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bookmarkStart w:id="24" w:name="_GoBack"/>
      <w:bookmarkEnd w:id="24"/>
      <w:r>
        <w:rPr>
          <w:rFonts w:ascii="Times New Roman" w:hAnsi="Times New Roman" w:cs="Times New Roman"/>
          <w:b/>
          <w:bCs/>
          <w:sz w:val="24"/>
          <w:szCs w:val="24"/>
          <w:lang w:val="uk-UA"/>
        </w:rPr>
        <w:t>Додаток №3</w:t>
      </w:r>
    </w:p>
    <w:p>
      <w:pPr>
        <w:suppressAutoHyphens/>
        <w:spacing w:after="0" w:line="240" w:lineRule="atLeast"/>
        <w:ind w:left="235" w:right="-1153" w:firstLine="605"/>
        <w:jc w:val="center"/>
        <w:rPr>
          <w:rFonts w:ascii="Times New Roman" w:hAnsi="Times New Roman" w:cs="Times New Roman"/>
          <w:b/>
          <w:bCs/>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ДОГОВІР № ___</w:t>
      </w: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 закупівлю послуг</w:t>
      </w:r>
    </w:p>
    <w:p>
      <w:pPr>
        <w:suppressAutoHyphens/>
        <w:spacing w:after="0" w:line="240" w:lineRule="atLeast"/>
        <w:ind w:left="235" w:right="-1153" w:firstLine="605"/>
        <w:jc w:val="center"/>
        <w:rPr>
          <w:rFonts w:ascii="Times New Roman" w:hAnsi="Times New Roman" w:cs="Times New Roman"/>
          <w:b/>
          <w:bCs/>
          <w:sz w:val="24"/>
          <w:szCs w:val="24"/>
          <w:lang w:val="uk-UA"/>
        </w:rPr>
      </w:pPr>
    </w:p>
    <w:p>
      <w:pPr>
        <w:suppressAutoHyphens/>
        <w:spacing w:after="0" w:line="240" w:lineRule="atLeast"/>
        <w:ind w:left="235" w:right="-1153" w:firstLine="602"/>
        <w:rPr>
          <w:rFonts w:ascii="Times New Roman" w:hAnsi="Times New Roman" w:cs="Times New Roman"/>
          <w:b/>
          <w:bCs/>
          <w:sz w:val="24"/>
          <w:szCs w:val="24"/>
          <w:lang w:val="uk-UA"/>
        </w:rPr>
      </w:pPr>
      <w:r>
        <w:rPr>
          <w:rFonts w:ascii="Times New Roman" w:hAnsi="Times New Roman" w:cs="Times New Roman"/>
          <w:sz w:val="24"/>
          <w:szCs w:val="24"/>
          <w:lang w:val="uk-UA"/>
        </w:rPr>
        <w:t>м. Вінниця</w:t>
      </w:r>
      <w:r>
        <w:rPr>
          <w:rFonts w:ascii="Times New Roman" w:hAnsi="Times New Roman" w:cs="Times New Roman"/>
          <w:sz w:val="24"/>
          <w:szCs w:val="24"/>
          <w:lang w:val="uk-UA"/>
        </w:rPr>
        <w:tab/>
      </w:r>
      <w:r>
        <w:rPr>
          <w:rFonts w:ascii="Times New Roman" w:hAnsi="Times New Roman" w:cs="Times New Roman"/>
          <w:sz w:val="24"/>
          <w:szCs w:val="24"/>
          <w:lang w:val="uk-UA"/>
        </w:rPr>
        <w:t xml:space="preserve">                                                                               « ____ » _________ 2023 року</w:t>
      </w:r>
    </w:p>
    <w:p>
      <w:pPr>
        <w:suppressAutoHyphens/>
        <w:spacing w:after="0" w:line="240" w:lineRule="atLeast"/>
        <w:ind w:left="235" w:right="-1153" w:firstLine="605"/>
        <w:jc w:val="both"/>
        <w:rPr>
          <w:rFonts w:ascii="Times New Roman" w:hAnsi="Times New Roman" w:cs="Times New Roman"/>
          <w:b/>
          <w:bCs/>
          <w:sz w:val="24"/>
          <w:szCs w:val="24"/>
          <w:lang w:val="uk-UA"/>
        </w:rPr>
      </w:pPr>
    </w:p>
    <w:p>
      <w:pPr>
        <w:suppressAutoHyphens/>
        <w:spacing w:after="0" w:line="240" w:lineRule="atLeast"/>
        <w:ind w:left="235" w:right="-1256"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Державна податкова служба України, в особі </w:t>
      </w:r>
      <w:r>
        <w:rPr>
          <w:rFonts w:ascii="Times New Roman" w:hAnsi="Times New Roman" w:cs="Times New Roman"/>
          <w:color w:val="000000"/>
          <w:sz w:val="24"/>
          <w:szCs w:val="24"/>
          <w:lang w:val="uk-UA"/>
        </w:rPr>
        <w:t xml:space="preserve">в. о. начальника </w:t>
      </w:r>
      <w:r>
        <w:rPr>
          <w:rFonts w:ascii="Times New Roman" w:hAnsi="Times New Roman" w:cs="Times New Roman"/>
          <w:b/>
          <w:bCs/>
          <w:color w:val="000000"/>
          <w:sz w:val="24"/>
          <w:szCs w:val="24"/>
          <w:lang w:val="uk-UA"/>
        </w:rPr>
        <w:t>Головного управління ДПС у Вінницькій області</w:t>
      </w:r>
      <w:r>
        <w:rPr>
          <w:rFonts w:ascii="Times New Roman" w:hAnsi="Times New Roman" w:cs="Times New Roman"/>
          <w:color w:val="000000"/>
          <w:sz w:val="24"/>
          <w:szCs w:val="24"/>
          <w:lang w:val="uk-UA"/>
        </w:rPr>
        <w:t xml:space="preserve"> Домерат Оксани Анатоліївни </w:t>
      </w:r>
      <w:r>
        <w:rPr>
          <w:rFonts w:ascii="Times New Roman" w:hAnsi="Times New Roman" w:cs="Times New Roman"/>
          <w:sz w:val="24"/>
          <w:szCs w:val="24"/>
          <w:lang w:val="uk-UA"/>
        </w:rPr>
        <w:t xml:space="preserve">(далі – Замовник), </w:t>
      </w:r>
      <w:r>
        <w:rPr>
          <w:rFonts w:ascii="Times New Roman" w:hAnsi="Times New Roman" w:cs="Times New Roman"/>
          <w:color w:val="000000"/>
          <w:sz w:val="24"/>
          <w:szCs w:val="24"/>
          <w:lang w:val="uk-UA"/>
        </w:rPr>
        <w:t>яка діє на підставі Положення про ГУ ДПС у Вінницькій області, затвердженого наказом ДПС від 12.11.2020 № 643, та довіреності №2/99-00-10-02-02-23 від 02.01.2023 р.</w:t>
      </w:r>
      <w:r>
        <w:rPr>
          <w:rFonts w:ascii="Times New Roman" w:hAnsi="Times New Roman" w:cs="Times New Roman"/>
          <w:sz w:val="24"/>
          <w:szCs w:val="24"/>
          <w:lang w:val="uk-UA"/>
        </w:rPr>
        <w:t xml:space="preserve">, з однієї сторони, та </w:t>
      </w:r>
    </w:p>
    <w:p>
      <w:pPr>
        <w:suppressAutoHyphens/>
        <w:spacing w:after="0" w:line="240" w:lineRule="atLeast"/>
        <w:ind w:left="235" w:right="-1256" w:firstLine="602"/>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 в особі ___________, який діє на підставі _________, (далі – Виконавець), разом – Сторони, а окремо – Сторона, уклали цей договір (далі – Договір), про таке:</w:t>
      </w:r>
    </w:p>
    <w:p>
      <w:pPr>
        <w:suppressAutoHyphens/>
        <w:spacing w:after="0" w:line="240" w:lineRule="atLeast"/>
        <w:ind w:left="235" w:right="-1256" w:firstLine="602"/>
        <w:jc w:val="both"/>
        <w:rPr>
          <w:rFonts w:ascii="Times New Roman" w:hAnsi="Times New Roman" w:cs="Times New Roman"/>
          <w:sz w:val="24"/>
          <w:szCs w:val="24"/>
          <w:lang w:val="uk-UA"/>
        </w:rPr>
      </w:pPr>
    </w:p>
    <w:p>
      <w:pPr>
        <w:numPr>
          <w:ilvl w:val="0"/>
          <w:numId w:val="1"/>
        </w:numPr>
        <w:suppressAutoHyphens/>
        <w:spacing w:after="0" w:line="240" w:lineRule="atLeast"/>
        <w:ind w:left="235" w:right="-1256"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ПРЕДМЕТ ДОГОВОРУ</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Відповідно до цього Договору Виконавець зобов’язується у 2023 році надати Замовнику: </w:t>
      </w:r>
      <w:r>
        <w:rPr>
          <w:rFonts w:ascii="Times New Roman" w:hAnsi="Times New Roman" w:cs="Times New Roman"/>
          <w:b/>
          <w:bCs/>
          <w:sz w:val="24"/>
          <w:szCs w:val="24"/>
          <w:lang w:val="uk-UA"/>
        </w:rPr>
        <w:t xml:space="preserve">Послуга з технічного обслуговування та ремонту ліфтів за адресою: м. Вінниця, вул. Костянтина Василенка, 21 </w:t>
      </w:r>
      <w:r>
        <w:rPr>
          <w:rFonts w:ascii="Times New Roman" w:hAnsi="Times New Roman" w:cs="Times New Roman"/>
          <w:sz w:val="24"/>
          <w:szCs w:val="24"/>
          <w:lang w:val="uk-UA"/>
        </w:rPr>
        <w:t xml:space="preserve">відповідно до коду </w:t>
      </w:r>
      <w:r>
        <w:rPr>
          <w:rFonts w:ascii="Times New Roman" w:hAnsi="Times New Roman" w:cs="Times New Roman"/>
          <w:b/>
          <w:bCs/>
          <w:sz w:val="24"/>
          <w:szCs w:val="24"/>
          <w:lang w:val="uk-UA"/>
        </w:rPr>
        <w:t xml:space="preserve">ДК 021:2015 – </w:t>
      </w:r>
      <w:r>
        <w:rPr>
          <w:rFonts w:ascii="Times New Roman" w:hAnsi="Times New Roman" w:cs="Times New Roman"/>
          <w:b/>
          <w:bCs/>
          <w:sz w:val="24"/>
          <w:szCs w:val="24"/>
        </w:rPr>
        <w:t>50750000-7</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«Послуги з технічного обслуговування ліфтів»</w:t>
      </w:r>
      <w:r>
        <w:rPr>
          <w:rFonts w:ascii="Times New Roman" w:hAnsi="Times New Roman" w:cs="Times New Roman"/>
          <w:sz w:val="24"/>
          <w:szCs w:val="24"/>
          <w:lang w:val="uk-UA"/>
        </w:rPr>
        <w:t xml:space="preserve"> (далі – Послуги), а Замовник – прийняти й оплатити надані Послуги в порядку та на умовах, визначених цим Договором.</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1.2. Відповідно до форми технічного обслуговування (далі - ТО) (повне, часткове, калькуляційне) встановлено відповідний обсяг послуг щодо Обладнання згідно з Технічними вимогами (Додаток № 2 до Договору).</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1.3. Обсяг наданих Послуг та ціна Договору можуть бути зменшені залежно від реального фінансування видатків Замовника.</w:t>
      </w:r>
    </w:p>
    <w:p>
      <w:pPr>
        <w:suppressAutoHyphens/>
        <w:spacing w:after="0" w:line="240" w:lineRule="atLeast"/>
        <w:ind w:left="218" w:right="-1256" w:firstLine="636"/>
        <w:jc w:val="both"/>
        <w:rPr>
          <w:rFonts w:ascii="Times New Roman" w:hAnsi="Times New Roman" w:cs="Times New Roman"/>
          <w:sz w:val="24"/>
          <w:szCs w:val="24"/>
          <w:lang w:val="uk-UA"/>
        </w:rPr>
      </w:pPr>
    </w:p>
    <w:p>
      <w:pPr>
        <w:suppressAutoHyphens/>
        <w:spacing w:after="0" w:line="240" w:lineRule="atLeast"/>
        <w:ind w:left="218" w:right="-1256" w:firstLine="638"/>
        <w:jc w:val="center"/>
        <w:rPr>
          <w:rFonts w:cs="Microsoft Sans Serif"/>
        </w:rPr>
      </w:pPr>
      <w:r>
        <w:rPr>
          <w:rFonts w:ascii="Times New Roman" w:hAnsi="Times New Roman" w:cs="Times New Roman"/>
          <w:b/>
          <w:bCs/>
          <w:sz w:val="24"/>
          <w:szCs w:val="24"/>
          <w:lang w:val="uk-UA"/>
        </w:rPr>
        <w:t>2. ЯКІСТЬ ПОСЛУГ</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2.1. Виконавець повинен надати Замовнику Послуги відповідно до Технічних вимог (Додаток № 2 до Договору), якість яких відповідає вимогам, що ставляться до аналогічних Послуг у цій сфері.</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2.2. Виконавець несе повну відповідальність за якість використаних матеріалів та обладнання.</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2.3. Неякісно надані Послуги оформлюються актом виявлених недоліків і підлягають виправленню Виконавцем у строк погоджений із Замовником.</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2.4. Гарантійний строк складає 1 (один) рік з дати підписання Акта приймання-передачі наданих Послуг (далі – Акт).</w:t>
      </w:r>
    </w:p>
    <w:p>
      <w:pPr>
        <w:suppressAutoHyphens/>
        <w:spacing w:after="0" w:line="240" w:lineRule="atLeast"/>
        <w:ind w:left="218" w:right="-1256" w:firstLine="636"/>
        <w:jc w:val="both"/>
        <w:rPr>
          <w:rFonts w:ascii="Times New Roman" w:hAnsi="Times New Roman" w:cs="Times New Roman"/>
          <w:sz w:val="24"/>
          <w:szCs w:val="24"/>
          <w:lang w:val="uk-UA"/>
        </w:rPr>
      </w:pPr>
    </w:p>
    <w:p>
      <w:pPr>
        <w:suppressAutoHyphens/>
        <w:spacing w:after="0" w:line="240" w:lineRule="atLeast"/>
        <w:ind w:left="218" w:right="-1256" w:firstLine="638"/>
        <w:jc w:val="center"/>
        <w:rPr>
          <w:rFonts w:cs="Microsoft Sans Serif"/>
        </w:rPr>
      </w:pPr>
      <w:r>
        <w:rPr>
          <w:rFonts w:ascii="Times New Roman" w:hAnsi="Times New Roman" w:cs="Times New Roman"/>
          <w:b/>
          <w:bCs/>
          <w:sz w:val="24"/>
          <w:szCs w:val="24"/>
          <w:lang w:val="uk-UA"/>
        </w:rPr>
        <w:t>3. ЦІНА ДОГОВОРУ</w:t>
      </w:r>
    </w:p>
    <w:p>
      <w:pPr>
        <w:suppressAutoHyphens/>
        <w:spacing w:after="0" w:line="240" w:lineRule="atLeast"/>
        <w:ind w:left="218" w:right="-1256" w:firstLine="636"/>
        <w:jc w:val="both"/>
        <w:rPr>
          <w:rFonts w:ascii="Times New Roman" w:hAnsi="Times New Roman" w:cs="Times New Roman"/>
          <w:b/>
          <w:bCs/>
          <w:spacing w:val="-2"/>
          <w:sz w:val="24"/>
          <w:szCs w:val="24"/>
          <w:lang w:val="uk-UA"/>
        </w:rPr>
      </w:pPr>
      <w:r>
        <w:rPr>
          <w:rFonts w:ascii="Times New Roman" w:hAnsi="Times New Roman" w:cs="Times New Roman"/>
          <w:sz w:val="24"/>
          <w:szCs w:val="24"/>
          <w:lang w:val="uk-UA"/>
        </w:rPr>
        <w:t xml:space="preserve">3.1. </w:t>
      </w:r>
      <w:r>
        <w:rPr>
          <w:rFonts w:ascii="Times New Roman" w:hAnsi="Times New Roman" w:cs="Times New Roman"/>
          <w:spacing w:val="-2"/>
          <w:sz w:val="24"/>
          <w:szCs w:val="24"/>
          <w:lang w:val="uk-UA"/>
        </w:rPr>
        <w:t xml:space="preserve">Ціна цього Договору становить: </w:t>
      </w:r>
      <w:r>
        <w:rPr>
          <w:rFonts w:ascii="Times New Roman" w:hAnsi="Times New Roman" w:cs="Times New Roman"/>
          <w:b/>
          <w:bCs/>
          <w:spacing w:val="-2"/>
          <w:sz w:val="24"/>
          <w:szCs w:val="24"/>
          <w:lang w:val="uk-UA"/>
        </w:rPr>
        <w:t>_____________ грн. (_______грн. _______коп.), у тому числі ПДВ – ___________ грн. (______грн. _____ коп.).</w:t>
      </w:r>
    </w:p>
    <w:p>
      <w:pPr>
        <w:suppressAutoHyphens/>
        <w:spacing w:after="0" w:line="240" w:lineRule="atLeast"/>
        <w:ind w:left="218" w:right="-1256" w:firstLine="636"/>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 xml:space="preserve">3.2. Ціна Договору включає вартість заміни та/або ремонту деталей та/або запасних частин відповідно до форми ТО. </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 Джерелом фінансування витрат за цим Договором є кошти загального та спеціального фондів Державного бюджету України, КПКВ </w:t>
      </w:r>
      <w:r>
        <w:rPr>
          <w:rFonts w:ascii="Times New Roman" w:hAnsi="Times New Roman" w:cs="Times New Roman"/>
          <w:sz w:val="24"/>
          <w:szCs w:val="24"/>
        </w:rPr>
        <w:t>3507010</w:t>
      </w:r>
      <w:r>
        <w:rPr>
          <w:rFonts w:ascii="Times New Roman" w:hAnsi="Times New Roman" w:cs="Times New Roman"/>
          <w:sz w:val="24"/>
          <w:szCs w:val="24"/>
          <w:lang w:val="uk-UA"/>
        </w:rPr>
        <w:t xml:space="preserve">, КЕКВ 2240. </w:t>
      </w:r>
    </w:p>
    <w:p>
      <w:pPr>
        <w:suppressAutoHyphens/>
        <w:spacing w:after="0" w:line="240" w:lineRule="atLeast"/>
        <w:ind w:left="235" w:right="-1153" w:firstLine="592"/>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 xml:space="preserve">3.4. Ціна за послуги встановлюються у </w:t>
      </w:r>
      <w:r>
        <w:rPr>
          <w:rFonts w:ascii="Times New Roman" w:hAnsi="Times New Roman" w:cs="Times New Roman"/>
          <w:sz w:val="24"/>
          <w:szCs w:val="24"/>
          <w:lang w:val="uk-UA"/>
        </w:rPr>
        <w:t xml:space="preserve">гривні. </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3.5.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3.6. До ціни Договору включені всі витрати Виконавця пов’язані з наданням Послуг.</w:t>
      </w:r>
    </w:p>
    <w:p>
      <w:pPr>
        <w:suppressAutoHyphens/>
        <w:spacing w:after="0" w:line="240" w:lineRule="atLeast"/>
        <w:ind w:left="235" w:right="-1153" w:firstLine="602"/>
        <w:jc w:val="both"/>
        <w:rPr>
          <w:rFonts w:ascii="Times New Roman" w:hAnsi="Times New Roman" w:cs="Times New Roman"/>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 НАДАННЯ ПОСЛУГ</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4.1. При виконанні умов Договору Сторони керуються: «Правилами будови і безпечної експлуатації ліфтів» (ПББЕЛ), «Правилами будови електроустановок» (ПБЕ), «Правилами технічної експлуатації електроустановок споживачів» (ПТЕЕС), «Правилами техніки безпеки» (ПТБ), Законом України «Про охорону праці» та іншими нормативно-правовими актами, а також положеннями Інструкції з експлуатації від виробника.</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4.2. Послуги за цим Договором надаються у строк ______.2023 по ______.2023.</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4.3. Місце надання Послуг: м. Вінниця, вул. К. Василенка, 21.</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4.4. За результатами надання Послуг у відповідному місяці, але в будь-якому випадку не пізніше 1 (першого) числа місяця наступного за звітним, Виконавець надає Замовнику два примірники Акта приймання-передачі послуг, підписані уповноваженим представником Виконавця.</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4.5. Сторони не пізніше ніж через 2 (два) календарні дні після підписання цього Договору призначають повноважних представників, визначають коло їх повноважень і інформують про це одна одну. При заміні своїх представників або при перегляді їх повноважень Сторони зобов’язані інформувати про це одна одну.</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4.6. Виконавець, надаючи Послуги, не повинен створювати будь-яких перешкод для безперебійної та належної роботи Замовника.</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4.7. Виконавець, за необхідності та за умови попереднього узгодження, має право у процесі надання Послуг використовувати приміщення Замовника, для розміщення своїх працівників, та/або для складування матеріалів, які використовуються для надання Послуг.</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4.8. У випадку настання умов, визначених в пункті  1.3. Договору, Акт складається за фактично надані Послуги.</w:t>
      </w:r>
      <w:bookmarkStart w:id="0" w:name="bookmark19"/>
      <w:bookmarkEnd w:id="0"/>
      <w:bookmarkStart w:id="1" w:name="bookmark20"/>
      <w:bookmarkEnd w:id="1"/>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4.9. Замовник зобов’язаний розглянути, підписати та повернути Виконавцю один примірник Акта або надати обґрунтовану письмову відмову від його підписання протягом 5 (п’яти) робочих днів з дати його отримання. Після усунення обґрунтованих зауважень, Виконавець надає відкориговані Акти Замовнику повторно.</w:t>
      </w:r>
      <w:bookmarkStart w:id="2" w:name="bookmark21"/>
      <w:bookmarkEnd w:id="2"/>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4.10. Сторони погодили, що у разі неповернення підписаного Акта Виконавцю або ненадання обґрунтованих заперечень у визначений Договором строк, Послуги вважаються наданими належним чином у повному обсязі та прийнятими Замовником у повному обсязі без будь-яких зауважень.</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4.11. 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недоліків, з зазначенням термінів їх усунення. Усунення вказаних недоліків проводиться за вимогою Замовника Виконавцем за його рахунок.</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4.12. Виконавець повинен невідкладно, але не пізніше ніж на третій робочий день в письмовій формі інформувати Замовника про можливі затримки чи призупинення надання Послуг, що виникли із вини Замовника. Замовник зобов’язаний вжити залежних від нього заходів для усунення таких обставин.</w:t>
      </w:r>
      <w:bookmarkStart w:id="3" w:name="bookmark22"/>
      <w:bookmarkEnd w:id="3"/>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4.13. </w:t>
      </w:r>
      <w:r>
        <w:rPr>
          <w:rFonts w:ascii="Times New Roman" w:hAnsi="Times New Roman" w:cs="Times New Roman"/>
          <w:sz w:val="24"/>
          <w:szCs w:val="24"/>
        </w:rPr>
        <w:t>Виконавець має право залучати до надання Послуг за цим Договором інших осіб (субпідрядників), залишаючись відповідальним перед Замовником за результат їхньої роботи</w:t>
      </w:r>
    </w:p>
    <w:p>
      <w:pPr>
        <w:tabs>
          <w:tab w:val="left" w:pos="733"/>
        </w:tabs>
        <w:suppressAutoHyphens/>
        <w:spacing w:after="0" w:line="240" w:lineRule="atLeast"/>
        <w:ind w:left="235" w:right="-1153" w:firstLine="602"/>
        <w:jc w:val="both"/>
        <w:rPr>
          <w:rFonts w:ascii="Times New Roman" w:hAnsi="Times New Roman" w:cs="Times New Roman"/>
          <w:b/>
          <w:bCs/>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 ПОРЯДОК РОЗРАХУНКІВ</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 Розрахунки за надання Послуг здійснюється за умови наявності коштів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на реєстраційному рахунку Замовника.</w:t>
      </w:r>
    </w:p>
    <w:p>
      <w:pPr>
        <w:suppressAutoHyphens/>
        <w:spacing w:after="0" w:line="240" w:lineRule="atLeast"/>
        <w:ind w:left="235" w:right="-1153" w:firstLine="597"/>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5.2. Оплата здійснюється з урахуванням фінансового ресурсу Єдиного казначейського рахунка.</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5.3. Розрахунок за фактично надані Послуги здійснюються у гривні у безготівковій формі шляхом перерахування грошових коштів на розрахунковий рахунок Виконавця вказаний у розділі 13 цього Договору на підставі Акта протягом 10 (десяти) банківських днів з дня надходження коштів з державного бюджету на зазначені цілі на реєстраційний рахунок Замовника.</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5.4. У разі затримки у виділенні бюджетних асигнувань розрахунки здійснюються протягом 10 (десяти)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5.5. </w:t>
      </w:r>
      <w:r>
        <w:rPr>
          <w:rFonts w:ascii="Times New Roman" w:hAnsi="Times New Roman" w:cs="Times New Roman"/>
          <w:sz w:val="24"/>
          <w:szCs w:val="24"/>
        </w:rPr>
        <w:t>За письмовим зверненням однієї Сторони інша Сторона зобов’язана провести звірку фактично наданих Послуг та розрахунків за них протягом 5 (п’яти) робочих днів з моменту отримання відповідного Акту.</w:t>
      </w:r>
    </w:p>
    <w:p>
      <w:pPr>
        <w:suppressAutoHyphens/>
        <w:spacing w:after="0" w:line="240" w:lineRule="atLeast"/>
        <w:ind w:left="235" w:right="-1153" w:firstLine="605"/>
        <w:jc w:val="center"/>
        <w:rPr>
          <w:rFonts w:ascii="Times New Roman" w:hAnsi="Times New Roman" w:cs="Times New Roman"/>
          <w:b/>
          <w:bCs/>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 ПРАВА ТА ОБОВ’ЯЗКИ СТОРІН</w:t>
      </w:r>
    </w:p>
    <w:p>
      <w:pPr>
        <w:tabs>
          <w:tab w:val="left" w:pos="720"/>
        </w:tabs>
        <w:suppressAutoHyphens/>
        <w:spacing w:after="0" w:line="240" w:lineRule="atLeast"/>
        <w:ind w:left="235" w:right="-1153" w:firstLine="605"/>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6.1. Замовник зобов’язаний:</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6.1.1. Забезпечувати збереження Обладнання, виконувати вимоги законодавства та всебічно сприяти Виконавцю в наданні Послуг за цим Договором.</w:t>
      </w:r>
      <w:bookmarkStart w:id="4" w:name="bookmark52"/>
      <w:bookmarkEnd w:id="4"/>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6.1.2. Утримувати в належному стані електромережу та захисні пристрої Обладнання і забезпечити якісну та безперебійну подачу електроенергії на його головний ввідний пристрій, а також нормативну освітленість посадкових майданчиків, машинних приміщень, переходів та підходів до Обладнання.</w:t>
      </w:r>
      <w:bookmarkStart w:id="5" w:name="bookmark53"/>
      <w:bookmarkEnd w:id="5"/>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6.1.3. Забезпечити експлуатацію Обладнання відповідно до його призначення і вантажопідйомності, а також із зазначеними в паспорті та технічній документації ліфта умовами його експлуатації забезпечувати в них відповідний температурний режим, невідкладно усувати вологість та причини її виникнення в машинних приміщеннях, шахтах і приямках Обладнання тощо.</w:t>
      </w:r>
      <w:bookmarkStart w:id="6" w:name="bookmark54"/>
      <w:bookmarkEnd w:id="6"/>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6.1.4. Своєчасно виконувати будівельні та ремонтні роботи дахів, машинних приміщень, сходових клітин, зовнішнє фарбування шахт ліфтів та ремонт інших елементів будівельної частини Обладнання у відповідності до вимог законодавства та нормативних документів.</w:t>
      </w:r>
      <w:bookmarkStart w:id="7" w:name="bookmark55"/>
      <w:bookmarkEnd w:id="7"/>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6.1.5. Забезпечувати можливість безперешкодного доступу Виконавця в машинне, блочне приміщення та до інших елементів Обладнання. Не утримувати в шахті, машинних та блочних приміщеннях і на підходах до них сторонніх предметів.</w:t>
      </w:r>
      <w:bookmarkStart w:id="8" w:name="bookmark56"/>
      <w:bookmarkEnd w:id="8"/>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6.1.6. Вживати заходи з недопущення в машинні (блочні) приміщення та шахту Обладнання сторонніх осіб. За необхідності виконання робіт в зазначених приміщеннях іншими особами Замовник зобов’язаний узгодити це з Виконавцем.</w:t>
      </w:r>
      <w:bookmarkStart w:id="9" w:name="bookmark57"/>
      <w:bookmarkEnd w:id="9"/>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6.1.7. Зупиняти роботу Обладнання, якщо його технічний стан не забезпечує безпечну роботу, а також вживати невідкладних заходів щодо усунення обставин або причин їх виникнення, які можуть спричинити пошкодження Обладнання або травмування пасажирів (включаючи зупинку Обладнання). В таких випадках Замовник зобов’язаний негайно викликати Виконавця на об’єкт.</w:t>
      </w:r>
      <w:bookmarkStart w:id="10" w:name="bookmark59"/>
      <w:bookmarkEnd w:id="10"/>
      <w:bookmarkStart w:id="11" w:name="bookmark58"/>
      <w:bookmarkEnd w:id="11"/>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6.1.8. Своєчасно та в повному обсязі оплачувати Виконавцю вартість наданих Послуг, на умовах Договору.</w:t>
      </w:r>
      <w:bookmarkStart w:id="12" w:name="bookmark60"/>
      <w:bookmarkEnd w:id="12"/>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6.1.9. Інформувати Виконавця про неналежне або не в повному обсязі надані Послуги за цим Договором, виявлені недоліки в роботі Обладнання, а також у разі його аварійної зупинки шляхом невідкладного повідомлення за телефоном Диспетчерської служби.</w:t>
      </w:r>
      <w:bookmarkStart w:id="13" w:name="bookmark61"/>
      <w:bookmarkEnd w:id="13"/>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6.1.10. У разі виявлення обставин, які можуть спричинити пошкодження Обладнання та травмування пасажирів, негайно виконати необхідні заходи по запобіганню їх виникненню, включаючи зупинення роботи Обладнання з обов’язковим повідомленням про такий факт Виконавця.</w:t>
      </w:r>
      <w:bookmarkStart w:id="14" w:name="bookmark62"/>
      <w:bookmarkEnd w:id="14"/>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6.1.11. Забезпечувати збереження паспорта Обладнання та журналу ТО, а також доступ представника Виконавця для внесення відповідних записів до них відповідно до вимог законодавства.</w:t>
      </w:r>
    </w:p>
    <w:p>
      <w:pPr>
        <w:suppressAutoHyphens/>
        <w:spacing w:after="0" w:line="240" w:lineRule="atLeast"/>
        <w:ind w:left="235" w:right="-1153" w:firstLine="605"/>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6.2. Замовник має право:</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6.2.1. 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 про це у письмовій формі за 10 (десять) календарних днів до дати розірвання Договору.</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6.2.2. Зменшувати обсяг надання Послуг та ціну Договору залежно від реального фінансування видатків.</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6.2.3. Повернути Акт Виконавцю без здійснення оплати в разі неналежного його оформлення, зокрема, але не виключно, за відсутності підписів уповноважених осіб Виконавця.</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6.2.4. Вимагати від Виконавця усунення за його рахунок недоліків визначених Замовником стосовно Послуг що надаються відповідно до цього Договору.</w:t>
      </w:r>
    </w:p>
    <w:p>
      <w:pPr>
        <w:tabs>
          <w:tab w:val="left" w:pos="720"/>
        </w:tabs>
        <w:suppressAutoHyphens/>
        <w:spacing w:after="0" w:line="240" w:lineRule="atLeast"/>
        <w:ind w:left="235" w:right="-1153" w:firstLine="605"/>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6.3. Виконавець зобов’язаний:</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6.3.1. Забезпечити надання Послуг у строки, встановлені цим Договором.</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6.3.2. Забезпечити надання Послуг, якість яких відповідає умовам, що встановлені цим Договором та іншими нормативними документами.</w:t>
      </w:r>
    </w:p>
    <w:p>
      <w:pPr>
        <w:tabs>
          <w:tab w:val="left" w:pos="720"/>
        </w:tabs>
        <w:suppressAutoHyphens/>
        <w:spacing w:after="0" w:line="240" w:lineRule="atLeast"/>
        <w:ind w:left="235" w:right="-1153" w:firstLine="605"/>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6.3.3. Надати Замовнику після надання Послуг Акт не пізніше 31.12.2023.</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6.3.4. Надавати Послуги відповідно до вимог законодавства та умов Договору та в обсязі, визначеному Договором.</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6.3.5. Забезпечити надання Послуг за цим Договором відповідно навченим і атестованим персоналом.</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6.3.6. Призначати наказом осіб, відповідальних за організацію робіт з ТО і справний стан Обладнання.</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6.3.7. Своєчасно готувати Обладнання до періодичного (чергового) або позачергового технічного огляду, вносити відповідні записи, які відносяться до обов’язків Виконавця, до паспортів Обладнання та журналів ТО.</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6.3.8. Брати участь у розгляді аварійних ситуацій на Обладнанні.</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6.3.9. Повідомляти Замовника та негайно зупиняти роботу Обладнання у разі виявлення несправностей, які можуть привести до аварії або нещасного випадку, а також у разі грубих порушень Замовником вимог безпечної експлуатації Обладнання та/або порушень пасажирами чи персоналом Замовника Правил користування ліфтами, що можуть призвести до їх травмування. За результатами зупинки Обладнання Виконавець невідкладно повідомляє представника Замовника про обставини зупинки Обладнання, складає з представником Замовника (у разі його прибуття) акт про факт такої зупинки, в якому вказуються виявлені порушення або підстави зупинки, а також рекомендації щодо відновлення належної роботи Обладнання, та надає його на підпис представника Замовника, який зобов’язаний підписати такий акт про факт зупинки.</w:t>
      </w:r>
      <w:bookmarkStart w:id="15" w:name="bookmark44"/>
      <w:bookmarkEnd w:id="15"/>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6.3.10. Дотримуватись вимог правил пожежної безпеки захисту навколишнього середовища, чистоти і культури виробництва при виконанні цього Договору.</w:t>
      </w:r>
      <w:bookmarkStart w:id="16" w:name="bookmark45"/>
      <w:bookmarkEnd w:id="16"/>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6.3.11. Інформувати Замовника про технічний стан та причини непланових зупинок Обладнання, за власною ініціативою або за зверненням Замовника складати акти технічного стану або дефектний акт Обладнання для його ремонту та/або модернізації (включаючи перелік Робіт та витратних матеріалів або запасних частин), вносити пропозиції щодо покращення технічного стану, а також про необхідність і строки проведення експертних обстежень тощо.</w:t>
      </w:r>
      <w:bookmarkStart w:id="17" w:name="bookmark46"/>
      <w:bookmarkEnd w:id="17"/>
    </w:p>
    <w:p>
      <w:pPr>
        <w:tabs>
          <w:tab w:val="left" w:pos="720"/>
        </w:tabs>
        <w:suppressAutoHyphens/>
        <w:spacing w:after="0" w:line="240" w:lineRule="atLeast"/>
        <w:ind w:left="235" w:right="-1153" w:firstLine="605"/>
        <w:jc w:val="both"/>
        <w:rPr>
          <w:rFonts w:ascii="Times New Roman" w:hAnsi="Times New Roman" w:cs="Times New Roman"/>
          <w:b/>
          <w:bCs/>
          <w:sz w:val="24"/>
          <w:szCs w:val="24"/>
          <w:lang w:val="uk-UA"/>
        </w:rPr>
      </w:pPr>
      <w:r>
        <w:rPr>
          <w:rFonts w:ascii="Times New Roman" w:hAnsi="Times New Roman" w:cs="Times New Roman"/>
          <w:sz w:val="24"/>
          <w:szCs w:val="24"/>
          <w:lang w:val="uk-UA"/>
        </w:rPr>
        <w:t>6.3.12. Забезпечувати внесення всієї інформації про виконані ремонти (вид ремонту, дата виконання, прізвище та підпис виконавця) та прибуття ліфтової аварійної служби (дата, перелік виконаних робіт, прізвище та підпис виконавця) у журнал ТО Обладнання, який знаходиться у машинному приміщенні Обладнання (або у Замовника).</w:t>
      </w:r>
    </w:p>
    <w:p>
      <w:pPr>
        <w:suppressAutoHyphens/>
        <w:spacing w:after="0" w:line="240" w:lineRule="atLeast"/>
        <w:ind w:left="235" w:right="-1153" w:firstLine="605"/>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6.4. Виконавець має право:</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6.4.1. Своєчасно та в повному обсязі отримувати плату за надані Послуги на умовах даного Договору.</w:t>
      </w:r>
    </w:p>
    <w:p>
      <w:pPr>
        <w:suppressAutoHyphens/>
        <w:spacing w:after="0" w:line="240" w:lineRule="atLeast"/>
        <w:ind w:left="235" w:right="-1153" w:firstLine="602"/>
        <w:jc w:val="both"/>
        <w:rPr>
          <w:rFonts w:ascii="Times New Roman" w:hAnsi="Times New Roman" w:cs="Times New Roman"/>
          <w:b/>
          <w:bCs/>
          <w:sz w:val="24"/>
          <w:szCs w:val="24"/>
          <w:lang w:val="uk-UA"/>
        </w:rPr>
      </w:pPr>
      <w:r>
        <w:rPr>
          <w:rFonts w:ascii="Times New Roman" w:hAnsi="Times New Roman" w:cs="Times New Roman"/>
          <w:sz w:val="24"/>
          <w:szCs w:val="24"/>
          <w:lang w:val="uk-UA"/>
        </w:rPr>
        <w:t>6.4.2. На дострокове надання Послуг за погодженням із Замовником.</w:t>
      </w:r>
    </w:p>
    <w:p>
      <w:pPr>
        <w:tabs>
          <w:tab w:val="left" w:pos="720"/>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6.4.3. У разі невиконання зобов’язань Замовником Виконавець має право достроково розірвати цей Договір в односторонньому порядку, попередньо повідомивши Замовника у письмовій формі за 10 (десять) робочих днів до дати розірвання Договору.</w:t>
      </w:r>
    </w:p>
    <w:p>
      <w:pPr>
        <w:tabs>
          <w:tab w:val="left" w:pos="799"/>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6.4.4. </w:t>
      </w:r>
      <w:r>
        <w:rPr>
          <w:rFonts w:ascii="Times New Roman" w:hAnsi="Times New Roman" w:cs="Times New Roman"/>
          <w:sz w:val="24"/>
          <w:szCs w:val="24"/>
          <w:lang w:val="uk-UA"/>
        </w:rPr>
        <w:t>Змінювати умови Договору виключно із дотриманням вимог п. 11.2 Договору.</w:t>
      </w:r>
    </w:p>
    <w:p>
      <w:pPr>
        <w:tabs>
          <w:tab w:val="left" w:pos="799"/>
        </w:tabs>
        <w:suppressAutoHyphens/>
        <w:spacing w:after="0" w:line="240" w:lineRule="atLeast"/>
        <w:ind w:left="235" w:right="-1153" w:firstLine="602"/>
        <w:jc w:val="both"/>
        <w:rPr>
          <w:rFonts w:ascii="Times New Roman" w:hAnsi="Times New Roman" w:cs="Times New Roman"/>
          <w:sz w:val="24"/>
          <w:szCs w:val="24"/>
          <w:highlight w:val="white"/>
          <w:lang w:val="uk-UA"/>
        </w:rPr>
      </w:pPr>
      <w:r>
        <w:rPr>
          <w:rFonts w:ascii="Times New Roman" w:hAnsi="Times New Roman" w:cs="Times New Roman"/>
          <w:sz w:val="24"/>
          <w:szCs w:val="24"/>
          <w:shd w:val="clear" w:color="auto" w:fill="FFFFFF"/>
          <w:lang w:val="uk-UA"/>
        </w:rPr>
        <w:t>6.4.5. Для надання Послуг залучати робочу силу третіх осіб в необхідній кількості та відповідної кваліфікації за погодженням із Замовником. Відповідальність за дії залучених третіх осіб несе Виконавець.</w:t>
      </w:r>
    </w:p>
    <w:p>
      <w:pPr>
        <w:suppressAutoHyphens/>
        <w:spacing w:after="0" w:line="240" w:lineRule="atLeast"/>
        <w:ind w:left="235" w:right="-1153" w:firstLine="602"/>
        <w:jc w:val="center"/>
        <w:rPr>
          <w:rFonts w:ascii="Times New Roman" w:hAnsi="Times New Roman" w:cs="Times New Roman"/>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 ВІДПОВІДАЛЬНІСТЬ СТОРІН</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7.2.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7.3. 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7.4. Сплата штрафних санкцій не звільняє винну Сторону від обов’язку належним чином виконати взяті на себе зобов’язання за цим Договором.</w:t>
      </w:r>
    </w:p>
    <w:p>
      <w:pPr>
        <w:tabs>
          <w:tab w:val="left" w:pos="1080"/>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7.5. Стягнення штрафних санкцій до Замовника не застосовується у разі:</w:t>
      </w:r>
    </w:p>
    <w:p>
      <w:pPr>
        <w:tabs>
          <w:tab w:val="left" w:pos="1080"/>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внесення змін до розпису Державного бюджету України (скорочення видатків) за загальним та спеціальним фондами бюджетної програми КПКВК 3507010;</w:t>
      </w:r>
    </w:p>
    <w:p>
      <w:pPr>
        <w:tabs>
          <w:tab w:val="left" w:pos="1080"/>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pPr>
        <w:tabs>
          <w:tab w:val="left" w:pos="1080"/>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тимчасового зупинення операцій з бюджетними коштами у межах поточного бюджетного періоду;</w:t>
      </w:r>
    </w:p>
    <w:p>
      <w:pPr>
        <w:tabs>
          <w:tab w:val="left" w:pos="1080"/>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не проведення платежів органом Державної казначейської служби України;</w:t>
      </w:r>
    </w:p>
    <w:p>
      <w:pPr>
        <w:tabs>
          <w:tab w:val="left" w:pos="1080"/>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відсутності коштів на єдиному казначейському рахунку на здійснення закупівлі Послуг.</w:t>
      </w:r>
    </w:p>
    <w:p>
      <w:pPr>
        <w:suppressAutoHyphens/>
        <w:spacing w:after="0" w:line="240" w:lineRule="atLeast"/>
        <w:ind w:left="235" w:right="-1153" w:firstLine="602"/>
        <w:jc w:val="both"/>
        <w:rPr>
          <w:rFonts w:ascii="Times New Roman" w:hAnsi="Times New Roman" w:cs="Times New Roman"/>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 ОБСТАВИНИ НЕПЕРЕБОРНОЇ СИЛИ</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8.4. Доказом виникнення обставин непереборної сили та строку їх дії є відповідні документи, які видаються </w:t>
      </w:r>
      <w:r>
        <w:rPr>
          <w:rFonts w:ascii="Times New Roman" w:hAnsi="Times New Roman" w:cs="Times New Roman"/>
          <w:b/>
          <w:bCs/>
          <w:sz w:val="24"/>
          <w:szCs w:val="24"/>
          <w:lang w:val="uk-UA"/>
        </w:rPr>
        <w:t>Торгово-промисловою палатою України</w:t>
      </w:r>
      <w:r>
        <w:rPr>
          <w:rFonts w:ascii="Times New Roman" w:hAnsi="Times New Roman" w:cs="Times New Roman"/>
          <w:sz w:val="24"/>
          <w:szCs w:val="24"/>
          <w:lang w:val="uk-UA"/>
        </w:rPr>
        <w:t>.</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pPr>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8.6. </w:t>
      </w:r>
      <w:r>
        <w:rPr>
          <w:rFonts w:ascii="Times New Roman" w:hAnsi="Times New Roman" w:cs="Times New Roman"/>
          <w:color w:val="000000"/>
          <w:sz w:val="24"/>
          <w:szCs w:val="24"/>
          <w:lang w:val="uk-UA"/>
        </w:rPr>
        <w:t>О 5 годині 30 хвилин 24 лютого 2022 року по всій території України, відповідно до Указу Президента України № 64/2022 «Про введення воєнного стану в Україні», затвердженого Законом України від 24.02.2022 року № 2102-IX, запроваджено воєнний стан. Таке рішення ухвалено у зв’язку з військовою агресією Російської Федерації проти України, на підставі пропозиції Ради національної безпеки і оборони України та відповідно до українського законодавства.</w:t>
      </w:r>
    </w:p>
    <w:p>
      <w:pPr>
        <w:widowControl w:val="0"/>
        <w:tabs>
          <w:tab w:val="left" w:pos="284"/>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Згідно зі змінами, внесеними Указами від 14.03.2022 року № 133/2022, затвердженим Законом України від 15.03.2022 року № 2119-IX, від 18.04.2022 року № 259/2022, затвердженим Законом України від 21.04.2022 року № 2212-IX та від 17.05.2022 року № 341/2022, затвердженим Законом України від 22.05.2022 року № 2263-IX, та від 12.08.2022 року № 573/2022, затвердженим Законом України від 15.08.2022 року №2500-IX, та від 07.11.2022 року № 757/2022, затвердженим Законом України від 16.11.2022 року №2738-IX продовжено строк дії воєнного стану в Україні з 05 години 30 хвилин 21 листопада 2022 року строком на 90 діб.</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Враховуючи зазначене, Сторони звільняються від відповідальності за невиконання умов цього Договору у разі неможливості надання чи отримання послуг внаслідок пошкодження об’єктів Споживача або Виконавця спричиненого військовою агресією.</w:t>
      </w:r>
    </w:p>
    <w:p>
      <w:pPr>
        <w:suppressAutoHyphens/>
        <w:spacing w:after="0" w:line="240" w:lineRule="atLeast"/>
        <w:ind w:left="235" w:right="-1153" w:firstLine="602"/>
        <w:jc w:val="both"/>
        <w:rPr>
          <w:rFonts w:ascii="Times New Roman" w:hAnsi="Times New Roman" w:cs="Times New Roman"/>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 ВИРІШЕННЯ СПОРІВ</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9.3. Взаємовідносини Сторін, які не врегульовані цим Договором, регламентуються діючим законодавством України.</w:t>
      </w: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 СТРОК ДІЇ ДОГОВОРУ</w:t>
      </w:r>
    </w:p>
    <w:p>
      <w:pPr>
        <w:tabs>
          <w:tab w:val="left" w:pos="1276"/>
        </w:tabs>
        <w:suppressAutoHyphens/>
        <w:spacing w:after="0" w:line="240" w:lineRule="atLeast"/>
        <w:ind w:left="235" w:right="-1153" w:firstLine="602"/>
        <w:jc w:val="both"/>
        <w:rPr>
          <w:rFonts w:ascii="Times New Roman" w:hAnsi="Times New Roman" w:cs="Times New Roman"/>
          <w:sz w:val="24"/>
          <w:szCs w:val="24"/>
          <w:highlight w:val="white"/>
          <w:lang w:val="uk-UA"/>
        </w:rPr>
      </w:pPr>
      <w:r>
        <w:rPr>
          <w:rFonts w:ascii="Times New Roman" w:hAnsi="Times New Roman" w:cs="Times New Roman"/>
          <w:sz w:val="24"/>
          <w:szCs w:val="24"/>
          <w:shd w:val="clear" w:color="auto" w:fill="FFFFFF"/>
          <w:lang w:val="uk-UA"/>
        </w:rPr>
        <w:t xml:space="preserve">10.1. </w:t>
      </w:r>
      <w:r>
        <w:rPr>
          <w:rFonts w:ascii="Times New Roman" w:hAnsi="Times New Roman" w:cs="Times New Roman"/>
          <w:color w:val="000000"/>
          <w:sz w:val="24"/>
          <w:szCs w:val="24"/>
          <w:lang w:val="uk-UA"/>
        </w:rPr>
        <w:t>Цей Договір набирає чинності з моменту його підписання Сторонами та діє до дати завершення воєнного стану, оголошеного Указом Президента України від 24.02.2022р. № 64/2022 «Про введення воєнного стану в Україні», затвердженого Законом України від 24.02.2022 року № 2102-IX та Указом Президента України «Про продовження строку дії воєнного стану в Україні» від 14.03.2022р. № 133/2022, затвердженим Законом України від 15.03.2022 року № 2119-IX, від 18.04.2022 року № 259/2022, затвердженим Законом України від 21.04.2022 року № 2212-IX та від 17.05.2022 року № 341/2022, затвердженим Законом України від 22.05.2022 року № 2263-IX, та від 12.08.2022 року № 573/2022, затвердженим Законом України від 15.08.2022 року №2500-IX, та від 07.11.2022 року № 757/2022, затвердженим Законом України від 16.11.2022 року №2738-IX, але не пізніше 31.12.2023 року, а в частині розрахунків по Договору - до повного їх виконання.</w:t>
      </w:r>
    </w:p>
    <w:p>
      <w:pPr>
        <w:tabs>
          <w:tab w:val="left" w:pos="1276"/>
        </w:tabs>
        <w:suppressAutoHyphens/>
        <w:spacing w:after="0" w:line="240" w:lineRule="atLeast"/>
        <w:ind w:left="235" w:right="-1153" w:firstLine="602"/>
        <w:jc w:val="both"/>
        <w:rPr>
          <w:rFonts w:ascii="Times New Roman" w:hAnsi="Times New Roman" w:cs="Times New Roman"/>
          <w:sz w:val="24"/>
          <w:szCs w:val="24"/>
          <w:highlight w:val="white"/>
          <w:lang w:val="uk-UA"/>
        </w:rPr>
      </w:pPr>
      <w:r>
        <w:rPr>
          <w:rFonts w:ascii="Times New Roman" w:hAnsi="Times New Roman" w:cs="Times New Roman"/>
          <w:sz w:val="24"/>
          <w:szCs w:val="24"/>
          <w:shd w:val="clear" w:color="auto" w:fill="FFFFFF"/>
          <w:lang w:val="uk-UA"/>
        </w:rPr>
        <w:t>10.2. Закінчення строку дії цього Договору не звільняє Сторони від відповідальності за його порушення, яке мало місце під час дії цього Договору.</w:t>
      </w:r>
    </w:p>
    <w:p>
      <w:pPr>
        <w:suppressAutoHyphens/>
        <w:spacing w:after="0" w:line="240" w:lineRule="atLeast"/>
        <w:ind w:left="235" w:right="-1153" w:firstLine="602"/>
        <w:jc w:val="both"/>
        <w:rPr>
          <w:rFonts w:ascii="Times New Roman" w:hAnsi="Times New Roman" w:cs="Times New Roman"/>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 ІНШІ УМОВИ</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11.1. Відступлення права вимоги та/або переведення боргу за цим Договором однією зі Сторін </w:t>
      </w:r>
      <w:r>
        <w:rPr>
          <w:rFonts w:ascii="Times New Roman" w:hAnsi="Times New Roman" w:cs="Times New Roman"/>
          <w:color w:val="000000"/>
          <w:sz w:val="24"/>
          <w:szCs w:val="24"/>
          <w:lang w:val="uk-UA"/>
        </w:rPr>
        <w:t xml:space="preserve">без письмової згоди другої Сторони </w:t>
      </w:r>
      <w:r>
        <w:rPr>
          <w:rFonts w:ascii="Times New Roman" w:hAnsi="Times New Roman" w:cs="Times New Roman"/>
          <w:sz w:val="24"/>
          <w:szCs w:val="24"/>
          <w:lang w:val="uk-UA"/>
        </w:rPr>
        <w:t>третім особам не допускається.</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11.2. Зміни до істотних умов  цього Договору можуть бути внесенні у разі:</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зменшення обсягів закупівлі, зокрема з урахуванням фактичного обсягу видатків замовника;</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0"/>
          <w:tab w:val="left" w:pos="567"/>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зміни умов у зв’язку із застосуванням положень частини шостої статті 41 Закону.</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11.3. Усі правовідносини, що виникають з цього Договору або пов’язані із ним регулюються положеннями законодавства України, а також застосовними до таких правовідносин звичаями ділового обороту відповідно до принципів добросовісності, розумності та справедливості.</w:t>
      </w:r>
      <w:bookmarkStart w:id="18" w:name="bookmark114"/>
      <w:bookmarkEnd w:id="18"/>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11.4. Представники Сторін, уповноваженні на укладання цього Договору, погоджуються з тим,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надають згоду (дозвіл) на обробку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Підписанням даного Договору Замовник підтверджує наявність правових підстав на укладення Договору, права оперативного управління та вичерпного обсягу технічної документації на Обладнання, передбаченої вимогами чинного законодавства України.</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11.5. Цей Договір складено українською мовою у двох оригінальних примірниках, що мають однакову юридичну силу, по одному для кожної з Сторін.</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11.6.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bookmarkStart w:id="19" w:name="bookmark117"/>
      <w:bookmarkEnd w:id="19"/>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11.7. Будь-яке повідомлення, що надсилається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телексом чи телефаксом (з обов’язковим подальшим наданням оригіналу) на адресу відповідної Сторони, якщо інша форма повідомлення не передбачена Договором.</w:t>
      </w:r>
      <w:bookmarkStart w:id="20" w:name="bookmark119"/>
      <w:bookmarkEnd w:id="20"/>
      <w:bookmarkStart w:id="21" w:name="bookmark118"/>
      <w:bookmarkEnd w:id="21"/>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11.8. Не здійснення будь-якою із Сторін своїх прав за цим Договором не може розглядатися як відмова такої Сторони від своїх прав або звільнення іншої Сторони від виконання відповідного зобов’язання, встановленого Договором.</w:t>
      </w:r>
      <w:bookmarkStart w:id="22" w:name="bookmark120"/>
      <w:bookmarkEnd w:id="22"/>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11.9. Кожна із Сторін зобов’язана протягом 5 (п’яти) робочих днів з дня внесення відповідних змін, повідомляти про зміни назви, місцезнаходження, банківських реквізитів, номерів телефонів, телефаксів, керівників підприємства, статутних документів, зміну форми власності (зокрема прийняття рішення про ліквідацію, реорганізацію або початок процедури банкрутства тощо), зміни статусу платника податків та про всі інші зміни, які здатні вплинути на реалізацію Договору та виконання зобов’язань за ним, а у разі зміни правового статусу Замовника по відношенню до Обладнання, що унеможливлює володіння, користування або розпорядження Обладнанням на законних підставах, Замовник зобов'язаний негайно, але не пізніше 5 (п’яти) робочих днів з дати настання відповідних обставин, письмово повідомити Виконавця про такий факт.</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11.10.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11.11. Листування, пов’язане з виконанням, зміною або припиненням дії Договору, повинно здійснюватися рекомендованими листами з повідомленням про вручення за підписом керівників Сторін, їхніх заступників або осіб, спеціально уповноважених для оперативного вирішення питань, які виникають.</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11.12. Всі додатки до Договору, підписані обома Сторонами, є невід’ємними частинами Договору.</w:t>
      </w:r>
    </w:p>
    <w:p>
      <w:pPr>
        <w:suppressAutoHyphens/>
        <w:spacing w:after="0" w:line="240" w:lineRule="atLeast"/>
        <w:ind w:left="235" w:right="-1153" w:firstLine="602"/>
        <w:jc w:val="both"/>
        <w:rPr>
          <w:rFonts w:ascii="Times New Roman" w:hAnsi="Times New Roman" w:cs="Times New Roman"/>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12. ДОДАТКИ ДО ДОГОВОРУ</w:t>
      </w:r>
    </w:p>
    <w:p>
      <w:pPr>
        <w:suppressAutoHyphens/>
        <w:spacing w:after="0" w:line="240" w:lineRule="atLeast"/>
        <w:ind w:left="235" w:right="-1153" w:firstLine="602"/>
        <w:rPr>
          <w:rFonts w:ascii="Times New Roman" w:hAnsi="Times New Roman" w:cs="Times New Roman"/>
          <w:sz w:val="24"/>
          <w:szCs w:val="24"/>
          <w:lang w:val="uk-UA"/>
        </w:rPr>
      </w:pPr>
      <w:r>
        <w:rPr>
          <w:rFonts w:ascii="Times New Roman" w:hAnsi="Times New Roman" w:cs="Times New Roman"/>
          <w:sz w:val="24"/>
          <w:szCs w:val="24"/>
          <w:lang w:val="uk-UA"/>
        </w:rPr>
        <w:t>12.1. Невід’ємною частиною цього Договору є:</w:t>
      </w:r>
    </w:p>
    <w:p>
      <w:pPr>
        <w:suppressAutoHyphens/>
        <w:spacing w:after="0" w:line="240" w:lineRule="atLeast"/>
        <w:ind w:left="235" w:right="-1153" w:firstLine="602"/>
        <w:rPr>
          <w:rFonts w:ascii="Times New Roman" w:hAnsi="Times New Roman" w:cs="Times New Roman"/>
          <w:sz w:val="24"/>
          <w:szCs w:val="24"/>
          <w:lang w:val="uk-UA"/>
        </w:rPr>
      </w:pPr>
      <w:r>
        <w:rPr>
          <w:rFonts w:ascii="Times New Roman" w:hAnsi="Times New Roman" w:cs="Times New Roman"/>
          <w:sz w:val="24"/>
          <w:szCs w:val="24"/>
          <w:lang w:val="uk-UA"/>
        </w:rPr>
        <w:t>12.1.1. Перелік Обладнання та вартість Послуг</w:t>
      </w:r>
      <w:bookmarkStart w:id="23" w:name="bookmark12922"/>
      <w:bookmarkEnd w:id="23"/>
      <w:r>
        <w:rPr>
          <w:rFonts w:ascii="Times New Roman" w:hAnsi="Times New Roman" w:cs="Times New Roman"/>
          <w:sz w:val="24"/>
          <w:szCs w:val="24"/>
          <w:lang w:val="uk-UA"/>
        </w:rPr>
        <w:t xml:space="preserve"> (Додаток № 1 до Договору).</w:t>
      </w:r>
    </w:p>
    <w:p>
      <w:pPr>
        <w:suppressAutoHyphens/>
        <w:spacing w:after="0" w:line="240" w:lineRule="atLeast"/>
        <w:ind w:left="235" w:right="-1153" w:firstLine="602"/>
        <w:rPr>
          <w:rFonts w:ascii="Times New Roman" w:hAnsi="Times New Roman" w:cs="Times New Roman"/>
          <w:sz w:val="24"/>
          <w:szCs w:val="24"/>
          <w:lang w:val="uk-UA"/>
        </w:rPr>
      </w:pPr>
      <w:r>
        <w:rPr>
          <w:rFonts w:ascii="Times New Roman" w:hAnsi="Times New Roman" w:cs="Times New Roman"/>
          <w:sz w:val="24"/>
          <w:szCs w:val="24"/>
          <w:lang w:val="uk-UA"/>
        </w:rPr>
        <w:t>12.1.2.Технічні вимоги (Додаток № 2 до Договору).</w:t>
      </w:r>
    </w:p>
    <w:p>
      <w:pPr>
        <w:suppressAutoHyphens/>
        <w:spacing w:after="0" w:line="240" w:lineRule="atLeast"/>
        <w:ind w:left="235" w:right="-1153" w:firstLine="602"/>
        <w:rPr>
          <w:rFonts w:ascii="Times New Roman" w:hAnsi="Times New Roman" w:cs="Times New Roman"/>
          <w:sz w:val="24"/>
          <w:szCs w:val="24"/>
          <w:lang w:val="uk-UA"/>
        </w:rPr>
      </w:pPr>
    </w:p>
    <w:p>
      <w:pPr>
        <w:suppressAutoHyphens/>
        <w:spacing w:after="0" w:line="240" w:lineRule="atLeast"/>
        <w:ind w:left="235" w:right="-1153" w:firstLine="605"/>
        <w:jc w:val="center"/>
        <w:rPr>
          <w:rFonts w:ascii="Times New Roman" w:hAnsi="Times New Roman" w:cs="Times New Roman"/>
          <w:sz w:val="24"/>
          <w:szCs w:val="24"/>
          <w:lang w:val="uk-UA"/>
        </w:rPr>
      </w:pPr>
      <w:r>
        <w:rPr>
          <w:rFonts w:ascii="Times New Roman" w:hAnsi="Times New Roman" w:cs="Times New Roman"/>
          <w:b/>
          <w:bCs/>
          <w:sz w:val="24"/>
          <w:szCs w:val="24"/>
          <w:lang w:val="uk-UA"/>
        </w:rPr>
        <w:t>13. РЕКВІЗИТИ ТА ПІДПИСИ СТОРІН</w:t>
      </w:r>
    </w:p>
    <w:tbl>
      <w:tblPr>
        <w:tblStyle w:val="7"/>
        <w:tblW w:w="99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27"/>
        <w:gridCol w:w="360"/>
        <w:gridCol w:w="5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427" w:type="dxa"/>
          </w:tcPr>
          <w:p>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ВИКОНАВЕЦЬ:</w:t>
            </w:r>
          </w:p>
        </w:tc>
        <w:tc>
          <w:tcPr>
            <w:tcW w:w="360" w:type="dxa"/>
          </w:tcPr>
          <w:p>
            <w:pPr>
              <w:spacing w:after="0" w:line="240" w:lineRule="auto"/>
              <w:contextualSpacing/>
              <w:jc w:val="center"/>
              <w:rPr>
                <w:rFonts w:ascii="Times New Roman" w:hAnsi="Times New Roman" w:cs="Times New Roman"/>
                <w:b/>
                <w:bCs/>
                <w:sz w:val="24"/>
                <w:szCs w:val="24"/>
                <w:lang w:val="uk-UA"/>
              </w:rPr>
            </w:pPr>
          </w:p>
        </w:tc>
        <w:tc>
          <w:tcPr>
            <w:tcW w:w="5149" w:type="dxa"/>
          </w:tcPr>
          <w:p>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ЗАМОВНИК: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27" w:type="dxa"/>
          </w:tcPr>
          <w:p>
            <w:pPr>
              <w:spacing w:after="0" w:line="240" w:lineRule="auto"/>
              <w:contextualSpacing/>
              <w:jc w:val="both"/>
              <w:rPr>
                <w:rFonts w:ascii="Times New Roman" w:hAnsi="Times New Roman" w:cs="Times New Roman"/>
                <w:sz w:val="24"/>
                <w:szCs w:val="24"/>
              </w:rPr>
            </w:pPr>
          </w:p>
        </w:tc>
        <w:tc>
          <w:tcPr>
            <w:tcW w:w="360" w:type="dxa"/>
          </w:tcPr>
          <w:p>
            <w:pPr>
              <w:spacing w:after="0" w:line="240" w:lineRule="auto"/>
              <w:contextualSpacing/>
              <w:jc w:val="center"/>
              <w:rPr>
                <w:rFonts w:ascii="Times New Roman" w:hAnsi="Times New Roman" w:cs="Times New Roman"/>
                <w:b/>
                <w:bCs/>
                <w:sz w:val="24"/>
                <w:szCs w:val="24"/>
                <w:lang w:val="uk-UA"/>
              </w:rPr>
            </w:pPr>
          </w:p>
        </w:tc>
        <w:tc>
          <w:tcPr>
            <w:tcW w:w="5149" w:type="dxa"/>
          </w:tcPr>
          <w:p>
            <w:pPr>
              <w:spacing w:after="0" w:line="240" w:lineRule="atLeast"/>
              <w:ind w:left="243" w:right="139" w:hanging="14"/>
              <w:jc w:val="center"/>
              <w:rPr>
                <w:rFonts w:ascii="Times New Roman" w:hAnsi="Times New Roman" w:cs="Times New Roman"/>
                <w:sz w:val="24"/>
                <w:szCs w:val="24"/>
                <w:lang w:val="uk-UA"/>
              </w:rPr>
            </w:pPr>
            <w:r>
              <w:rPr>
                <w:rFonts w:ascii="Times New Roman" w:hAnsi="Times New Roman" w:cs="Times New Roman"/>
                <w:b/>
                <w:bCs/>
                <w:color w:val="000000"/>
                <w:sz w:val="24"/>
                <w:szCs w:val="24"/>
                <w:lang w:val="uk-UA"/>
              </w:rPr>
              <w:t>Державна податкова служба України</w:t>
            </w:r>
          </w:p>
          <w:p>
            <w:pPr>
              <w:spacing w:after="0" w:line="240" w:lineRule="atLeast"/>
              <w:ind w:left="243" w:right="139" w:hanging="14"/>
              <w:jc w:val="center"/>
              <w:rPr>
                <w:rFonts w:ascii="Times New Roman" w:hAnsi="Times New Roman" w:cs="Times New Roman"/>
                <w:sz w:val="24"/>
                <w:szCs w:val="24"/>
                <w:lang w:val="uk-UA"/>
              </w:rPr>
            </w:pPr>
            <w:r>
              <w:rPr>
                <w:rFonts w:ascii="Times New Roman" w:hAnsi="Times New Roman" w:cs="Times New Roman"/>
                <w:b/>
                <w:bCs/>
                <w:color w:val="000000"/>
                <w:sz w:val="24"/>
                <w:szCs w:val="24"/>
                <w:lang w:val="uk-UA"/>
              </w:rPr>
              <w:t>Головне управління ДПС</w:t>
            </w:r>
          </w:p>
          <w:p>
            <w:pPr>
              <w:keepNext/>
              <w:keepLines/>
              <w:widowControl w:val="0"/>
              <w:tabs>
                <w:tab w:val="left" w:pos="231"/>
                <w:tab w:val="left" w:leader="underscore" w:pos="7292"/>
              </w:tabs>
              <w:spacing w:after="0" w:line="240" w:lineRule="atLeast"/>
              <w:ind w:left="243" w:right="139" w:hanging="14"/>
              <w:jc w:val="center"/>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у Вінницькій області</w:t>
            </w:r>
          </w:p>
          <w:p>
            <w:pPr>
              <w:tabs>
                <w:tab w:val="left" w:pos="5023"/>
              </w:tabs>
              <w:spacing w:after="0" w:line="240" w:lineRule="atLeast"/>
              <w:ind w:right="139"/>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21028, м. Вінниця, вул. Хмельницьке шосе, 7</w:t>
            </w:r>
          </w:p>
          <w:p>
            <w:pPr>
              <w:tabs>
                <w:tab w:val="left" w:pos="5023"/>
              </w:tabs>
              <w:spacing w:after="0" w:line="240" w:lineRule="atLeast"/>
              <w:ind w:right="139"/>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 xml:space="preserve">тел. (0432) </w:t>
            </w:r>
            <w:r>
              <w:rPr>
                <w:rFonts w:ascii="Times New Roman" w:hAnsi="Times New Roman" w:cs="Times New Roman"/>
                <w:color w:val="000000"/>
                <w:sz w:val="24"/>
                <w:szCs w:val="24"/>
              </w:rPr>
              <w:t>59</w:t>
            </w:r>
            <w:r>
              <w:rPr>
                <w:rFonts w:ascii="Times New Roman" w:hAnsi="Times New Roman" w:cs="Times New Roman"/>
                <w:color w:val="000000"/>
                <w:sz w:val="24"/>
                <w:szCs w:val="24"/>
                <w:lang w:val="uk-UA"/>
              </w:rPr>
              <w:t>-</w:t>
            </w:r>
            <w:r>
              <w:rPr>
                <w:rFonts w:ascii="Times New Roman" w:hAnsi="Times New Roman" w:cs="Times New Roman"/>
                <w:color w:val="000000"/>
                <w:sz w:val="24"/>
                <w:szCs w:val="24"/>
              </w:rPr>
              <w:t>23</w:t>
            </w:r>
            <w:r>
              <w:rPr>
                <w:rFonts w:ascii="Times New Roman" w:hAnsi="Times New Roman" w:cs="Times New Roman"/>
                <w:color w:val="000000"/>
                <w:sz w:val="24"/>
                <w:szCs w:val="24"/>
                <w:lang w:val="uk-UA"/>
              </w:rPr>
              <w:t>-</w:t>
            </w:r>
            <w:r>
              <w:rPr>
                <w:rFonts w:ascii="Times New Roman" w:hAnsi="Times New Roman" w:cs="Times New Roman"/>
                <w:color w:val="000000"/>
                <w:sz w:val="24"/>
                <w:szCs w:val="24"/>
              </w:rPr>
              <w:t>10</w:t>
            </w:r>
            <w:r>
              <w:rPr>
                <w:rFonts w:ascii="Times New Roman" w:hAnsi="Times New Roman" w:cs="Times New Roman"/>
                <w:color w:val="000000"/>
                <w:sz w:val="24"/>
                <w:szCs w:val="24"/>
                <w:lang w:val="uk-UA"/>
              </w:rPr>
              <w:t>,</w:t>
            </w:r>
          </w:p>
          <w:p>
            <w:pPr>
              <w:tabs>
                <w:tab w:val="left" w:pos="5023"/>
              </w:tabs>
              <w:spacing w:after="0" w:line="240" w:lineRule="atLeast"/>
              <w:ind w:right="13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р/р UA 348201720343110001000135174,</w:t>
            </w:r>
          </w:p>
          <w:p>
            <w:pPr>
              <w:tabs>
                <w:tab w:val="left" w:pos="5023"/>
              </w:tabs>
              <w:spacing w:after="0" w:line="240" w:lineRule="atLeast"/>
              <w:ind w:right="13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р/р UA508201720343101001200135174</w:t>
            </w:r>
          </w:p>
          <w:p>
            <w:pPr>
              <w:tabs>
                <w:tab w:val="left" w:pos="5023"/>
              </w:tabs>
              <w:spacing w:after="0" w:line="240" w:lineRule="atLeast"/>
              <w:ind w:right="13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 Державній казначейській службі України </w:t>
            </w:r>
          </w:p>
          <w:p>
            <w:pPr>
              <w:tabs>
                <w:tab w:val="left" w:pos="5023"/>
              </w:tabs>
              <w:spacing w:after="0" w:line="240" w:lineRule="atLeast"/>
              <w:ind w:right="139"/>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м. Київ,</w:t>
            </w:r>
          </w:p>
          <w:p>
            <w:pPr>
              <w:tabs>
                <w:tab w:val="left" w:pos="5023"/>
              </w:tabs>
              <w:spacing w:after="0" w:line="240" w:lineRule="atLeast"/>
              <w:ind w:right="139"/>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код ЄДРПОУ ВП 44069150</w:t>
            </w:r>
          </w:p>
          <w:p>
            <w:pPr>
              <w:tabs>
                <w:tab w:val="left" w:pos="5023"/>
              </w:tabs>
              <w:spacing w:after="0" w:line="240" w:lineRule="atLeast"/>
              <w:ind w:right="139"/>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МФО 820172</w:t>
            </w:r>
          </w:p>
          <w:p>
            <w:pPr>
              <w:tabs>
                <w:tab w:val="left" w:pos="5023"/>
              </w:tabs>
              <w:spacing w:after="0" w:line="240" w:lineRule="atLeast"/>
              <w:ind w:right="139"/>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E-mail: vin.official@tax.gov.ua</w:t>
            </w:r>
            <w:r>
              <w:rPr>
                <w:rFonts w:ascii="Times New Roman" w:hAnsi="Times New Roman" w:cs="Times New Roman"/>
                <w:color w:val="000000"/>
                <w:sz w:val="24"/>
                <w:szCs w:val="24"/>
                <w:u w:val="single"/>
                <w:lang w:val="uk-UA"/>
              </w:rPr>
              <w:t xml:space="preserve"> </w:t>
            </w:r>
            <w:r>
              <w:rPr>
                <w:rFonts w:ascii="Times New Roman" w:hAnsi="Times New Roman" w:cs="Times New Roman"/>
                <w:color w:val="000000"/>
                <w:sz w:val="24"/>
                <w:szCs w:val="24"/>
                <w:lang w:val="uk-UA"/>
              </w:rPr>
              <w:t xml:space="preserve"> </w:t>
            </w:r>
          </w:p>
          <w:p>
            <w:pPr>
              <w:tabs>
                <w:tab w:val="left" w:pos="5023"/>
              </w:tabs>
              <w:spacing w:after="0" w:line="240" w:lineRule="atLeast"/>
              <w:ind w:left="243" w:right="139" w:hanging="14"/>
              <w:jc w:val="both"/>
              <w:rPr>
                <w:rFonts w:ascii="Times New Roman" w:hAnsi="Times New Roman" w:cs="Times New Roman"/>
                <w:color w:val="000000"/>
                <w:sz w:val="24"/>
                <w:szCs w:val="24"/>
                <w:lang w:val="uk-UA"/>
              </w:rPr>
            </w:pPr>
          </w:p>
          <w:p>
            <w:pPr>
              <w:tabs>
                <w:tab w:val="left" w:pos="5023"/>
              </w:tabs>
              <w:spacing w:after="0" w:line="240" w:lineRule="atLeast"/>
              <w:ind w:left="243" w:right="139" w:hanging="14"/>
              <w:jc w:val="both"/>
              <w:rPr>
                <w:rFonts w:ascii="Times New Roman" w:hAnsi="Times New Roman" w:cs="Times New Roman"/>
                <w:color w:val="000000"/>
                <w:sz w:val="24"/>
                <w:szCs w:val="24"/>
                <w:lang w:val="uk-UA"/>
              </w:rPr>
            </w:pPr>
          </w:p>
          <w:p>
            <w:pPr>
              <w:tabs>
                <w:tab w:val="left" w:pos="5023"/>
              </w:tabs>
              <w:spacing w:after="0" w:line="240" w:lineRule="atLeast"/>
              <w:ind w:right="139"/>
              <w:jc w:val="both"/>
              <w:rPr>
                <w:rFonts w:ascii="Times New Roman" w:hAnsi="Times New Roman" w:cs="Times New Roman"/>
                <w:b/>
                <w:bCs/>
                <w:color w:val="00000A"/>
                <w:sz w:val="24"/>
                <w:szCs w:val="24"/>
                <w:lang w:val="uk-UA"/>
              </w:rPr>
            </w:pPr>
            <w:r>
              <w:rPr>
                <w:rFonts w:ascii="Times New Roman" w:hAnsi="Times New Roman" w:cs="Times New Roman"/>
                <w:b/>
                <w:bCs/>
                <w:color w:val="000000"/>
                <w:sz w:val="24"/>
                <w:szCs w:val="24"/>
                <w:lang w:val="uk-UA"/>
              </w:rPr>
              <w:t>В. о. начальника</w:t>
            </w:r>
          </w:p>
          <w:p>
            <w:pPr>
              <w:tabs>
                <w:tab w:val="left" w:pos="5023"/>
              </w:tabs>
              <w:spacing w:after="0" w:line="240" w:lineRule="atLeast"/>
              <w:ind w:left="243" w:right="139" w:hanging="14"/>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 xml:space="preserve">                    </w:t>
            </w:r>
          </w:p>
          <w:p>
            <w:pPr>
              <w:spacing w:after="0" w:line="240" w:lineRule="atLeast"/>
              <w:ind w:right="139"/>
              <w:rPr>
                <w:rFonts w:ascii="Times New Roman" w:hAnsi="Times New Roman" w:cs="Times New Roman"/>
                <w:b/>
                <w:bCs/>
                <w:color w:val="00000A"/>
                <w:sz w:val="24"/>
                <w:szCs w:val="24"/>
                <w:lang w:val="uk-UA"/>
              </w:rPr>
            </w:pPr>
            <w:r>
              <w:rPr>
                <w:rFonts w:ascii="Times New Roman" w:hAnsi="Times New Roman" w:cs="Times New Roman"/>
                <w:color w:val="000000"/>
                <w:sz w:val="24"/>
                <w:szCs w:val="24"/>
                <w:lang w:val="uk-UA"/>
              </w:rPr>
              <w:t xml:space="preserve"> ____________________ </w:t>
            </w:r>
            <w:r>
              <w:rPr>
                <w:rFonts w:ascii="Times New Roman" w:hAnsi="Times New Roman" w:cs="Times New Roman"/>
                <w:b/>
                <w:bCs/>
                <w:color w:val="000000"/>
                <w:sz w:val="24"/>
                <w:szCs w:val="24"/>
                <w:lang w:val="uk-UA"/>
              </w:rPr>
              <w:t>Оксана ДОМЕРАТ</w:t>
            </w:r>
          </w:p>
          <w:p>
            <w:pPr>
              <w:spacing w:after="0" w:line="240" w:lineRule="auto"/>
              <w:contextualSpacing/>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М.П.</w:t>
            </w:r>
          </w:p>
        </w:tc>
      </w:tr>
    </w:tbl>
    <w:p>
      <w:pPr>
        <w:suppressAutoHyphens/>
        <w:spacing w:after="0" w:line="240" w:lineRule="atLeast"/>
        <w:ind w:left="235" w:right="-1153" w:firstLine="605"/>
        <w:jc w:val="center"/>
        <w:rPr>
          <w:rFonts w:ascii="Times New Roman" w:hAnsi="Times New Roman" w:cs="Times New Roman"/>
          <w:b/>
          <w:bCs/>
          <w:sz w:val="24"/>
          <w:szCs w:val="24"/>
        </w:rPr>
      </w:pPr>
      <w:r>
        <w:rPr>
          <w:rFonts w:cs="Microsoft Sans Serif"/>
        </w:rPr>
        <w:br w:type="page"/>
      </w:r>
    </w:p>
    <w:p>
      <w:pPr>
        <w:suppressAutoHyphens/>
        <w:spacing w:after="0" w:line="240" w:lineRule="atLeast"/>
        <w:ind w:left="235" w:right="-1153" w:firstLine="605"/>
        <w:jc w:val="center"/>
        <w:rPr>
          <w:rFonts w:ascii="Times New Roman" w:hAnsi="Times New Roman" w:cs="Times New Roman"/>
          <w:sz w:val="20"/>
          <w:szCs w:val="20"/>
          <w:lang w:val="uk-UA"/>
        </w:rPr>
      </w:pPr>
      <w:r>
        <w:rPr>
          <w:rFonts w:ascii="Times New Roman" w:hAnsi="Times New Roman" w:cs="Times New Roman"/>
          <w:b/>
          <w:bCs/>
          <w:sz w:val="24"/>
          <w:szCs w:val="24"/>
          <w:lang w:val="uk-UA"/>
        </w:rPr>
        <w:t xml:space="preserve">                                                                                         </w:t>
      </w:r>
      <w:r>
        <w:rPr>
          <w:rFonts w:ascii="Times New Roman" w:hAnsi="Times New Roman" w:cs="Times New Roman"/>
          <w:sz w:val="20"/>
          <w:szCs w:val="20"/>
          <w:lang w:val="uk-UA"/>
        </w:rPr>
        <w:t>Додаток № 1</w:t>
      </w:r>
    </w:p>
    <w:p>
      <w:pPr>
        <w:suppressAutoHyphens/>
        <w:spacing w:after="0" w:line="240" w:lineRule="atLeast"/>
        <w:ind w:left="235" w:right="-1153" w:firstLine="50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до Договору № ______</w:t>
      </w:r>
    </w:p>
    <w:p>
      <w:pPr>
        <w:suppressAutoHyphens/>
        <w:spacing w:after="0" w:line="240" w:lineRule="atLeast"/>
        <w:ind w:left="235" w:right="-1153" w:firstLine="50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від ____ ____________ 2023р</w:t>
      </w:r>
    </w:p>
    <w:p>
      <w:pPr>
        <w:suppressAutoHyphens/>
        <w:spacing w:after="0" w:line="240" w:lineRule="atLeast"/>
        <w:ind w:left="235" w:right="-1153" w:firstLine="501"/>
        <w:jc w:val="center"/>
        <w:rPr>
          <w:rFonts w:ascii="Times New Roman" w:hAnsi="Times New Roman" w:cs="Times New Roman"/>
          <w:sz w:val="20"/>
          <w:szCs w:val="20"/>
          <w:lang w:val="uk-UA"/>
        </w:rPr>
      </w:pPr>
    </w:p>
    <w:p>
      <w:pPr>
        <w:suppressAutoHyphens/>
        <w:spacing w:after="0" w:line="240" w:lineRule="atLeast"/>
        <w:ind w:left="235" w:right="-1153" w:firstLine="501"/>
        <w:jc w:val="center"/>
        <w:rPr>
          <w:rFonts w:ascii="Times New Roman" w:hAnsi="Times New Roman" w:cs="Times New Roman"/>
          <w:sz w:val="20"/>
          <w:szCs w:val="20"/>
          <w:lang w:val="uk-UA"/>
        </w:rPr>
      </w:pPr>
    </w:p>
    <w:p>
      <w:pPr>
        <w:suppressAutoHyphens/>
        <w:spacing w:after="0" w:line="240" w:lineRule="atLeast"/>
        <w:ind w:left="235" w:right="-1153" w:firstLine="501"/>
        <w:jc w:val="center"/>
        <w:rPr>
          <w:rFonts w:ascii="Times New Roman" w:hAnsi="Times New Roman" w:cs="Times New Roman"/>
          <w:sz w:val="20"/>
          <w:szCs w:val="20"/>
          <w:lang w:val="uk-UA"/>
        </w:rPr>
      </w:pPr>
    </w:p>
    <w:p>
      <w:pPr>
        <w:suppressAutoHyphens/>
        <w:spacing w:after="0" w:line="240" w:lineRule="atLeast"/>
        <w:ind w:left="235" w:right="-1153" w:firstLine="501"/>
        <w:jc w:val="center"/>
        <w:rPr>
          <w:rFonts w:ascii="Times New Roman" w:hAnsi="Times New Roman" w:cs="Times New Roman"/>
          <w:sz w:val="20"/>
          <w:szCs w:val="20"/>
          <w:lang w:val="uk-UA"/>
        </w:rPr>
      </w:pPr>
    </w:p>
    <w:p>
      <w:pPr>
        <w:suppressAutoHyphens/>
        <w:spacing w:after="0" w:line="240" w:lineRule="auto"/>
        <w:ind w:left="235" w:right="-1153" w:firstLine="806"/>
        <w:jc w:val="center"/>
        <w:rPr>
          <w:rFonts w:ascii="Times New Roman" w:hAnsi="Times New Roman" w:cs="Times New Roman"/>
          <w:b/>
          <w:bCs/>
          <w:sz w:val="28"/>
          <w:szCs w:val="28"/>
        </w:rPr>
      </w:pPr>
      <w:r>
        <w:rPr>
          <w:rFonts w:ascii="Times New Roman" w:hAnsi="Times New Roman" w:cs="Times New Roman"/>
          <w:b/>
          <w:bCs/>
          <w:sz w:val="28"/>
          <w:szCs w:val="28"/>
          <w:lang w:val="uk-UA"/>
        </w:rPr>
        <w:t>ПЕРЕЛІК ОБЛАДНАННЯ ТА ВАРТІСТЬ ПОСЛУГ</w:t>
      </w:r>
    </w:p>
    <w:p>
      <w:pPr>
        <w:numPr>
          <w:ilvl w:val="0"/>
          <w:numId w:val="2"/>
        </w:numPr>
        <w:suppressAutoHyphens/>
        <w:spacing w:after="0" w:line="240" w:lineRule="auto"/>
        <w:ind w:right="-1151" w:firstLine="709"/>
        <w:jc w:val="both"/>
        <w:rPr>
          <w:rFonts w:ascii="Times New Roman" w:hAnsi="Times New Roman" w:cs="Times New Roman"/>
          <w:sz w:val="24"/>
          <w:szCs w:val="24"/>
        </w:rPr>
      </w:pPr>
      <w:r>
        <w:rPr>
          <w:rFonts w:ascii="Times New Roman" w:hAnsi="Times New Roman" w:cs="Times New Roman"/>
          <w:sz w:val="24"/>
          <w:szCs w:val="24"/>
          <w:lang w:val="uk-UA"/>
        </w:rPr>
        <w:t>Послуги за Договором надаються щодо Обладнання та за ціною, погодженими Сторонами у цьому додатку:</w:t>
      </w:r>
    </w:p>
    <w:tbl>
      <w:tblPr>
        <w:tblStyle w:val="7"/>
        <w:tblW w:w="10283" w:type="dxa"/>
        <w:tblInd w:w="-15" w:type="dxa"/>
        <w:tblLayout w:type="fixed"/>
        <w:tblCellMar>
          <w:top w:w="0" w:type="dxa"/>
          <w:left w:w="10" w:type="dxa"/>
          <w:bottom w:w="0" w:type="dxa"/>
          <w:right w:w="10" w:type="dxa"/>
        </w:tblCellMar>
      </w:tblPr>
      <w:tblGrid>
        <w:gridCol w:w="335"/>
        <w:gridCol w:w="1002"/>
        <w:gridCol w:w="1158"/>
        <w:gridCol w:w="542"/>
        <w:gridCol w:w="600"/>
        <w:gridCol w:w="588"/>
        <w:gridCol w:w="550"/>
        <w:gridCol w:w="400"/>
        <w:gridCol w:w="737"/>
        <w:gridCol w:w="903"/>
        <w:gridCol w:w="1080"/>
        <w:gridCol w:w="460"/>
        <w:gridCol w:w="620"/>
        <w:gridCol w:w="1308"/>
      </w:tblGrid>
      <w:tr>
        <w:tblPrEx>
          <w:tblLayout w:type="fixed"/>
          <w:tblCellMar>
            <w:top w:w="0" w:type="dxa"/>
            <w:left w:w="10" w:type="dxa"/>
            <w:bottom w:w="0" w:type="dxa"/>
            <w:right w:w="10" w:type="dxa"/>
          </w:tblCellMar>
        </w:tblPrEx>
        <w:trPr>
          <w:trHeight w:val="1339" w:hRule="exact"/>
        </w:trPr>
        <w:tc>
          <w:tcPr>
            <w:tcW w:w="335"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w:t>
            </w:r>
          </w:p>
        </w:tc>
        <w:tc>
          <w:tcPr>
            <w:tcW w:w="1002"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Місто</w:t>
            </w:r>
          </w:p>
        </w:tc>
        <w:tc>
          <w:tcPr>
            <w:tcW w:w="1158" w:type="dxa"/>
            <w:tcBorders>
              <w:top w:val="single" w:color="000000" w:sz="4" w:space="0"/>
              <w:left w:val="single" w:color="000000" w:sz="4" w:space="0"/>
            </w:tcBorders>
            <w:shd w:val="clear" w:color="auto" w:fill="FFFFFF"/>
            <w:vAlign w:val="center"/>
          </w:tcPr>
          <w:p>
            <w:pPr>
              <w:pStyle w:val="18"/>
              <w:spacing w:line="240" w:lineRule="auto"/>
              <w:rPr>
                <w:rFonts w:cs="Microsoft Sans Serif"/>
                <w:sz w:val="21"/>
                <w:szCs w:val="21"/>
              </w:rPr>
            </w:pPr>
            <w:r>
              <w:rPr>
                <w:color w:val="000000"/>
                <w:sz w:val="21"/>
                <w:szCs w:val="21"/>
                <w:lang w:val="uk-UA"/>
              </w:rPr>
              <w:t>Вулиця</w:t>
            </w:r>
          </w:p>
        </w:tc>
        <w:tc>
          <w:tcPr>
            <w:tcW w:w="542" w:type="dxa"/>
            <w:tcBorders>
              <w:top w:val="single" w:color="000000" w:sz="4" w:space="0"/>
              <w:left w:val="single" w:color="000000" w:sz="4" w:space="0"/>
            </w:tcBorders>
            <w:shd w:val="clear" w:color="auto" w:fill="FFFFFF"/>
            <w:vAlign w:val="center"/>
          </w:tcPr>
          <w:p>
            <w:pPr>
              <w:pStyle w:val="18"/>
              <w:spacing w:line="240" w:lineRule="auto"/>
              <w:rPr>
                <w:rFonts w:cs="Microsoft Sans Serif"/>
                <w:sz w:val="21"/>
                <w:szCs w:val="21"/>
              </w:rPr>
            </w:pPr>
            <w:r>
              <w:rPr>
                <w:color w:val="000000"/>
                <w:sz w:val="21"/>
                <w:szCs w:val="21"/>
                <w:lang w:val="uk-UA"/>
              </w:rPr>
              <w:t>Будинок</w:t>
            </w:r>
          </w:p>
        </w:tc>
        <w:tc>
          <w:tcPr>
            <w:tcW w:w="600" w:type="dxa"/>
            <w:tcBorders>
              <w:top w:val="single" w:color="000000" w:sz="4" w:space="0"/>
              <w:left w:val="single" w:color="000000" w:sz="4" w:space="0"/>
            </w:tcBorders>
            <w:shd w:val="clear" w:color="auto" w:fill="FFFFFF"/>
            <w:vAlign w:val="center"/>
          </w:tcPr>
          <w:p>
            <w:pPr>
              <w:pStyle w:val="18"/>
              <w:spacing w:line="240" w:lineRule="auto"/>
              <w:rPr>
                <w:rFonts w:cs="Microsoft Sans Serif"/>
                <w:sz w:val="21"/>
                <w:szCs w:val="21"/>
              </w:rPr>
            </w:pPr>
            <w:r>
              <w:rPr>
                <w:color w:val="000000"/>
                <w:sz w:val="21"/>
                <w:szCs w:val="21"/>
                <w:lang w:val="uk-UA"/>
              </w:rPr>
              <w:t>Реєстр.№</w:t>
            </w:r>
          </w:p>
        </w:tc>
        <w:tc>
          <w:tcPr>
            <w:tcW w:w="588"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Заводський</w:t>
            </w:r>
          </w:p>
          <w:p>
            <w:pPr>
              <w:pStyle w:val="18"/>
              <w:spacing w:line="240" w:lineRule="auto"/>
              <w:jc w:val="center"/>
              <w:rPr>
                <w:rFonts w:cs="Microsoft Sans Serif"/>
                <w:sz w:val="21"/>
                <w:szCs w:val="21"/>
              </w:rPr>
            </w:pPr>
            <w:r>
              <w:rPr>
                <w:color w:val="000000"/>
                <w:sz w:val="21"/>
                <w:szCs w:val="21"/>
                <w:lang w:val="uk-UA"/>
              </w:rPr>
              <w:t>№</w:t>
            </w:r>
          </w:p>
        </w:tc>
        <w:tc>
          <w:tcPr>
            <w:tcW w:w="550" w:type="dxa"/>
            <w:tcBorders>
              <w:top w:val="single" w:color="000000" w:sz="4" w:space="0"/>
              <w:left w:val="single" w:color="000000" w:sz="4" w:space="0"/>
            </w:tcBorders>
            <w:shd w:val="clear" w:color="auto" w:fill="FFFFFF"/>
            <w:vAlign w:val="center"/>
          </w:tcPr>
          <w:p>
            <w:pPr>
              <w:pStyle w:val="18"/>
              <w:spacing w:line="240" w:lineRule="auto"/>
              <w:rPr>
                <w:rFonts w:cs="Microsoft Sans Serif"/>
                <w:sz w:val="21"/>
                <w:szCs w:val="21"/>
              </w:rPr>
            </w:pPr>
            <w:r>
              <w:rPr>
                <w:color w:val="000000"/>
                <w:sz w:val="21"/>
                <w:szCs w:val="21"/>
                <w:lang w:val="uk-UA"/>
              </w:rPr>
              <w:t>Тип ліфта</w:t>
            </w:r>
          </w:p>
        </w:tc>
        <w:tc>
          <w:tcPr>
            <w:tcW w:w="400"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в/п,</w:t>
            </w:r>
          </w:p>
          <w:p>
            <w:pPr>
              <w:pStyle w:val="18"/>
              <w:spacing w:line="240" w:lineRule="auto"/>
              <w:jc w:val="center"/>
              <w:rPr>
                <w:rFonts w:cs="Microsoft Sans Serif"/>
                <w:sz w:val="21"/>
                <w:szCs w:val="21"/>
              </w:rPr>
            </w:pPr>
            <w:r>
              <w:rPr>
                <w:color w:val="000000"/>
                <w:sz w:val="21"/>
                <w:szCs w:val="21"/>
                <w:lang w:val="uk-UA"/>
              </w:rPr>
              <w:t>кг</w:t>
            </w:r>
          </w:p>
        </w:tc>
        <w:tc>
          <w:tcPr>
            <w:tcW w:w="737"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К-ть поверхів</w:t>
            </w:r>
          </w:p>
        </w:tc>
        <w:tc>
          <w:tcPr>
            <w:tcW w:w="903"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Швидкість, м/с</w:t>
            </w:r>
          </w:p>
        </w:tc>
        <w:tc>
          <w:tcPr>
            <w:tcW w:w="1080"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Дата/Рік введ. в експлуатац ію</w:t>
            </w:r>
          </w:p>
        </w:tc>
        <w:tc>
          <w:tcPr>
            <w:tcW w:w="460" w:type="dxa"/>
            <w:tcBorders>
              <w:top w:val="single" w:color="000000" w:sz="4" w:space="0"/>
              <w:left w:val="single" w:color="000000" w:sz="4" w:space="0"/>
            </w:tcBorders>
            <w:shd w:val="clear" w:color="auto" w:fill="FFFFFF"/>
            <w:vAlign w:val="center"/>
          </w:tcPr>
          <w:p>
            <w:pPr>
              <w:pStyle w:val="18"/>
              <w:spacing w:line="240" w:lineRule="auto"/>
              <w:rPr>
                <w:rFonts w:cs="Microsoft Sans Serif"/>
                <w:sz w:val="21"/>
                <w:szCs w:val="21"/>
              </w:rPr>
            </w:pPr>
            <w:r>
              <w:rPr>
                <w:color w:val="000000"/>
                <w:sz w:val="21"/>
                <w:szCs w:val="21"/>
                <w:lang w:val="uk-UA"/>
              </w:rPr>
              <w:t>Дисп.</w:t>
            </w:r>
          </w:p>
        </w:tc>
        <w:tc>
          <w:tcPr>
            <w:tcW w:w="620"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Тип НКП (СК)</w:t>
            </w:r>
          </w:p>
        </w:tc>
        <w:tc>
          <w:tcPr>
            <w:tcW w:w="1308" w:type="dxa"/>
            <w:tcBorders>
              <w:top w:val="single" w:color="000000" w:sz="4" w:space="0"/>
              <w:left w:val="single" w:color="000000" w:sz="4" w:space="0"/>
              <w:righ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Вартість, грн. (без ПДВ) на місяць</w:t>
            </w:r>
          </w:p>
        </w:tc>
      </w:tr>
      <w:tr>
        <w:tblPrEx>
          <w:tblLayout w:type="fixed"/>
          <w:tblCellMar>
            <w:top w:w="0" w:type="dxa"/>
            <w:left w:w="10" w:type="dxa"/>
            <w:bottom w:w="0" w:type="dxa"/>
            <w:right w:w="10" w:type="dxa"/>
          </w:tblCellMar>
        </w:tblPrEx>
        <w:trPr>
          <w:trHeight w:val="456" w:hRule="exact"/>
        </w:trPr>
        <w:tc>
          <w:tcPr>
            <w:tcW w:w="335"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w:t>
            </w:r>
          </w:p>
        </w:tc>
        <w:tc>
          <w:tcPr>
            <w:tcW w:w="1002" w:type="dxa"/>
            <w:tcBorders>
              <w:top w:val="single" w:color="000000" w:sz="4" w:space="0"/>
              <w:left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Вінниця</w:t>
            </w:r>
          </w:p>
        </w:tc>
        <w:tc>
          <w:tcPr>
            <w:tcW w:w="1158" w:type="dxa"/>
            <w:tcBorders>
              <w:top w:val="single" w:color="000000" w:sz="4" w:space="0"/>
              <w:left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К.Василенка</w:t>
            </w:r>
          </w:p>
        </w:tc>
        <w:tc>
          <w:tcPr>
            <w:tcW w:w="542" w:type="dxa"/>
            <w:tcBorders>
              <w:top w:val="single" w:color="000000" w:sz="4" w:space="0"/>
              <w:left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21</w:t>
            </w:r>
          </w:p>
        </w:tc>
        <w:tc>
          <w:tcPr>
            <w:tcW w:w="60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1247</w:t>
            </w:r>
          </w:p>
        </w:tc>
        <w:tc>
          <w:tcPr>
            <w:tcW w:w="588" w:type="dxa"/>
            <w:tcBorders>
              <w:top w:val="single" w:color="000000" w:sz="4" w:space="0"/>
              <w:left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1539</w:t>
            </w:r>
          </w:p>
        </w:tc>
        <w:tc>
          <w:tcPr>
            <w:tcW w:w="55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ПАС</w:t>
            </w:r>
          </w:p>
        </w:tc>
        <w:tc>
          <w:tcPr>
            <w:tcW w:w="40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500</w:t>
            </w:r>
          </w:p>
        </w:tc>
        <w:tc>
          <w:tcPr>
            <w:tcW w:w="737"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9</w:t>
            </w:r>
          </w:p>
        </w:tc>
        <w:tc>
          <w:tcPr>
            <w:tcW w:w="903"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1,0</w:t>
            </w:r>
          </w:p>
        </w:tc>
        <w:tc>
          <w:tcPr>
            <w:tcW w:w="108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2010</w:t>
            </w:r>
          </w:p>
        </w:tc>
        <w:tc>
          <w:tcPr>
            <w:tcW w:w="460" w:type="dxa"/>
            <w:tcBorders>
              <w:top w:val="single" w:color="000000" w:sz="4" w:space="0"/>
              <w:left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620" w:type="dxa"/>
            <w:tcBorders>
              <w:top w:val="single" w:color="000000" w:sz="4" w:space="0"/>
              <w:left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1308" w:type="dxa"/>
            <w:tcBorders>
              <w:top w:val="single" w:color="000000" w:sz="4" w:space="0"/>
              <w:left w:val="single" w:color="000000" w:sz="4" w:space="0"/>
              <w:right w:val="single" w:color="000000" w:sz="4" w:space="0"/>
            </w:tcBorders>
            <w:shd w:val="clear" w:color="auto" w:fill="FFFFFF"/>
          </w:tcPr>
          <w:p>
            <w:pPr>
              <w:pStyle w:val="18"/>
              <w:snapToGrid w:val="0"/>
              <w:spacing w:line="240" w:lineRule="auto"/>
              <w:jc w:val="center"/>
              <w:rPr>
                <w:rFonts w:cs="Microsoft Sans Serif"/>
                <w:color w:val="000000"/>
                <w:sz w:val="21"/>
                <w:szCs w:val="21"/>
                <w:lang w:val="uk-UA"/>
              </w:rPr>
            </w:pPr>
          </w:p>
        </w:tc>
      </w:tr>
      <w:tr>
        <w:tblPrEx>
          <w:tblLayout w:type="fixed"/>
          <w:tblCellMar>
            <w:top w:w="0" w:type="dxa"/>
            <w:left w:w="10" w:type="dxa"/>
            <w:bottom w:w="0" w:type="dxa"/>
            <w:right w:w="10" w:type="dxa"/>
          </w:tblCellMar>
        </w:tblPrEx>
        <w:trPr>
          <w:trHeight w:val="456" w:hRule="exact"/>
        </w:trPr>
        <w:tc>
          <w:tcPr>
            <w:tcW w:w="335"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w:t>
            </w:r>
          </w:p>
        </w:tc>
        <w:tc>
          <w:tcPr>
            <w:tcW w:w="1002" w:type="dxa"/>
            <w:tcBorders>
              <w:top w:val="single" w:color="000000" w:sz="4" w:space="0"/>
              <w:left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Вінниця</w:t>
            </w:r>
          </w:p>
        </w:tc>
        <w:tc>
          <w:tcPr>
            <w:tcW w:w="1158" w:type="dxa"/>
            <w:tcBorders>
              <w:top w:val="single" w:color="000000" w:sz="4" w:space="0"/>
              <w:left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К.Василенка</w:t>
            </w:r>
          </w:p>
        </w:tc>
        <w:tc>
          <w:tcPr>
            <w:tcW w:w="542" w:type="dxa"/>
            <w:tcBorders>
              <w:top w:val="single" w:color="000000" w:sz="4" w:space="0"/>
              <w:left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21</w:t>
            </w:r>
          </w:p>
        </w:tc>
        <w:tc>
          <w:tcPr>
            <w:tcW w:w="60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1248</w:t>
            </w:r>
          </w:p>
        </w:tc>
        <w:tc>
          <w:tcPr>
            <w:tcW w:w="588" w:type="dxa"/>
            <w:tcBorders>
              <w:top w:val="single" w:color="000000" w:sz="4" w:space="0"/>
              <w:left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1537</w:t>
            </w:r>
          </w:p>
        </w:tc>
        <w:tc>
          <w:tcPr>
            <w:tcW w:w="55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ПАС</w:t>
            </w:r>
          </w:p>
        </w:tc>
        <w:tc>
          <w:tcPr>
            <w:tcW w:w="40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500</w:t>
            </w:r>
          </w:p>
        </w:tc>
        <w:tc>
          <w:tcPr>
            <w:tcW w:w="737"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9</w:t>
            </w:r>
          </w:p>
        </w:tc>
        <w:tc>
          <w:tcPr>
            <w:tcW w:w="903"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1,0</w:t>
            </w:r>
          </w:p>
        </w:tc>
        <w:tc>
          <w:tcPr>
            <w:tcW w:w="108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2010</w:t>
            </w:r>
          </w:p>
        </w:tc>
        <w:tc>
          <w:tcPr>
            <w:tcW w:w="460" w:type="dxa"/>
            <w:tcBorders>
              <w:top w:val="single" w:color="000000" w:sz="4" w:space="0"/>
              <w:left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620" w:type="dxa"/>
            <w:tcBorders>
              <w:top w:val="single" w:color="000000" w:sz="4" w:space="0"/>
              <w:left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1308" w:type="dxa"/>
            <w:tcBorders>
              <w:top w:val="single" w:color="000000" w:sz="4" w:space="0"/>
              <w:left w:val="single" w:color="000000" w:sz="4" w:space="0"/>
              <w:right w:val="single" w:color="000000" w:sz="4" w:space="0"/>
            </w:tcBorders>
            <w:shd w:val="clear" w:color="auto" w:fill="FFFFFF"/>
          </w:tcPr>
          <w:p>
            <w:pPr>
              <w:pStyle w:val="18"/>
              <w:snapToGrid w:val="0"/>
              <w:spacing w:line="240" w:lineRule="auto"/>
              <w:jc w:val="center"/>
              <w:rPr>
                <w:rFonts w:cs="Microsoft Sans Serif"/>
                <w:color w:val="000000"/>
                <w:sz w:val="21"/>
                <w:szCs w:val="21"/>
                <w:lang w:val="uk-UA"/>
              </w:rPr>
            </w:pPr>
          </w:p>
        </w:tc>
      </w:tr>
      <w:tr>
        <w:tblPrEx>
          <w:tblLayout w:type="fixed"/>
          <w:tblCellMar>
            <w:top w:w="0" w:type="dxa"/>
            <w:left w:w="10" w:type="dxa"/>
            <w:bottom w:w="0" w:type="dxa"/>
            <w:right w:w="10" w:type="dxa"/>
          </w:tblCellMar>
        </w:tblPrEx>
        <w:trPr>
          <w:trHeight w:val="451" w:hRule="exact"/>
        </w:trPr>
        <w:tc>
          <w:tcPr>
            <w:tcW w:w="335"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w:t>
            </w:r>
          </w:p>
        </w:tc>
        <w:tc>
          <w:tcPr>
            <w:tcW w:w="1002" w:type="dxa"/>
            <w:tcBorders>
              <w:top w:val="single" w:color="000000" w:sz="4" w:space="0"/>
              <w:left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Вінниця</w:t>
            </w:r>
          </w:p>
        </w:tc>
        <w:tc>
          <w:tcPr>
            <w:tcW w:w="1158" w:type="dxa"/>
            <w:tcBorders>
              <w:top w:val="single" w:color="000000" w:sz="4" w:space="0"/>
              <w:left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К.Василенка</w:t>
            </w:r>
          </w:p>
        </w:tc>
        <w:tc>
          <w:tcPr>
            <w:tcW w:w="542" w:type="dxa"/>
            <w:tcBorders>
              <w:top w:val="single" w:color="000000" w:sz="4" w:space="0"/>
              <w:left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21</w:t>
            </w:r>
          </w:p>
        </w:tc>
        <w:tc>
          <w:tcPr>
            <w:tcW w:w="60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1249</w:t>
            </w:r>
          </w:p>
        </w:tc>
        <w:tc>
          <w:tcPr>
            <w:tcW w:w="588" w:type="dxa"/>
            <w:tcBorders>
              <w:top w:val="single" w:color="000000" w:sz="4" w:space="0"/>
              <w:left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1540</w:t>
            </w:r>
          </w:p>
        </w:tc>
        <w:tc>
          <w:tcPr>
            <w:tcW w:w="55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ПАС</w:t>
            </w:r>
          </w:p>
        </w:tc>
        <w:tc>
          <w:tcPr>
            <w:tcW w:w="40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500</w:t>
            </w:r>
          </w:p>
        </w:tc>
        <w:tc>
          <w:tcPr>
            <w:tcW w:w="737"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9</w:t>
            </w:r>
          </w:p>
        </w:tc>
        <w:tc>
          <w:tcPr>
            <w:tcW w:w="903"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1,0</w:t>
            </w:r>
          </w:p>
        </w:tc>
        <w:tc>
          <w:tcPr>
            <w:tcW w:w="108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2010</w:t>
            </w:r>
          </w:p>
        </w:tc>
        <w:tc>
          <w:tcPr>
            <w:tcW w:w="460" w:type="dxa"/>
            <w:tcBorders>
              <w:top w:val="single" w:color="000000" w:sz="4" w:space="0"/>
              <w:left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620" w:type="dxa"/>
            <w:tcBorders>
              <w:top w:val="single" w:color="000000" w:sz="4" w:space="0"/>
              <w:left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1308" w:type="dxa"/>
            <w:tcBorders>
              <w:top w:val="single" w:color="000000" w:sz="4" w:space="0"/>
              <w:left w:val="single" w:color="000000" w:sz="4" w:space="0"/>
              <w:right w:val="single" w:color="000000" w:sz="4" w:space="0"/>
            </w:tcBorders>
            <w:shd w:val="clear" w:color="auto" w:fill="FFFFFF"/>
          </w:tcPr>
          <w:p>
            <w:pPr>
              <w:pStyle w:val="18"/>
              <w:snapToGrid w:val="0"/>
              <w:spacing w:line="240" w:lineRule="auto"/>
              <w:jc w:val="center"/>
              <w:rPr>
                <w:rFonts w:cs="Microsoft Sans Serif"/>
                <w:color w:val="000000"/>
                <w:sz w:val="21"/>
                <w:szCs w:val="21"/>
                <w:lang w:val="uk-UA"/>
              </w:rPr>
            </w:pPr>
          </w:p>
        </w:tc>
      </w:tr>
      <w:tr>
        <w:tblPrEx>
          <w:tblLayout w:type="fixed"/>
          <w:tblCellMar>
            <w:top w:w="0" w:type="dxa"/>
            <w:left w:w="10" w:type="dxa"/>
            <w:bottom w:w="0" w:type="dxa"/>
            <w:right w:w="10" w:type="dxa"/>
          </w:tblCellMar>
        </w:tblPrEx>
        <w:trPr>
          <w:trHeight w:val="461" w:hRule="exact"/>
        </w:trPr>
        <w:tc>
          <w:tcPr>
            <w:tcW w:w="335"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w:t>
            </w:r>
          </w:p>
        </w:tc>
        <w:tc>
          <w:tcPr>
            <w:tcW w:w="1002" w:type="dxa"/>
            <w:tcBorders>
              <w:top w:val="single" w:color="000000" w:sz="4" w:space="0"/>
              <w:left w:val="single" w:color="000000" w:sz="4" w:space="0"/>
              <w:bottom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Вінниця</w:t>
            </w:r>
          </w:p>
        </w:tc>
        <w:tc>
          <w:tcPr>
            <w:tcW w:w="1158" w:type="dxa"/>
            <w:tcBorders>
              <w:top w:val="single" w:color="000000" w:sz="4" w:space="0"/>
              <w:left w:val="single" w:color="000000" w:sz="4" w:space="0"/>
              <w:bottom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К.Василенка</w:t>
            </w:r>
          </w:p>
        </w:tc>
        <w:tc>
          <w:tcPr>
            <w:tcW w:w="542" w:type="dxa"/>
            <w:tcBorders>
              <w:top w:val="single" w:color="000000" w:sz="4" w:space="0"/>
              <w:left w:val="single" w:color="000000" w:sz="4" w:space="0"/>
              <w:bottom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21</w:t>
            </w:r>
          </w:p>
        </w:tc>
        <w:tc>
          <w:tcPr>
            <w:tcW w:w="600"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1250</w:t>
            </w:r>
          </w:p>
        </w:tc>
        <w:tc>
          <w:tcPr>
            <w:tcW w:w="588" w:type="dxa"/>
            <w:tcBorders>
              <w:top w:val="single" w:color="000000" w:sz="4" w:space="0"/>
              <w:left w:val="single" w:color="000000" w:sz="4" w:space="0"/>
              <w:bottom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1538</w:t>
            </w:r>
          </w:p>
        </w:tc>
        <w:tc>
          <w:tcPr>
            <w:tcW w:w="550"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ПАС</w:t>
            </w:r>
          </w:p>
        </w:tc>
        <w:tc>
          <w:tcPr>
            <w:tcW w:w="400"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500</w:t>
            </w:r>
          </w:p>
        </w:tc>
        <w:tc>
          <w:tcPr>
            <w:tcW w:w="737"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9</w:t>
            </w:r>
          </w:p>
        </w:tc>
        <w:tc>
          <w:tcPr>
            <w:tcW w:w="903"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1,0</w:t>
            </w:r>
          </w:p>
        </w:tc>
        <w:tc>
          <w:tcPr>
            <w:tcW w:w="1080"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2010</w:t>
            </w:r>
          </w:p>
        </w:tc>
        <w:tc>
          <w:tcPr>
            <w:tcW w:w="460" w:type="dxa"/>
            <w:tcBorders>
              <w:top w:val="single" w:color="000000" w:sz="4" w:space="0"/>
              <w:left w:val="single" w:color="000000" w:sz="4" w:space="0"/>
              <w:bottom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620" w:type="dxa"/>
            <w:tcBorders>
              <w:top w:val="single" w:color="000000" w:sz="4" w:space="0"/>
              <w:left w:val="single" w:color="000000" w:sz="4" w:space="0"/>
              <w:bottom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1308" w:type="dxa"/>
            <w:tcBorders>
              <w:top w:val="single" w:color="000000" w:sz="4" w:space="0"/>
              <w:left w:val="single" w:color="000000" w:sz="4" w:space="0"/>
              <w:right w:val="single" w:color="000000" w:sz="4" w:space="0"/>
            </w:tcBorders>
            <w:shd w:val="clear" w:color="auto" w:fill="FFFFFF"/>
          </w:tcPr>
          <w:p>
            <w:pPr>
              <w:pStyle w:val="18"/>
              <w:snapToGrid w:val="0"/>
              <w:spacing w:line="240" w:lineRule="auto"/>
              <w:jc w:val="center"/>
              <w:rPr>
                <w:rFonts w:cs="Microsoft Sans Serif"/>
                <w:color w:val="000000"/>
                <w:sz w:val="21"/>
                <w:szCs w:val="21"/>
                <w:lang w:val="uk-UA"/>
              </w:rPr>
            </w:pPr>
          </w:p>
        </w:tc>
      </w:tr>
      <w:tr>
        <w:tblPrEx>
          <w:tblLayout w:type="fixed"/>
          <w:tblCellMar>
            <w:top w:w="0" w:type="dxa"/>
            <w:left w:w="10" w:type="dxa"/>
            <w:bottom w:w="0" w:type="dxa"/>
            <w:right w:w="10" w:type="dxa"/>
          </w:tblCellMar>
        </w:tblPrEx>
        <w:trPr>
          <w:trHeight w:val="307" w:hRule="exact"/>
        </w:trPr>
        <w:tc>
          <w:tcPr>
            <w:tcW w:w="7895" w:type="dxa"/>
            <w:gridSpan w:val="11"/>
            <w:vMerge w:val="restart"/>
            <w:tcBorders>
              <w:top w:val="single" w:color="000000" w:sz="4" w:space="0"/>
            </w:tcBorders>
            <w:shd w:val="clear" w:color="auto" w:fill="FFFFFF"/>
            <w:vAlign w:val="bottom"/>
          </w:tcPr>
          <w:p>
            <w:pPr>
              <w:pStyle w:val="18"/>
              <w:tabs>
                <w:tab w:val="left" w:leader="hyphen" w:pos="8214"/>
                <w:tab w:val="left" w:leader="underscore" w:pos="9956"/>
              </w:tabs>
              <w:snapToGrid w:val="0"/>
              <w:spacing w:line="240" w:lineRule="auto"/>
              <w:ind w:left="7400"/>
              <w:rPr>
                <w:rFonts w:cs="Microsoft Sans Serif"/>
                <w:color w:val="000000"/>
                <w:sz w:val="21"/>
                <w:szCs w:val="21"/>
                <w:lang w:val="uk-UA"/>
              </w:rPr>
            </w:pPr>
          </w:p>
        </w:tc>
        <w:tc>
          <w:tcPr>
            <w:tcW w:w="1080" w:type="dxa"/>
            <w:gridSpan w:val="2"/>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b/>
                <w:bCs/>
                <w:color w:val="000000"/>
                <w:sz w:val="21"/>
                <w:szCs w:val="21"/>
                <w:lang w:val="uk-UA"/>
              </w:rPr>
              <w:t>Всього:</w:t>
            </w:r>
          </w:p>
        </w:tc>
        <w:tc>
          <w:tcPr>
            <w:tcW w:w="1308" w:type="dxa"/>
            <w:tcBorders>
              <w:top w:val="single" w:color="000000" w:sz="4" w:space="0"/>
              <w:left w:val="single" w:color="000000" w:sz="4" w:space="0"/>
              <w:bottom w:val="single" w:color="000000" w:sz="4" w:space="0"/>
              <w:right w:val="single" w:color="000000" w:sz="4" w:space="0"/>
            </w:tcBorders>
            <w:shd w:val="clear" w:color="auto" w:fill="FFFFFF"/>
          </w:tcPr>
          <w:p>
            <w:pPr>
              <w:pStyle w:val="18"/>
              <w:snapToGrid w:val="0"/>
              <w:spacing w:line="240" w:lineRule="auto"/>
              <w:rPr>
                <w:rFonts w:cs="Microsoft Sans Serif"/>
                <w:b/>
                <w:bCs/>
                <w:color w:val="000000"/>
                <w:sz w:val="21"/>
                <w:szCs w:val="21"/>
                <w:lang w:val="uk-UA"/>
              </w:rPr>
            </w:pPr>
          </w:p>
        </w:tc>
      </w:tr>
      <w:tr>
        <w:tblPrEx>
          <w:tblLayout w:type="fixed"/>
          <w:tblCellMar>
            <w:top w:w="0" w:type="dxa"/>
            <w:left w:w="10" w:type="dxa"/>
            <w:bottom w:w="0" w:type="dxa"/>
            <w:right w:w="10" w:type="dxa"/>
          </w:tblCellMar>
        </w:tblPrEx>
        <w:trPr>
          <w:trHeight w:val="284" w:hRule="exact"/>
        </w:trPr>
        <w:tc>
          <w:tcPr>
            <w:tcW w:w="7895" w:type="dxa"/>
            <w:gridSpan w:val="11"/>
            <w:vMerge w:val="continue"/>
            <w:tcBorders>
              <w:top w:val="single" w:color="000000" w:sz="4" w:space="0"/>
            </w:tcBorders>
            <w:shd w:val="clear" w:color="auto" w:fill="FFFFFF"/>
            <w:vAlign w:val="bottom"/>
          </w:tcPr>
          <w:p>
            <w:pPr>
              <w:widowControl w:val="0"/>
              <w:snapToGrid w:val="0"/>
              <w:rPr>
                <w:rFonts w:ascii="Times New Roman" w:hAnsi="Times New Roman" w:cs="Times New Roman"/>
                <w:b/>
                <w:bCs/>
                <w:color w:val="000000"/>
                <w:lang w:val="uk-UA"/>
              </w:rPr>
            </w:pPr>
          </w:p>
        </w:tc>
        <w:tc>
          <w:tcPr>
            <w:tcW w:w="1080" w:type="dxa"/>
            <w:gridSpan w:val="2"/>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b/>
                <w:bCs/>
                <w:color w:val="000000"/>
                <w:sz w:val="21"/>
                <w:szCs w:val="21"/>
                <w:lang w:val="uk-UA"/>
              </w:rPr>
              <w:t>ПДВ:</w:t>
            </w:r>
          </w:p>
        </w:tc>
        <w:tc>
          <w:tcPr>
            <w:tcW w:w="1308" w:type="dxa"/>
            <w:tcBorders>
              <w:top w:val="single" w:color="000000" w:sz="4" w:space="0"/>
              <w:left w:val="single" w:color="000000" w:sz="4" w:space="0"/>
              <w:bottom w:val="single" w:color="000000" w:sz="4" w:space="0"/>
              <w:right w:val="single" w:color="000000" w:sz="4" w:space="0"/>
            </w:tcBorders>
            <w:shd w:val="clear" w:color="auto" w:fill="FFFFFF"/>
          </w:tcPr>
          <w:p>
            <w:pPr>
              <w:pStyle w:val="18"/>
              <w:snapToGrid w:val="0"/>
              <w:spacing w:line="240" w:lineRule="auto"/>
              <w:rPr>
                <w:rFonts w:cs="Microsoft Sans Serif"/>
                <w:b/>
                <w:bCs/>
                <w:color w:val="000000"/>
                <w:sz w:val="21"/>
                <w:szCs w:val="21"/>
                <w:lang w:val="uk-UA"/>
              </w:rPr>
            </w:pPr>
          </w:p>
        </w:tc>
      </w:tr>
      <w:tr>
        <w:tblPrEx>
          <w:tblLayout w:type="fixed"/>
          <w:tblCellMar>
            <w:top w:w="0" w:type="dxa"/>
            <w:left w:w="10" w:type="dxa"/>
            <w:bottom w:w="0" w:type="dxa"/>
            <w:right w:w="10" w:type="dxa"/>
          </w:tblCellMar>
        </w:tblPrEx>
        <w:trPr>
          <w:trHeight w:val="288" w:hRule="exact"/>
        </w:trPr>
        <w:tc>
          <w:tcPr>
            <w:tcW w:w="7895" w:type="dxa"/>
            <w:gridSpan w:val="11"/>
            <w:vMerge w:val="continue"/>
            <w:tcBorders>
              <w:top w:val="single" w:color="000000" w:sz="4" w:space="0"/>
            </w:tcBorders>
            <w:shd w:val="clear" w:color="auto" w:fill="FFFFFF"/>
            <w:vAlign w:val="bottom"/>
          </w:tcPr>
          <w:p>
            <w:pPr>
              <w:widowControl w:val="0"/>
              <w:snapToGrid w:val="0"/>
              <w:rPr>
                <w:rFonts w:ascii="Times New Roman" w:hAnsi="Times New Roman" w:cs="Times New Roman"/>
                <w:b/>
                <w:bCs/>
                <w:color w:val="000000"/>
                <w:lang w:val="uk-UA"/>
              </w:rPr>
            </w:pPr>
          </w:p>
        </w:tc>
        <w:tc>
          <w:tcPr>
            <w:tcW w:w="1080" w:type="dxa"/>
            <w:gridSpan w:val="2"/>
            <w:tcBorders>
              <w:top w:val="single" w:color="000000" w:sz="4" w:space="0"/>
              <w:left w:val="single" w:color="000000" w:sz="4" w:space="0"/>
              <w:bottom w:val="single" w:color="000000" w:sz="4" w:space="0"/>
            </w:tcBorders>
            <w:shd w:val="clear" w:color="auto" w:fill="FFFFFF"/>
            <w:vAlign w:val="center"/>
          </w:tcPr>
          <w:p>
            <w:pPr>
              <w:pStyle w:val="18"/>
              <w:spacing w:line="240" w:lineRule="auto"/>
              <w:jc w:val="center"/>
              <w:rPr>
                <w:rFonts w:cs="Microsoft Sans Serif"/>
                <w:sz w:val="21"/>
                <w:szCs w:val="21"/>
              </w:rPr>
            </w:pPr>
            <w:r>
              <w:rPr>
                <w:b/>
                <w:bCs/>
                <w:color w:val="000000"/>
                <w:sz w:val="21"/>
                <w:szCs w:val="21"/>
                <w:lang w:val="uk-UA"/>
              </w:rPr>
              <w:t>РАЗОМ:</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8"/>
              <w:snapToGrid w:val="0"/>
              <w:spacing w:line="240" w:lineRule="auto"/>
              <w:rPr>
                <w:rFonts w:cs="Microsoft Sans Serif"/>
                <w:b/>
                <w:bCs/>
                <w:color w:val="000000"/>
                <w:sz w:val="21"/>
                <w:szCs w:val="21"/>
                <w:lang w:val="uk-UA"/>
              </w:rPr>
            </w:pPr>
          </w:p>
        </w:tc>
      </w:tr>
    </w:tbl>
    <w:p>
      <w:pPr>
        <w:suppressAutoHyphens/>
        <w:spacing w:after="0" w:line="240" w:lineRule="auto"/>
        <w:ind w:left="235" w:right="-1153" w:firstLine="806"/>
        <w:jc w:val="center"/>
        <w:rPr>
          <w:rFonts w:ascii="Times New Roman" w:hAnsi="Times New Roman" w:cs="Times New Roman"/>
          <w:b/>
          <w:bCs/>
          <w:sz w:val="32"/>
          <w:szCs w:val="32"/>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p>
    <w:tbl>
      <w:tblPr>
        <w:tblStyle w:val="7"/>
        <w:tblW w:w="9936" w:type="dxa"/>
        <w:tblInd w:w="0" w:type="dxa"/>
        <w:tblLayout w:type="fixed"/>
        <w:tblCellMar>
          <w:top w:w="0" w:type="dxa"/>
          <w:left w:w="108" w:type="dxa"/>
          <w:bottom w:w="0" w:type="dxa"/>
          <w:right w:w="108" w:type="dxa"/>
        </w:tblCellMar>
      </w:tblPr>
      <w:tblGrid>
        <w:gridCol w:w="4427"/>
        <w:gridCol w:w="360"/>
        <w:gridCol w:w="5149"/>
      </w:tblGrid>
      <w:tr>
        <w:tblPrEx>
          <w:tblLayout w:type="fixed"/>
          <w:tblCellMar>
            <w:top w:w="0" w:type="dxa"/>
            <w:left w:w="108" w:type="dxa"/>
            <w:bottom w:w="0" w:type="dxa"/>
            <w:right w:w="108" w:type="dxa"/>
          </w:tblCellMar>
        </w:tblPrEx>
        <w:tc>
          <w:tcPr>
            <w:tcW w:w="4427" w:type="dxa"/>
          </w:tcPr>
          <w:p>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ВИКОНАВЕЦЬ:</w:t>
            </w:r>
          </w:p>
        </w:tc>
        <w:tc>
          <w:tcPr>
            <w:tcW w:w="360" w:type="dxa"/>
          </w:tcPr>
          <w:p>
            <w:pPr>
              <w:spacing w:after="0" w:line="240" w:lineRule="auto"/>
              <w:contextualSpacing/>
              <w:jc w:val="center"/>
              <w:rPr>
                <w:rFonts w:ascii="Times New Roman" w:hAnsi="Times New Roman" w:cs="Times New Roman"/>
                <w:b/>
                <w:bCs/>
                <w:sz w:val="24"/>
                <w:szCs w:val="24"/>
                <w:lang w:val="uk-UA"/>
              </w:rPr>
            </w:pPr>
          </w:p>
        </w:tc>
        <w:tc>
          <w:tcPr>
            <w:tcW w:w="5149" w:type="dxa"/>
          </w:tcPr>
          <w:p>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ЗАМОВНИК:</w:t>
            </w:r>
          </w:p>
        </w:tc>
      </w:tr>
      <w:tr>
        <w:tblPrEx>
          <w:tblLayout w:type="fixed"/>
          <w:tblCellMar>
            <w:top w:w="0" w:type="dxa"/>
            <w:left w:w="108" w:type="dxa"/>
            <w:bottom w:w="0" w:type="dxa"/>
            <w:right w:w="108" w:type="dxa"/>
          </w:tblCellMar>
        </w:tblPrEx>
        <w:tc>
          <w:tcPr>
            <w:tcW w:w="4427" w:type="dxa"/>
          </w:tcPr>
          <w:p>
            <w:pPr>
              <w:spacing w:after="0" w:line="240" w:lineRule="auto"/>
              <w:contextualSpacing/>
              <w:jc w:val="both"/>
              <w:rPr>
                <w:rFonts w:ascii="Times New Roman" w:hAnsi="Times New Roman" w:cs="Times New Roman"/>
                <w:sz w:val="24"/>
                <w:szCs w:val="24"/>
              </w:rPr>
            </w:pPr>
          </w:p>
        </w:tc>
        <w:tc>
          <w:tcPr>
            <w:tcW w:w="360" w:type="dxa"/>
          </w:tcPr>
          <w:p>
            <w:pPr>
              <w:spacing w:after="0" w:line="240" w:lineRule="auto"/>
              <w:contextualSpacing/>
              <w:jc w:val="center"/>
              <w:rPr>
                <w:rFonts w:ascii="Times New Roman" w:hAnsi="Times New Roman" w:cs="Times New Roman"/>
                <w:b/>
                <w:bCs/>
                <w:sz w:val="24"/>
                <w:szCs w:val="24"/>
                <w:lang w:val="uk-UA"/>
              </w:rPr>
            </w:pPr>
          </w:p>
        </w:tc>
        <w:tc>
          <w:tcPr>
            <w:tcW w:w="5149" w:type="dxa"/>
          </w:tcPr>
          <w:p>
            <w:pPr>
              <w:spacing w:after="0" w:line="240" w:lineRule="atLeast"/>
              <w:ind w:left="243" w:right="139" w:hanging="14"/>
              <w:jc w:val="center"/>
              <w:rPr>
                <w:rFonts w:ascii="Times New Roman" w:hAnsi="Times New Roman" w:cs="Times New Roman"/>
                <w:sz w:val="24"/>
                <w:szCs w:val="24"/>
                <w:lang w:val="uk-UA"/>
              </w:rPr>
            </w:pPr>
            <w:r>
              <w:rPr>
                <w:rFonts w:ascii="Times New Roman" w:hAnsi="Times New Roman" w:cs="Times New Roman"/>
                <w:b/>
                <w:bCs/>
                <w:color w:val="000000"/>
                <w:sz w:val="24"/>
                <w:szCs w:val="24"/>
                <w:lang w:val="uk-UA"/>
              </w:rPr>
              <w:t>Головне управління ДПС</w:t>
            </w:r>
          </w:p>
          <w:p>
            <w:pPr>
              <w:keepNext/>
              <w:keepLines/>
              <w:widowControl w:val="0"/>
              <w:tabs>
                <w:tab w:val="left" w:pos="231"/>
                <w:tab w:val="left" w:leader="underscore" w:pos="7292"/>
              </w:tabs>
              <w:spacing w:after="0" w:line="240" w:lineRule="atLeast"/>
              <w:ind w:left="243" w:right="139" w:hanging="14"/>
              <w:jc w:val="center"/>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у Вінницькій області</w:t>
            </w:r>
          </w:p>
          <w:p>
            <w:pPr>
              <w:tabs>
                <w:tab w:val="left" w:pos="5023"/>
              </w:tabs>
              <w:spacing w:after="0" w:line="240" w:lineRule="atLeast"/>
              <w:ind w:left="243" w:right="139" w:hanging="14"/>
              <w:jc w:val="both"/>
              <w:rPr>
                <w:rFonts w:ascii="Times New Roman" w:hAnsi="Times New Roman" w:cs="Times New Roman"/>
                <w:color w:val="000000"/>
                <w:sz w:val="24"/>
                <w:szCs w:val="24"/>
                <w:lang w:val="uk-UA"/>
              </w:rPr>
            </w:pPr>
          </w:p>
          <w:p>
            <w:pPr>
              <w:tabs>
                <w:tab w:val="left" w:pos="5023"/>
              </w:tabs>
              <w:spacing w:after="0" w:line="240" w:lineRule="atLeast"/>
              <w:ind w:left="243" w:right="139" w:hanging="14"/>
              <w:jc w:val="both"/>
              <w:rPr>
                <w:rFonts w:ascii="Times New Roman" w:hAnsi="Times New Roman" w:cs="Times New Roman"/>
                <w:color w:val="000000"/>
                <w:sz w:val="24"/>
                <w:szCs w:val="24"/>
                <w:lang w:val="uk-UA"/>
              </w:rPr>
            </w:pPr>
          </w:p>
          <w:p>
            <w:pPr>
              <w:tabs>
                <w:tab w:val="left" w:pos="5023"/>
              </w:tabs>
              <w:spacing w:after="0" w:line="240" w:lineRule="atLeast"/>
              <w:ind w:right="139"/>
              <w:jc w:val="both"/>
              <w:rPr>
                <w:rFonts w:ascii="Times New Roman" w:hAnsi="Times New Roman" w:cs="Times New Roman"/>
                <w:b/>
                <w:bCs/>
                <w:color w:val="00000A"/>
                <w:sz w:val="24"/>
                <w:szCs w:val="24"/>
                <w:lang w:val="uk-UA"/>
              </w:rPr>
            </w:pPr>
            <w:r>
              <w:rPr>
                <w:rFonts w:ascii="Times New Roman" w:hAnsi="Times New Roman" w:cs="Times New Roman"/>
                <w:b/>
                <w:bCs/>
                <w:color w:val="000000"/>
                <w:sz w:val="24"/>
                <w:szCs w:val="24"/>
                <w:lang w:val="uk-UA"/>
              </w:rPr>
              <w:t>В. о. начальника</w:t>
            </w:r>
          </w:p>
          <w:p>
            <w:pPr>
              <w:tabs>
                <w:tab w:val="left" w:pos="5023"/>
              </w:tabs>
              <w:spacing w:after="0" w:line="240" w:lineRule="atLeast"/>
              <w:ind w:left="243" w:right="139" w:hanging="14"/>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 xml:space="preserve">                    </w:t>
            </w:r>
          </w:p>
          <w:p>
            <w:pPr>
              <w:spacing w:after="0" w:line="240" w:lineRule="atLeast"/>
              <w:ind w:right="139"/>
              <w:rPr>
                <w:rFonts w:ascii="Times New Roman" w:hAnsi="Times New Roman" w:cs="Times New Roman"/>
                <w:b/>
                <w:bCs/>
                <w:color w:val="00000A"/>
                <w:sz w:val="24"/>
                <w:szCs w:val="24"/>
                <w:lang w:val="uk-UA"/>
              </w:rPr>
            </w:pPr>
            <w:r>
              <w:rPr>
                <w:rFonts w:ascii="Times New Roman" w:hAnsi="Times New Roman" w:cs="Times New Roman"/>
                <w:color w:val="000000"/>
                <w:sz w:val="24"/>
                <w:szCs w:val="24"/>
                <w:lang w:val="uk-UA"/>
              </w:rPr>
              <w:t xml:space="preserve"> ____________________ </w:t>
            </w:r>
            <w:r>
              <w:rPr>
                <w:rFonts w:ascii="Times New Roman" w:hAnsi="Times New Roman" w:cs="Times New Roman"/>
                <w:b/>
                <w:bCs/>
                <w:color w:val="000000"/>
                <w:sz w:val="24"/>
                <w:szCs w:val="24"/>
                <w:lang w:val="uk-UA"/>
              </w:rPr>
              <w:t>Оксана ДОМЕРАТ</w:t>
            </w:r>
          </w:p>
          <w:p>
            <w:pPr>
              <w:spacing w:after="0" w:line="240" w:lineRule="auto"/>
              <w:contextualSpacing/>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М.П.</w:t>
            </w:r>
          </w:p>
        </w:tc>
      </w:tr>
    </w:tbl>
    <w:p>
      <w:pPr>
        <w:suppressAutoHyphens/>
        <w:spacing w:after="0" w:line="240" w:lineRule="atLeast"/>
        <w:ind w:left="235" w:right="-1153" w:firstLine="605"/>
        <w:jc w:val="center"/>
        <w:rPr>
          <w:rFonts w:cs="Microsoft Sans Serif"/>
        </w:rPr>
      </w:pPr>
    </w:p>
    <w:p>
      <w:pPr>
        <w:suppressAutoHyphens/>
        <w:spacing w:after="0" w:line="240" w:lineRule="atLeast"/>
        <w:ind w:left="235" w:right="-1153" w:firstLine="605"/>
        <w:jc w:val="center"/>
        <w:rPr>
          <w:rFonts w:ascii="Times New Roman" w:hAnsi="Times New Roman" w:cs="Times New Roman"/>
          <w:sz w:val="20"/>
          <w:szCs w:val="20"/>
          <w:lang w:val="uk-UA"/>
        </w:rPr>
      </w:pPr>
      <w:r>
        <w:rPr>
          <w:rFonts w:cs="Microsoft Sans Serif"/>
        </w:rPr>
        <w:br w:type="page"/>
      </w:r>
      <w:r>
        <w:rPr>
          <w:lang w:val="uk-UA"/>
        </w:rPr>
        <w:t xml:space="preserve">                                                                                                                </w:t>
      </w:r>
      <w:r>
        <w:rPr>
          <w:rFonts w:ascii="Times New Roman" w:hAnsi="Times New Roman" w:cs="Times New Roman"/>
          <w:sz w:val="20"/>
          <w:szCs w:val="20"/>
          <w:lang w:val="uk-UA"/>
        </w:rPr>
        <w:t>Додаток № 2</w:t>
      </w:r>
    </w:p>
    <w:p>
      <w:pPr>
        <w:suppressAutoHyphens/>
        <w:spacing w:after="0" w:line="240" w:lineRule="atLeast"/>
        <w:ind w:left="235" w:right="-1153" w:firstLine="50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до Договору № ______</w:t>
      </w:r>
    </w:p>
    <w:p>
      <w:pPr>
        <w:suppressAutoHyphens/>
        <w:spacing w:after="0" w:line="240" w:lineRule="atLeast"/>
        <w:ind w:left="235" w:right="-1153" w:firstLine="50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від ____ ____________ 2023р</w:t>
      </w:r>
    </w:p>
    <w:p>
      <w:pPr>
        <w:spacing w:after="0"/>
        <w:ind w:firstLine="1304"/>
        <w:jc w:val="center"/>
        <w:rPr>
          <w:rStyle w:val="20"/>
          <w:rFonts w:ascii="Times New Roman" w:hAnsi="Times New Roman" w:cs="Times New Roman"/>
          <w:color w:val="000000"/>
          <w:sz w:val="24"/>
          <w:szCs w:val="24"/>
          <w:lang w:val="uk-UA"/>
        </w:rPr>
      </w:pPr>
    </w:p>
    <w:p>
      <w:pPr>
        <w:spacing w:after="0"/>
        <w:ind w:firstLine="1304"/>
        <w:jc w:val="center"/>
        <w:rPr>
          <w:rFonts w:ascii="Times New Roman" w:hAnsi="Times New Roman" w:cs="Times New Roman"/>
        </w:rPr>
      </w:pPr>
      <w:r>
        <w:rPr>
          <w:rStyle w:val="20"/>
          <w:rFonts w:ascii="Times New Roman" w:hAnsi="Times New Roman" w:cs="Times New Roman"/>
          <w:color w:val="000000"/>
          <w:sz w:val="24"/>
          <w:szCs w:val="24"/>
          <w:lang w:val="uk-UA"/>
        </w:rPr>
        <w:t>ТЕХНІЧНІ ВИМОГИ</w:t>
      </w:r>
    </w:p>
    <w:p>
      <w:pPr>
        <w:spacing w:after="0"/>
        <w:ind w:firstLine="1304"/>
        <w:jc w:val="center"/>
        <w:rPr>
          <w:rFonts w:ascii="Times New Roman" w:hAnsi="Times New Roman" w:cs="Times New Roman"/>
          <w:b/>
          <w:bCs/>
          <w:color w:val="000000"/>
          <w:lang w:val="uk-UA"/>
        </w:rPr>
      </w:pPr>
      <w:r>
        <w:rPr>
          <w:rFonts w:ascii="Times New Roman" w:hAnsi="Times New Roman" w:cs="Times New Roman"/>
          <w:b/>
          <w:bCs/>
          <w:color w:val="000000"/>
          <w:lang w:val="uk-UA"/>
        </w:rPr>
        <w:t>Послуга з технічного обслуговування та ремонту ліфтів за адресою: м.Вінниця, вул. Костянтина Василенка, 21</w:t>
      </w:r>
    </w:p>
    <w:p>
      <w:pPr>
        <w:spacing w:after="0"/>
        <w:ind w:firstLine="1304"/>
        <w:jc w:val="center"/>
        <w:rPr>
          <w:rFonts w:ascii="Times New Roman" w:hAnsi="Times New Roman" w:cs="Times New Roman"/>
        </w:rPr>
      </w:pPr>
      <w:r>
        <w:rPr>
          <w:rFonts w:ascii="Times New Roman" w:hAnsi="Times New Roman" w:cs="Times New Roman"/>
          <w:b/>
          <w:bCs/>
          <w:color w:val="000000"/>
          <w:lang w:val="uk-UA"/>
        </w:rPr>
        <w:t>(код за ДК 021:2015 – 50750000-7  Послуги з технічного обслуговування ліфтів)</w:t>
      </w:r>
    </w:p>
    <w:p>
      <w:pPr>
        <w:spacing w:after="0" w:line="240" w:lineRule="atLeast"/>
        <w:ind w:firstLine="437"/>
        <w:jc w:val="both"/>
        <w:rPr>
          <w:rFonts w:ascii="Times New Roman" w:hAnsi="Times New Roman" w:cs="Times New Roman"/>
          <w:color w:val="000000"/>
          <w:lang w:val="uk-UA" w:eastAsia="en-US"/>
        </w:rPr>
      </w:pPr>
    </w:p>
    <w:p>
      <w:pPr>
        <w:spacing w:after="0" w:line="240" w:lineRule="atLeast"/>
        <w:ind w:firstLine="437"/>
        <w:jc w:val="center"/>
        <w:rPr>
          <w:rFonts w:ascii="Times New Roman" w:hAnsi="Times New Roman" w:eastAsia="Times New Roman" w:cs="Microsoft Sans Serif"/>
          <w:sz w:val="24"/>
          <w:szCs w:val="24"/>
          <w:lang w:val="uk-UA" w:eastAsia="en-US"/>
        </w:rPr>
      </w:pPr>
      <w:r>
        <w:rPr>
          <w:rFonts w:ascii="Times New Roman" w:hAnsi="Times New Roman" w:eastAsia="Times New Roman" w:cs="Microsoft Sans Serif"/>
          <w:sz w:val="24"/>
          <w:szCs w:val="24"/>
          <w:lang w:val="uk-UA" w:eastAsia="en-US"/>
        </w:rPr>
        <w:t>Технічне обслуговування має містити у собі комплекс ремонтних робіт, що забезпечує справність і надійну експлуатацію ліфтів згідно ПББЕЛ, ПБЕ, ПТЕЕС, ПТБ, Закону України «Про охорону праці», діючих нормативних актів.</w:t>
      </w:r>
    </w:p>
    <w:p>
      <w:pPr>
        <w:spacing w:after="0" w:line="240" w:lineRule="atLeast"/>
        <w:ind w:firstLine="437"/>
        <w:jc w:val="center"/>
        <w:rPr>
          <w:rFonts w:ascii="Times New Roman" w:hAnsi="Times New Roman" w:cs="Times New Roman"/>
        </w:rPr>
      </w:pPr>
      <w:r>
        <w:rPr>
          <w:rFonts w:ascii="Times New Roman" w:hAnsi="Times New Roman" w:cs="Times New Roman"/>
          <w:b/>
          <w:bCs/>
          <w:color w:val="000000"/>
          <w:lang w:val="uk-UA" w:eastAsia="uk-UA"/>
        </w:rPr>
        <w:t>Технічні характеристики ліфтів</w:t>
      </w:r>
    </w:p>
    <w:tbl>
      <w:tblPr>
        <w:tblStyle w:val="7"/>
        <w:tblpPr w:leftFromText="180" w:rightFromText="180" w:vertAnchor="text" w:horzAnchor="page" w:tblpX="1447" w:tblpY="376"/>
        <w:tblOverlap w:val="never"/>
        <w:tblW w:w="9243" w:type="dxa"/>
        <w:tblCellSpacing w:w="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30"/>
        <w:gridCol w:w="1150"/>
        <w:gridCol w:w="1325"/>
        <w:gridCol w:w="1138"/>
        <w:gridCol w:w="1050"/>
        <w:gridCol w:w="1050"/>
        <w:gridCol w:w="1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trPr>
        <w:tc>
          <w:tcPr>
            <w:tcW w:w="2430" w:type="dxa"/>
            <w:vAlign w:val="center"/>
          </w:tcPr>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Адреса установки ліфта</w:t>
            </w:r>
          </w:p>
        </w:tc>
        <w:tc>
          <w:tcPr>
            <w:tcW w:w="1150" w:type="dxa"/>
            <w:vAlign w:val="center"/>
          </w:tcPr>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Назва ліфта</w:t>
            </w:r>
          </w:p>
        </w:tc>
        <w:tc>
          <w:tcPr>
            <w:tcW w:w="1325" w:type="dxa"/>
            <w:vAlign w:val="center"/>
          </w:tcPr>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Вантажо-підйомність</w:t>
            </w:r>
          </w:p>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(кг)</w:t>
            </w:r>
          </w:p>
        </w:tc>
        <w:tc>
          <w:tcPr>
            <w:tcW w:w="1138" w:type="dxa"/>
            <w:vAlign w:val="center"/>
          </w:tcPr>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Рік</w:t>
            </w:r>
          </w:p>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установи</w:t>
            </w:r>
          </w:p>
        </w:tc>
        <w:tc>
          <w:tcPr>
            <w:tcW w:w="1050" w:type="dxa"/>
            <w:vAlign w:val="center"/>
          </w:tcPr>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Термін</w:t>
            </w:r>
          </w:p>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обслуг.</w:t>
            </w:r>
          </w:p>
        </w:tc>
        <w:tc>
          <w:tcPr>
            <w:tcW w:w="1050" w:type="dxa"/>
            <w:vAlign w:val="center"/>
          </w:tcPr>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Швидк-кість м/с</w:t>
            </w:r>
          </w:p>
        </w:tc>
        <w:tc>
          <w:tcPr>
            <w:tcW w:w="1100" w:type="dxa"/>
            <w:vAlign w:val="center"/>
          </w:tcPr>
          <w:p>
            <w:pPr>
              <w:spacing w:after="0" w:line="240" w:lineRule="auto"/>
              <w:ind w:right="-184"/>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К-сть</w:t>
            </w:r>
          </w:p>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i/>
                <w:iCs/>
                <w:color w:val="000000"/>
                <w:sz w:val="24"/>
                <w:szCs w:val="24"/>
                <w:lang w:val="uk-UA" w:eastAsia="uk-UA"/>
              </w:rPr>
              <w:t>зуп.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trPr>
        <w:tc>
          <w:tcPr>
            <w:tcW w:w="2430" w:type="dxa"/>
            <w:vAlign w:val="center"/>
          </w:tcPr>
          <w:p>
            <w:pPr>
              <w:spacing w:after="0" w:line="240" w:lineRule="auto"/>
              <w:rPr>
                <w:rFonts w:ascii="Times New Roman" w:hAnsi="Times New Roman" w:cs="Times New Roman"/>
                <w:color w:val="000000"/>
                <w:sz w:val="24"/>
                <w:szCs w:val="24"/>
                <w:lang w:val="en-US" w:eastAsia="uk-UA"/>
              </w:rPr>
            </w:pPr>
            <w:r>
              <w:rPr>
                <w:rFonts w:ascii="Times New Roman" w:hAnsi="Times New Roman" w:cs="Times New Roman"/>
                <w:color w:val="000000"/>
                <w:sz w:val="24"/>
                <w:szCs w:val="24"/>
                <w:lang w:val="uk-UA" w:eastAsia="uk-UA"/>
              </w:rPr>
              <w:t>вул</w:t>
            </w:r>
            <w:r>
              <w:rPr>
                <w:rFonts w:ascii="Times New Roman" w:hAnsi="Times New Roman" w:cs="Times New Roman"/>
                <w:color w:val="000000"/>
                <w:sz w:val="24"/>
                <w:szCs w:val="24"/>
                <w:lang w:val="en-US" w:eastAsia="uk-UA"/>
              </w:rPr>
              <w:t>.К.Василенка, 21</w:t>
            </w:r>
          </w:p>
        </w:tc>
        <w:tc>
          <w:tcPr>
            <w:tcW w:w="1150" w:type="dxa"/>
            <w:vAlign w:val="center"/>
          </w:tcPr>
          <w:p>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пасаж</w:t>
            </w:r>
          </w:p>
        </w:tc>
        <w:tc>
          <w:tcPr>
            <w:tcW w:w="1325"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500</w:t>
            </w:r>
          </w:p>
        </w:tc>
        <w:tc>
          <w:tcPr>
            <w:tcW w:w="1138"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2010</w:t>
            </w:r>
          </w:p>
        </w:tc>
        <w:tc>
          <w:tcPr>
            <w:tcW w:w="1050" w:type="dxa"/>
            <w:vAlign w:val="center"/>
          </w:tcPr>
          <w:p>
            <w:pPr>
              <w:spacing w:after="0" w:line="240" w:lineRule="auto"/>
              <w:jc w:val="center"/>
              <w:rPr>
                <w:rFonts w:ascii="Times New Roman" w:hAnsi="Times New Roman" w:cs="Times New Roman"/>
                <w:color w:val="000000" w:themeColor="text1"/>
                <w:sz w:val="24"/>
                <w:szCs w:val="24"/>
                <w:lang w:val="uk-UA" w:eastAsia="uk-UA"/>
                <w14:textFill>
                  <w14:solidFill>
                    <w14:schemeClr w14:val="tx1"/>
                  </w14:solidFill>
                </w14:textFill>
              </w:rPr>
            </w:pPr>
            <w:r>
              <w:rPr>
                <w:rFonts w:ascii="Times New Roman" w:hAnsi="Times New Roman" w:cs="Times New Roman"/>
                <w:color w:val="000000" w:themeColor="text1"/>
                <w:sz w:val="24"/>
                <w:szCs w:val="24"/>
                <w:lang w:val="uk-UA" w:eastAsia="uk-UA"/>
                <w14:textFill>
                  <w14:solidFill>
                    <w14:schemeClr w14:val="tx1"/>
                  </w14:solidFill>
                </w14:textFill>
              </w:rPr>
              <w:t>1</w:t>
            </w:r>
            <w:r>
              <w:rPr>
                <w:rFonts w:ascii="Times New Roman" w:hAnsi="Times New Roman" w:cs="Times New Roman"/>
                <w:color w:val="000000" w:themeColor="text1"/>
                <w:sz w:val="24"/>
                <w:szCs w:val="24"/>
                <w:lang w:val="en-US" w:eastAsia="uk-UA"/>
                <w14:textFill>
                  <w14:solidFill>
                    <w14:schemeClr w14:val="tx1"/>
                  </w14:solidFill>
                </w14:textFill>
              </w:rPr>
              <w:t>1</w:t>
            </w:r>
          </w:p>
        </w:tc>
        <w:tc>
          <w:tcPr>
            <w:tcW w:w="1050"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1,0</w:t>
            </w:r>
          </w:p>
        </w:tc>
        <w:tc>
          <w:tcPr>
            <w:tcW w:w="1100"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trPr>
        <w:tc>
          <w:tcPr>
            <w:tcW w:w="2430" w:type="dxa"/>
            <w:vAlign w:val="center"/>
          </w:tcPr>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вул</w:t>
            </w:r>
            <w:r>
              <w:rPr>
                <w:rFonts w:ascii="Times New Roman" w:hAnsi="Times New Roman" w:cs="Times New Roman"/>
                <w:color w:val="000000"/>
                <w:sz w:val="24"/>
                <w:szCs w:val="24"/>
                <w:lang w:val="en-US" w:eastAsia="uk-UA"/>
              </w:rPr>
              <w:t>.К.Василенка, 21</w:t>
            </w:r>
          </w:p>
        </w:tc>
        <w:tc>
          <w:tcPr>
            <w:tcW w:w="1150" w:type="dxa"/>
            <w:vAlign w:val="center"/>
          </w:tcPr>
          <w:p>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пасаж</w:t>
            </w:r>
          </w:p>
        </w:tc>
        <w:tc>
          <w:tcPr>
            <w:tcW w:w="1325"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500</w:t>
            </w:r>
          </w:p>
        </w:tc>
        <w:tc>
          <w:tcPr>
            <w:tcW w:w="1138"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2010</w:t>
            </w:r>
          </w:p>
        </w:tc>
        <w:tc>
          <w:tcPr>
            <w:tcW w:w="1050" w:type="dxa"/>
            <w:vAlign w:val="center"/>
          </w:tcPr>
          <w:p>
            <w:pPr>
              <w:spacing w:after="0" w:line="240" w:lineRule="auto"/>
              <w:jc w:val="center"/>
              <w:rPr>
                <w:rFonts w:ascii="Times New Roman" w:hAnsi="Times New Roman" w:cs="Times New Roman"/>
                <w:color w:val="000000" w:themeColor="text1"/>
                <w:sz w:val="24"/>
                <w:szCs w:val="24"/>
                <w:lang w:val="uk-UA" w:eastAsia="uk-UA"/>
                <w14:textFill>
                  <w14:solidFill>
                    <w14:schemeClr w14:val="tx1"/>
                  </w14:solidFill>
                </w14:textFill>
              </w:rPr>
            </w:pPr>
            <w:r>
              <w:rPr>
                <w:rFonts w:ascii="Times New Roman" w:hAnsi="Times New Roman" w:cs="Times New Roman"/>
                <w:color w:val="000000" w:themeColor="text1"/>
                <w:sz w:val="24"/>
                <w:szCs w:val="24"/>
                <w:lang w:val="uk-UA" w:eastAsia="uk-UA"/>
                <w14:textFill>
                  <w14:solidFill>
                    <w14:schemeClr w14:val="tx1"/>
                  </w14:solidFill>
                </w14:textFill>
              </w:rPr>
              <w:t>1</w:t>
            </w:r>
            <w:r>
              <w:rPr>
                <w:rFonts w:ascii="Times New Roman" w:hAnsi="Times New Roman" w:cs="Times New Roman"/>
                <w:color w:val="000000" w:themeColor="text1"/>
                <w:sz w:val="24"/>
                <w:szCs w:val="24"/>
                <w:lang w:val="en-US" w:eastAsia="uk-UA"/>
                <w14:textFill>
                  <w14:solidFill>
                    <w14:schemeClr w14:val="tx1"/>
                  </w14:solidFill>
                </w14:textFill>
              </w:rPr>
              <w:t>1</w:t>
            </w:r>
          </w:p>
        </w:tc>
        <w:tc>
          <w:tcPr>
            <w:tcW w:w="1050"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1,0</w:t>
            </w:r>
          </w:p>
        </w:tc>
        <w:tc>
          <w:tcPr>
            <w:tcW w:w="1100"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trPr>
        <w:tc>
          <w:tcPr>
            <w:tcW w:w="2430" w:type="dxa"/>
            <w:vAlign w:val="center"/>
          </w:tcPr>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вул</w:t>
            </w:r>
            <w:r>
              <w:rPr>
                <w:rFonts w:ascii="Times New Roman" w:hAnsi="Times New Roman" w:cs="Times New Roman"/>
                <w:color w:val="000000"/>
                <w:sz w:val="24"/>
                <w:szCs w:val="24"/>
                <w:lang w:val="en-US" w:eastAsia="uk-UA"/>
              </w:rPr>
              <w:t>.К.Василенка, 21</w:t>
            </w:r>
          </w:p>
        </w:tc>
        <w:tc>
          <w:tcPr>
            <w:tcW w:w="1150" w:type="dxa"/>
            <w:vAlign w:val="center"/>
          </w:tcPr>
          <w:p>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пасаж</w:t>
            </w:r>
          </w:p>
        </w:tc>
        <w:tc>
          <w:tcPr>
            <w:tcW w:w="1325"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500</w:t>
            </w:r>
          </w:p>
        </w:tc>
        <w:tc>
          <w:tcPr>
            <w:tcW w:w="1138"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2010</w:t>
            </w:r>
          </w:p>
        </w:tc>
        <w:tc>
          <w:tcPr>
            <w:tcW w:w="1050" w:type="dxa"/>
            <w:vAlign w:val="center"/>
          </w:tcPr>
          <w:p>
            <w:pPr>
              <w:spacing w:after="0" w:line="240" w:lineRule="auto"/>
              <w:jc w:val="center"/>
              <w:rPr>
                <w:rFonts w:ascii="Times New Roman" w:hAnsi="Times New Roman" w:cs="Times New Roman"/>
                <w:color w:val="000000" w:themeColor="text1"/>
                <w:sz w:val="24"/>
                <w:szCs w:val="24"/>
                <w:lang w:val="uk-UA" w:eastAsia="uk-UA"/>
                <w14:textFill>
                  <w14:solidFill>
                    <w14:schemeClr w14:val="tx1"/>
                  </w14:solidFill>
                </w14:textFill>
              </w:rPr>
            </w:pPr>
            <w:r>
              <w:rPr>
                <w:rFonts w:ascii="Times New Roman" w:hAnsi="Times New Roman" w:cs="Times New Roman"/>
                <w:color w:val="000000" w:themeColor="text1"/>
                <w:sz w:val="24"/>
                <w:szCs w:val="24"/>
                <w:lang w:val="uk-UA" w:eastAsia="uk-UA"/>
                <w14:textFill>
                  <w14:solidFill>
                    <w14:schemeClr w14:val="tx1"/>
                  </w14:solidFill>
                </w14:textFill>
              </w:rPr>
              <w:t>1</w:t>
            </w:r>
            <w:r>
              <w:rPr>
                <w:rFonts w:ascii="Times New Roman" w:hAnsi="Times New Roman" w:cs="Times New Roman"/>
                <w:color w:val="000000" w:themeColor="text1"/>
                <w:sz w:val="24"/>
                <w:szCs w:val="24"/>
                <w:lang w:val="en-US" w:eastAsia="uk-UA"/>
                <w14:textFill>
                  <w14:solidFill>
                    <w14:schemeClr w14:val="tx1"/>
                  </w14:solidFill>
                </w14:textFill>
              </w:rPr>
              <w:t>1</w:t>
            </w:r>
          </w:p>
        </w:tc>
        <w:tc>
          <w:tcPr>
            <w:tcW w:w="1050"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1,0</w:t>
            </w:r>
          </w:p>
        </w:tc>
        <w:tc>
          <w:tcPr>
            <w:tcW w:w="1100"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trPr>
        <w:tc>
          <w:tcPr>
            <w:tcW w:w="2430" w:type="dxa"/>
            <w:vAlign w:val="center"/>
          </w:tcPr>
          <w:p>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вул</w:t>
            </w:r>
            <w:r>
              <w:rPr>
                <w:rFonts w:ascii="Times New Roman" w:hAnsi="Times New Roman" w:cs="Times New Roman"/>
                <w:color w:val="000000"/>
                <w:sz w:val="24"/>
                <w:szCs w:val="24"/>
                <w:lang w:val="en-US" w:eastAsia="uk-UA"/>
              </w:rPr>
              <w:t>.К.Василенка, 21</w:t>
            </w:r>
          </w:p>
        </w:tc>
        <w:tc>
          <w:tcPr>
            <w:tcW w:w="1150" w:type="dxa"/>
            <w:vAlign w:val="center"/>
          </w:tcPr>
          <w:p>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пасаж</w:t>
            </w:r>
          </w:p>
        </w:tc>
        <w:tc>
          <w:tcPr>
            <w:tcW w:w="1325"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500</w:t>
            </w:r>
          </w:p>
        </w:tc>
        <w:tc>
          <w:tcPr>
            <w:tcW w:w="1138"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2010</w:t>
            </w:r>
          </w:p>
        </w:tc>
        <w:tc>
          <w:tcPr>
            <w:tcW w:w="1050" w:type="dxa"/>
            <w:vAlign w:val="center"/>
          </w:tcPr>
          <w:p>
            <w:pPr>
              <w:spacing w:after="0" w:line="240" w:lineRule="auto"/>
              <w:jc w:val="center"/>
              <w:rPr>
                <w:rFonts w:ascii="Times New Roman" w:hAnsi="Times New Roman" w:cs="Times New Roman"/>
                <w:color w:val="000000" w:themeColor="text1"/>
                <w:sz w:val="24"/>
                <w:szCs w:val="24"/>
                <w:lang w:val="uk-UA" w:eastAsia="uk-UA"/>
                <w14:textFill>
                  <w14:solidFill>
                    <w14:schemeClr w14:val="tx1"/>
                  </w14:solidFill>
                </w14:textFill>
              </w:rPr>
            </w:pPr>
            <w:r>
              <w:rPr>
                <w:rFonts w:ascii="Times New Roman" w:hAnsi="Times New Roman" w:cs="Times New Roman"/>
                <w:color w:val="000000" w:themeColor="text1"/>
                <w:sz w:val="24"/>
                <w:szCs w:val="24"/>
                <w:lang w:val="uk-UA" w:eastAsia="uk-UA"/>
                <w14:textFill>
                  <w14:solidFill>
                    <w14:schemeClr w14:val="tx1"/>
                  </w14:solidFill>
                </w14:textFill>
              </w:rPr>
              <w:t>1</w:t>
            </w:r>
            <w:r>
              <w:rPr>
                <w:rFonts w:ascii="Times New Roman" w:hAnsi="Times New Roman" w:cs="Times New Roman"/>
                <w:color w:val="000000" w:themeColor="text1"/>
                <w:sz w:val="24"/>
                <w:szCs w:val="24"/>
                <w:lang w:val="en-US" w:eastAsia="uk-UA"/>
                <w14:textFill>
                  <w14:solidFill>
                    <w14:schemeClr w14:val="tx1"/>
                  </w14:solidFill>
                </w14:textFill>
              </w:rPr>
              <w:t>1</w:t>
            </w:r>
          </w:p>
        </w:tc>
        <w:tc>
          <w:tcPr>
            <w:tcW w:w="1050"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1,0</w:t>
            </w:r>
          </w:p>
        </w:tc>
        <w:tc>
          <w:tcPr>
            <w:tcW w:w="1100" w:type="dxa"/>
            <w:vAlign w:val="center"/>
          </w:tcPr>
          <w:p>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9</w:t>
            </w:r>
          </w:p>
        </w:tc>
      </w:tr>
    </w:tbl>
    <w:p>
      <w:pPr>
        <w:spacing w:after="0"/>
        <w:ind w:left="360"/>
        <w:rPr>
          <w:rFonts w:ascii="Times New Roman" w:hAnsi="Times New Roman" w:cs="Times New Roman"/>
          <w:b/>
          <w:bCs/>
          <w:color w:val="000000"/>
          <w:lang w:val="uk-UA" w:eastAsia="uk-UA"/>
        </w:rPr>
      </w:pPr>
    </w:p>
    <w:p>
      <w:pPr>
        <w:spacing w:after="0"/>
        <w:ind w:firstLine="397"/>
        <w:rPr>
          <w:rFonts w:ascii="Times New Roman" w:hAnsi="Times New Roman" w:cs="Times New Roman"/>
        </w:rPr>
      </w:pPr>
      <w:r>
        <w:rPr>
          <w:rFonts w:ascii="Times New Roman" w:hAnsi="Times New Roman" w:cs="Times New Roman"/>
          <w:b/>
          <w:bCs/>
          <w:color w:val="000000"/>
          <w:lang w:val="uk-UA" w:eastAsia="uk-UA"/>
        </w:rPr>
        <w:t xml:space="preserve">Вимоги: </w:t>
      </w:r>
    </w:p>
    <w:p>
      <w:pPr>
        <w:spacing w:after="0"/>
        <w:ind w:firstLine="397"/>
        <w:rPr>
          <w:rFonts w:ascii="Times New Roman" w:hAnsi="Times New Roman" w:cs="Times New Roman"/>
          <w:color w:val="000000"/>
          <w:lang w:val="uk-UA" w:eastAsia="uk-UA"/>
        </w:rPr>
      </w:pPr>
      <w:r>
        <w:rPr>
          <w:rFonts w:ascii="Times New Roman" w:hAnsi="Times New Roman" w:cs="Times New Roman"/>
          <w:color w:val="000000"/>
          <w:lang w:val="uk-UA" w:eastAsia="uk-UA"/>
        </w:rPr>
        <w:t>1. Проведення планового та аварійного огляду в т.ч. вимірювання опору розтікання на основних заземлювачах і заземленнях магістралей і устаткування; - перевірка ізоляцій силової та освітлювальної проводки, устаткування; - перевірка повного опору петлі фаза 0.</w:t>
      </w:r>
    </w:p>
    <w:p>
      <w:pPr>
        <w:spacing w:after="0"/>
        <w:ind w:firstLine="397"/>
        <w:rPr>
          <w:rFonts w:ascii="Times New Roman" w:hAnsi="Times New Roman" w:cs="Times New Roman"/>
          <w:color w:val="000000"/>
          <w:lang w:val="uk-UA" w:eastAsia="uk-UA"/>
        </w:rPr>
      </w:pPr>
      <w:r>
        <w:rPr>
          <w:rFonts w:ascii="Times New Roman" w:hAnsi="Times New Roman" w:cs="Times New Roman"/>
          <w:color w:val="000000"/>
          <w:lang w:val="uk-UA" w:eastAsia="uk-UA"/>
        </w:rPr>
        <w:t>2. Обов’язково по закінченні перевірки та технічного огляду оформлення протоколу перевірки.</w:t>
      </w:r>
    </w:p>
    <w:p>
      <w:pPr>
        <w:spacing w:after="0"/>
        <w:ind w:firstLine="397"/>
        <w:rPr>
          <w:rFonts w:ascii="Times New Roman" w:hAnsi="Times New Roman" w:cs="Times New Roman"/>
          <w:color w:val="000000"/>
          <w:lang w:val="uk-UA" w:eastAsia="uk-UA"/>
        </w:rPr>
      </w:pPr>
      <w:r>
        <w:rPr>
          <w:rFonts w:ascii="Times New Roman" w:hAnsi="Times New Roman" w:cs="Times New Roman"/>
          <w:color w:val="000000"/>
          <w:lang w:val="uk-UA" w:eastAsia="uk-UA"/>
        </w:rPr>
        <w:t>3. Регулярні планові та позапланові перевірки з обов’язковою відміткою в журналі   «Реєстрації технічного обслуговування і ремонту ліфта».</w:t>
      </w:r>
    </w:p>
    <w:p>
      <w:pPr>
        <w:spacing w:after="0"/>
        <w:ind w:firstLine="397"/>
        <w:rPr>
          <w:rFonts w:ascii="Times New Roman" w:hAnsi="Times New Roman" w:cs="Times New Roman"/>
          <w:lang w:val="uk-UA"/>
        </w:rPr>
      </w:pPr>
      <w:r>
        <w:rPr>
          <w:rFonts w:ascii="Times New Roman" w:hAnsi="Times New Roman" w:cs="Times New Roman"/>
          <w:color w:val="000000"/>
          <w:lang w:val="uk-UA" w:eastAsia="uk-UA"/>
        </w:rPr>
        <w:t> </w:t>
      </w:r>
    </w:p>
    <w:p>
      <w:pPr>
        <w:spacing w:after="0"/>
        <w:ind w:firstLine="397"/>
        <w:rPr>
          <w:rFonts w:ascii="Times New Roman" w:hAnsi="Times New Roman" w:cs="Times New Roman"/>
        </w:rPr>
      </w:pPr>
      <w:r>
        <w:rPr>
          <w:rFonts w:ascii="Times New Roman" w:hAnsi="Times New Roman" w:cs="Times New Roman"/>
          <w:b/>
          <w:bCs/>
          <w:color w:val="000000"/>
          <w:lang w:val="uk-UA" w:eastAsia="uk-UA"/>
        </w:rPr>
        <w:t>Час прибуття аварійної служби 20 хв. після отримання виклику.</w:t>
      </w:r>
    </w:p>
    <w:p>
      <w:pPr>
        <w:spacing w:after="0"/>
        <w:ind w:firstLine="397"/>
        <w:rPr>
          <w:rFonts w:ascii="Times New Roman" w:hAnsi="Times New Roman" w:cs="Times New Roman"/>
          <w:b/>
          <w:bCs/>
          <w:color w:val="000000"/>
          <w:lang w:val="uk-UA" w:eastAsia="uk-UA"/>
        </w:rPr>
      </w:pPr>
    </w:p>
    <w:p>
      <w:pPr>
        <w:suppressAutoHyphens/>
        <w:spacing w:after="0"/>
        <w:ind w:left="360"/>
        <w:jc w:val="center"/>
        <w:rPr>
          <w:rFonts w:ascii="Times New Roman" w:hAnsi="Times New Roman" w:cs="Times New Roman"/>
          <w:b/>
          <w:bCs/>
          <w:i/>
          <w:iCs/>
          <w:sz w:val="24"/>
          <w:szCs w:val="24"/>
          <w:lang w:val="uk-UA"/>
        </w:rPr>
      </w:pPr>
      <w:r>
        <w:rPr>
          <w:rFonts w:ascii="Times New Roman" w:hAnsi="Times New Roman" w:cs="Times New Roman"/>
          <w:b/>
          <w:bCs/>
          <w:sz w:val="24"/>
          <w:szCs w:val="24"/>
          <w:lang w:val="uk-UA"/>
        </w:rPr>
        <w:t>ТЕХНІЧНІ УМОВИ ТА ВИМОГИ З ОБСЛУГОВУВАННЯ ОБЛАДНАННЯ</w:t>
      </w:r>
    </w:p>
    <w:p>
      <w:pPr>
        <w:pStyle w:val="2"/>
        <w:widowControl/>
        <w:numPr>
          <w:ilvl w:val="2"/>
          <w:numId w:val="0"/>
        </w:numPr>
        <w:tabs>
          <w:tab w:val="clear" w:pos="0"/>
          <w:tab w:val="clear" w:pos="1440"/>
        </w:tabs>
        <w:ind w:left="315" w:leftChars="150" w:firstLine="240" w:firstLineChars="100"/>
        <w:jc w:val="both"/>
        <w:rPr>
          <w:rFonts w:ascii="Times New Roman" w:hAnsi="Times New Roman" w:cs="Times New Roman"/>
          <w:color w:val="auto"/>
          <w:sz w:val="24"/>
          <w:szCs w:val="24"/>
          <w:lang w:val="uk-UA"/>
        </w:rPr>
      </w:pPr>
      <w:r>
        <w:rPr>
          <w:rFonts w:ascii="Times New Roman" w:hAnsi="Times New Roman" w:cs="Times New Roman"/>
          <w:b/>
          <w:bCs/>
          <w:i/>
          <w:iCs/>
          <w:color w:val="auto"/>
          <w:sz w:val="24"/>
          <w:szCs w:val="24"/>
          <w:lang w:val="uk-UA"/>
        </w:rPr>
        <w:t>До складу робіт згідно «Положенню про систему технічного обслуговування та ремонту ліфтів в Україні» затверджений наказом Державного комітету будівництва, архітектури та житлової політики України від 10 квітня 2000 р. №73 входять:</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lang w:val="uk-UA"/>
        </w:rPr>
        <w:t>1. Забезпечення якісної безперебійної та безпечної роботи ліфтів;</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Надання послуг та виконання ремонтних робіт навченим та атестованим персоналом; </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lang w:val="uk-UA"/>
        </w:rPr>
        <w:t>3. Технічне обслуговування ліфтів здійснюється згідно «Положення про систему технічного обслуговування та ремонту ліфтів в Україні (кд 36-001-2000р)»;</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rPr>
        <w:t>4</w:t>
      </w:r>
      <w:r>
        <w:rPr>
          <w:rFonts w:ascii="Times New Roman" w:hAnsi="Times New Roman" w:cs="Times New Roman"/>
          <w:sz w:val="24"/>
          <w:szCs w:val="24"/>
          <w:lang w:val="uk-UA"/>
        </w:rPr>
        <w:t>. Проведення регламентних робіт попереджувального характеру, що виконуються в плановому порядку і спрямовані на забезпечення безперебійної роботи ліфтів;</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rPr>
        <w:t>5</w:t>
      </w:r>
      <w:r>
        <w:rPr>
          <w:rFonts w:ascii="Times New Roman" w:hAnsi="Times New Roman" w:cs="Times New Roman"/>
          <w:sz w:val="24"/>
          <w:szCs w:val="24"/>
          <w:lang w:val="uk-UA"/>
        </w:rPr>
        <w:t>. Забезпечення надання послуг техобслуговування в робочі дні з 8:30 до 17:00;</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rPr>
        <w:t>6</w:t>
      </w:r>
      <w:r>
        <w:rPr>
          <w:rFonts w:ascii="Times New Roman" w:hAnsi="Times New Roman" w:cs="Times New Roman"/>
          <w:sz w:val="24"/>
          <w:szCs w:val="24"/>
          <w:lang w:val="uk-UA"/>
        </w:rPr>
        <w:t>. Визволення пасажирів із ліфтів (у разі аварійної зупинки ліфта) – терміново, але не більше ніж  протягом 30 хвилин з моменту подання заявки до диспетчерської служби);</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rPr>
        <w:t>7</w:t>
      </w:r>
      <w:r>
        <w:rPr>
          <w:rFonts w:ascii="Times New Roman" w:hAnsi="Times New Roman" w:cs="Times New Roman"/>
          <w:sz w:val="24"/>
          <w:szCs w:val="24"/>
          <w:lang w:val="uk-UA"/>
        </w:rPr>
        <w:t>. Недопущення  простою ліфтів більше 1 доби з технічних причин;</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lang w:val="en-US"/>
        </w:rPr>
        <w:t>8</w:t>
      </w:r>
      <w:r>
        <w:rPr>
          <w:rFonts w:ascii="Times New Roman" w:hAnsi="Times New Roman" w:cs="Times New Roman"/>
          <w:sz w:val="24"/>
          <w:szCs w:val="24"/>
          <w:lang w:val="uk-UA"/>
        </w:rPr>
        <w:t>. Проведення технічного огляду ліфтів;</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rPr>
        <w:t>9</w:t>
      </w:r>
      <w:r>
        <w:rPr>
          <w:rFonts w:ascii="Times New Roman" w:hAnsi="Times New Roman" w:cs="Times New Roman"/>
          <w:sz w:val="24"/>
          <w:szCs w:val="24"/>
          <w:lang w:val="uk-UA"/>
        </w:rPr>
        <w:t>. Участь у перевірках, які проводяться контролюючими органами;</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rPr>
        <w:t>10</w:t>
      </w:r>
      <w:r>
        <w:rPr>
          <w:rFonts w:ascii="Times New Roman" w:hAnsi="Times New Roman" w:cs="Times New Roman"/>
          <w:sz w:val="24"/>
          <w:szCs w:val="24"/>
          <w:lang w:val="uk-UA"/>
        </w:rPr>
        <w:t>. Своєчасна підготовка ліфтів до чергового випробування і проведення його в присутності представників Замовника, внесення записів в паспорти ліфтів і журнали після проведення випробування;</w:t>
      </w:r>
    </w:p>
    <w:p>
      <w:pPr>
        <w:pStyle w:val="21"/>
        <w:numPr>
          <w:ilvl w:val="0"/>
          <w:numId w:val="3"/>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rPr>
        <w:t>1</w:t>
      </w:r>
      <w:r>
        <w:rPr>
          <w:rFonts w:ascii="Times New Roman" w:hAnsi="Times New Roman" w:cs="Times New Roman"/>
          <w:sz w:val="24"/>
          <w:szCs w:val="24"/>
          <w:lang w:val="uk-UA"/>
        </w:rPr>
        <w:t>. Оформленні актів технічного стану ліфтів для їх подальшої заміни (в разі виникнення потреби).</w:t>
      </w:r>
    </w:p>
    <w:p>
      <w:pPr>
        <w:pStyle w:val="19"/>
        <w:tabs>
          <w:tab w:val="left" w:pos="0"/>
        </w:tabs>
        <w:ind w:left="0"/>
        <w:jc w:val="both"/>
        <w:rPr>
          <w:rFonts w:cs="Microsoft Sans Serif"/>
          <w:color w:val="000000"/>
          <w:sz w:val="24"/>
          <w:szCs w:val="24"/>
          <w:lang w:val="uk-UA"/>
        </w:rPr>
      </w:pPr>
    </w:p>
    <w:p>
      <w:pPr>
        <w:pStyle w:val="19"/>
        <w:tabs>
          <w:tab w:val="left" w:pos="0"/>
        </w:tabs>
        <w:ind w:left="0"/>
        <w:jc w:val="both"/>
        <w:rPr>
          <w:rFonts w:cs="Microsoft Sans Serif"/>
          <w:color w:val="000000"/>
          <w:sz w:val="24"/>
          <w:szCs w:val="24"/>
          <w:lang w:val="uk-UA"/>
        </w:rPr>
      </w:pPr>
    </w:p>
    <w:p>
      <w:pPr>
        <w:pStyle w:val="19"/>
        <w:tabs>
          <w:tab w:val="left" w:pos="0"/>
        </w:tabs>
        <w:ind w:left="0"/>
        <w:jc w:val="both"/>
        <w:rPr>
          <w:rFonts w:cs="Microsoft Sans Serif"/>
          <w:color w:val="000000"/>
          <w:sz w:val="24"/>
          <w:szCs w:val="24"/>
          <w:lang w:val="uk-UA"/>
        </w:rPr>
      </w:pPr>
    </w:p>
    <w:p>
      <w:pPr>
        <w:pStyle w:val="19"/>
        <w:tabs>
          <w:tab w:val="left" w:pos="0"/>
        </w:tabs>
        <w:ind w:left="0"/>
        <w:jc w:val="both"/>
        <w:rPr>
          <w:rFonts w:cs="Microsoft Sans Serif"/>
          <w:color w:val="000000"/>
          <w:sz w:val="24"/>
          <w:szCs w:val="24"/>
          <w:lang w:val="uk-UA"/>
        </w:rPr>
      </w:pPr>
    </w:p>
    <w:p>
      <w:pPr>
        <w:pStyle w:val="19"/>
        <w:tabs>
          <w:tab w:val="left" w:pos="0"/>
        </w:tabs>
        <w:ind w:left="0"/>
        <w:jc w:val="both"/>
        <w:rPr>
          <w:rFonts w:cs="Microsoft Sans Serif"/>
          <w:color w:val="000000"/>
          <w:sz w:val="24"/>
          <w:szCs w:val="24"/>
          <w:lang w:val="uk-UA"/>
        </w:rPr>
      </w:pPr>
    </w:p>
    <w:p>
      <w:pPr>
        <w:pStyle w:val="19"/>
        <w:tabs>
          <w:tab w:val="left" w:pos="0"/>
        </w:tabs>
        <w:ind w:left="0"/>
        <w:jc w:val="both"/>
        <w:rPr>
          <w:rFonts w:cs="Microsoft Sans Serif"/>
          <w:color w:val="000000"/>
          <w:sz w:val="24"/>
          <w:szCs w:val="24"/>
          <w:lang w:val="uk-UA"/>
        </w:rPr>
      </w:pPr>
    </w:p>
    <w:p>
      <w:pPr>
        <w:pStyle w:val="19"/>
        <w:tabs>
          <w:tab w:val="left" w:pos="0"/>
        </w:tabs>
        <w:ind w:left="0"/>
        <w:jc w:val="both"/>
        <w:rPr>
          <w:rFonts w:cs="Microsoft Sans Serif"/>
          <w:color w:val="000000"/>
          <w:sz w:val="24"/>
          <w:szCs w:val="24"/>
          <w:lang w:val="uk-UA"/>
        </w:rPr>
      </w:pPr>
    </w:p>
    <w:p>
      <w:pPr>
        <w:pStyle w:val="19"/>
        <w:tabs>
          <w:tab w:val="left" w:pos="0"/>
        </w:tabs>
        <w:ind w:left="0"/>
        <w:jc w:val="both"/>
        <w:rPr>
          <w:rFonts w:cs="Microsoft Sans Serif"/>
          <w:color w:val="000000"/>
          <w:sz w:val="24"/>
          <w:szCs w:val="24"/>
          <w:lang w:val="uk-UA"/>
        </w:rPr>
      </w:pPr>
    </w:p>
    <w:p>
      <w:pPr>
        <w:suppressAutoHyphens/>
        <w:spacing w:after="0" w:line="240" w:lineRule="atLeast"/>
        <w:ind w:left="235" w:right="-1153" w:firstLine="605"/>
        <w:jc w:val="center"/>
        <w:rPr>
          <w:rFonts w:ascii="Times New Roman" w:hAnsi="Times New Roman" w:cs="Times New Roman"/>
          <w:lang w:val="uk-UA"/>
        </w:rPr>
      </w:pPr>
    </w:p>
    <w:tbl>
      <w:tblPr>
        <w:tblStyle w:val="7"/>
        <w:tblW w:w="9936" w:type="dxa"/>
        <w:tblInd w:w="0" w:type="dxa"/>
        <w:tblLayout w:type="fixed"/>
        <w:tblCellMar>
          <w:top w:w="0" w:type="dxa"/>
          <w:left w:w="108" w:type="dxa"/>
          <w:bottom w:w="0" w:type="dxa"/>
          <w:right w:w="108" w:type="dxa"/>
        </w:tblCellMar>
      </w:tblPr>
      <w:tblGrid>
        <w:gridCol w:w="4427"/>
        <w:gridCol w:w="360"/>
        <w:gridCol w:w="5149"/>
      </w:tblGrid>
      <w:tr>
        <w:tblPrEx>
          <w:tblLayout w:type="fixed"/>
          <w:tblCellMar>
            <w:top w:w="0" w:type="dxa"/>
            <w:left w:w="108" w:type="dxa"/>
            <w:bottom w:w="0" w:type="dxa"/>
            <w:right w:w="108" w:type="dxa"/>
          </w:tblCellMar>
        </w:tblPrEx>
        <w:tc>
          <w:tcPr>
            <w:tcW w:w="4427" w:type="dxa"/>
          </w:tcPr>
          <w:p>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ВИКОНАВЕЦЬ:</w:t>
            </w:r>
          </w:p>
        </w:tc>
        <w:tc>
          <w:tcPr>
            <w:tcW w:w="360" w:type="dxa"/>
          </w:tcPr>
          <w:p>
            <w:pPr>
              <w:spacing w:after="0" w:line="240" w:lineRule="auto"/>
              <w:contextualSpacing/>
              <w:jc w:val="center"/>
              <w:rPr>
                <w:rFonts w:ascii="Times New Roman" w:hAnsi="Times New Roman" w:cs="Times New Roman"/>
                <w:b/>
                <w:bCs/>
                <w:sz w:val="24"/>
                <w:szCs w:val="24"/>
                <w:lang w:val="uk-UA"/>
              </w:rPr>
            </w:pPr>
          </w:p>
        </w:tc>
        <w:tc>
          <w:tcPr>
            <w:tcW w:w="5149" w:type="dxa"/>
          </w:tcPr>
          <w:p>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ЗАМОВНИК:</w:t>
            </w:r>
          </w:p>
        </w:tc>
      </w:tr>
      <w:tr>
        <w:tblPrEx>
          <w:tblLayout w:type="fixed"/>
          <w:tblCellMar>
            <w:top w:w="0" w:type="dxa"/>
            <w:left w:w="108" w:type="dxa"/>
            <w:bottom w:w="0" w:type="dxa"/>
            <w:right w:w="108" w:type="dxa"/>
          </w:tblCellMar>
        </w:tblPrEx>
        <w:tc>
          <w:tcPr>
            <w:tcW w:w="4427" w:type="dxa"/>
          </w:tcPr>
          <w:p>
            <w:pPr>
              <w:spacing w:after="0" w:line="240" w:lineRule="auto"/>
              <w:contextualSpacing/>
              <w:jc w:val="both"/>
              <w:rPr>
                <w:rFonts w:ascii="Times New Roman" w:hAnsi="Times New Roman" w:cs="Times New Roman"/>
                <w:sz w:val="24"/>
                <w:szCs w:val="24"/>
              </w:rPr>
            </w:pPr>
          </w:p>
        </w:tc>
        <w:tc>
          <w:tcPr>
            <w:tcW w:w="360" w:type="dxa"/>
          </w:tcPr>
          <w:p>
            <w:pPr>
              <w:spacing w:after="0" w:line="240" w:lineRule="auto"/>
              <w:contextualSpacing/>
              <w:jc w:val="center"/>
              <w:rPr>
                <w:rFonts w:ascii="Times New Roman" w:hAnsi="Times New Roman" w:cs="Times New Roman"/>
                <w:b/>
                <w:bCs/>
                <w:sz w:val="24"/>
                <w:szCs w:val="24"/>
                <w:lang w:val="uk-UA"/>
              </w:rPr>
            </w:pPr>
          </w:p>
        </w:tc>
        <w:tc>
          <w:tcPr>
            <w:tcW w:w="5149" w:type="dxa"/>
          </w:tcPr>
          <w:p>
            <w:pPr>
              <w:spacing w:after="0" w:line="240" w:lineRule="atLeast"/>
              <w:ind w:left="243" w:right="139" w:hanging="14"/>
              <w:jc w:val="center"/>
              <w:rPr>
                <w:rFonts w:ascii="Times New Roman" w:hAnsi="Times New Roman" w:cs="Times New Roman"/>
                <w:sz w:val="24"/>
                <w:szCs w:val="24"/>
                <w:lang w:val="uk-UA"/>
              </w:rPr>
            </w:pPr>
            <w:r>
              <w:rPr>
                <w:rFonts w:ascii="Times New Roman" w:hAnsi="Times New Roman" w:cs="Times New Roman"/>
                <w:b/>
                <w:bCs/>
                <w:color w:val="000000"/>
                <w:sz w:val="24"/>
                <w:szCs w:val="24"/>
                <w:lang w:val="uk-UA"/>
              </w:rPr>
              <w:t>Головне управління ДПС</w:t>
            </w:r>
          </w:p>
          <w:p>
            <w:pPr>
              <w:keepNext/>
              <w:keepLines/>
              <w:widowControl w:val="0"/>
              <w:tabs>
                <w:tab w:val="left" w:pos="231"/>
                <w:tab w:val="left" w:leader="underscore" w:pos="7292"/>
              </w:tabs>
              <w:spacing w:after="0" w:line="240" w:lineRule="atLeast"/>
              <w:ind w:left="243" w:right="139" w:hanging="14"/>
              <w:jc w:val="center"/>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у Вінницькій області</w:t>
            </w:r>
          </w:p>
          <w:p>
            <w:pPr>
              <w:tabs>
                <w:tab w:val="left" w:pos="5023"/>
              </w:tabs>
              <w:spacing w:after="0" w:line="240" w:lineRule="atLeast"/>
              <w:ind w:left="243" w:right="139" w:hanging="14"/>
              <w:jc w:val="both"/>
              <w:rPr>
                <w:rFonts w:ascii="Times New Roman" w:hAnsi="Times New Roman" w:cs="Times New Roman"/>
                <w:color w:val="000000"/>
                <w:sz w:val="24"/>
                <w:szCs w:val="24"/>
                <w:lang w:val="uk-UA"/>
              </w:rPr>
            </w:pPr>
          </w:p>
          <w:p>
            <w:pPr>
              <w:tabs>
                <w:tab w:val="left" w:pos="5023"/>
              </w:tabs>
              <w:spacing w:after="0" w:line="240" w:lineRule="atLeast"/>
              <w:ind w:left="243" w:right="139" w:hanging="14"/>
              <w:jc w:val="both"/>
              <w:rPr>
                <w:rFonts w:ascii="Times New Roman" w:hAnsi="Times New Roman" w:cs="Times New Roman"/>
                <w:color w:val="000000"/>
                <w:sz w:val="24"/>
                <w:szCs w:val="24"/>
                <w:lang w:val="uk-UA"/>
              </w:rPr>
            </w:pPr>
          </w:p>
          <w:p>
            <w:pPr>
              <w:tabs>
                <w:tab w:val="left" w:pos="5023"/>
              </w:tabs>
              <w:spacing w:after="0" w:line="240" w:lineRule="atLeast"/>
              <w:ind w:right="139"/>
              <w:jc w:val="both"/>
              <w:rPr>
                <w:rFonts w:ascii="Times New Roman" w:hAnsi="Times New Roman" w:cs="Times New Roman"/>
                <w:b/>
                <w:bCs/>
                <w:color w:val="00000A"/>
                <w:sz w:val="24"/>
                <w:szCs w:val="24"/>
                <w:lang w:val="uk-UA"/>
              </w:rPr>
            </w:pPr>
            <w:r>
              <w:rPr>
                <w:rFonts w:ascii="Times New Roman" w:hAnsi="Times New Roman" w:cs="Times New Roman"/>
                <w:b/>
                <w:bCs/>
                <w:color w:val="000000"/>
                <w:sz w:val="24"/>
                <w:szCs w:val="24"/>
                <w:lang w:val="uk-UA"/>
              </w:rPr>
              <w:t>В. о. начальника</w:t>
            </w:r>
          </w:p>
          <w:p>
            <w:pPr>
              <w:tabs>
                <w:tab w:val="left" w:pos="5023"/>
              </w:tabs>
              <w:spacing w:after="0" w:line="240" w:lineRule="atLeast"/>
              <w:ind w:left="243" w:right="139" w:hanging="14"/>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 xml:space="preserve">                    </w:t>
            </w:r>
          </w:p>
          <w:p>
            <w:pPr>
              <w:spacing w:after="0" w:line="240" w:lineRule="atLeast"/>
              <w:ind w:right="139"/>
              <w:rPr>
                <w:rFonts w:ascii="Times New Roman" w:hAnsi="Times New Roman" w:cs="Times New Roman"/>
                <w:b/>
                <w:bCs/>
                <w:color w:val="00000A"/>
                <w:sz w:val="24"/>
                <w:szCs w:val="24"/>
                <w:lang w:val="uk-UA"/>
              </w:rPr>
            </w:pPr>
            <w:r>
              <w:rPr>
                <w:rFonts w:ascii="Times New Roman" w:hAnsi="Times New Roman" w:cs="Times New Roman"/>
                <w:color w:val="000000"/>
                <w:sz w:val="24"/>
                <w:szCs w:val="24"/>
                <w:lang w:val="uk-UA"/>
              </w:rPr>
              <w:t xml:space="preserve"> ____________________ </w:t>
            </w:r>
            <w:r>
              <w:rPr>
                <w:rFonts w:ascii="Times New Roman" w:hAnsi="Times New Roman" w:cs="Times New Roman"/>
                <w:b/>
                <w:bCs/>
                <w:color w:val="000000"/>
                <w:sz w:val="24"/>
                <w:szCs w:val="24"/>
                <w:lang w:val="uk-UA"/>
              </w:rPr>
              <w:t>Оксана ДОМЕРАТ</w:t>
            </w:r>
          </w:p>
          <w:p>
            <w:pPr>
              <w:spacing w:after="0" w:line="240" w:lineRule="auto"/>
              <w:contextualSpacing/>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М.П.</w:t>
            </w:r>
          </w:p>
        </w:tc>
      </w:tr>
    </w:tbl>
    <w:p>
      <w:pPr>
        <w:spacing w:after="0"/>
        <w:rPr>
          <w:rFonts w:ascii="Times New Roman" w:hAnsi="Times New Roman" w:cs="Times New Roman"/>
        </w:rPr>
      </w:pPr>
    </w:p>
    <w:sectPr>
      <w:pgSz w:w="11906" w:h="16838"/>
      <w:pgMar w:top="600" w:right="1800" w:bottom="771" w:left="960" w:header="0" w:footer="0"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Microsoft Sans Serif">
    <w:panose1 w:val="020B0604020202020204"/>
    <w:charset w:val="CC"/>
    <w:family w:val="swiss"/>
    <w:pitch w:val="default"/>
    <w:sig w:usb0="E5002EFF" w:usb1="C000605B" w:usb2="00000029" w:usb3="00000000" w:csb0="200101FF" w:csb1="2028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Liberation Sans">
    <w:altName w:val="Arial"/>
    <w:panose1 w:val="00000000000000000000"/>
    <w:charset w:val="CC"/>
    <w:family w:val="swiss"/>
    <w:pitch w:val="default"/>
    <w:sig w:usb0="00000000" w:usb1="00000000" w:usb2="00000000" w:usb3="00000000" w:csb0="00000004"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suff w:val="nothing"/>
      <w:lvlText w:val=""/>
      <w:lvlJc w:val="left"/>
      <w:pPr>
        <w:tabs>
          <w:tab w:val="left" w:pos="0"/>
        </w:tabs>
      </w:pPr>
    </w:lvl>
    <w:lvl w:ilvl="1" w:tentative="0">
      <w:start w:val="1"/>
      <w:numFmt w:val="none"/>
      <w:suff w:val="nothing"/>
      <w:lvlText w:val=""/>
      <w:lvlJc w:val="left"/>
      <w:pPr>
        <w:tabs>
          <w:tab w:val="left" w:pos="0"/>
        </w:tabs>
      </w:pPr>
    </w:lvl>
    <w:lvl w:ilvl="2" w:tentative="0">
      <w:start w:val="1"/>
      <w:numFmt w:val="none"/>
      <w:suff w:val="nothing"/>
      <w:lvlText w:val=""/>
      <w:lvlJc w:val="left"/>
      <w:pPr>
        <w:tabs>
          <w:tab w:val="left" w:pos="0"/>
        </w:tabs>
      </w:pPr>
    </w:lvl>
    <w:lvl w:ilvl="3" w:tentative="0">
      <w:start w:val="1"/>
      <w:numFmt w:val="none"/>
      <w:suff w:val="nothing"/>
      <w:lvlText w:val=""/>
      <w:lvlJc w:val="left"/>
      <w:pPr>
        <w:tabs>
          <w:tab w:val="left" w:pos="0"/>
        </w:tabs>
      </w:pPr>
    </w:lvl>
    <w:lvl w:ilvl="4" w:tentative="0">
      <w:start w:val="1"/>
      <w:numFmt w:val="none"/>
      <w:suff w:val="nothing"/>
      <w:lvlText w:val=""/>
      <w:lvlJc w:val="left"/>
      <w:pPr>
        <w:tabs>
          <w:tab w:val="left" w:pos="0"/>
        </w:tabs>
      </w:pPr>
    </w:lvl>
    <w:lvl w:ilvl="5" w:tentative="0">
      <w:start w:val="1"/>
      <w:numFmt w:val="none"/>
      <w:suff w:val="nothing"/>
      <w:lvlText w:val=""/>
      <w:lvlJc w:val="left"/>
      <w:pPr>
        <w:tabs>
          <w:tab w:val="left" w:pos="0"/>
        </w:tabs>
      </w:pPr>
    </w:lvl>
    <w:lvl w:ilvl="6" w:tentative="0">
      <w:start w:val="1"/>
      <w:numFmt w:val="none"/>
      <w:suff w:val="nothing"/>
      <w:lvlText w:val=""/>
      <w:lvlJc w:val="left"/>
      <w:pPr>
        <w:tabs>
          <w:tab w:val="left" w:pos="0"/>
        </w:tabs>
      </w:pPr>
    </w:lvl>
    <w:lvl w:ilvl="7" w:tentative="0">
      <w:start w:val="1"/>
      <w:numFmt w:val="none"/>
      <w:suff w:val="nothing"/>
      <w:lvlText w:val=""/>
      <w:lvlJc w:val="left"/>
      <w:pPr>
        <w:tabs>
          <w:tab w:val="left" w:pos="0"/>
        </w:tabs>
      </w:pPr>
    </w:lvl>
    <w:lvl w:ilvl="8" w:tentative="0">
      <w:start w:val="1"/>
      <w:numFmt w:val="none"/>
      <w:suff w:val="nothing"/>
      <w:lvlText w:val=""/>
      <w:lvlJc w:val="left"/>
      <w:pPr>
        <w:tabs>
          <w:tab w:val="left" w:pos="0"/>
        </w:tabs>
      </w:pPr>
    </w:lvl>
  </w:abstractNum>
  <w:abstractNum w:abstractNumId="1">
    <w:nsid w:val="00000002"/>
    <w:multiLevelType w:val="singleLevel"/>
    <w:tmpl w:val="00000002"/>
    <w:lvl w:ilvl="0" w:tentative="0">
      <w:start w:val="1"/>
      <w:numFmt w:val="decimal"/>
      <w:suff w:val="space"/>
      <w:lvlText w:val="%1."/>
      <w:lvlJc w:val="left"/>
      <w:pPr>
        <w:tabs>
          <w:tab w:val="left" w:pos="0"/>
        </w:tabs>
      </w:pPr>
    </w:lvl>
  </w:abstractNum>
  <w:abstractNum w:abstractNumId="2">
    <w:nsid w:val="0053208E"/>
    <w:multiLevelType w:val="multilevel"/>
    <w:tmpl w:val="0053208E"/>
    <w:lvl w:ilvl="0" w:tentative="0">
      <w:start w:val="1"/>
      <w:numFmt w:val="decimal"/>
      <w:suff w:val="space"/>
      <w:lvlText w:val="%1."/>
      <w:lvlJc w:val="left"/>
    </w:lvl>
    <w:lvl w:ilvl="1" w:tentative="0">
      <w:start w:val="1"/>
      <w:numFmt w:val="decimal"/>
      <w:lvlText w:val="%2."/>
      <w:lvlJc w:val="left"/>
      <w:pPr>
        <w:tabs>
          <w:tab w:val="left" w:pos="1080"/>
        </w:tabs>
        <w:ind w:left="1080" w:hanging="360"/>
      </w:pPr>
    </w:lvl>
    <w:lvl w:ilvl="2" w:tentative="0">
      <w:start w:val="1"/>
      <w:numFmt w:val="decimal"/>
      <w:pStyle w:val="2"/>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708"/>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7A7"/>
    <w:rsid w:val="001A6F1E"/>
    <w:rsid w:val="001D2B41"/>
    <w:rsid w:val="001D70E1"/>
    <w:rsid w:val="004F07A7"/>
    <w:rsid w:val="005568AE"/>
    <w:rsid w:val="005947CB"/>
    <w:rsid w:val="005A0BE4"/>
    <w:rsid w:val="00750F63"/>
    <w:rsid w:val="00780EE5"/>
    <w:rsid w:val="00832F13"/>
    <w:rsid w:val="009C440D"/>
    <w:rsid w:val="00A228D1"/>
    <w:rsid w:val="00B0458C"/>
    <w:rsid w:val="00BC0C79"/>
    <w:rsid w:val="00C46C09"/>
    <w:rsid w:val="00C67A31"/>
    <w:rsid w:val="00DE7988"/>
    <w:rsid w:val="00EC1987"/>
    <w:rsid w:val="00F62F03"/>
    <w:rsid w:val="05177331"/>
    <w:rsid w:val="07CB442D"/>
    <w:rsid w:val="1E1C3972"/>
    <w:rsid w:val="21EC7B60"/>
    <w:rsid w:val="4399551F"/>
    <w:rsid w:val="659D3C5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icrosoft Sans Serif" w:hAnsi="Microsoft Sans Serif" w:eastAsia="Microsoft Sans Serif" w:cs="Microsoft Sans Serif"/>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160" w:line="259" w:lineRule="auto"/>
    </w:pPr>
    <w:rPr>
      <w:rFonts w:ascii="Calibri" w:hAnsi="Calibri" w:eastAsia="SimSun" w:cs="Calibri"/>
      <w:sz w:val="21"/>
      <w:szCs w:val="21"/>
      <w:lang w:val="ru-RU" w:eastAsia="ru-RU" w:bidi="ar-SA"/>
    </w:rPr>
  </w:style>
  <w:style w:type="paragraph" w:styleId="2">
    <w:name w:val="heading 3"/>
    <w:basedOn w:val="1"/>
    <w:next w:val="3"/>
    <w:link w:val="8"/>
    <w:qFormat/>
    <w:uiPriority w:val="99"/>
    <w:pPr>
      <w:keepNext/>
      <w:keepLines/>
      <w:widowControl w:val="0"/>
      <w:numPr>
        <w:ilvl w:val="2"/>
        <w:numId w:val="1"/>
      </w:numPr>
      <w:tabs>
        <w:tab w:val="left" w:pos="0"/>
      </w:tabs>
      <w:suppressAutoHyphens/>
      <w:spacing w:before="320" w:after="80" w:line="240" w:lineRule="auto"/>
      <w:contextualSpacing/>
      <w:outlineLvl w:val="2"/>
    </w:pPr>
    <w:rPr>
      <w:rFonts w:ascii="Arial" w:hAnsi="Arial" w:eastAsia="Times New Roman" w:cs="Arial"/>
      <w:color w:val="434343"/>
      <w:kern w:val="2"/>
      <w:sz w:val="28"/>
      <w:szCs w:val="28"/>
      <w:lang w:eastAsia="zh-CN"/>
    </w:rPr>
  </w:style>
  <w:style w:type="character" w:default="1" w:styleId="6">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9"/>
    <w:uiPriority w:val="99"/>
    <w:pPr>
      <w:spacing w:after="140" w:line="276" w:lineRule="auto"/>
    </w:pPr>
  </w:style>
  <w:style w:type="paragraph" w:styleId="4">
    <w:name w:val="caption"/>
    <w:basedOn w:val="1"/>
    <w:next w:val="1"/>
    <w:qFormat/>
    <w:uiPriority w:val="99"/>
    <w:pPr>
      <w:suppressLineNumbers/>
      <w:spacing w:before="120" w:after="120"/>
    </w:pPr>
    <w:rPr>
      <w:i/>
      <w:iCs/>
      <w:sz w:val="24"/>
      <w:szCs w:val="24"/>
    </w:rPr>
  </w:style>
  <w:style w:type="paragraph" w:styleId="5">
    <w:name w:val="List"/>
    <w:basedOn w:val="3"/>
    <w:uiPriority w:val="99"/>
  </w:style>
  <w:style w:type="character" w:customStyle="1" w:styleId="8">
    <w:name w:val="Heading 3 Char"/>
    <w:basedOn w:val="6"/>
    <w:link w:val="2"/>
    <w:semiHidden/>
    <w:uiPriority w:val="99"/>
    <w:rPr>
      <w:rFonts w:ascii="Cambria" w:hAnsi="Cambria" w:eastAsia="SimSun" w:cs="Cambria"/>
      <w:b/>
      <w:bCs/>
      <w:sz w:val="26"/>
      <w:szCs w:val="26"/>
    </w:rPr>
  </w:style>
  <w:style w:type="character" w:customStyle="1" w:styleId="9">
    <w:name w:val="Body Text Char"/>
    <w:basedOn w:val="6"/>
    <w:link w:val="3"/>
    <w:semiHidden/>
    <w:uiPriority w:val="99"/>
    <w:rPr>
      <w:rFonts w:ascii="Calibri" w:hAnsi="Calibri" w:eastAsia="SimSun" w:cs="Calibri"/>
      <w:sz w:val="21"/>
      <w:szCs w:val="21"/>
    </w:rPr>
  </w:style>
  <w:style w:type="character" w:customStyle="1" w:styleId="10">
    <w:name w:val="Интернет-ссылка"/>
    <w:basedOn w:val="6"/>
    <w:uiPriority w:val="99"/>
    <w:rPr>
      <w:color w:val="0000FF"/>
      <w:u w:val="single"/>
    </w:rPr>
  </w:style>
  <w:style w:type="character" w:customStyle="1" w:styleId="11">
    <w:name w:val="Body text (2)3"/>
    <w:basedOn w:val="6"/>
    <w:uiPriority w:val="99"/>
    <w:rPr>
      <w:rFonts w:ascii="Times New Roman" w:hAnsi="Times New Roman" w:cs="Times New Roman"/>
      <w:sz w:val="20"/>
      <w:szCs w:val="20"/>
      <w:lang w:eastAsia="ru-RU"/>
    </w:rPr>
  </w:style>
  <w:style w:type="character" w:customStyle="1" w:styleId="12">
    <w:name w:val="ListLabel 1"/>
    <w:uiPriority w:val="99"/>
    <w:rPr>
      <w:rFonts w:ascii="Times New Roman" w:hAnsi="Times New Roman" w:cs="Times New Roman"/>
      <w:sz w:val="24"/>
      <w:szCs w:val="24"/>
      <w:lang w:val="en-US"/>
    </w:rPr>
  </w:style>
  <w:style w:type="character" w:customStyle="1" w:styleId="13">
    <w:name w:val="ListLabel 2"/>
    <w:uiPriority w:val="99"/>
    <w:rPr>
      <w:rFonts w:ascii="Times New Roman" w:hAnsi="Times New Roman" w:cs="Times New Roman"/>
      <w:sz w:val="24"/>
      <w:szCs w:val="24"/>
      <w:lang w:val="uk-UA"/>
    </w:rPr>
  </w:style>
  <w:style w:type="paragraph" w:customStyle="1" w:styleId="14">
    <w:name w:val="Заголовок"/>
    <w:basedOn w:val="1"/>
    <w:next w:val="3"/>
    <w:uiPriority w:val="99"/>
    <w:pPr>
      <w:keepNext/>
      <w:spacing w:before="240" w:after="120"/>
    </w:pPr>
    <w:rPr>
      <w:rFonts w:ascii="Liberation Sans" w:hAnsi="Liberation Sans" w:eastAsia="Microsoft YaHei" w:cs="Liberation Sans"/>
      <w:sz w:val="28"/>
      <w:szCs w:val="28"/>
    </w:rPr>
  </w:style>
  <w:style w:type="paragraph" w:customStyle="1" w:styleId="15">
    <w:name w:val="Указатель1"/>
    <w:basedOn w:val="1"/>
    <w:uiPriority w:val="99"/>
    <w:pPr>
      <w:suppressLineNumbers/>
    </w:pPr>
  </w:style>
  <w:style w:type="paragraph" w:customStyle="1" w:styleId="16">
    <w:name w:val="Заголовок №2"/>
    <w:basedOn w:val="1"/>
    <w:uiPriority w:val="99"/>
    <w:pPr>
      <w:widowControl w:val="0"/>
      <w:spacing w:after="0" w:line="264" w:lineRule="auto"/>
      <w:jc w:val="center"/>
    </w:pPr>
    <w:rPr>
      <w:rFonts w:ascii="Times New Roman" w:hAnsi="Times New Roman" w:eastAsia="Times New Roman" w:cs="Times New Roman"/>
      <w:b/>
      <w:bCs/>
      <w:sz w:val="20"/>
      <w:szCs w:val="20"/>
    </w:rPr>
  </w:style>
  <w:style w:type="paragraph" w:customStyle="1" w:styleId="17">
    <w:name w:val="Основной текст1"/>
    <w:basedOn w:val="1"/>
    <w:uiPriority w:val="99"/>
    <w:pPr>
      <w:widowControl w:val="0"/>
      <w:spacing w:after="0" w:line="264" w:lineRule="auto"/>
    </w:pPr>
    <w:rPr>
      <w:rFonts w:ascii="Times New Roman" w:hAnsi="Times New Roman" w:eastAsia="Times New Roman" w:cs="Times New Roman"/>
      <w:color w:val="000000"/>
      <w:sz w:val="20"/>
      <w:szCs w:val="20"/>
      <w:lang w:val="uk-UA"/>
    </w:rPr>
  </w:style>
  <w:style w:type="paragraph" w:customStyle="1" w:styleId="18">
    <w:name w:val="Другое"/>
    <w:basedOn w:val="1"/>
    <w:uiPriority w:val="99"/>
    <w:pPr>
      <w:widowControl w:val="0"/>
      <w:suppressAutoHyphens/>
      <w:spacing w:after="0" w:line="264" w:lineRule="auto"/>
    </w:pPr>
    <w:rPr>
      <w:rFonts w:ascii="Times New Roman" w:hAnsi="Times New Roman" w:eastAsia="Times New Roman" w:cs="Times New Roman"/>
      <w:color w:val="00000A"/>
      <w:sz w:val="20"/>
      <w:szCs w:val="20"/>
      <w:lang w:eastAsia="zh-CN"/>
    </w:rPr>
  </w:style>
  <w:style w:type="paragraph" w:customStyle="1" w:styleId="19">
    <w:name w:val="Подпись к таблице"/>
    <w:basedOn w:val="1"/>
    <w:uiPriority w:val="99"/>
    <w:pPr>
      <w:widowControl w:val="0"/>
      <w:suppressAutoHyphens/>
      <w:spacing w:after="0" w:line="240" w:lineRule="auto"/>
      <w:ind w:left="180"/>
    </w:pPr>
    <w:rPr>
      <w:rFonts w:ascii="Times New Roman" w:hAnsi="Times New Roman" w:eastAsia="Times New Roman" w:cs="Times New Roman"/>
      <w:color w:val="00000A"/>
      <w:sz w:val="20"/>
      <w:szCs w:val="20"/>
      <w:lang w:eastAsia="zh-CN"/>
    </w:rPr>
  </w:style>
  <w:style w:type="character" w:customStyle="1" w:styleId="20">
    <w:name w:val="Основной текст + Полужирный"/>
    <w:uiPriority w:val="99"/>
    <w:rPr>
      <w:b/>
      <w:bCs/>
      <w:spacing w:val="1"/>
      <w:sz w:val="25"/>
      <w:szCs w:val="25"/>
      <w:u w:val="single"/>
    </w:rPr>
  </w:style>
  <w:style w:type="paragraph" w:customStyle="1" w:styleId="21">
    <w:name w:val="LO-normal"/>
    <w:uiPriority w:val="99"/>
    <w:pPr>
      <w:suppressAutoHyphens/>
      <w:spacing w:line="276" w:lineRule="auto"/>
    </w:pPr>
    <w:rPr>
      <w:rFonts w:ascii="Arial" w:hAnsi="Arial" w:eastAsia="Times New Roman" w:cs="Arial"/>
      <w:color w:val="000000"/>
      <w:kern w:val="2"/>
      <w:sz w:val="22"/>
      <w:szCs w:val="22"/>
      <w:lang w:val="ru-RU"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11</Pages>
  <Words>4503</Words>
  <Characters>25671</Characters>
  <Lines>0</Lines>
  <Paragraphs>0</Paragraphs>
  <TotalTime>32</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2023-01-10T11:19:00Z</dcterms:created>
  <dc:creator>d1201-vernyhora</dc:creator>
  <cp:lastModifiedBy>user</cp:lastModifiedBy>
  <cp:lastPrinted>2023-01-30T09:22:30Z</cp:lastPrinted>
  <dcterms:modified xsi:type="dcterms:W3CDTF">2023-01-30T09:24:21Z</dcterms:modified>
  <dc:title>ДОГОВІР</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1049-10.2.0.7635</vt:lpwstr>
  </property>
  <property fmtid="{D5CDD505-2E9C-101B-9397-08002B2CF9AE}" pid="4" name="LinksUpToDate">
    <vt:bool>false</vt:bool>
  </property>
  <property fmtid="{D5CDD505-2E9C-101B-9397-08002B2CF9AE}" pid="5" name="ScaleCrop">
    <vt:bool>false</vt:bool>
  </property>
</Properties>
</file>