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F06F8"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23</w:t>
      </w:r>
      <w:r w:rsidRPr="00BF06F8">
        <w:rPr>
          <w:rFonts w:ascii="Times New Roman" w:eastAsia="Times New Roman" w:hAnsi="Times New Roman" w:cs="Tahoma"/>
          <w:color w:val="000000"/>
          <w:kern w:val="3"/>
          <w:sz w:val="24"/>
          <w:szCs w:val="24"/>
          <w:lang w:val="uk-UA" w:eastAsia="zh-CN" w:bidi="hi-IN"/>
        </w:rPr>
        <w:t>.02.2023 року №</w:t>
      </w:r>
      <w:r>
        <w:rPr>
          <w:rFonts w:ascii="Times New Roman" w:eastAsia="Times New Roman" w:hAnsi="Times New Roman" w:cs="Tahoma"/>
          <w:color w:val="000000"/>
          <w:kern w:val="3"/>
          <w:sz w:val="24"/>
          <w:szCs w:val="24"/>
          <w:lang w:val="uk-UA" w:eastAsia="zh-CN" w:bidi="hi-IN"/>
        </w:rPr>
        <w:t xml:space="preserve"> 80</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F06F8" w:rsidRPr="00BF06F8" w:rsidRDefault="00BF06F8" w:rsidP="00BF06F8">
      <w:pPr>
        <w:suppressAutoHyphens/>
        <w:spacing w:after="0" w:line="276" w:lineRule="auto"/>
        <w:jc w:val="center"/>
        <w:rPr>
          <w:rFonts w:ascii="Times New Roman" w:eastAsia="Times New Roman" w:hAnsi="Times New Roman" w:cs="Arial"/>
          <w:bCs/>
          <w:i/>
          <w:color w:val="000000"/>
          <w:sz w:val="24"/>
          <w:szCs w:val="24"/>
          <w:lang w:val="uk-UA" w:eastAsia="ar-SA"/>
        </w:rPr>
      </w:pPr>
      <w:r w:rsidRPr="00BF06F8">
        <w:rPr>
          <w:rFonts w:ascii="Times New Roman" w:eastAsia="Times New Roman" w:hAnsi="Times New Roman" w:cs="Arial"/>
          <w:bCs/>
          <w:i/>
          <w:color w:val="000000"/>
          <w:sz w:val="24"/>
          <w:szCs w:val="24"/>
          <w:lang w:val="uk-UA" w:eastAsia="ar-SA"/>
        </w:rPr>
        <w:t>«Хімічні речо</w:t>
      </w:r>
      <w:r>
        <w:rPr>
          <w:rFonts w:ascii="Times New Roman" w:eastAsia="Times New Roman" w:hAnsi="Times New Roman" w:cs="Arial"/>
          <w:bCs/>
          <w:i/>
          <w:color w:val="000000"/>
          <w:sz w:val="24"/>
          <w:szCs w:val="24"/>
          <w:lang w:val="uk-UA" w:eastAsia="ar-SA"/>
        </w:rPr>
        <w:t>вини для обробки води ПВВС ДЮСШ №</w:t>
      </w:r>
      <w:r w:rsidRPr="00BF06F8">
        <w:rPr>
          <w:rFonts w:ascii="Times New Roman" w:eastAsia="Times New Roman" w:hAnsi="Times New Roman" w:cs="Arial"/>
          <w:bCs/>
          <w:i/>
          <w:color w:val="000000"/>
          <w:sz w:val="24"/>
          <w:szCs w:val="24"/>
          <w:lang w:val="uk-UA" w:eastAsia="ar-SA"/>
        </w:rPr>
        <w:t>1»</w:t>
      </w:r>
    </w:p>
    <w:p w:rsidR="00BF06F8" w:rsidRPr="00BF06F8" w:rsidRDefault="00BF06F8" w:rsidP="00BF06F8">
      <w:pPr>
        <w:suppressAutoHyphens/>
        <w:spacing w:after="0" w:line="276" w:lineRule="auto"/>
        <w:jc w:val="center"/>
        <w:rPr>
          <w:rFonts w:ascii="Times New Roman" w:eastAsia="Arial" w:hAnsi="Times New Roman" w:cs="Times New Roman"/>
          <w:bCs/>
          <w:color w:val="000000"/>
          <w:sz w:val="24"/>
          <w:szCs w:val="24"/>
          <w:highlight w:val="yellow"/>
          <w:lang w:val="uk-UA" w:eastAsia="ar-SA"/>
        </w:rPr>
      </w:pPr>
    </w:p>
    <w:p w:rsidR="00BF06F8" w:rsidRPr="00BF06F8" w:rsidRDefault="00BF06F8" w:rsidP="00BF06F8">
      <w:pPr>
        <w:tabs>
          <w:tab w:val="left" w:pos="7371"/>
        </w:tabs>
        <w:autoSpaceDE w:val="0"/>
        <w:autoSpaceDN w:val="0"/>
        <w:spacing w:after="0" w:line="240" w:lineRule="auto"/>
        <w:ind w:right="-108"/>
        <w:jc w:val="center"/>
        <w:rPr>
          <w:rFonts w:ascii="Times New Roman" w:eastAsia="Times New Roman" w:hAnsi="Times New Roman" w:cs="Times New Roman"/>
          <w:color w:val="000000"/>
          <w:sz w:val="24"/>
          <w:szCs w:val="24"/>
          <w:lang w:val="uk-UA"/>
        </w:rPr>
      </w:pPr>
      <w:r w:rsidRPr="00BF06F8">
        <w:rPr>
          <w:rFonts w:ascii="Times New Roman" w:eastAsia="Times New Roman" w:hAnsi="Times New Roman" w:cs="Times New Roman"/>
          <w:color w:val="000000"/>
          <w:sz w:val="24"/>
          <w:szCs w:val="24"/>
        </w:rPr>
        <w:t xml:space="preserve">ДК 021:2015 </w:t>
      </w:r>
      <w:r w:rsidRPr="00BF06F8">
        <w:rPr>
          <w:rFonts w:ascii="Times New Roman" w:eastAsia="Times New Roman" w:hAnsi="Times New Roman" w:cs="Times New Roman"/>
          <w:color w:val="000000"/>
          <w:sz w:val="24"/>
          <w:szCs w:val="24"/>
          <w:lang w:val="uk-UA"/>
        </w:rPr>
        <w:t>код: 24960000-1 «Хімічна продукція різна»</w:t>
      </w: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2023 рік</w:t>
      </w:r>
    </w:p>
    <w:p w:rsidR="00BF06F8" w:rsidRPr="00BF06F8" w:rsidRDefault="00BF06F8" w:rsidP="00BF06F8">
      <w:pPr>
        <w:rPr>
          <w:rFonts w:ascii="Calibri" w:eastAsia="Calibri" w:hAnsi="Calibri" w:cs="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7116"/>
      </w:tblGrid>
      <w:tr w:rsidR="00BF06F8" w:rsidRPr="00BF06F8" w:rsidTr="00BF06F8">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w:t>
            </w:r>
          </w:p>
        </w:tc>
        <w:tc>
          <w:tcPr>
            <w:tcW w:w="4653"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BF06F8">
        <w:trPr>
          <w:trHeight w:val="17"/>
        </w:trPr>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lastRenderedPageBreak/>
              <w:t>1</w:t>
            </w:r>
          </w:p>
        </w:tc>
        <w:tc>
          <w:tcPr>
            <w:tcW w:w="1458"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9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94" w:type="pct"/>
            <w:shd w:val="clear" w:color="auto" w:fill="FFFFFF"/>
            <w:hideMark/>
          </w:tcPr>
          <w:p w:rsidR="00BF06F8" w:rsidRPr="00BF06F8" w:rsidRDefault="00AB5441"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r>
              <w:proofErr w:type="spellStart"/>
              <w:r w:rsidR="00BF06F8" w:rsidRPr="00BF06F8">
                <w:rPr>
                  <w:rFonts w:ascii="Times New Roman" w:eastAsia="Calibri" w:hAnsi="Times New Roman" w:cs="Times New Roman"/>
                  <w:b/>
                  <w:color w:val="000000"/>
                  <w:sz w:val="24"/>
                  <w:szCs w:val="24"/>
                  <w:bdr w:val="none" w:sz="0" w:space="0" w:color="auto" w:frame="1"/>
                </w:rPr>
                <w:t>Відділ</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освіти</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виконкому</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Металургійної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районної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у </w:t>
              </w:r>
              <w:proofErr w:type="spellStart"/>
              <w:r w:rsidR="00BF06F8" w:rsidRPr="00BF06F8">
                <w:rPr>
                  <w:rFonts w:ascii="Times New Roman" w:eastAsia="Calibri" w:hAnsi="Times New Roman" w:cs="Times New Roman"/>
                  <w:b/>
                  <w:color w:val="000000"/>
                  <w:sz w:val="24"/>
                  <w:szCs w:val="24"/>
                  <w:bdr w:val="none" w:sz="0" w:space="0" w:color="auto" w:frame="1"/>
                </w:rPr>
                <w:t>місті</w:t>
              </w:r>
              <w:proofErr w:type="spellEnd"/>
              <w:r w:rsidR="00BF06F8" w:rsidRPr="00BF06F8">
                <w:rPr>
                  <w:rFonts w:ascii="Times New Roman" w:eastAsia="Calibri" w:hAnsi="Times New Roman" w:cs="Times New Roman"/>
                  <w:b/>
                  <w:color w:val="000000"/>
                  <w:sz w:val="24"/>
                  <w:szCs w:val="24"/>
                  <w:bdr w:val="none" w:sz="0" w:space="0" w:color="auto" w:frame="1"/>
                </w:rPr>
                <w:t xml:space="preserve">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 xml:space="preserve">50006, </w:t>
            </w:r>
            <w:proofErr w:type="spellStart"/>
            <w:r w:rsidRPr="00BF06F8">
              <w:rPr>
                <w:rFonts w:ascii="Times New Roman" w:eastAsia="Calibri" w:hAnsi="Times New Roman" w:cs="Times New Roman"/>
                <w:color w:val="000000"/>
                <w:sz w:val="24"/>
                <w:szCs w:val="24"/>
                <w:shd w:val="clear" w:color="auto" w:fill="FDFEFD"/>
              </w:rPr>
              <w:t>Україна</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Дніпропетровська</w:t>
            </w:r>
            <w:proofErr w:type="spellEnd"/>
            <w:r w:rsidRPr="00BF06F8">
              <w:rPr>
                <w:rFonts w:ascii="Times New Roman" w:eastAsia="Calibri" w:hAnsi="Times New Roman" w:cs="Times New Roman"/>
                <w:color w:val="000000"/>
                <w:sz w:val="24"/>
                <w:szCs w:val="24"/>
                <w:shd w:val="clear" w:color="auto" w:fill="FDFEFD"/>
              </w:rPr>
              <w:t xml:space="preserve"> область, </w:t>
            </w:r>
            <w:proofErr w:type="spellStart"/>
            <w:r w:rsidRPr="00BF06F8">
              <w:rPr>
                <w:rFonts w:ascii="Times New Roman" w:eastAsia="Calibri" w:hAnsi="Times New Roman" w:cs="Times New Roman"/>
                <w:color w:val="000000"/>
                <w:sz w:val="24"/>
                <w:szCs w:val="24"/>
                <w:shd w:val="clear" w:color="auto" w:fill="FDFEFD"/>
              </w:rPr>
              <w:t>місто</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Кривий</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Ріг</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вулиця</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Соборності</w:t>
            </w:r>
            <w:proofErr w:type="spellEnd"/>
            <w:r w:rsidRPr="00BF06F8">
              <w:rPr>
                <w:rFonts w:ascii="Times New Roman" w:eastAsia="Calibri" w:hAnsi="Times New Roman" w:cs="Times New Roman"/>
                <w:color w:val="000000"/>
                <w:sz w:val="24"/>
                <w:szCs w:val="24"/>
                <w:shd w:val="clear" w:color="auto" w:fill="FDFEFD"/>
              </w:rPr>
              <w:t>, 20</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Посадові </w:t>
            </w:r>
            <w:proofErr w:type="spellStart"/>
            <w:r w:rsidRPr="00BF06F8">
              <w:rPr>
                <w:rFonts w:ascii="Times New Roman" w:eastAsia="Times New Roman" w:hAnsi="Times New Roman" w:cs="Times New Roman"/>
                <w:sz w:val="24"/>
                <w:szCs w:val="24"/>
                <w:lang w:val="uk-UA" w:eastAsia="ru-RU"/>
              </w:rPr>
              <w:t>особаи</w:t>
            </w:r>
            <w:proofErr w:type="spellEnd"/>
            <w:r w:rsidRPr="00BF06F8">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w:t>
            </w:r>
            <w:proofErr w:type="spellStart"/>
            <w:r w:rsidRPr="00BF06F8">
              <w:rPr>
                <w:rFonts w:ascii="Times New Roman" w:eastAsia="Times New Roman" w:hAnsi="Times New Roman" w:cs="Times New Roman"/>
                <w:sz w:val="24"/>
                <w:szCs w:val="24"/>
                <w:lang w:val="uk-UA" w:eastAsia="ru-RU"/>
              </w:rPr>
              <w:t>Дирда</w:t>
            </w:r>
            <w:proofErr w:type="spellEnd"/>
            <w:r w:rsidRPr="00BF06F8">
              <w:rPr>
                <w:rFonts w:ascii="Times New Roman" w:eastAsia="Times New Roman" w:hAnsi="Times New Roman" w:cs="Times New Roman"/>
                <w:sz w:val="24"/>
                <w:szCs w:val="24"/>
                <w:lang w:val="uk-UA" w:eastAsia="ru-RU"/>
              </w:rPr>
              <w:t xml:space="preserve"> Тетяна Олегівна -  заступник начальника відділу освіти,  </w:t>
            </w:r>
            <w:proofErr w:type="spellStart"/>
            <w:r w:rsidRPr="00BF06F8">
              <w:rPr>
                <w:rFonts w:ascii="Times New Roman" w:eastAsia="Times New Roman" w:hAnsi="Times New Roman" w:cs="Times New Roman"/>
                <w:sz w:val="24"/>
                <w:szCs w:val="24"/>
                <w:lang w:val="uk-UA" w:eastAsia="ru-RU"/>
              </w:rPr>
              <w:t>тел</w:t>
            </w:r>
            <w:proofErr w:type="spellEnd"/>
            <w:r w:rsidRPr="00BF06F8">
              <w:rPr>
                <w:rFonts w:ascii="Times New Roman" w:eastAsia="Times New Roman" w:hAnsi="Times New Roman" w:cs="Times New Roman"/>
                <w:sz w:val="24"/>
                <w:szCs w:val="24"/>
                <w:lang w:val="uk-UA" w:eastAsia="ru-RU"/>
              </w:rPr>
              <w:t xml:space="preserve">. </w:t>
            </w:r>
            <w:r w:rsidRPr="00BF06F8">
              <w:rPr>
                <w:rFonts w:ascii="Times New Roman" w:eastAsia="Times New Roman" w:hAnsi="Times New Roman" w:cs="Times New Roman"/>
                <w:bCs/>
                <w:sz w:val="24"/>
                <w:szCs w:val="24"/>
                <w:lang w:val="uk-UA" w:eastAsia="ru-RU"/>
              </w:rPr>
              <w:t>097-368-04-31</w:t>
            </w:r>
          </w:p>
          <w:p w:rsidR="00BF06F8" w:rsidRPr="00BF06F8" w:rsidRDefault="00AB5441"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proofErr w:type="spellStart"/>
              <w:r w:rsidR="00BF06F8" w:rsidRPr="00BF06F8">
                <w:rPr>
                  <w:rFonts w:ascii="Times New Roman" w:eastAsia="Times New Roman" w:hAnsi="Times New Roman" w:cs="Times New Roman"/>
                  <w:color w:val="0000FF"/>
                  <w:sz w:val="24"/>
                  <w:szCs w:val="24"/>
                  <w:u w:val="single"/>
                  <w:lang w:val="en-US" w:eastAsia="ru-RU"/>
                </w:rPr>
                <w:t>gmail</w:t>
              </w:r>
              <w:proofErr w:type="spellEnd"/>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roofErr w:type="spellStart"/>
            <w:r w:rsidRPr="00BF06F8">
              <w:rPr>
                <w:rFonts w:ascii="Times New Roman" w:eastAsia="Times New Roman" w:hAnsi="Times New Roman" w:cs="Times New Roman"/>
                <w:sz w:val="24"/>
                <w:szCs w:val="24"/>
                <w:lang w:val="en-US" w:eastAsia="ru-RU"/>
              </w:rPr>
              <w:t>dzervo</w:t>
            </w:r>
            <w:proofErr w:type="spellEnd"/>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en-US" w:eastAsia="ru-RU"/>
              </w:rPr>
              <w:t>ukr</w:t>
            </w:r>
            <w:proofErr w:type="spellEnd"/>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94" w:type="pct"/>
            <w:shd w:val="clear" w:color="auto" w:fill="FFFFFF"/>
            <w:hideMark/>
          </w:tcPr>
          <w:p w:rsidR="00BF06F8" w:rsidRPr="00BF06F8" w:rsidRDefault="00BF06F8" w:rsidP="00BF06F8">
            <w:pPr>
              <w:spacing w:after="240" w:line="240" w:lineRule="auto"/>
              <w:contextualSpacing/>
              <w:jc w:val="both"/>
              <w:rPr>
                <w:rFonts w:ascii="Times New Roman" w:eastAsia="Times New Roman" w:hAnsi="Times New Roman" w:cs="Times New Roman"/>
                <w:i/>
                <w:color w:val="000000"/>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Місце поставки: м. Кривий Ріг, вул. </w:t>
            </w:r>
            <w:r>
              <w:rPr>
                <w:rFonts w:ascii="Times New Roman" w:eastAsia="Times New Roman" w:hAnsi="Times New Roman" w:cs="Times New Roman"/>
                <w:sz w:val="24"/>
                <w:szCs w:val="24"/>
                <w:lang w:val="uk-UA" w:eastAsia="ru-RU"/>
              </w:rPr>
              <w:t>Соборності, 2, ПВВС ДЮСШ №1</w:t>
            </w:r>
          </w:p>
          <w:p w:rsidR="004504BE" w:rsidRPr="004504BE" w:rsidRDefault="00BF06F8" w:rsidP="004504BE">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Кількість товару: </w:t>
            </w:r>
          </w:p>
          <w:p w:rsidR="004504BE"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 255 шт. </w:t>
            </w:r>
          </w:p>
          <w:p w:rsidR="004504BE" w:rsidRPr="004504BE" w:rsidRDefault="004504BE" w:rsidP="004504BE">
            <w:pPr>
              <w:spacing w:after="0" w:line="240" w:lineRule="auto"/>
              <w:rPr>
                <w:rFonts w:ascii="Arial" w:hAnsi="Arial" w:cs="Arial"/>
                <w:color w:val="000000"/>
                <w:sz w:val="21"/>
                <w:szCs w:val="21"/>
                <w:shd w:val="clear" w:color="auto" w:fill="FDFEFD"/>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 78 шт. </w:t>
            </w:r>
            <w:r w:rsidRPr="004504BE">
              <w:rPr>
                <w:rFonts w:ascii="Times New Roman" w:hAnsi="Times New Roman" w:cs="Times New Roman"/>
                <w:color w:val="000000"/>
                <w:sz w:val="24"/>
                <w:szCs w:val="24"/>
                <w:lang w:val="uk-UA"/>
              </w:rPr>
              <w:b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xml:space="preserve">" (фасування </w:t>
            </w:r>
            <w:r w:rsidRPr="004504BE">
              <w:rPr>
                <w:rFonts w:ascii="Times New Roman" w:hAnsi="Times New Roman" w:cs="Times New Roman"/>
                <w:color w:val="000000"/>
                <w:sz w:val="24"/>
                <w:szCs w:val="24"/>
                <w:lang w:val="uk-UA"/>
              </w:rPr>
              <w:lastRenderedPageBreak/>
              <w:t>каністра 20 л) або еквівалент</w:t>
            </w:r>
            <w:r>
              <w:rPr>
                <w:rFonts w:ascii="Times New Roman" w:hAnsi="Times New Roman" w:cs="Times New Roman"/>
                <w:color w:val="000000"/>
                <w:sz w:val="24"/>
                <w:szCs w:val="24"/>
                <w:lang w:val="uk-UA"/>
              </w:rPr>
              <w:t xml:space="preserve"> – 78 шт. </w:t>
            </w:r>
            <w:r w:rsidRPr="004504BE">
              <w:rPr>
                <w:rFonts w:ascii="Times New Roman" w:hAnsi="Times New Roman" w:cs="Times New Roman"/>
                <w:color w:val="000000"/>
                <w:sz w:val="24"/>
                <w:szCs w:val="24"/>
                <w:lang w:val="uk-UA"/>
              </w:rPr>
              <w:b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 43 шт. </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F06F8">
              <w:rPr>
                <w:rFonts w:ascii="Times New Roman" w:eastAsia="Times New Roman" w:hAnsi="Times New Roman" w:cs="Times New Roman"/>
                <w:bCs/>
                <w:color w:val="000000" w:themeColor="text1"/>
                <w:sz w:val="24"/>
                <w:szCs w:val="24"/>
                <w:lang w:val="uk-UA" w:eastAsia="ru-RU"/>
              </w:rPr>
              <w:t xml:space="preserve">до </w:t>
            </w:r>
            <w:r>
              <w:rPr>
                <w:rFonts w:ascii="Times New Roman" w:eastAsia="Times New Roman" w:hAnsi="Times New Roman" w:cs="Times New Roman"/>
                <w:bCs/>
                <w:color w:val="000000" w:themeColor="text1"/>
                <w:sz w:val="24"/>
                <w:szCs w:val="24"/>
                <w:lang w:val="uk-UA" w:eastAsia="ru-RU"/>
              </w:rPr>
              <w:t>10.03.</w:t>
            </w:r>
            <w:r w:rsidRPr="00BF06F8">
              <w:rPr>
                <w:rFonts w:ascii="Times New Roman" w:eastAsia="Times New Roman" w:hAnsi="Times New Roman" w:cs="Times New Roman"/>
                <w:bCs/>
                <w:color w:val="000000" w:themeColor="text1"/>
                <w:sz w:val="24"/>
                <w:szCs w:val="24"/>
                <w:lang w:val="uk-UA" w:eastAsia="ru-RU"/>
              </w:rPr>
              <w:t>2023 року</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на рівних умовах</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зупиняє перебіг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06F8">
              <w:rPr>
                <w:rFonts w:ascii="Times New Roman" w:eastAsia="Times New Roman" w:hAnsi="Times New Roman" w:cs="Times New Roman"/>
                <w:sz w:val="24"/>
                <w:szCs w:val="24"/>
                <w:lang w:val="uk-UA" w:eastAsia="ru-RU"/>
              </w:rPr>
              <w:t>машинозчитувальному</w:t>
            </w:r>
            <w:proofErr w:type="spellEnd"/>
            <w:r w:rsidRPr="00BF06F8">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тендерної пропозиції, за формою наведеною у Додатку 5.</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F06F8">
              <w:rPr>
                <w:rFonts w:ascii="Times New Roman" w:eastAsia="Times New Roman" w:hAnsi="Times New Roman" w:cs="Times New Roman"/>
                <w:sz w:val="24"/>
                <w:szCs w:val="24"/>
                <w:lang w:val="uk-UA" w:eastAsia="ru-RU"/>
              </w:rPr>
              <w:t>их</w:t>
            </w:r>
            <w:proofErr w:type="spellEnd"/>
            <w:r w:rsidRPr="00BF06F8">
              <w:rPr>
                <w:rFonts w:ascii="Times New Roman" w:eastAsia="Times New Roman" w:hAnsi="Times New Roman" w:cs="Times New Roman"/>
                <w:sz w:val="24"/>
                <w:szCs w:val="24"/>
                <w:lang w:val="uk-UA" w:eastAsia="ru-RU"/>
              </w:rPr>
              <w:t>) документа(</w:t>
            </w:r>
            <w:proofErr w:type="spellStart"/>
            <w:r w:rsidRPr="00BF06F8">
              <w:rPr>
                <w:rFonts w:ascii="Times New Roman" w:eastAsia="Times New Roman" w:hAnsi="Times New Roman" w:cs="Times New Roman"/>
                <w:sz w:val="24"/>
                <w:szCs w:val="24"/>
                <w:lang w:val="uk-UA" w:eastAsia="ru-RU"/>
              </w:rPr>
              <w:t>ів</w:t>
            </w:r>
            <w:proofErr w:type="spellEnd"/>
            <w:r w:rsidRPr="00BF06F8">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BF06F8">
              <w:rPr>
                <w:rFonts w:ascii="Times New Roman" w:eastAsia="Times New Roman" w:hAnsi="Times New Roman" w:cs="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w:t>
            </w:r>
            <w:r w:rsidRPr="00BF06F8">
              <w:rPr>
                <w:rFonts w:ascii="Calibri" w:eastAsia="Calibri" w:hAnsi="Calibri" w:cs="Times New Roman"/>
              </w:rPr>
              <w:t xml:space="preserve"> </w:t>
            </w:r>
            <w:r w:rsidRPr="00BF06F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великої літери;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використання слова або </w:t>
            </w:r>
            <w:proofErr w:type="spellStart"/>
            <w:r w:rsidRPr="00BF06F8">
              <w:rPr>
                <w:rFonts w:ascii="Times New Roman" w:eastAsia="Times New Roman" w:hAnsi="Times New Roman" w:cs="Times New Roman"/>
                <w:sz w:val="24"/>
                <w:szCs w:val="24"/>
                <w:lang w:val="uk-UA" w:eastAsia="ru-RU"/>
              </w:rPr>
              <w:t>мовного</w:t>
            </w:r>
            <w:proofErr w:type="spellEnd"/>
            <w:r w:rsidRPr="00BF06F8">
              <w:rPr>
                <w:rFonts w:ascii="Times New Roman" w:eastAsia="Times New Roman" w:hAnsi="Times New Roman" w:cs="Times New Roman"/>
                <w:sz w:val="24"/>
                <w:szCs w:val="24"/>
                <w:lang w:val="uk-UA" w:eastAsia="ru-RU"/>
              </w:rPr>
              <w:t xml:space="preserve"> звороту, запозичених з іншої мови;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Приклади формальних помилок:</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F06F8">
              <w:rPr>
                <w:rFonts w:ascii="Times New Roman" w:eastAsia="Times New Roman" w:hAnsi="Times New Roman" w:cs="Times New Roman"/>
                <w:sz w:val="24"/>
                <w:szCs w:val="24"/>
                <w:lang w:val="uk-UA" w:eastAsia="ru-RU"/>
              </w:rPr>
              <w:t>львів</w:t>
            </w:r>
            <w:proofErr w:type="spellEnd"/>
            <w:r w:rsidRPr="00BF06F8">
              <w:rPr>
                <w:rFonts w:ascii="Times New Roman" w:eastAsia="Times New Roman" w:hAnsi="Times New Roman" w:cs="Times New Roman"/>
                <w:sz w:val="24"/>
                <w:szCs w:val="24"/>
                <w:lang w:val="uk-UA" w:eastAsia="ru-RU"/>
              </w:rPr>
              <w:t xml:space="preserve">» замість «місто Львів»; </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тендернапропозиція</w:t>
            </w:r>
            <w:proofErr w:type="spellEnd"/>
            <w:r w:rsidRPr="00BF06F8">
              <w:rPr>
                <w:rFonts w:ascii="Times New Roman" w:eastAsia="Times New Roman" w:hAnsi="Times New Roman" w:cs="Times New Roman"/>
                <w:sz w:val="24"/>
                <w:szCs w:val="24"/>
                <w:lang w:val="uk-UA" w:eastAsia="ru-RU"/>
              </w:rPr>
              <w:t>» замість «тендерна пропозиція»;</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срток</w:t>
            </w:r>
            <w:proofErr w:type="spellEnd"/>
            <w:r w:rsidRPr="00BF06F8">
              <w:rPr>
                <w:rFonts w:ascii="Times New Roman" w:eastAsia="Times New Roman" w:hAnsi="Times New Roman" w:cs="Times New Roman"/>
                <w:sz w:val="24"/>
                <w:szCs w:val="24"/>
                <w:lang w:val="uk-UA" w:eastAsia="ru-RU"/>
              </w:rPr>
              <w:t xml:space="preserve"> поставки» замість «строк поставки»;</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подання документа у форматі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замість «JPEG», «JPEG»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«RAR»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«7z»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тощо.</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Pr>
                <w:rFonts w:ascii="Times New Roman" w:eastAsia="Times New Roman" w:hAnsi="Times New Roman" w:cs="Times New Roman"/>
                <w:sz w:val="24"/>
                <w:szCs w:val="24"/>
                <w:lang w:val="uk-UA" w:eastAsia="ru-RU"/>
              </w:rPr>
              <w:t>03.03.</w:t>
            </w:r>
            <w:r w:rsidRPr="00BF06F8">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val="uk-UA" w:eastAsia="ru-RU"/>
              </w:rPr>
              <w:t>18:59</w:t>
            </w:r>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одразу після завершення електронного аукціону.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Єдиний критерій оцінки – Ціна – 100%.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BF06F8">
              <w:rPr>
                <w:rFonts w:ascii="Times New Roman" w:eastAsia="Times New Roman" w:hAnsi="Times New Roman" w:cs="Times New Roman"/>
                <w:sz w:val="24"/>
                <w:szCs w:val="24"/>
                <w:lang w:val="uk-UA" w:eastAsia="ru-RU"/>
              </w:rPr>
              <w:lastRenderedPageBreak/>
              <w:t xml:space="preserve">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BF06F8">
              <w:rPr>
                <w:rFonts w:ascii="Times New Roman" w:eastAsia="Times New Roman" w:hAnsi="Times New Roman" w:cs="Times New Roman"/>
                <w:sz w:val="24"/>
                <w:szCs w:val="24"/>
                <w:lang w:val="uk-UA" w:eastAsia="ru-RU"/>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F06F8">
              <w:rPr>
                <w:rFonts w:ascii="Times New Roman" w:eastAsia="Times New Roman" w:hAnsi="Times New Roman" w:cs="Times New Roman"/>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учасник процедури закупівлі:</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BF06F8">
              <w:rPr>
                <w:rFonts w:ascii="Times New Roman" w:eastAsia="Times New Roman" w:hAnsi="Times New Roman" w:cs="Times New Roman"/>
                <w:sz w:val="24"/>
                <w:szCs w:val="24"/>
                <w:lang w:val="uk-UA" w:eastAsia="ru-RU"/>
              </w:rPr>
              <w:lastRenderedPageBreak/>
              <w:t xml:space="preserve">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тендерна пропозиція: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строк дії якої закінчився;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переможець процедури закупівлі:</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Замовник може відхилити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 день її оприлюднення.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1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Кваліфікаційні критерії</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rsidR="00BF06F8" w:rsidRPr="00BF06F8" w:rsidRDefault="00BF06F8" w:rsidP="00BF06F8">
      <w:pPr>
        <w:shd w:val="clear" w:color="auto" w:fill="FFFFFF"/>
        <w:spacing w:after="0" w:line="240" w:lineRule="auto"/>
        <w:ind w:firstLine="708"/>
        <w:rPr>
          <w:rFonts w:ascii="Times New Roman" w:eastAsia="Times New Roman" w:hAnsi="Times New Roman" w:cs="Times New Roman"/>
          <w:i/>
          <w:iCs/>
          <w:color w:val="000000"/>
          <w:sz w:val="24"/>
          <w:szCs w:val="24"/>
          <w:lang w:val="uk-UA" w:eastAsia="ru-RU"/>
        </w:rPr>
      </w:pPr>
    </w:p>
    <w:p w:rsidR="00BF06F8" w:rsidRPr="00BF06F8"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Довідка у довільній формі про наявність в Учасника транспортного засобу, яким буде здійснюватися постачання предмету закупівлі до закладу. </w:t>
      </w:r>
    </w:p>
    <w:p w:rsidR="00BF06F8" w:rsidRPr="00BF06F8" w:rsidRDefault="00BF06F8" w:rsidP="00BF06F8">
      <w:pPr>
        <w:shd w:val="clear" w:color="auto" w:fill="FFFFFF"/>
        <w:spacing w:after="0" w:line="240" w:lineRule="auto"/>
        <w:ind w:left="287"/>
        <w:contextualSpacing/>
        <w:jc w:val="both"/>
        <w:rPr>
          <w:rFonts w:ascii="Times New Roman" w:eastAsia="Times New Roman" w:hAnsi="Times New Roman" w:cs="Times New Roman"/>
          <w:i/>
          <w:iCs/>
          <w:color w:val="000000"/>
          <w:sz w:val="24"/>
          <w:szCs w:val="24"/>
          <w:lang w:val="uk-UA" w:eastAsia="ru-RU"/>
        </w:rPr>
      </w:pPr>
    </w:p>
    <w:p w:rsidR="00BF06F8" w:rsidRPr="001F37BD"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r w:rsidRPr="00BF06F8">
        <w:rPr>
          <w:rFonts w:ascii="Times New Roman" w:eastAsia="Calibri" w:hAnsi="Times New Roman" w:cs="Times New Roman"/>
          <w:bCs/>
          <w:i/>
          <w:iCs/>
          <w:sz w:val="24"/>
          <w:szCs w:val="24"/>
          <w:lang w:val="uk-UA"/>
        </w:rPr>
        <w:t xml:space="preserve">Довідка у довільній формі про наявність працівників відповідної кваліфікації, які будуть здійснювати </w:t>
      </w:r>
      <w:r w:rsidRPr="00BF06F8">
        <w:rPr>
          <w:rFonts w:ascii="Times New Roman" w:eastAsia="Times New Roman" w:hAnsi="Times New Roman" w:cs="Times New Roman"/>
          <w:i/>
          <w:iCs/>
          <w:color w:val="000000"/>
          <w:sz w:val="24"/>
          <w:szCs w:val="24"/>
          <w:lang w:val="uk-UA" w:eastAsia="ru-RU"/>
        </w:rPr>
        <w:t>постачання предмету закупівлі до закладу</w:t>
      </w:r>
      <w:r w:rsidRPr="00BF06F8">
        <w:rPr>
          <w:rFonts w:ascii="Times New Roman" w:eastAsia="Calibri" w:hAnsi="Times New Roman" w:cs="Times New Roman"/>
          <w:bCs/>
          <w:i/>
          <w:iCs/>
          <w:sz w:val="24"/>
          <w:szCs w:val="24"/>
          <w:lang w:val="uk-UA"/>
        </w:rPr>
        <w:t xml:space="preserve">. </w:t>
      </w:r>
    </w:p>
    <w:p w:rsidR="001F37BD" w:rsidRPr="00BF06F8" w:rsidRDefault="001F37BD" w:rsidP="001F37BD">
      <w:p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p>
    <w:p w:rsidR="00BF06F8" w:rsidRPr="00BF06F8"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r>
        <w:rPr>
          <w:rFonts w:ascii="Times New Roman" w:eastAsia="Times New Roman" w:hAnsi="Times New Roman" w:cs="Times New Roman"/>
          <w:bCs/>
          <w:i/>
          <w:iCs/>
          <w:color w:val="000000"/>
          <w:sz w:val="24"/>
          <w:szCs w:val="24"/>
          <w:lang w:val="uk-UA" w:eastAsia="ru-RU"/>
        </w:rPr>
        <w:t xml:space="preserve">Довідка у довільній формі про наявність позитивного досвіду виконання аналогічного за предметом закупівлі договору. </w:t>
      </w:r>
      <w:r w:rsidR="001F2C9D">
        <w:rPr>
          <w:rFonts w:ascii="Times New Roman" w:eastAsia="Times New Roman" w:hAnsi="Times New Roman" w:cs="Times New Roman"/>
          <w:bCs/>
          <w:i/>
          <w:iCs/>
          <w:color w:val="000000"/>
          <w:sz w:val="24"/>
          <w:szCs w:val="24"/>
          <w:lang w:val="uk-UA" w:eastAsia="ru-RU"/>
        </w:rPr>
        <w:t>Довідка п</w:t>
      </w:r>
      <w:r>
        <w:rPr>
          <w:rFonts w:ascii="Times New Roman" w:eastAsia="Times New Roman" w:hAnsi="Times New Roman" w:cs="Times New Roman"/>
          <w:bCs/>
          <w:i/>
          <w:iCs/>
          <w:color w:val="000000"/>
          <w:sz w:val="24"/>
          <w:szCs w:val="24"/>
          <w:lang w:val="uk-UA" w:eastAsia="ru-RU"/>
        </w:rPr>
        <w:t>ідтверджується подання</w:t>
      </w:r>
      <w:r w:rsidR="001F2C9D">
        <w:rPr>
          <w:rFonts w:ascii="Times New Roman" w:eastAsia="Times New Roman" w:hAnsi="Times New Roman" w:cs="Times New Roman"/>
          <w:bCs/>
          <w:i/>
          <w:iCs/>
          <w:color w:val="000000"/>
          <w:sz w:val="24"/>
          <w:szCs w:val="24"/>
          <w:lang w:val="uk-UA" w:eastAsia="ru-RU"/>
        </w:rPr>
        <w:t xml:space="preserve">м </w:t>
      </w:r>
      <w:proofErr w:type="spellStart"/>
      <w:r w:rsidR="001F2C9D">
        <w:rPr>
          <w:rFonts w:ascii="Times New Roman" w:eastAsia="Times New Roman" w:hAnsi="Times New Roman" w:cs="Times New Roman"/>
          <w:bCs/>
          <w:i/>
          <w:iCs/>
          <w:color w:val="000000"/>
          <w:sz w:val="24"/>
          <w:szCs w:val="24"/>
          <w:lang w:val="uk-UA" w:eastAsia="ru-RU"/>
        </w:rPr>
        <w:t>сканкопії</w:t>
      </w:r>
      <w:proofErr w:type="spellEnd"/>
      <w:r w:rsidR="001F2C9D">
        <w:rPr>
          <w:rFonts w:ascii="Times New Roman" w:eastAsia="Times New Roman" w:hAnsi="Times New Roman" w:cs="Times New Roman"/>
          <w:bCs/>
          <w:i/>
          <w:iCs/>
          <w:color w:val="000000"/>
          <w:sz w:val="24"/>
          <w:szCs w:val="24"/>
          <w:lang w:val="uk-UA" w:eastAsia="ru-RU"/>
        </w:rPr>
        <w:t xml:space="preserve"> оригіналу</w:t>
      </w:r>
      <w:r>
        <w:rPr>
          <w:rFonts w:ascii="Times New Roman" w:eastAsia="Times New Roman" w:hAnsi="Times New Roman" w:cs="Times New Roman"/>
          <w:bCs/>
          <w:i/>
          <w:iCs/>
          <w:color w:val="000000"/>
          <w:sz w:val="24"/>
          <w:szCs w:val="24"/>
          <w:lang w:val="uk-UA" w:eastAsia="ru-RU"/>
        </w:rPr>
        <w:t xml:space="preserve"> виконаного договору </w:t>
      </w:r>
      <w:r w:rsidR="001F2C9D">
        <w:rPr>
          <w:rFonts w:ascii="Times New Roman" w:eastAsia="Times New Roman" w:hAnsi="Times New Roman" w:cs="Times New Roman"/>
          <w:bCs/>
          <w:i/>
          <w:iCs/>
          <w:color w:val="000000"/>
          <w:sz w:val="24"/>
          <w:szCs w:val="24"/>
          <w:lang w:val="uk-UA" w:eastAsia="ru-RU"/>
        </w:rPr>
        <w:t xml:space="preserve">про постачання предмету закупівлі до бюджетних установ </w:t>
      </w:r>
      <w:r>
        <w:rPr>
          <w:rFonts w:ascii="Times New Roman" w:eastAsia="Times New Roman" w:hAnsi="Times New Roman" w:cs="Times New Roman"/>
          <w:bCs/>
          <w:i/>
          <w:iCs/>
          <w:color w:val="000000"/>
          <w:sz w:val="24"/>
          <w:szCs w:val="24"/>
          <w:lang w:val="uk-UA" w:eastAsia="ru-RU"/>
        </w:rPr>
        <w:t xml:space="preserve">з позитивним відгуком від контрагента. У </w:t>
      </w:r>
      <w:proofErr w:type="spellStart"/>
      <w:r>
        <w:rPr>
          <w:rFonts w:ascii="Times New Roman" w:eastAsia="Times New Roman" w:hAnsi="Times New Roman" w:cs="Times New Roman"/>
          <w:bCs/>
          <w:i/>
          <w:iCs/>
          <w:color w:val="000000"/>
          <w:sz w:val="24"/>
          <w:szCs w:val="24"/>
          <w:lang w:val="uk-UA" w:eastAsia="ru-RU"/>
        </w:rPr>
        <w:t>відгуці</w:t>
      </w:r>
      <w:proofErr w:type="spellEnd"/>
      <w:r>
        <w:rPr>
          <w:rFonts w:ascii="Times New Roman" w:eastAsia="Times New Roman" w:hAnsi="Times New Roman" w:cs="Times New Roman"/>
          <w:bCs/>
          <w:i/>
          <w:iCs/>
          <w:color w:val="000000"/>
          <w:sz w:val="24"/>
          <w:szCs w:val="24"/>
          <w:lang w:val="uk-UA" w:eastAsia="ru-RU"/>
        </w:rPr>
        <w:t xml:space="preserve"> має бути зазначено №, дату договору, обсяг предмету закупівлі, суму та строк виконання договору. </w:t>
      </w:r>
    </w:p>
    <w:p w:rsidR="00BF06F8" w:rsidRPr="00BF06F8" w:rsidRDefault="00BF06F8" w:rsidP="00BF06F8">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p>
    <w:p w:rsidR="00BF06F8" w:rsidRPr="00BF06F8" w:rsidRDefault="00BF06F8" w:rsidP="00BF06F8">
      <w:pPr>
        <w:spacing w:after="240" w:line="240" w:lineRule="auto"/>
        <w:contextualSpacing/>
        <w:jc w:val="center"/>
        <w:rPr>
          <w:rFonts w:ascii="Times New Roman" w:eastAsia="Times New Roman" w:hAnsi="Times New Roman" w:cs="Times New Roman"/>
          <w:b/>
          <w:bCs/>
          <w:lang w:val="uk-UA" w:eastAsia="ru-RU"/>
        </w:rPr>
      </w:pPr>
      <w:r w:rsidRPr="00BF06F8">
        <w:rPr>
          <w:rFonts w:ascii="Times New Roman" w:eastAsia="Times New Roman" w:hAnsi="Times New Roman" w:cs="Times New Roman"/>
          <w:b/>
          <w:bCs/>
          <w:lang w:val="uk-UA" w:eastAsia="ru-RU"/>
        </w:rPr>
        <w:t>ІНША ІНФОРМАЦІЯ</w:t>
      </w:r>
    </w:p>
    <w:p w:rsidR="00BF06F8" w:rsidRPr="00BF06F8" w:rsidRDefault="00BF06F8" w:rsidP="00BF06F8">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BF06F8" w:rsidRPr="00BF06F8" w:rsidTr="00BF06F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Інші документи від Учасника:</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Повне найменування;</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Юридична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Поштова або фактична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Код ЄДРПОУ підприємства (або ІПН ФОП);</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 xml:space="preserve">Індивідуальний податковий номер </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Банківські реквізити (поточний рахунок, назва банку, в якому відкритий рахунок та МФО);</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r>
            <w:proofErr w:type="spellStart"/>
            <w:r w:rsidRPr="00BF06F8">
              <w:rPr>
                <w:rFonts w:ascii="Times New Roman" w:eastAsia="Times New Roman" w:hAnsi="Times New Roman" w:cs="Times New Roman"/>
                <w:color w:val="000000"/>
                <w:lang w:val="uk-UA" w:eastAsia="ru-RU"/>
              </w:rPr>
              <w:t>Тел</w:t>
            </w:r>
            <w:proofErr w:type="spellEnd"/>
            <w:r w:rsidRPr="00BF06F8">
              <w:rPr>
                <w:rFonts w:ascii="Times New Roman" w:eastAsia="Times New Roman" w:hAnsi="Times New Roman" w:cs="Times New Roman"/>
                <w:color w:val="000000"/>
                <w:lang w:val="uk-UA" w:eastAsia="ru-RU"/>
              </w:rPr>
              <w:t>./факс;</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E-</w:t>
            </w:r>
            <w:proofErr w:type="spellStart"/>
            <w:r w:rsidRPr="00BF06F8">
              <w:rPr>
                <w:rFonts w:ascii="Times New Roman" w:eastAsia="Times New Roman" w:hAnsi="Times New Roman" w:cs="Times New Roman"/>
                <w:color w:val="000000"/>
                <w:lang w:val="uk-UA" w:eastAsia="ru-RU"/>
              </w:rPr>
              <w:t>mail</w:t>
            </w:r>
            <w:proofErr w:type="spellEnd"/>
            <w:r w:rsidRPr="00BF06F8">
              <w:rPr>
                <w:rFonts w:ascii="Times New Roman" w:eastAsia="Times New Roman" w:hAnsi="Times New Roman" w:cs="Times New Roman"/>
                <w:color w:val="000000"/>
                <w:lang w:val="uk-UA" w:eastAsia="ru-RU"/>
              </w:rPr>
              <w:t>;</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керівника підприємством та П.І.Б. (для ФОП зазначається П.І.Б).</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прізвище, ім’я, по батькові, телефон відповідальної/контактної особи.</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BF06F8" w:rsidRPr="00BF06F8" w:rsidTr="00BF06F8">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5</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статуту або іншого установчого документу (за наявності) (для юридичних осіб).</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lastRenderedPageBreak/>
              <w:t>6</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7</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Лист-погодження Учасника з умовами проекту Договору про закупівлю, що міститься в Додатку 4 тендерної документації, заповнений і підписаний учасником проект договору з додатками.</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8</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themeColor="text1"/>
                <w:lang w:val="uk-UA" w:eastAsia="ru-RU"/>
              </w:rPr>
              <w:t xml:space="preserve">“Даним листом підтверджуємо, що </w:t>
            </w:r>
            <w:r w:rsidRPr="00BF06F8">
              <w:rPr>
                <w:rFonts w:ascii="Times New Roman" w:eastAsia="Times New Roman" w:hAnsi="Times New Roman" w:cs="Times New Roman"/>
                <w:color w:val="000000" w:themeColor="text1"/>
                <w:u w:val="single"/>
                <w:lang w:val="uk-UA" w:eastAsia="ru-RU"/>
              </w:rPr>
              <w:t>зазначити найменування Учасника</w:t>
            </w:r>
            <w:r w:rsidRPr="00BF06F8">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9</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Копія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BF06F8" w:rsidRPr="00AB5441" w:rsidTr="00BF06F8">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10</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w:t>
            </w:r>
            <w:r w:rsidR="001F2C9D">
              <w:rPr>
                <w:rFonts w:ascii="Times New Roman" w:eastAsia="Times New Roman" w:hAnsi="Times New Roman" w:cs="Times New Roman"/>
                <w:color w:val="000000" w:themeColor="text1"/>
                <w:lang w:val="uk-UA" w:eastAsia="ru-RU"/>
              </w:rPr>
              <w:t>окументи пропозиції та договір.</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807BA7" w:rsidRPr="00BF06F8" w:rsidTr="00AB5441">
        <w:trPr>
          <w:trHeight w:val="1560"/>
        </w:trPr>
        <w:tc>
          <w:tcPr>
            <w:tcW w:w="5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892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807BA7" w:rsidP="001F37BD">
            <w:pPr>
              <w:spacing w:after="200" w:line="240" w:lineRule="auto"/>
              <w:jc w:val="both"/>
              <w:rPr>
                <w:rFonts w:ascii="Times New Roman" w:eastAsia="Times New Roman" w:hAnsi="Times New Roman" w:cs="Times New Roman"/>
                <w:color w:val="000000" w:themeColor="text1"/>
                <w:lang w:val="uk-UA" w:eastAsia="ru-RU"/>
              </w:rPr>
            </w:pPr>
            <w:r w:rsidRPr="00847C38">
              <w:rPr>
                <w:rFonts w:ascii="Times New Roman" w:eastAsia="Times New Roman" w:hAnsi="Times New Roman" w:cs="Times New Roman"/>
                <w:lang w:val="uk-UA" w:eastAsia="ru-RU"/>
              </w:rPr>
              <w:t>Документ, що відповідає вимогам якості діючих стандартів та засвідчує якість та безпечність товару (сертифікат якості</w:t>
            </w:r>
            <w:r w:rsidR="001F37BD">
              <w:rPr>
                <w:rFonts w:ascii="Times New Roman" w:eastAsia="Times New Roman" w:hAnsi="Times New Roman" w:cs="Times New Roman"/>
                <w:lang w:val="uk-UA" w:eastAsia="ru-RU"/>
              </w:rPr>
              <w:t>/</w:t>
            </w:r>
            <w:r w:rsidRPr="00847C38">
              <w:rPr>
                <w:rFonts w:ascii="Times New Roman" w:eastAsia="Times New Roman" w:hAnsi="Times New Roman" w:cs="Times New Roman"/>
                <w:lang w:val="uk-UA" w:eastAsia="ru-RU"/>
              </w:rPr>
              <w:t xml:space="preserve"> висновок СЕС</w:t>
            </w:r>
            <w:r w:rsidR="001F37BD">
              <w:rPr>
                <w:rFonts w:ascii="Times New Roman" w:eastAsia="Times New Roman" w:hAnsi="Times New Roman" w:cs="Times New Roman"/>
                <w:lang w:val="uk-UA" w:eastAsia="ru-RU"/>
              </w:rPr>
              <w:t>/посвідчення про якість/декларація виробника</w:t>
            </w:r>
            <w:r w:rsidRPr="00847C38">
              <w:rPr>
                <w:rFonts w:ascii="Times New Roman" w:eastAsia="Times New Roman" w:hAnsi="Times New Roman" w:cs="Times New Roman"/>
                <w:lang w:val="uk-UA" w:eastAsia="ru-RU"/>
              </w:rPr>
              <w:t>, в якому повинна міститися інформація про те, що засоби дозволені для використання для ба</w:t>
            </w:r>
            <w:r w:rsidR="001F37BD">
              <w:rPr>
                <w:rFonts w:ascii="Times New Roman" w:eastAsia="Times New Roman" w:hAnsi="Times New Roman" w:cs="Times New Roman"/>
                <w:lang w:val="uk-UA" w:eastAsia="ru-RU"/>
              </w:rPr>
              <w:t xml:space="preserve">сейнів загального користування </w:t>
            </w:r>
            <w:r w:rsidRPr="00847C38">
              <w:rPr>
                <w:rFonts w:ascii="Times New Roman" w:eastAsia="Times New Roman" w:hAnsi="Times New Roman" w:cs="Times New Roman"/>
                <w:lang w:val="uk-UA" w:eastAsia="ru-RU"/>
              </w:rPr>
              <w:t>та ін.).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w:t>
            </w:r>
          </w:p>
        </w:tc>
      </w:tr>
      <w:tr w:rsidR="00AB5441" w:rsidRPr="00BF06F8" w:rsidTr="00AB5441">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AB5441">
            <w:pPr>
              <w:spacing w:line="240" w:lineRule="auto"/>
              <w:jc w:val="both"/>
              <w:rPr>
                <w:rFonts w:ascii="Times New Roman" w:eastAsia="Times New Roman" w:hAnsi="Times New Roman" w:cs="Times New Roman"/>
                <w:lang w:val="uk-UA" w:eastAsia="ru-RU"/>
              </w:rPr>
            </w:pPr>
            <w:r w:rsidRPr="00E40B01">
              <w:rPr>
                <w:rFonts w:ascii="Times New Roman" w:eastAsia="Times New Roman" w:hAnsi="Times New Roman" w:cs="Times New Roman"/>
                <w:szCs w:val="24"/>
                <w:lang w:val="uk-UA" w:eastAsia="ru-RU"/>
              </w:rPr>
              <w:t>Учасник</w:t>
            </w:r>
            <w:r>
              <w:rPr>
                <w:rFonts w:ascii="Times New Roman" w:eastAsia="Times New Roman" w:hAnsi="Times New Roman" w:cs="Times New Roman"/>
                <w:szCs w:val="24"/>
                <w:lang w:val="uk-UA" w:eastAsia="ru-RU"/>
              </w:rPr>
              <w:t xml:space="preserve"> </w:t>
            </w:r>
            <w:r w:rsidRPr="00E40B01">
              <w:rPr>
                <w:rFonts w:ascii="Times New Roman" w:eastAsia="Calibri" w:hAnsi="Times New Roman" w:cs="Times New Roman"/>
                <w:kern w:val="2"/>
                <w:szCs w:val="24"/>
                <w:lang w:val="uk-UA" w:eastAsia="zh-CN"/>
              </w:rPr>
              <w:t>зобов’язується надати</w:t>
            </w:r>
            <w:r>
              <w:rPr>
                <w:rFonts w:ascii="Times New Roman" w:eastAsia="Times New Roman" w:hAnsi="Times New Roman" w:cs="Times New Roman"/>
                <w:szCs w:val="24"/>
                <w:lang w:val="uk-UA" w:eastAsia="ru-RU"/>
              </w:rPr>
              <w:t xml:space="preserve"> Тендерну</w:t>
            </w:r>
            <w:r w:rsidRPr="00E40B01">
              <w:rPr>
                <w:rFonts w:ascii="Times New Roman" w:eastAsia="Times New Roman" w:hAnsi="Times New Roman" w:cs="Times New Roman"/>
                <w:szCs w:val="24"/>
                <w:lang w:val="uk-UA" w:eastAsia="ru-RU"/>
              </w:rPr>
              <w:t xml:space="preserve"> пропозицію оформлену згідно з Додатком </w:t>
            </w:r>
            <w:r>
              <w:rPr>
                <w:rFonts w:ascii="Times New Roman" w:eastAsia="Times New Roman" w:hAnsi="Times New Roman" w:cs="Times New Roman"/>
                <w:szCs w:val="24"/>
                <w:lang w:val="uk-UA" w:eastAsia="ru-RU"/>
              </w:rPr>
              <w:t>5</w:t>
            </w:r>
            <w:r w:rsidRPr="00E40B01">
              <w:rPr>
                <w:rFonts w:ascii="Times New Roman" w:eastAsia="Times New Roman" w:hAnsi="Times New Roman" w:cs="Times New Roman"/>
                <w:szCs w:val="24"/>
                <w:lang w:val="uk-UA" w:eastAsia="ru-RU"/>
              </w:rPr>
              <w:t xml:space="preserve">  </w:t>
            </w:r>
            <w:r w:rsidRPr="00E40B01">
              <w:rPr>
                <w:rFonts w:ascii="Times New Roman" w:eastAsia="Times New Roman" w:hAnsi="Times New Roman" w:cs="Times New Roman"/>
                <w:color w:val="000000"/>
                <w:szCs w:val="24"/>
                <w:lang w:val="uk-UA" w:eastAsia="ru-RU"/>
              </w:rPr>
              <w:t>на фірмовому бланку (за наявності).</w:t>
            </w:r>
          </w:p>
        </w:tc>
      </w:tr>
      <w:tr w:rsidR="00AB5441" w:rsidRPr="00BF06F8" w:rsidTr="00AB5441">
        <w:trPr>
          <w:trHeight w:val="57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1F37BD" w:rsidP="00BF06F8">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Default="001F37BD" w:rsidP="00E05F14">
            <w:pPr>
              <w:tabs>
                <w:tab w:val="left" w:pos="426"/>
                <w:tab w:val="left" w:pos="1134"/>
              </w:tabs>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szCs w:val="24"/>
                <w:lang w:val="uk-UA" w:eastAsia="ru-RU"/>
              </w:rPr>
              <w:t>Інформаці</w:t>
            </w:r>
            <w:r w:rsidR="00AB5441" w:rsidRPr="00E40B01">
              <w:rPr>
                <w:rFonts w:ascii="Times New Roman" w:eastAsia="Times New Roman" w:hAnsi="Times New Roman" w:cs="Times New Roman"/>
                <w:szCs w:val="24"/>
                <w:lang w:val="uk-UA" w:eastAsia="ru-RU"/>
              </w:rPr>
              <w:t>ю про необхідні якісні та кількісні характеристики предмета закупівлі</w:t>
            </w:r>
            <w:r>
              <w:rPr>
                <w:rFonts w:ascii="Times New Roman" w:eastAsia="Times New Roman" w:hAnsi="Times New Roman" w:cs="Times New Roman"/>
                <w:szCs w:val="24"/>
                <w:lang w:val="uk-UA" w:eastAsia="ru-RU"/>
              </w:rPr>
              <w:t>, що пропонуються. У разі пропозиції еквіваленту скласти порівняльну таблицю із зазначенням технічних ха</w:t>
            </w:r>
            <w:r w:rsidR="00E05F14">
              <w:rPr>
                <w:rFonts w:ascii="Times New Roman" w:eastAsia="Times New Roman" w:hAnsi="Times New Roman" w:cs="Times New Roman"/>
                <w:szCs w:val="24"/>
                <w:lang w:val="uk-UA" w:eastAsia="ru-RU"/>
              </w:rPr>
              <w:t xml:space="preserve">рактеристик предмету закупівлі та товару, що пропонується. </w:t>
            </w:r>
            <w:r>
              <w:rPr>
                <w:rFonts w:ascii="Times New Roman" w:eastAsia="Times New Roman" w:hAnsi="Times New Roman" w:cs="Times New Roman"/>
                <w:szCs w:val="24"/>
                <w:lang w:val="uk-UA" w:eastAsia="ru-RU"/>
              </w:rPr>
              <w:t xml:space="preserve"> </w:t>
            </w:r>
          </w:p>
        </w:tc>
      </w:tr>
      <w:tr w:rsidR="00AB5441" w:rsidRPr="00BF06F8" w:rsidTr="00AB5441">
        <w:trPr>
          <w:trHeight w:val="345"/>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1F37BD"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AB5441" w:rsidP="00AB5441">
            <w:pPr>
              <w:tabs>
                <w:tab w:val="left" w:pos="426"/>
                <w:tab w:val="left" w:pos="1134"/>
              </w:tabs>
              <w:spacing w:line="240" w:lineRule="auto"/>
              <w:jc w:val="both"/>
              <w:rPr>
                <w:rFonts w:ascii="Times New Roman" w:eastAsia="Times New Roman" w:hAnsi="Times New Roman" w:cs="Times New Roman"/>
                <w:szCs w:val="24"/>
                <w:lang w:val="uk-UA" w:eastAsia="ru-RU"/>
              </w:rPr>
            </w:pPr>
            <w:r w:rsidRPr="007F3BF4">
              <w:rPr>
                <w:rFonts w:ascii="Times New Roman" w:eastAsia="Times New Roman" w:hAnsi="Times New Roman" w:cs="Times New Roman"/>
                <w:szCs w:val="24"/>
                <w:lang w:val="uk-UA" w:eastAsia="ru-RU"/>
              </w:rPr>
              <w:t xml:space="preserve">Заповнений учасником Договір про закупівлю товару та додатки до нього в сканованому вигляді, за підписом уповноваженої особи Учасника та завіреним печаткою (за наявності), згідно з </w:t>
            </w:r>
            <w:r w:rsidRPr="007F3BF4">
              <w:rPr>
                <w:rFonts w:ascii="Times New Roman" w:eastAsia="Times New Roman" w:hAnsi="Times New Roman" w:cs="Times New Roman"/>
                <w:b/>
                <w:szCs w:val="24"/>
                <w:lang w:val="uk-UA" w:eastAsia="ru-RU"/>
              </w:rPr>
              <w:t xml:space="preserve">Додатком </w:t>
            </w:r>
            <w:r w:rsidR="001F37BD">
              <w:rPr>
                <w:rFonts w:ascii="Times New Roman" w:eastAsia="Times New Roman" w:hAnsi="Times New Roman" w:cs="Times New Roman"/>
                <w:b/>
                <w:szCs w:val="24"/>
                <w:lang w:val="uk-UA" w:eastAsia="ru-RU"/>
              </w:rPr>
              <w:t>4</w:t>
            </w:r>
            <w:r w:rsidRPr="007F3BF4">
              <w:rPr>
                <w:rFonts w:ascii="Times New Roman" w:eastAsia="Times New Roman" w:hAnsi="Times New Roman" w:cs="Times New Roman"/>
                <w:szCs w:val="24"/>
                <w:lang w:val="uk-UA" w:eastAsia="ru-RU"/>
              </w:rPr>
              <w:t xml:space="preserve"> та лист-згода Учасника процедури закупівл</w:t>
            </w:r>
            <w:r w:rsidR="001F37BD">
              <w:rPr>
                <w:rFonts w:ascii="Times New Roman" w:eastAsia="Times New Roman" w:hAnsi="Times New Roman" w:cs="Times New Roman"/>
                <w:szCs w:val="24"/>
                <w:lang w:val="uk-UA" w:eastAsia="ru-RU"/>
              </w:rPr>
              <w:t>і з істотними умовами Договору</w:t>
            </w:r>
          </w:p>
        </w:tc>
      </w:tr>
    </w:tbl>
    <w:p w:rsidR="00BF06F8" w:rsidRPr="00BF06F8" w:rsidRDefault="00BF06F8" w:rsidP="00BF06F8">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r w:rsidRPr="00BF06F8">
        <w:rPr>
          <w:rFonts w:ascii="Times New Roman" w:eastAsia="Times New Roman" w:hAnsi="Times New Roman" w:cs="Times New Roman"/>
          <w:b/>
          <w:i/>
          <w:u w:val="single"/>
          <w:lang w:val="uk-UA" w:eastAsia="ru-RU"/>
        </w:rPr>
        <w:t xml:space="preserve">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w:t>
      </w:r>
      <w:r w:rsidRPr="00BF06F8">
        <w:rPr>
          <w:rFonts w:ascii="Times New Roman" w:eastAsia="Times New Roman" w:hAnsi="Times New Roman" w:cs="Times New Roman"/>
          <w:b/>
          <w:i/>
          <w:u w:val="single"/>
          <w:lang w:val="uk-UA" w:eastAsia="ru-RU"/>
        </w:rPr>
        <w:lastRenderedPageBreak/>
        <w:t>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p>
    <w:p w:rsidR="00807BA7" w:rsidRPr="005D2D5E" w:rsidRDefault="00807BA7" w:rsidP="00807BA7">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гарантійний лист,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копія ліцензії / дозволу,</w:t>
      </w:r>
    </w:p>
    <w:p w:rsidR="00807BA7" w:rsidRPr="00134F59" w:rsidRDefault="00807BA7" w:rsidP="00807BA7">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807BA7" w:rsidRDefault="00807BA7" w:rsidP="00807BA7">
      <w:pPr>
        <w:suppressAutoHyphens/>
        <w:spacing w:after="200" w:line="276" w:lineRule="auto"/>
        <w:contextualSpacing/>
        <w:jc w:val="both"/>
        <w:rPr>
          <w:rFonts w:ascii="Times New Roman" w:eastAsiaTheme="minorEastAsia" w:hAnsi="Times New Roman" w:cs="Times New Roman"/>
          <w:sz w:val="24"/>
          <w:szCs w:val="24"/>
          <w:lang w:val="uk-UA" w:eastAsia="ru-RU"/>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2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Підстави для відмови в участі у процедурі закупівлі</w:t>
      </w:r>
    </w:p>
    <w:p w:rsidR="00BF06F8" w:rsidRPr="00BF06F8" w:rsidRDefault="00BF06F8" w:rsidP="00BF06F8">
      <w:pPr>
        <w:jc w:val="center"/>
        <w:rPr>
          <w:rFonts w:ascii="Times New Roman" w:eastAsia="Calibri" w:hAnsi="Times New Roman" w:cs="Times New Roman"/>
          <w:b/>
          <w:bCs/>
          <w:i/>
          <w:iCs/>
          <w:sz w:val="24"/>
          <w:szCs w:val="24"/>
          <w:lang w:val="uk-UA"/>
        </w:rPr>
      </w:pPr>
      <w:r w:rsidRPr="00BF06F8">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p>
    <w:tbl>
      <w:tblPr>
        <w:tblW w:w="10778" w:type="dxa"/>
        <w:tblInd w:w="-572" w:type="dxa"/>
        <w:tblCellMar>
          <w:top w:w="15" w:type="dxa"/>
          <w:left w:w="15" w:type="dxa"/>
          <w:bottom w:w="15" w:type="dxa"/>
          <w:right w:w="15" w:type="dxa"/>
        </w:tblCellMar>
        <w:tblLook w:val="04A0" w:firstRow="1" w:lastRow="0" w:firstColumn="1" w:lastColumn="0" w:noHBand="0" w:noVBand="1"/>
      </w:tblPr>
      <w:tblGrid>
        <w:gridCol w:w="567"/>
        <w:gridCol w:w="3548"/>
        <w:gridCol w:w="3119"/>
        <w:gridCol w:w="3544"/>
      </w:tblGrid>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w:t>
            </w:r>
            <w:r w:rsidRPr="00BF06F8">
              <w:rPr>
                <w:rFonts w:ascii="Times New Roman" w:eastAsia="Times New Roman" w:hAnsi="Times New Roman" w:cs="Times New Roman"/>
                <w:sz w:val="24"/>
                <w:szCs w:val="24"/>
                <w:shd w:val="clear" w:color="auto" w:fill="FFFFFF"/>
                <w:lang w:val="uk-UA" w:eastAsia="ru-RU"/>
              </w:rPr>
              <w:lastRenderedPageBreak/>
              <w:t xml:space="preserve">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F06F8">
              <w:rPr>
                <w:rFonts w:ascii="Times New Roman" w:eastAsia="Times New Roman" w:hAnsi="Times New Roman" w:cs="Times New Roman"/>
                <w:i/>
                <w:iCs/>
                <w:sz w:val="24"/>
                <w:szCs w:val="24"/>
                <w:shd w:val="clear" w:color="auto" w:fill="FFFFFF"/>
                <w:lang w:val="uk-UA" w:eastAsia="ru-RU"/>
              </w:rPr>
              <w:t>(</w:t>
            </w:r>
            <w:r w:rsidRPr="00BF06F8">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F06F8">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F06F8">
              <w:rPr>
                <w:rFonts w:ascii="Times New Roman" w:eastAsia="Times New Roman" w:hAnsi="Times New Roman" w:cs="Times New Roman"/>
                <w:sz w:val="24"/>
                <w:szCs w:val="24"/>
                <w:lang w:val="uk-UA" w:eastAsia="ru-RU"/>
              </w:rPr>
              <w:t>.</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F06F8">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6F8">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F06F8">
              <w:rPr>
                <w:rFonts w:ascii="Times New Roman" w:eastAsia="Times New Roman" w:hAnsi="Times New Roman" w:cs="Times New Roman"/>
                <w:sz w:val="24"/>
                <w:szCs w:val="24"/>
                <w:shd w:val="clear" w:color="auto" w:fill="FFFFFF"/>
                <w:lang w:val="uk-UA" w:eastAsia="ru-RU"/>
              </w:rPr>
              <w:lastRenderedPageBreak/>
              <w:t>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F06F8">
                <w:rPr>
                  <w:rFonts w:ascii="Times New Roman" w:eastAsia="Times New Roman" w:hAnsi="Times New Roman" w:cs="Times New Roman"/>
                  <w:sz w:val="24"/>
                  <w:szCs w:val="24"/>
                  <w:shd w:val="clear" w:color="auto" w:fill="FFFFFF"/>
                  <w:lang w:val="uk-UA" w:eastAsia="ru-RU"/>
                </w:rPr>
                <w:t>пунктом 1 статті 50</w:t>
              </w:r>
            </w:hyperlink>
            <w:r w:rsidRPr="00BF06F8">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F06F8">
              <w:rPr>
                <w:rFonts w:ascii="Times New Roman" w:eastAsia="Times New Roman" w:hAnsi="Times New Roman" w:cs="Times New Roman"/>
                <w:sz w:val="24"/>
                <w:szCs w:val="24"/>
                <w:shd w:val="clear" w:color="auto" w:fill="FFFFFF"/>
                <w:lang w:val="uk-UA" w:eastAsia="ru-RU"/>
              </w:rPr>
              <w:t>антиконкурентних</w:t>
            </w:r>
            <w:proofErr w:type="spellEnd"/>
            <w:r w:rsidRPr="00BF06F8">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BF06F8">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w:t>
            </w:r>
            <w:r w:rsidRPr="00BF06F8">
              <w:rPr>
                <w:rFonts w:ascii="Times New Roman" w:eastAsia="Times New Roman" w:hAnsi="Times New Roman" w:cs="Times New Roman"/>
                <w:sz w:val="24"/>
                <w:szCs w:val="24"/>
                <w:shd w:val="clear" w:color="auto" w:fill="FFFFFF"/>
                <w:lang w:val="uk-UA" w:eastAsia="ru-RU"/>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F06F8">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w:t>
            </w:r>
            <w:r w:rsidRPr="00BF06F8">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F06F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F06F8">
              <w:rPr>
                <w:rFonts w:ascii="Times New Roman" w:eastAsia="Times New Roman" w:hAnsi="Times New Roman" w:cs="Times New Roman"/>
                <w:sz w:val="24"/>
                <w:szCs w:val="24"/>
                <w:lang w:val="uk-UA" w:eastAsia="ru-RU"/>
              </w:rPr>
              <w:t>. </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F06F8">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F06F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F06F8">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ind w:right="127"/>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ind w:hanging="108"/>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F06F8">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w:t>
            </w:r>
            <w:r w:rsidRPr="00BF06F8">
              <w:rPr>
                <w:rFonts w:ascii="Times New Roman" w:eastAsia="Times New Roman" w:hAnsi="Times New Roman" w:cs="Times New Roman"/>
                <w:sz w:val="24"/>
                <w:szCs w:val="24"/>
                <w:shd w:val="clear" w:color="auto" w:fill="FFFFFF"/>
                <w:lang w:val="uk-UA" w:eastAsia="ru-RU"/>
              </w:rPr>
              <w:lastRenderedPageBreak/>
              <w:t xml:space="preserve">громадських формувань, </w:t>
            </w:r>
            <w:r w:rsidRPr="00BF06F8">
              <w:rPr>
                <w:rFonts w:ascii="Times New Roman" w:eastAsia="Times New Roman" w:hAnsi="Times New Roman" w:cs="Times New Roman"/>
                <w:sz w:val="24"/>
                <w:szCs w:val="24"/>
                <w:lang w:val="uk-UA" w:eastAsia="ru-RU"/>
              </w:rPr>
              <w:t>   в який містить інформацію про те, що</w:t>
            </w:r>
            <w:r w:rsidRPr="00BF06F8">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F06F8">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r w:rsidRPr="00BF06F8">
              <w:rPr>
                <w:rFonts w:ascii="Times New Roman" w:eastAsia="Times New Roman" w:hAnsi="Times New Roman" w:cs="Times New Roman"/>
                <w:i/>
                <w:iCs/>
                <w:sz w:val="24"/>
                <w:szCs w:val="24"/>
                <w:lang w:val="uk-UA" w:eastAsia="ru-RU"/>
              </w:rPr>
              <w:t xml:space="preserve"> </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F06F8">
              <w:rPr>
                <w:rFonts w:ascii="Times New Roman" w:eastAsia="Times New Roman" w:hAnsi="Times New Roman" w:cs="Times New Roman"/>
                <w:sz w:val="24"/>
                <w:szCs w:val="24"/>
                <w:shd w:val="clear" w:color="auto" w:fill="FFFFFF"/>
                <w:lang w:val="uk-UA" w:eastAsia="ru-RU"/>
              </w:rPr>
              <w:t>закупівель</w:t>
            </w:r>
            <w:proofErr w:type="spellEnd"/>
            <w:r w:rsidRPr="00BF06F8">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BF06F8">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6F8">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BF06F8">
              <w:rPr>
                <w:rFonts w:ascii="Times New Roman" w:eastAsia="Times New Roman" w:hAnsi="Times New Roman" w:cs="Times New Roman"/>
                <w:sz w:val="24"/>
                <w:szCs w:val="24"/>
                <w:lang w:val="uk-UA" w:eastAsia="ru-RU"/>
              </w:rPr>
              <w:lastRenderedPageBreak/>
              <w:t>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06F8">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hd w:val="clear" w:color="auto" w:fill="FFFFFF"/>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F06F8" w:rsidRPr="00BF06F8" w:rsidRDefault="00BF06F8" w:rsidP="00BF06F8">
            <w:pPr>
              <w:shd w:val="clear" w:color="auto" w:fill="FFFFFF"/>
              <w:spacing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F06F8">
              <w:rPr>
                <w:rFonts w:ascii="Times New Roman" w:eastAsia="Calibri" w:hAnsi="Times New Roman" w:cs="Times New Roman"/>
                <w:sz w:val="24"/>
                <w:szCs w:val="24"/>
                <w:lang w:val="uk-UA"/>
              </w:rPr>
              <w:t>надати:</w:t>
            </w:r>
          </w:p>
          <w:p w:rsidR="00BF06F8" w:rsidRPr="00BF06F8" w:rsidRDefault="00BF06F8" w:rsidP="004504BE">
            <w:pPr>
              <w:numPr>
                <w:ilvl w:val="0"/>
                <w:numId w:val="11"/>
              </w:numPr>
              <w:ind w:left="41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BF06F8">
              <w:rPr>
                <w:rFonts w:ascii="Times New Roman" w:eastAsia="Calibri" w:hAnsi="Times New Roman" w:cs="Times New Roman"/>
                <w:sz w:val="24"/>
                <w:szCs w:val="24"/>
                <w:lang w:val="uk-UA"/>
              </w:rPr>
              <w:lastRenderedPageBreak/>
              <w:t>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06F8" w:rsidRPr="00BF06F8" w:rsidRDefault="00BF06F8" w:rsidP="00BF06F8">
      <w:pPr>
        <w:rPr>
          <w:rFonts w:ascii="Calibri" w:eastAsia="Calibri" w:hAnsi="Calibri" w:cs="Times New Roman"/>
          <w:lang w:val="uk-UA"/>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ВАЖЛИВО!</w:t>
      </w:r>
      <w:r w:rsidRPr="00BF06F8">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службова (посадова) особа</w:t>
      </w:r>
      <w:r w:rsidRPr="00BF06F8">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фізична особа</w:t>
      </w:r>
      <w:r w:rsidRPr="00BF06F8">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76" w:lineRule="auto"/>
        <w:jc w:val="center"/>
        <w:rPr>
          <w:rFonts w:ascii="Times New Roman" w:eastAsia="Arial" w:hAnsi="Times New Roman" w:cs="Times New Roman"/>
          <w:b/>
          <w:sz w:val="24"/>
          <w:szCs w:val="24"/>
          <w:lang w:val="uk-UA" w:eastAsia="ru-RU"/>
        </w:rPr>
      </w:pPr>
    </w:p>
    <w:p w:rsidR="00BF06F8" w:rsidRPr="00E05F14" w:rsidRDefault="00BF06F8" w:rsidP="00BF06F8">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0"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0"/>
      <w:r w:rsidRPr="00E05F14">
        <w:rPr>
          <w:rFonts w:ascii="Times New Roman" w:eastAsia="Times New Roman" w:hAnsi="Times New Roman" w:cs="Times New Roman"/>
          <w:b/>
          <w:bCs/>
          <w:i/>
          <w:color w:val="000000"/>
          <w:sz w:val="24"/>
          <w:szCs w:val="24"/>
          <w:lang w:val="uk-UA" w:eastAsia="ru-RU"/>
        </w:rPr>
        <w:t xml:space="preserve">предмета закупівлі: </w:t>
      </w:r>
    </w:p>
    <w:p w:rsidR="00E05F14" w:rsidRPr="00E05F14" w:rsidRDefault="00E05F14" w:rsidP="00E05F14">
      <w:pPr>
        <w:suppressAutoHyphens/>
        <w:spacing w:after="0" w:line="240" w:lineRule="auto"/>
        <w:jc w:val="center"/>
        <w:rPr>
          <w:rFonts w:ascii="Times New Roman" w:eastAsia="Times New Roman" w:hAnsi="Times New Roman" w:cs="Arial"/>
          <w:b/>
          <w:bCs/>
          <w:i/>
          <w:color w:val="000000"/>
          <w:sz w:val="24"/>
          <w:szCs w:val="24"/>
          <w:lang w:val="uk-UA" w:eastAsia="ar-SA"/>
        </w:rPr>
      </w:pPr>
      <w:r w:rsidRPr="00E05F14">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E05F14" w:rsidRPr="00E05F14" w:rsidRDefault="00E05F14" w:rsidP="00E05F14">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E05F14">
        <w:rPr>
          <w:rFonts w:ascii="Times New Roman" w:eastAsia="Times New Roman" w:hAnsi="Times New Roman" w:cs="Times New Roman"/>
          <w:b/>
          <w:i/>
          <w:color w:val="000000"/>
          <w:sz w:val="24"/>
          <w:szCs w:val="24"/>
        </w:rPr>
        <w:t xml:space="preserve">ДК 021:2015 </w:t>
      </w:r>
      <w:r w:rsidRPr="00E05F14">
        <w:rPr>
          <w:rFonts w:ascii="Times New Roman" w:eastAsia="Times New Roman" w:hAnsi="Times New Roman" w:cs="Times New Roman"/>
          <w:b/>
          <w:i/>
          <w:color w:val="000000"/>
          <w:sz w:val="24"/>
          <w:szCs w:val="24"/>
          <w:lang w:val="uk-UA"/>
        </w:rPr>
        <w:t>код: 24960000-1 «Хімічна продукція різна»</w:t>
      </w:r>
    </w:p>
    <w:p w:rsidR="001F2C9D" w:rsidRPr="00C17DA8" w:rsidRDefault="001F2C9D" w:rsidP="001F2C9D">
      <w:pPr>
        <w:jc w:val="center"/>
        <w:rPr>
          <w:rFonts w:ascii="Times New Roman" w:hAnsi="Times New Roman"/>
          <w:b/>
          <w:bCs/>
          <w:iCs/>
          <w:lang w:val="uk-UA"/>
        </w:rPr>
      </w:pP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b/>
                <w:lang w:val="uk-UA"/>
              </w:rPr>
            </w:pPr>
          </w:p>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sidRPr="007A3FD4">
              <w:rPr>
                <w:rFonts w:ascii="Times New Roman" w:eastAsiaTheme="majorEastAsia" w:hAnsi="Times New Roman" w:cs="Times New Roman"/>
                <w:color w:val="000000" w:themeColor="text1"/>
                <w:sz w:val="24"/>
                <w:szCs w:val="24"/>
                <w:lang w:val="uk-UA"/>
              </w:rPr>
              <w:t>Хлор рідкий «</w:t>
            </w:r>
            <w:proofErr w:type="spellStart"/>
            <w:r w:rsidRPr="007A3FD4">
              <w:rPr>
                <w:rFonts w:ascii="Times New Roman" w:eastAsiaTheme="majorEastAsia" w:hAnsi="Times New Roman" w:cs="Times New Roman"/>
                <w:color w:val="000000" w:themeColor="text1"/>
                <w:sz w:val="24"/>
                <w:szCs w:val="24"/>
              </w:rPr>
              <w:t>Liquid</w:t>
            </w:r>
            <w:proofErr w:type="spellEnd"/>
            <w:r w:rsidRPr="007A3FD4">
              <w:rPr>
                <w:rFonts w:ascii="Times New Roman" w:eastAsiaTheme="majorEastAsia" w:hAnsi="Times New Roman" w:cs="Times New Roman"/>
                <w:color w:val="000000" w:themeColor="text1"/>
                <w:sz w:val="24"/>
                <w:szCs w:val="24"/>
                <w:lang w:val="uk-UA"/>
              </w:rPr>
              <w:t xml:space="preserve"> </w:t>
            </w:r>
            <w:proofErr w:type="spellStart"/>
            <w:r w:rsidRPr="007A3FD4">
              <w:rPr>
                <w:rFonts w:ascii="Times New Roman" w:eastAsiaTheme="majorEastAsia" w:hAnsi="Times New Roman" w:cs="Times New Roman"/>
                <w:color w:val="000000" w:themeColor="text1"/>
                <w:sz w:val="24"/>
                <w:szCs w:val="24"/>
              </w:rPr>
              <w:t>Chlor</w:t>
            </w:r>
            <w:proofErr w:type="spellEnd"/>
            <w:r w:rsidRPr="007A3FD4">
              <w:rPr>
                <w:rFonts w:ascii="Times New Roman" w:eastAsiaTheme="majorEastAsia" w:hAnsi="Times New Roman" w:cs="Times New Roman"/>
                <w:color w:val="000000" w:themeColor="text1"/>
                <w:sz w:val="24"/>
                <w:szCs w:val="24"/>
                <w:lang w:val="uk-UA"/>
              </w:rPr>
              <w:t>» (фасування каністра 20л)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Препарат призначений для шокової і регулярної дезінфекції води в басейні. </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Дезінфікуюча рідина швидкої дії для станцій автоматичного дозування,</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дієвий проти бактерій, вірусів, грибків і органічних </w:t>
            </w:r>
            <w:proofErr w:type="spellStart"/>
            <w:r w:rsidRPr="007A3FD4">
              <w:rPr>
                <w:rFonts w:ascii="Times New Roman" w:hAnsi="Times New Roman" w:cs="Times New Roman"/>
                <w:lang w:val="uk-UA" w:eastAsia="ru-RU"/>
              </w:rPr>
              <w:t>сполук</w:t>
            </w:r>
            <w:proofErr w:type="spellEnd"/>
            <w:r w:rsidRPr="007A3FD4">
              <w:rPr>
                <w:rFonts w:ascii="Times New Roman" w:hAnsi="Times New Roman" w:cs="Times New Roman"/>
                <w:lang w:val="uk-UA" w:eastAsia="ru-RU"/>
              </w:rPr>
              <w:t xml:space="preserve">. Містить стабілізатор. </w:t>
            </w:r>
            <w:r w:rsidRPr="007A3FD4">
              <w:rPr>
                <w:rFonts w:ascii="Times New Roman" w:hAnsi="Times New Roman" w:cs="Times New Roman"/>
              </w:rPr>
              <w:br/>
            </w:r>
            <w:r w:rsidRPr="007A3FD4">
              <w:rPr>
                <w:rFonts w:ascii="Times New Roman" w:hAnsi="Times New Roman" w:cs="Times New Roman"/>
                <w:shd w:val="clear" w:color="auto" w:fill="F8F9FA"/>
              </w:rPr>
              <w:t xml:space="preserve">Препарат на </w:t>
            </w:r>
            <w:proofErr w:type="spellStart"/>
            <w:r w:rsidRPr="007A3FD4">
              <w:rPr>
                <w:rFonts w:ascii="Times New Roman" w:hAnsi="Times New Roman" w:cs="Times New Roman"/>
                <w:shd w:val="clear" w:color="auto" w:fill="F8F9FA"/>
              </w:rPr>
              <w:t>основі</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гіпохлориту</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натрію</w:t>
            </w:r>
            <w:proofErr w:type="spellEnd"/>
            <w:r w:rsidRPr="007A3FD4">
              <w:rPr>
                <w:rFonts w:ascii="Times New Roman" w:hAnsi="Times New Roman" w:cs="Times New Roman"/>
                <w:shd w:val="clear" w:color="auto" w:fill="F8F9FA"/>
              </w:rPr>
              <w:t xml:space="preserve">, 100 г продукту </w:t>
            </w:r>
            <w:proofErr w:type="spellStart"/>
            <w:r w:rsidRPr="007A3FD4">
              <w:rPr>
                <w:rFonts w:ascii="Times New Roman" w:hAnsi="Times New Roman" w:cs="Times New Roman"/>
                <w:shd w:val="clear" w:color="auto" w:fill="F8F9FA"/>
              </w:rPr>
              <w:t>містить</w:t>
            </w:r>
            <w:proofErr w:type="spellEnd"/>
            <w:r w:rsidRPr="007A3FD4">
              <w:rPr>
                <w:rFonts w:ascii="Times New Roman" w:hAnsi="Times New Roman" w:cs="Times New Roman"/>
                <w:shd w:val="clear" w:color="auto" w:fill="F8F9FA"/>
              </w:rPr>
              <w:t xml:space="preserve"> 15 г активного хлору</w:t>
            </w:r>
            <w:r w:rsidRPr="007A3FD4">
              <w:rPr>
                <w:rFonts w:ascii="Times New Roman" w:hAnsi="Times New Roman" w:cs="Times New Roman"/>
                <w:shd w:val="clear" w:color="auto" w:fill="F8F9FA"/>
                <w:lang w:val="uk-UA"/>
              </w:rPr>
              <w:t>.</w:t>
            </w:r>
          </w:p>
          <w:p w:rsidR="001F2C9D" w:rsidRPr="007A3FD4" w:rsidRDefault="001F2C9D" w:rsidP="00AB5441">
            <w:pPr>
              <w:pStyle w:val="a5"/>
              <w:rPr>
                <w:rFonts w:ascii="Times New Roman" w:hAnsi="Times New Roman" w:cs="Times New Roman"/>
                <w:color w:val="000000"/>
                <w:lang w:eastAsia="ar-SA"/>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255</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 xml:space="preserve">Розчин для зниження рівня </w:t>
            </w:r>
            <w:proofErr w:type="spellStart"/>
            <w:r w:rsidRPr="007A3FD4">
              <w:rPr>
                <w:rFonts w:ascii="Times New Roman" w:hAnsi="Times New Roman" w:cs="Times New Roman"/>
                <w:color w:val="000000" w:themeColor="text1"/>
                <w:sz w:val="24"/>
                <w:szCs w:val="24"/>
                <w:lang w:val="uk-UA"/>
              </w:rPr>
              <w:t>рН</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Minus</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Liquid</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SA</w:t>
            </w:r>
            <w:r w:rsidRPr="007A3FD4">
              <w:rPr>
                <w:rFonts w:ascii="Times New Roman" w:hAnsi="Times New Roman" w:cs="Times New Roman"/>
                <w:color w:val="000000" w:themeColor="text1"/>
                <w:sz w:val="24"/>
                <w:szCs w:val="24"/>
                <w:lang w:val="uk-UA"/>
              </w:rPr>
              <w:t>»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eastAsia="ru-RU"/>
              </w:rPr>
            </w:pPr>
            <w:r w:rsidRPr="007A3FD4">
              <w:rPr>
                <w:rFonts w:ascii="Times New Roman" w:hAnsi="Times New Roman" w:cs="Times New Roman"/>
                <w:lang w:val="uk-UA" w:eastAsia="ru-RU"/>
              </w:rPr>
              <w:t xml:space="preserve">Рідкий склад </w:t>
            </w:r>
            <w:proofErr w:type="spellStart"/>
            <w:r w:rsidRPr="007A3FD4">
              <w:rPr>
                <w:rFonts w:ascii="Times New Roman" w:hAnsi="Times New Roman" w:cs="Times New Roman"/>
                <w:lang w:val="uk-UA" w:eastAsia="ru-RU"/>
              </w:rPr>
              <w:t>рН</w:t>
            </w:r>
            <w:proofErr w:type="spellEnd"/>
            <w:r w:rsidRPr="007A3FD4">
              <w:rPr>
                <w:rFonts w:ascii="Times New Roman" w:hAnsi="Times New Roman" w:cs="Times New Roman"/>
                <w:lang w:val="uk-UA" w:eastAsia="ru-RU"/>
              </w:rPr>
              <w:t xml:space="preserve"> – засіб для зниження показника кислотно-лужного балансу води в басейні. Запобігає подразненню слизових оболонок людини і випаданню вапняних </w:t>
            </w:r>
            <w:proofErr w:type="spellStart"/>
            <w:r w:rsidRPr="007A3FD4">
              <w:rPr>
                <w:rFonts w:ascii="Times New Roman" w:hAnsi="Times New Roman" w:cs="Times New Roman"/>
                <w:lang w:val="uk-UA" w:eastAsia="ru-RU"/>
              </w:rPr>
              <w:t>відкладень</w:t>
            </w:r>
            <w:proofErr w:type="spellEnd"/>
            <w:r w:rsidRPr="007A3FD4">
              <w:rPr>
                <w:rFonts w:ascii="Times New Roman" w:hAnsi="Times New Roman" w:cs="Times New Roman"/>
                <w:lang w:val="uk-UA" w:eastAsia="ru-RU"/>
              </w:rPr>
              <w:t xml:space="preserve"> на дні або стінках басейну. Рідка консистенція дозволяє використовувати склад для автоматичного дозування в воду (через насоси-дозатори).</w:t>
            </w:r>
          </w:p>
          <w:p w:rsidR="001F2C9D" w:rsidRPr="007A3FD4" w:rsidRDefault="001F2C9D" w:rsidP="00AB5441">
            <w:pPr>
              <w:pStyle w:val="a5"/>
              <w:rPr>
                <w:rFonts w:ascii="Times New Roman" w:hAnsi="Times New Roman" w:cs="Times New Roman"/>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lastRenderedPageBreak/>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засіб «</w:t>
            </w:r>
            <w:proofErr w:type="spellStart"/>
            <w:r w:rsidRPr="007A3FD4">
              <w:rPr>
                <w:rFonts w:ascii="Times New Roman" w:hAnsi="Times New Roman" w:cs="Times New Roman"/>
                <w:color w:val="000000" w:themeColor="text1"/>
                <w:sz w:val="24"/>
                <w:szCs w:val="24"/>
                <w:lang w:val="en-US"/>
              </w:rPr>
              <w:t>Algicide</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220»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Засіб призначений для видалення і запобігання появи водоростей, грибків і бактерій.</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Швидкий вплив, працює при будь-яких значеннях </w:t>
            </w:r>
            <w:proofErr w:type="spellStart"/>
            <w:r w:rsidRPr="007A3FD4">
              <w:rPr>
                <w:rFonts w:ascii="Times New Roman" w:hAnsi="Times New Roman" w:cs="Times New Roman"/>
                <w:lang w:val="uk-UA" w:eastAsia="ru-RU"/>
              </w:rPr>
              <w:t>pH</w:t>
            </w:r>
            <w:proofErr w:type="spellEnd"/>
            <w:r w:rsidRPr="007A3FD4">
              <w:rPr>
                <w:rFonts w:ascii="Times New Roman" w:hAnsi="Times New Roman" w:cs="Times New Roman"/>
                <w:lang w:val="uk-UA" w:eastAsia="ru-RU"/>
              </w:rPr>
              <w:t>.</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Не містить хлор. Прозора рідина без кольору або світло-жовтого кольору. Масова частка діючої речовини  не менше 20%. </w:t>
            </w:r>
            <w:r w:rsidRPr="007A3FD4">
              <w:rPr>
                <w:rFonts w:ascii="Times New Roman" w:hAnsi="Times New Roman" w:cs="Times New Roman"/>
                <w:sz w:val="20"/>
                <w:szCs w:val="20"/>
                <w:lang w:eastAsia="ru-RU"/>
              </w:rPr>
              <w:br/>
            </w:r>
            <w:proofErr w:type="spellStart"/>
            <w:r w:rsidRPr="007A3FD4">
              <w:rPr>
                <w:rFonts w:ascii="Times New Roman" w:hAnsi="Times New Roman" w:cs="Times New Roman"/>
                <w:shd w:val="clear" w:color="auto" w:fill="F8F9FA"/>
                <w:lang w:eastAsia="ru-RU"/>
              </w:rPr>
              <w:t>Показник</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концентрації</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іонів</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водню</w:t>
            </w:r>
            <w:proofErr w:type="spellEnd"/>
            <w:r w:rsidRPr="007A3FD4">
              <w:rPr>
                <w:rFonts w:ascii="Times New Roman" w:hAnsi="Times New Roman" w:cs="Times New Roman"/>
                <w:shd w:val="clear" w:color="auto" w:fill="F8F9FA"/>
                <w:lang w:eastAsia="ru-RU"/>
              </w:rPr>
              <w:t xml:space="preserve"> (1% </w:t>
            </w:r>
            <w:proofErr w:type="spellStart"/>
            <w:r w:rsidRPr="007A3FD4">
              <w:rPr>
                <w:rFonts w:ascii="Times New Roman" w:hAnsi="Times New Roman" w:cs="Times New Roman"/>
                <w:shd w:val="clear" w:color="auto" w:fill="F8F9FA"/>
                <w:lang w:eastAsia="ru-RU"/>
              </w:rPr>
              <w:t>розчин</w:t>
            </w:r>
            <w:proofErr w:type="spellEnd"/>
            <w:r w:rsidRPr="007A3FD4">
              <w:rPr>
                <w:rFonts w:ascii="Times New Roman" w:hAnsi="Times New Roman" w:cs="Times New Roman"/>
                <w:shd w:val="clear" w:color="auto" w:fill="F8F9FA"/>
                <w:lang w:eastAsia="ru-RU"/>
              </w:rPr>
              <w:t>)</w:t>
            </w:r>
            <w:r w:rsidRPr="007A3FD4">
              <w:rPr>
                <w:rFonts w:ascii="Times New Roman" w:hAnsi="Times New Roman" w:cs="Times New Roman"/>
                <w:shd w:val="clear" w:color="auto" w:fill="F8F9FA"/>
                <w:lang w:val="uk-UA" w:eastAsia="ru-RU"/>
              </w:rPr>
              <w:t xml:space="preserve"> – 6,0-8,0 </w:t>
            </w:r>
            <w:r w:rsidRPr="007A3FD4">
              <w:rPr>
                <w:rFonts w:ascii="Times New Roman" w:hAnsi="Times New Roman" w:cs="Times New Roman"/>
                <w:shd w:val="clear" w:color="auto" w:fill="F8F9FA"/>
                <w:lang w:eastAsia="ru-RU"/>
              </w:rPr>
              <w:t>рН</w:t>
            </w:r>
            <w:r w:rsidRPr="007A3FD4">
              <w:rPr>
                <w:rFonts w:ascii="Times New Roman" w:hAnsi="Times New Roman" w:cs="Times New Roman"/>
                <w:shd w:val="clear" w:color="auto" w:fill="F8F9FA"/>
                <w:lang w:val="uk-UA" w:eastAsia="ru-RU"/>
              </w:rPr>
              <w:t>.</w:t>
            </w:r>
          </w:p>
          <w:p w:rsidR="001F2C9D" w:rsidRPr="007A3FD4" w:rsidRDefault="001F2C9D" w:rsidP="00AB5441">
            <w:pPr>
              <w:pStyle w:val="a5"/>
              <w:rPr>
                <w:rFonts w:ascii="Times New Roman" w:hAnsi="Times New Roman" w:cs="Times New Roman"/>
                <w:b/>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4</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коагулянт «</w:t>
            </w:r>
            <w:proofErr w:type="spellStart"/>
            <w:r w:rsidRPr="007A3FD4">
              <w:rPr>
                <w:rFonts w:ascii="Times New Roman" w:hAnsi="Times New Roman" w:cs="Times New Roman"/>
                <w:color w:val="000000" w:themeColor="text1"/>
                <w:sz w:val="24"/>
                <w:szCs w:val="24"/>
                <w:lang w:val="en-US"/>
              </w:rPr>
              <w:t>SetiFlock</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310»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color w:val="000000" w:themeColor="text1"/>
                <w:lang w:val="uk-UA" w:eastAsia="ru-RU"/>
              </w:rPr>
            </w:pPr>
            <w:proofErr w:type="spellStart"/>
            <w:r w:rsidRPr="007A3FD4">
              <w:rPr>
                <w:rFonts w:ascii="Times New Roman" w:hAnsi="Times New Roman" w:cs="Times New Roman"/>
              </w:rPr>
              <w:t>Рідкий</w:t>
            </w:r>
            <w:proofErr w:type="spellEnd"/>
            <w:r w:rsidRPr="007A3FD4">
              <w:rPr>
                <w:rFonts w:ascii="Times New Roman" w:hAnsi="Times New Roman" w:cs="Times New Roman"/>
              </w:rPr>
              <w:t xml:space="preserve"> коагулянт на </w:t>
            </w:r>
            <w:proofErr w:type="spellStart"/>
            <w:r w:rsidRPr="007A3FD4">
              <w:rPr>
                <w:rFonts w:ascii="Times New Roman" w:hAnsi="Times New Roman" w:cs="Times New Roman"/>
              </w:rPr>
              <w:t>основі</w:t>
            </w:r>
            <w:proofErr w:type="spellEnd"/>
            <w:r w:rsidRPr="007A3FD4">
              <w:rPr>
                <w:rFonts w:ascii="Times New Roman" w:hAnsi="Times New Roman" w:cs="Times New Roman"/>
              </w:rPr>
              <w:t xml:space="preserve"> сульфату </w:t>
            </w:r>
            <w:proofErr w:type="spellStart"/>
            <w:r w:rsidRPr="007A3FD4">
              <w:rPr>
                <w:rFonts w:ascii="Times New Roman" w:hAnsi="Times New Roman" w:cs="Times New Roman"/>
              </w:rPr>
              <w:t>алюмінію</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призначений</w:t>
            </w:r>
            <w:proofErr w:type="spellEnd"/>
            <w:r w:rsidRPr="007A3FD4">
              <w:rPr>
                <w:rFonts w:ascii="Times New Roman" w:hAnsi="Times New Roman" w:cs="Times New Roman"/>
              </w:rPr>
              <w:t xml:space="preserve"> для </w:t>
            </w:r>
            <w:proofErr w:type="spellStart"/>
            <w:r w:rsidRPr="007A3FD4">
              <w:rPr>
                <w:rFonts w:ascii="Times New Roman" w:hAnsi="Times New Roman" w:cs="Times New Roman"/>
              </w:rPr>
              <w:t>очищення</w:t>
            </w:r>
            <w:proofErr w:type="spellEnd"/>
            <w:r w:rsidRPr="007A3FD4">
              <w:rPr>
                <w:rFonts w:ascii="Times New Roman" w:hAnsi="Times New Roman" w:cs="Times New Roman"/>
              </w:rPr>
              <w:t xml:space="preserve"> й </w:t>
            </w:r>
            <w:proofErr w:type="spellStart"/>
            <w:r w:rsidRPr="007A3FD4">
              <w:rPr>
                <w:rFonts w:ascii="Times New Roman" w:hAnsi="Times New Roman" w:cs="Times New Roman"/>
              </w:rPr>
              <w:t>освітлення</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каламутної</w:t>
            </w:r>
            <w:proofErr w:type="spellEnd"/>
            <w:r w:rsidRPr="007A3FD4">
              <w:rPr>
                <w:rFonts w:ascii="Times New Roman" w:hAnsi="Times New Roman" w:cs="Times New Roman"/>
              </w:rPr>
              <w:t xml:space="preserve"> води. </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Прозора рідина без кольору або жовто-коричневого кольору</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Масова частка активної речовини: 7%</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 xml:space="preserve">Показник концентрації іонів водню (1% розчин), </w:t>
            </w:r>
            <w:proofErr w:type="spellStart"/>
            <w:r w:rsidRPr="007A3FD4">
              <w:rPr>
                <w:rFonts w:ascii="Times New Roman" w:hAnsi="Times New Roman" w:cs="Times New Roman"/>
                <w:color w:val="000000" w:themeColor="text1"/>
                <w:lang w:val="uk-UA" w:eastAsia="ru-RU"/>
              </w:rPr>
              <w:t>рН</w:t>
            </w:r>
            <w:proofErr w:type="spellEnd"/>
            <w:r w:rsidRPr="007A3FD4">
              <w:rPr>
                <w:rFonts w:ascii="Times New Roman" w:hAnsi="Times New Roman" w:cs="Times New Roman"/>
                <w:color w:val="000000" w:themeColor="text1"/>
                <w:lang w:val="uk-UA" w:eastAsia="ru-RU"/>
              </w:rPr>
              <w:t>, од .: 2</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Щільність, г / см³: 1,315 ± 0,050</w:t>
            </w:r>
          </w:p>
          <w:p w:rsidR="001F2C9D" w:rsidRPr="007A3FD4" w:rsidRDefault="001F2C9D" w:rsidP="00AB5441">
            <w:pPr>
              <w:pStyle w:val="a5"/>
              <w:rPr>
                <w:rFonts w:ascii="Times New Roman" w:hAnsi="Times New Roman" w:cs="Times New Roman"/>
                <w:b/>
                <w:bCs/>
                <w:iCs/>
                <w:color w:val="000000"/>
                <w:lang w:val="uk-UA"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43</w:t>
            </w:r>
          </w:p>
        </w:tc>
      </w:tr>
    </w:tbl>
    <w:p w:rsidR="001F2C9D" w:rsidRPr="00C17DA8" w:rsidRDefault="001F2C9D" w:rsidP="001F2C9D">
      <w:pPr>
        <w:widowControl w:val="0"/>
        <w:spacing w:after="0" w:line="240" w:lineRule="auto"/>
        <w:contextualSpacing/>
        <w:jc w:val="both"/>
        <w:rPr>
          <w:rFonts w:ascii="Times New Roman" w:eastAsia="Times New Roman" w:hAnsi="Times New Roman"/>
          <w:lang w:val="uk-UA" w:eastAsia="uk-UA"/>
        </w:rPr>
      </w:pPr>
    </w:p>
    <w:p w:rsidR="001F2C9D" w:rsidRPr="00C17DA8" w:rsidRDefault="001F2C9D" w:rsidP="001F2C9D">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(сертифікат якості, висновок СЕС, в якому повинна міститися інформація про те, що засоби дозволені для використання в басейнах загального користування та</w:t>
      </w:r>
      <w:r w:rsidR="00E05F14">
        <w:rPr>
          <w:rFonts w:ascii="Times New Roman" w:eastAsiaTheme="minorEastAsia" w:hAnsi="Times New Roman"/>
          <w:sz w:val="24"/>
          <w:szCs w:val="24"/>
          <w:lang w:val="uk-UA" w:eastAsia="uk-UA"/>
        </w:rPr>
        <w:t>/або декларація виробника та ін</w:t>
      </w:r>
      <w:r w:rsidRPr="00C17DA8">
        <w:rPr>
          <w:rFonts w:ascii="Times New Roman" w:eastAsiaTheme="minorEastAsia" w:hAnsi="Times New Roman"/>
          <w:sz w:val="24"/>
          <w:szCs w:val="24"/>
          <w:lang w:val="uk-UA" w:eastAsia="uk-UA"/>
        </w:rPr>
        <w:t xml:space="preserve">.).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 Маркування повинно здійснюватися у відповідності з діючим законодавством України. </w:t>
      </w:r>
    </w:p>
    <w:p w:rsidR="001F2C9D" w:rsidRPr="00C17DA8" w:rsidRDefault="001F2C9D" w:rsidP="001F2C9D">
      <w:pPr>
        <w:shd w:val="clear" w:color="auto" w:fill="FFFFFF"/>
        <w:spacing w:line="240" w:lineRule="auto"/>
        <w:ind w:firstLine="708"/>
        <w:jc w:val="both"/>
        <w:outlineLvl w:val="0"/>
        <w:rPr>
          <w:rFonts w:ascii="Times New Roman" w:eastAsia="Calibri" w:hAnsi="Times New Roman"/>
          <w:lang w:val="uk-UA"/>
        </w:rPr>
      </w:pPr>
      <w:r w:rsidRPr="00C17DA8">
        <w:rPr>
          <w:rFonts w:ascii="Times New Roman" w:hAnsi="Times New Roman"/>
          <w:b/>
          <w:lang w:val="uk-UA"/>
        </w:rPr>
        <w:t>Рі</w:t>
      </w:r>
      <w:r w:rsidR="00FF64E6">
        <w:rPr>
          <w:rFonts w:ascii="Times New Roman" w:hAnsi="Times New Roman"/>
          <w:b/>
          <w:lang w:val="uk-UA"/>
        </w:rPr>
        <w:t>к виготовлення продукції:  - 2</w:t>
      </w:r>
      <w:r w:rsidRPr="00C17DA8">
        <w:rPr>
          <w:rFonts w:ascii="Times New Roman" w:hAnsi="Times New Roman"/>
          <w:b/>
          <w:lang w:val="uk-UA"/>
        </w:rPr>
        <w:t>02</w:t>
      </w:r>
      <w:r>
        <w:rPr>
          <w:rFonts w:ascii="Times New Roman" w:hAnsi="Times New Roman"/>
          <w:b/>
          <w:lang w:val="uk-UA"/>
        </w:rPr>
        <w:t>2</w:t>
      </w:r>
      <w:r w:rsidR="00FF64E6">
        <w:rPr>
          <w:rFonts w:ascii="Times New Roman" w:hAnsi="Times New Roman"/>
          <w:b/>
          <w:lang w:val="uk-UA"/>
        </w:rPr>
        <w:t>-2023 роки</w:t>
      </w:r>
      <w:r w:rsidRPr="00C17DA8">
        <w:rPr>
          <w:rFonts w:ascii="Times New Roman" w:hAnsi="Times New Roman"/>
          <w:b/>
          <w:lang w:val="uk-UA"/>
        </w:rPr>
        <w:t xml:space="preserve"> (</w:t>
      </w:r>
      <w:r w:rsidRPr="00C17DA8">
        <w:rPr>
          <w:rFonts w:ascii="Times New Roman" w:hAnsi="Times New Roman"/>
          <w:lang w:val="uk-UA"/>
        </w:rPr>
        <w:t>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r w:rsidRPr="00C17DA8">
        <w:rPr>
          <w:rFonts w:ascii="Times New Roman" w:hAnsi="Times New Roman"/>
          <w:b/>
          <w:lang w:val="uk-UA"/>
        </w:rPr>
        <w:t>;</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Pr="00C17DA8">
        <w:rPr>
          <w:rFonts w:ascii="Times New Roman" w:hAnsi="Times New Roman"/>
          <w:lang w:val="uk-UA"/>
        </w:rPr>
        <w:t>ПВВС ДЮСШ №1, м. Кривий Ріг, вул. Соборності, 2</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color w:val="000000"/>
          <w:lang w:val="uk-UA"/>
        </w:rPr>
        <w:t xml:space="preserve">Товар має постачатися і розвантажуватись транспортом та силами Учасника відповідно до заявки Замовника на адресу </w:t>
      </w:r>
      <w:r w:rsidRPr="00C17DA8">
        <w:rPr>
          <w:rFonts w:ascii="Times New Roman" w:hAnsi="Times New Roman"/>
          <w:lang w:val="uk-UA"/>
        </w:rPr>
        <w:t xml:space="preserve">ПВВС ДЮСШ №1, м. Кривий Ріг, вул. Соборності, 2 </w:t>
      </w:r>
      <w:r w:rsidRPr="00C17DA8">
        <w:rPr>
          <w:rFonts w:ascii="Times New Roman" w:hAnsi="Times New Roman"/>
          <w:color w:val="000000"/>
          <w:lang w:val="uk-UA"/>
        </w:rPr>
        <w:t>з наданням копії документів для підтвердження якості товару.</w:t>
      </w:r>
    </w:p>
    <w:p w:rsidR="001F2C9D" w:rsidRPr="00C17DA8" w:rsidRDefault="001F2C9D" w:rsidP="001F2C9D">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F2C9D" w:rsidRPr="00C17DA8" w:rsidRDefault="001F2C9D" w:rsidP="001F2C9D">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rsidR="001F2C9D" w:rsidRPr="00C17DA8" w:rsidRDefault="001F2C9D" w:rsidP="001F2C9D">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rsidR="001F2C9D" w:rsidRPr="00C17DA8" w:rsidRDefault="001F2C9D" w:rsidP="001F2C9D">
      <w:pPr>
        <w:spacing w:after="0" w:line="240" w:lineRule="auto"/>
        <w:jc w:val="both"/>
        <w:rPr>
          <w:rFonts w:ascii="Times New Roman" w:hAnsi="Times New Roman"/>
          <w:b/>
          <w:lang w:val="uk-UA" w:eastAsia="ru-RU"/>
        </w:rPr>
      </w:pPr>
    </w:p>
    <w:p w:rsidR="001F2C9D" w:rsidRPr="00C17DA8" w:rsidRDefault="001F2C9D" w:rsidP="001F2C9D">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rsidR="001F2C9D" w:rsidRPr="00C17DA8" w:rsidRDefault="001F2C9D" w:rsidP="001F2C9D">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rsidR="001F2C9D" w:rsidRPr="00C17DA8" w:rsidRDefault="001F2C9D" w:rsidP="001F2C9D">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after="0" w:line="240" w:lineRule="auto"/>
        <w:ind w:firstLine="284"/>
        <w:jc w:val="both"/>
        <w:rPr>
          <w:rFonts w:ascii="Times New Roman" w:eastAsia="Trebuchet MS" w:hAnsi="Times New Roman" w:cs="Times New Roman"/>
          <w:b/>
          <w:color w:val="000000"/>
          <w:sz w:val="24"/>
          <w:szCs w:val="24"/>
          <w:lang w:val="uk-UA"/>
        </w:rPr>
      </w:pPr>
      <w:r w:rsidRPr="00C17DA8">
        <w:rPr>
          <w:rFonts w:ascii="Times New Roman" w:eastAsia="Trebuchet MS" w:hAnsi="Times New Roman" w:cs="Times New Roman"/>
          <w:b/>
          <w:color w:val="000000"/>
          <w:sz w:val="24"/>
          <w:szCs w:val="24"/>
          <w:lang w:val="uk-UA"/>
        </w:rPr>
        <w:lastRenderedPageBreak/>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закуповується, та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rsidR="001F2C9D" w:rsidRDefault="001F2C9D" w:rsidP="001F2C9D">
      <w:pPr>
        <w:suppressAutoHyphens/>
        <w:spacing w:after="0" w:line="276" w:lineRule="auto"/>
        <w:jc w:val="both"/>
        <w:rPr>
          <w:rFonts w:ascii="Times New Roman" w:eastAsia="Times New Roman" w:hAnsi="Times New Roman" w:cs="Times New Roman"/>
          <w:b/>
          <w:sz w:val="24"/>
          <w:lang w:val="uk-UA" w:eastAsia="ar-SA"/>
        </w:rPr>
      </w:pPr>
      <w:r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rsidR="00BF06F8" w:rsidRPr="00BF06F8" w:rsidRDefault="00BF06F8" w:rsidP="001F2C9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rsidR="00BF06F8" w:rsidRPr="00BF06F8" w:rsidRDefault="00BF06F8" w:rsidP="00BF06F8">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rsidR="00BF06F8" w:rsidRPr="00BF06F8" w:rsidRDefault="00BF06F8" w:rsidP="00BF06F8">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F06F8" w:rsidRPr="00BF06F8" w:rsidTr="00BF06F8">
        <w:tc>
          <w:tcPr>
            <w:tcW w:w="4672" w:type="dxa"/>
          </w:tcPr>
          <w:p w:rsidR="00BF06F8" w:rsidRPr="00BF06F8" w:rsidRDefault="00BF06F8" w:rsidP="00BF06F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rsidR="00BF06F8" w:rsidRPr="00BF06F8" w:rsidRDefault="00BF06F8" w:rsidP="00BF06F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Pr="00BF06F8">
              <w:rPr>
                <w:rFonts w:ascii="Times New Roman" w:eastAsia="Times New Roman" w:hAnsi="Times New Roman" w:cs="Times New Roman"/>
                <w:b/>
                <w:sz w:val="24"/>
                <w:szCs w:val="24"/>
                <w:lang w:val="uk-UA" w:eastAsia="ru-RU"/>
              </w:rPr>
              <w:t>3</w:t>
            </w:r>
            <w:r w:rsidRPr="00BF06F8">
              <w:rPr>
                <w:rFonts w:ascii="Times New Roman" w:eastAsia="Times New Roman" w:hAnsi="Times New Roman" w:cs="Times New Roman"/>
                <w:b/>
                <w:sz w:val="24"/>
                <w:szCs w:val="24"/>
                <w:lang w:eastAsia="ru-RU"/>
              </w:rPr>
              <w:t xml:space="preserve"> року</w:t>
            </w:r>
          </w:p>
        </w:tc>
      </w:tr>
    </w:tbl>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rsidR="00BF06F8" w:rsidRPr="00BF06F8" w:rsidRDefault="00BF06F8" w:rsidP="00BF06F8">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rsidR="00BF06F8" w:rsidRPr="00BF06F8" w:rsidRDefault="00BF06F8" w:rsidP="00BF06F8">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Pr="00FF64E6">
        <w:rPr>
          <w:rFonts w:ascii="Times New Roman" w:eastAsia="Calibri" w:hAnsi="Times New Roman" w:cs="Times New Roman"/>
          <w:bCs/>
          <w:iCs/>
          <w:kern w:val="1"/>
          <w:sz w:val="24"/>
          <w:szCs w:val="24"/>
          <w:lang w:val="uk-UA" w:eastAsia="ru-RU"/>
        </w:rPr>
        <w:t>«</w:t>
      </w:r>
      <w:r w:rsidR="00FF64E6" w:rsidRPr="00FF64E6">
        <w:rPr>
          <w:rFonts w:ascii="Times New Roman" w:eastAsia="Calibri" w:hAnsi="Times New Roman" w:cs="Times New Roman"/>
          <w:bCs/>
          <w:iCs/>
          <w:kern w:val="1"/>
          <w:sz w:val="24"/>
          <w:szCs w:val="24"/>
          <w:lang w:val="uk-UA" w:eastAsia="ru-RU"/>
        </w:rPr>
        <w:t>Хімічні речовини для обробки води ПВВС ДЮСШ №1», код за ДК 021:2015-</w:t>
      </w:r>
      <w:r w:rsidR="00FF64E6" w:rsidRPr="00FF64E6">
        <w:rPr>
          <w:rFonts w:ascii="Times New Roman" w:hAnsi="Times New Roman" w:cs="Times New Roman"/>
          <w:color w:val="000000"/>
          <w:sz w:val="24"/>
          <w:szCs w:val="24"/>
          <w:bdr w:val="none" w:sz="0" w:space="0" w:color="auto" w:frame="1"/>
          <w:shd w:val="clear" w:color="auto" w:fill="FDFEFD"/>
        </w:rPr>
        <w:t>24960000-1</w:t>
      </w:r>
      <w:r w:rsidR="00FF64E6" w:rsidRPr="00FF64E6">
        <w:rPr>
          <w:rFonts w:ascii="Times New Roman" w:hAnsi="Times New Roman" w:cs="Times New Roman"/>
          <w:color w:val="777777"/>
          <w:sz w:val="24"/>
          <w:szCs w:val="24"/>
          <w:shd w:val="clear" w:color="auto" w:fill="FDFEFD"/>
        </w:rPr>
        <w:t> - </w:t>
      </w:r>
      <w:proofErr w:type="spellStart"/>
      <w:r w:rsidR="00FF64E6" w:rsidRPr="00FF64E6">
        <w:rPr>
          <w:rFonts w:ascii="Times New Roman" w:hAnsi="Times New Roman" w:cs="Times New Roman"/>
          <w:color w:val="000000"/>
          <w:sz w:val="24"/>
          <w:szCs w:val="24"/>
          <w:bdr w:val="none" w:sz="0" w:space="0" w:color="auto" w:frame="1"/>
          <w:shd w:val="clear" w:color="auto" w:fill="FDFEFD"/>
        </w:rPr>
        <w:t>Хімічна</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продукція</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різна</w:t>
      </w:r>
      <w:proofErr w:type="spellEnd"/>
      <w:r w:rsidR="00FF64E6"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sidR="00FF64E6">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r w:rsidR="00FF64E6">
        <w:rPr>
          <w:rFonts w:ascii="Times New Roman" w:eastAsia="Calibri" w:hAnsi="Times New Roman" w:cs="font293"/>
          <w:kern w:val="1"/>
          <w:sz w:val="24"/>
          <w:szCs w:val="24"/>
          <w:lang w:val="uk-UA" w:eastAsia="ru-RU"/>
        </w:rPr>
        <w:t xml:space="preserve">Товар закуповується для ПВВС ДЮСШ №1 </w:t>
      </w:r>
      <w:r w:rsidRPr="00BF06F8">
        <w:rPr>
          <w:rFonts w:ascii="Times New Roman" w:eastAsia="Calibri" w:hAnsi="Times New Roman" w:cs="font293"/>
          <w:kern w:val="1"/>
          <w:sz w:val="24"/>
          <w:szCs w:val="24"/>
          <w:lang w:val="uk-UA" w:eastAsia="ru-RU"/>
        </w:rPr>
        <w:t xml:space="preserve">з метою подальшого використання </w:t>
      </w:r>
      <w:r w:rsidR="00FF64E6">
        <w:rPr>
          <w:rFonts w:ascii="Times New Roman" w:eastAsia="Calibri" w:hAnsi="Times New Roman" w:cs="font293"/>
          <w:kern w:val="1"/>
          <w:sz w:val="24"/>
          <w:szCs w:val="24"/>
          <w:lang w:val="uk-UA" w:eastAsia="ru-RU"/>
        </w:rPr>
        <w:t>для обробки води в басейні</w:t>
      </w:r>
      <w:r w:rsidRPr="00BF06F8">
        <w:rPr>
          <w:rFonts w:ascii="Times New Roman" w:eastAsia="Calibri" w:hAnsi="Times New Roman" w:cs="font293"/>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rsidR="00BF06F8" w:rsidRPr="00BF06F8" w:rsidRDefault="00BF06F8" w:rsidP="00BF06F8">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 xml:space="preserve">2.1. Учасник повинен передати (поставити) Замовнику товар, якість якого відповідає умовам </w:t>
      </w:r>
      <w:proofErr w:type="spellStart"/>
      <w:r w:rsidRPr="00BF06F8">
        <w:rPr>
          <w:rFonts w:ascii="Times New Roman" w:eastAsia="Times New Roman" w:hAnsi="Times New Roman" w:cs="font293"/>
          <w:kern w:val="1"/>
          <w:sz w:val="24"/>
          <w:szCs w:val="24"/>
          <w:lang w:val="uk-UA" w:eastAsia="ru-RU"/>
        </w:rPr>
        <w:t>ГОСТів</w:t>
      </w:r>
      <w:proofErr w:type="spellEnd"/>
      <w:r w:rsidRPr="00BF06F8">
        <w:rPr>
          <w:rFonts w:ascii="Times New Roman" w:eastAsia="Times New Roman" w:hAnsi="Times New Roman" w:cs="font293"/>
          <w:kern w:val="1"/>
          <w:sz w:val="24"/>
          <w:szCs w:val="24"/>
          <w:lang w:val="uk-UA" w:eastAsia="ru-RU"/>
        </w:rPr>
        <w:t xml:space="preserve">, ДСТУ або ТУ та ТУУ, які розроблені на підставі діючого </w:t>
      </w:r>
      <w:proofErr w:type="spellStart"/>
      <w:r w:rsidRPr="00BF06F8">
        <w:rPr>
          <w:rFonts w:ascii="Times New Roman" w:eastAsia="Times New Roman" w:hAnsi="Times New Roman" w:cs="font293"/>
          <w:kern w:val="1"/>
          <w:sz w:val="24"/>
          <w:szCs w:val="24"/>
          <w:lang w:val="uk-UA" w:eastAsia="ru-RU"/>
        </w:rPr>
        <w:t>ГОСТу</w:t>
      </w:r>
      <w:proofErr w:type="spellEnd"/>
      <w:r w:rsidRPr="00BF06F8">
        <w:rPr>
          <w:rFonts w:ascii="Times New Roman" w:eastAsia="Times New Roman" w:hAnsi="Times New Roman" w:cs="font293"/>
          <w:kern w:val="1"/>
          <w:sz w:val="24"/>
          <w:szCs w:val="24"/>
          <w:lang w:val="uk-UA" w:eastAsia="ru-RU"/>
        </w:rPr>
        <w:t xml:space="preserve"> або ДСТУ встановленими діючим законодавством України для такого виду товару.</w:t>
      </w:r>
    </w:p>
    <w:p w:rsidR="00BF06F8" w:rsidRPr="00BF06F8" w:rsidRDefault="00BF06F8" w:rsidP="00BF06F8">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sidR="00E05F14">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sidR="008C410F">
        <w:rPr>
          <w:rFonts w:ascii="Times New Roman" w:eastAsia="Times New Roman" w:hAnsi="Times New Roman" w:cs="font293"/>
          <w:kern w:val="1"/>
          <w:sz w:val="24"/>
          <w:szCs w:val="24"/>
          <w:lang w:val="uk-UA" w:eastAsia="ru-RU"/>
        </w:rPr>
        <w:t>м 10 (десяти) календарних днів.</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sidR="008C410F">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rsidR="00BF06F8" w:rsidRPr="00BF06F8" w:rsidRDefault="00BF06F8" w:rsidP="00BF06F8">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1"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1"/>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rsidR="00BF06F8" w:rsidRPr="00BF06F8" w:rsidRDefault="00BF06F8" w:rsidP="00BF06F8">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rsidR="00BF06F8" w:rsidRPr="00BF06F8" w:rsidRDefault="00BF06F8" w:rsidP="00BF06F8">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8C410F">
        <w:rPr>
          <w:rFonts w:ascii="Times New Roman" w:eastAsia="Times New Roman" w:hAnsi="Times New Roman" w:cs="font293"/>
          <w:color w:val="000000"/>
          <w:kern w:val="1"/>
          <w:sz w:val="24"/>
          <w:szCs w:val="24"/>
          <w:lang w:val="uk-UA" w:eastAsia="ru-RU"/>
        </w:rPr>
        <w:t>10.03.</w:t>
      </w:r>
      <w:r w:rsidRPr="00BF06F8">
        <w:rPr>
          <w:rFonts w:ascii="Times New Roman" w:eastAsia="Times New Roman" w:hAnsi="Times New Roman" w:cs="font293"/>
          <w:color w:val="000000"/>
          <w:kern w:val="1"/>
          <w:sz w:val="24"/>
          <w:szCs w:val="24"/>
          <w:lang w:val="uk-UA" w:eastAsia="ru-RU"/>
        </w:rPr>
        <w:t xml:space="preserve">2023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м. Кривий Ріг, вул. </w:t>
      </w:r>
      <w:r w:rsidR="008C410F">
        <w:rPr>
          <w:rFonts w:ascii="Times New Roman" w:eastAsia="Times New Roman" w:hAnsi="Times New Roman" w:cs="Times New Roman"/>
          <w:bCs/>
          <w:color w:val="000000"/>
          <w:kern w:val="1"/>
          <w:sz w:val="24"/>
          <w:szCs w:val="24"/>
          <w:lang w:val="uk-UA" w:eastAsia="ru-RU"/>
        </w:rPr>
        <w:t xml:space="preserve">Соборності, 2, ПВВС ДЮСШ №1. </w:t>
      </w:r>
      <w:r w:rsidRPr="00BF06F8">
        <w:rPr>
          <w:rFonts w:ascii="Times New Roman" w:eastAsia="Times New Roman" w:hAnsi="Times New Roman" w:cs="Times New Roman"/>
          <w:b/>
          <w:color w:val="000000"/>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rsidR="008C410F" w:rsidRPr="00BF06F8" w:rsidRDefault="008C410F" w:rsidP="00BF06F8">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F06F8" w:rsidRPr="00BF06F8" w:rsidRDefault="00BF06F8" w:rsidP="00BF06F8">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5.2. Замовник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 Учасник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F06F8" w:rsidRPr="00BF06F8" w:rsidRDefault="00BF06F8" w:rsidP="00BF06F8">
      <w:pPr>
        <w:spacing w:after="0"/>
        <w:ind w:left="1840" w:firstLine="992"/>
        <w:contextualSpacing/>
        <w:rPr>
          <w:rFonts w:ascii="Times New Roman" w:eastAsia="Calibri" w:hAnsi="Times New Roman" w:cs="Times New Roman"/>
          <w:b/>
          <w:sz w:val="24"/>
          <w:szCs w:val="24"/>
          <w:lang w:val="uk-UA"/>
        </w:rPr>
      </w:pPr>
    </w:p>
    <w:p w:rsidR="00BF06F8" w:rsidRPr="00BF06F8" w:rsidRDefault="00BF06F8" w:rsidP="00BF06F8">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F06F8" w:rsidRPr="00BF06F8" w:rsidRDefault="00BF06F8" w:rsidP="00BF06F8">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F06F8" w:rsidRPr="00BF06F8" w:rsidRDefault="00BF06F8" w:rsidP="00BF06F8">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rsidR="00BF06F8" w:rsidRPr="00BF06F8" w:rsidRDefault="00BF06F8" w:rsidP="00BF06F8">
      <w:pPr>
        <w:suppressAutoHyphens/>
        <w:spacing w:after="0" w:line="240" w:lineRule="auto"/>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24 місяці. </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2" w:name="_Hlk117693571"/>
      <w:r w:rsidRPr="00BF06F8">
        <w:rPr>
          <w:rFonts w:ascii="Times New Roman" w:eastAsia="Times New Roman" w:hAnsi="Times New Roman" w:cs="font293"/>
          <w:b/>
          <w:kern w:val="1"/>
          <w:sz w:val="24"/>
          <w:szCs w:val="24"/>
          <w:lang w:val="uk-UA" w:eastAsia="ru-RU"/>
        </w:rPr>
        <w:t>7. ВІДПОВІДАЛЬНІСТЬ СТОРІН</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2"/>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lastRenderedPageBreak/>
        <w:t>9. ОБСТАВИНИ НЕПЕРЕБОРНОЇ СИЛИ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F06F8" w:rsidRPr="00BF06F8" w:rsidRDefault="00BF06F8" w:rsidP="00BF06F8">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2023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rsidR="00BF06F8" w:rsidRPr="00BF06F8" w:rsidRDefault="00BF06F8" w:rsidP="00BF06F8">
      <w:pPr>
        <w:spacing w:line="257" w:lineRule="auto"/>
        <w:ind w:left="-284" w:right="-100"/>
        <w:contextualSpacing/>
        <w:jc w:val="both"/>
        <w:rPr>
          <w:rFonts w:ascii="Times New Roman" w:eastAsia="Calibri" w:hAnsi="Times New Roman" w:cs="font470"/>
          <w:color w:val="000000"/>
          <w:kern w:val="2"/>
          <w:sz w:val="24"/>
          <w:szCs w:val="24"/>
          <w:lang w:val="uk-UA" w:eastAsia="zh-CN"/>
        </w:rPr>
      </w:pP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lang w:val="uk-UA"/>
        </w:rPr>
      </w:pP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BF06F8">
        <w:rPr>
          <w:rFonts w:ascii="Times New Roman" w:eastAsia="Times New Roman" w:hAnsi="Times New Roman" w:cs="Times New Roman"/>
          <w:color w:val="000000"/>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06F8" w:rsidRPr="00BF06F8" w:rsidRDefault="00BF06F8" w:rsidP="00BF06F8">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rPr>
      </w:pP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p>
    <w:p w:rsidR="00BF06F8" w:rsidRPr="00BF06F8" w:rsidRDefault="00BF06F8" w:rsidP="00BF06F8">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w:t>
      </w:r>
      <w:r w:rsidRPr="00BF06F8">
        <w:rPr>
          <w:rFonts w:ascii="Times New Roman" w:eastAsia="Calibri" w:hAnsi="Times New Roman" w:cs="Times New Roman"/>
          <w:sz w:val="24"/>
          <w:szCs w:val="24"/>
          <w:lang w:val="uk-UA"/>
        </w:rPr>
        <w:lastRenderedPageBreak/>
        <w:t xml:space="preserve">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F06F8" w:rsidRPr="00BF06F8" w:rsidTr="00BF06F8">
        <w:trPr>
          <w:trHeight w:val="3043"/>
        </w:trPr>
        <w:tc>
          <w:tcPr>
            <w:tcW w:w="9923" w:type="dxa"/>
            <w:tcMar>
              <w:top w:w="15" w:type="dxa"/>
              <w:left w:w="15" w:type="dxa"/>
              <w:bottom w:w="15" w:type="dxa"/>
              <w:right w:w="15" w:type="dxa"/>
            </w:tcMar>
            <w:vAlign w:val="center"/>
          </w:tcPr>
          <w:p w:rsidR="008C410F" w:rsidRDefault="00BF06F8" w:rsidP="00BF06F8">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sidR="008C410F">
              <w:rPr>
                <w:rFonts w:ascii="Times New Roman" w:eastAsia="Times New Roman" w:hAnsi="Times New Roman" w:cs="Times New Roman"/>
                <w:b/>
                <w:color w:val="000000"/>
                <w:kern w:val="2"/>
                <w:sz w:val="24"/>
                <w:szCs w:val="24"/>
                <w:u w:val="single"/>
                <w:lang w:val="uk-UA" w:eastAsia="zh-CN"/>
              </w:rPr>
              <w:t>Специфікація (Додаток 1).</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F06F8" w:rsidRPr="00BF06F8" w:rsidRDefault="00BF06F8" w:rsidP="00BF06F8">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F06F8" w:rsidRPr="00BF06F8" w:rsidTr="00BF06F8">
        <w:trPr>
          <w:trHeight w:val="240"/>
        </w:trPr>
        <w:tc>
          <w:tcPr>
            <w:tcW w:w="4962"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8C410F" w:rsidRDefault="008C410F" w:rsidP="00BF06F8">
      <w:pPr>
        <w:suppressAutoHyphens/>
        <w:spacing w:after="0" w:line="240" w:lineRule="auto"/>
        <w:jc w:val="right"/>
        <w:rPr>
          <w:rFonts w:ascii="Times New Roman" w:eastAsia="Times New Roman" w:hAnsi="Times New Roman" w:cs="font293"/>
          <w:kern w:val="1"/>
          <w:sz w:val="20"/>
          <w:szCs w:val="20"/>
          <w:lang w:val="uk-UA" w:eastAsia="ru-RU"/>
        </w:rPr>
      </w:pPr>
    </w:p>
    <w:p w:rsidR="00BF06F8" w:rsidRPr="00BF06F8" w:rsidRDefault="00BF06F8" w:rsidP="00BF06F8">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rsidR="00BF06F8" w:rsidRPr="00BF06F8" w:rsidRDefault="00BF06F8" w:rsidP="00BF06F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________2023р.</w:t>
      </w:r>
    </w:p>
    <w:p w:rsidR="00BF06F8" w:rsidRPr="00BF06F8" w:rsidRDefault="00BF06F8" w:rsidP="00BF06F8">
      <w:pPr>
        <w:suppressAutoHyphens/>
        <w:spacing w:after="0" w:line="240" w:lineRule="auto"/>
        <w:jc w:val="center"/>
        <w:rPr>
          <w:rFonts w:ascii="Times New Roman" w:eastAsia="Times New Roman" w:hAnsi="Times New Roman" w:cs="font293"/>
          <w:b/>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_________________2023 року</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BF06F8" w:rsidRPr="00BF06F8" w:rsidTr="00BF06F8">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rsidR="00BF06F8" w:rsidRPr="004504BE" w:rsidRDefault="00BF06F8" w:rsidP="004504BE">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sidR="004504BE">
              <w:rPr>
                <w:rFonts w:ascii="Times New Roman" w:eastAsia="Times New Roman" w:hAnsi="Times New Roman" w:cs="font293"/>
                <w:b/>
                <w:bCs/>
                <w:i/>
                <w:iCs/>
                <w:kern w:val="1"/>
                <w:sz w:val="24"/>
                <w:szCs w:val="24"/>
                <w:lang w:val="uk-UA" w:eastAsia="ru-RU"/>
              </w:rPr>
              <w:t>ПДВ</w:t>
            </w:r>
          </w:p>
          <w:p w:rsidR="004504BE" w:rsidRPr="004504BE" w:rsidRDefault="004504BE" w:rsidP="004504BE">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BF06F8" w:rsidP="00BF06F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BF06F8"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255</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tcPr>
          <w:p w:rsidR="00BF06F8"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43</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BF06F8" w:rsidRPr="00BF06F8" w:rsidRDefault="00BF06F8" w:rsidP="00BF06F8">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rsidR="00BF06F8" w:rsidRPr="00BF06F8" w:rsidRDefault="00BF06F8" w:rsidP="00BF06F8">
            <w:pPr>
              <w:suppressAutoHyphens/>
              <w:snapToGrid w:val="0"/>
              <w:spacing w:after="0" w:line="240" w:lineRule="auto"/>
              <w:jc w:val="center"/>
              <w:rPr>
                <w:rFonts w:ascii="Times New Roman" w:eastAsia="Calibri" w:hAnsi="Times New Roman" w:cs="font293"/>
                <w:kern w:val="1"/>
                <w:lang w:val="uk-UA" w:eastAsia="zh-CN"/>
              </w:rPr>
            </w:pPr>
          </w:p>
        </w:tc>
      </w:tr>
    </w:tbl>
    <w:p w:rsidR="00BF06F8" w:rsidRPr="00BF06F8" w:rsidRDefault="00BF06F8" w:rsidP="00BF06F8">
      <w:pPr>
        <w:suppressAutoHyphens/>
        <w:spacing w:after="0" w:line="240" w:lineRule="auto"/>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rsidR="00BF06F8" w:rsidRPr="00BF06F8" w:rsidRDefault="00BF06F8" w:rsidP="00BF06F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BF06F8" w:rsidRPr="00BF06F8" w:rsidTr="00BF06F8">
        <w:trPr>
          <w:trHeight w:val="274"/>
        </w:trPr>
        <w:tc>
          <w:tcPr>
            <w:tcW w:w="5414"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rsidR="00BF06F8" w:rsidRPr="00BF06F8" w:rsidRDefault="00BF06F8" w:rsidP="00BF06F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BF06F8" w:rsidRPr="00BF06F8" w:rsidRDefault="00BF06F8" w:rsidP="00BF06F8">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BF06F8" w:rsidRPr="00BF06F8" w:rsidRDefault="00BF06F8" w:rsidP="00BF06F8">
      <w:pPr>
        <w:rPr>
          <w:rFonts w:ascii="Calibri" w:eastAsia="Calibri" w:hAnsi="Calibri" w:cs="Times New Roman"/>
        </w:rPr>
      </w:pPr>
    </w:p>
    <w:p w:rsidR="00BF06F8" w:rsidRPr="00BF06F8" w:rsidRDefault="00BF06F8" w:rsidP="00BF06F8">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BF06F8" w:rsidRPr="00BF06F8" w:rsidRDefault="00BF06F8" w:rsidP="00BF06F8">
      <w:pPr>
        <w:widowControl w:val="0"/>
        <w:suppressAutoHyphens/>
        <w:autoSpaceDE w:val="0"/>
        <w:spacing w:after="0" w:line="240" w:lineRule="auto"/>
        <w:jc w:val="center"/>
        <w:rPr>
          <w:rFonts w:ascii="Times New Roman" w:eastAsia="Calibri" w:hAnsi="Times New Roman" w:cs="Times New Roman"/>
          <w:b/>
          <w:lang w:val="uk-UA" w:eastAsia="ar-SA"/>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5  до тендерної документації</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Форма «Тендерна пропозиція»</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 xml:space="preserve"> подається у вигляді наведеному нижче. </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Учасник не повинен відступати від даної форми</w:t>
      </w:r>
    </w:p>
    <w:p w:rsidR="00BF06F8" w:rsidRPr="00BF06F8" w:rsidRDefault="00BF06F8" w:rsidP="00BF06F8">
      <w:pPr>
        <w:spacing w:after="0" w:line="240" w:lineRule="auto"/>
        <w:rPr>
          <w:rFonts w:ascii="Times New Roman" w:hAnsi="Times New Roman" w:cs="Times New Roman"/>
          <w:b/>
          <w:szCs w:val="24"/>
          <w:lang w:val="uk-UA"/>
        </w:rPr>
      </w:pPr>
      <w:r w:rsidRPr="00BF06F8">
        <w:rPr>
          <w:rFonts w:ascii="Times New Roman" w:hAnsi="Times New Roman" w:cs="Times New Roman"/>
          <w:i/>
          <w:iCs/>
          <w:szCs w:val="24"/>
          <w:lang w:val="uk-UA"/>
        </w:rPr>
        <w:t>(зміна тексту не допускається)</w:t>
      </w: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r w:rsidRPr="00BF06F8">
        <w:rPr>
          <w:rFonts w:ascii="Times New Roman" w:hAnsi="Times New Roman" w:cs="Times New Roman"/>
          <w:b/>
          <w:sz w:val="24"/>
          <w:szCs w:val="24"/>
          <w:lang w:val="uk-UA"/>
        </w:rPr>
        <w:t>ФОРМА : "ТЕНДЕРНА ПРОПОЗИЦІЯ "</w:t>
      </w:r>
    </w:p>
    <w:p w:rsidR="00BF06F8" w:rsidRPr="00BF06F8" w:rsidRDefault="00BF06F8" w:rsidP="00BF06F8">
      <w:pPr>
        <w:spacing w:after="0" w:line="276" w:lineRule="auto"/>
        <w:ind w:left="248" w:right="251" w:firstLine="142"/>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на участь у електронних торгах на закупівлю</w:t>
      </w:r>
    </w:p>
    <w:p w:rsidR="00807BA7" w:rsidRPr="00807BA7" w:rsidRDefault="00807BA7" w:rsidP="00807BA7">
      <w:pPr>
        <w:suppressAutoHyphens/>
        <w:spacing w:after="0" w:line="276" w:lineRule="auto"/>
        <w:jc w:val="center"/>
        <w:rPr>
          <w:rFonts w:ascii="Times New Roman" w:eastAsia="Times New Roman" w:hAnsi="Times New Roman" w:cs="Arial"/>
          <w:b/>
          <w:bCs/>
          <w:i/>
          <w:color w:val="000000"/>
          <w:sz w:val="24"/>
          <w:szCs w:val="24"/>
          <w:lang w:val="uk-UA" w:eastAsia="ar-SA"/>
        </w:rPr>
      </w:pPr>
      <w:r w:rsidRPr="00807BA7">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807BA7" w:rsidRPr="00807BA7" w:rsidRDefault="00807BA7" w:rsidP="00807BA7">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807BA7">
        <w:rPr>
          <w:rFonts w:ascii="Times New Roman" w:eastAsia="Times New Roman" w:hAnsi="Times New Roman" w:cs="Times New Roman"/>
          <w:b/>
          <w:i/>
          <w:color w:val="000000"/>
          <w:sz w:val="24"/>
          <w:szCs w:val="24"/>
        </w:rPr>
        <w:t xml:space="preserve">ДК 021:2015 </w:t>
      </w:r>
      <w:r w:rsidRPr="00807BA7">
        <w:rPr>
          <w:rFonts w:ascii="Times New Roman" w:eastAsia="Times New Roman" w:hAnsi="Times New Roman" w:cs="Times New Roman"/>
          <w:b/>
          <w:i/>
          <w:color w:val="000000"/>
          <w:sz w:val="24"/>
          <w:szCs w:val="24"/>
          <w:lang w:val="uk-UA"/>
        </w:rPr>
        <w:t>код: 24960000-1 «Хімічна продукція різна»</w:t>
      </w:r>
    </w:p>
    <w:p w:rsidR="00BF06F8" w:rsidRPr="00807BA7" w:rsidRDefault="00BF06F8" w:rsidP="00BF06F8">
      <w:pPr>
        <w:tabs>
          <w:tab w:val="left" w:pos="7371"/>
        </w:tabs>
        <w:autoSpaceDE w:val="0"/>
        <w:autoSpaceDN w:val="0"/>
        <w:spacing w:after="0" w:line="240" w:lineRule="auto"/>
        <w:ind w:right="-108"/>
        <w:jc w:val="center"/>
        <w:rPr>
          <w:rFonts w:ascii="Times New Roman" w:hAnsi="Times New Roman" w:cs="Times New Roman"/>
          <w:b/>
          <w:i/>
          <w:sz w:val="24"/>
          <w:szCs w:val="24"/>
          <w:lang w:val="uk-UA"/>
        </w:rPr>
      </w:pP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1. Найменування учасника 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2. Ідентифікаційний код 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3. Місцезнаходження/проживання/реєстрації учасника  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4. Телефон/факс 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5. E-</w:t>
      </w:r>
      <w:proofErr w:type="spellStart"/>
      <w:r w:rsidRPr="00BF06F8">
        <w:rPr>
          <w:rFonts w:ascii="Times New Roman" w:hAnsi="Times New Roman" w:cs="Times New Roman"/>
          <w:sz w:val="24"/>
          <w:szCs w:val="24"/>
          <w:lang w:val="uk-UA"/>
        </w:rPr>
        <w:t>mail</w:t>
      </w:r>
      <w:proofErr w:type="spellEnd"/>
      <w:r w:rsidRPr="00BF06F8">
        <w:rPr>
          <w:rFonts w:ascii="Times New Roman" w:hAnsi="Times New Roman" w:cs="Times New Roman"/>
          <w:sz w:val="24"/>
          <w:szCs w:val="24"/>
          <w:lang w:val="uk-UA"/>
        </w:rPr>
        <w:t xml:space="preserve"> _____________________________________________________________________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6. Банківські реквізити для розрахунків ___________________________________________</w:t>
      </w:r>
    </w:p>
    <w:p w:rsidR="00BF06F8" w:rsidRPr="00BF06F8" w:rsidRDefault="00BF06F8" w:rsidP="00BF06F8">
      <w:pPr>
        <w:spacing w:after="0" w:line="240" w:lineRule="auto"/>
        <w:jc w:val="both"/>
        <w:rPr>
          <w:rFonts w:ascii="Times New Roman" w:hAnsi="Times New Roman" w:cs="Times New Roman"/>
          <w:sz w:val="24"/>
          <w:szCs w:val="24"/>
          <w:lang w:val="uk-UA"/>
        </w:rPr>
      </w:pPr>
      <w:r w:rsidRPr="00BF06F8">
        <w:rPr>
          <w:rFonts w:ascii="Times New Roman"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BF06F8">
        <w:rPr>
          <w:rFonts w:ascii="Times New Roman" w:hAnsi="Times New Roman" w:cs="Times New Roman"/>
          <w:lang w:val="uk-UA"/>
        </w:rPr>
        <w:t xml:space="preserve"> </w:t>
      </w:r>
      <w:r w:rsidRPr="00BF06F8">
        <w:rPr>
          <w:rFonts w:ascii="Times New Roman" w:hAnsi="Times New Roman" w:cs="Times New Roman"/>
          <w:sz w:val="24"/>
          <w:szCs w:val="24"/>
          <w:lang w:val="uk-UA"/>
        </w:rPr>
        <w:t>згідно з технічними та іншими вимогами Замовника.</w:t>
      </w:r>
    </w:p>
    <w:p w:rsidR="00BF06F8" w:rsidRPr="00BF06F8" w:rsidRDefault="00BF06F8" w:rsidP="00BF06F8">
      <w:pPr>
        <w:suppressAutoHyphens/>
        <w:spacing w:after="0" w:line="240" w:lineRule="auto"/>
        <w:ind w:firstLine="700"/>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BF06F8" w:rsidRPr="00BF06F8" w:rsidRDefault="00BF06F8" w:rsidP="00BF06F8">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BF06F8">
        <w:rPr>
          <w:rFonts w:ascii="Times New Roman" w:eastAsia="Times New Roman" w:hAnsi="Times New Roman" w:cs="Times New Roman"/>
          <w:i/>
          <w:sz w:val="20"/>
          <w:szCs w:val="24"/>
          <w:lang w:val="uk-UA" w:eastAsia="ar-SA"/>
        </w:rPr>
        <w:t xml:space="preserve">(сума зазначається цифрами та словами) </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у тому числі ПДВ*_____________________________________________________________.</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p>
    <w:tbl>
      <w:tblPr>
        <w:tblW w:w="9781" w:type="dxa"/>
        <w:tblInd w:w="-5" w:type="dxa"/>
        <w:tblLayout w:type="fixed"/>
        <w:tblLook w:val="0000" w:firstRow="0" w:lastRow="0" w:firstColumn="0" w:lastColumn="0" w:noHBand="0" w:noVBand="0"/>
      </w:tblPr>
      <w:tblGrid>
        <w:gridCol w:w="453"/>
        <w:gridCol w:w="3970"/>
        <w:gridCol w:w="816"/>
        <w:gridCol w:w="1027"/>
        <w:gridCol w:w="1247"/>
        <w:gridCol w:w="1276"/>
        <w:gridCol w:w="992"/>
      </w:tblGrid>
      <w:tr w:rsidR="00BF06F8" w:rsidRPr="00BF06F8" w:rsidTr="00BF06F8">
        <w:tc>
          <w:tcPr>
            <w:tcW w:w="453"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970"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sidRPr="00BF06F8">
              <w:rPr>
                <w:rFonts w:ascii="Times New Roman"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без ПДВ</w:t>
            </w:r>
          </w:p>
        </w:tc>
        <w:tc>
          <w:tcPr>
            <w:tcW w:w="127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 ПДВ*</w:t>
            </w: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Хлор рідкий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Chlor</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100"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засіб "</w:t>
            </w:r>
            <w:proofErr w:type="spellStart"/>
            <w:r w:rsidRPr="004504BE">
              <w:rPr>
                <w:rFonts w:ascii="Times New Roman" w:hAnsi="Times New Roman" w:cs="Times New Roman"/>
                <w:sz w:val="24"/>
                <w:szCs w:val="24"/>
              </w:rPr>
              <w:t>Algicide</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220"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 xml:space="preserve">Розчин для зниження рівня </w:t>
            </w:r>
            <w:r w:rsidRPr="004504BE">
              <w:rPr>
                <w:rFonts w:ascii="Times New Roman" w:hAnsi="Times New Roman" w:cs="Times New Roman"/>
                <w:sz w:val="24"/>
                <w:szCs w:val="24"/>
              </w:rPr>
              <w:t>PH</w:t>
            </w:r>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Minus</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SA</w:t>
            </w:r>
            <w:r w:rsidRPr="004504BE">
              <w:rPr>
                <w:rFonts w:ascii="Times New Roman" w:hAnsi="Times New Roman" w:cs="Times New Roman"/>
                <w:sz w:val="24"/>
                <w:szCs w:val="24"/>
                <w:lang w:val="uk-UA"/>
              </w:rPr>
              <w:t xml:space="preserve">"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коагулянт "</w:t>
            </w:r>
            <w:proofErr w:type="spellStart"/>
            <w:r w:rsidRPr="004504BE">
              <w:rPr>
                <w:rFonts w:ascii="Times New Roman" w:hAnsi="Times New Roman" w:cs="Times New Roman"/>
                <w:sz w:val="24"/>
                <w:szCs w:val="24"/>
              </w:rPr>
              <w:t>Seti</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Flock</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 310"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43</w:t>
            </w:r>
            <w:bookmarkStart w:id="3" w:name="_GoBack"/>
            <w:bookmarkEnd w:id="3"/>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bl>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lastRenderedPageBreak/>
        <w:t>* для платників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BF06F8" w:rsidRPr="00BF06F8" w:rsidRDefault="00BF06F8" w:rsidP="00BF06F8">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BF06F8">
        <w:rPr>
          <w:rFonts w:ascii="Times New Roman"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BF06F8" w:rsidRPr="00BF06F8" w:rsidRDefault="00BF06F8" w:rsidP="00BF06F8">
      <w:pPr>
        <w:suppressAutoHyphens/>
        <w:autoSpaceDE w:val="0"/>
        <w:spacing w:after="0" w:line="240" w:lineRule="auto"/>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                                           (підпис)  М.П.    (ініціали та прізвище)            (посада)</w:t>
      </w:r>
    </w:p>
    <w:p w:rsidR="00BF06F8" w:rsidRPr="00BF06F8" w:rsidRDefault="00BF06F8" w:rsidP="00BF06F8">
      <w:pPr>
        <w:spacing w:after="0" w:line="240" w:lineRule="auto"/>
        <w:rPr>
          <w:rFonts w:ascii="Times New Roman" w:hAnsi="Times New Roman" w:cs="Times New Roman"/>
          <w:i/>
          <w:iCs/>
          <w:sz w:val="24"/>
          <w:szCs w:val="24"/>
          <w:lang w:val="uk-UA"/>
        </w:rPr>
      </w:pPr>
      <w:r w:rsidRPr="00BF06F8">
        <w:rPr>
          <w:rFonts w:ascii="Times New Roman" w:hAnsi="Times New Roman" w:cs="Times New Roman"/>
          <w:i/>
          <w:iCs/>
          <w:sz w:val="24"/>
          <w:szCs w:val="24"/>
          <w:lang w:val="uk-UA"/>
        </w:rPr>
        <w:t>«__» ___________ 2023</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2"/>
  </w:num>
  <w:num w:numId="8">
    <w:abstractNumId w:val="1"/>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F5"/>
    <w:rsid w:val="0000341A"/>
    <w:rsid w:val="000055E1"/>
    <w:rsid w:val="00020307"/>
    <w:rsid w:val="00020C37"/>
    <w:rsid w:val="0002747E"/>
    <w:rsid w:val="00033E61"/>
    <w:rsid w:val="00043FDB"/>
    <w:rsid w:val="00060382"/>
    <w:rsid w:val="00063B8D"/>
    <w:rsid w:val="000708AE"/>
    <w:rsid w:val="00071451"/>
    <w:rsid w:val="000B6722"/>
    <w:rsid w:val="000C0657"/>
    <w:rsid w:val="000D32EF"/>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75F46"/>
    <w:rsid w:val="00284E07"/>
    <w:rsid w:val="002C6714"/>
    <w:rsid w:val="002C7649"/>
    <w:rsid w:val="002D2E34"/>
    <w:rsid w:val="002F1ADB"/>
    <w:rsid w:val="002F68D2"/>
    <w:rsid w:val="002F6B76"/>
    <w:rsid w:val="00323B5C"/>
    <w:rsid w:val="00324D75"/>
    <w:rsid w:val="003310D3"/>
    <w:rsid w:val="003411C9"/>
    <w:rsid w:val="00352E90"/>
    <w:rsid w:val="003558AA"/>
    <w:rsid w:val="00376C09"/>
    <w:rsid w:val="00392E66"/>
    <w:rsid w:val="00392F35"/>
    <w:rsid w:val="0039721A"/>
    <w:rsid w:val="003B4F83"/>
    <w:rsid w:val="003E0B3F"/>
    <w:rsid w:val="003F6AE0"/>
    <w:rsid w:val="00421447"/>
    <w:rsid w:val="00427C29"/>
    <w:rsid w:val="00430F87"/>
    <w:rsid w:val="00431EED"/>
    <w:rsid w:val="00443C89"/>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D1EE1"/>
    <w:rsid w:val="005D2D5E"/>
    <w:rsid w:val="005E56FC"/>
    <w:rsid w:val="005F5DF9"/>
    <w:rsid w:val="005F64E2"/>
    <w:rsid w:val="00601493"/>
    <w:rsid w:val="00603074"/>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4900"/>
    <w:rsid w:val="007574FE"/>
    <w:rsid w:val="00766D58"/>
    <w:rsid w:val="00777F7A"/>
    <w:rsid w:val="00784241"/>
    <w:rsid w:val="00793064"/>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7462"/>
    <w:rsid w:val="009014EB"/>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E29A5"/>
    <w:rsid w:val="00BF06F8"/>
    <w:rsid w:val="00C03DA2"/>
    <w:rsid w:val="00C071EF"/>
    <w:rsid w:val="00C17DA8"/>
    <w:rsid w:val="00C232B1"/>
    <w:rsid w:val="00C24216"/>
    <w:rsid w:val="00C24B89"/>
    <w:rsid w:val="00C3187E"/>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3D26"/>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basedOn w:val="a"/>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F06F8"/>
    <w:rPr>
      <w:color w:val="0000FF"/>
      <w:u w:val="single"/>
    </w:rPr>
  </w:style>
  <w:style w:type="character" w:styleId="a7">
    <w:name w:val="Strong"/>
    <w:uiPriority w:val="22"/>
    <w:qFormat/>
    <w:rsid w:val="00BF06F8"/>
    <w:rPr>
      <w:b/>
      <w:bCs/>
    </w:rPr>
  </w:style>
  <w:style w:type="character" w:styleId="a8">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9">
    <w:name w:val="Balloon Text"/>
    <w:basedOn w:val="a"/>
    <w:link w:val="aa"/>
    <w:uiPriority w:val="99"/>
    <w:semiHidden/>
    <w:unhideWhenUsed/>
    <w:rsid w:val="00BF06F8"/>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BF06F8"/>
    <w:rPr>
      <w:rFonts w:ascii="Segoe UI" w:eastAsia="Calibri" w:hAnsi="Segoe UI" w:cs="Segoe UI"/>
      <w:sz w:val="18"/>
      <w:szCs w:val="18"/>
    </w:rPr>
  </w:style>
  <w:style w:type="character" w:styleId="ab">
    <w:name w:val="annotation reference"/>
    <w:uiPriority w:val="99"/>
    <w:semiHidden/>
    <w:unhideWhenUsed/>
    <w:rsid w:val="00BF06F8"/>
    <w:rPr>
      <w:sz w:val="16"/>
      <w:szCs w:val="16"/>
    </w:rPr>
  </w:style>
  <w:style w:type="paragraph" w:styleId="ac">
    <w:name w:val="annotation text"/>
    <w:basedOn w:val="a"/>
    <w:link w:val="ad"/>
    <w:uiPriority w:val="99"/>
    <w:semiHidden/>
    <w:unhideWhenUsed/>
    <w:rsid w:val="00BF06F8"/>
    <w:pPr>
      <w:spacing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BF06F8"/>
    <w:rPr>
      <w:rFonts w:ascii="Calibri" w:eastAsia="Calibri" w:hAnsi="Calibri" w:cs="Times New Roman"/>
      <w:sz w:val="20"/>
      <w:szCs w:val="20"/>
    </w:rPr>
  </w:style>
  <w:style w:type="paragraph" w:styleId="ae">
    <w:name w:val="annotation subject"/>
    <w:basedOn w:val="ac"/>
    <w:next w:val="ac"/>
    <w:link w:val="af"/>
    <w:uiPriority w:val="99"/>
    <w:semiHidden/>
    <w:unhideWhenUsed/>
    <w:rsid w:val="00BF06F8"/>
    <w:rPr>
      <w:b/>
      <w:bCs/>
    </w:rPr>
  </w:style>
  <w:style w:type="character" w:customStyle="1" w:styleId="af">
    <w:name w:val="Тема примечания Знак"/>
    <w:basedOn w:val="ad"/>
    <w:link w:val="ae"/>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My_PC</cp:lastModifiedBy>
  <cp:revision>6</cp:revision>
  <dcterms:created xsi:type="dcterms:W3CDTF">2023-02-23T17:14:00Z</dcterms:created>
  <dcterms:modified xsi:type="dcterms:W3CDTF">2023-02-23T21:13:00Z</dcterms:modified>
</cp:coreProperties>
</file>