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6C1422">
        <w:rPr>
          <w:rFonts w:ascii="Times New Roman" w:hAnsi="Times New Roman" w:cs="Times New Roman"/>
          <w:b/>
          <w:i/>
          <w:color w:val="FF0000"/>
          <w:sz w:val="24"/>
          <w:szCs w:val="24"/>
          <w:lang w:val="uk-UA"/>
        </w:rPr>
        <w:t>16</w:t>
      </w:r>
      <w:r w:rsidR="00A118ED">
        <w:rPr>
          <w:rFonts w:ascii="Times New Roman" w:hAnsi="Times New Roman" w:cs="Times New Roman"/>
          <w:b/>
          <w:i/>
          <w:color w:val="FF0000"/>
          <w:sz w:val="24"/>
          <w:szCs w:val="24"/>
          <w:lang w:val="uk-UA"/>
        </w:rPr>
        <w:t>8</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A70CBC" w:rsidRPr="00A70CBC">
        <w:rPr>
          <w:rFonts w:ascii="Times New Roman" w:hAnsi="Times New Roman" w:cs="Times New Roman"/>
          <w:b/>
          <w:i/>
          <w:color w:val="FF0000"/>
          <w:sz w:val="24"/>
          <w:szCs w:val="24"/>
          <w:lang w:val="uk-UA"/>
        </w:rPr>
        <w:t>0</w:t>
      </w:r>
      <w:r w:rsidR="0012273F">
        <w:rPr>
          <w:rFonts w:ascii="Times New Roman" w:hAnsi="Times New Roman" w:cs="Times New Roman"/>
          <w:b/>
          <w:i/>
          <w:color w:val="FF0000"/>
          <w:sz w:val="24"/>
          <w:szCs w:val="24"/>
          <w:lang w:val="uk-UA"/>
        </w:rPr>
        <w:t>5</w:t>
      </w:r>
      <w:r w:rsidR="00A70CBC" w:rsidRPr="00A70CBC">
        <w:rPr>
          <w:rFonts w:ascii="Times New Roman" w:hAnsi="Times New Roman" w:cs="Times New Roman"/>
          <w:b/>
          <w:i/>
          <w:color w:val="FF0000"/>
          <w:sz w:val="24"/>
          <w:szCs w:val="24"/>
          <w:lang w:val="uk-UA"/>
        </w:rPr>
        <w:t>.04</w:t>
      </w:r>
      <w:r w:rsidRPr="00A70CBC">
        <w:rPr>
          <w:rFonts w:ascii="Times New Roman" w:hAnsi="Times New Roman" w:cs="Times New Roman"/>
          <w:b/>
          <w:i/>
          <w:color w:val="FF0000"/>
          <w:sz w:val="24"/>
          <w:szCs w:val="24"/>
          <w:lang w:val="uk-UA"/>
        </w:rPr>
        <w:t>.202</w:t>
      </w:r>
      <w:r w:rsidR="00BF54F4" w:rsidRPr="00A70CBC">
        <w:rPr>
          <w:rFonts w:ascii="Times New Roman" w:hAnsi="Times New Roman" w:cs="Times New Roman"/>
          <w:b/>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573ED6">
      <w:pPr>
        <w:spacing w:after="0" w:line="240" w:lineRule="auto"/>
        <w:jc w:val="center"/>
        <w:rPr>
          <w:rFonts w:ascii="Times New Roman" w:hAnsi="Times New Roman"/>
          <w:sz w:val="28"/>
          <w:szCs w:val="28"/>
          <w:lang w:val="uk-UA"/>
        </w:rPr>
      </w:pPr>
    </w:p>
    <w:p w:rsidR="00080D93" w:rsidRDefault="00080D93" w:rsidP="00B20597">
      <w:pPr>
        <w:spacing w:after="0" w:line="240" w:lineRule="auto"/>
        <w:jc w:val="center"/>
        <w:rPr>
          <w:rFonts w:ascii="Times New Roman" w:hAnsi="Times New Roman"/>
          <w:b/>
          <w:color w:val="0070C0"/>
          <w:sz w:val="24"/>
          <w:szCs w:val="24"/>
          <w:lang w:val="uk-UA"/>
        </w:rPr>
      </w:pPr>
      <w:proofErr w:type="spellStart"/>
      <w:r w:rsidRPr="00080D93">
        <w:rPr>
          <w:rFonts w:ascii="Times New Roman" w:hAnsi="Times New Roman"/>
          <w:b/>
          <w:color w:val="0070C0"/>
          <w:sz w:val="24"/>
          <w:szCs w:val="24"/>
        </w:rPr>
        <w:t>Запасні</w:t>
      </w:r>
      <w:proofErr w:type="spellEnd"/>
      <w:r w:rsidRPr="00080D93">
        <w:rPr>
          <w:rFonts w:ascii="Times New Roman" w:hAnsi="Times New Roman"/>
          <w:b/>
          <w:color w:val="0070C0"/>
          <w:sz w:val="24"/>
          <w:szCs w:val="24"/>
        </w:rPr>
        <w:t xml:space="preserve"> </w:t>
      </w:r>
      <w:proofErr w:type="spellStart"/>
      <w:r w:rsidRPr="00080D93">
        <w:rPr>
          <w:rFonts w:ascii="Times New Roman" w:hAnsi="Times New Roman"/>
          <w:b/>
          <w:color w:val="0070C0"/>
          <w:sz w:val="24"/>
          <w:szCs w:val="24"/>
        </w:rPr>
        <w:t>частини</w:t>
      </w:r>
      <w:proofErr w:type="spellEnd"/>
      <w:r w:rsidRPr="00080D93">
        <w:rPr>
          <w:rFonts w:ascii="Times New Roman" w:hAnsi="Times New Roman"/>
          <w:b/>
          <w:color w:val="0070C0"/>
          <w:sz w:val="24"/>
          <w:szCs w:val="24"/>
        </w:rPr>
        <w:t xml:space="preserve"> </w:t>
      </w:r>
      <w:proofErr w:type="gramStart"/>
      <w:r w:rsidRPr="00080D93">
        <w:rPr>
          <w:rFonts w:ascii="Times New Roman" w:hAnsi="Times New Roman"/>
          <w:b/>
          <w:color w:val="0070C0"/>
          <w:sz w:val="24"/>
          <w:szCs w:val="24"/>
        </w:rPr>
        <w:t>для</w:t>
      </w:r>
      <w:proofErr w:type="gramEnd"/>
      <w:r w:rsidRPr="00080D93">
        <w:rPr>
          <w:rFonts w:ascii="Times New Roman" w:hAnsi="Times New Roman"/>
          <w:b/>
          <w:color w:val="0070C0"/>
          <w:sz w:val="24"/>
          <w:szCs w:val="24"/>
        </w:rPr>
        <w:t xml:space="preserve"> </w:t>
      </w:r>
      <w:r w:rsidR="00B20597">
        <w:rPr>
          <w:rFonts w:ascii="Times New Roman" w:hAnsi="Times New Roman"/>
          <w:b/>
          <w:color w:val="0070C0"/>
          <w:sz w:val="24"/>
          <w:szCs w:val="24"/>
          <w:lang w:val="uk-UA"/>
        </w:rPr>
        <w:t>авто</w:t>
      </w:r>
      <w:proofErr w:type="spellStart"/>
      <w:r w:rsidRPr="00080D93">
        <w:rPr>
          <w:rFonts w:ascii="Times New Roman" w:hAnsi="Times New Roman"/>
          <w:b/>
          <w:color w:val="0070C0"/>
          <w:sz w:val="24"/>
          <w:szCs w:val="24"/>
        </w:rPr>
        <w:t>бусів</w:t>
      </w:r>
      <w:proofErr w:type="spellEnd"/>
      <w:r w:rsidRPr="00080D93">
        <w:rPr>
          <w:rFonts w:ascii="Times New Roman" w:hAnsi="Times New Roman"/>
          <w:b/>
          <w:color w:val="0070C0"/>
          <w:sz w:val="24"/>
          <w:szCs w:val="24"/>
        </w:rPr>
        <w:t xml:space="preserve"> </w:t>
      </w:r>
    </w:p>
    <w:p w:rsidR="00080D93" w:rsidRDefault="00080D93" w:rsidP="00F84FEB">
      <w:pPr>
        <w:spacing w:after="0" w:line="240" w:lineRule="auto"/>
        <w:jc w:val="center"/>
        <w:rPr>
          <w:rStyle w:val="ng-binding1"/>
          <w:rFonts w:ascii="Times New Roman" w:eastAsia="SimSun" w:hAnsi="Times New Roman"/>
          <w:b/>
          <w:bCs/>
          <w:kern w:val="2"/>
          <w:sz w:val="24"/>
          <w:szCs w:val="24"/>
          <w:lang w:val="uk-UA" w:bidi="hi-IN"/>
        </w:rPr>
      </w:pPr>
      <w:r w:rsidRPr="00080D93">
        <w:rPr>
          <w:rFonts w:ascii="Times New Roman" w:hAnsi="Times New Roman"/>
          <w:b/>
          <w:color w:val="0070C0"/>
          <w:sz w:val="24"/>
          <w:szCs w:val="24"/>
        </w:rPr>
        <w:t xml:space="preserve"> </w:t>
      </w:r>
      <w:r w:rsidRPr="00080D93">
        <w:rPr>
          <w:rFonts w:ascii="Times New Roman" w:eastAsia="Times New Roman" w:hAnsi="Times New Roman" w:cs="Times New Roman"/>
          <w:b/>
          <w:sz w:val="24"/>
          <w:szCs w:val="24"/>
        </w:rPr>
        <w:t xml:space="preserve">за кодом ДК 021:2015: </w:t>
      </w:r>
      <w:r w:rsidRPr="00080D93">
        <w:rPr>
          <w:rStyle w:val="ng-binding1"/>
          <w:rFonts w:ascii="Times New Roman" w:eastAsia="SimSun" w:hAnsi="Times New Roman"/>
          <w:b/>
          <w:bCs/>
          <w:kern w:val="2"/>
          <w:sz w:val="24"/>
          <w:szCs w:val="24"/>
          <w:lang w:bidi="hi-IN"/>
        </w:rPr>
        <w:t xml:space="preserve">34320000-6 - </w:t>
      </w:r>
      <w:proofErr w:type="spellStart"/>
      <w:r w:rsidRPr="00080D93">
        <w:rPr>
          <w:rStyle w:val="ng-binding1"/>
          <w:rFonts w:ascii="Times New Roman" w:eastAsia="SimSun" w:hAnsi="Times New Roman"/>
          <w:b/>
          <w:bCs/>
          <w:kern w:val="2"/>
          <w:sz w:val="24"/>
          <w:szCs w:val="24"/>
          <w:lang w:bidi="hi-IN"/>
        </w:rPr>
        <w:t>Механічні</w:t>
      </w:r>
      <w:proofErr w:type="spellEnd"/>
      <w:r w:rsidRPr="00080D93">
        <w:rPr>
          <w:rStyle w:val="ng-binding1"/>
          <w:rFonts w:ascii="Times New Roman" w:eastAsia="SimSun" w:hAnsi="Times New Roman"/>
          <w:b/>
          <w:bCs/>
          <w:kern w:val="2"/>
          <w:sz w:val="24"/>
          <w:szCs w:val="24"/>
          <w:lang w:bidi="hi-IN"/>
        </w:rPr>
        <w:t xml:space="preserve"> </w:t>
      </w:r>
      <w:proofErr w:type="spellStart"/>
      <w:r w:rsidRPr="00080D93">
        <w:rPr>
          <w:rStyle w:val="ng-binding1"/>
          <w:rFonts w:ascii="Times New Roman" w:eastAsia="SimSun" w:hAnsi="Times New Roman"/>
          <w:b/>
          <w:bCs/>
          <w:kern w:val="2"/>
          <w:sz w:val="24"/>
          <w:szCs w:val="24"/>
          <w:lang w:bidi="hi-IN"/>
        </w:rPr>
        <w:t>запасні</w:t>
      </w:r>
      <w:proofErr w:type="spellEnd"/>
      <w:r w:rsidRPr="00080D93">
        <w:rPr>
          <w:rStyle w:val="ng-binding1"/>
          <w:rFonts w:ascii="Times New Roman" w:eastAsia="SimSun" w:hAnsi="Times New Roman"/>
          <w:b/>
          <w:bCs/>
          <w:kern w:val="2"/>
          <w:sz w:val="24"/>
          <w:szCs w:val="24"/>
          <w:lang w:bidi="hi-IN"/>
        </w:rPr>
        <w:t xml:space="preserve"> </w:t>
      </w:r>
      <w:proofErr w:type="spellStart"/>
      <w:r w:rsidRPr="00080D93">
        <w:rPr>
          <w:rStyle w:val="ng-binding1"/>
          <w:rFonts w:ascii="Times New Roman" w:eastAsia="SimSun" w:hAnsi="Times New Roman"/>
          <w:b/>
          <w:bCs/>
          <w:kern w:val="2"/>
          <w:sz w:val="24"/>
          <w:szCs w:val="24"/>
          <w:lang w:bidi="hi-IN"/>
        </w:rPr>
        <w:t>частини</w:t>
      </w:r>
      <w:proofErr w:type="spellEnd"/>
      <w:r w:rsidRPr="00080D93">
        <w:rPr>
          <w:rStyle w:val="ng-binding1"/>
          <w:rFonts w:ascii="Times New Roman" w:eastAsia="SimSun" w:hAnsi="Times New Roman"/>
          <w:b/>
          <w:bCs/>
          <w:kern w:val="2"/>
          <w:sz w:val="24"/>
          <w:szCs w:val="24"/>
          <w:lang w:bidi="hi-IN"/>
        </w:rPr>
        <w:t xml:space="preserve">, </w:t>
      </w:r>
    </w:p>
    <w:p w:rsidR="00F84FEB" w:rsidRPr="00080D93" w:rsidRDefault="00080D93" w:rsidP="00F84FEB">
      <w:pPr>
        <w:spacing w:after="0" w:line="240" w:lineRule="auto"/>
        <w:jc w:val="center"/>
        <w:rPr>
          <w:rFonts w:ascii="Times New Roman" w:hAnsi="Times New Roman" w:cs="Times New Roman"/>
          <w:b/>
          <w:sz w:val="24"/>
          <w:szCs w:val="24"/>
          <w:lang w:val="uk-UA"/>
        </w:rPr>
      </w:pPr>
      <w:proofErr w:type="spellStart"/>
      <w:proofErr w:type="gramStart"/>
      <w:r w:rsidRPr="00080D93">
        <w:rPr>
          <w:rStyle w:val="ng-binding1"/>
          <w:rFonts w:ascii="Times New Roman" w:eastAsia="SimSun" w:hAnsi="Times New Roman"/>
          <w:b/>
          <w:bCs/>
          <w:kern w:val="2"/>
          <w:sz w:val="24"/>
          <w:szCs w:val="24"/>
          <w:lang w:bidi="hi-IN"/>
        </w:rPr>
        <w:t>кр</w:t>
      </w:r>
      <w:proofErr w:type="gramEnd"/>
      <w:r w:rsidRPr="00080D93">
        <w:rPr>
          <w:rStyle w:val="ng-binding1"/>
          <w:rFonts w:ascii="Times New Roman" w:eastAsia="SimSun" w:hAnsi="Times New Roman"/>
          <w:b/>
          <w:bCs/>
          <w:kern w:val="2"/>
          <w:sz w:val="24"/>
          <w:szCs w:val="24"/>
          <w:lang w:bidi="hi-IN"/>
        </w:rPr>
        <w:t>ім</w:t>
      </w:r>
      <w:proofErr w:type="spellEnd"/>
      <w:r w:rsidRPr="00080D93">
        <w:rPr>
          <w:rStyle w:val="ng-binding1"/>
          <w:rFonts w:ascii="Times New Roman" w:eastAsia="SimSun" w:hAnsi="Times New Roman"/>
          <w:b/>
          <w:bCs/>
          <w:kern w:val="2"/>
          <w:sz w:val="24"/>
          <w:szCs w:val="24"/>
          <w:lang w:bidi="hi-IN"/>
        </w:rPr>
        <w:t xml:space="preserve"> </w:t>
      </w:r>
      <w:proofErr w:type="spellStart"/>
      <w:r w:rsidRPr="00080D93">
        <w:rPr>
          <w:rStyle w:val="ng-binding1"/>
          <w:rFonts w:ascii="Times New Roman" w:eastAsia="SimSun" w:hAnsi="Times New Roman"/>
          <w:b/>
          <w:bCs/>
          <w:kern w:val="2"/>
          <w:sz w:val="24"/>
          <w:szCs w:val="24"/>
          <w:lang w:bidi="hi-IN"/>
        </w:rPr>
        <w:t>двигунів</w:t>
      </w:r>
      <w:proofErr w:type="spellEnd"/>
      <w:r w:rsidRPr="00080D93">
        <w:rPr>
          <w:rStyle w:val="ng-binding1"/>
          <w:rFonts w:ascii="Times New Roman" w:eastAsia="SimSun" w:hAnsi="Times New Roman"/>
          <w:b/>
          <w:bCs/>
          <w:kern w:val="2"/>
          <w:sz w:val="24"/>
          <w:szCs w:val="24"/>
          <w:lang w:bidi="hi-IN"/>
        </w:rPr>
        <w:t xml:space="preserve"> і </w:t>
      </w:r>
      <w:proofErr w:type="spellStart"/>
      <w:r w:rsidRPr="00080D93">
        <w:rPr>
          <w:rStyle w:val="ng-binding1"/>
          <w:rFonts w:ascii="Times New Roman" w:eastAsia="SimSun" w:hAnsi="Times New Roman"/>
          <w:b/>
          <w:bCs/>
          <w:kern w:val="2"/>
          <w:sz w:val="24"/>
          <w:szCs w:val="24"/>
          <w:lang w:bidi="hi-IN"/>
        </w:rPr>
        <w:t>частин</w:t>
      </w:r>
      <w:proofErr w:type="spellEnd"/>
      <w:r w:rsidRPr="00080D93">
        <w:rPr>
          <w:rStyle w:val="ng-binding1"/>
          <w:rFonts w:ascii="Times New Roman" w:eastAsia="SimSun" w:hAnsi="Times New Roman"/>
          <w:b/>
          <w:bCs/>
          <w:kern w:val="2"/>
          <w:sz w:val="24"/>
          <w:szCs w:val="24"/>
          <w:lang w:bidi="hi-IN"/>
        </w:rPr>
        <w:t xml:space="preserve"> </w:t>
      </w:r>
      <w:proofErr w:type="spellStart"/>
      <w:r w:rsidRPr="00080D93">
        <w:rPr>
          <w:rStyle w:val="ng-binding1"/>
          <w:rFonts w:ascii="Times New Roman" w:eastAsia="SimSun" w:hAnsi="Times New Roman"/>
          <w:b/>
          <w:bCs/>
          <w:kern w:val="2"/>
          <w:sz w:val="24"/>
          <w:szCs w:val="24"/>
          <w:lang w:bidi="hi-IN"/>
        </w:rPr>
        <w:t>двигунів</w:t>
      </w:r>
      <w:proofErr w:type="spellEnd"/>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lastRenderedPageBreak/>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lastRenderedPageBreak/>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12273F" w:rsidP="00B95DA5">
            <w:pPr>
              <w:spacing w:after="0" w:line="240" w:lineRule="auto"/>
              <w:rPr>
                <w:rFonts w:ascii="Times New Roman" w:hAnsi="Times New Roman" w:cs="Times New Roman"/>
                <w:lang w:val="uk-UA"/>
              </w:rPr>
            </w:pPr>
            <w:r>
              <w:rPr>
                <w:rFonts w:ascii="Times New Roman" w:hAnsi="Times New Roman" w:cs="Times New Roman"/>
                <w:lang w:val="uk-UA"/>
              </w:rPr>
              <w:t>Старший ф</w:t>
            </w:r>
            <w:r w:rsidR="00F84FEB" w:rsidRPr="00561564">
              <w:rPr>
                <w:rFonts w:ascii="Times New Roman" w:hAnsi="Times New Roman" w:cs="Times New Roman"/>
                <w:lang w:val="uk-UA"/>
              </w:rPr>
              <w:t xml:space="preserve">ахівець з публічних закупівель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p w:rsidR="00215225" w:rsidRDefault="00215225" w:rsidP="00B95DA5">
            <w:pPr>
              <w:spacing w:after="0" w:line="240" w:lineRule="auto"/>
              <w:rPr>
                <w:rStyle w:val="a9"/>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9"/>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B20597" w:rsidRPr="00B20597" w:rsidRDefault="00B20597" w:rsidP="00B20597">
            <w:pPr>
              <w:spacing w:after="0" w:line="240" w:lineRule="auto"/>
              <w:rPr>
                <w:rFonts w:ascii="Times New Roman" w:hAnsi="Times New Roman"/>
                <w:b/>
                <w:color w:val="0070C0"/>
                <w:lang w:val="uk-UA"/>
              </w:rPr>
            </w:pPr>
            <w:proofErr w:type="spellStart"/>
            <w:r w:rsidRPr="00B20597">
              <w:rPr>
                <w:rFonts w:ascii="Times New Roman" w:hAnsi="Times New Roman"/>
                <w:b/>
                <w:color w:val="0070C0"/>
              </w:rPr>
              <w:t>Запасні</w:t>
            </w:r>
            <w:proofErr w:type="spellEnd"/>
            <w:r w:rsidRPr="00B20597">
              <w:rPr>
                <w:rFonts w:ascii="Times New Roman" w:hAnsi="Times New Roman"/>
                <w:b/>
                <w:color w:val="0070C0"/>
              </w:rPr>
              <w:t xml:space="preserve"> </w:t>
            </w:r>
            <w:proofErr w:type="spellStart"/>
            <w:r w:rsidRPr="00B20597">
              <w:rPr>
                <w:rFonts w:ascii="Times New Roman" w:hAnsi="Times New Roman"/>
                <w:b/>
                <w:color w:val="0070C0"/>
              </w:rPr>
              <w:t>частини</w:t>
            </w:r>
            <w:proofErr w:type="spellEnd"/>
            <w:r w:rsidRPr="00B20597">
              <w:rPr>
                <w:rFonts w:ascii="Times New Roman" w:hAnsi="Times New Roman"/>
                <w:b/>
                <w:color w:val="0070C0"/>
              </w:rPr>
              <w:t xml:space="preserve"> </w:t>
            </w:r>
            <w:proofErr w:type="gramStart"/>
            <w:r w:rsidRPr="00B20597">
              <w:rPr>
                <w:rFonts w:ascii="Times New Roman" w:hAnsi="Times New Roman"/>
                <w:b/>
                <w:color w:val="0070C0"/>
              </w:rPr>
              <w:t>для</w:t>
            </w:r>
            <w:proofErr w:type="gramEnd"/>
            <w:r w:rsidRPr="00B20597">
              <w:rPr>
                <w:rFonts w:ascii="Times New Roman" w:hAnsi="Times New Roman"/>
                <w:b/>
                <w:color w:val="0070C0"/>
              </w:rPr>
              <w:t xml:space="preserve"> </w:t>
            </w:r>
            <w:r w:rsidRPr="00B20597">
              <w:rPr>
                <w:rFonts w:ascii="Times New Roman" w:hAnsi="Times New Roman"/>
                <w:b/>
                <w:color w:val="0070C0"/>
                <w:lang w:val="uk-UA"/>
              </w:rPr>
              <w:t>авто</w:t>
            </w:r>
            <w:proofErr w:type="spellStart"/>
            <w:r w:rsidRPr="00B20597">
              <w:rPr>
                <w:rFonts w:ascii="Times New Roman" w:hAnsi="Times New Roman"/>
                <w:b/>
                <w:color w:val="0070C0"/>
              </w:rPr>
              <w:t>бусів</w:t>
            </w:r>
            <w:proofErr w:type="spellEnd"/>
            <w:r w:rsidRPr="00B20597">
              <w:rPr>
                <w:rFonts w:ascii="Times New Roman" w:hAnsi="Times New Roman"/>
                <w:b/>
                <w:color w:val="0070C0"/>
              </w:rPr>
              <w:t xml:space="preserve"> </w:t>
            </w:r>
          </w:p>
          <w:p w:rsidR="00F84FEB" w:rsidRPr="00B20597" w:rsidRDefault="00080D93" w:rsidP="00B20597">
            <w:pPr>
              <w:pStyle w:val="14"/>
              <w:shd w:val="clear" w:color="auto" w:fill="FFFFFF"/>
              <w:spacing w:after="0" w:line="240" w:lineRule="auto"/>
              <w:ind w:left="0"/>
              <w:rPr>
                <w:rFonts w:ascii="Times New Roman" w:hAnsi="Times New Roman" w:cs="Times New Roman"/>
              </w:rPr>
            </w:pPr>
            <w:r w:rsidRPr="00B20597">
              <w:rPr>
                <w:rFonts w:ascii="Times New Roman" w:eastAsia="Times New Roman" w:hAnsi="Times New Roman" w:cs="Times New Roman"/>
                <w:b/>
              </w:rPr>
              <w:t xml:space="preserve">за кодом ДК 021:2015: </w:t>
            </w:r>
            <w:r w:rsidRPr="00B20597">
              <w:rPr>
                <w:rStyle w:val="ng-binding1"/>
                <w:rFonts w:ascii="Times New Roman" w:eastAsia="SimSun" w:hAnsi="Times New Roman"/>
                <w:b/>
                <w:bCs/>
                <w:kern w:val="2"/>
                <w:lang w:eastAsia="ru-RU" w:bidi="hi-IN"/>
              </w:rPr>
              <w:t>34320000-6 - Механічні запасні частини, крім двигунів і частин двигунів</w:t>
            </w:r>
            <w:r w:rsidRPr="00B20597">
              <w:rPr>
                <w:rFonts w:ascii="Times New Roman" w:hAnsi="Times New Roman" w:cs="Times New Roman"/>
                <w:b/>
                <w:bCs/>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561564"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B20597">
              <w:rPr>
                <w:rFonts w:ascii="Times New Roman" w:hAnsi="Times New Roman" w:cs="Times New Roman"/>
                <w:b/>
                <w:color w:val="0070C0"/>
                <w:lang w:val="uk-UA"/>
              </w:rPr>
              <w:t>324 850</w:t>
            </w:r>
            <w:r w:rsidR="00AF3021" w:rsidRPr="00AF3021">
              <w:rPr>
                <w:rFonts w:ascii="Times New Roman" w:hAnsi="Times New Roman" w:cs="Times New Roman"/>
                <w:b/>
                <w:color w:val="0070C0"/>
                <w:lang w:val="uk-UA"/>
              </w:rPr>
              <w:t>,0</w:t>
            </w:r>
            <w:r w:rsidR="002E1ABE" w:rsidRPr="00AF3021">
              <w:rPr>
                <w:rFonts w:ascii="Times New Roman" w:hAnsi="Times New Roman" w:cs="Times New Roman"/>
                <w:b/>
                <w:color w:val="0070C0"/>
                <w:lang w:val="uk-UA"/>
              </w:rPr>
              <w:t>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lastRenderedPageBreak/>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891CCD"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9 700</w:t>
            </w:r>
            <w:r w:rsidR="00080D93" w:rsidRPr="00895EEB">
              <w:rPr>
                <w:rFonts w:ascii="Times New Roman" w:hAnsi="Times New Roman"/>
                <w:b/>
                <w:highlight w:val="yellow"/>
                <w:lang w:val="uk-UA" w:eastAsia="uk-UA"/>
              </w:rPr>
              <w:t>,00</w:t>
            </w:r>
            <w:r w:rsidR="00080D93" w:rsidRPr="00895EEB">
              <w:rPr>
                <w:rFonts w:ascii="Times New Roman" w:hAnsi="Times New Roman"/>
                <w:b/>
                <w:lang w:val="uk-UA" w:eastAsia="uk-UA"/>
              </w:rPr>
              <w:t xml:space="preserve"> </w:t>
            </w:r>
            <w:r w:rsidR="00080D93" w:rsidRPr="00895EEB">
              <w:rPr>
                <w:rFonts w:ascii="Times New Roman" w:hAnsi="Times New Roman"/>
                <w:lang w:val="uk-UA" w:eastAsia="uk-UA"/>
              </w:rPr>
              <w:t xml:space="preserve">грн. ( </w:t>
            </w:r>
            <w:r>
              <w:rPr>
                <w:rFonts w:ascii="Times New Roman" w:hAnsi="Times New Roman"/>
                <w:lang w:val="uk-UA" w:eastAsia="uk-UA"/>
              </w:rPr>
              <w:t>дев’ять</w:t>
            </w:r>
            <w:r w:rsidR="00080D93" w:rsidRPr="00895EEB">
              <w:rPr>
                <w:rFonts w:ascii="Times New Roman" w:hAnsi="Times New Roman"/>
                <w:lang w:val="uk-UA" w:eastAsia="uk-UA"/>
              </w:rPr>
              <w:t xml:space="preserve"> тисяч </w:t>
            </w:r>
            <w:r>
              <w:rPr>
                <w:rFonts w:ascii="Times New Roman" w:hAnsi="Times New Roman"/>
                <w:lang w:val="uk-UA" w:eastAsia="uk-UA"/>
              </w:rPr>
              <w:t xml:space="preserve">сімсот </w:t>
            </w:r>
            <w:r w:rsidR="00080D93" w:rsidRPr="00895EEB">
              <w:rPr>
                <w:rFonts w:ascii="Times New Roman" w:hAnsi="Times New Roman"/>
                <w:lang w:val="uk-UA" w:eastAsia="uk-UA"/>
              </w:rPr>
              <w:t xml:space="preserve">гривень </w:t>
            </w:r>
            <w:r w:rsidR="004D2E72" w:rsidRPr="001713B1">
              <w:rPr>
                <w:rFonts w:ascii="Times New Roman" w:hAnsi="Times New Roman"/>
                <w:lang w:eastAsia="uk-UA"/>
              </w:rPr>
              <w:t>00 коп</w:t>
            </w:r>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w:t>
            </w:r>
            <w:r w:rsidRPr="001713B1">
              <w:rPr>
                <w:rFonts w:ascii="Times New Roman" w:hAnsi="Times New Roman"/>
                <w:lang w:val="uk-UA" w:eastAsia="uk-UA"/>
              </w:rPr>
              <w:lastRenderedPageBreak/>
              <w:t>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561564"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561564">
              <w:rPr>
                <w:rFonts w:ascii="Times New Roman" w:eastAsia="Times New Roman" w:hAnsi="Times New Roman" w:cs="Times New Roman"/>
                <w:lang w:val="uk-UA"/>
              </w:rPr>
              <w:lastRenderedPageBreak/>
              <w:t>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1564">
              <w:rPr>
                <w:rFonts w:ascii="Times New Roman" w:eastAsia="Times New Roman" w:hAnsi="Times New Roman" w:cs="Times New Roman"/>
                <w:highlight w:val="white"/>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561564"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bookmarkStart w:id="3" w:name="_GoBack"/>
            <w:bookmarkEnd w:id="3"/>
            <w:r w:rsidRPr="00561564">
              <w:rPr>
                <w:rFonts w:ascii="Times New Roman" w:eastAsia="Times New Roman" w:hAnsi="Times New Roman" w:cs="Times New Roman"/>
                <w:lang w:val="uk-UA" w:eastAsia="uk-UA"/>
              </w:rPr>
              <w:t xml:space="preserve">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561564" w:rsidRDefault="004C6495"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13.04</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A118ED">
              <w:rPr>
                <w:rFonts w:ascii="Times New Roman" w:eastAsia="Times New Roman" w:hAnsi="Times New Roman" w:cs="Times New Roman"/>
                <w:b/>
                <w:color w:val="auto"/>
                <w:highlight w:val="yellow"/>
                <w:u w:val="single"/>
                <w:lang w:val="uk-UA"/>
              </w:rPr>
              <w:t>1</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B0215">
              <w:rPr>
                <w:rFonts w:ascii="Times New Roman" w:eastAsia="Times New Roman" w:hAnsi="Times New Roman" w:cs="Times New Roman"/>
                <w:highlight w:val="white"/>
                <w:lang w:val="uk-UA"/>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561564"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61564">
              <w:rPr>
                <w:rFonts w:ascii="Times New Roman" w:eastAsia="Times New Roman" w:hAnsi="Times New Roman" w:cs="Times New Roman"/>
                <w:lang w:val="uk-UA"/>
              </w:rPr>
              <w:lastRenderedPageBreak/>
              <w:t>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94792">
              <w:rPr>
                <w:rFonts w:ascii="Times New Roman" w:eastAsia="Times New Roman" w:hAnsi="Times New Roman" w:cs="Times New Roman"/>
                <w:highlight w:val="white"/>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561564"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За підроблення документів, печаток, штампів та бланків чи </w:t>
            </w:r>
            <w:r w:rsidRPr="00BC2C9F">
              <w:rPr>
                <w:rFonts w:ascii="Times New Roman" w:eastAsia="Times New Roman" w:hAnsi="Times New Roman" w:cs="Times New Roman"/>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12. Учасники при поданні тендерної пропозиції повинні </w:t>
            </w:r>
            <w:r w:rsidRPr="00BC2C9F">
              <w:rPr>
                <w:rFonts w:ascii="Times New Roman" w:eastAsia="Times New Roman" w:hAnsi="Times New Roman" w:cs="Times New Roman"/>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proofErr w:type="spellStart"/>
            <w:r w:rsidR="00794CA9" w:rsidRPr="00BC2C9F">
              <w:rPr>
                <w:rFonts w:ascii="__Roboto_Fallback_1f35da" w:hAnsi="__Roboto_Fallback_1f35da"/>
                <w:shd w:val="clear" w:color="auto" w:fill="FFFFFF"/>
              </w:rPr>
              <w:t>замовникам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забороняється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здійснювати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публічні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закупівлі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товарів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робіт</w:t>
            </w:r>
            <w:proofErr w:type="spellEnd"/>
            <w:r w:rsidR="00794CA9" w:rsidRPr="00BC2C9F">
              <w:rPr>
                <w:rFonts w:ascii="__Roboto_Fallback_1f35da" w:hAnsi="__Roboto_Fallback_1f35da"/>
                <w:shd w:val="clear" w:color="auto" w:fill="FFFFFF"/>
              </w:rPr>
              <w:t xml:space="preserve"> і </w:t>
            </w:r>
            <w:proofErr w:type="spellStart"/>
            <w:r w:rsidR="00794CA9" w:rsidRPr="00BC2C9F">
              <w:rPr>
                <w:rFonts w:ascii="__Roboto_Fallback_1f35da" w:hAnsi="__Roboto_Fallback_1f35da"/>
                <w:shd w:val="clear" w:color="auto" w:fill="FFFFFF"/>
              </w:rPr>
              <w:t>послуг</w:t>
            </w:r>
            <w:proofErr w:type="spellEnd"/>
            <w:r w:rsidR="00794CA9" w:rsidRPr="00BC2C9F">
              <w:rPr>
                <w:rFonts w:ascii="__Roboto_Fallback_1f35da" w:hAnsi="__Roboto_Fallback_1f35da"/>
                <w:shd w:val="clear" w:color="auto" w:fill="FFFFFF"/>
              </w:rPr>
              <w:t xml:space="preserve"> у </w:t>
            </w:r>
            <w:proofErr w:type="spellStart"/>
            <w:r w:rsidR="00794CA9" w:rsidRPr="00BC2C9F">
              <w:rPr>
                <w:rFonts w:ascii="__Roboto_Fallback_1f35da" w:hAnsi="__Roboto_Fallback_1f35da"/>
                <w:shd w:val="clear" w:color="auto" w:fill="FFFFFF"/>
              </w:rPr>
              <w:t>громадян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w:t>
            </w:r>
            <w:r w:rsidR="00EE5CCA" w:rsidRPr="00BC2C9F">
              <w:rPr>
                <w:rStyle w:val="aa"/>
                <w:rFonts w:ascii="__Roboto_Fallback_1f35da" w:hAnsi="__Roboto_Fallback_1f35da"/>
                <w:shd w:val="clear" w:color="auto" w:fill="FFFFFF"/>
              </w:rPr>
              <w:t>убліки</w:t>
            </w:r>
            <w:proofErr w:type="spellEnd"/>
            <w:r w:rsidR="00EE5CCA" w:rsidRPr="00BC2C9F">
              <w:rPr>
                <w:rStyle w:val="aa"/>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кінцевим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бенефіціарним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власником</w:t>
            </w:r>
            <w:proofErr w:type="spellEnd"/>
            <w:r w:rsidR="00794CA9" w:rsidRPr="00BC2C9F">
              <w:rPr>
                <w:rFonts w:ascii="__Roboto_Fallback_1f35da" w:hAnsi="__Roboto_Fallback_1f35da"/>
                <w:shd w:val="clear" w:color="auto" w:fill="FFFFFF"/>
              </w:rPr>
              <w:t xml:space="preserve">, членом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учасником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акціонером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має</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частку</w:t>
            </w:r>
            <w:proofErr w:type="spellEnd"/>
            <w:r w:rsidR="00794CA9" w:rsidRPr="00BC2C9F">
              <w:rPr>
                <w:rFonts w:ascii="__Roboto_Fallback_1f35da" w:hAnsi="__Roboto_Fallback_1f35da"/>
                <w:shd w:val="clear" w:color="auto" w:fill="FFFFFF"/>
              </w:rPr>
              <w:t xml:space="preserve"> в статутному </w:t>
            </w:r>
            <w:proofErr w:type="spellStart"/>
            <w:r w:rsidR="00794CA9" w:rsidRPr="00BC2C9F">
              <w:rPr>
                <w:rFonts w:ascii="__Roboto_Fallback_1f35da" w:hAnsi="__Roboto_Fallback_1f35da"/>
                <w:shd w:val="clear" w:color="auto" w:fill="FFFFFF"/>
              </w:rPr>
              <w:t>капіталі</w:t>
            </w:r>
            <w:proofErr w:type="spellEnd"/>
            <w:r w:rsidR="00794CA9" w:rsidRPr="00BC2C9F">
              <w:rPr>
                <w:rFonts w:ascii="__Roboto_Fallback_1f35da" w:hAnsi="__Roboto_Fallback_1f35da"/>
                <w:shd w:val="clear" w:color="auto" w:fill="FFFFFF"/>
              </w:rPr>
              <w:t xml:space="preserve"> 10 і </w:t>
            </w:r>
            <w:proofErr w:type="spellStart"/>
            <w:r w:rsidR="00794CA9" w:rsidRPr="00BC2C9F">
              <w:rPr>
                <w:rFonts w:ascii="__Roboto_Fallback_1f35da" w:hAnsi="__Roboto_Fallback_1f35da"/>
                <w:shd w:val="clear" w:color="auto" w:fill="FFFFFF"/>
              </w:rPr>
              <w:t>більше</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відсотків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далі</w:t>
            </w:r>
            <w:proofErr w:type="spellEnd"/>
            <w:r w:rsidR="00794CA9" w:rsidRPr="00BC2C9F">
              <w:rPr>
                <w:rFonts w:ascii="__Roboto_Fallback_1f35da" w:hAnsi="__Roboto_Fallback_1f35da"/>
                <w:shd w:val="clear" w:color="auto" w:fill="FFFFFF"/>
              </w:rPr>
              <w:t xml:space="preserve"> -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якої</w:t>
            </w:r>
            <w:proofErr w:type="spellEnd"/>
            <w:r w:rsidR="00794CA9" w:rsidRPr="00BC2C9F">
              <w:rPr>
                <w:rFonts w:ascii="__Roboto_Fallback_1f35da" w:hAnsi="__Roboto_Fallback_1f35da"/>
                <w:shd w:val="clear" w:color="auto" w:fill="FFFFFF"/>
              </w:rPr>
              <w:t xml:space="preserve"> є </w:t>
            </w:r>
            <w:proofErr w:type="spellStart"/>
            <w:r w:rsidR="00794CA9" w:rsidRPr="00BC2C9F">
              <w:rPr>
                <w:rStyle w:val="aa"/>
                <w:rFonts w:ascii="__Roboto_Fallback_1f35da" w:hAnsi="__Roboto_Fallback_1f35da"/>
                <w:shd w:val="clear" w:color="auto" w:fill="FFFFFF"/>
              </w:rPr>
              <w:t>Російська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Федерація</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громадянин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випадків</w:t>
            </w:r>
            <w:proofErr w:type="spellEnd"/>
            <w:r w:rsidR="00794CA9" w:rsidRPr="00BC2C9F">
              <w:rPr>
                <w:rFonts w:ascii="__Roboto_Fallback_1f35da" w:hAnsi="__Roboto_Fallback_1f35da"/>
                <w:shd w:val="clear" w:color="auto" w:fill="FFFFFF"/>
              </w:rPr>
              <w:t xml:space="preserve"> коли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установленому</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законодавством</w:t>
            </w:r>
            <w:proofErr w:type="spellEnd"/>
            <w:r w:rsidR="00794CA9" w:rsidRPr="00BC2C9F">
              <w:rPr>
                <w:rFonts w:ascii="__Roboto_Fallback_1f35da" w:hAnsi="__Roboto_Fallback_1f35da"/>
                <w:shd w:val="clear" w:color="auto" w:fill="FFFFFF"/>
              </w:rPr>
              <w:t xml:space="preserve"> порядку </w:t>
            </w:r>
            <w:proofErr w:type="spellStart"/>
            <w:r w:rsidR="00794CA9" w:rsidRPr="00BC2C9F">
              <w:rPr>
                <w:rFonts w:ascii="__Roboto_Fallback_1f35da" w:hAnsi="__Roboto_Fallback_1f35da"/>
                <w:shd w:val="clear" w:color="auto" w:fill="FFFFFF"/>
              </w:rPr>
              <w:t>передані</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Національному</w:t>
            </w:r>
            <w:proofErr w:type="spellEnd"/>
            <w:r w:rsidR="00794CA9" w:rsidRPr="00BC2C9F">
              <w:rPr>
                <w:rFonts w:ascii="__Roboto_Fallback_1f35da" w:hAnsi="__Roboto_Fallback_1f35da"/>
                <w:shd w:val="clear" w:color="auto" w:fill="FFFFFF"/>
              </w:rPr>
              <w:t xml:space="preserve"> агентству з </w:t>
            </w:r>
            <w:proofErr w:type="spellStart"/>
            <w:r w:rsidR="00794CA9" w:rsidRPr="00BC2C9F">
              <w:rPr>
                <w:rFonts w:ascii="__Roboto_Fallback_1f35da" w:hAnsi="__Roboto_Fallback_1f35da"/>
                <w:shd w:val="clear" w:color="auto" w:fill="FFFFFF"/>
              </w:rPr>
              <w:t>питань</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виявлення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розшуку</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активами, </w:t>
            </w:r>
            <w:proofErr w:type="spellStart"/>
            <w:r w:rsidR="00794CA9" w:rsidRPr="00BC2C9F">
              <w:rPr>
                <w:rFonts w:ascii="__Roboto_Fallback_1f35da" w:hAnsi="__Roboto_Fallback_1f35da"/>
                <w:shd w:val="clear" w:color="auto" w:fill="FFFFFF"/>
              </w:rPr>
              <w:t>одержаними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корупційних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інших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злочинів</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замовникам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забороняється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здійснювати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публічні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закупівлі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xml:space="preserve">, за </w:t>
            </w:r>
            <w:proofErr w:type="spellStart"/>
            <w:r w:rsidR="00794CA9" w:rsidRPr="00BC2C9F">
              <w:rPr>
                <w:rStyle w:val="aa"/>
                <w:rFonts w:ascii="__Roboto_Fallback_1f35da" w:hAnsi="__Roboto_Fallback_1f35da"/>
                <w:shd w:val="clear" w:color="auto" w:fill="FFFFFF"/>
              </w:rPr>
              <w:t>винятком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необхідних</w:t>
            </w:r>
            <w:proofErr w:type="spellEnd"/>
            <w:r w:rsidR="00794CA9" w:rsidRPr="00BC2C9F">
              <w:rPr>
                <w:rStyle w:val="aa"/>
                <w:rFonts w:ascii="__Roboto_Fallback_1f35da" w:hAnsi="__Roboto_Fallback_1f35da"/>
                <w:shd w:val="clear" w:color="auto" w:fill="FFFFFF"/>
              </w:rPr>
              <w:t xml:space="preserve"> для ремонту та </w:t>
            </w:r>
            <w:proofErr w:type="spellStart"/>
            <w:r w:rsidR="00794CA9" w:rsidRPr="00BC2C9F">
              <w:rPr>
                <w:rStyle w:val="aa"/>
                <w:rFonts w:ascii="__Roboto_Fallback_1f35da" w:hAnsi="__Roboto_Fallback_1f35da"/>
                <w:shd w:val="clear" w:color="auto" w:fill="FFFFFF"/>
              </w:rPr>
              <w:t>обслуговування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придбаних</w:t>
            </w:r>
            <w:proofErr w:type="spellEnd"/>
            <w:r w:rsidR="00794CA9" w:rsidRPr="00BC2C9F">
              <w:rPr>
                <w:rStyle w:val="aa"/>
                <w:rFonts w:ascii="__Roboto_Fallback_1f35da" w:hAnsi="__Roboto_Fallback_1f35da"/>
                <w:shd w:val="clear" w:color="auto" w:fill="FFFFFF"/>
              </w:rPr>
              <w:t xml:space="preserve"> до </w:t>
            </w:r>
            <w:proofErr w:type="spellStart"/>
            <w:r w:rsidR="00794CA9" w:rsidRPr="00BC2C9F">
              <w:rPr>
                <w:rStyle w:val="aa"/>
                <w:rFonts w:ascii="__Roboto_Fallback_1f35da" w:hAnsi="__Roboto_Fallback_1f35da"/>
                <w:shd w:val="clear" w:color="auto" w:fill="FFFFFF"/>
              </w:rPr>
              <w:t>набрання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чинності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цією</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постановою</w:t>
            </w:r>
            <w:proofErr w:type="spellEnd"/>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61564">
              <w:rPr>
                <w:rFonts w:ascii="Times New Roman" w:eastAsia="Times New Roman" w:hAnsi="Times New Roman" w:cs="Times New Roman"/>
                <w:highlight w:val="white"/>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2066E0">
              <w:rPr>
                <w:rFonts w:ascii="Times New Roman" w:hAnsi="Times New Roman" w:cs="Times New Roman"/>
                <w:shd w:val="clear" w:color="auto" w:fill="FFFFFF"/>
              </w:rPr>
              <w:t xml:space="preserve">є </w:t>
            </w:r>
            <w:proofErr w:type="spellStart"/>
            <w:r w:rsidRPr="002066E0">
              <w:rPr>
                <w:rFonts w:ascii="Times New Roman" w:hAnsi="Times New Roman" w:cs="Times New Roman"/>
                <w:shd w:val="clear" w:color="auto" w:fill="FFFFFF"/>
              </w:rPr>
              <w:t>громадянином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proofErr w:type="gramStart"/>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6F2B72">
              <w:rPr>
                <w:rFonts w:ascii="Times New Roman" w:hAnsi="Times New Roman" w:cs="Times New Roman"/>
                <w:b/>
                <w:shd w:val="clear" w:color="auto" w:fill="FFFFFF"/>
              </w:rPr>
              <w:t>;</w:t>
            </w:r>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кінцевим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бенефіціарним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власником</w:t>
            </w:r>
            <w:proofErr w:type="spellEnd"/>
            <w:r w:rsidRPr="002066E0">
              <w:rPr>
                <w:rFonts w:ascii="Times New Roman" w:hAnsi="Times New Roman" w:cs="Times New Roman"/>
                <w:shd w:val="clear" w:color="auto" w:fill="FFFFFF"/>
              </w:rPr>
              <w:t xml:space="preserve">, членом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учасником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акціонером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має</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частку</w:t>
            </w:r>
            <w:proofErr w:type="spellEnd"/>
            <w:r w:rsidRPr="002066E0">
              <w:rPr>
                <w:rFonts w:ascii="Times New Roman" w:hAnsi="Times New Roman" w:cs="Times New Roman"/>
                <w:shd w:val="clear" w:color="auto" w:fill="FFFFFF"/>
              </w:rPr>
              <w:t xml:space="preserve"> в статутному </w:t>
            </w:r>
            <w:proofErr w:type="spellStart"/>
            <w:r w:rsidRPr="002066E0">
              <w:rPr>
                <w:rFonts w:ascii="Times New Roman" w:hAnsi="Times New Roman" w:cs="Times New Roman"/>
                <w:shd w:val="clear" w:color="auto" w:fill="FFFFFF"/>
              </w:rPr>
              <w:t>капіталі</w:t>
            </w:r>
            <w:proofErr w:type="spellEnd"/>
            <w:r w:rsidRPr="002066E0">
              <w:rPr>
                <w:rFonts w:ascii="Times New Roman" w:hAnsi="Times New Roman" w:cs="Times New Roman"/>
                <w:shd w:val="clear" w:color="auto" w:fill="FFFFFF"/>
              </w:rPr>
              <w:t xml:space="preserve"> 10 і </w:t>
            </w:r>
            <w:proofErr w:type="spellStart"/>
            <w:r w:rsidRPr="002066E0">
              <w:rPr>
                <w:rFonts w:ascii="Times New Roman" w:hAnsi="Times New Roman" w:cs="Times New Roman"/>
                <w:shd w:val="clear" w:color="auto" w:fill="FFFFFF"/>
              </w:rPr>
              <w:t>більше</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відсотків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далі</w:t>
            </w:r>
            <w:proofErr w:type="spellEnd"/>
            <w:r w:rsidRPr="002066E0">
              <w:rPr>
                <w:rFonts w:ascii="Times New Roman" w:hAnsi="Times New Roman" w:cs="Times New Roman"/>
                <w:shd w:val="clear" w:color="auto" w:fill="FFFFFF"/>
              </w:rPr>
              <w:t xml:space="preserve"> -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яко</w:t>
            </w:r>
            <w:proofErr w:type="gramStart"/>
            <w:r w:rsidRPr="002066E0">
              <w:rPr>
                <w:rFonts w:ascii="Times New Roman" w:hAnsi="Times New Roman" w:cs="Times New Roman"/>
                <w:shd w:val="clear" w:color="auto" w:fill="FFFFFF"/>
              </w:rPr>
              <w:t>ї</w:t>
            </w:r>
            <w:proofErr w:type="spellEnd"/>
            <w:r w:rsidRPr="002066E0">
              <w:rPr>
                <w:rFonts w:ascii="Times New Roman" w:hAnsi="Times New Roman" w:cs="Times New Roman"/>
                <w:shd w:val="clear" w:color="auto" w:fill="FFFFFF"/>
              </w:rPr>
              <w:t xml:space="preserve"> є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Федерація</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громадянин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proofErr w:type="gramStart"/>
            <w:r w:rsidRPr="002066E0">
              <w:rPr>
                <w:rFonts w:ascii="Times New Roman" w:hAnsi="Times New Roman" w:cs="Times New Roman"/>
                <w:shd w:val="clear" w:color="auto" w:fill="FFFFFF"/>
              </w:rPr>
              <w:t>кр</w:t>
            </w:r>
            <w:proofErr w:type="gramEnd"/>
            <w:r w:rsidRPr="002066E0">
              <w:rPr>
                <w:rFonts w:ascii="Times New Roman" w:hAnsi="Times New Roman" w:cs="Times New Roman"/>
                <w:shd w:val="clear" w:color="auto" w:fill="FFFFFF"/>
              </w:rPr>
              <w:t>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випадків</w:t>
            </w:r>
            <w:proofErr w:type="spellEnd"/>
            <w:r w:rsidRPr="002066E0">
              <w:rPr>
                <w:rFonts w:ascii="Times New Roman" w:hAnsi="Times New Roman" w:cs="Times New Roman"/>
                <w:shd w:val="clear" w:color="auto" w:fill="FFFFFF"/>
              </w:rPr>
              <w:t xml:space="preserve">, коли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установленому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законодавством</w:t>
            </w:r>
            <w:proofErr w:type="spellEnd"/>
            <w:r w:rsidRPr="002066E0">
              <w:rPr>
                <w:rFonts w:ascii="Times New Roman" w:hAnsi="Times New Roman" w:cs="Times New Roman"/>
                <w:shd w:val="clear" w:color="auto" w:fill="FFFFFF"/>
              </w:rPr>
              <w:t xml:space="preserve"> порядку </w:t>
            </w:r>
            <w:proofErr w:type="spellStart"/>
            <w:r w:rsidRPr="002066E0">
              <w:rPr>
                <w:rFonts w:ascii="Times New Roman" w:hAnsi="Times New Roman" w:cs="Times New Roman"/>
                <w:shd w:val="clear" w:color="auto" w:fill="FFFFFF"/>
              </w:rPr>
              <w:t>передані</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управління</w:t>
            </w:r>
            <w:proofErr w:type="spellEnd"/>
            <w:r w:rsidRPr="002066E0">
              <w:rPr>
                <w:rFonts w:ascii="Times New Roman" w:hAnsi="Times New Roman" w:cs="Times New Roman"/>
                <w:shd w:val="clear" w:color="auto" w:fill="FFFFFF"/>
              </w:rPr>
              <w:t xml:space="preserve"> АРМА;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пропонує</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тендерній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пропозиції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(за </w:t>
            </w:r>
            <w:proofErr w:type="spellStart"/>
            <w:r w:rsidRPr="002066E0">
              <w:rPr>
                <w:rFonts w:ascii="Times New Roman" w:hAnsi="Times New Roman" w:cs="Times New Roman"/>
                <w:shd w:val="clear" w:color="auto" w:fill="FFFFFF"/>
              </w:rPr>
              <w:t>винятком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необхідних</w:t>
            </w:r>
            <w:proofErr w:type="spellEnd"/>
            <w:r w:rsidRPr="002066E0">
              <w:rPr>
                <w:rFonts w:ascii="Times New Roman" w:hAnsi="Times New Roman" w:cs="Times New Roman"/>
                <w:shd w:val="clear" w:color="auto" w:fill="FFFFFF"/>
              </w:rPr>
              <w:t xml:space="preserve"> для ремонту та </w:t>
            </w:r>
            <w:proofErr w:type="spellStart"/>
            <w:r w:rsidRPr="002066E0">
              <w:rPr>
                <w:rFonts w:ascii="Times New Roman" w:hAnsi="Times New Roman" w:cs="Times New Roman"/>
                <w:shd w:val="clear" w:color="auto" w:fill="FFFFFF"/>
              </w:rPr>
              <w:t>обслуговування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придбаних</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набрання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чинності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постановою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w:t>
            </w:r>
            <w:proofErr w:type="gramStart"/>
            <w:r w:rsidRPr="002066E0">
              <w:rPr>
                <w:rFonts w:ascii="Times New Roman" w:hAnsi="Times New Roman" w:cs="Times New Roman"/>
                <w:shd w:val="clear" w:color="auto" w:fill="FFFFFF"/>
              </w:rPr>
              <w:t>стр</w:t>
            </w:r>
            <w:proofErr w:type="gramEnd"/>
            <w:r w:rsidRPr="002066E0">
              <w:rPr>
                <w:rFonts w:ascii="Times New Roman" w:hAnsi="Times New Roman" w:cs="Times New Roman"/>
                <w:shd w:val="clear" w:color="auto" w:fill="FFFFFF"/>
              </w:rPr>
              <w:t>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1) відхилення всіх тендерних пропозицій (у тому числі, якщо була </w:t>
            </w:r>
            <w:r w:rsidRPr="00561564">
              <w:rPr>
                <w:rFonts w:ascii="Times New Roman" w:eastAsia="Times New Roman" w:hAnsi="Times New Roman" w:cs="Times New Roman"/>
                <w:highlight w:val="white"/>
                <w:lang w:val="uk-UA"/>
              </w:rPr>
              <w:lastRenderedPageBreak/>
              <w:t>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D26847" w:rsidRPr="00873FAB" w:rsidRDefault="00D26847" w:rsidP="00D26847">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Замовник</w:t>
            </w:r>
            <w:proofErr w:type="spellEnd"/>
            <w:r w:rsidRPr="00873FAB">
              <w:rPr>
                <w:sz w:val="22"/>
                <w:szCs w:val="22"/>
                <w:shd w:val="clear" w:color="auto" w:fill="FFFFFF"/>
              </w:rPr>
              <w:t xml:space="preserve"> </w:t>
            </w:r>
            <w:proofErr w:type="spellStart"/>
            <w:r w:rsidRPr="00873FAB">
              <w:rPr>
                <w:sz w:val="22"/>
                <w:szCs w:val="22"/>
                <w:shd w:val="clear" w:color="auto" w:fill="FFFFFF"/>
              </w:rPr>
              <w:t>має</w:t>
            </w:r>
            <w:proofErr w:type="spellEnd"/>
            <w:r w:rsidRPr="00873FAB">
              <w:rPr>
                <w:sz w:val="22"/>
                <w:szCs w:val="22"/>
                <w:shd w:val="clear" w:color="auto" w:fill="FFFFFF"/>
              </w:rPr>
              <w:t xml:space="preserve"> право </w:t>
            </w:r>
            <w:proofErr w:type="spellStart"/>
            <w:r w:rsidRPr="00873FAB">
              <w:rPr>
                <w:sz w:val="22"/>
                <w:szCs w:val="22"/>
                <w:shd w:val="clear" w:color="auto" w:fill="FFFFFF"/>
              </w:rPr>
              <w:t>вимагати</w:t>
            </w:r>
            <w:proofErr w:type="spellEnd"/>
            <w:r w:rsidRPr="00873FAB">
              <w:rPr>
                <w:sz w:val="22"/>
                <w:szCs w:val="22"/>
                <w:shd w:val="clear" w:color="auto" w:fill="FFFFFF"/>
              </w:rPr>
              <w:t xml:space="preserve"> </w:t>
            </w:r>
            <w:proofErr w:type="spellStart"/>
            <w:r w:rsidRPr="00873FAB">
              <w:rPr>
                <w:sz w:val="22"/>
                <w:szCs w:val="22"/>
                <w:shd w:val="clear" w:color="auto" w:fill="FFFFFF"/>
              </w:rPr>
              <w:t>від</w:t>
            </w:r>
            <w:proofErr w:type="spellEnd"/>
            <w:r w:rsidRPr="00873FAB">
              <w:rPr>
                <w:sz w:val="22"/>
                <w:szCs w:val="22"/>
                <w:shd w:val="clear" w:color="auto" w:fill="FFFFFF"/>
              </w:rPr>
              <w:t xml:space="preserve"> </w:t>
            </w:r>
            <w:proofErr w:type="spellStart"/>
            <w:r w:rsidRPr="00873FAB">
              <w:rPr>
                <w:sz w:val="22"/>
                <w:szCs w:val="22"/>
                <w:shd w:val="clear" w:color="auto" w:fill="FFFFFF"/>
              </w:rPr>
              <w:t>переможця</w:t>
            </w:r>
            <w:proofErr w:type="spellEnd"/>
            <w:r w:rsidRPr="00873FAB">
              <w:rPr>
                <w:sz w:val="22"/>
                <w:szCs w:val="22"/>
                <w:shd w:val="clear" w:color="auto" w:fill="FFFFFF"/>
              </w:rPr>
              <w:t xml:space="preserve"> </w:t>
            </w:r>
            <w:proofErr w:type="spellStart"/>
            <w:r w:rsidRPr="00873FAB">
              <w:rPr>
                <w:sz w:val="22"/>
                <w:szCs w:val="22"/>
                <w:shd w:val="clear" w:color="auto" w:fill="FFFFFF"/>
              </w:rPr>
              <w:t>процедури</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w:t>
            </w:r>
            <w:proofErr w:type="gramStart"/>
            <w:r w:rsidRPr="00873FAB">
              <w:rPr>
                <w:sz w:val="22"/>
                <w:szCs w:val="22"/>
                <w:shd w:val="clear" w:color="auto" w:fill="FFFFFF"/>
              </w:rPr>
              <w:t>вл</w:t>
            </w:r>
            <w:proofErr w:type="gramEnd"/>
            <w:r w:rsidRPr="00873FAB">
              <w:rPr>
                <w:sz w:val="22"/>
                <w:szCs w:val="22"/>
                <w:shd w:val="clear" w:color="auto" w:fill="FFFFFF"/>
              </w:rPr>
              <w:t>і</w:t>
            </w:r>
            <w:proofErr w:type="spellEnd"/>
            <w:r w:rsidRPr="00873FAB">
              <w:rPr>
                <w:sz w:val="22"/>
                <w:szCs w:val="22"/>
                <w:shd w:val="clear" w:color="auto" w:fill="FFFFFF"/>
              </w:rPr>
              <w:t>/</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ним </w:t>
            </w:r>
            <w:r w:rsidRPr="005C5183">
              <w:rPr>
                <w:b/>
                <w:sz w:val="22"/>
                <w:szCs w:val="22"/>
                <w:shd w:val="clear" w:color="auto" w:fill="FFFFFF"/>
              </w:rPr>
              <w:t xml:space="preserve">не </w:t>
            </w:r>
            <w:proofErr w:type="spellStart"/>
            <w:r w:rsidRPr="005C5183">
              <w:rPr>
                <w:b/>
                <w:sz w:val="22"/>
                <w:szCs w:val="22"/>
                <w:shd w:val="clear" w:color="auto" w:fill="FFFFFF"/>
              </w:rPr>
              <w:t>пізніше</w:t>
            </w:r>
            <w:proofErr w:type="spellEnd"/>
            <w:r w:rsidRPr="005C5183">
              <w:rPr>
                <w:b/>
                <w:sz w:val="22"/>
                <w:szCs w:val="22"/>
                <w:shd w:val="clear" w:color="auto" w:fill="FFFFFF"/>
              </w:rPr>
              <w:t xml:space="preserve"> </w:t>
            </w:r>
            <w:proofErr w:type="spellStart"/>
            <w:r w:rsidRPr="005C5183">
              <w:rPr>
                <w:b/>
                <w:sz w:val="22"/>
                <w:szCs w:val="22"/>
                <w:shd w:val="clear" w:color="auto" w:fill="FFFFFF"/>
              </w:rPr>
              <w:t>дати</w:t>
            </w:r>
            <w:proofErr w:type="spellEnd"/>
            <w:r w:rsidRPr="005C5183">
              <w:rPr>
                <w:b/>
                <w:sz w:val="22"/>
                <w:szCs w:val="22"/>
                <w:shd w:val="clear" w:color="auto" w:fill="FFFFFF"/>
              </w:rPr>
              <w:t xml:space="preserve"> </w:t>
            </w:r>
            <w:proofErr w:type="spellStart"/>
            <w:r w:rsidRPr="005C5183">
              <w:rPr>
                <w:b/>
                <w:sz w:val="22"/>
                <w:szCs w:val="22"/>
                <w:shd w:val="clear" w:color="auto" w:fill="FFFFFF"/>
              </w:rPr>
              <w:t>укладення</w:t>
            </w:r>
            <w:proofErr w:type="spellEnd"/>
            <w:r w:rsidRPr="005C5183">
              <w:rPr>
                <w:b/>
                <w:sz w:val="22"/>
                <w:szCs w:val="22"/>
                <w:shd w:val="clear" w:color="auto" w:fill="FFFFFF"/>
              </w:rPr>
              <w:t xml:space="preserve"> договору</w:t>
            </w:r>
            <w:r w:rsidRPr="00873FAB">
              <w:rPr>
                <w:sz w:val="22"/>
                <w:szCs w:val="22"/>
                <w:shd w:val="clear" w:color="auto" w:fill="FFFFFF"/>
              </w:rPr>
              <w:t xml:space="preserve">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proofErr w:type="spellStart"/>
            <w:r w:rsidRPr="005C5183">
              <w:rPr>
                <w:b/>
                <w:sz w:val="22"/>
                <w:szCs w:val="22"/>
                <w:shd w:val="clear" w:color="auto" w:fill="FFFFFF"/>
              </w:rPr>
              <w:t>забезпечення</w:t>
            </w:r>
            <w:proofErr w:type="spellEnd"/>
            <w:r w:rsidRPr="005C5183">
              <w:rPr>
                <w:b/>
                <w:sz w:val="22"/>
                <w:szCs w:val="22"/>
                <w:shd w:val="clear" w:color="auto" w:fill="FFFFFF"/>
              </w:rPr>
              <w:t xml:space="preserve"> </w:t>
            </w:r>
            <w:proofErr w:type="spellStart"/>
            <w:r w:rsidRPr="005C5183">
              <w:rPr>
                <w:b/>
                <w:sz w:val="22"/>
                <w:szCs w:val="22"/>
                <w:shd w:val="clear" w:color="auto" w:fill="FFFFFF"/>
              </w:rPr>
              <w:t>виконання</w:t>
            </w:r>
            <w:proofErr w:type="spellEnd"/>
            <w:r w:rsidRPr="005C5183">
              <w:rPr>
                <w:b/>
                <w:sz w:val="22"/>
                <w:szCs w:val="22"/>
                <w:shd w:val="clear" w:color="auto" w:fill="FFFFFF"/>
              </w:rPr>
              <w:t xml:space="preserve"> такого договору</w:t>
            </w:r>
            <w:r w:rsidRPr="00873FAB">
              <w:rPr>
                <w:sz w:val="22"/>
                <w:szCs w:val="22"/>
                <w:shd w:val="clear" w:color="auto" w:fill="FFFFFF"/>
              </w:rPr>
              <w:t xml:space="preserve">, </w:t>
            </w:r>
            <w:proofErr w:type="spellStart"/>
            <w:r w:rsidRPr="00873FAB">
              <w:rPr>
                <w:sz w:val="22"/>
                <w:szCs w:val="22"/>
                <w:shd w:val="clear" w:color="auto" w:fill="FFFFFF"/>
              </w:rPr>
              <w:t>якщо</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такого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передбачено</w:t>
            </w:r>
            <w:proofErr w:type="spellEnd"/>
            <w:r w:rsidRPr="00873FAB">
              <w:rPr>
                <w:sz w:val="22"/>
                <w:szCs w:val="22"/>
                <w:shd w:val="clear" w:color="auto" w:fill="FFFFFF"/>
              </w:rPr>
              <w:t xml:space="preserve"> </w:t>
            </w:r>
            <w:r w:rsidRPr="00873FAB">
              <w:rPr>
                <w:sz w:val="22"/>
                <w:szCs w:val="22"/>
                <w:shd w:val="clear" w:color="auto" w:fill="FFFFFF"/>
              </w:rPr>
              <w:lastRenderedPageBreak/>
              <w:t xml:space="preserve">тендерною </w:t>
            </w:r>
            <w:proofErr w:type="spellStart"/>
            <w:r w:rsidRPr="00873FAB">
              <w:rPr>
                <w:sz w:val="22"/>
                <w:szCs w:val="22"/>
                <w:shd w:val="clear" w:color="auto" w:fill="FFFFFF"/>
              </w:rPr>
              <w:t>документацією</w:t>
            </w:r>
            <w:proofErr w:type="spellEnd"/>
            <w:r w:rsidRPr="00873FAB">
              <w:rPr>
                <w:sz w:val="22"/>
                <w:szCs w:val="22"/>
                <w:shd w:val="clear" w:color="auto" w:fill="FFFFFF"/>
              </w:rPr>
              <w:t xml:space="preserve"> </w:t>
            </w:r>
            <w:proofErr w:type="spellStart"/>
            <w:r w:rsidRPr="00873FAB">
              <w:rPr>
                <w:sz w:val="22"/>
                <w:szCs w:val="22"/>
                <w:shd w:val="clear" w:color="auto" w:fill="FFFFFF"/>
              </w:rPr>
              <w:t>або</w:t>
            </w:r>
            <w:proofErr w:type="spellEnd"/>
            <w:r w:rsidRPr="00873FAB">
              <w:rPr>
                <w:sz w:val="22"/>
                <w:szCs w:val="22"/>
                <w:shd w:val="clear" w:color="auto" w:fill="FFFFFF"/>
              </w:rPr>
              <w:t xml:space="preserve"> в </w:t>
            </w:r>
            <w:proofErr w:type="spellStart"/>
            <w:r w:rsidRPr="00873FAB">
              <w:rPr>
                <w:sz w:val="22"/>
                <w:szCs w:val="22"/>
                <w:shd w:val="clear" w:color="auto" w:fill="FFFFFF"/>
              </w:rPr>
              <w:t>оголошенні</w:t>
            </w:r>
            <w:proofErr w:type="spellEnd"/>
            <w:r w:rsidRPr="00873FAB">
              <w:rPr>
                <w:sz w:val="22"/>
                <w:szCs w:val="22"/>
                <w:shd w:val="clear" w:color="auto" w:fill="FFFFFF"/>
              </w:rPr>
              <w:t xml:space="preserve"> про </w:t>
            </w:r>
            <w:proofErr w:type="spellStart"/>
            <w:r w:rsidRPr="00873FAB">
              <w:rPr>
                <w:sz w:val="22"/>
                <w:szCs w:val="22"/>
                <w:shd w:val="clear" w:color="auto" w:fill="FFFFFF"/>
              </w:rPr>
              <w:t>проведення</w:t>
            </w:r>
            <w:proofErr w:type="spellEnd"/>
            <w:r w:rsidRPr="00873FAB">
              <w:rPr>
                <w:sz w:val="22"/>
                <w:szCs w:val="22"/>
                <w:shd w:val="clear" w:color="auto" w:fill="FFFFFF"/>
              </w:rPr>
              <w:t xml:space="preserve"> </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w:t>
            </w:r>
          </w:p>
          <w:p w:rsidR="00D26847" w:rsidRPr="00873FAB" w:rsidRDefault="00D26847" w:rsidP="00D26847">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Розмі</w:t>
            </w:r>
            <w:proofErr w:type="gramStart"/>
            <w:r w:rsidRPr="00873FAB">
              <w:rPr>
                <w:sz w:val="22"/>
                <w:szCs w:val="22"/>
                <w:shd w:val="clear" w:color="auto" w:fill="FFFFFF"/>
              </w:rPr>
              <w:t>р</w:t>
            </w:r>
            <w:proofErr w:type="spellEnd"/>
            <w:proofErr w:type="gramEnd"/>
            <w:r w:rsidRPr="00873FAB">
              <w:rPr>
                <w:sz w:val="22"/>
                <w:szCs w:val="22"/>
                <w:shd w:val="clear" w:color="auto" w:fill="FFFFFF"/>
              </w:rPr>
              <w:t xml:space="preserve">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виконання</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r w:rsidRPr="00D83340">
              <w:rPr>
                <w:b/>
                <w:sz w:val="22"/>
                <w:szCs w:val="22"/>
                <w:shd w:val="clear" w:color="auto" w:fill="FFFFFF"/>
              </w:rPr>
              <w:t xml:space="preserve">не </w:t>
            </w:r>
            <w:proofErr w:type="spellStart"/>
            <w:r w:rsidRPr="00D83340">
              <w:rPr>
                <w:b/>
                <w:sz w:val="22"/>
                <w:szCs w:val="22"/>
                <w:shd w:val="clear" w:color="auto" w:fill="FFFFFF"/>
              </w:rPr>
              <w:t>може</w:t>
            </w:r>
            <w:proofErr w:type="spellEnd"/>
            <w:r w:rsidRPr="00D83340">
              <w:rPr>
                <w:b/>
                <w:sz w:val="22"/>
                <w:szCs w:val="22"/>
                <w:shd w:val="clear" w:color="auto" w:fill="FFFFFF"/>
              </w:rPr>
              <w:t xml:space="preserve"> </w:t>
            </w:r>
            <w:proofErr w:type="spellStart"/>
            <w:r w:rsidRPr="00D83340">
              <w:rPr>
                <w:b/>
                <w:sz w:val="22"/>
                <w:szCs w:val="22"/>
                <w:shd w:val="clear" w:color="auto" w:fill="FFFFFF"/>
              </w:rPr>
              <w:t>перевищувати</w:t>
            </w:r>
            <w:proofErr w:type="spellEnd"/>
            <w:r>
              <w:rPr>
                <w:sz w:val="22"/>
                <w:szCs w:val="22"/>
                <w:shd w:val="clear" w:color="auto" w:fill="FFFFFF"/>
                <w:lang w:val="uk-UA"/>
              </w:rPr>
              <w:t xml:space="preserve"> </w:t>
            </w:r>
            <w:r w:rsidRPr="00873FAB">
              <w:rPr>
                <w:sz w:val="22"/>
                <w:szCs w:val="22"/>
                <w:shd w:val="clear" w:color="auto" w:fill="FFFFFF"/>
              </w:rPr>
              <w:t xml:space="preserve"> </w:t>
            </w:r>
            <w:r w:rsidRPr="00873FAB">
              <w:rPr>
                <w:b/>
                <w:sz w:val="22"/>
                <w:szCs w:val="22"/>
                <w:shd w:val="clear" w:color="auto" w:fill="FFFFFF"/>
              </w:rPr>
              <w:t xml:space="preserve">5 </w:t>
            </w:r>
            <w:proofErr w:type="spellStart"/>
            <w:r w:rsidRPr="00873FAB">
              <w:rPr>
                <w:b/>
                <w:sz w:val="22"/>
                <w:szCs w:val="22"/>
                <w:shd w:val="clear" w:color="auto" w:fill="FFFFFF"/>
              </w:rPr>
              <w:t>відсотків</w:t>
            </w:r>
            <w:proofErr w:type="spellEnd"/>
            <w:r>
              <w:rPr>
                <w:sz w:val="22"/>
                <w:szCs w:val="22"/>
                <w:shd w:val="clear" w:color="auto" w:fill="FFFFFF"/>
                <w:lang w:val="uk-UA"/>
              </w:rPr>
              <w:t xml:space="preserve"> </w:t>
            </w:r>
            <w:r w:rsidRPr="00873FAB">
              <w:rPr>
                <w:sz w:val="22"/>
                <w:szCs w:val="22"/>
                <w:shd w:val="clear" w:color="auto" w:fill="FFFFFF"/>
              </w:rPr>
              <w:t xml:space="preserve"> </w:t>
            </w:r>
            <w:proofErr w:type="spellStart"/>
            <w:r w:rsidRPr="00873FAB">
              <w:rPr>
                <w:sz w:val="22"/>
                <w:szCs w:val="22"/>
                <w:shd w:val="clear" w:color="auto" w:fill="FFFFFF"/>
              </w:rPr>
              <w:t>вартості</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w:t>
            </w:r>
            <w:r w:rsidRPr="00873FAB">
              <w:rPr>
                <w:sz w:val="22"/>
                <w:szCs w:val="22"/>
                <w:shd w:val="clear" w:color="auto" w:fill="FFFFFF"/>
                <w:lang w:val="uk-UA"/>
              </w:rPr>
              <w:t xml:space="preserve"> (</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D26847" w:rsidRPr="00D678A3" w:rsidRDefault="00D26847" w:rsidP="00D26847">
            <w:pPr>
              <w:pStyle w:val="a3"/>
              <w:spacing w:before="0" w:after="0"/>
              <w:ind w:right="57"/>
              <w:jc w:val="both"/>
              <w:rPr>
                <w:color w:val="00B050"/>
                <w:lang w:val="uk-UA"/>
              </w:rPr>
            </w:pPr>
            <w:r>
              <w:rPr>
                <w:sz w:val="22"/>
                <w:szCs w:val="22"/>
                <w:shd w:val="clear" w:color="auto" w:fill="FFFFFA"/>
                <w:lang w:val="uk-UA"/>
              </w:rPr>
              <w:t xml:space="preserve">        </w:t>
            </w:r>
            <w:r w:rsidRPr="00873FAB">
              <w:rPr>
                <w:sz w:val="22"/>
                <w:szCs w:val="22"/>
                <w:shd w:val="clear" w:color="auto" w:fill="FFFFFA"/>
                <w:lang w:val="uk-UA"/>
              </w:rPr>
              <w:t>З</w:t>
            </w:r>
            <w:proofErr w:type="spellStart"/>
            <w:r w:rsidRPr="00873FAB">
              <w:rPr>
                <w:sz w:val="22"/>
                <w:szCs w:val="22"/>
                <w:shd w:val="clear" w:color="auto" w:fill="FFFFFA"/>
              </w:rPr>
              <w:t>абезпечення</w:t>
            </w:r>
            <w:proofErr w:type="spellEnd"/>
            <w:r w:rsidRPr="00873FAB">
              <w:rPr>
                <w:sz w:val="22"/>
                <w:szCs w:val="22"/>
                <w:shd w:val="clear" w:color="auto" w:fill="FFFFFA"/>
                <w:lang w:val="uk-UA"/>
              </w:rPr>
              <w:t xml:space="preserve"> </w:t>
            </w:r>
            <w:proofErr w:type="spellStart"/>
            <w:r w:rsidRPr="00873FAB">
              <w:rPr>
                <w:sz w:val="22"/>
                <w:szCs w:val="22"/>
                <w:shd w:val="clear" w:color="auto" w:fill="FFFFFA"/>
              </w:rPr>
              <w:t>виконання</w:t>
            </w:r>
            <w:proofErr w:type="spellEnd"/>
            <w:r w:rsidRPr="00873FAB">
              <w:rPr>
                <w:sz w:val="22"/>
                <w:szCs w:val="22"/>
                <w:shd w:val="clear" w:color="auto" w:fill="FFFFFA"/>
              </w:rPr>
              <w:t xml:space="preserve"> договору про </w:t>
            </w:r>
            <w:proofErr w:type="spellStart"/>
            <w:r w:rsidRPr="00873FAB">
              <w:rPr>
                <w:sz w:val="22"/>
                <w:szCs w:val="22"/>
                <w:shd w:val="clear" w:color="auto" w:fill="FFFFFA"/>
              </w:rPr>
              <w:t>закупівлю</w:t>
            </w:r>
            <w:proofErr w:type="spellEnd"/>
            <w:r w:rsidRPr="00873FAB">
              <w:rPr>
                <w:sz w:val="22"/>
                <w:szCs w:val="22"/>
                <w:shd w:val="clear" w:color="auto" w:fill="FFFFFA"/>
                <w:lang w:val="uk-UA"/>
              </w:rPr>
              <w:t xml:space="preserve"> </w:t>
            </w:r>
            <w:r w:rsidRPr="00873FAB">
              <w:rPr>
                <w:b/>
                <w:sz w:val="22"/>
                <w:szCs w:val="22"/>
                <w:shd w:val="clear" w:color="auto" w:fill="FFFFFA"/>
                <w:lang w:val="uk-UA"/>
              </w:rPr>
              <w:t>ВИМАГАЄТЬСЯ</w:t>
            </w:r>
            <w:r w:rsidRPr="00873FAB">
              <w:rPr>
                <w:sz w:val="22"/>
                <w:szCs w:val="22"/>
                <w:shd w:val="clear" w:color="auto" w:fill="FFFFFA"/>
                <w:lang w:val="uk-UA"/>
              </w:rPr>
              <w:t>.</w:t>
            </w: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D26847" w:rsidRDefault="00D26847" w:rsidP="00D26847">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D26847" w:rsidRPr="00873FAB" w:rsidRDefault="00D26847" w:rsidP="00D26847">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5 % від суми 547 670,00 = 27 383,50 грн., то </w:t>
            </w:r>
            <w:r>
              <w:rPr>
                <w:rFonts w:ascii="Times New Roman" w:hAnsi="Times New Roman" w:cs="Times New Roman"/>
                <w:color w:val="FF0000"/>
                <w:lang w:val="uk-UA" w:eastAsia="uk-UA"/>
              </w:rPr>
              <w:t xml:space="preserve">в даному випадку </w:t>
            </w:r>
            <w:r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eastAsia="uk-UA"/>
              </w:rPr>
              <w:t>.</w:t>
            </w:r>
          </w:p>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D26847"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Pr="00873FAB">
              <w:rPr>
                <w:rFonts w:ascii="Times New Roman" w:hAnsi="Times New Roman" w:cs="Times New Roman"/>
                <w:shd w:val="clear" w:color="auto" w:fill="FFFFFF"/>
              </w:rPr>
              <w:t xml:space="preserve">Не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ізніше</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дати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укладення</w:t>
            </w:r>
            <w:proofErr w:type="spellEnd"/>
            <w:r w:rsidRPr="00873FAB">
              <w:rPr>
                <w:rFonts w:ascii="Times New Roman" w:hAnsi="Times New Roman" w:cs="Times New Roman"/>
                <w:shd w:val="clear" w:color="auto" w:fill="FFFFFF"/>
              </w:rPr>
              <w:t xml:space="preserve"> </w:t>
            </w:r>
            <w:r w:rsidRPr="00873FAB">
              <w:rPr>
                <w:rFonts w:ascii="Times New Roman" w:hAnsi="Times New Roman" w:cs="Times New Roman"/>
                <w:shd w:val="clear" w:color="auto" w:fill="FFFFFF"/>
                <w:lang w:val="uk-UA"/>
              </w:rPr>
              <w:t>Д</w:t>
            </w:r>
            <w:r w:rsidRPr="00873FAB">
              <w:rPr>
                <w:rFonts w:ascii="Times New Roman" w:hAnsi="Times New Roman" w:cs="Times New Roman"/>
                <w:shd w:val="clear" w:color="auto" w:fill="FFFFFF"/>
              </w:rPr>
              <w:t xml:space="preserve">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Переможець</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перераховує</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кошти</w:t>
            </w:r>
            <w:proofErr w:type="spellEnd"/>
            <w:r w:rsidRPr="00873FAB">
              <w:rPr>
                <w:rFonts w:ascii="Times New Roman" w:hAnsi="Times New Roman" w:cs="Times New Roman"/>
              </w:rPr>
              <w:t xml:space="preserve"> в</w:t>
            </w:r>
            <w:r w:rsidRPr="00873FAB">
              <w:rPr>
                <w:rFonts w:ascii="Times New Roman" w:hAnsi="Times New Roman" w:cs="Times New Roman"/>
                <w:lang w:val="uk-UA"/>
              </w:rPr>
              <w:t xml:space="preserve"> </w:t>
            </w:r>
            <w:proofErr w:type="spellStart"/>
            <w:r w:rsidRPr="00873FAB">
              <w:rPr>
                <w:rFonts w:ascii="Times New Roman" w:hAnsi="Times New Roman" w:cs="Times New Roman"/>
              </w:rPr>
              <w:t>якості</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на р/р </w:t>
            </w:r>
            <w:proofErr w:type="spellStart"/>
            <w:r w:rsidRPr="00873FAB">
              <w:rPr>
                <w:rFonts w:ascii="Times New Roman" w:hAnsi="Times New Roman" w:cs="Times New Roman"/>
              </w:rPr>
              <w:t>Замовника</w:t>
            </w:r>
            <w:proofErr w:type="spellEnd"/>
            <w:r w:rsidRPr="00873FAB">
              <w:rPr>
                <w:rFonts w:ascii="Times New Roman" w:hAnsi="Times New Roman" w:cs="Times New Roman"/>
              </w:rPr>
              <w:t xml:space="preserve">. </w:t>
            </w:r>
          </w:p>
          <w:p w:rsidR="00D26847" w:rsidRPr="00A849CD"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D26847" w:rsidRPr="00873FAB" w:rsidRDefault="00D26847" w:rsidP="00D26847">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D26847" w:rsidRPr="00873FAB" w:rsidRDefault="00D26847" w:rsidP="00D26847">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D26847" w:rsidRPr="00873FAB" w:rsidRDefault="00D26847" w:rsidP="00D26847">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відкритий у ПАТ «Сенс Банк» </w:t>
            </w:r>
          </w:p>
          <w:p w:rsidR="00D26847" w:rsidRDefault="00D26847" w:rsidP="00D26847">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Pr="00873FAB">
              <w:rPr>
                <w:rFonts w:ascii="Times New Roman" w:hAnsi="Times New Roman" w:cs="Times New Roman"/>
                <w:bCs/>
                <w:lang w:val="uk-UA"/>
              </w:rPr>
              <w:t xml:space="preserve">анку 300346, </w:t>
            </w:r>
          </w:p>
          <w:p w:rsidR="00D26847" w:rsidRPr="00873FAB" w:rsidRDefault="00D26847" w:rsidP="00D26847">
            <w:pPr>
              <w:widowControl w:val="0"/>
              <w:spacing w:after="0" w:line="240" w:lineRule="auto"/>
              <w:jc w:val="both"/>
              <w:rPr>
                <w:rFonts w:ascii="Times New Roman" w:hAnsi="Times New Roman" w:cs="Times New Roman"/>
                <w:bCs/>
                <w:lang w:val="uk-UA"/>
              </w:rPr>
            </w:pPr>
          </w:p>
          <w:p w:rsidR="00D26847" w:rsidRPr="00FF6172" w:rsidRDefault="00D26847" w:rsidP="004C6495">
            <w:pPr>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з поміткою: «Забезпечення виконання договору про закупівлю </w:t>
            </w:r>
            <w:r w:rsidRPr="00FF6172">
              <w:rPr>
                <w:rFonts w:ascii="Times New Roman" w:hAnsi="Times New Roman" w:cs="Times New Roman"/>
                <w:b/>
                <w:color w:val="0070C0"/>
              </w:rPr>
              <w:t>«</w:t>
            </w:r>
            <w:proofErr w:type="spellStart"/>
            <w:r w:rsidR="004C6495" w:rsidRPr="007D3AE3">
              <w:rPr>
                <w:rFonts w:ascii="Times New Roman" w:hAnsi="Times New Roman"/>
                <w:b/>
                <w:color w:val="0070C0"/>
              </w:rPr>
              <w:t>Запасні</w:t>
            </w:r>
            <w:proofErr w:type="spellEnd"/>
            <w:r w:rsidR="004C6495" w:rsidRPr="007D3AE3">
              <w:rPr>
                <w:rFonts w:ascii="Times New Roman" w:hAnsi="Times New Roman"/>
                <w:b/>
                <w:color w:val="0070C0"/>
              </w:rPr>
              <w:t xml:space="preserve"> </w:t>
            </w:r>
            <w:proofErr w:type="spellStart"/>
            <w:r w:rsidR="004C6495" w:rsidRPr="007D3AE3">
              <w:rPr>
                <w:rFonts w:ascii="Times New Roman" w:hAnsi="Times New Roman"/>
                <w:b/>
                <w:color w:val="0070C0"/>
              </w:rPr>
              <w:t>частини</w:t>
            </w:r>
            <w:proofErr w:type="spellEnd"/>
            <w:r w:rsidR="004C6495" w:rsidRPr="007D3AE3">
              <w:rPr>
                <w:rFonts w:ascii="Times New Roman" w:hAnsi="Times New Roman"/>
                <w:b/>
                <w:color w:val="0070C0"/>
              </w:rPr>
              <w:t xml:space="preserve"> для </w:t>
            </w:r>
            <w:r w:rsidR="00891CCD">
              <w:rPr>
                <w:rFonts w:ascii="Times New Roman" w:hAnsi="Times New Roman"/>
                <w:b/>
                <w:color w:val="0070C0"/>
                <w:lang w:val="uk-UA"/>
              </w:rPr>
              <w:t>авто</w:t>
            </w:r>
            <w:proofErr w:type="spellStart"/>
            <w:r w:rsidR="00891CCD">
              <w:rPr>
                <w:rFonts w:ascii="Times New Roman" w:hAnsi="Times New Roman"/>
                <w:b/>
                <w:color w:val="0070C0"/>
              </w:rPr>
              <w:t>бусів</w:t>
            </w:r>
            <w:proofErr w:type="spellEnd"/>
            <w:r w:rsidRPr="00FF6172">
              <w:rPr>
                <w:rFonts w:ascii="Times New Roman" w:hAnsi="Times New Roman"/>
                <w:b/>
                <w:color w:val="0070C0"/>
              </w:rPr>
              <w:t>»</w:t>
            </w:r>
            <w:r w:rsidRPr="00FF6172">
              <w:rPr>
                <w:rFonts w:ascii="Times New Roman" w:hAnsi="Times New Roman" w:cs="Times New Roman"/>
                <w:bCs/>
                <w:lang w:val="uk-UA"/>
              </w:rPr>
              <w:t>.</w:t>
            </w:r>
          </w:p>
          <w:p w:rsidR="00D26847" w:rsidRPr="00873FAB" w:rsidRDefault="00D26847" w:rsidP="00D26847">
            <w:pPr>
              <w:widowControl w:val="0"/>
              <w:spacing w:after="0" w:line="240" w:lineRule="auto"/>
              <w:jc w:val="both"/>
              <w:rPr>
                <w:rFonts w:ascii="Times New Roman" w:eastAsia="Times New Roman" w:hAnsi="Times New Roman" w:cs="Times New Roman"/>
                <w:b/>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D26847" w:rsidRPr="00873FAB" w:rsidRDefault="00D26847" w:rsidP="00D26847">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Pr>
                <w:sz w:val="22"/>
                <w:szCs w:val="22"/>
              </w:rPr>
              <w:t>1)</w:t>
            </w:r>
            <w:r>
              <w:rPr>
                <w:sz w:val="22"/>
                <w:szCs w:val="22"/>
                <w:lang w:val="uk-UA"/>
              </w:rPr>
              <w:t xml:space="preserve">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D26847" w:rsidRPr="00873FAB" w:rsidRDefault="00D26847" w:rsidP="00D26847">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Pr="00873FAB">
              <w:rPr>
                <w:rFonts w:ascii="Times New Roman" w:hAnsi="Times New Roman" w:cs="Times New Roman"/>
                <w:shd w:val="clear" w:color="auto" w:fill="FFFFFF"/>
              </w:rPr>
              <w:t>Кошти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що</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надійшли</w:t>
            </w:r>
            <w:proofErr w:type="spellEnd"/>
            <w:r w:rsidRPr="00873FAB">
              <w:rPr>
                <w:rFonts w:ascii="Times New Roman" w:hAnsi="Times New Roman" w:cs="Times New Roman"/>
                <w:shd w:val="clear" w:color="auto" w:fill="FFFFFF"/>
              </w:rPr>
              <w:t xml:space="preserve"> як </w:t>
            </w:r>
            <w:proofErr w:type="spellStart"/>
            <w:r w:rsidRPr="00873FAB">
              <w:rPr>
                <w:rFonts w:ascii="Times New Roman" w:hAnsi="Times New Roman" w:cs="Times New Roman"/>
                <w:shd w:val="clear" w:color="auto" w:fill="FFFFFF"/>
              </w:rPr>
              <w:t>забезпечення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виконання</w:t>
            </w:r>
            <w:proofErr w:type="spellEnd"/>
            <w:r w:rsidRPr="00873FAB">
              <w:rPr>
                <w:rFonts w:ascii="Times New Roman" w:hAnsi="Times New Roman" w:cs="Times New Roman"/>
                <w:shd w:val="clear" w:color="auto" w:fill="FFFFFF"/>
              </w:rPr>
              <w:t xml:space="preserve"> договору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якщо</w:t>
            </w:r>
            <w:proofErr w:type="spellEnd"/>
            <w:r w:rsidRPr="00873FAB">
              <w:rPr>
                <w:rFonts w:ascii="Times New Roman" w:hAnsi="Times New Roman" w:cs="Times New Roman"/>
                <w:shd w:val="clear" w:color="auto" w:fill="FFFFFF"/>
              </w:rPr>
              <w:t xml:space="preserve"> вони не </w:t>
            </w:r>
            <w:proofErr w:type="spellStart"/>
            <w:r w:rsidRPr="00873FAB">
              <w:rPr>
                <w:rFonts w:ascii="Times New Roman" w:hAnsi="Times New Roman" w:cs="Times New Roman"/>
                <w:shd w:val="clear" w:color="auto" w:fill="FFFFFF"/>
              </w:rPr>
              <w:t>повертаються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учаснику</w:t>
            </w:r>
            <w:proofErr w:type="spellEnd"/>
            <w:r w:rsidRPr="00873FAB">
              <w:rPr>
                <w:rFonts w:ascii="Times New Roman" w:hAnsi="Times New Roman" w:cs="Times New Roman"/>
                <w:shd w:val="clear" w:color="auto" w:fill="FFFFFF"/>
              </w:rPr>
              <w:t xml:space="preserve"> у </w:t>
            </w:r>
            <w:proofErr w:type="spellStart"/>
            <w:r w:rsidRPr="00873FAB">
              <w:rPr>
                <w:rFonts w:ascii="Times New Roman" w:hAnsi="Times New Roman" w:cs="Times New Roman"/>
                <w:shd w:val="clear" w:color="auto" w:fill="FFFFFF"/>
              </w:rPr>
              <w:t>випадках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визначених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цим</w:t>
            </w:r>
            <w:proofErr w:type="spellEnd"/>
            <w:r w:rsidRPr="00873FAB">
              <w:rPr>
                <w:rFonts w:ascii="Times New Roman" w:hAnsi="Times New Roman" w:cs="Times New Roman"/>
                <w:shd w:val="clear" w:color="auto" w:fill="FFFFFF"/>
              </w:rPr>
              <w:t xml:space="preserve"> Законом,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ідлягають</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перерахуванню</w:t>
            </w:r>
            <w:proofErr w:type="spellEnd"/>
            <w:r w:rsidRPr="00873FAB">
              <w:rPr>
                <w:rFonts w:ascii="Times New Roman" w:hAnsi="Times New Roman" w:cs="Times New Roman"/>
                <w:shd w:val="clear" w:color="auto" w:fill="FFFFFF"/>
              </w:rPr>
              <w:t xml:space="preserve"> до </w:t>
            </w:r>
            <w:proofErr w:type="spellStart"/>
            <w:r w:rsidRPr="00873FAB">
              <w:rPr>
                <w:rFonts w:ascii="Times New Roman" w:hAnsi="Times New Roman" w:cs="Times New Roman"/>
                <w:shd w:val="clear" w:color="auto" w:fill="FFFFFF"/>
              </w:rPr>
              <w:t>відповідного</w:t>
            </w:r>
            <w:proofErr w:type="spellEnd"/>
            <w:r w:rsidRPr="00873FAB">
              <w:rPr>
                <w:rFonts w:ascii="Times New Roman" w:hAnsi="Times New Roman" w:cs="Times New Roman"/>
                <w:shd w:val="clear" w:color="auto" w:fill="FFFFFF"/>
              </w:rPr>
              <w:t xml:space="preserve"> бюджету, а в </w:t>
            </w:r>
            <w:proofErr w:type="spellStart"/>
            <w:r w:rsidRPr="00873FAB">
              <w:rPr>
                <w:rFonts w:ascii="Times New Roman" w:hAnsi="Times New Roman" w:cs="Times New Roman"/>
                <w:shd w:val="clear" w:color="auto" w:fill="FFFFFF"/>
              </w:rPr>
              <w:t>разі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здійснення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закупівлі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замовниками</w:t>
            </w:r>
            <w:proofErr w:type="spellEnd"/>
            <w:r w:rsidRPr="00873FAB">
              <w:rPr>
                <w:rFonts w:ascii="Times New Roman" w:hAnsi="Times New Roman" w:cs="Times New Roman"/>
                <w:shd w:val="clear" w:color="auto" w:fill="FFFFFF"/>
              </w:rPr>
              <w:t xml:space="preserve"> </w:t>
            </w:r>
            <w:r w:rsidRPr="00A849CD">
              <w:rPr>
                <w:rFonts w:ascii="Times New Roman" w:hAnsi="Times New Roman" w:cs="Times New Roman"/>
                <w:b/>
                <w:shd w:val="clear" w:color="auto" w:fill="FFFFFF"/>
              </w:rPr>
              <w:t xml:space="preserve">не за </w:t>
            </w:r>
            <w:proofErr w:type="spellStart"/>
            <w:r w:rsidRPr="00A849CD">
              <w:rPr>
                <w:rFonts w:ascii="Times New Roman" w:hAnsi="Times New Roman" w:cs="Times New Roman"/>
                <w:b/>
                <w:shd w:val="clear" w:color="auto" w:fill="FFFFFF"/>
              </w:rPr>
              <w:t>бюджетні</w:t>
            </w:r>
            <w:proofErr w:type="spellEnd"/>
            <w:r w:rsidRPr="00A849CD">
              <w:rPr>
                <w:rFonts w:ascii="Times New Roman" w:hAnsi="Times New Roman" w:cs="Times New Roman"/>
                <w:b/>
                <w:shd w:val="clear" w:color="auto" w:fill="FFFFFF"/>
              </w:rPr>
              <w:t xml:space="preserve"> </w:t>
            </w:r>
            <w:proofErr w:type="spellStart"/>
            <w:r w:rsidRPr="00A849CD">
              <w:rPr>
                <w:rFonts w:ascii="Times New Roman" w:hAnsi="Times New Roman" w:cs="Times New Roman"/>
                <w:b/>
                <w:shd w:val="clear" w:color="auto" w:fill="FFFFFF"/>
              </w:rPr>
              <w:t>кошти</w:t>
            </w:r>
            <w:proofErr w:type="spellEnd"/>
            <w:r w:rsidRPr="00A849CD">
              <w:rPr>
                <w:rFonts w:ascii="Times New Roman" w:hAnsi="Times New Roman" w:cs="Times New Roman"/>
                <w:b/>
                <w:shd w:val="clear" w:color="auto" w:fill="FFFFFF"/>
              </w:rPr>
              <w:t xml:space="preserve"> - </w:t>
            </w:r>
            <w:proofErr w:type="spellStart"/>
            <w:r w:rsidRPr="00A849CD">
              <w:rPr>
                <w:rFonts w:ascii="Times New Roman" w:hAnsi="Times New Roman" w:cs="Times New Roman"/>
                <w:b/>
                <w:shd w:val="clear" w:color="auto" w:fill="FFFFFF"/>
              </w:rPr>
              <w:t>перераховуються</w:t>
            </w:r>
            <w:proofErr w:type="spellEnd"/>
            <w:r w:rsidRPr="00A849CD">
              <w:rPr>
                <w:rFonts w:ascii="Times New Roman" w:hAnsi="Times New Roman" w:cs="Times New Roman"/>
                <w:b/>
                <w:shd w:val="clear" w:color="auto" w:fill="FFFFFF"/>
              </w:rPr>
              <w:t xml:space="preserve"> на </w:t>
            </w:r>
            <w:proofErr w:type="spellStart"/>
            <w:r w:rsidRPr="00A849CD">
              <w:rPr>
                <w:rFonts w:ascii="Times New Roman" w:hAnsi="Times New Roman" w:cs="Times New Roman"/>
                <w:b/>
                <w:shd w:val="clear" w:color="auto" w:fill="FFFFFF"/>
              </w:rPr>
              <w:t>рахунок</w:t>
            </w:r>
            <w:proofErr w:type="spellEnd"/>
            <w:r w:rsidRPr="00A849CD">
              <w:rPr>
                <w:rFonts w:ascii="Times New Roman" w:hAnsi="Times New Roman" w:cs="Times New Roman"/>
                <w:b/>
                <w:shd w:val="clear" w:color="auto" w:fill="FFFFFF"/>
              </w:rPr>
              <w:t xml:space="preserve"> таких </w:t>
            </w:r>
            <w:proofErr w:type="spellStart"/>
            <w:r w:rsidRPr="00A849CD">
              <w:rPr>
                <w:rFonts w:ascii="Times New Roman" w:hAnsi="Times New Roman" w:cs="Times New Roman"/>
                <w:b/>
                <w:shd w:val="clear" w:color="auto" w:fill="FFFFFF"/>
              </w:rPr>
              <w:t>замовників</w:t>
            </w:r>
            <w:proofErr w:type="spellEnd"/>
            <w:r w:rsidRPr="00873FAB">
              <w:rPr>
                <w:rFonts w:ascii="Times New Roman" w:hAnsi="Times New Roman" w:cs="Times New Roman"/>
                <w:shd w:val="clear" w:color="auto" w:fill="FFFFFF"/>
              </w:rPr>
              <w:t>.</w:t>
            </w:r>
          </w:p>
          <w:p w:rsidR="00D26847" w:rsidRPr="006E36D0" w:rsidRDefault="00D26847" w:rsidP="00D26847">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891CCD" w:rsidRPr="00561564" w:rsidRDefault="00891CCD"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F84FEB">
      <w:pPr>
        <w:spacing w:after="0" w:line="240" w:lineRule="auto"/>
        <w:ind w:firstLine="3969"/>
        <w:jc w:val="both"/>
        <w:rPr>
          <w:rFonts w:ascii="Times New Roman" w:hAnsi="Times New Roman" w:cs="Times New Roman"/>
          <w:b/>
          <w:bCs/>
          <w:lang w:val="uk-UA"/>
        </w:rPr>
      </w:pPr>
    </w:p>
    <w:p w:rsidR="00573ED6" w:rsidRDefault="00F84FEB" w:rsidP="00573ED6">
      <w:pPr>
        <w:spacing w:after="0" w:line="240" w:lineRule="auto"/>
        <w:jc w:val="both"/>
        <w:rPr>
          <w:rStyle w:val="ng-binding1"/>
          <w:rFonts w:ascii="Times New Roman" w:eastAsia="SimSun" w:hAnsi="Times New Roman"/>
          <w:b/>
          <w:bCs/>
          <w:kern w:val="2"/>
          <w:sz w:val="24"/>
          <w:szCs w:val="24"/>
          <w:lang w:val="uk-UA" w:bidi="hi-IN"/>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573ED6">
        <w:rPr>
          <w:rFonts w:ascii="Times New Roman" w:hAnsi="Times New Roman" w:cs="Times New Roman"/>
          <w:sz w:val="24"/>
          <w:szCs w:val="24"/>
        </w:rPr>
        <w:t>закупі</w:t>
      </w:r>
      <w:proofErr w:type="gramStart"/>
      <w:r w:rsidRPr="00573ED6">
        <w:rPr>
          <w:rFonts w:ascii="Times New Roman" w:hAnsi="Times New Roman" w:cs="Times New Roman"/>
          <w:sz w:val="24"/>
          <w:szCs w:val="24"/>
        </w:rPr>
        <w:t>вл</w:t>
      </w:r>
      <w:proofErr w:type="gramEnd"/>
      <w:r w:rsidRPr="00573ED6">
        <w:rPr>
          <w:rFonts w:ascii="Times New Roman" w:hAnsi="Times New Roman" w:cs="Times New Roman"/>
          <w:sz w:val="24"/>
          <w:szCs w:val="24"/>
        </w:rPr>
        <w:t>і</w:t>
      </w:r>
      <w:proofErr w:type="spellEnd"/>
      <w:r w:rsidRPr="00573ED6">
        <w:rPr>
          <w:rFonts w:ascii="Times New Roman" w:hAnsi="Times New Roman" w:cs="Times New Roman"/>
          <w:sz w:val="24"/>
          <w:szCs w:val="24"/>
        </w:rPr>
        <w:t xml:space="preserve"> по </w:t>
      </w:r>
      <w:proofErr w:type="spellStart"/>
      <w:r w:rsidRPr="00573ED6">
        <w:rPr>
          <w:rFonts w:ascii="Times New Roman" w:hAnsi="Times New Roman" w:cs="Times New Roman"/>
          <w:sz w:val="24"/>
          <w:szCs w:val="24"/>
        </w:rPr>
        <w:t>процедурі</w:t>
      </w:r>
      <w:proofErr w:type="spellEnd"/>
      <w:r w:rsidR="0096021C" w:rsidRPr="00573ED6">
        <w:rPr>
          <w:rFonts w:ascii="Times New Roman" w:hAnsi="Times New Roman" w:cs="Times New Roman"/>
          <w:sz w:val="24"/>
          <w:szCs w:val="24"/>
          <w:lang w:val="uk-UA"/>
        </w:rPr>
        <w:t xml:space="preserve"> </w:t>
      </w:r>
      <w:proofErr w:type="spellStart"/>
      <w:r w:rsidRPr="00573ED6">
        <w:rPr>
          <w:rFonts w:ascii="Times New Roman" w:hAnsi="Times New Roman" w:cs="Times New Roman"/>
          <w:bCs/>
          <w:sz w:val="24"/>
          <w:szCs w:val="24"/>
        </w:rPr>
        <w:t>відкриті</w:t>
      </w:r>
      <w:proofErr w:type="spellEnd"/>
      <w:r w:rsidRPr="00573ED6">
        <w:rPr>
          <w:rFonts w:ascii="Times New Roman" w:hAnsi="Times New Roman" w:cs="Times New Roman"/>
          <w:bCs/>
          <w:sz w:val="24"/>
          <w:szCs w:val="24"/>
        </w:rPr>
        <w:t xml:space="preserve"> торги (з </w:t>
      </w:r>
      <w:proofErr w:type="spellStart"/>
      <w:r w:rsidRPr="00573ED6">
        <w:rPr>
          <w:rFonts w:ascii="Times New Roman" w:hAnsi="Times New Roman" w:cs="Times New Roman"/>
          <w:bCs/>
          <w:sz w:val="24"/>
          <w:szCs w:val="24"/>
        </w:rPr>
        <w:t>особливостями</w:t>
      </w:r>
      <w:proofErr w:type="spellEnd"/>
      <w:r w:rsidRPr="00573ED6">
        <w:rPr>
          <w:rFonts w:ascii="Times New Roman" w:hAnsi="Times New Roman" w:cs="Times New Roman"/>
          <w:bCs/>
          <w:sz w:val="24"/>
          <w:szCs w:val="24"/>
        </w:rPr>
        <w:t xml:space="preserve">) </w:t>
      </w:r>
      <w:r w:rsidRPr="00573ED6">
        <w:rPr>
          <w:rFonts w:ascii="Times New Roman" w:hAnsi="Times New Roman" w:cs="Times New Roman"/>
          <w:sz w:val="24"/>
          <w:szCs w:val="24"/>
        </w:rPr>
        <w:t xml:space="preserve">за предметом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w:t>
      </w:r>
      <w:proofErr w:type="spellStart"/>
      <w:r w:rsidR="00080D93" w:rsidRPr="00080D93">
        <w:rPr>
          <w:rFonts w:ascii="Times New Roman" w:hAnsi="Times New Roman"/>
          <w:b/>
          <w:color w:val="0070C0"/>
          <w:sz w:val="24"/>
          <w:szCs w:val="24"/>
        </w:rPr>
        <w:t>Запасні</w:t>
      </w:r>
      <w:proofErr w:type="spellEnd"/>
      <w:r w:rsidR="00080D93" w:rsidRPr="00080D93">
        <w:rPr>
          <w:rFonts w:ascii="Times New Roman" w:hAnsi="Times New Roman"/>
          <w:b/>
          <w:color w:val="0070C0"/>
          <w:sz w:val="24"/>
          <w:szCs w:val="24"/>
        </w:rPr>
        <w:t xml:space="preserve"> </w:t>
      </w:r>
      <w:proofErr w:type="spellStart"/>
      <w:r w:rsidR="00080D93" w:rsidRPr="00080D93">
        <w:rPr>
          <w:rFonts w:ascii="Times New Roman" w:hAnsi="Times New Roman"/>
          <w:b/>
          <w:color w:val="0070C0"/>
          <w:sz w:val="24"/>
          <w:szCs w:val="24"/>
        </w:rPr>
        <w:t>частини</w:t>
      </w:r>
      <w:proofErr w:type="spellEnd"/>
      <w:r w:rsidR="00080D93" w:rsidRPr="00080D93">
        <w:rPr>
          <w:rFonts w:ascii="Times New Roman" w:hAnsi="Times New Roman"/>
          <w:b/>
          <w:color w:val="0070C0"/>
          <w:sz w:val="24"/>
          <w:szCs w:val="24"/>
        </w:rPr>
        <w:t xml:space="preserve"> для </w:t>
      </w:r>
      <w:r w:rsidR="00891CCD">
        <w:rPr>
          <w:rFonts w:ascii="Times New Roman" w:hAnsi="Times New Roman"/>
          <w:b/>
          <w:color w:val="0070C0"/>
          <w:sz w:val="24"/>
          <w:szCs w:val="24"/>
          <w:lang w:val="uk-UA"/>
        </w:rPr>
        <w:t>авто</w:t>
      </w:r>
      <w:proofErr w:type="spellStart"/>
      <w:r w:rsidR="00080D93" w:rsidRPr="00080D93">
        <w:rPr>
          <w:rFonts w:ascii="Times New Roman" w:hAnsi="Times New Roman"/>
          <w:b/>
          <w:color w:val="0070C0"/>
          <w:sz w:val="24"/>
          <w:szCs w:val="24"/>
        </w:rPr>
        <w:t>бусів</w:t>
      </w:r>
      <w:proofErr w:type="spellEnd"/>
      <w:r w:rsidR="00080D93" w:rsidRPr="00080D93">
        <w:rPr>
          <w:rFonts w:ascii="Times New Roman" w:hAnsi="Times New Roman"/>
          <w:b/>
          <w:color w:val="0070C0"/>
          <w:sz w:val="24"/>
          <w:szCs w:val="24"/>
        </w:rPr>
        <w:t xml:space="preserve"> </w:t>
      </w:r>
      <w:r w:rsidR="00080D93" w:rsidRPr="00080D93">
        <w:rPr>
          <w:rFonts w:ascii="Times New Roman" w:eastAsia="Times New Roman" w:hAnsi="Times New Roman" w:cs="Times New Roman"/>
          <w:b/>
          <w:sz w:val="24"/>
          <w:szCs w:val="24"/>
        </w:rPr>
        <w:t xml:space="preserve">за кодом ДК 021:2015: </w:t>
      </w:r>
      <w:r w:rsidR="00080D93" w:rsidRPr="00080D93">
        <w:rPr>
          <w:rStyle w:val="ng-binding1"/>
          <w:rFonts w:ascii="Times New Roman" w:eastAsia="SimSun" w:hAnsi="Times New Roman"/>
          <w:b/>
          <w:bCs/>
          <w:kern w:val="2"/>
          <w:sz w:val="24"/>
          <w:szCs w:val="24"/>
          <w:lang w:bidi="hi-IN"/>
        </w:rPr>
        <w:t xml:space="preserve">34320000-6 - </w:t>
      </w:r>
      <w:proofErr w:type="spellStart"/>
      <w:r w:rsidR="00080D93" w:rsidRPr="00080D93">
        <w:rPr>
          <w:rStyle w:val="ng-binding1"/>
          <w:rFonts w:ascii="Times New Roman" w:eastAsia="SimSun" w:hAnsi="Times New Roman"/>
          <w:b/>
          <w:bCs/>
          <w:kern w:val="2"/>
          <w:sz w:val="24"/>
          <w:szCs w:val="24"/>
          <w:lang w:bidi="hi-IN"/>
        </w:rPr>
        <w:t>Механічні</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запасні</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частини</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крім</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двигунів</w:t>
      </w:r>
      <w:proofErr w:type="spellEnd"/>
      <w:r w:rsidR="00080D93" w:rsidRPr="00080D93">
        <w:rPr>
          <w:rStyle w:val="ng-binding1"/>
          <w:rFonts w:ascii="Times New Roman" w:eastAsia="SimSun" w:hAnsi="Times New Roman"/>
          <w:b/>
          <w:bCs/>
          <w:kern w:val="2"/>
          <w:sz w:val="24"/>
          <w:szCs w:val="24"/>
          <w:lang w:bidi="hi-IN"/>
        </w:rPr>
        <w:t xml:space="preserve"> і </w:t>
      </w:r>
      <w:proofErr w:type="spellStart"/>
      <w:r w:rsidR="00080D93" w:rsidRPr="00080D93">
        <w:rPr>
          <w:rStyle w:val="ng-binding1"/>
          <w:rFonts w:ascii="Times New Roman" w:eastAsia="SimSun" w:hAnsi="Times New Roman"/>
          <w:b/>
          <w:bCs/>
          <w:kern w:val="2"/>
          <w:sz w:val="24"/>
          <w:szCs w:val="24"/>
          <w:lang w:bidi="hi-IN"/>
        </w:rPr>
        <w:t>частин</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двигунів</w:t>
      </w:r>
      <w:proofErr w:type="spellEnd"/>
    </w:p>
    <w:p w:rsidR="00080D93" w:rsidRPr="00080D93" w:rsidRDefault="00080D93" w:rsidP="00573ED6">
      <w:pPr>
        <w:spacing w:after="0" w:line="240" w:lineRule="auto"/>
        <w:jc w:val="both"/>
        <w:rPr>
          <w:rFonts w:ascii="Times New Roman" w:hAnsi="Times New Roman" w:cs="Times New Roman"/>
          <w:b/>
          <w:sz w:val="24"/>
          <w:szCs w:val="24"/>
          <w:lang w:val="uk-UA"/>
        </w:rPr>
      </w:pPr>
    </w:p>
    <w:p w:rsidR="00F84FEB" w:rsidRPr="004D2E72" w:rsidRDefault="00F84FEB" w:rsidP="00573ED6">
      <w:pPr>
        <w:spacing w:after="0" w:line="240" w:lineRule="auto"/>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A118ED" w:rsidP="00B95DA5">
            <w:pPr>
              <w:pStyle w:val="13"/>
              <w:jc w:val="center"/>
              <w:rPr>
                <w:rFonts w:ascii="Times New Roman" w:hAnsi="Times New Roman"/>
                <w:sz w:val="20"/>
                <w:szCs w:val="20"/>
                <w:lang w:val="uk-UA"/>
              </w:rPr>
            </w:pPr>
            <w:hyperlink r:id="rId22"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ED" w:rsidRDefault="00A118ED" w:rsidP="005430DC">
      <w:pPr>
        <w:spacing w:after="0" w:line="240" w:lineRule="auto"/>
      </w:pPr>
      <w:r>
        <w:separator/>
      </w:r>
    </w:p>
  </w:endnote>
  <w:endnote w:type="continuationSeparator" w:id="0">
    <w:p w:rsidR="00A118ED" w:rsidRDefault="00A118ED"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ED" w:rsidRDefault="00A118ED" w:rsidP="005430DC">
      <w:pPr>
        <w:spacing w:after="0" w:line="240" w:lineRule="auto"/>
      </w:pPr>
      <w:r>
        <w:separator/>
      </w:r>
    </w:p>
  </w:footnote>
  <w:footnote w:type="continuationSeparator" w:id="0">
    <w:p w:rsidR="00A118ED" w:rsidRDefault="00A118ED"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0D93"/>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273F"/>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359FB"/>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C6495"/>
    <w:rsid w:val="004D067D"/>
    <w:rsid w:val="004D2E72"/>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1810"/>
    <w:rsid w:val="005A66AA"/>
    <w:rsid w:val="005A67AC"/>
    <w:rsid w:val="005B3CC0"/>
    <w:rsid w:val="005C2F8C"/>
    <w:rsid w:val="005C3174"/>
    <w:rsid w:val="005C3915"/>
    <w:rsid w:val="005C6CDC"/>
    <w:rsid w:val="005D0F8E"/>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1422"/>
    <w:rsid w:val="006C40DA"/>
    <w:rsid w:val="006C7384"/>
    <w:rsid w:val="006C75FE"/>
    <w:rsid w:val="006D5BE4"/>
    <w:rsid w:val="006D627D"/>
    <w:rsid w:val="006D670A"/>
    <w:rsid w:val="006D723C"/>
    <w:rsid w:val="006D7D9B"/>
    <w:rsid w:val="006E36D0"/>
    <w:rsid w:val="006E43E0"/>
    <w:rsid w:val="006E6478"/>
    <w:rsid w:val="006F2B72"/>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91CCD"/>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2E4"/>
    <w:rsid w:val="009F38DF"/>
    <w:rsid w:val="009F3C6D"/>
    <w:rsid w:val="009F479A"/>
    <w:rsid w:val="00A01595"/>
    <w:rsid w:val="00A118ED"/>
    <w:rsid w:val="00A202AC"/>
    <w:rsid w:val="00A27155"/>
    <w:rsid w:val="00A32CA4"/>
    <w:rsid w:val="00A51CBA"/>
    <w:rsid w:val="00A61C75"/>
    <w:rsid w:val="00A62096"/>
    <w:rsid w:val="00A624D5"/>
    <w:rsid w:val="00A64D6C"/>
    <w:rsid w:val="00A6512C"/>
    <w:rsid w:val="00A676AF"/>
    <w:rsid w:val="00A70CBC"/>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0597"/>
    <w:rsid w:val="00B215EC"/>
    <w:rsid w:val="00B2740A"/>
    <w:rsid w:val="00B27C54"/>
    <w:rsid w:val="00B30060"/>
    <w:rsid w:val="00B32BFB"/>
    <w:rsid w:val="00B34535"/>
    <w:rsid w:val="00B34EC3"/>
    <w:rsid w:val="00B412CF"/>
    <w:rsid w:val="00B4245B"/>
    <w:rsid w:val="00B636AF"/>
    <w:rsid w:val="00B65F12"/>
    <w:rsid w:val="00B755D4"/>
    <w:rsid w:val="00B91B11"/>
    <w:rsid w:val="00B935A5"/>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5FFB"/>
    <w:rsid w:val="00D531C1"/>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06AA"/>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2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CBB0-2D77-4733-B043-E1F6A3F8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25</Pages>
  <Words>44973</Words>
  <Characters>25635</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162</cp:revision>
  <cp:lastPrinted>2023-05-26T08:37:00Z</cp:lastPrinted>
  <dcterms:created xsi:type="dcterms:W3CDTF">2023-01-25T12:39:00Z</dcterms:created>
  <dcterms:modified xsi:type="dcterms:W3CDTF">2024-04-05T13:03:00Z</dcterms:modified>
</cp:coreProperties>
</file>