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Pr="00AF16B6">
        <w:rPr>
          <w:rFonts w:ascii="Times New Roman" w:eastAsia="Times New Roman" w:hAnsi="Times New Roman" w:cs="Times New Roman"/>
          <w:b/>
          <w:bCs/>
          <w:color w:val="000000"/>
          <w:sz w:val="28"/>
          <w:szCs w:val="28"/>
          <w:lang w:eastAsia="uk-UA"/>
        </w:rPr>
        <w:t>ЗОЛОЧІВСЬКА МІСЬКА РАДА</w:t>
      </w:r>
    </w:p>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Pr="00AF16B6">
        <w:rPr>
          <w:rFonts w:ascii="Times New Roman" w:eastAsia="Times New Roman" w:hAnsi="Times New Roman" w:cs="Times New Roman"/>
          <w:b/>
          <w:bCs/>
          <w:color w:val="000000"/>
          <w:sz w:val="28"/>
          <w:szCs w:val="28"/>
          <w:lang w:eastAsia="uk-UA"/>
        </w:rPr>
        <w:t>ЗОЛОЧІВСЬКОГО РАЙОНУ ЛЬВІВСЬКОЇ ОБЛАСТІ</w:t>
      </w:r>
    </w:p>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p>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p>
    <w:p w:rsidR="00AF16B6" w:rsidRDefault="00AF16B6"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5B3C0F" w:rsidRDefault="005B3C0F"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AF16B6" w:rsidRDefault="00AF16B6"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AF16B6" w:rsidRDefault="00AF16B6"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945C37" w:rsidRPr="00945C37" w:rsidRDefault="00945C37" w:rsidP="00945C37">
      <w:pPr>
        <w:spacing w:after="0" w:line="240" w:lineRule="auto"/>
        <w:ind w:left="-1418"/>
        <w:jc w:val="right"/>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0"/>
          <w:szCs w:val="20"/>
          <w:lang w:eastAsia="uk-UA"/>
        </w:rPr>
        <w:t> «</w:t>
      </w:r>
      <w:r w:rsidRPr="00945C37">
        <w:rPr>
          <w:rFonts w:ascii="Times New Roman" w:eastAsia="Times New Roman" w:hAnsi="Times New Roman" w:cs="Times New Roman"/>
          <w:b/>
          <w:bCs/>
          <w:color w:val="000000"/>
          <w:sz w:val="24"/>
          <w:szCs w:val="24"/>
          <w:lang w:eastAsia="uk-UA"/>
        </w:rPr>
        <w:t>ЗАТВЕРДЖЕНО»</w:t>
      </w:r>
    </w:p>
    <w:p w:rsidR="00945C37" w:rsidRPr="00945C37" w:rsidRDefault="00945C37" w:rsidP="00945C37">
      <w:pPr>
        <w:spacing w:after="0" w:line="240" w:lineRule="auto"/>
        <w:ind w:left="-1418"/>
        <w:jc w:val="right"/>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w:t>
      </w:r>
      <w:r w:rsidRPr="00945C37">
        <w:rPr>
          <w:rFonts w:ascii="Times New Roman" w:eastAsia="Times New Roman" w:hAnsi="Times New Roman" w:cs="Times New Roman"/>
          <w:b/>
          <w:bCs/>
          <w:color w:val="000000"/>
          <w:sz w:val="24"/>
          <w:szCs w:val="24"/>
          <w:lang w:eastAsia="uk-UA"/>
        </w:rPr>
        <w:t>Протокол</w:t>
      </w:r>
      <w:r w:rsidRPr="00945C37">
        <w:rPr>
          <w:rFonts w:ascii="Times New Roman" w:eastAsia="Times New Roman" w:hAnsi="Times New Roman" w:cs="Times New Roman"/>
          <w:color w:val="000000"/>
          <w:sz w:val="24"/>
          <w:szCs w:val="24"/>
          <w:lang w:eastAsia="uk-UA"/>
        </w:rPr>
        <w:t xml:space="preserve"> </w:t>
      </w:r>
      <w:r w:rsidRPr="00945C37">
        <w:rPr>
          <w:rFonts w:ascii="Times New Roman" w:eastAsia="Times New Roman" w:hAnsi="Times New Roman" w:cs="Times New Roman"/>
          <w:b/>
          <w:bCs/>
          <w:color w:val="000000"/>
          <w:sz w:val="24"/>
          <w:szCs w:val="24"/>
          <w:lang w:eastAsia="uk-UA"/>
        </w:rPr>
        <w:t>Уповноваженої особи</w:t>
      </w:r>
      <w:r w:rsidRPr="00945C37">
        <w:rPr>
          <w:rFonts w:ascii="Times New Roman" w:eastAsia="Times New Roman" w:hAnsi="Times New Roman" w:cs="Times New Roman"/>
          <w:i/>
          <w:iCs/>
          <w:color w:val="000000"/>
          <w:sz w:val="24"/>
          <w:szCs w:val="24"/>
          <w:lang w:eastAsia="uk-UA"/>
        </w:rPr>
        <w:t> </w:t>
      </w:r>
    </w:p>
    <w:p w:rsidR="00945C37" w:rsidRPr="00945C37" w:rsidRDefault="00945C37" w:rsidP="00945C37">
      <w:pPr>
        <w:spacing w:after="0" w:line="240" w:lineRule="auto"/>
        <w:jc w:val="right"/>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w:t>
      </w:r>
      <w:r w:rsidR="00F10087">
        <w:rPr>
          <w:rFonts w:ascii="Times New Roman" w:eastAsia="Times New Roman" w:hAnsi="Times New Roman" w:cs="Times New Roman"/>
          <w:color w:val="000000"/>
          <w:sz w:val="24"/>
          <w:szCs w:val="24"/>
          <w:lang w:eastAsia="uk-UA"/>
        </w:rPr>
        <w:t>                              2</w:t>
      </w:r>
      <w:r w:rsidR="006719F9">
        <w:rPr>
          <w:rFonts w:ascii="Times New Roman" w:eastAsia="Times New Roman" w:hAnsi="Times New Roman" w:cs="Times New Roman"/>
          <w:color w:val="000000"/>
          <w:sz w:val="24"/>
          <w:szCs w:val="24"/>
          <w:lang w:eastAsia="uk-UA"/>
        </w:rPr>
        <w:t>2</w:t>
      </w:r>
      <w:r w:rsidR="00F10087">
        <w:rPr>
          <w:rFonts w:ascii="Times New Roman" w:eastAsia="Times New Roman" w:hAnsi="Times New Roman" w:cs="Times New Roman"/>
          <w:color w:val="000000"/>
          <w:sz w:val="24"/>
          <w:szCs w:val="24"/>
          <w:lang w:eastAsia="uk-UA"/>
        </w:rPr>
        <w:t>.12.2023 №  380</w:t>
      </w:r>
    </w:p>
    <w:p w:rsidR="00AF16B6" w:rsidRDefault="00F10087" w:rsidP="00F10087">
      <w:pPr>
        <w:spacing w:after="24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_____________ Наталія </w:t>
      </w:r>
      <w:proofErr w:type="spellStart"/>
      <w:r>
        <w:rPr>
          <w:rFonts w:ascii="Times New Roman" w:eastAsia="Times New Roman" w:hAnsi="Times New Roman" w:cs="Times New Roman"/>
          <w:sz w:val="24"/>
          <w:szCs w:val="24"/>
          <w:lang w:eastAsia="uk-UA"/>
        </w:rPr>
        <w:t>Дриботій</w:t>
      </w:r>
      <w:proofErr w:type="spellEnd"/>
      <w:r>
        <w:rPr>
          <w:rFonts w:ascii="Times New Roman" w:eastAsia="Times New Roman" w:hAnsi="Times New Roman" w:cs="Times New Roman"/>
          <w:sz w:val="24"/>
          <w:szCs w:val="24"/>
          <w:lang w:eastAsia="uk-UA"/>
        </w:rPr>
        <w:t xml:space="preserve"> </w:t>
      </w:r>
      <w:r w:rsidR="00945C37" w:rsidRPr="00945C37">
        <w:rPr>
          <w:rFonts w:ascii="Times New Roman" w:eastAsia="Times New Roman" w:hAnsi="Times New Roman" w:cs="Times New Roman"/>
          <w:sz w:val="24"/>
          <w:szCs w:val="24"/>
          <w:lang w:eastAsia="uk-UA"/>
        </w:rPr>
        <w:br/>
      </w:r>
      <w:r w:rsidR="00945C37" w:rsidRPr="00945C37">
        <w:rPr>
          <w:rFonts w:ascii="Times New Roman" w:eastAsia="Times New Roman" w:hAnsi="Times New Roman" w:cs="Times New Roman"/>
          <w:sz w:val="24"/>
          <w:szCs w:val="24"/>
          <w:lang w:eastAsia="uk-UA"/>
        </w:rPr>
        <w:br/>
      </w:r>
      <w:r w:rsidR="00945C37" w:rsidRPr="00945C37">
        <w:rPr>
          <w:rFonts w:ascii="Times New Roman" w:eastAsia="Times New Roman" w:hAnsi="Times New Roman" w:cs="Times New Roman"/>
          <w:sz w:val="24"/>
          <w:szCs w:val="24"/>
          <w:lang w:eastAsia="uk-UA"/>
        </w:rPr>
        <w:br/>
      </w:r>
      <w:r w:rsidR="00945C37" w:rsidRPr="00945C37">
        <w:rPr>
          <w:rFonts w:ascii="Times New Roman" w:eastAsia="Times New Roman" w:hAnsi="Times New Roman" w:cs="Times New Roman"/>
          <w:sz w:val="24"/>
          <w:szCs w:val="24"/>
          <w:lang w:eastAsia="uk-UA"/>
        </w:rPr>
        <w:br/>
      </w:r>
    </w:p>
    <w:p w:rsidR="00AF16B6" w:rsidRDefault="00AF16B6" w:rsidP="00945C37">
      <w:pPr>
        <w:spacing w:after="240" w:line="240" w:lineRule="auto"/>
        <w:rPr>
          <w:rFonts w:ascii="Times New Roman" w:eastAsia="Times New Roman" w:hAnsi="Times New Roman" w:cs="Times New Roman"/>
          <w:sz w:val="24"/>
          <w:szCs w:val="24"/>
          <w:lang w:eastAsia="uk-UA"/>
        </w:rPr>
      </w:pPr>
    </w:p>
    <w:p w:rsidR="00AF16B6" w:rsidRDefault="00AF16B6" w:rsidP="00945C37">
      <w:pPr>
        <w:spacing w:after="240" w:line="240" w:lineRule="auto"/>
        <w:rPr>
          <w:rFonts w:ascii="Times New Roman" w:eastAsia="Times New Roman" w:hAnsi="Times New Roman" w:cs="Times New Roman"/>
          <w:sz w:val="24"/>
          <w:szCs w:val="24"/>
          <w:lang w:eastAsia="uk-UA"/>
        </w:rPr>
      </w:pPr>
    </w:p>
    <w:p w:rsidR="00AF16B6" w:rsidRDefault="00AF16B6" w:rsidP="00945C37">
      <w:pPr>
        <w:spacing w:after="240" w:line="240" w:lineRule="auto"/>
        <w:rPr>
          <w:rFonts w:ascii="Times New Roman" w:eastAsia="Times New Roman" w:hAnsi="Times New Roman" w:cs="Times New Roman"/>
          <w:sz w:val="24"/>
          <w:szCs w:val="24"/>
          <w:lang w:eastAsia="uk-UA"/>
        </w:rPr>
      </w:pPr>
    </w:p>
    <w:p w:rsidR="00945C37" w:rsidRPr="00945C37" w:rsidRDefault="00945C37" w:rsidP="00945C37">
      <w:pPr>
        <w:spacing w:after="24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8"/>
          <w:szCs w:val="28"/>
          <w:lang w:eastAsia="uk-UA"/>
        </w:rPr>
        <w:t>ТЕНДЕРНА ДОКУМЕНТАЦІЯ</w:t>
      </w:r>
    </w:p>
    <w:p w:rsidR="00F10087" w:rsidRPr="0031130E" w:rsidRDefault="00F10087" w:rsidP="00F10087">
      <w:pPr>
        <w:spacing w:before="240" w:line="240" w:lineRule="auto"/>
        <w:jc w:val="center"/>
        <w:rPr>
          <w:rFonts w:ascii="Times New Roman" w:eastAsia="Times New Roman" w:hAnsi="Times New Roman" w:cs="Times New Roman"/>
          <w:sz w:val="26"/>
          <w:szCs w:val="26"/>
        </w:rPr>
      </w:pPr>
      <w:r w:rsidRPr="0031130E">
        <w:rPr>
          <w:rFonts w:ascii="Times New Roman" w:eastAsia="Times New Roman" w:hAnsi="Times New Roman" w:cs="Times New Roman"/>
          <w:b/>
          <w:color w:val="000000"/>
          <w:sz w:val="26"/>
          <w:szCs w:val="26"/>
        </w:rPr>
        <w:t> </w:t>
      </w:r>
      <w:r w:rsidRPr="0031130E">
        <w:rPr>
          <w:rFonts w:ascii="Times New Roman" w:eastAsia="Times New Roman" w:hAnsi="Times New Roman" w:cs="Times New Roman"/>
          <w:color w:val="000000"/>
          <w:sz w:val="26"/>
          <w:szCs w:val="26"/>
        </w:rPr>
        <w:t>по процедурі</w:t>
      </w:r>
      <w:r w:rsidRPr="0031130E">
        <w:rPr>
          <w:rFonts w:ascii="Times New Roman" w:eastAsia="Times New Roman" w:hAnsi="Times New Roman" w:cs="Times New Roman"/>
          <w:b/>
          <w:color w:val="000000"/>
          <w:sz w:val="26"/>
          <w:szCs w:val="26"/>
        </w:rPr>
        <w:t xml:space="preserve"> ВІДКРИТІ ТОРГИ </w:t>
      </w:r>
      <w:r w:rsidRPr="0031130E">
        <w:rPr>
          <w:rFonts w:ascii="Times New Roman" w:eastAsia="Times New Roman" w:hAnsi="Times New Roman" w:cs="Times New Roman"/>
          <w:b/>
          <w:color w:val="4A86E8"/>
          <w:sz w:val="26"/>
          <w:szCs w:val="26"/>
        </w:rPr>
        <w:t>(з особливостями)</w:t>
      </w:r>
      <w:r>
        <w:rPr>
          <w:rFonts w:ascii="Times New Roman" w:eastAsia="Times New Roman" w:hAnsi="Times New Roman" w:cs="Times New Roman"/>
          <w:b/>
          <w:color w:val="4A86E8"/>
          <w:sz w:val="26"/>
          <w:szCs w:val="26"/>
        </w:rPr>
        <w:t xml:space="preserve"> </w:t>
      </w:r>
      <w:r w:rsidRPr="0031130E">
        <w:rPr>
          <w:rFonts w:ascii="Times New Roman" w:eastAsia="Times New Roman" w:hAnsi="Times New Roman" w:cs="Times New Roman"/>
          <w:color w:val="000000"/>
          <w:sz w:val="26"/>
          <w:szCs w:val="26"/>
        </w:rPr>
        <w:t xml:space="preserve">на закупівлю </w:t>
      </w:r>
      <w:r w:rsidRPr="0031130E">
        <w:rPr>
          <w:rFonts w:ascii="Times New Roman" w:eastAsia="Times New Roman" w:hAnsi="Times New Roman" w:cs="Times New Roman"/>
          <w:b/>
          <w:sz w:val="26"/>
          <w:szCs w:val="26"/>
        </w:rPr>
        <w:t xml:space="preserve">послуги </w:t>
      </w:r>
    </w:p>
    <w:p w:rsidR="00F10087" w:rsidRPr="0031130E" w:rsidRDefault="00F10087" w:rsidP="00F10087">
      <w:pPr>
        <w:spacing w:before="240" w:after="0" w:line="240" w:lineRule="auto"/>
        <w:jc w:val="center"/>
        <w:rPr>
          <w:rFonts w:ascii="Times New Roman" w:eastAsia="Times New Roman" w:hAnsi="Times New Roman" w:cs="Times New Roman"/>
          <w:b/>
          <w:sz w:val="26"/>
          <w:szCs w:val="26"/>
        </w:rPr>
      </w:pPr>
      <w:r w:rsidRPr="0031130E">
        <w:rPr>
          <w:rFonts w:ascii="Times New Roman" w:eastAsia="Times New Roman" w:hAnsi="Times New Roman" w:cs="Times New Roman"/>
          <w:b/>
          <w:sz w:val="26"/>
          <w:szCs w:val="26"/>
        </w:rPr>
        <w:t>ПРЕДМЕТ ЗАКУПІВЛІ</w:t>
      </w:r>
    </w:p>
    <w:p w:rsidR="00F10087" w:rsidRDefault="00F10087" w:rsidP="00F10087">
      <w:pPr>
        <w:spacing w:before="240" w:after="0" w:line="240" w:lineRule="auto"/>
        <w:jc w:val="center"/>
        <w:rPr>
          <w:rFonts w:ascii="Times New Roman" w:eastAsia="Times New Roman" w:hAnsi="Times New Roman" w:cs="Times New Roman"/>
          <w:b/>
          <w:sz w:val="26"/>
          <w:szCs w:val="26"/>
        </w:rPr>
      </w:pPr>
      <w:r w:rsidRPr="0031130E">
        <w:rPr>
          <w:rFonts w:ascii="Times New Roman" w:eastAsia="Times New Roman" w:hAnsi="Times New Roman" w:cs="Times New Roman"/>
          <w:b/>
          <w:sz w:val="26"/>
          <w:szCs w:val="26"/>
        </w:rPr>
        <w:t>Послуга з підключення до мережі інтернет на 202</w:t>
      </w:r>
      <w:r>
        <w:rPr>
          <w:rFonts w:ascii="Times New Roman" w:eastAsia="Times New Roman" w:hAnsi="Times New Roman" w:cs="Times New Roman"/>
          <w:b/>
          <w:sz w:val="26"/>
          <w:szCs w:val="26"/>
        </w:rPr>
        <w:t>4</w:t>
      </w:r>
      <w:r w:rsidRPr="0031130E">
        <w:rPr>
          <w:rFonts w:ascii="Times New Roman" w:eastAsia="Times New Roman" w:hAnsi="Times New Roman" w:cs="Times New Roman"/>
          <w:b/>
          <w:sz w:val="26"/>
          <w:szCs w:val="26"/>
        </w:rPr>
        <w:t xml:space="preserve"> р. згідно коду ДК 021:2015</w:t>
      </w:r>
    </w:p>
    <w:p w:rsidR="00F10087" w:rsidRPr="0031130E" w:rsidRDefault="00F10087" w:rsidP="00F10087">
      <w:pPr>
        <w:spacing w:before="240" w:after="0" w:line="240" w:lineRule="auto"/>
        <w:jc w:val="center"/>
        <w:rPr>
          <w:rFonts w:ascii="Times New Roman" w:eastAsia="Times New Roman" w:hAnsi="Times New Roman" w:cs="Times New Roman"/>
          <w:b/>
          <w:sz w:val="26"/>
          <w:szCs w:val="26"/>
        </w:rPr>
      </w:pPr>
      <w:r w:rsidRPr="0031130E">
        <w:rPr>
          <w:rFonts w:ascii="Times New Roman" w:eastAsia="Times New Roman" w:hAnsi="Times New Roman" w:cs="Times New Roman"/>
          <w:b/>
          <w:sz w:val="26"/>
          <w:szCs w:val="26"/>
        </w:rPr>
        <w:t xml:space="preserve">( 72410000-4)-послуги провайдерів </w:t>
      </w:r>
    </w:p>
    <w:p w:rsidR="00F10087" w:rsidRPr="0031130E" w:rsidRDefault="00F10087" w:rsidP="00F10087">
      <w:pPr>
        <w:spacing w:before="240" w:after="0" w:line="240" w:lineRule="auto"/>
        <w:rPr>
          <w:rFonts w:ascii="Times New Roman" w:eastAsia="Times New Roman" w:hAnsi="Times New Roman" w:cs="Times New Roman"/>
          <w:sz w:val="26"/>
          <w:szCs w:val="26"/>
        </w:rPr>
      </w:pPr>
      <w:r w:rsidRPr="0031130E">
        <w:rPr>
          <w:rFonts w:ascii="Times New Roman" w:eastAsia="Times New Roman" w:hAnsi="Times New Roman" w:cs="Times New Roman"/>
          <w:sz w:val="26"/>
          <w:szCs w:val="26"/>
        </w:rPr>
        <w:t> </w:t>
      </w:r>
    </w:p>
    <w:p w:rsidR="00F10087" w:rsidRPr="0031130E" w:rsidRDefault="00F10087" w:rsidP="00F10087">
      <w:pPr>
        <w:spacing w:before="240" w:after="0" w:line="240" w:lineRule="auto"/>
        <w:rPr>
          <w:rFonts w:ascii="Times New Roman" w:eastAsia="Times New Roman" w:hAnsi="Times New Roman" w:cs="Times New Roman"/>
          <w:sz w:val="26"/>
          <w:szCs w:val="26"/>
        </w:rPr>
      </w:pPr>
      <w:r w:rsidRPr="0031130E">
        <w:rPr>
          <w:rFonts w:ascii="Times New Roman" w:eastAsia="Times New Roman" w:hAnsi="Times New Roman" w:cs="Times New Roman"/>
          <w:sz w:val="26"/>
          <w:szCs w:val="26"/>
        </w:rPr>
        <w:t> </w:t>
      </w:r>
    </w:p>
    <w:p w:rsidR="00945C37" w:rsidRPr="00AF16B6" w:rsidRDefault="00945C37" w:rsidP="00F10087">
      <w:pPr>
        <w:spacing w:after="240" w:line="240" w:lineRule="auto"/>
        <w:jc w:val="center"/>
        <w:rPr>
          <w:rFonts w:ascii="Times New Roman" w:eastAsia="Times New Roman" w:hAnsi="Times New Roman" w:cs="Times New Roman"/>
          <w:b/>
          <w:sz w:val="24"/>
          <w:szCs w:val="24"/>
          <w:lang w:eastAsia="uk-UA"/>
        </w:rPr>
      </w:pP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00AF16B6" w:rsidRPr="00AF16B6">
        <w:rPr>
          <w:rFonts w:ascii="Times New Roman" w:eastAsia="Times New Roman" w:hAnsi="Times New Roman" w:cs="Times New Roman"/>
          <w:b/>
          <w:color w:val="000000"/>
          <w:sz w:val="24"/>
          <w:szCs w:val="24"/>
          <w:lang w:eastAsia="uk-UA"/>
        </w:rPr>
        <w:t>м. Золочів</w:t>
      </w:r>
      <w:r w:rsidR="00F10087">
        <w:rPr>
          <w:rFonts w:ascii="Times New Roman" w:eastAsia="Times New Roman" w:hAnsi="Times New Roman" w:cs="Times New Roman"/>
          <w:b/>
          <w:color w:val="000000"/>
          <w:sz w:val="24"/>
          <w:szCs w:val="24"/>
          <w:lang w:eastAsia="uk-UA"/>
        </w:rPr>
        <w:t>-2023р.</w:t>
      </w:r>
    </w:p>
    <w:p w:rsidR="00945C37" w:rsidRPr="00945C37" w:rsidRDefault="00945C37" w:rsidP="00945C37">
      <w:pPr>
        <w:spacing w:after="240" w:line="240" w:lineRule="auto"/>
        <w:rPr>
          <w:rFonts w:ascii="Times New Roman" w:eastAsia="Times New Roman" w:hAnsi="Times New Roman" w:cs="Times New Roman"/>
          <w:sz w:val="24"/>
          <w:szCs w:val="24"/>
          <w:lang w:eastAsia="uk-UA"/>
        </w:rPr>
      </w:pPr>
    </w:p>
    <w:tbl>
      <w:tblPr>
        <w:tblW w:w="10517" w:type="dxa"/>
        <w:tblInd w:w="-572" w:type="dxa"/>
        <w:tblCellMar>
          <w:top w:w="15" w:type="dxa"/>
          <w:left w:w="15" w:type="dxa"/>
          <w:bottom w:w="15" w:type="dxa"/>
          <w:right w:w="15" w:type="dxa"/>
        </w:tblCellMar>
        <w:tblLook w:val="04A0" w:firstRow="1" w:lastRow="0" w:firstColumn="1" w:lastColumn="0" w:noHBand="0" w:noVBand="1"/>
      </w:tblPr>
      <w:tblGrid>
        <w:gridCol w:w="567"/>
        <w:gridCol w:w="4098"/>
        <w:gridCol w:w="5852"/>
      </w:tblGrid>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Загальні положення</w:t>
            </w:r>
          </w:p>
        </w:tc>
      </w:tr>
      <w:tr w:rsidR="00945C37" w:rsidRPr="00945C37" w:rsidTr="00A7376A">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16"/>
                <w:szCs w:val="16"/>
                <w:lang w:eastAsia="uk-UA"/>
              </w:rPr>
              <w:t>3</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F16B6" w:rsidP="00945C37">
            <w:pPr>
              <w:spacing w:before="150" w:after="15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Золочівська</w:t>
            </w:r>
            <w:proofErr w:type="spellEnd"/>
            <w:r>
              <w:rPr>
                <w:rFonts w:ascii="Times New Roman" w:eastAsia="Times New Roman" w:hAnsi="Times New Roman" w:cs="Times New Roman"/>
                <w:sz w:val="24"/>
                <w:szCs w:val="24"/>
                <w:lang w:eastAsia="uk-UA"/>
              </w:rPr>
              <w:t xml:space="preserve"> міська рада Золочівського району Львівської області </w:t>
            </w:r>
          </w:p>
        </w:tc>
      </w:tr>
      <w:tr w:rsidR="00945C37" w:rsidRPr="00945C37" w:rsidTr="005B3C0F">
        <w:trPr>
          <w:trHeight w:val="72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945C37" w:rsidRDefault="00AF16B6" w:rsidP="00AF16B6">
            <w:pPr>
              <w:spacing w:before="150" w:after="150" w:line="240" w:lineRule="auto"/>
              <w:rPr>
                <w:rFonts w:ascii="Times New Roman" w:eastAsia="Times New Roman" w:hAnsi="Times New Roman" w:cs="Times New Roman"/>
                <w:color w:val="000000"/>
                <w:sz w:val="24"/>
                <w:szCs w:val="24"/>
                <w:shd w:val="clear" w:color="auto" w:fill="FFFF00"/>
                <w:lang w:eastAsia="uk-UA"/>
              </w:rPr>
            </w:pPr>
            <w:r w:rsidRPr="00DD72D7">
              <w:rPr>
                <w:rFonts w:ascii="Times New Roman" w:eastAsia="Times New Roman" w:hAnsi="Times New Roman" w:cs="Times New Roman"/>
                <w:color w:val="000000"/>
                <w:sz w:val="24"/>
                <w:szCs w:val="24"/>
                <w:shd w:val="clear" w:color="auto" w:fill="FFFF00"/>
                <w:lang w:eastAsia="uk-UA"/>
              </w:rPr>
              <w:t>Україна ,80700 м. Золочів , вул. Шашкевича М.,22 Львівської області</w:t>
            </w:r>
            <w:r w:rsidRPr="00AF16B6">
              <w:rPr>
                <w:rFonts w:ascii="Times New Roman" w:eastAsia="Times New Roman" w:hAnsi="Times New Roman" w:cs="Times New Roman"/>
                <w:color w:val="000000"/>
                <w:sz w:val="24"/>
                <w:szCs w:val="24"/>
                <w:shd w:val="clear" w:color="auto" w:fill="FFFF00"/>
                <w:lang w:eastAsia="uk-UA"/>
              </w:rPr>
              <w:t xml:space="preserve">  </w:t>
            </w:r>
          </w:p>
          <w:p w:rsidR="005B3C0F" w:rsidRPr="00AF16B6" w:rsidRDefault="005B3C0F" w:rsidP="00AF16B6">
            <w:pPr>
              <w:spacing w:before="150" w:after="15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F16B6" w:rsidP="00945C3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Посадова особа замовника, уповноважена </w:t>
            </w:r>
            <w:r w:rsidR="00945C37" w:rsidRPr="00945C37">
              <w:rPr>
                <w:rFonts w:ascii="Times New Roman" w:eastAsia="Times New Roman" w:hAnsi="Times New Roman" w:cs="Times New Roman"/>
                <w:color w:val="000000"/>
                <w:sz w:val="24"/>
                <w:szCs w:val="24"/>
                <w:lang w:eastAsia="uk-UA"/>
              </w:rPr>
              <w:t>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376A" w:rsidRPr="00945C37" w:rsidRDefault="00A7376A" w:rsidP="00A7376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діловод </w:t>
            </w:r>
            <w:proofErr w:type="spellStart"/>
            <w:r w:rsidR="00AF16B6">
              <w:rPr>
                <w:rFonts w:ascii="Times New Roman" w:eastAsia="Times New Roman" w:hAnsi="Times New Roman" w:cs="Times New Roman"/>
                <w:color w:val="000000"/>
                <w:sz w:val="24"/>
                <w:szCs w:val="24"/>
                <w:lang w:eastAsia="uk-UA"/>
              </w:rPr>
              <w:t>Дриботій</w:t>
            </w:r>
            <w:proofErr w:type="spellEnd"/>
            <w:r w:rsidR="00AF16B6">
              <w:rPr>
                <w:rFonts w:ascii="Times New Roman" w:eastAsia="Times New Roman" w:hAnsi="Times New Roman" w:cs="Times New Roman"/>
                <w:color w:val="000000"/>
                <w:sz w:val="24"/>
                <w:szCs w:val="24"/>
                <w:lang w:eastAsia="uk-UA"/>
              </w:rPr>
              <w:t xml:space="preserve"> Наталія Ярославівна </w:t>
            </w:r>
            <w:r>
              <w:rPr>
                <w:rFonts w:ascii="Times New Roman" w:eastAsia="Times New Roman" w:hAnsi="Times New Roman" w:cs="Times New Roman"/>
                <w:color w:val="000000"/>
                <w:sz w:val="24"/>
                <w:szCs w:val="24"/>
                <w:lang w:eastAsia="uk-UA"/>
              </w:rPr>
              <w:t>,</w:t>
            </w:r>
            <w:r w:rsidR="00945C37" w:rsidRPr="00945C37">
              <w:rPr>
                <w:rFonts w:ascii="Times New Roman" w:eastAsia="Times New Roman" w:hAnsi="Times New Roman" w:cs="Times New Roman"/>
                <w:color w:val="000000"/>
                <w:sz w:val="24"/>
                <w:szCs w:val="24"/>
                <w:lang w:eastAsia="uk-UA"/>
              </w:rPr>
              <w:t>електронна адреса:</w:t>
            </w:r>
            <w:r>
              <w:rPr>
                <w:rFonts w:ascii="Times New Roman" w:eastAsia="Times New Roman" w:hAnsi="Times New Roman" w:cs="Times New Roman"/>
                <w:color w:val="000000"/>
                <w:sz w:val="24"/>
                <w:szCs w:val="24"/>
                <w:lang w:eastAsia="uk-UA"/>
              </w:rPr>
              <w:t xml:space="preserve"> </w:t>
            </w:r>
            <w:hyperlink r:id="rId5" w:history="1">
              <w:r w:rsidRPr="004A75EB">
                <w:rPr>
                  <w:rStyle w:val="a3"/>
                  <w:rFonts w:ascii="Times New Roman" w:eastAsia="Times New Roman" w:hAnsi="Times New Roman" w:cs="Times New Roman"/>
                  <w:sz w:val="24"/>
                  <w:szCs w:val="24"/>
                  <w:lang w:eastAsia="uk-UA"/>
                </w:rPr>
                <w:t>kostetska5886</w:t>
              </w:r>
              <w:r w:rsidRPr="004A75EB">
                <w:rPr>
                  <w:rStyle w:val="a3"/>
                  <w:rFonts w:ascii="Times New Roman" w:eastAsia="Times New Roman" w:hAnsi="Times New Roman" w:cs="Times New Roman"/>
                  <w:sz w:val="24"/>
                  <w:szCs w:val="24"/>
                  <w:lang w:val="ru-RU" w:eastAsia="uk-UA"/>
                </w:rPr>
                <w:t>@</w:t>
              </w:r>
              <w:proofErr w:type="spellStart"/>
              <w:r w:rsidRPr="004A75EB">
                <w:rPr>
                  <w:rStyle w:val="a3"/>
                  <w:rFonts w:ascii="Times New Roman" w:eastAsia="Times New Roman" w:hAnsi="Times New Roman" w:cs="Times New Roman"/>
                  <w:sz w:val="24"/>
                  <w:szCs w:val="24"/>
                  <w:lang w:val="en-US" w:eastAsia="uk-UA"/>
                </w:rPr>
                <w:t>gmail</w:t>
              </w:r>
              <w:proofErr w:type="spellEnd"/>
              <w:r w:rsidRPr="00A7376A">
                <w:rPr>
                  <w:rStyle w:val="a3"/>
                  <w:rFonts w:ascii="Times New Roman" w:eastAsia="Times New Roman" w:hAnsi="Times New Roman" w:cs="Times New Roman"/>
                  <w:sz w:val="24"/>
                  <w:szCs w:val="24"/>
                  <w:lang w:val="ru-RU" w:eastAsia="uk-UA"/>
                </w:rPr>
                <w:t>.</w:t>
              </w:r>
              <w:r w:rsidRPr="004A75EB">
                <w:rPr>
                  <w:rStyle w:val="a3"/>
                  <w:rFonts w:ascii="Times New Roman" w:eastAsia="Times New Roman" w:hAnsi="Times New Roman" w:cs="Times New Roman"/>
                  <w:sz w:val="24"/>
                  <w:szCs w:val="24"/>
                  <w:lang w:val="en-US" w:eastAsia="uk-UA"/>
                </w:rPr>
                <w:t>com</w:t>
              </w:r>
            </w:hyperlink>
            <w:r w:rsidRPr="00A7376A">
              <w:rPr>
                <w:rFonts w:ascii="Times New Roman" w:eastAsia="Times New Roman" w:hAnsi="Times New Roman" w:cs="Times New Roman"/>
                <w:color w:val="000000"/>
                <w:sz w:val="24"/>
                <w:szCs w:val="24"/>
                <w:lang w:val="ru-RU" w:eastAsia="uk-UA"/>
              </w:rPr>
              <w:t xml:space="preserve"> . </w:t>
            </w:r>
            <w:r w:rsidR="00945C37" w:rsidRPr="00945C37">
              <w:rPr>
                <w:rFonts w:ascii="Times New Roman" w:eastAsia="Times New Roman" w:hAnsi="Times New Roman" w:cs="Times New Roman"/>
                <w:color w:val="000000"/>
                <w:sz w:val="24"/>
                <w:szCs w:val="24"/>
                <w:lang w:eastAsia="uk-UA"/>
              </w:rPr>
              <w:t xml:space="preserve">телефон: </w:t>
            </w:r>
            <w:r w:rsidRPr="00A7376A">
              <w:rPr>
                <w:rFonts w:ascii="Times New Roman" w:eastAsia="Times New Roman" w:hAnsi="Times New Roman" w:cs="Times New Roman"/>
                <w:color w:val="000000"/>
                <w:sz w:val="24"/>
                <w:szCs w:val="24"/>
                <w:lang w:val="ru-RU" w:eastAsia="uk-UA"/>
              </w:rPr>
              <w:t>0673870363</w:t>
            </w:r>
          </w:p>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A7376A" w:rsidRDefault="00DD72D7" w:rsidP="00945C3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00"/>
                <w:lang w:eastAsia="uk-UA"/>
              </w:rPr>
              <w:t xml:space="preserve">Послуги з  підключення  до мережі інтернет на 2024 р. згідно коду ДК 021:2015( 72410000-7)-послуга провайдера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A7376A" w:rsidRDefault="00945C37" w:rsidP="00A7376A">
            <w:pPr>
              <w:spacing w:before="150" w:after="150" w:line="240" w:lineRule="auto"/>
              <w:jc w:val="both"/>
              <w:rPr>
                <w:rFonts w:ascii="Times New Roman" w:eastAsia="Times New Roman" w:hAnsi="Times New Roman" w:cs="Times New Roman"/>
                <w:sz w:val="24"/>
                <w:szCs w:val="24"/>
                <w:lang w:eastAsia="uk-UA"/>
              </w:rPr>
            </w:pPr>
            <w:r w:rsidRPr="00A7376A">
              <w:rPr>
                <w:rFonts w:ascii="Times New Roman" w:eastAsia="Times New Roman" w:hAnsi="Times New Roman" w:cs="Times New Roman"/>
                <w:iCs/>
                <w:color w:val="000000"/>
                <w:sz w:val="24"/>
                <w:szCs w:val="24"/>
                <w:lang w:eastAsia="uk-UA"/>
              </w:rPr>
              <w:t xml:space="preserve"> закупівля здійснюється без поділу на лоти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7376A" w:rsidP="00945C3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Місце поставки:  м. Золочів, вул. Шашкевича М.,22 </w:t>
            </w:r>
            <w:r w:rsidR="00B7374E">
              <w:rPr>
                <w:rFonts w:ascii="Times New Roman" w:eastAsia="Times New Roman" w:hAnsi="Times New Roman" w:cs="Times New Roman"/>
                <w:color w:val="000000"/>
                <w:sz w:val="24"/>
                <w:szCs w:val="24"/>
                <w:lang w:eastAsia="uk-UA"/>
              </w:rPr>
              <w:t xml:space="preserve">, м. Золочів, вул. Шашкевича М.,8, м. Золочів ,вул. Валова,4, м. Золочів </w:t>
            </w:r>
            <w:r w:rsidR="0016446C">
              <w:rPr>
                <w:rFonts w:ascii="Times New Roman" w:eastAsia="Times New Roman" w:hAnsi="Times New Roman" w:cs="Times New Roman"/>
                <w:color w:val="000000"/>
                <w:sz w:val="24"/>
                <w:szCs w:val="24"/>
                <w:lang w:eastAsia="uk-UA"/>
              </w:rPr>
              <w:t xml:space="preserve">вул. Героїв УПА,8, м. Золочів ,вул. Заріччя,2А, адмінбудинок с. Б. Камінь, адмінбудинок с. </w:t>
            </w:r>
            <w:r w:rsidR="0016446C">
              <w:rPr>
                <w:rFonts w:ascii="Times New Roman" w:eastAsia="Times New Roman" w:hAnsi="Times New Roman" w:cs="Times New Roman"/>
                <w:color w:val="000000"/>
                <w:sz w:val="24"/>
                <w:szCs w:val="24"/>
                <w:lang w:eastAsia="uk-UA"/>
              </w:rPr>
              <w:lastRenderedPageBreak/>
              <w:t xml:space="preserve">В. Вільшаниця, адмінбудинок с. Вороняки, адмінбудинок с. Гологори, адмінбудинок с. Гончарівка, адмінбудинок с. Єлиховичі, адмінбудинок с. Колтів, адмінбудинок с. Підгороднє, адмінбудинок с. Підлипці, адмінбудинок с. Почапи, адмінбудинок с. Руда-Колтівська, адмінбудинок с. Скварява, адмінбудинок с. Струтин, адмінбудинок с. Червоне, адмінбудинок с. Ясенівці, адмінбудинок с. Сасів, система оповіщення ЛОДА по вул. Шашкевича М.,22, система оповіщення міської ради </w:t>
            </w:r>
          </w:p>
          <w:p w:rsidR="00945C37" w:rsidRPr="00945C37" w:rsidRDefault="00945C37" w:rsidP="0016446C">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Кількість товару: </w:t>
            </w:r>
            <w:r w:rsidR="00A7376A">
              <w:rPr>
                <w:rFonts w:ascii="Times New Roman" w:eastAsia="Times New Roman" w:hAnsi="Times New Roman" w:cs="Times New Roman"/>
                <w:color w:val="000000"/>
                <w:sz w:val="24"/>
                <w:szCs w:val="24"/>
                <w:lang w:eastAsia="uk-UA"/>
              </w:rPr>
              <w:t xml:space="preserve"> </w:t>
            </w:r>
            <w:r w:rsidR="0016446C">
              <w:rPr>
                <w:rFonts w:ascii="Times New Roman" w:eastAsia="Times New Roman" w:hAnsi="Times New Roman" w:cs="Times New Roman"/>
                <w:color w:val="000000"/>
                <w:sz w:val="24"/>
                <w:szCs w:val="24"/>
                <w:lang w:eastAsia="uk-UA"/>
              </w:rPr>
              <w:t>23 послуги</w:t>
            </w:r>
            <w:r w:rsidR="00A7376A">
              <w:rPr>
                <w:rFonts w:ascii="Times New Roman" w:eastAsia="Times New Roman" w:hAnsi="Times New Roman" w:cs="Times New Roman"/>
                <w:color w:val="000000"/>
                <w:sz w:val="24"/>
                <w:szCs w:val="24"/>
                <w:lang w:eastAsia="uk-UA"/>
              </w:rPr>
              <w:t xml:space="preserve">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7376A" w:rsidP="0016446C">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 01.01.2024 по </w:t>
            </w:r>
            <w:r w:rsidR="0016446C">
              <w:rPr>
                <w:rFonts w:ascii="Times New Roman" w:eastAsia="Times New Roman" w:hAnsi="Times New Roman" w:cs="Times New Roman"/>
                <w:color w:val="000000"/>
                <w:sz w:val="24"/>
                <w:szCs w:val="24"/>
                <w:lang w:eastAsia="uk-UA"/>
              </w:rPr>
              <w:t>31.12.2024 включно</w:t>
            </w:r>
            <w:r>
              <w:rPr>
                <w:rFonts w:ascii="Times New Roman" w:eastAsia="Times New Roman" w:hAnsi="Times New Roman" w:cs="Times New Roman"/>
                <w:color w:val="000000"/>
                <w:sz w:val="24"/>
                <w:szCs w:val="24"/>
                <w:lang w:eastAsia="uk-UA"/>
              </w:rPr>
              <w:t xml:space="preserve">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валютою тендерної пропозиції є гривня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A7376A"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i/>
                <w:iCs/>
                <w:color w:val="000000"/>
                <w:sz w:val="24"/>
                <w:szCs w:val="24"/>
                <w:lang w:eastAsia="uk-UA"/>
              </w:rPr>
              <w:t xml:space="preserve"> </w:t>
            </w:r>
            <w:r w:rsidRPr="00A7376A">
              <w:rPr>
                <w:rFonts w:ascii="Times New Roman" w:eastAsia="Times New Roman" w:hAnsi="Times New Roman" w:cs="Times New Roman"/>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945C37">
              <w:rPr>
                <w:rFonts w:ascii="Times New Roman" w:eastAsia="Times New Roman" w:hAnsi="Times New Roman" w:cs="Times New Roman"/>
                <w:color w:val="000000"/>
                <w:sz w:val="24"/>
                <w:szCs w:val="24"/>
                <w:lang w:eastAsia="uk-UA"/>
              </w:rPr>
              <w:lastRenderedPageBreak/>
              <w:t>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5C37">
              <w:rPr>
                <w:rFonts w:ascii="Times New Roman" w:eastAsia="Times New Roman" w:hAnsi="Times New Roman" w:cs="Times New Roman"/>
                <w:color w:val="000000"/>
                <w:sz w:val="24"/>
                <w:szCs w:val="24"/>
                <w:lang w:eastAsia="uk-UA"/>
              </w:rPr>
              <w:t>внести</w:t>
            </w:r>
            <w:proofErr w:type="spellEnd"/>
            <w:r w:rsidRPr="00945C37">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5C37">
              <w:rPr>
                <w:rFonts w:ascii="Times New Roman" w:eastAsia="Times New Roman" w:hAnsi="Times New Roman" w:cs="Times New Roman"/>
                <w:color w:val="000000"/>
                <w:sz w:val="24"/>
                <w:szCs w:val="24"/>
                <w:lang w:eastAsia="uk-UA"/>
              </w:rPr>
              <w:t>машинозчитувальному</w:t>
            </w:r>
            <w:proofErr w:type="spellEnd"/>
            <w:r w:rsidRPr="00945C37">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945C37">
              <w:rPr>
                <w:rFonts w:ascii="Times New Roman" w:eastAsia="Times New Roman" w:hAnsi="Times New Roman" w:cs="Times New Roman"/>
                <w:color w:val="000000"/>
                <w:sz w:val="24"/>
                <w:szCs w:val="24"/>
                <w:lang w:eastAsia="uk-UA"/>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55080" w:rsidRDefault="00945C37" w:rsidP="00955080">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955080">
              <w:rPr>
                <w:rFonts w:ascii="Times New Roman" w:eastAsia="Times New Roman" w:hAnsi="Times New Roman" w:cs="Times New Roman"/>
                <w:color w:val="000000"/>
                <w:sz w:val="24"/>
                <w:szCs w:val="24"/>
                <w:lang w:eastAsia="uk-UA"/>
              </w:rPr>
              <w:t xml:space="preserve"> визначені у ст.16 Закону </w:t>
            </w:r>
            <w:r w:rsidRPr="00945C37">
              <w:rPr>
                <w:rFonts w:ascii="Times New Roman" w:eastAsia="Times New Roman" w:hAnsi="Times New Roman" w:cs="Times New Roman"/>
                <w:color w:val="000000"/>
                <w:sz w:val="24"/>
                <w:szCs w:val="24"/>
                <w:lang w:eastAsia="uk-UA"/>
              </w:rPr>
              <w:t xml:space="preserve"> </w:t>
            </w:r>
          </w:p>
          <w:p w:rsidR="00945C37" w:rsidRPr="00945C37" w:rsidRDefault="00945C37" w:rsidP="00955080">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w:t>
            </w:r>
            <w:r w:rsidRPr="00945C37">
              <w:rPr>
                <w:rFonts w:ascii="Calibri" w:eastAsia="Times New Roman" w:hAnsi="Calibri" w:cs="Times New Roman"/>
                <w:color w:val="000000"/>
                <w:lang w:eastAsia="uk-UA"/>
              </w:rPr>
              <w:t xml:space="preserve"> </w:t>
            </w:r>
            <w:r w:rsidRPr="00945C37">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rsidR="00945C37" w:rsidRPr="00945C37" w:rsidRDefault="00945C37" w:rsidP="00945C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45C37" w:rsidRPr="00945C37" w:rsidRDefault="00945C37" w:rsidP="00945C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945C37" w:rsidRPr="00945C37" w:rsidRDefault="00945C37" w:rsidP="00945C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45C37" w:rsidRPr="00945C37" w:rsidRDefault="00945C37" w:rsidP="00945C37">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w:t>
            </w:r>
            <w:r w:rsidRPr="00945C37">
              <w:rPr>
                <w:rFonts w:ascii="Times New Roman" w:eastAsia="Times New Roman" w:hAnsi="Times New Roman" w:cs="Times New Roman"/>
                <w:color w:val="000000"/>
                <w:sz w:val="24"/>
                <w:szCs w:val="24"/>
                <w:lang w:eastAsia="uk-UA"/>
              </w:rPr>
              <w:lastRenderedPageBreak/>
              <w:t>документів тендерної пропозиції, не визначають їх як конфіденційні.</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945C37">
              <w:rPr>
                <w:rFonts w:ascii="Times New Roman" w:eastAsia="Times New Roman" w:hAnsi="Times New Roman" w:cs="Times New Roman"/>
                <w:color w:val="000000"/>
                <w:sz w:val="24"/>
                <w:szCs w:val="24"/>
                <w:lang w:eastAsia="uk-UA"/>
              </w:rPr>
              <w:t>их</w:t>
            </w:r>
            <w:proofErr w:type="spellEnd"/>
            <w:r w:rsidRPr="00945C37">
              <w:rPr>
                <w:rFonts w:ascii="Times New Roman" w:eastAsia="Times New Roman" w:hAnsi="Times New Roman" w:cs="Times New Roman"/>
                <w:color w:val="000000"/>
                <w:sz w:val="24"/>
                <w:szCs w:val="24"/>
                <w:lang w:eastAsia="uk-UA"/>
              </w:rPr>
              <w:t>) документа(</w:t>
            </w:r>
            <w:proofErr w:type="spellStart"/>
            <w:r w:rsidRPr="00945C37">
              <w:rPr>
                <w:rFonts w:ascii="Times New Roman" w:eastAsia="Times New Roman" w:hAnsi="Times New Roman" w:cs="Times New Roman"/>
                <w:color w:val="000000"/>
                <w:sz w:val="24"/>
                <w:szCs w:val="24"/>
                <w:lang w:eastAsia="uk-UA"/>
              </w:rPr>
              <w:t>ів</w:t>
            </w:r>
            <w:proofErr w:type="spellEnd"/>
            <w:r w:rsidRPr="00945C37">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Перелік</w:t>
            </w:r>
            <w:r w:rsidRPr="00945C37">
              <w:rPr>
                <w:rFonts w:ascii="Calibri" w:eastAsia="Times New Roman" w:hAnsi="Calibri" w:cs="Times New Roman"/>
                <w:color w:val="000000"/>
                <w:lang w:eastAsia="uk-UA"/>
              </w:rPr>
              <w:t xml:space="preserve"> </w:t>
            </w:r>
            <w:r w:rsidRPr="00945C37">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945C37" w:rsidRPr="00945C37" w:rsidRDefault="00945C37" w:rsidP="00945C37">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уживання великої літери;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використання слова або </w:t>
            </w:r>
            <w:proofErr w:type="spellStart"/>
            <w:r w:rsidRPr="00945C37">
              <w:rPr>
                <w:rFonts w:ascii="Times New Roman" w:eastAsia="Times New Roman" w:hAnsi="Times New Roman" w:cs="Times New Roman"/>
                <w:color w:val="000000"/>
                <w:sz w:val="24"/>
                <w:szCs w:val="24"/>
                <w:lang w:eastAsia="uk-UA"/>
              </w:rPr>
              <w:t>мовного</w:t>
            </w:r>
            <w:proofErr w:type="spellEnd"/>
            <w:r w:rsidRPr="00945C37">
              <w:rPr>
                <w:rFonts w:ascii="Times New Roman" w:eastAsia="Times New Roman" w:hAnsi="Times New Roman" w:cs="Times New Roman"/>
                <w:color w:val="000000"/>
                <w:sz w:val="24"/>
                <w:szCs w:val="24"/>
                <w:lang w:eastAsia="uk-UA"/>
              </w:rPr>
              <w:t xml:space="preserve"> звороту, запозичених з іншої мови;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945C37" w:rsidRPr="00945C37" w:rsidRDefault="00945C37" w:rsidP="00945C37">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Приклади формальних помилок:</w:t>
            </w:r>
          </w:p>
          <w:p w:rsidR="00945C37" w:rsidRPr="00945C37" w:rsidRDefault="00945C37" w:rsidP="00945C37">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945C37">
              <w:rPr>
                <w:rFonts w:ascii="Times New Roman" w:eastAsia="Times New Roman" w:hAnsi="Times New Roman" w:cs="Times New Roman"/>
                <w:color w:val="000000"/>
                <w:sz w:val="24"/>
                <w:szCs w:val="24"/>
                <w:lang w:eastAsia="uk-UA"/>
              </w:rPr>
              <w:t>львів</w:t>
            </w:r>
            <w:proofErr w:type="spellEnd"/>
            <w:r w:rsidRPr="00945C37">
              <w:rPr>
                <w:rFonts w:ascii="Times New Roman" w:eastAsia="Times New Roman" w:hAnsi="Times New Roman" w:cs="Times New Roman"/>
                <w:color w:val="000000"/>
                <w:sz w:val="24"/>
                <w:szCs w:val="24"/>
                <w:lang w:eastAsia="uk-UA"/>
              </w:rPr>
              <w:t>» замість «місто Львів»; </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w:t>
            </w:r>
            <w:proofErr w:type="spellStart"/>
            <w:r w:rsidRPr="00945C37">
              <w:rPr>
                <w:rFonts w:ascii="Times New Roman" w:eastAsia="Times New Roman" w:hAnsi="Times New Roman" w:cs="Times New Roman"/>
                <w:color w:val="000000"/>
                <w:sz w:val="24"/>
                <w:szCs w:val="24"/>
                <w:lang w:eastAsia="uk-UA"/>
              </w:rPr>
              <w:t>тендернапропозиція</w:t>
            </w:r>
            <w:proofErr w:type="spellEnd"/>
            <w:r w:rsidRPr="00945C37">
              <w:rPr>
                <w:rFonts w:ascii="Times New Roman" w:eastAsia="Times New Roman" w:hAnsi="Times New Roman" w:cs="Times New Roman"/>
                <w:color w:val="000000"/>
                <w:sz w:val="24"/>
                <w:szCs w:val="24"/>
                <w:lang w:eastAsia="uk-UA"/>
              </w:rPr>
              <w:t>» замість «тендерна пропозиція»;</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w:t>
            </w:r>
            <w:proofErr w:type="spellStart"/>
            <w:r w:rsidRPr="00945C37">
              <w:rPr>
                <w:rFonts w:ascii="Times New Roman" w:eastAsia="Times New Roman" w:hAnsi="Times New Roman" w:cs="Times New Roman"/>
                <w:color w:val="000000"/>
                <w:sz w:val="24"/>
                <w:szCs w:val="24"/>
                <w:lang w:eastAsia="uk-UA"/>
              </w:rPr>
              <w:t>срток</w:t>
            </w:r>
            <w:proofErr w:type="spellEnd"/>
            <w:r w:rsidRPr="00945C37">
              <w:rPr>
                <w:rFonts w:ascii="Times New Roman" w:eastAsia="Times New Roman" w:hAnsi="Times New Roman" w:cs="Times New Roman"/>
                <w:color w:val="000000"/>
                <w:sz w:val="24"/>
                <w:szCs w:val="24"/>
                <w:lang w:eastAsia="uk-UA"/>
              </w:rPr>
              <w:t xml:space="preserve"> поставки» замість «строк поставки»;</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945C37" w:rsidRPr="00945C37" w:rsidRDefault="00945C37" w:rsidP="00945C37">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945C37" w:rsidRPr="00945C37" w:rsidTr="0095508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45C37" w:rsidRPr="00945C37" w:rsidRDefault="00955080" w:rsidP="00945C37">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r w:rsidR="00945C37" w:rsidRPr="00945C37" w:rsidTr="0095508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45C37" w:rsidRPr="00945C37" w:rsidRDefault="001E67C0" w:rsidP="00945C37">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вимагається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5C37" w:rsidRPr="00945C37" w:rsidRDefault="00945C37" w:rsidP="00945C37">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945C37" w:rsidRPr="00945C37" w:rsidRDefault="00945C37" w:rsidP="00945C37">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945C37">
              <w:rPr>
                <w:rFonts w:ascii="Times New Roman" w:eastAsia="Times New Roman" w:hAnsi="Times New Roman" w:cs="Times New Roman"/>
                <w:color w:val="000000"/>
                <w:sz w:val="24"/>
                <w:szCs w:val="24"/>
                <w:lang w:eastAsia="uk-UA"/>
              </w:rPr>
              <w:t>внести</w:t>
            </w:r>
            <w:proofErr w:type="spellEnd"/>
            <w:r w:rsidRPr="00945C37">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945C37">
              <w:rPr>
                <w:rFonts w:ascii="Times New Roman" w:eastAsia="Times New Roman" w:hAnsi="Times New Roman" w:cs="Times New Roman"/>
                <w:color w:val="000000"/>
                <w:sz w:val="24"/>
                <w:szCs w:val="24"/>
                <w:lang w:eastAsia="uk-UA"/>
              </w:rPr>
              <w:lastRenderedPageBreak/>
              <w:t>до закінчення кінцевого строку подання тендерних пропозицій.</w:t>
            </w:r>
          </w:p>
        </w:tc>
      </w:tr>
      <w:tr w:rsidR="00945C37" w:rsidRPr="00945C37" w:rsidTr="001E67C0">
        <w:trPr>
          <w:trHeight w:val="76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 застосовується </w:t>
            </w:r>
          </w:p>
          <w:p w:rsidR="00945C37" w:rsidRPr="00945C37" w:rsidRDefault="00945C37" w:rsidP="001E67C0">
            <w:pPr>
              <w:spacing w:after="200" w:line="240" w:lineRule="auto"/>
              <w:jc w:val="both"/>
              <w:textAlignment w:val="baseline"/>
              <w:rPr>
                <w:rFonts w:ascii="Times New Roman" w:eastAsia="Times New Roman" w:hAnsi="Times New Roman" w:cs="Times New Roman"/>
                <w:color w:val="000000"/>
                <w:sz w:val="24"/>
                <w:szCs w:val="24"/>
                <w:lang w:eastAsia="uk-UA"/>
              </w:rPr>
            </w:pP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A6138" w:rsidRPr="00CA6138">
              <w:rPr>
                <w:rFonts w:ascii="Times New Roman" w:eastAsia="Times New Roman" w:hAnsi="Times New Roman" w:cs="Times New Roman"/>
                <w:b/>
                <w:sz w:val="24"/>
                <w:szCs w:val="24"/>
                <w:lang w:eastAsia="uk-UA"/>
              </w:rPr>
              <w:t>01.01.2024р  о 00</w:t>
            </w:r>
            <w:r w:rsidR="001E67C0" w:rsidRPr="00CA6138">
              <w:rPr>
                <w:rFonts w:ascii="Times New Roman" w:eastAsia="Times New Roman" w:hAnsi="Times New Roman" w:cs="Times New Roman"/>
                <w:b/>
                <w:sz w:val="24"/>
                <w:szCs w:val="24"/>
                <w:lang w:eastAsia="uk-UA"/>
              </w:rPr>
              <w:t xml:space="preserve">:00 </w:t>
            </w:r>
            <w:r w:rsidR="00C11F8C" w:rsidRPr="00CA6138">
              <w:rPr>
                <w:rFonts w:ascii="Times New Roman" w:eastAsia="Times New Roman" w:hAnsi="Times New Roman" w:cs="Times New Roman"/>
                <w:b/>
                <w:sz w:val="24"/>
                <w:szCs w:val="24"/>
                <w:lang w:eastAsia="uk-UA"/>
              </w:rPr>
              <w:t>год</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945C37">
              <w:rPr>
                <w:rFonts w:ascii="Times New Roman" w:eastAsia="Times New Roman" w:hAnsi="Times New Roman" w:cs="Times New Roman"/>
                <w:color w:val="000000"/>
                <w:sz w:val="24"/>
                <w:szCs w:val="24"/>
                <w:lang w:eastAsia="uk-UA"/>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Єдиний критерій оцінки – Ціна – 100%.</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45C37">
              <w:rPr>
                <w:rFonts w:ascii="Times New Roman" w:eastAsia="Times New Roman" w:hAnsi="Times New Roman" w:cs="Times New Roman"/>
                <w:color w:val="000000"/>
                <w:sz w:val="24"/>
                <w:szCs w:val="24"/>
                <w:lang w:eastAsia="uk-UA"/>
              </w:rPr>
              <w:t>бенефіціарним</w:t>
            </w:r>
            <w:proofErr w:type="spellEnd"/>
            <w:r w:rsidRPr="00945C37">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945C37">
              <w:rPr>
                <w:rFonts w:ascii="Times New Roman" w:eastAsia="Times New Roman" w:hAnsi="Times New Roman" w:cs="Times New Roman"/>
                <w:color w:val="000000"/>
                <w:sz w:val="24"/>
                <w:szCs w:val="24"/>
                <w:lang w:eastAsia="uk-UA"/>
              </w:rPr>
              <w:t>бенефіціарний</w:t>
            </w:r>
            <w:proofErr w:type="spellEnd"/>
            <w:r w:rsidRPr="00945C37">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45C37" w:rsidRPr="00945C37" w:rsidRDefault="00945C37" w:rsidP="00945C37">
            <w:pPr>
              <w:numPr>
                <w:ilvl w:val="0"/>
                <w:numId w:val="16"/>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45C37">
              <w:rPr>
                <w:rFonts w:ascii="Times New Roman" w:eastAsia="Times New Roman" w:hAnsi="Times New Roman" w:cs="Times New Roman"/>
                <w:color w:val="000000"/>
                <w:sz w:val="24"/>
                <w:szCs w:val="24"/>
                <w:lang w:eastAsia="uk-UA"/>
              </w:rPr>
              <w:t>зареєструваний</w:t>
            </w:r>
            <w:proofErr w:type="spellEnd"/>
            <w:r w:rsidRPr="00945C37">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17"/>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18"/>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945C37">
              <w:rPr>
                <w:rFonts w:ascii="Times New Roman" w:eastAsia="Times New Roman" w:hAnsi="Times New Roman" w:cs="Times New Roman"/>
                <w:color w:val="000000"/>
                <w:sz w:val="24"/>
                <w:szCs w:val="24"/>
                <w:lang w:eastAsia="uk-UA"/>
              </w:rPr>
              <w:lastRenderedPageBreak/>
              <w:t>спеціальній службі транспорту або Національній гвардії України</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19"/>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45C37" w:rsidRPr="00945C37" w:rsidRDefault="00945C37" w:rsidP="00945C37">
            <w:pPr>
              <w:numPr>
                <w:ilvl w:val="0"/>
                <w:numId w:val="20"/>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21"/>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945C37">
              <w:rPr>
                <w:rFonts w:ascii="Times New Roman" w:eastAsia="Times New Roman" w:hAnsi="Times New Roman" w:cs="Times New Roman"/>
                <w:color w:val="000000"/>
                <w:sz w:val="24"/>
                <w:szCs w:val="24"/>
                <w:lang w:eastAsia="uk-UA"/>
              </w:rPr>
              <w:t>бенефіціарний</w:t>
            </w:r>
            <w:proofErr w:type="spellEnd"/>
            <w:r w:rsidRPr="00945C37">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945C37">
              <w:rPr>
                <w:rFonts w:ascii="Times New Roman" w:eastAsia="Times New Roman" w:hAnsi="Times New Roman" w:cs="Times New Roman"/>
                <w:color w:val="000000"/>
                <w:sz w:val="24"/>
                <w:szCs w:val="24"/>
                <w:lang w:eastAsia="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45C37">
              <w:rPr>
                <w:rFonts w:ascii="Times New Roman" w:eastAsia="Times New Roman" w:hAnsi="Times New Roman" w:cs="Times New Roman"/>
                <w:color w:val="000000"/>
                <w:sz w:val="24"/>
                <w:szCs w:val="24"/>
                <w:lang w:eastAsia="uk-UA"/>
              </w:rPr>
              <w:t>бенефіціарним</w:t>
            </w:r>
            <w:proofErr w:type="spellEnd"/>
            <w:r w:rsidRPr="00945C37">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w:t>
            </w:r>
            <w:r w:rsidRPr="00945C37">
              <w:rPr>
                <w:rFonts w:ascii="Times New Roman" w:eastAsia="Times New Roman" w:hAnsi="Times New Roman" w:cs="Times New Roman"/>
                <w:color w:val="000000"/>
                <w:sz w:val="24"/>
                <w:szCs w:val="24"/>
                <w:lang w:eastAsia="uk-UA"/>
              </w:rPr>
              <w:lastRenderedPageBreak/>
              <w:t>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45C37">
              <w:rPr>
                <w:rFonts w:ascii="Times New Roman" w:eastAsia="Times New Roman" w:hAnsi="Times New Roman" w:cs="Times New Roman"/>
                <w:color w:val="000000"/>
                <w:sz w:val="24"/>
                <w:szCs w:val="24"/>
                <w:lang w:eastAsia="uk-UA"/>
              </w:rPr>
              <w:t>обгрунтування</w:t>
            </w:r>
            <w:proofErr w:type="spellEnd"/>
            <w:r w:rsidRPr="00945C37">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945C37" w:rsidRPr="00945C37" w:rsidRDefault="00945C37" w:rsidP="00945C37">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5C37" w:rsidRPr="00945C37" w:rsidRDefault="00945C37" w:rsidP="00945C37">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5C37" w:rsidRPr="00945C37" w:rsidRDefault="00945C37" w:rsidP="00945C37">
            <w:pPr>
              <w:numPr>
                <w:ilvl w:val="0"/>
                <w:numId w:val="22"/>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945C37">
              <w:rPr>
                <w:rFonts w:ascii="Times New Roman" w:eastAsia="Times New Roman" w:hAnsi="Times New Roman" w:cs="Times New Roman"/>
                <w:color w:val="000000"/>
                <w:sz w:val="24"/>
                <w:szCs w:val="24"/>
                <w:lang w:eastAsia="uk-UA"/>
              </w:rPr>
              <w:lastRenderedPageBreak/>
              <w:t>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 учасник процедури закупівлі:</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945C37">
              <w:rPr>
                <w:rFonts w:ascii="Times New Roman" w:eastAsia="Times New Roman" w:hAnsi="Times New Roman" w:cs="Times New Roman"/>
                <w:color w:val="000000"/>
                <w:sz w:val="24"/>
                <w:szCs w:val="24"/>
                <w:lang w:eastAsia="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5C37">
              <w:rPr>
                <w:rFonts w:ascii="Times New Roman" w:eastAsia="Times New Roman" w:hAnsi="Times New Roman" w:cs="Times New Roman"/>
                <w:color w:val="000000"/>
                <w:sz w:val="24"/>
                <w:szCs w:val="24"/>
                <w:lang w:eastAsia="uk-UA"/>
              </w:rPr>
              <w:t>бенефіціарним</w:t>
            </w:r>
            <w:proofErr w:type="spellEnd"/>
            <w:r w:rsidRPr="00945C37">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 тендерна пропозиція:</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lastRenderedPageBreak/>
              <w:br/>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є такою, строк дії якої закінчився;</w:t>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 переможець процедури закупівлі:</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45C37" w:rsidRPr="00945C37" w:rsidRDefault="00945C37" w:rsidP="00945C37">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5C37" w:rsidRPr="00945C37" w:rsidRDefault="00945C37" w:rsidP="00945C37">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945C37" w:rsidRPr="00945C37" w:rsidRDefault="00945C37" w:rsidP="00945C37">
            <w:pPr>
              <w:numPr>
                <w:ilvl w:val="0"/>
                <w:numId w:val="25"/>
              </w:numPr>
              <w:spacing w:after="0" w:line="240" w:lineRule="auto"/>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5C37" w:rsidRPr="00945C37" w:rsidRDefault="00945C37" w:rsidP="00945C37">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відміняє відкриті торги у разі:</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 вимагається.</w:t>
            </w:r>
          </w:p>
          <w:p w:rsidR="00945C37" w:rsidRPr="00945C37" w:rsidRDefault="00945C37" w:rsidP="003463F2">
            <w:pPr>
              <w:spacing w:before="150" w:after="150" w:line="240" w:lineRule="auto"/>
              <w:jc w:val="both"/>
              <w:rPr>
                <w:rFonts w:ascii="Times New Roman" w:eastAsia="Times New Roman" w:hAnsi="Times New Roman" w:cs="Times New Roman"/>
                <w:sz w:val="24"/>
                <w:szCs w:val="24"/>
                <w:lang w:eastAsia="uk-UA"/>
              </w:rPr>
            </w:pPr>
          </w:p>
        </w:tc>
      </w:tr>
    </w:tbl>
    <w:p w:rsidR="00945C37" w:rsidRDefault="00945C37"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945C37" w:rsidRPr="00945C37" w:rsidRDefault="00945C37" w:rsidP="003A797E">
      <w:pPr>
        <w:spacing w:after="240" w:line="240" w:lineRule="auto"/>
        <w:jc w:val="right"/>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lastRenderedPageBreak/>
        <w:br/>
      </w:r>
      <w:r w:rsidRPr="00945C37">
        <w:rPr>
          <w:rFonts w:ascii="Times New Roman" w:eastAsia="Times New Roman" w:hAnsi="Times New Roman" w:cs="Times New Roman"/>
          <w:b/>
          <w:bCs/>
          <w:color w:val="000000"/>
          <w:sz w:val="24"/>
          <w:szCs w:val="24"/>
          <w:lang w:eastAsia="uk-UA"/>
        </w:rPr>
        <w:t>Додаток № 2 до тендерної документації</w:t>
      </w:r>
    </w:p>
    <w:p w:rsidR="00945C37" w:rsidRPr="00945C37" w:rsidRDefault="00945C37" w:rsidP="00945C37">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Ind w:w="-431" w:type="dxa"/>
        <w:tblCellMar>
          <w:top w:w="15" w:type="dxa"/>
          <w:left w:w="15" w:type="dxa"/>
          <w:bottom w:w="15" w:type="dxa"/>
          <w:right w:w="15" w:type="dxa"/>
        </w:tblCellMar>
        <w:tblLook w:val="04A0" w:firstRow="1" w:lastRow="0" w:firstColumn="1" w:lastColumn="0" w:noHBand="0" w:noVBand="1"/>
      </w:tblPr>
      <w:tblGrid>
        <w:gridCol w:w="852"/>
        <w:gridCol w:w="2842"/>
        <w:gridCol w:w="2828"/>
        <w:gridCol w:w="3681"/>
      </w:tblGrid>
      <w:tr w:rsidR="00AC11CC" w:rsidRPr="00945C37" w:rsidTr="00AC11C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 п/п</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Учасник процедури закупівлі</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1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945C37">
              <w:rPr>
                <w:rFonts w:ascii="Times New Roman" w:eastAsia="Times New Roman" w:hAnsi="Times New Roman" w:cs="Times New Roman"/>
                <w:color w:val="000000"/>
                <w:sz w:val="24"/>
                <w:szCs w:val="24"/>
                <w:shd w:val="clear" w:color="auto" w:fill="FFFFFF"/>
                <w:lang w:eastAsia="uk-UA"/>
              </w:rPr>
              <w:t>внесено</w:t>
            </w:r>
            <w:proofErr w:type="spellEnd"/>
            <w:r w:rsidRPr="00945C37">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2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45C37">
              <w:rPr>
                <w:rFonts w:ascii="Times New Roman" w:eastAsia="Times New Roman" w:hAnsi="Times New Roman" w:cs="Times New Roman"/>
                <w:color w:val="000000"/>
                <w:sz w:val="24"/>
                <w:szCs w:val="24"/>
                <w:shd w:val="clear" w:color="auto" w:fill="FFFFFF"/>
                <w:lang w:eastAsia="uk-UA"/>
              </w:rPr>
              <w:lastRenderedPageBreak/>
              <w:t xml:space="preserve">вчинення корупційного правопорушення або правопорушення, пов’язаного з корупцією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3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45C37">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945C37">
                <w:rPr>
                  <w:rFonts w:ascii="Times New Roman" w:eastAsia="Times New Roman" w:hAnsi="Times New Roman" w:cs="Times New Roman"/>
                  <w:color w:val="0000FF"/>
                  <w:sz w:val="24"/>
                  <w:szCs w:val="24"/>
                  <w:u w:val="single"/>
                  <w:lang w:eastAsia="uk-UA"/>
                </w:rPr>
                <w:t>https://corruptinfo.nazk.gov.ua/»</w:t>
              </w:r>
            </w:hyperlink>
            <w:r w:rsidRPr="00945C37">
              <w:rPr>
                <w:rFonts w:ascii="Times New Roman" w:eastAsia="Times New Roman" w:hAnsi="Times New Roman" w:cs="Times New Roman"/>
                <w:color w:val="000000"/>
                <w:sz w:val="24"/>
                <w:szCs w:val="24"/>
                <w:lang w:eastAsia="uk-UA"/>
              </w:rPr>
              <w:t> </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4</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5C37">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945C37">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4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5</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5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945C37">
              <w:rPr>
                <w:rFonts w:ascii="Times New Roman" w:eastAsia="Times New Roman" w:hAnsi="Times New Roman" w:cs="Times New Roman"/>
                <w:color w:val="000000"/>
                <w:sz w:val="24"/>
                <w:szCs w:val="24"/>
                <w:shd w:val="clear" w:color="auto" w:fill="FFFFFF"/>
                <w:lang w:eastAsia="uk-UA"/>
              </w:rPr>
              <w:lastRenderedPageBreak/>
              <w:t xml:space="preserve">знято або не погашено в установленому законом порядку </w:t>
            </w:r>
            <w:r w:rsidRPr="00945C37">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945C37">
              <w:rPr>
                <w:rFonts w:ascii="Times New Roman" w:eastAsia="Times New Roman" w:hAnsi="Times New Roman" w:cs="Times New Roman"/>
                <w:color w:val="000000"/>
                <w:sz w:val="24"/>
                <w:szCs w:val="24"/>
                <w:lang w:eastAsia="uk-UA"/>
              </w:rPr>
              <w:lastRenderedPageBreak/>
              <w:t>судимості не має та в розшуку не перебуває.</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7</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7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8</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8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9</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9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10</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945C37">
              <w:rPr>
                <w:rFonts w:ascii="Times New Roman" w:eastAsia="Times New Roman" w:hAnsi="Times New Roman" w:cs="Times New Roman"/>
                <w:color w:val="000000"/>
                <w:sz w:val="24"/>
                <w:szCs w:val="24"/>
                <w:shd w:val="clear" w:color="auto" w:fill="FFFFFF"/>
                <w:lang w:eastAsia="uk-UA"/>
              </w:rPr>
              <w:lastRenderedPageBreak/>
              <w:t xml:space="preserve">програми, якщо вартість закупівлі товару (товарів), послуги (послуг) або робіт дорівнює чи перевищує 20 млн. гривень (у тому числі за лотом)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10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45C37">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r w:rsidRPr="00945C37">
              <w:rPr>
                <w:rFonts w:ascii="Times New Roman" w:eastAsia="Times New Roman" w:hAnsi="Times New Roman" w:cs="Times New Roman"/>
                <w:i/>
                <w:iCs/>
                <w:color w:val="000000"/>
                <w:sz w:val="24"/>
                <w:szCs w:val="24"/>
                <w:lang w:eastAsia="uk-UA"/>
              </w:rPr>
              <w:t> </w:t>
            </w:r>
          </w:p>
          <w:p w:rsidR="00AC11CC" w:rsidRPr="00945C37" w:rsidRDefault="00AC11CC" w:rsidP="00AC11CC">
            <w:pPr>
              <w:spacing w:line="240" w:lineRule="auto"/>
              <w:jc w:val="both"/>
              <w:rPr>
                <w:rFonts w:ascii="Times New Roman" w:eastAsia="Times New Roman" w:hAnsi="Times New Roman" w:cs="Times New Roman"/>
                <w:sz w:val="24"/>
                <w:szCs w:val="24"/>
                <w:lang w:eastAsia="uk-UA"/>
              </w:rPr>
            </w:pP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11</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945C37">
              <w:rPr>
                <w:rFonts w:ascii="Times New Roman" w:eastAsia="Times New Roman" w:hAnsi="Times New Roman" w:cs="Times New Roman"/>
                <w:color w:val="000000"/>
                <w:sz w:val="24"/>
                <w:szCs w:val="24"/>
                <w:lang w:eastAsia="uk-UA"/>
              </w:rPr>
              <w:t>бенефіціарний</w:t>
            </w:r>
            <w:proofErr w:type="spellEnd"/>
            <w:r w:rsidRPr="00945C3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45C37">
              <w:rPr>
                <w:rFonts w:ascii="Times New Roman" w:eastAsia="Times New Roman" w:hAnsi="Times New Roman" w:cs="Times New Roman"/>
                <w:color w:val="000000"/>
                <w:sz w:val="24"/>
                <w:szCs w:val="24"/>
                <w:shd w:val="clear" w:color="auto" w:fill="FFFFFF"/>
                <w:lang w:eastAsia="uk-UA"/>
              </w:rPr>
              <w:t xml:space="preserve">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11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12</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45C37">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13</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w:t>
            </w:r>
            <w:r w:rsidRPr="00945C37">
              <w:rPr>
                <w:rFonts w:ascii="Times New Roman" w:eastAsia="Times New Roman" w:hAnsi="Times New Roman" w:cs="Times New Roman"/>
                <w:color w:val="000000"/>
                <w:sz w:val="24"/>
                <w:szCs w:val="24"/>
                <w:lang w:eastAsia="uk-UA"/>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45C37">
              <w:rPr>
                <w:rFonts w:ascii="Times New Roman" w:eastAsia="Times New Roman" w:hAnsi="Times New Roman" w:cs="Times New Roman"/>
                <w:i/>
                <w:iCs/>
                <w:color w:val="000000"/>
                <w:sz w:val="24"/>
                <w:szCs w:val="24"/>
                <w:lang w:eastAsia="uk-UA"/>
              </w:rPr>
              <w:t>(абзац 14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AC11CC" w:rsidRPr="00945C37" w:rsidRDefault="00AC11CC" w:rsidP="00AC11CC">
            <w:pPr>
              <w:numPr>
                <w:ilvl w:val="0"/>
                <w:numId w:val="29"/>
              </w:numPr>
              <w:spacing w:after="0" w:line="240" w:lineRule="auto"/>
              <w:ind w:left="410"/>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C11CC" w:rsidRPr="00945C37" w:rsidRDefault="00AC11CC" w:rsidP="00AC11CC">
            <w:pPr>
              <w:spacing w:line="240" w:lineRule="auto"/>
              <w:ind w:left="50"/>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AC11CC" w:rsidRPr="00945C37" w:rsidRDefault="00AC11CC" w:rsidP="00AC11CC">
            <w:pPr>
              <w:numPr>
                <w:ilvl w:val="0"/>
                <w:numId w:val="30"/>
              </w:numPr>
              <w:spacing w:after="0" w:line="240" w:lineRule="auto"/>
              <w:ind w:left="410"/>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945C37">
              <w:rPr>
                <w:rFonts w:ascii="Times New Roman" w:eastAsia="Times New Roman" w:hAnsi="Times New Roman" w:cs="Times New Roman"/>
                <w:color w:val="000000"/>
                <w:sz w:val="24"/>
                <w:szCs w:val="24"/>
                <w:lang w:eastAsia="uk-UA"/>
              </w:rPr>
              <w:t>Особливсотей</w:t>
            </w:r>
            <w:proofErr w:type="spellEnd"/>
            <w:r w:rsidRPr="00945C37">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w:t>
            </w:r>
            <w:r w:rsidRPr="00945C37">
              <w:rPr>
                <w:rFonts w:ascii="Times New Roman" w:eastAsia="Times New Roman" w:hAnsi="Times New Roman" w:cs="Times New Roman"/>
                <w:color w:val="000000"/>
                <w:sz w:val="24"/>
                <w:szCs w:val="24"/>
                <w:lang w:eastAsia="uk-UA"/>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C11CC" w:rsidRPr="00945C37" w:rsidRDefault="00AC11CC" w:rsidP="00AC11CC">
            <w:pPr>
              <w:spacing w:after="0" w:line="240" w:lineRule="auto"/>
              <w:rPr>
                <w:rFonts w:ascii="Times New Roman" w:eastAsia="Times New Roman" w:hAnsi="Times New Roman" w:cs="Times New Roman"/>
                <w:sz w:val="24"/>
                <w:szCs w:val="24"/>
                <w:lang w:eastAsia="uk-UA"/>
              </w:rPr>
            </w:pPr>
          </w:p>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w:t>
            </w:r>
          </w:p>
          <w:p w:rsidR="00AC11CC" w:rsidRPr="00945C37" w:rsidRDefault="00AC11CC" w:rsidP="00AC11CC">
            <w:pPr>
              <w:spacing w:after="0" w:line="240" w:lineRule="auto"/>
              <w:rPr>
                <w:rFonts w:ascii="Times New Roman" w:eastAsia="Times New Roman" w:hAnsi="Times New Roman" w:cs="Times New Roman"/>
                <w:sz w:val="24"/>
                <w:szCs w:val="24"/>
                <w:lang w:eastAsia="uk-UA"/>
              </w:rPr>
            </w:pPr>
          </w:p>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1F60" w:rsidRDefault="000A1F60" w:rsidP="00945C37">
      <w:pPr>
        <w:spacing w:after="240" w:line="240" w:lineRule="auto"/>
        <w:rPr>
          <w:rFonts w:ascii="Times New Roman" w:eastAsia="Times New Roman" w:hAnsi="Times New Roman" w:cs="Times New Roman"/>
          <w:sz w:val="24"/>
          <w:szCs w:val="24"/>
          <w:lang w:eastAsia="uk-UA"/>
        </w:rPr>
      </w:pPr>
    </w:p>
    <w:p w:rsidR="00424802" w:rsidRPr="00D5127E" w:rsidRDefault="00424802" w:rsidP="00424802">
      <w:pPr>
        <w:tabs>
          <w:tab w:val="left" w:pos="2160"/>
          <w:tab w:val="left" w:pos="3600"/>
        </w:tabs>
        <w:jc w:val="both"/>
        <w:rPr>
          <w:rFonts w:ascii="Times New Roman" w:hAnsi="Times New Roman" w:cs="Times New Roman"/>
          <w:b/>
          <w:bCs/>
          <w:iCs/>
          <w:sz w:val="24"/>
          <w:szCs w:val="24"/>
        </w:rPr>
      </w:pPr>
      <w:r w:rsidRPr="00D5127E">
        <w:rPr>
          <w:rFonts w:ascii="Times New Roman" w:hAnsi="Times New Roman" w:cs="Times New Roman"/>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rsidR="00424802" w:rsidRPr="00D5127E" w:rsidRDefault="00424802" w:rsidP="00424802">
      <w:pPr>
        <w:tabs>
          <w:tab w:val="left" w:pos="2160"/>
          <w:tab w:val="left" w:pos="3600"/>
        </w:tabs>
        <w:jc w:val="both"/>
        <w:rPr>
          <w:rFonts w:ascii="Times New Roman" w:hAnsi="Times New Roman" w:cs="Times New Roman"/>
          <w:b/>
          <w:bCs/>
          <w:i/>
          <w:sz w:val="24"/>
          <w:szCs w:val="24"/>
        </w:rPr>
      </w:pPr>
      <w:r w:rsidRPr="00D5127E">
        <w:rPr>
          <w:rFonts w:ascii="Times New Roman" w:hAnsi="Times New Roman" w:cs="Times New Roman"/>
          <w:b/>
          <w:bCs/>
          <w:iCs/>
          <w:sz w:val="24"/>
          <w:szCs w:val="24"/>
        </w:rPr>
        <w:lastRenderedPageBreak/>
        <w:t xml:space="preserve">- </w:t>
      </w:r>
      <w:r w:rsidRPr="00D5127E">
        <w:rPr>
          <w:rFonts w:ascii="Times New Roman" w:hAnsi="Times New Roman" w:cs="Times New Roman"/>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rsidR="00424802" w:rsidRPr="00D5127E" w:rsidRDefault="00424802" w:rsidP="00424802">
      <w:pPr>
        <w:jc w:val="both"/>
        <w:rPr>
          <w:rFonts w:ascii="Times New Roman" w:hAnsi="Times New Roman" w:cs="Times New Roman"/>
          <w:b/>
          <w:i/>
          <w:iCs/>
          <w:sz w:val="24"/>
          <w:szCs w:val="24"/>
        </w:rPr>
      </w:pPr>
      <w:r w:rsidRPr="00D5127E">
        <w:rPr>
          <w:rFonts w:ascii="Times New Roman" w:hAnsi="Times New Roman" w:cs="Times New Roman"/>
          <w:b/>
          <w:i/>
          <w:iCs/>
          <w:sz w:val="24"/>
          <w:szCs w:val="24"/>
        </w:rPr>
        <w:t>Примітки:</w:t>
      </w:r>
    </w:p>
    <w:p w:rsidR="00424802" w:rsidRPr="00D5127E" w:rsidRDefault="00424802" w:rsidP="00424802">
      <w:pPr>
        <w:jc w:val="both"/>
        <w:rPr>
          <w:rFonts w:ascii="Times New Roman" w:hAnsi="Times New Roman" w:cs="Times New Roman"/>
          <w:i/>
          <w:sz w:val="24"/>
          <w:szCs w:val="24"/>
        </w:rPr>
      </w:pPr>
      <w:r w:rsidRPr="00D5127E">
        <w:rPr>
          <w:rFonts w:ascii="Times New Roman" w:hAnsi="Times New Roman" w:cs="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4802" w:rsidRPr="00D5127E" w:rsidRDefault="00424802" w:rsidP="00424802">
      <w:pPr>
        <w:keepNext/>
        <w:jc w:val="both"/>
        <w:rPr>
          <w:rFonts w:ascii="Times New Roman" w:hAnsi="Times New Roman" w:cs="Times New Roman"/>
          <w:b/>
          <w:bCs/>
          <w:i/>
          <w:sz w:val="24"/>
          <w:szCs w:val="24"/>
        </w:rPr>
      </w:pPr>
      <w:r w:rsidRPr="00D5127E">
        <w:rPr>
          <w:rFonts w:ascii="Times New Roman" w:hAnsi="Times New Roman" w:cs="Times New Roman"/>
          <w:i/>
          <w:iCs/>
          <w:sz w:val="24"/>
          <w:szCs w:val="24"/>
        </w:rPr>
        <w:t xml:space="preserve">- </w:t>
      </w:r>
      <w:r w:rsidRPr="00D5127E">
        <w:rPr>
          <w:rFonts w:ascii="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4802" w:rsidRPr="00D5127E" w:rsidRDefault="00424802" w:rsidP="00424802">
      <w:pPr>
        <w:jc w:val="both"/>
        <w:rPr>
          <w:rFonts w:ascii="Times New Roman" w:hAnsi="Times New Roman" w:cs="Times New Roman"/>
          <w:i/>
          <w:sz w:val="24"/>
          <w:szCs w:val="24"/>
        </w:rPr>
      </w:pPr>
      <w:r w:rsidRPr="00D5127E">
        <w:rPr>
          <w:rFonts w:ascii="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sidRPr="00D5127E">
        <w:rPr>
          <w:rFonts w:ascii="Times New Roman" w:eastAsia="Arial" w:hAnsi="Times New Roman" w:cs="Times New Roman"/>
          <w:i/>
          <w:sz w:val="24"/>
          <w:szCs w:val="24"/>
        </w:rPr>
        <w:t xml:space="preserve"> самостійно перевірити достовірність наданої інформації користуючись відкритими джерелами. У </w:t>
      </w:r>
      <w:r w:rsidRPr="00D5127E">
        <w:rPr>
          <w:rFonts w:ascii="Times New Roman" w:hAnsi="Times New Roman" w:cs="Times New Roman"/>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rsidR="00424802" w:rsidRPr="00D5127E" w:rsidRDefault="00424802" w:rsidP="00424802">
      <w:pPr>
        <w:widowControl w:val="0"/>
        <w:tabs>
          <w:tab w:val="left" w:pos="1080"/>
        </w:tabs>
        <w:jc w:val="both"/>
        <w:rPr>
          <w:rFonts w:ascii="Times New Roman" w:hAnsi="Times New Roman" w:cs="Times New Roman"/>
          <w:b/>
          <w:bCs/>
          <w:sz w:val="24"/>
          <w:szCs w:val="24"/>
        </w:rPr>
      </w:pPr>
    </w:p>
    <w:p w:rsidR="00424802" w:rsidRPr="00D5127E" w:rsidRDefault="00424802" w:rsidP="00424802">
      <w:pPr>
        <w:widowControl w:val="0"/>
        <w:tabs>
          <w:tab w:val="left" w:pos="1080"/>
        </w:tabs>
        <w:jc w:val="both"/>
        <w:rPr>
          <w:rFonts w:ascii="Times New Roman" w:hAnsi="Times New Roman" w:cs="Times New Roman"/>
          <w:sz w:val="24"/>
          <w:szCs w:val="24"/>
        </w:rPr>
      </w:pPr>
      <w:r w:rsidRPr="00D5127E">
        <w:rPr>
          <w:rFonts w:ascii="Times New Roman" w:hAnsi="Times New Roman" w:cs="Times New Roman"/>
          <w:b/>
          <w:bCs/>
          <w:sz w:val="24"/>
          <w:szCs w:val="24"/>
        </w:rPr>
        <w:t>3. Інші документи (для учасників - юридичних осіб та фізичних осіб-підприємців)</w:t>
      </w:r>
    </w:p>
    <w:tbl>
      <w:tblPr>
        <w:tblW w:w="0" w:type="auto"/>
        <w:jc w:val="center"/>
        <w:tblLayout w:type="fixed"/>
        <w:tblLook w:val="0000" w:firstRow="0" w:lastRow="0" w:firstColumn="0" w:lastColumn="0" w:noHBand="0" w:noVBand="0"/>
      </w:tblPr>
      <w:tblGrid>
        <w:gridCol w:w="816"/>
        <w:gridCol w:w="9217"/>
      </w:tblGrid>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ind w:left="100"/>
              <w:rPr>
                <w:rFonts w:ascii="Times New Roman" w:hAnsi="Times New Roman" w:cs="Times New Roman"/>
                <w:sz w:val="24"/>
                <w:szCs w:val="24"/>
              </w:rPr>
            </w:pPr>
            <w:r w:rsidRPr="00D5127E">
              <w:rPr>
                <w:rFonts w:ascii="Times New Roman" w:hAnsi="Times New Roman" w:cs="Times New Roman"/>
                <w:b/>
                <w:sz w:val="24"/>
                <w:szCs w:val="24"/>
                <w:lang w:eastAsia="ar-SA"/>
              </w:rPr>
              <w:t>№</w:t>
            </w:r>
          </w:p>
          <w:p w:rsidR="00424802" w:rsidRPr="00D5127E" w:rsidRDefault="00424802" w:rsidP="00EF6D12">
            <w:pPr>
              <w:rPr>
                <w:rFonts w:ascii="Times New Roman" w:hAnsi="Times New Roman" w:cs="Times New Roman"/>
                <w:sz w:val="24"/>
                <w:szCs w:val="24"/>
              </w:rPr>
            </w:pPr>
            <w:r w:rsidRPr="00D5127E">
              <w:rPr>
                <w:rFonts w:ascii="Times New Roman" w:hAnsi="Times New Roman" w:cs="Times New Roman"/>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keepNext/>
              <w:keepLines/>
              <w:suppressAutoHyphens/>
              <w:jc w:val="center"/>
              <w:rPr>
                <w:rFonts w:ascii="Times New Roman" w:hAnsi="Times New Roman" w:cs="Times New Roman"/>
                <w:sz w:val="24"/>
                <w:szCs w:val="24"/>
              </w:rPr>
            </w:pPr>
            <w:r w:rsidRPr="00D5127E">
              <w:rPr>
                <w:rFonts w:ascii="Times New Roman" w:hAnsi="Times New Roman" w:cs="Times New Roman"/>
                <w:b/>
                <w:kern w:val="2"/>
                <w:sz w:val="24"/>
                <w:szCs w:val="24"/>
                <w:lang w:eastAsia="ru-RU"/>
              </w:rPr>
              <w:t>Назва документу</w:t>
            </w: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hAnsi="Times New Roman" w:cs="Times New Roman"/>
                <w:sz w:val="24"/>
                <w:szCs w:val="24"/>
              </w:rPr>
            </w:pPr>
            <w:r w:rsidRPr="00D5127E">
              <w:rPr>
                <w:rFonts w:ascii="Times New Roman" w:eastAsia="font299" w:hAnsi="Times New Roman" w:cs="Times New Roman"/>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keepNext/>
              <w:keepLines/>
              <w:suppressAutoHyphens/>
              <w:jc w:val="both"/>
              <w:rPr>
                <w:rFonts w:ascii="Times New Roman" w:hAnsi="Times New Roman" w:cs="Times New Roman"/>
                <w:sz w:val="24"/>
                <w:szCs w:val="24"/>
              </w:rPr>
            </w:pPr>
            <w:r w:rsidRPr="00D5127E">
              <w:rPr>
                <w:rFonts w:ascii="Times New Roman" w:hAnsi="Times New Roman" w:cs="Times New Roman"/>
                <w:kern w:val="2"/>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424802" w:rsidRPr="00D5127E" w:rsidRDefault="00424802" w:rsidP="00EF6D12">
            <w:pPr>
              <w:keepNext/>
              <w:keepLines/>
              <w:suppressAutoHyphens/>
              <w:jc w:val="both"/>
              <w:rPr>
                <w:rFonts w:ascii="Times New Roman" w:hAnsi="Times New Roman" w:cs="Times New Roman"/>
                <w:sz w:val="24"/>
                <w:szCs w:val="24"/>
              </w:rPr>
            </w:pP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hAnsi="Times New Roman" w:cs="Times New Roman"/>
                <w:sz w:val="24"/>
                <w:szCs w:val="24"/>
              </w:rPr>
            </w:pPr>
            <w:r w:rsidRPr="00D5127E">
              <w:rPr>
                <w:rFonts w:ascii="Times New Roman" w:eastAsia="font299" w:hAnsi="Times New Roman" w:cs="Times New Roman"/>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keepNext/>
              <w:keepLines/>
              <w:suppressAutoHyphens/>
              <w:jc w:val="both"/>
              <w:rPr>
                <w:rFonts w:ascii="Times New Roman" w:hAnsi="Times New Roman" w:cs="Times New Roman"/>
                <w:sz w:val="24"/>
                <w:szCs w:val="24"/>
              </w:rPr>
            </w:pPr>
            <w:r w:rsidRPr="00D5127E">
              <w:rPr>
                <w:rFonts w:ascii="Times New Roman" w:hAnsi="Times New Roman" w:cs="Times New Roman"/>
                <w:kern w:val="2"/>
                <w:sz w:val="24"/>
                <w:szCs w:val="24"/>
                <w:lang w:eastAsia="ru-RU"/>
              </w:rPr>
              <w:t xml:space="preserve">Копія або оригінал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або сканований лист учасника, в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D5127E">
              <w:rPr>
                <w:rFonts w:ascii="Times New Roman" w:hAnsi="Times New Roman" w:cs="Times New Roman"/>
                <w:kern w:val="2"/>
                <w:sz w:val="24"/>
                <w:szCs w:val="24"/>
                <w:lang w:eastAsia="ru-RU"/>
              </w:rPr>
              <w:t>адресою</w:t>
            </w:r>
            <w:proofErr w:type="spellEnd"/>
            <w:r w:rsidRPr="00D5127E">
              <w:rPr>
                <w:rFonts w:ascii="Times New Roman" w:hAnsi="Times New Roman" w:cs="Times New Roman"/>
                <w:kern w:val="2"/>
                <w:sz w:val="24"/>
                <w:szCs w:val="24"/>
                <w:lang w:eastAsia="ru-RU"/>
              </w:rPr>
              <w:t>)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(для юридичних осіб).</w:t>
            </w: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hAnsi="Times New Roman" w:cs="Times New Roman"/>
                <w:sz w:val="24"/>
                <w:szCs w:val="24"/>
              </w:rPr>
            </w:pPr>
            <w:r w:rsidRPr="00D5127E">
              <w:rPr>
                <w:rFonts w:ascii="Times New Roman" w:eastAsia="font299" w:hAnsi="Times New Roman" w:cs="Times New Roman"/>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t>Сканована з оригіналу копія документу(</w:t>
            </w:r>
            <w:proofErr w:type="spellStart"/>
            <w:r w:rsidRPr="001334C8">
              <w:rPr>
                <w:rFonts w:ascii="Times New Roman" w:eastAsia="Times New Roman" w:hAnsi="Times New Roman"/>
                <w:sz w:val="24"/>
                <w:szCs w:val="24"/>
                <w:lang w:eastAsia="ru-RU"/>
              </w:rPr>
              <w:t>ів</w:t>
            </w:r>
            <w:proofErr w:type="spellEnd"/>
            <w:r w:rsidRPr="001334C8">
              <w:rPr>
                <w:rFonts w:ascii="Times New Roman" w:eastAsia="Times New Roman" w:hAnsi="Times New Roman"/>
                <w:sz w:val="24"/>
                <w:szCs w:val="24"/>
                <w:lang w:eastAsia="ru-RU"/>
              </w:rPr>
              <w:t>), що підтверджує повноваження особи, яка підписує тендерні пропозицію та/або уповноважена на підписання договору про закупівлю:</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lastRenderedPageBreak/>
              <w:t>- виписка з протоколу засновників або копія протоколу засновників, або</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t>- наказ про призначення, або</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t>- довіреність або доручення або</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i/>
                <w:iCs/>
                <w:sz w:val="24"/>
                <w:szCs w:val="24"/>
                <w:lang w:eastAsia="ru-RU"/>
              </w:rPr>
            </w:pPr>
            <w:r w:rsidRPr="001334C8">
              <w:rPr>
                <w:rFonts w:ascii="Times New Roman" w:eastAsia="Times New Roman" w:hAnsi="Times New Roman"/>
                <w:sz w:val="24"/>
                <w:szCs w:val="24"/>
                <w:lang w:eastAsia="ru-RU"/>
              </w:rPr>
              <w:t>- інший документ, що підтверджує повноваження посадової особи учасника на підписання документів</w:t>
            </w:r>
          </w:p>
          <w:p w:rsidR="00424802" w:rsidRPr="00D5127E" w:rsidRDefault="00424802" w:rsidP="00EF6D12">
            <w:pPr>
              <w:widowControl w:val="0"/>
              <w:suppressAutoHyphens/>
              <w:contextualSpacing/>
              <w:jc w:val="both"/>
              <w:rPr>
                <w:rFonts w:ascii="Times New Roman" w:hAnsi="Times New Roman" w:cs="Times New Roman"/>
                <w:sz w:val="24"/>
                <w:szCs w:val="24"/>
              </w:rPr>
            </w:pP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eastAsia="font299" w:hAnsi="Times New Roman" w:cs="Times New Roman"/>
                <w:b/>
                <w:bCs/>
                <w:kern w:val="2"/>
                <w:sz w:val="24"/>
                <w:szCs w:val="24"/>
              </w:rPr>
            </w:pPr>
            <w:r>
              <w:rPr>
                <w:rFonts w:ascii="Times New Roman" w:eastAsia="font299" w:hAnsi="Times New Roman" w:cs="Times New Roman"/>
                <w:b/>
                <w:bCs/>
                <w:kern w:val="2"/>
                <w:sz w:val="24"/>
                <w:szCs w:val="24"/>
              </w:rPr>
              <w:lastRenderedPageBreak/>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44E4C">
              <w:rPr>
                <w:rFonts w:ascii="Times New Roman" w:hAnsi="Times New Roman"/>
                <w:sz w:val="24"/>
                <w:szCs w:val="24"/>
              </w:rPr>
              <w:t>Лист-згоду на обробку персональних даних учасника закупівлі (керівника або уповноваженої особи учасника, фізичної особи), згідно з вимогами Закону України «Про захист персональних даних» в</w:t>
            </w:r>
            <w:r>
              <w:rPr>
                <w:rFonts w:ascii="Times New Roman" w:hAnsi="Times New Roman"/>
                <w:sz w:val="24"/>
                <w:szCs w:val="24"/>
              </w:rPr>
              <w:t>ід 1 червня 2010 року № 2297-VI.</w:t>
            </w: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Default="00424802" w:rsidP="00EF6D12">
            <w:pPr>
              <w:widowControl w:val="0"/>
              <w:suppressAutoHyphens/>
              <w:rPr>
                <w:rFonts w:ascii="Times New Roman" w:eastAsia="font299" w:hAnsi="Times New Roman" w:cs="Times New Roman"/>
                <w:b/>
                <w:bCs/>
                <w:kern w:val="2"/>
                <w:sz w:val="24"/>
                <w:szCs w:val="24"/>
              </w:rPr>
            </w:pPr>
            <w:r>
              <w:rPr>
                <w:rFonts w:ascii="Times New Roman" w:eastAsia="font299" w:hAnsi="Times New Roman" w:cs="Times New Roman"/>
                <w:b/>
                <w:bCs/>
                <w:kern w:val="2"/>
                <w:sz w:val="24"/>
                <w:szCs w:val="24"/>
              </w:rPr>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44E4C" w:rsidRDefault="00424802" w:rsidP="00EF6D12">
            <w:pPr>
              <w:widowControl w:val="0"/>
              <w:autoSpaceDE w:val="0"/>
              <w:autoSpaceDN w:val="0"/>
              <w:adjustRightInd w:val="0"/>
              <w:spacing w:after="0" w:line="240" w:lineRule="auto"/>
              <w:contextualSpacing/>
              <w:jc w:val="both"/>
              <w:rPr>
                <w:rFonts w:ascii="Times New Roman" w:hAnsi="Times New Roman"/>
                <w:sz w:val="24"/>
                <w:szCs w:val="24"/>
              </w:rPr>
            </w:pPr>
            <w:r w:rsidRPr="00E4192B">
              <w:rPr>
                <w:rFonts w:ascii="Times New Roman" w:hAnsi="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Default="00424802" w:rsidP="00EF6D12">
            <w:pPr>
              <w:widowControl w:val="0"/>
              <w:suppressAutoHyphens/>
              <w:rPr>
                <w:rFonts w:ascii="Times New Roman" w:eastAsia="font299" w:hAnsi="Times New Roman" w:cs="Times New Roman"/>
                <w:b/>
                <w:bCs/>
                <w:kern w:val="2"/>
                <w:sz w:val="24"/>
                <w:szCs w:val="24"/>
              </w:rPr>
            </w:pPr>
            <w:r>
              <w:rPr>
                <w:rFonts w:ascii="Times New Roman" w:eastAsia="font299" w:hAnsi="Times New Roman" w:cs="Times New Roman"/>
                <w:b/>
                <w:bCs/>
                <w:kern w:val="2"/>
                <w:sz w:val="24"/>
                <w:szCs w:val="24"/>
              </w:rPr>
              <w:t>6.</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E4192B" w:rsidRDefault="00424802" w:rsidP="00EF6D12">
            <w:pPr>
              <w:pStyle w:val="a4"/>
              <w:tabs>
                <w:tab w:val="left" w:pos="325"/>
              </w:tabs>
              <w:ind w:left="0" w:firstLine="469"/>
              <w:contextualSpacing w:val="0"/>
              <w:jc w:val="both"/>
              <w:rPr>
                <w:rFonts w:ascii="Times New Roman" w:hAnsi="Times New Roman"/>
                <w:sz w:val="24"/>
                <w:szCs w:val="24"/>
              </w:rPr>
            </w:pPr>
            <w:r w:rsidRPr="00E4192B">
              <w:rPr>
                <w:rFonts w:ascii="Times New Roman" w:hAnsi="Times New Roman"/>
                <w:sz w:val="24"/>
                <w:szCs w:val="24"/>
              </w:rPr>
              <w:t xml:space="preserve">Учасник повинен надати Замовнику гарантійний лист у довільній формі, щодо якості наданих послуг, які відповідатимуть вимогам: </w:t>
            </w:r>
          </w:p>
          <w:p w:rsidR="00424802" w:rsidRPr="00E4192B" w:rsidRDefault="00424802" w:rsidP="00424802">
            <w:pPr>
              <w:pStyle w:val="Standard"/>
              <w:numPr>
                <w:ilvl w:val="0"/>
                <w:numId w:val="41"/>
              </w:numPr>
              <w:tabs>
                <w:tab w:val="left" w:pos="41"/>
              </w:tabs>
              <w:ind w:left="0" w:firstLine="469"/>
              <w:jc w:val="both"/>
              <w:rPr>
                <w:rFonts w:cs="Times New Roman"/>
                <w:lang w:val="uk-UA"/>
              </w:rPr>
            </w:pPr>
            <w:r w:rsidRPr="00E4192B">
              <w:rPr>
                <w:rFonts w:cs="Times New Roman"/>
                <w:lang w:val="uk-UA"/>
              </w:rPr>
              <w:t>Закону України «Про телекомунікації»;</w:t>
            </w:r>
          </w:p>
          <w:p w:rsidR="00424802" w:rsidRPr="00E4192B" w:rsidRDefault="00424802" w:rsidP="00424802">
            <w:pPr>
              <w:pStyle w:val="Standard"/>
              <w:numPr>
                <w:ilvl w:val="0"/>
                <w:numId w:val="41"/>
              </w:numPr>
              <w:tabs>
                <w:tab w:val="left" w:pos="709"/>
              </w:tabs>
              <w:ind w:left="0" w:firstLine="469"/>
              <w:jc w:val="both"/>
              <w:rPr>
                <w:rFonts w:cs="Times New Roman"/>
                <w:lang w:val="uk-UA"/>
              </w:rPr>
            </w:pPr>
            <w:r w:rsidRPr="00E4192B">
              <w:rPr>
                <w:rFonts w:cs="Times New Roman"/>
                <w:lang w:val="uk-UA"/>
              </w:rPr>
              <w:t>Правил надання та отримання телекомунікаційних послуг, затверджених постановою Кабінету Міністрів України від 11 квітня 2012 № 295;</w:t>
            </w:r>
          </w:p>
          <w:p w:rsidR="00424802" w:rsidRPr="00E4192B" w:rsidRDefault="00424802" w:rsidP="00424802">
            <w:pPr>
              <w:pStyle w:val="Standard"/>
              <w:numPr>
                <w:ilvl w:val="0"/>
                <w:numId w:val="41"/>
              </w:numPr>
              <w:tabs>
                <w:tab w:val="left" w:pos="709"/>
              </w:tabs>
              <w:ind w:left="0" w:firstLine="469"/>
              <w:jc w:val="both"/>
              <w:rPr>
                <w:rFonts w:cs="Times New Roman"/>
                <w:lang w:val="uk-UA"/>
              </w:rPr>
            </w:pPr>
            <w:r w:rsidRPr="00E4192B">
              <w:rPr>
                <w:rFonts w:cs="Times New Roman"/>
                <w:bCs/>
                <w:lang w:val="uk-UA"/>
              </w:rPr>
              <w:t xml:space="preserve">Положення про якість телекомунікаційних послуг, </w:t>
            </w:r>
            <w:r w:rsidRPr="00E4192B">
              <w:rPr>
                <w:rFonts w:cs="Times New Roman"/>
                <w:lang w:val="uk-UA"/>
              </w:rPr>
              <w:t xml:space="preserve">затвердженого рішенням Національної комісії з питань регулювання зв’язку України від 15.04.2010 № 174, зареєстрованим в Міністерстві юстиції України 23.06.2010 за № 429/17724; </w:t>
            </w:r>
          </w:p>
          <w:p w:rsidR="00424802" w:rsidRPr="00E4192B" w:rsidRDefault="00424802" w:rsidP="00424802">
            <w:pPr>
              <w:pStyle w:val="Standard"/>
              <w:numPr>
                <w:ilvl w:val="0"/>
                <w:numId w:val="41"/>
              </w:numPr>
              <w:tabs>
                <w:tab w:val="left" w:pos="709"/>
              </w:tabs>
              <w:ind w:left="0" w:firstLine="469"/>
              <w:jc w:val="both"/>
              <w:rPr>
                <w:rFonts w:cs="Times New Roman"/>
                <w:lang w:val="uk-UA"/>
              </w:rPr>
            </w:pPr>
            <w:r w:rsidRPr="00E4192B">
              <w:rPr>
                <w:rFonts w:cs="Times New Roman"/>
                <w:lang w:val="uk-UA"/>
              </w:rPr>
              <w:t xml:space="preserve">Показників якості послуг з передачі даних, доступу до Інтернету та їх рівнів, затверджених наказом Адміністрації </w:t>
            </w:r>
            <w:proofErr w:type="spellStart"/>
            <w:r w:rsidRPr="00E4192B">
              <w:rPr>
                <w:rFonts w:cs="Times New Roman"/>
                <w:lang w:val="uk-UA"/>
              </w:rPr>
              <w:t>Держспецзв’язку</w:t>
            </w:r>
            <w:proofErr w:type="spellEnd"/>
            <w:r w:rsidRPr="00E4192B">
              <w:rPr>
                <w:rFonts w:cs="Times New Roman"/>
                <w:lang w:val="uk-UA"/>
              </w:rPr>
              <w:t xml:space="preserve"> від 28.12.2012 № 803, зареєстрованих в Міністерстві юстиції України 21.01.2013 за № 135/22667;</w:t>
            </w:r>
          </w:p>
          <w:p w:rsidR="00424802" w:rsidRPr="00E4192B" w:rsidRDefault="00424802" w:rsidP="00EF6D12">
            <w:pPr>
              <w:widowControl w:val="0"/>
              <w:autoSpaceDE w:val="0"/>
              <w:autoSpaceDN w:val="0"/>
              <w:adjustRightInd w:val="0"/>
              <w:spacing w:after="0" w:line="240" w:lineRule="auto"/>
              <w:contextualSpacing/>
              <w:jc w:val="both"/>
              <w:rPr>
                <w:rFonts w:ascii="Times New Roman" w:hAnsi="Times New Roman"/>
                <w:sz w:val="24"/>
                <w:szCs w:val="24"/>
              </w:rPr>
            </w:pPr>
            <w:r w:rsidRPr="00E4192B">
              <w:rPr>
                <w:rFonts w:ascii="Times New Roman" w:hAnsi="Times New Roman"/>
                <w:sz w:val="24"/>
                <w:szCs w:val="24"/>
              </w:rPr>
              <w:t>інших нормативно-правових та нормативних актів в сфері телекомунікацій</w:t>
            </w: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Default="00424802" w:rsidP="00EF6D12">
            <w:pPr>
              <w:widowControl w:val="0"/>
              <w:suppressAutoHyphens/>
              <w:rPr>
                <w:rFonts w:ascii="Times New Roman" w:eastAsia="font299" w:hAnsi="Times New Roman" w:cs="Times New Roman"/>
                <w:b/>
                <w:bCs/>
                <w:kern w:val="2"/>
                <w:sz w:val="24"/>
                <w:szCs w:val="24"/>
              </w:rPr>
            </w:pPr>
            <w:r>
              <w:rPr>
                <w:rFonts w:ascii="Times New Roman" w:eastAsia="font299" w:hAnsi="Times New Roman" w:cs="Times New Roman"/>
                <w:b/>
                <w:bCs/>
                <w:kern w:val="2"/>
                <w:sz w:val="24"/>
                <w:szCs w:val="24"/>
              </w:rPr>
              <w:t>7.</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E4192B" w:rsidRDefault="00424802" w:rsidP="00EF6D12">
            <w:pPr>
              <w:pStyle w:val="a4"/>
              <w:ind w:left="0" w:firstLine="469"/>
              <w:contextualSpacing w:val="0"/>
              <w:jc w:val="both"/>
              <w:rPr>
                <w:rFonts w:ascii="Times New Roman" w:hAnsi="Times New Roman"/>
                <w:color w:val="000000"/>
                <w:sz w:val="24"/>
                <w:szCs w:val="24"/>
              </w:rPr>
            </w:pPr>
            <w:r w:rsidRPr="00E4192B">
              <w:rPr>
                <w:rFonts w:ascii="Times New Roman" w:hAnsi="Times New Roman"/>
                <w:color w:val="000000"/>
                <w:sz w:val="24"/>
                <w:szCs w:val="24"/>
              </w:rPr>
              <w:t>Учасник повинен надати Довідку у довільній формі про наявність власної служби технічної підтримки.</w:t>
            </w:r>
          </w:p>
        </w:tc>
      </w:tr>
      <w:tr w:rsidR="00424802" w:rsidRPr="00D5127E" w:rsidTr="00EF6D12">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Default="00424802" w:rsidP="00EF6D12">
            <w:pPr>
              <w:widowControl w:val="0"/>
              <w:suppressAutoHyphens/>
              <w:rPr>
                <w:rFonts w:ascii="Times New Roman" w:eastAsia="font299" w:hAnsi="Times New Roman" w:cs="Times New Roman"/>
                <w:b/>
                <w:bCs/>
                <w:kern w:val="2"/>
                <w:sz w:val="24"/>
                <w:szCs w:val="24"/>
              </w:rPr>
            </w:pPr>
            <w:r>
              <w:rPr>
                <w:rFonts w:ascii="Times New Roman" w:eastAsia="font299" w:hAnsi="Times New Roman" w:cs="Times New Roman"/>
                <w:b/>
                <w:bCs/>
                <w:kern w:val="2"/>
                <w:sz w:val="24"/>
                <w:szCs w:val="24"/>
              </w:rPr>
              <w:t>8.</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E4192B" w:rsidRDefault="00424802" w:rsidP="00EF6D12">
            <w:pPr>
              <w:pStyle w:val="a4"/>
              <w:ind w:left="0" w:firstLine="469"/>
              <w:contextualSpacing w:val="0"/>
              <w:jc w:val="both"/>
              <w:rPr>
                <w:rFonts w:ascii="Times New Roman" w:hAnsi="Times New Roman"/>
                <w:color w:val="000000"/>
                <w:sz w:val="24"/>
                <w:szCs w:val="24"/>
              </w:rPr>
            </w:pPr>
            <w:r w:rsidRPr="00E4192B">
              <w:rPr>
                <w:rFonts w:ascii="Times New Roman" w:hAnsi="Times New Roman"/>
                <w:color w:val="000000"/>
                <w:sz w:val="24"/>
                <w:szCs w:val="24"/>
              </w:rPr>
              <w:t>Учасник повинен надати копії документів, які підтверджують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 42 Закону України «Про телекомунікації» у порядку, запровадженому рішенням Національної комісії, що здійснює державне регулювання у сфері зв’язку та інформатизації від №610 від 17.12.2019</w:t>
            </w:r>
          </w:p>
        </w:tc>
      </w:tr>
    </w:tbl>
    <w:p w:rsidR="00424802" w:rsidRPr="00D5127E" w:rsidRDefault="00424802" w:rsidP="00424802">
      <w:pPr>
        <w:widowControl w:val="0"/>
        <w:tabs>
          <w:tab w:val="left" w:pos="1080"/>
        </w:tabs>
        <w:suppressAutoHyphens/>
        <w:jc w:val="both"/>
        <w:rPr>
          <w:rFonts w:ascii="Times New Roman" w:hAnsi="Times New Roman" w:cs="Times New Roman"/>
          <w:sz w:val="24"/>
          <w:szCs w:val="24"/>
        </w:rPr>
      </w:pPr>
      <w:r w:rsidRPr="00D5127E">
        <w:rPr>
          <w:rFonts w:ascii="Times New Roman" w:eastAsia="font299" w:hAnsi="Times New Roman" w:cs="Times New Roman"/>
          <w:b/>
          <w:bCs/>
          <w:i/>
          <w:kern w:val="2"/>
          <w:sz w:val="24"/>
          <w:szCs w:val="24"/>
        </w:rPr>
        <w:t>Примітки</w:t>
      </w:r>
    </w:p>
    <w:p w:rsidR="00424802" w:rsidRPr="00D5127E" w:rsidRDefault="00424802" w:rsidP="00424802">
      <w:pPr>
        <w:widowControl w:val="0"/>
        <w:tabs>
          <w:tab w:val="left" w:pos="1080"/>
        </w:tabs>
        <w:suppressAutoHyphens/>
        <w:jc w:val="both"/>
        <w:rPr>
          <w:rFonts w:ascii="Times New Roman" w:hAnsi="Times New Roman" w:cs="Times New Roman"/>
          <w:sz w:val="24"/>
          <w:szCs w:val="24"/>
        </w:rPr>
      </w:pPr>
      <w:r w:rsidRPr="00D5127E">
        <w:rPr>
          <w:rFonts w:ascii="Times New Roman" w:eastAsia="font299" w:hAnsi="Times New Roman" w:cs="Times New Roman"/>
          <w:kern w:val="2"/>
          <w:sz w:val="24"/>
          <w:szCs w:val="24"/>
        </w:rPr>
        <w:t xml:space="preserve">1. </w:t>
      </w:r>
      <w:r w:rsidRPr="00D5127E">
        <w:rPr>
          <w:rFonts w:ascii="Times New Roman" w:eastAsia="font299" w:hAnsi="Times New Roman" w:cs="Times New Roman"/>
          <w:kern w:val="2"/>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D5127E">
        <w:rPr>
          <w:rFonts w:ascii="Times New Roman" w:eastAsia="Arial" w:hAnsi="Times New Roman" w:cs="Times New Roman"/>
          <w:i/>
          <w:iCs/>
          <w:kern w:val="2"/>
          <w:sz w:val="24"/>
          <w:szCs w:val="24"/>
          <w:lang w:val="ru-RU" w:eastAsia="ar-SA"/>
        </w:rPr>
        <w:t xml:space="preserve">у </w:t>
      </w:r>
      <w:r w:rsidRPr="00E510C2">
        <w:rPr>
          <w:rFonts w:ascii="Times New Roman" w:eastAsia="Arial" w:hAnsi="Times New Roman" w:cs="Times New Roman"/>
          <w:i/>
          <w:iCs/>
          <w:kern w:val="2"/>
          <w:sz w:val="24"/>
          <w:szCs w:val="24"/>
          <w:lang w:eastAsia="ar-SA"/>
        </w:rPr>
        <w:t>разі використання</w:t>
      </w:r>
      <w:r w:rsidRPr="00E510C2">
        <w:rPr>
          <w:rFonts w:ascii="Times New Roman" w:eastAsia="font299" w:hAnsi="Times New Roman" w:cs="Times New Roman"/>
          <w:kern w:val="2"/>
          <w:sz w:val="24"/>
          <w:szCs w:val="24"/>
          <w:lang w:eastAsia="ru-RU"/>
        </w:rPr>
        <w:t xml:space="preserve">), в якому зазначає законодавчі підстави ненадання відповідних документів </w:t>
      </w:r>
      <w:r w:rsidRPr="00E510C2">
        <w:rPr>
          <w:rFonts w:ascii="Times New Roman" w:eastAsia="Arial" w:hAnsi="Times New Roman" w:cs="Times New Roman"/>
          <w:kern w:val="2"/>
          <w:sz w:val="24"/>
          <w:szCs w:val="24"/>
          <w:lang w:eastAsia="ru-RU"/>
        </w:rPr>
        <w:t xml:space="preserve">або </w:t>
      </w:r>
      <w:r w:rsidRPr="00E510C2">
        <w:rPr>
          <w:rFonts w:ascii="Times New Roman" w:eastAsia="SimSun" w:hAnsi="Times New Roman" w:cs="Times New Roman"/>
          <w:kern w:val="2"/>
          <w:sz w:val="24"/>
          <w:szCs w:val="24"/>
          <w:lang w:eastAsia="ru-RU"/>
        </w:rPr>
        <w:t>копію/</w:t>
      </w:r>
      <w:proofErr w:type="spellStart"/>
      <w:r w:rsidRPr="00E510C2">
        <w:rPr>
          <w:rFonts w:ascii="Times New Roman" w:eastAsia="SimSun" w:hAnsi="Times New Roman" w:cs="Times New Roman"/>
          <w:kern w:val="2"/>
          <w:sz w:val="24"/>
          <w:szCs w:val="24"/>
          <w:lang w:eastAsia="ru-RU"/>
        </w:rPr>
        <w:t>ії</w:t>
      </w:r>
      <w:proofErr w:type="spellEnd"/>
      <w:r w:rsidRPr="00E510C2">
        <w:rPr>
          <w:rFonts w:ascii="Times New Roman" w:eastAsia="SimSun" w:hAnsi="Times New Roman" w:cs="Times New Roman"/>
          <w:kern w:val="2"/>
          <w:sz w:val="24"/>
          <w:szCs w:val="24"/>
          <w:lang w:eastAsia="ru-RU"/>
        </w:rPr>
        <w:t xml:space="preserve"> роз'яснення/</w:t>
      </w:r>
      <w:proofErr w:type="spellStart"/>
      <w:r w:rsidRPr="00E510C2">
        <w:rPr>
          <w:rFonts w:ascii="Times New Roman" w:eastAsia="SimSun" w:hAnsi="Times New Roman" w:cs="Times New Roman"/>
          <w:kern w:val="2"/>
          <w:sz w:val="24"/>
          <w:szCs w:val="24"/>
          <w:lang w:eastAsia="ru-RU"/>
        </w:rPr>
        <w:t>нь</w:t>
      </w:r>
      <w:proofErr w:type="spellEnd"/>
      <w:r w:rsidRPr="00E510C2">
        <w:rPr>
          <w:rFonts w:ascii="Times New Roman" w:eastAsia="SimSun" w:hAnsi="Times New Roman" w:cs="Times New Roman"/>
          <w:kern w:val="2"/>
          <w:sz w:val="24"/>
          <w:szCs w:val="24"/>
          <w:lang w:eastAsia="ru-RU"/>
        </w:rPr>
        <w:t xml:space="preserve"> державних органів.</w:t>
      </w:r>
    </w:p>
    <w:p w:rsidR="00424802" w:rsidRPr="00D5127E" w:rsidRDefault="00424802" w:rsidP="00424802">
      <w:pPr>
        <w:suppressAutoHyphens/>
        <w:jc w:val="both"/>
        <w:textAlignment w:val="baseline"/>
        <w:rPr>
          <w:rFonts w:ascii="Times New Roman" w:hAnsi="Times New Roman" w:cs="Times New Roman"/>
          <w:sz w:val="24"/>
          <w:szCs w:val="24"/>
        </w:rPr>
      </w:pPr>
      <w:r w:rsidRPr="00D5127E">
        <w:rPr>
          <w:rFonts w:ascii="Times New Roman" w:eastAsia="font299" w:hAnsi="Times New Roman" w:cs="Times New Roman"/>
          <w:kern w:val="2"/>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4802" w:rsidRPr="00D5127E" w:rsidRDefault="00424802" w:rsidP="00424802">
      <w:pPr>
        <w:suppressAutoHyphens/>
        <w:jc w:val="both"/>
        <w:rPr>
          <w:rFonts w:ascii="Times New Roman" w:hAnsi="Times New Roman" w:cs="Times New Roman"/>
          <w:sz w:val="24"/>
          <w:szCs w:val="24"/>
        </w:rPr>
      </w:pPr>
      <w:r w:rsidRPr="00D5127E">
        <w:rPr>
          <w:rFonts w:ascii="Times New Roman" w:eastAsia="font299" w:hAnsi="Times New Roman" w:cs="Times New Roman"/>
          <w:kern w:val="2"/>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Start w:id="0" w:name="_GoBack"/>
      <w:bookmarkEnd w:id="0"/>
    </w:p>
    <w:sectPr w:rsidR="00424802" w:rsidRPr="00D5127E" w:rsidSect="003463F2">
      <w:pgSz w:w="11906" w:h="16838"/>
      <w:pgMar w:top="709"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9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D6C"/>
    <w:multiLevelType w:val="multilevel"/>
    <w:tmpl w:val="35C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EAD"/>
    <w:multiLevelType w:val="multilevel"/>
    <w:tmpl w:val="65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A7277"/>
    <w:multiLevelType w:val="multilevel"/>
    <w:tmpl w:val="39B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D1FFF"/>
    <w:multiLevelType w:val="multilevel"/>
    <w:tmpl w:val="86FC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945BB"/>
    <w:multiLevelType w:val="multilevel"/>
    <w:tmpl w:val="A90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A09F5"/>
    <w:multiLevelType w:val="multilevel"/>
    <w:tmpl w:val="563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D67A0"/>
    <w:multiLevelType w:val="multilevel"/>
    <w:tmpl w:val="69B2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57485"/>
    <w:multiLevelType w:val="multilevel"/>
    <w:tmpl w:val="B7D8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361B3"/>
    <w:multiLevelType w:val="multilevel"/>
    <w:tmpl w:val="993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37168"/>
    <w:multiLevelType w:val="multilevel"/>
    <w:tmpl w:val="E40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50DA6"/>
    <w:multiLevelType w:val="multilevel"/>
    <w:tmpl w:val="91F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A3C0C"/>
    <w:multiLevelType w:val="multilevel"/>
    <w:tmpl w:val="94D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106BC"/>
    <w:multiLevelType w:val="multilevel"/>
    <w:tmpl w:val="19A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39D9"/>
    <w:multiLevelType w:val="multilevel"/>
    <w:tmpl w:val="0652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E3810"/>
    <w:multiLevelType w:val="multilevel"/>
    <w:tmpl w:val="03F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05BE1"/>
    <w:multiLevelType w:val="multilevel"/>
    <w:tmpl w:val="0754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01502"/>
    <w:multiLevelType w:val="hybridMultilevel"/>
    <w:tmpl w:val="414A1FEE"/>
    <w:lvl w:ilvl="0" w:tplc="2000000D">
      <w:start w:val="1"/>
      <w:numFmt w:val="bullet"/>
      <w:lvlText w:val=""/>
      <w:lvlJc w:val="left"/>
      <w:pPr>
        <w:ind w:left="1189" w:hanging="360"/>
      </w:pPr>
      <w:rPr>
        <w:rFonts w:ascii="Wingdings" w:hAnsi="Wingdings" w:hint="default"/>
      </w:rPr>
    </w:lvl>
    <w:lvl w:ilvl="1" w:tplc="20000003" w:tentative="1">
      <w:start w:val="1"/>
      <w:numFmt w:val="bullet"/>
      <w:lvlText w:val="o"/>
      <w:lvlJc w:val="left"/>
      <w:pPr>
        <w:ind w:left="1909" w:hanging="360"/>
      </w:pPr>
      <w:rPr>
        <w:rFonts w:ascii="Courier New" w:hAnsi="Courier New" w:cs="Courier New" w:hint="default"/>
      </w:rPr>
    </w:lvl>
    <w:lvl w:ilvl="2" w:tplc="20000005" w:tentative="1">
      <w:start w:val="1"/>
      <w:numFmt w:val="bullet"/>
      <w:lvlText w:val=""/>
      <w:lvlJc w:val="left"/>
      <w:pPr>
        <w:ind w:left="2629" w:hanging="360"/>
      </w:pPr>
      <w:rPr>
        <w:rFonts w:ascii="Wingdings" w:hAnsi="Wingdings" w:hint="default"/>
      </w:rPr>
    </w:lvl>
    <w:lvl w:ilvl="3" w:tplc="20000001" w:tentative="1">
      <w:start w:val="1"/>
      <w:numFmt w:val="bullet"/>
      <w:lvlText w:val=""/>
      <w:lvlJc w:val="left"/>
      <w:pPr>
        <w:ind w:left="3349" w:hanging="360"/>
      </w:pPr>
      <w:rPr>
        <w:rFonts w:ascii="Symbol" w:hAnsi="Symbol" w:hint="default"/>
      </w:rPr>
    </w:lvl>
    <w:lvl w:ilvl="4" w:tplc="20000003" w:tentative="1">
      <w:start w:val="1"/>
      <w:numFmt w:val="bullet"/>
      <w:lvlText w:val="o"/>
      <w:lvlJc w:val="left"/>
      <w:pPr>
        <w:ind w:left="4069" w:hanging="360"/>
      </w:pPr>
      <w:rPr>
        <w:rFonts w:ascii="Courier New" w:hAnsi="Courier New" w:cs="Courier New" w:hint="default"/>
      </w:rPr>
    </w:lvl>
    <w:lvl w:ilvl="5" w:tplc="20000005" w:tentative="1">
      <w:start w:val="1"/>
      <w:numFmt w:val="bullet"/>
      <w:lvlText w:val=""/>
      <w:lvlJc w:val="left"/>
      <w:pPr>
        <w:ind w:left="4789" w:hanging="360"/>
      </w:pPr>
      <w:rPr>
        <w:rFonts w:ascii="Wingdings" w:hAnsi="Wingdings" w:hint="default"/>
      </w:rPr>
    </w:lvl>
    <w:lvl w:ilvl="6" w:tplc="20000001" w:tentative="1">
      <w:start w:val="1"/>
      <w:numFmt w:val="bullet"/>
      <w:lvlText w:val=""/>
      <w:lvlJc w:val="left"/>
      <w:pPr>
        <w:ind w:left="5509" w:hanging="360"/>
      </w:pPr>
      <w:rPr>
        <w:rFonts w:ascii="Symbol" w:hAnsi="Symbol" w:hint="default"/>
      </w:rPr>
    </w:lvl>
    <w:lvl w:ilvl="7" w:tplc="20000003" w:tentative="1">
      <w:start w:val="1"/>
      <w:numFmt w:val="bullet"/>
      <w:lvlText w:val="o"/>
      <w:lvlJc w:val="left"/>
      <w:pPr>
        <w:ind w:left="6229" w:hanging="360"/>
      </w:pPr>
      <w:rPr>
        <w:rFonts w:ascii="Courier New" w:hAnsi="Courier New" w:cs="Courier New" w:hint="default"/>
      </w:rPr>
    </w:lvl>
    <w:lvl w:ilvl="8" w:tplc="20000005" w:tentative="1">
      <w:start w:val="1"/>
      <w:numFmt w:val="bullet"/>
      <w:lvlText w:val=""/>
      <w:lvlJc w:val="left"/>
      <w:pPr>
        <w:ind w:left="6949" w:hanging="360"/>
      </w:pPr>
      <w:rPr>
        <w:rFonts w:ascii="Wingdings" w:hAnsi="Wingdings" w:hint="default"/>
      </w:rPr>
    </w:lvl>
  </w:abstractNum>
  <w:abstractNum w:abstractNumId="17" w15:restartNumberingAfterBreak="0">
    <w:nsid w:val="3CCE783D"/>
    <w:multiLevelType w:val="multilevel"/>
    <w:tmpl w:val="37BE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060E4"/>
    <w:multiLevelType w:val="multilevel"/>
    <w:tmpl w:val="97C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B78DB"/>
    <w:multiLevelType w:val="multilevel"/>
    <w:tmpl w:val="9E442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F92A3C"/>
    <w:multiLevelType w:val="multilevel"/>
    <w:tmpl w:val="DF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A7445"/>
    <w:multiLevelType w:val="multilevel"/>
    <w:tmpl w:val="9EB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233A5"/>
    <w:multiLevelType w:val="multilevel"/>
    <w:tmpl w:val="141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57A66"/>
    <w:multiLevelType w:val="multilevel"/>
    <w:tmpl w:val="C95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04202"/>
    <w:multiLevelType w:val="multilevel"/>
    <w:tmpl w:val="F9E6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74990"/>
    <w:multiLevelType w:val="multilevel"/>
    <w:tmpl w:val="97B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B2376"/>
    <w:multiLevelType w:val="multilevel"/>
    <w:tmpl w:val="4AC0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91F21"/>
    <w:multiLevelType w:val="multilevel"/>
    <w:tmpl w:val="ECE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076D6"/>
    <w:multiLevelType w:val="multilevel"/>
    <w:tmpl w:val="7798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D5FE9"/>
    <w:multiLevelType w:val="multilevel"/>
    <w:tmpl w:val="4F54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02A09"/>
    <w:multiLevelType w:val="multilevel"/>
    <w:tmpl w:val="BD7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81EA3"/>
    <w:multiLevelType w:val="multilevel"/>
    <w:tmpl w:val="FDB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27527"/>
    <w:multiLevelType w:val="multilevel"/>
    <w:tmpl w:val="405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F3E7D"/>
    <w:multiLevelType w:val="multilevel"/>
    <w:tmpl w:val="1E2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20DB5"/>
    <w:multiLevelType w:val="multilevel"/>
    <w:tmpl w:val="0FA0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F7BF6"/>
    <w:multiLevelType w:val="multilevel"/>
    <w:tmpl w:val="D3FE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F4E2D"/>
    <w:multiLevelType w:val="multilevel"/>
    <w:tmpl w:val="ACDC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53F2B"/>
    <w:multiLevelType w:val="multilevel"/>
    <w:tmpl w:val="33D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D25A4"/>
    <w:multiLevelType w:val="multilevel"/>
    <w:tmpl w:val="6A9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73833"/>
    <w:multiLevelType w:val="multilevel"/>
    <w:tmpl w:val="633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73371"/>
    <w:multiLevelType w:val="multilevel"/>
    <w:tmpl w:val="73EE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
  </w:num>
  <w:num w:numId="3">
    <w:abstractNumId w:val="11"/>
  </w:num>
  <w:num w:numId="4">
    <w:abstractNumId w:val="18"/>
  </w:num>
  <w:num w:numId="5">
    <w:abstractNumId w:val="28"/>
  </w:num>
  <w:num w:numId="6">
    <w:abstractNumId w:val="2"/>
  </w:num>
  <w:num w:numId="7">
    <w:abstractNumId w:val="6"/>
  </w:num>
  <w:num w:numId="8">
    <w:abstractNumId w:val="21"/>
  </w:num>
  <w:num w:numId="9">
    <w:abstractNumId w:val="4"/>
  </w:num>
  <w:num w:numId="10">
    <w:abstractNumId w:val="13"/>
  </w:num>
  <w:num w:numId="11">
    <w:abstractNumId w:val="0"/>
  </w:num>
  <w:num w:numId="12">
    <w:abstractNumId w:val="27"/>
  </w:num>
  <w:num w:numId="13">
    <w:abstractNumId w:val="36"/>
  </w:num>
  <w:num w:numId="14">
    <w:abstractNumId w:val="5"/>
  </w:num>
  <w:num w:numId="15">
    <w:abstractNumId w:val="10"/>
  </w:num>
  <w:num w:numId="16">
    <w:abstractNumId w:val="34"/>
  </w:num>
  <w:num w:numId="17">
    <w:abstractNumId w:val="8"/>
  </w:num>
  <w:num w:numId="18">
    <w:abstractNumId w:val="1"/>
  </w:num>
  <w:num w:numId="19">
    <w:abstractNumId w:val="38"/>
  </w:num>
  <w:num w:numId="20">
    <w:abstractNumId w:val="39"/>
  </w:num>
  <w:num w:numId="21">
    <w:abstractNumId w:val="33"/>
  </w:num>
  <w:num w:numId="22">
    <w:abstractNumId w:val="23"/>
  </w:num>
  <w:num w:numId="23">
    <w:abstractNumId w:val="20"/>
  </w:num>
  <w:num w:numId="24">
    <w:abstractNumId w:val="17"/>
  </w:num>
  <w:num w:numId="25">
    <w:abstractNumId w:val="12"/>
  </w:num>
  <w:num w:numId="26">
    <w:abstractNumId w:val="29"/>
  </w:num>
  <w:num w:numId="27">
    <w:abstractNumId w:val="7"/>
  </w:num>
  <w:num w:numId="28">
    <w:abstractNumId w:val="25"/>
  </w:num>
  <w:num w:numId="29">
    <w:abstractNumId w:val="9"/>
  </w:num>
  <w:num w:numId="30">
    <w:abstractNumId w:val="31"/>
  </w:num>
  <w:num w:numId="31">
    <w:abstractNumId w:val="40"/>
  </w:num>
  <w:num w:numId="32">
    <w:abstractNumId w:val="15"/>
  </w:num>
  <w:num w:numId="33">
    <w:abstractNumId w:val="19"/>
    <w:lvlOverride w:ilvl="0">
      <w:lvl w:ilvl="0">
        <w:numFmt w:val="decimal"/>
        <w:lvlText w:val="%1."/>
        <w:lvlJc w:val="left"/>
      </w:lvl>
    </w:lvlOverride>
  </w:num>
  <w:num w:numId="34">
    <w:abstractNumId w:val="32"/>
  </w:num>
  <w:num w:numId="35">
    <w:abstractNumId w:val="24"/>
  </w:num>
  <w:num w:numId="36">
    <w:abstractNumId w:val="26"/>
  </w:num>
  <w:num w:numId="37">
    <w:abstractNumId w:val="37"/>
  </w:num>
  <w:num w:numId="38">
    <w:abstractNumId w:val="22"/>
  </w:num>
  <w:num w:numId="39">
    <w:abstractNumId w:val="14"/>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91"/>
    <w:rsid w:val="0008549D"/>
    <w:rsid w:val="000A1F60"/>
    <w:rsid w:val="0016446C"/>
    <w:rsid w:val="001E67C0"/>
    <w:rsid w:val="003463F2"/>
    <w:rsid w:val="003A797E"/>
    <w:rsid w:val="00424802"/>
    <w:rsid w:val="005B3C0F"/>
    <w:rsid w:val="006719F9"/>
    <w:rsid w:val="006E380E"/>
    <w:rsid w:val="008A5438"/>
    <w:rsid w:val="00945C37"/>
    <w:rsid w:val="00955080"/>
    <w:rsid w:val="00A70054"/>
    <w:rsid w:val="00A7376A"/>
    <w:rsid w:val="00AC11CC"/>
    <w:rsid w:val="00AF16B6"/>
    <w:rsid w:val="00B7374E"/>
    <w:rsid w:val="00C11F8C"/>
    <w:rsid w:val="00C82D91"/>
    <w:rsid w:val="00CA6138"/>
    <w:rsid w:val="00DD72D7"/>
    <w:rsid w:val="00E510C2"/>
    <w:rsid w:val="00F10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E8F3"/>
  <w15:chartTrackingRefBased/>
  <w15:docId w15:val="{27AC1D99-D0F6-43AE-AAEF-A09BA8B0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76A"/>
    <w:rPr>
      <w:color w:val="0563C1" w:themeColor="hyperlink"/>
      <w:u w:val="single"/>
    </w:rPr>
  </w:style>
  <w:style w:type="paragraph" w:styleId="a4">
    <w:name w:val="List Paragraph"/>
    <w:aliases w:val="название табл/рис,заголовок 1.1"/>
    <w:basedOn w:val="a"/>
    <w:link w:val="a5"/>
    <w:uiPriority w:val="34"/>
    <w:qFormat/>
    <w:rsid w:val="00424802"/>
    <w:pPr>
      <w:ind w:left="720"/>
      <w:contextualSpacing/>
    </w:pPr>
    <w:rPr>
      <w:rFonts w:ascii="Calibri" w:eastAsia="Calibri" w:hAnsi="Calibri" w:cs="Calibri"/>
      <w:lang w:eastAsia="uk-UA"/>
    </w:rPr>
  </w:style>
  <w:style w:type="character" w:customStyle="1" w:styleId="a5">
    <w:name w:val="Абзац списка Знак"/>
    <w:aliases w:val="название табл/рис Знак,заголовок 1.1 Знак"/>
    <w:link w:val="a4"/>
    <w:uiPriority w:val="34"/>
    <w:rsid w:val="00424802"/>
    <w:rPr>
      <w:rFonts w:ascii="Calibri" w:eastAsia="Calibri" w:hAnsi="Calibri" w:cs="Calibri"/>
      <w:lang w:eastAsia="uk-UA"/>
    </w:rPr>
  </w:style>
  <w:style w:type="paragraph" w:customStyle="1" w:styleId="Standard">
    <w:name w:val="Standard"/>
    <w:rsid w:val="0042480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6447">
      <w:bodyDiv w:val="1"/>
      <w:marLeft w:val="0"/>
      <w:marRight w:val="0"/>
      <w:marTop w:val="0"/>
      <w:marBottom w:val="0"/>
      <w:divBdr>
        <w:top w:val="none" w:sz="0" w:space="0" w:color="auto"/>
        <w:left w:val="none" w:sz="0" w:space="0" w:color="auto"/>
        <w:bottom w:val="none" w:sz="0" w:space="0" w:color="auto"/>
        <w:right w:val="none" w:sz="0" w:space="0" w:color="auto"/>
      </w:divBdr>
      <w:divsChild>
        <w:div w:id="1478259783">
          <w:marLeft w:val="-714"/>
          <w:marRight w:val="0"/>
          <w:marTop w:val="0"/>
          <w:marBottom w:val="0"/>
          <w:divBdr>
            <w:top w:val="none" w:sz="0" w:space="0" w:color="auto"/>
            <w:left w:val="none" w:sz="0" w:space="0" w:color="auto"/>
            <w:bottom w:val="none" w:sz="0" w:space="0" w:color="auto"/>
            <w:right w:val="none" w:sz="0" w:space="0" w:color="auto"/>
          </w:divBdr>
        </w:div>
      </w:divsChild>
    </w:div>
    <w:div w:id="262422062">
      <w:bodyDiv w:val="1"/>
      <w:marLeft w:val="0"/>
      <w:marRight w:val="0"/>
      <w:marTop w:val="0"/>
      <w:marBottom w:val="0"/>
      <w:divBdr>
        <w:top w:val="none" w:sz="0" w:space="0" w:color="auto"/>
        <w:left w:val="none" w:sz="0" w:space="0" w:color="auto"/>
        <w:bottom w:val="none" w:sz="0" w:space="0" w:color="auto"/>
        <w:right w:val="none" w:sz="0" w:space="0" w:color="auto"/>
      </w:divBdr>
      <w:divsChild>
        <w:div w:id="749545235">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kostetska58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27</Pages>
  <Words>37291</Words>
  <Characters>21257</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Користувач</cp:lastModifiedBy>
  <cp:revision>5</cp:revision>
  <dcterms:created xsi:type="dcterms:W3CDTF">2023-12-21T15:29:00Z</dcterms:created>
  <dcterms:modified xsi:type="dcterms:W3CDTF">2023-12-22T08:17:00Z</dcterms:modified>
</cp:coreProperties>
</file>