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0BBFBCA8" w:rsidR="006E6B77" w:rsidRPr="008F0E47" w:rsidRDefault="006E6B77" w:rsidP="006E6B77">
      <w:pPr>
        <w:spacing w:after="0" w:line="240" w:lineRule="auto"/>
        <w:jc w:val="right"/>
        <w:rPr>
          <w:bCs/>
          <w:noProof/>
          <w:sz w:val="24"/>
          <w:szCs w:val="24"/>
        </w:rPr>
      </w:pPr>
      <w:r w:rsidRPr="008F0E47">
        <w:rPr>
          <w:bCs/>
          <w:noProof/>
          <w:sz w:val="24"/>
          <w:szCs w:val="24"/>
        </w:rPr>
        <w:t xml:space="preserve">                       </w:t>
      </w:r>
      <w:r w:rsidRPr="00047BE4">
        <w:rPr>
          <w:bCs/>
          <w:noProof/>
          <w:sz w:val="24"/>
          <w:szCs w:val="24"/>
        </w:rPr>
        <w:t>від «</w:t>
      </w:r>
      <w:r w:rsidR="00047BE4" w:rsidRPr="00047BE4">
        <w:rPr>
          <w:bCs/>
          <w:noProof/>
          <w:sz w:val="24"/>
          <w:szCs w:val="24"/>
        </w:rPr>
        <w:t>26</w:t>
      </w:r>
      <w:r w:rsidRPr="00047BE4">
        <w:rPr>
          <w:bCs/>
          <w:noProof/>
          <w:sz w:val="24"/>
          <w:szCs w:val="24"/>
        </w:rPr>
        <w:t>»</w:t>
      </w:r>
      <w:r w:rsidR="00B23D24" w:rsidRPr="00047BE4">
        <w:rPr>
          <w:bCs/>
          <w:noProof/>
          <w:sz w:val="24"/>
          <w:szCs w:val="24"/>
        </w:rPr>
        <w:t xml:space="preserve"> січня</w:t>
      </w:r>
      <w:r w:rsidR="00CB33BF" w:rsidRPr="00047BE4">
        <w:rPr>
          <w:bCs/>
          <w:noProof/>
          <w:sz w:val="24"/>
          <w:szCs w:val="24"/>
        </w:rPr>
        <w:t xml:space="preserve"> </w:t>
      </w:r>
      <w:r w:rsidRPr="00047BE4">
        <w:rPr>
          <w:bCs/>
          <w:noProof/>
          <w:sz w:val="24"/>
          <w:szCs w:val="24"/>
        </w:rPr>
        <w:t xml:space="preserve"> 202</w:t>
      </w:r>
      <w:r w:rsidR="00B23D24" w:rsidRPr="00047BE4">
        <w:rPr>
          <w:bCs/>
          <w:noProof/>
          <w:sz w:val="24"/>
          <w:szCs w:val="24"/>
        </w:rPr>
        <w:t>3</w:t>
      </w:r>
      <w:r w:rsidRPr="00047BE4">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46620A83" w:rsidR="0052641E" w:rsidRPr="000E1B82" w:rsidRDefault="00B37AED" w:rsidP="00624CC3">
      <w:pPr>
        <w:spacing w:after="0" w:line="240" w:lineRule="auto"/>
        <w:jc w:val="right"/>
        <w:rPr>
          <w:color w:val="000000" w:themeColor="text1"/>
          <w:sz w:val="22"/>
        </w:rPr>
      </w:pPr>
      <w:r>
        <w:rPr>
          <w:color w:val="000000" w:themeColor="text1"/>
          <w:sz w:val="22"/>
        </w:rPr>
        <w:t xml:space="preserve"> </w:t>
      </w: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B1727A">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B1727A">
            <w:pPr>
              <w:pStyle w:val="3"/>
              <w:spacing w:before="0" w:beforeAutospacing="0" w:after="0" w:afterAutospacing="0"/>
              <w:jc w:val="center"/>
              <w:rPr>
                <w:color w:val="000000" w:themeColor="text1"/>
                <w:sz w:val="28"/>
                <w:szCs w:val="28"/>
              </w:rPr>
            </w:pPr>
          </w:p>
          <w:p w14:paraId="00FD65D0" w14:textId="77777777" w:rsidR="001F7C0C" w:rsidRDefault="001F7C0C" w:rsidP="00B1727A">
            <w:pPr>
              <w:pStyle w:val="3"/>
              <w:spacing w:before="0" w:beforeAutospacing="0" w:after="0" w:afterAutospacing="0"/>
              <w:jc w:val="center"/>
              <w:rPr>
                <w:color w:val="000000" w:themeColor="text1"/>
                <w:sz w:val="28"/>
                <w:szCs w:val="28"/>
              </w:rPr>
            </w:pPr>
          </w:p>
          <w:p w14:paraId="1437895F" w14:textId="77777777" w:rsidR="001F7C0C" w:rsidRDefault="001F7C0C" w:rsidP="00B1727A">
            <w:pPr>
              <w:pStyle w:val="3"/>
              <w:spacing w:before="0" w:beforeAutospacing="0" w:after="0" w:afterAutospacing="0"/>
              <w:jc w:val="center"/>
              <w:rPr>
                <w:color w:val="000000" w:themeColor="text1"/>
                <w:sz w:val="28"/>
                <w:szCs w:val="28"/>
              </w:rPr>
            </w:pPr>
          </w:p>
          <w:p w14:paraId="319DCCD1" w14:textId="77777777" w:rsidR="001F7C0C" w:rsidRDefault="001F7C0C" w:rsidP="00B1727A">
            <w:pPr>
              <w:pStyle w:val="3"/>
              <w:spacing w:before="0" w:beforeAutospacing="0" w:after="0" w:afterAutospacing="0"/>
              <w:jc w:val="center"/>
              <w:rPr>
                <w:color w:val="000000" w:themeColor="text1"/>
                <w:sz w:val="28"/>
                <w:szCs w:val="28"/>
              </w:rPr>
            </w:pPr>
          </w:p>
          <w:p w14:paraId="50516CAF" w14:textId="77777777" w:rsidR="006D5632" w:rsidRDefault="006D5632" w:rsidP="006D5632">
            <w:pPr>
              <w:pStyle w:val="3"/>
              <w:spacing w:before="0" w:beforeAutospacing="0" w:after="0" w:afterAutospacing="0"/>
              <w:jc w:val="center"/>
              <w:rPr>
                <w:sz w:val="36"/>
                <w:szCs w:val="36"/>
              </w:rPr>
            </w:pPr>
            <w:proofErr w:type="spellStart"/>
            <w:r>
              <w:rPr>
                <w:color w:val="000000" w:themeColor="text1"/>
                <w:sz w:val="36"/>
                <w:szCs w:val="36"/>
                <w:lang w:val="ru-RU"/>
              </w:rPr>
              <w:t>Електрична</w:t>
            </w:r>
            <w:proofErr w:type="spellEnd"/>
            <w:r>
              <w:rPr>
                <w:color w:val="000000" w:themeColor="text1"/>
                <w:sz w:val="36"/>
                <w:szCs w:val="36"/>
                <w:lang w:val="ru-RU"/>
              </w:rPr>
              <w:t xml:space="preserve"> </w:t>
            </w:r>
            <w:proofErr w:type="spellStart"/>
            <w:r>
              <w:rPr>
                <w:color w:val="000000" w:themeColor="text1"/>
                <w:sz w:val="36"/>
                <w:szCs w:val="36"/>
                <w:lang w:val="ru-RU"/>
              </w:rPr>
              <w:t>енерг</w:t>
            </w:r>
            <w:proofErr w:type="spellEnd"/>
            <w:r>
              <w:rPr>
                <w:color w:val="000000" w:themeColor="text1"/>
                <w:sz w:val="36"/>
                <w:szCs w:val="36"/>
              </w:rPr>
              <w:t>і</w:t>
            </w:r>
            <w:r>
              <w:rPr>
                <w:color w:val="000000" w:themeColor="text1"/>
                <w:sz w:val="36"/>
                <w:szCs w:val="36"/>
                <w:lang w:val="ru-RU"/>
              </w:rPr>
              <w:t>я</w:t>
            </w:r>
            <w:r>
              <w:rPr>
                <w:sz w:val="36"/>
                <w:szCs w:val="36"/>
              </w:rPr>
              <w:t xml:space="preserve">  </w:t>
            </w:r>
          </w:p>
          <w:p w14:paraId="759C8AF2" w14:textId="5EC35209" w:rsidR="00580BC0" w:rsidRPr="00B1727A" w:rsidRDefault="006D5632" w:rsidP="006D5632">
            <w:pPr>
              <w:jc w:val="center"/>
              <w:rPr>
                <w:rFonts w:eastAsia="DejaVu Sans"/>
                <w:b/>
              </w:rPr>
            </w:pPr>
            <w:r>
              <w:rPr>
                <w:b/>
                <w:sz w:val="36"/>
                <w:szCs w:val="36"/>
              </w:rPr>
              <w:t>код Д</w:t>
            </w:r>
            <w:r>
              <w:rPr>
                <w:b/>
                <w:sz w:val="36"/>
                <w:szCs w:val="36"/>
                <w:bdr w:val="none" w:sz="0" w:space="0" w:color="auto" w:frame="1"/>
              </w:rPr>
              <w:t>К 021:2015:09310000-5 Електрична енергія</w:t>
            </w:r>
          </w:p>
          <w:p w14:paraId="140B0057" w14:textId="2799A01F" w:rsidR="00F51B94" w:rsidRPr="00046913" w:rsidRDefault="00F51B94" w:rsidP="00B1727A">
            <w:pPr>
              <w:pStyle w:val="3"/>
              <w:spacing w:before="0" w:beforeAutospacing="0" w:after="0" w:afterAutospacing="0"/>
              <w:jc w:val="center"/>
              <w:rPr>
                <w:color w:val="000000" w:themeColor="text1"/>
                <w:sz w:val="28"/>
                <w:szCs w:val="28"/>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579C0B69" w14:textId="77777777" w:rsidR="006D5632" w:rsidRPr="00715150" w:rsidRDefault="006D5632" w:rsidP="006D5632">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86E9104" w14:textId="77777777" w:rsidR="006D5632" w:rsidRPr="00715150" w:rsidRDefault="006D5632" w:rsidP="006D5632">
            <w:pPr>
              <w:spacing w:after="0" w:line="240" w:lineRule="auto"/>
              <w:rPr>
                <w:sz w:val="22"/>
                <w:lang w:val="ru-RU"/>
              </w:rPr>
            </w:pPr>
            <w:proofErr w:type="spellStart"/>
            <w:r>
              <w:rPr>
                <w:sz w:val="22"/>
              </w:rPr>
              <w:t>Блінов</w:t>
            </w:r>
            <w:proofErr w:type="spellEnd"/>
            <w:r>
              <w:rPr>
                <w:sz w:val="22"/>
              </w:rPr>
              <w:t xml:space="preserve"> Володимир Миколайович</w:t>
            </w:r>
            <w:r w:rsidRPr="00715150">
              <w:rPr>
                <w:sz w:val="22"/>
              </w:rPr>
              <w:t xml:space="preserve">, начальник </w:t>
            </w:r>
            <w:proofErr w:type="spellStart"/>
            <w:r>
              <w:rPr>
                <w:sz w:val="22"/>
              </w:rPr>
              <w:t>енергослужби</w:t>
            </w:r>
            <w:proofErr w:type="spellEnd"/>
            <w:r w:rsidRPr="00715150">
              <w:rPr>
                <w:sz w:val="22"/>
              </w:rPr>
              <w:t xml:space="preserve">, </w:t>
            </w:r>
            <w:proofErr w:type="spellStart"/>
            <w:r w:rsidRPr="00715150">
              <w:rPr>
                <w:sz w:val="22"/>
              </w:rPr>
              <w:t>тел</w:t>
            </w:r>
            <w:proofErr w:type="spellEnd"/>
            <w:r w:rsidRPr="00715150">
              <w:rPr>
                <w:sz w:val="22"/>
              </w:rPr>
              <w:t>.(0532) 56-</w:t>
            </w:r>
            <w:r>
              <w:rPr>
                <w:sz w:val="22"/>
              </w:rPr>
              <w:t>34</w:t>
            </w:r>
            <w:r w:rsidRPr="00715150">
              <w:rPr>
                <w:sz w:val="22"/>
              </w:rPr>
              <w:t>-</w:t>
            </w:r>
            <w:r>
              <w:rPr>
                <w:sz w:val="22"/>
              </w:rPr>
              <w:t>82</w:t>
            </w:r>
          </w:p>
          <w:p w14:paraId="64BE0012" w14:textId="77777777" w:rsidR="006D5632" w:rsidRPr="00715150" w:rsidRDefault="006D5632" w:rsidP="006D5632">
            <w:pPr>
              <w:shd w:val="clear" w:color="auto" w:fill="FFFFFF"/>
              <w:spacing w:after="0" w:line="240" w:lineRule="auto"/>
              <w:jc w:val="both"/>
              <w:textAlignment w:val="baseline"/>
              <w:rPr>
                <w:sz w:val="22"/>
              </w:rPr>
            </w:pPr>
            <w:r w:rsidRPr="00715150">
              <w:rPr>
                <w:sz w:val="22"/>
              </w:rPr>
              <w:t xml:space="preserve">36014, м. Полтава, вул. </w:t>
            </w:r>
            <w:proofErr w:type="spellStart"/>
            <w:r w:rsidRPr="00715150">
              <w:rPr>
                <w:sz w:val="22"/>
              </w:rPr>
              <w:t>С.Халтуріна</w:t>
            </w:r>
            <w:proofErr w:type="spellEnd"/>
            <w:r w:rsidRPr="00715150">
              <w:rPr>
                <w:sz w:val="22"/>
              </w:rPr>
              <w:t>, 10.;</w:t>
            </w:r>
          </w:p>
          <w:p w14:paraId="6815A687" w14:textId="77777777" w:rsidR="006D5632" w:rsidRPr="00715150" w:rsidRDefault="006D5632" w:rsidP="006D5632">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21A269C7" w14:textId="77777777" w:rsidR="006D5632" w:rsidRPr="00715150" w:rsidRDefault="006D5632" w:rsidP="006D5632">
            <w:pPr>
              <w:shd w:val="clear" w:color="auto" w:fill="FFFFFF"/>
              <w:spacing w:after="0" w:line="240" w:lineRule="auto"/>
              <w:jc w:val="both"/>
              <w:textAlignment w:val="baseline"/>
              <w:rPr>
                <w:sz w:val="20"/>
                <w:szCs w:val="20"/>
              </w:rPr>
            </w:pPr>
            <w:r w:rsidRPr="00715150">
              <w:rPr>
                <w:sz w:val="22"/>
              </w:rPr>
              <w:t xml:space="preserve">Усі запитання та відповіді стосовно проведення закупівлі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6D5632"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6D5632" w:rsidRPr="000E1B82" w:rsidRDefault="006D5632"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6D5632" w:rsidRPr="00457DD2" w:rsidRDefault="006D5632"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0088B2F3" w14:textId="3B3A4327" w:rsidR="006D5632" w:rsidRPr="00B1727A" w:rsidRDefault="006D5632" w:rsidP="00B1727A">
            <w:pPr>
              <w:spacing w:after="0" w:line="240" w:lineRule="auto"/>
              <w:rPr>
                <w:sz w:val="22"/>
              </w:rPr>
            </w:pPr>
            <w:proofErr w:type="spellStart"/>
            <w:r w:rsidRPr="00473D65">
              <w:rPr>
                <w:color w:val="000000" w:themeColor="text1"/>
                <w:sz w:val="22"/>
                <w:lang w:val="ru-RU"/>
              </w:rPr>
              <w:lastRenderedPageBreak/>
              <w:t>Електрична</w:t>
            </w:r>
            <w:proofErr w:type="spellEnd"/>
            <w:r w:rsidRPr="00473D65">
              <w:rPr>
                <w:color w:val="000000" w:themeColor="text1"/>
                <w:sz w:val="22"/>
                <w:lang w:val="ru-RU"/>
              </w:rPr>
              <w:t xml:space="preserve"> </w:t>
            </w:r>
            <w:proofErr w:type="spellStart"/>
            <w:r w:rsidRPr="00473D65">
              <w:rPr>
                <w:color w:val="000000" w:themeColor="text1"/>
                <w:sz w:val="22"/>
                <w:lang w:val="ru-RU"/>
              </w:rPr>
              <w:t>енерг</w:t>
            </w:r>
            <w:proofErr w:type="spellEnd"/>
            <w:r w:rsidRPr="00473D65">
              <w:rPr>
                <w:color w:val="000000" w:themeColor="text1"/>
                <w:sz w:val="22"/>
              </w:rPr>
              <w:t>і</w:t>
            </w:r>
            <w:r w:rsidRPr="00473D65">
              <w:rPr>
                <w:color w:val="000000" w:themeColor="text1"/>
                <w:sz w:val="22"/>
                <w:lang w:val="ru-RU"/>
              </w:rPr>
              <w:t>я</w:t>
            </w:r>
            <w:r w:rsidRPr="00473D65">
              <w:rPr>
                <w:sz w:val="22"/>
              </w:rPr>
              <w:t xml:space="preserve">  код Д</w:t>
            </w:r>
            <w:r w:rsidRPr="00473D65">
              <w:rPr>
                <w:sz w:val="22"/>
                <w:bdr w:val="none" w:sz="0" w:space="0" w:color="auto" w:frame="1"/>
              </w:rPr>
              <w:t>К 021:2015:09310000-5 Електрична енергія</w:t>
            </w:r>
          </w:p>
        </w:tc>
      </w:tr>
      <w:tr w:rsidR="006D5632"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6D5632" w:rsidRPr="000E1B82" w:rsidRDefault="006D5632"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6D5632" w:rsidRPr="00457DD2" w:rsidRDefault="006D5632"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452EF0A8" w14:textId="77777777" w:rsidR="006D5632" w:rsidRPr="00580BC0" w:rsidRDefault="006D5632" w:rsidP="006D5632">
            <w:pPr>
              <w:widowControl w:val="0"/>
              <w:spacing w:after="0" w:line="240" w:lineRule="auto"/>
              <w:ind w:right="113"/>
              <w:contextualSpacing/>
              <w:rPr>
                <w:sz w:val="22"/>
                <w:lang w:eastAsia="uk-UA"/>
              </w:rPr>
            </w:pPr>
            <w:r w:rsidRPr="00580BC0">
              <w:rPr>
                <w:sz w:val="22"/>
                <w:lang w:eastAsia="uk-UA"/>
              </w:rPr>
              <w:t>Єдиний закупівельний словник</w:t>
            </w:r>
          </w:p>
          <w:p w14:paraId="3217883B" w14:textId="34D32D6E" w:rsidR="006D5632" w:rsidRPr="00B1727A" w:rsidRDefault="006D5632" w:rsidP="00B1727A">
            <w:pPr>
              <w:spacing w:after="0" w:line="240" w:lineRule="auto"/>
              <w:rPr>
                <w:sz w:val="22"/>
              </w:rPr>
            </w:pPr>
            <w:r w:rsidRPr="00580BC0">
              <w:rPr>
                <w:noProof/>
                <w:snapToGrid w:val="0"/>
                <w:color w:val="000000"/>
                <w:sz w:val="22"/>
              </w:rPr>
              <w:t xml:space="preserve">ДК 021:2015   </w:t>
            </w:r>
            <w:r w:rsidRPr="00473D65">
              <w:rPr>
                <w:b/>
                <w:sz w:val="22"/>
                <w:bdr w:val="none" w:sz="0" w:space="0" w:color="auto" w:frame="1"/>
              </w:rPr>
              <w:t>09310000-5 Електрична енергія</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6D5632" w:rsidRPr="000E1B82" w14:paraId="42D0C8DC" w14:textId="77777777" w:rsidTr="006D5632">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6D5632" w:rsidRPr="000E1B82" w:rsidRDefault="006D5632"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6D5632" w:rsidRPr="00457DD2" w:rsidRDefault="006D5632"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hideMark/>
          </w:tcPr>
          <w:p w14:paraId="473E79BB" w14:textId="253D6940" w:rsidR="006D5632" w:rsidRPr="00814126" w:rsidRDefault="006D5632" w:rsidP="00E46161">
            <w:pPr>
              <w:widowControl w:val="0"/>
              <w:spacing w:after="0" w:line="240" w:lineRule="auto"/>
              <w:ind w:right="113" w:firstLine="176"/>
              <w:contextualSpacing/>
              <w:rPr>
                <w:sz w:val="22"/>
                <w:lang w:eastAsia="uk-UA"/>
              </w:rPr>
            </w:pPr>
            <w:r w:rsidRPr="00456C1A">
              <w:rPr>
                <w:rFonts w:eastAsia="Arial Unicode MS"/>
                <w:sz w:val="22"/>
              </w:rPr>
              <w:t xml:space="preserve">Згідно додатку </w:t>
            </w:r>
            <w:r>
              <w:rPr>
                <w:rFonts w:eastAsia="Arial Unicode MS"/>
                <w:sz w:val="22"/>
              </w:rPr>
              <w:t>5 Тендерної документації</w:t>
            </w:r>
          </w:p>
        </w:tc>
      </w:tr>
      <w:tr w:rsidR="006D5632" w:rsidRPr="000E1B82" w14:paraId="55CCE5DA" w14:textId="77777777" w:rsidTr="006D5632">
        <w:trPr>
          <w:trHeight w:val="1045"/>
          <w:jc w:val="center"/>
        </w:trPr>
        <w:tc>
          <w:tcPr>
            <w:tcW w:w="590" w:type="dxa"/>
            <w:vMerge/>
            <w:tcBorders>
              <w:left w:val="single" w:sz="4" w:space="0" w:color="auto"/>
              <w:right w:val="single" w:sz="4" w:space="0" w:color="auto"/>
            </w:tcBorders>
            <w:vAlign w:val="center"/>
          </w:tcPr>
          <w:p w14:paraId="777B2A4A" w14:textId="77777777" w:rsidR="006D5632" w:rsidRPr="000E1B82" w:rsidRDefault="006D5632"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6D5632" w:rsidRPr="00457DD2" w:rsidRDefault="006D5632"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tcPr>
          <w:p w14:paraId="1AE4C7AD" w14:textId="2126463B" w:rsidR="006D5632" w:rsidRPr="00136A5E" w:rsidRDefault="006D5632" w:rsidP="00580BC0">
            <w:pPr>
              <w:widowControl w:val="0"/>
              <w:spacing w:after="0" w:line="240" w:lineRule="auto"/>
              <w:ind w:right="113" w:firstLine="176"/>
              <w:contextualSpacing/>
              <w:rPr>
                <w:color w:val="0070C0"/>
                <w:sz w:val="22"/>
                <w:lang w:eastAsia="ru-RU"/>
              </w:rPr>
            </w:pPr>
            <w:r w:rsidRPr="00456C1A">
              <w:rPr>
                <w:rFonts w:eastAsia="Arial Unicode MS"/>
                <w:sz w:val="22"/>
              </w:rPr>
              <w:t>5 500 000 кВт*год (</w:t>
            </w:r>
            <w:r w:rsidRPr="00456C1A">
              <w:rPr>
                <w:i/>
                <w:sz w:val="22"/>
              </w:rPr>
              <w:t>плановий обсяг закупівлі електричної енергії Замовником, що відносяться до групи А (використання системи АСКОЕ/ЛУЗОД), кВт*год.)</w:t>
            </w: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53864758" w:rsidR="00070915" w:rsidRPr="00136A5E" w:rsidRDefault="006D5632" w:rsidP="00D7662E">
            <w:pPr>
              <w:spacing w:after="0" w:line="240" w:lineRule="auto"/>
              <w:jc w:val="both"/>
              <w:rPr>
                <w:sz w:val="22"/>
                <w:lang w:eastAsia="uk-UA"/>
              </w:rPr>
            </w:pPr>
            <w:r w:rsidRPr="00136A5E">
              <w:rPr>
                <w:sz w:val="22"/>
                <w:lang w:eastAsia="uk-UA"/>
              </w:rPr>
              <w:t>до 31.12.202</w:t>
            </w:r>
            <w:r>
              <w:rPr>
                <w:sz w:val="22"/>
                <w:lang w:eastAsia="uk-UA"/>
              </w:rPr>
              <w:t>3</w:t>
            </w:r>
            <w:r w:rsidRPr="00136A5E">
              <w:rPr>
                <w:sz w:val="22"/>
                <w:lang w:eastAsia="uk-UA"/>
              </w:rPr>
              <w:t xml:space="preserve"> року.</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3394B194" w14:textId="77777777" w:rsidR="006D5632" w:rsidRDefault="006D5632" w:rsidP="006D5632">
            <w:pPr>
              <w:spacing w:after="0" w:line="240" w:lineRule="auto"/>
              <w:jc w:val="both"/>
              <w:rPr>
                <w:sz w:val="22"/>
              </w:rPr>
            </w:pPr>
            <w:r>
              <w:rPr>
                <w:sz w:val="22"/>
              </w:rPr>
              <w:t>29 569 848,00</w:t>
            </w:r>
            <w:r w:rsidRPr="00F82E7F">
              <w:rPr>
                <w:sz w:val="22"/>
              </w:rPr>
              <w:t>грн. з ПДВ</w:t>
            </w:r>
          </w:p>
          <w:p w14:paraId="6A6D50EE" w14:textId="77777777" w:rsidR="006D5632" w:rsidRDefault="006D5632" w:rsidP="006D5632">
            <w:pPr>
              <w:spacing w:after="0" w:line="240" w:lineRule="auto"/>
              <w:jc w:val="both"/>
              <w:rPr>
                <w:sz w:val="22"/>
              </w:rPr>
            </w:pPr>
          </w:p>
          <w:p w14:paraId="7EC6B650" w14:textId="77777777" w:rsidR="006D5632" w:rsidRDefault="006D5632" w:rsidP="006D5632">
            <w:pPr>
              <w:spacing w:after="0" w:line="240" w:lineRule="auto"/>
              <w:jc w:val="both"/>
              <w:rPr>
                <w:sz w:val="22"/>
              </w:rPr>
            </w:pPr>
          </w:p>
          <w:p w14:paraId="258143F0" w14:textId="284D24EF" w:rsidR="00356033" w:rsidRPr="00356033" w:rsidRDefault="006D5632" w:rsidP="006D5632">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4ECC73D0" w:rsidR="00070915" w:rsidRPr="00356033" w:rsidRDefault="006D5632" w:rsidP="00766B39">
            <w:pPr>
              <w:widowControl w:val="0"/>
              <w:spacing w:after="0" w:line="240" w:lineRule="auto"/>
              <w:ind w:right="113"/>
              <w:contextualSpacing/>
              <w:rPr>
                <w:color w:val="000000" w:themeColor="text1"/>
                <w:sz w:val="22"/>
                <w:lang w:eastAsia="uk-UA"/>
              </w:rPr>
            </w:pPr>
            <w:r w:rsidRPr="00996AD1">
              <w:rPr>
                <w:color w:val="000000" w:themeColor="text1"/>
                <w:sz w:val="22"/>
                <w:lang w:eastAsia="uk-UA"/>
              </w:rPr>
              <w:t xml:space="preserve">Інформацію зазначено в Додатку </w:t>
            </w:r>
            <w:r w:rsidRPr="00996AD1">
              <w:rPr>
                <w:color w:val="000000" w:themeColor="text1"/>
                <w:sz w:val="22"/>
                <w:lang w:val="ru-RU" w:eastAsia="uk-UA"/>
              </w:rPr>
              <w:t>6</w:t>
            </w:r>
            <w:r w:rsidRPr="00996AD1">
              <w:rPr>
                <w:color w:val="000000" w:themeColor="text1"/>
                <w:sz w:val="22"/>
                <w:lang w:eastAsia="uk-UA"/>
              </w:rPr>
              <w:t xml:space="preserve"> Проект договору про закупівлю.</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2264DF86" w14:textId="77777777" w:rsidR="006D5632" w:rsidRPr="009A3596" w:rsidRDefault="006D5632" w:rsidP="006D5632">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12DFCA42" w14:textId="77777777" w:rsidR="006D5632" w:rsidRPr="009A3596" w:rsidRDefault="006D5632" w:rsidP="006D5632">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E5F10C2" w:rsidR="003E116B" w:rsidRPr="00AD4BEC" w:rsidRDefault="006D5632" w:rsidP="006D5632">
            <w:pPr>
              <w:widowControl w:val="0"/>
              <w:spacing w:after="0" w:line="240" w:lineRule="auto"/>
              <w:ind w:right="113"/>
              <w:contextualSpacing/>
              <w:rPr>
                <w:sz w:val="22"/>
              </w:rPr>
            </w:pPr>
            <w:r w:rsidRPr="009A3596">
              <w:rPr>
                <w:sz w:val="22"/>
              </w:rPr>
              <w:t xml:space="preserve">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w:t>
            </w:r>
            <w:r w:rsidRPr="009A3596">
              <w:rPr>
                <w:sz w:val="22"/>
              </w:rPr>
              <w:lastRenderedPageBreak/>
              <w:t>тендерних пропозицій.</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 xml:space="preserve">та шляхом завантаження необхідних </w:t>
            </w:r>
            <w:r w:rsidRPr="000E1B82">
              <w:rPr>
                <w:sz w:val="22"/>
                <w:lang w:eastAsia="uk-UA"/>
              </w:rPr>
              <w:lastRenderedPageBreak/>
              <w:t>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BD2DF3">
              <w:rPr>
                <w:sz w:val="22"/>
                <w:lang w:eastAsia="ru-RU"/>
              </w:rPr>
              <w:lastRenderedPageBreak/>
              <w:t>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lastRenderedPageBreak/>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F5274E">
              <w:rPr>
                <w:sz w:val="22"/>
              </w:rPr>
              <w:lastRenderedPageBreak/>
              <w:t xml:space="preserve">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0" w:name="n1474"/>
            <w:bookmarkEnd w:id="0"/>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1" w:name="n1475"/>
            <w:bookmarkEnd w:id="1"/>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580BC0">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580BC0">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580BC0">
            <w:pPr>
              <w:spacing w:after="0" w:line="240" w:lineRule="auto"/>
              <w:ind w:firstLine="346"/>
              <w:jc w:val="both"/>
              <w:rPr>
                <w:b/>
                <w:sz w:val="22"/>
                <w:u w:val="single"/>
                <w:lang w:eastAsia="ru-RU"/>
              </w:rPr>
            </w:pPr>
          </w:p>
          <w:p w14:paraId="69B7B399" w14:textId="77777777" w:rsidR="00DA1D6C" w:rsidRPr="00DA1D6C" w:rsidRDefault="00DA1D6C" w:rsidP="00580BC0">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580BC0">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580BC0">
            <w:pPr>
              <w:spacing w:after="0" w:line="240" w:lineRule="auto"/>
              <w:ind w:firstLine="346"/>
              <w:jc w:val="both"/>
              <w:rPr>
                <w:sz w:val="22"/>
                <w:lang w:eastAsia="ru-RU"/>
              </w:rPr>
            </w:pPr>
            <w:r w:rsidRPr="00DA1D6C">
              <w:rPr>
                <w:b/>
                <w:sz w:val="22"/>
                <w:lang w:eastAsia="ru-RU"/>
              </w:rPr>
              <w:lastRenderedPageBreak/>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047BE4" w:rsidRDefault="00596E48" w:rsidP="00590F3F">
            <w:pPr>
              <w:spacing w:after="0" w:line="240" w:lineRule="auto"/>
              <w:ind w:firstLine="346"/>
              <w:jc w:val="both"/>
              <w:rPr>
                <w:sz w:val="22"/>
                <w:lang w:eastAsia="ru-RU"/>
              </w:rPr>
            </w:pPr>
            <w:r w:rsidRPr="00047BE4">
              <w:rPr>
                <w:color w:val="000000" w:themeColor="text1"/>
                <w:sz w:val="22"/>
                <w:lang w:eastAsia="uk-UA"/>
              </w:rPr>
              <w:t xml:space="preserve">Кінцевий строк подання тендерних пропозицій: інформацію </w:t>
            </w:r>
            <w:r w:rsidRPr="00047BE4">
              <w:rPr>
                <w:sz w:val="22"/>
                <w:u w:val="single"/>
                <w:lang w:eastAsia="ru-RU"/>
              </w:rPr>
              <w:t>Кінцевий строк подання тендерних пропозицій:</w:t>
            </w:r>
          </w:p>
          <w:p w14:paraId="6C0AE0ED" w14:textId="6EC40679" w:rsidR="00596E48" w:rsidRPr="00047BE4" w:rsidRDefault="00596E48" w:rsidP="00590F3F">
            <w:pPr>
              <w:spacing w:after="0" w:line="240" w:lineRule="auto"/>
              <w:jc w:val="both"/>
              <w:rPr>
                <w:b/>
                <w:bCs/>
                <w:sz w:val="22"/>
                <w:u w:val="single"/>
                <w:lang w:eastAsia="ru-RU"/>
              </w:rPr>
            </w:pPr>
            <w:r w:rsidRPr="00047BE4">
              <w:rPr>
                <w:b/>
                <w:bCs/>
                <w:sz w:val="22"/>
                <w:u w:val="single"/>
                <w:lang w:eastAsia="ru-RU"/>
              </w:rPr>
              <w:t xml:space="preserve"> </w:t>
            </w:r>
            <w:r w:rsidR="00047BE4" w:rsidRPr="00047BE4">
              <w:rPr>
                <w:b/>
                <w:bCs/>
                <w:sz w:val="22"/>
                <w:u w:val="single"/>
                <w:lang w:eastAsia="ru-RU"/>
              </w:rPr>
              <w:t>03</w:t>
            </w:r>
            <w:r w:rsidR="005A1B59" w:rsidRPr="00047BE4">
              <w:rPr>
                <w:b/>
                <w:bCs/>
                <w:sz w:val="22"/>
                <w:u w:val="single"/>
                <w:lang w:eastAsia="ru-RU"/>
              </w:rPr>
              <w:t xml:space="preserve"> </w:t>
            </w:r>
            <w:r w:rsidR="00047BE4" w:rsidRPr="00047BE4">
              <w:rPr>
                <w:b/>
                <w:bCs/>
                <w:sz w:val="22"/>
                <w:u w:val="single"/>
                <w:lang w:eastAsia="ru-RU"/>
              </w:rPr>
              <w:t>лютого</w:t>
            </w:r>
            <w:r w:rsidRPr="00047BE4">
              <w:rPr>
                <w:b/>
                <w:bCs/>
                <w:sz w:val="22"/>
                <w:u w:val="single"/>
                <w:lang w:eastAsia="ru-RU"/>
              </w:rPr>
              <w:t xml:space="preserve"> 202</w:t>
            </w:r>
            <w:r w:rsidR="00D0547D" w:rsidRPr="00047BE4">
              <w:rPr>
                <w:b/>
                <w:bCs/>
                <w:sz w:val="22"/>
                <w:u w:val="single"/>
                <w:lang w:eastAsia="ru-RU"/>
              </w:rPr>
              <w:t xml:space="preserve">3 року, до </w:t>
            </w:r>
            <w:r w:rsidR="00047BE4" w:rsidRPr="00047BE4">
              <w:rPr>
                <w:b/>
                <w:bCs/>
                <w:sz w:val="22"/>
                <w:u w:val="single"/>
                <w:lang w:eastAsia="ru-RU"/>
              </w:rPr>
              <w:t>09</w:t>
            </w:r>
            <w:r w:rsidR="00D0547D" w:rsidRPr="00047BE4">
              <w:rPr>
                <w:b/>
                <w:bCs/>
                <w:sz w:val="22"/>
                <w:u w:val="single"/>
                <w:lang w:eastAsia="ru-RU"/>
              </w:rPr>
              <w:t xml:space="preserve"> год. 00 хв.</w:t>
            </w:r>
            <w:r w:rsidRPr="00047BE4">
              <w:rPr>
                <w:b/>
                <w:bCs/>
                <w:sz w:val="22"/>
                <w:u w:val="single"/>
                <w:lang w:eastAsia="ru-RU"/>
              </w:rPr>
              <w:t xml:space="preserve"> </w:t>
            </w:r>
          </w:p>
          <w:p w14:paraId="7863D490" w14:textId="77777777" w:rsidR="00596E48" w:rsidRPr="00047BE4" w:rsidRDefault="00596E48" w:rsidP="00590F3F">
            <w:pPr>
              <w:spacing w:after="0" w:line="240" w:lineRule="auto"/>
              <w:ind w:firstLine="346"/>
              <w:jc w:val="both"/>
              <w:rPr>
                <w:sz w:val="22"/>
                <w:lang w:eastAsia="ru-RU"/>
              </w:rPr>
            </w:pPr>
            <w:r w:rsidRPr="00047BE4">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047BE4" w:rsidRDefault="00596E48" w:rsidP="00590F3F">
            <w:pPr>
              <w:spacing w:after="0" w:line="240" w:lineRule="auto"/>
              <w:ind w:firstLine="346"/>
              <w:jc w:val="both"/>
              <w:rPr>
                <w:sz w:val="22"/>
                <w:lang w:eastAsia="ru-RU"/>
              </w:rPr>
            </w:pPr>
            <w:r w:rsidRPr="00047BE4">
              <w:rPr>
                <w:sz w:val="22"/>
                <w:lang w:eastAsia="ru-RU"/>
              </w:rPr>
              <w:t xml:space="preserve">Електронна система </w:t>
            </w:r>
            <w:proofErr w:type="spellStart"/>
            <w:r w:rsidRPr="00047BE4">
              <w:rPr>
                <w:sz w:val="22"/>
                <w:lang w:eastAsia="ru-RU"/>
              </w:rPr>
              <w:t>закупівель</w:t>
            </w:r>
            <w:proofErr w:type="spellEnd"/>
            <w:r w:rsidRPr="00047BE4">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047BE4">
              <w:rPr>
                <w:sz w:val="22"/>
                <w:lang w:eastAsia="ru-RU"/>
              </w:rPr>
              <w:t>закупівель</w:t>
            </w:r>
            <w:proofErr w:type="spellEnd"/>
            <w:r w:rsidRPr="00047BE4">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047BE4">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47BE4">
              <w:rPr>
                <w:sz w:val="22"/>
                <w:lang w:eastAsia="ru-RU"/>
              </w:rPr>
              <w:t>закупівель</w:t>
            </w:r>
            <w:proofErr w:type="spellEnd"/>
            <w:r w:rsidRPr="00047BE4">
              <w:rPr>
                <w:sz w:val="22"/>
                <w:lang w:eastAsia="ru-RU"/>
              </w:rPr>
              <w:t>.</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88EC8E2" w14:textId="77777777" w:rsidR="00514336" w:rsidRPr="00514336" w:rsidRDefault="00514336" w:rsidP="00514336">
            <w:pPr>
              <w:spacing w:before="120"/>
              <w:ind w:firstLine="567"/>
              <w:jc w:val="both"/>
              <w:rPr>
                <w:sz w:val="22"/>
              </w:rPr>
            </w:pPr>
            <w:bookmarkStart w:id="2" w:name="_GoBack"/>
            <w:bookmarkEnd w:id="2"/>
            <w:r w:rsidRPr="00514336">
              <w:rPr>
                <w:sz w:val="22"/>
              </w:rPr>
              <w:t>Відкриті торги проводяться без застосування електронного аукціону.</w:t>
            </w:r>
          </w:p>
          <w:p w14:paraId="08BD3C21" w14:textId="77BB6CF2" w:rsidR="00514336" w:rsidRPr="00514336" w:rsidRDefault="00514336" w:rsidP="00514336">
            <w:pPr>
              <w:spacing w:before="120"/>
              <w:jc w:val="both"/>
              <w:rPr>
                <w:sz w:val="22"/>
              </w:rPr>
            </w:pPr>
            <w:r w:rsidRPr="00514336">
              <w:rPr>
                <w:sz w:val="22"/>
              </w:rPr>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514336">
              <w:rPr>
                <w:sz w:val="22"/>
              </w:rPr>
              <w:lastRenderedPageBreak/>
              <w:t>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09D5ABBE" w14:textId="29E6C85E" w:rsidR="00DD6821" w:rsidRDefault="00887692" w:rsidP="00887692">
            <w:pPr>
              <w:widowControl w:val="0"/>
              <w:spacing w:after="0" w:line="240" w:lineRule="auto"/>
              <w:jc w:val="both"/>
              <w:rPr>
                <w:sz w:val="22"/>
              </w:rPr>
            </w:pPr>
            <w:r>
              <w:rPr>
                <w:lang w:eastAsia="ru-RU"/>
              </w:rPr>
              <w:t xml:space="preserve">   </w:t>
            </w:r>
            <w:r w:rsidRPr="00887692">
              <w:rPr>
                <w:sz w:val="22"/>
                <w:lang w:eastAsia="ru-RU"/>
              </w:rPr>
              <w:t xml:space="preserve">  Розгляд та оцінка тендерних пропозицій відбуваються відповідно до</w:t>
            </w:r>
            <w:r w:rsidR="00DD6821">
              <w:rPr>
                <w:sz w:val="22"/>
                <w:lang w:eastAsia="ru-RU"/>
              </w:rPr>
              <w:t xml:space="preserve"> п.</w:t>
            </w:r>
            <w:r w:rsidR="00C70BD3">
              <w:rPr>
                <w:sz w:val="22"/>
                <w:lang w:eastAsia="ru-RU"/>
              </w:rPr>
              <w:t xml:space="preserve"> 37, п. 38</w:t>
            </w:r>
            <w:r w:rsidRPr="00887692">
              <w:rPr>
                <w:sz w:val="22"/>
                <w:lang w:eastAsia="ru-RU"/>
              </w:rPr>
              <w:t xml:space="preserve"> </w:t>
            </w:r>
            <w:r w:rsidR="00DD6821">
              <w:rPr>
                <w:sz w:val="22"/>
                <w:lang w:eastAsia="ru-RU"/>
              </w:rPr>
              <w:t xml:space="preserve"> </w:t>
            </w:r>
            <w:r w:rsidR="00DD6821">
              <w:rPr>
                <w:sz w:val="22"/>
              </w:rPr>
              <w:t xml:space="preserve">Постанови </w:t>
            </w:r>
            <w:r w:rsidR="00DD6821" w:rsidRPr="00C35148">
              <w:rPr>
                <w:sz w:val="22"/>
              </w:rPr>
              <w:t>№117</w:t>
            </w:r>
            <w:r w:rsidR="00C70BD3">
              <w:rPr>
                <w:sz w:val="22"/>
              </w:rPr>
              <w:t>8.</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AB487A5" w14:textId="77777777" w:rsidR="00596E48" w:rsidRDefault="00887692" w:rsidP="00887692">
            <w:pPr>
              <w:widowControl w:val="0"/>
              <w:spacing w:after="0" w:line="240" w:lineRule="auto"/>
              <w:ind w:right="113" w:firstLine="176"/>
              <w:contextualSpacing/>
              <w:jc w:val="both"/>
              <w:rPr>
                <w:sz w:val="22"/>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p w14:paraId="360D4B6A" w14:textId="77777777" w:rsidR="0025029A" w:rsidRDefault="0025029A" w:rsidP="00887692">
            <w:pPr>
              <w:widowControl w:val="0"/>
              <w:spacing w:after="0" w:line="240" w:lineRule="auto"/>
              <w:ind w:right="113" w:firstLine="176"/>
              <w:contextualSpacing/>
              <w:jc w:val="both"/>
              <w:rPr>
                <w:sz w:val="22"/>
              </w:rPr>
            </w:pPr>
          </w:p>
          <w:p w14:paraId="168D3307" w14:textId="30C0785A" w:rsidR="0025029A" w:rsidRPr="000E1B82" w:rsidRDefault="0025029A" w:rsidP="00887692">
            <w:pPr>
              <w:widowControl w:val="0"/>
              <w:spacing w:after="0" w:line="240" w:lineRule="auto"/>
              <w:ind w:right="113" w:firstLine="176"/>
              <w:contextualSpacing/>
              <w:jc w:val="both"/>
              <w:rPr>
                <w:color w:val="000000"/>
                <w:sz w:val="22"/>
                <w:szCs w:val="24"/>
                <w:lang w:eastAsia="uk-UA"/>
              </w:rPr>
            </w:pPr>
          </w:p>
        </w:tc>
      </w:tr>
      <w:tr w:rsidR="0025029A" w:rsidRPr="000E1B82" w14:paraId="5DD21AE0" w14:textId="77777777" w:rsidTr="00047BE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251CABCB" w14:textId="02489278" w:rsidR="0025029A" w:rsidRPr="000E1B82" w:rsidRDefault="0025029A" w:rsidP="00AE0865">
            <w:pPr>
              <w:widowControl w:val="0"/>
              <w:spacing w:after="0" w:line="240" w:lineRule="auto"/>
              <w:contextualSpacing/>
              <w:rPr>
                <w:color w:val="000000" w:themeColor="text1"/>
                <w:sz w:val="22"/>
                <w:lang w:eastAsia="uk-UA"/>
              </w:rPr>
            </w:pPr>
            <w:r>
              <w:rPr>
                <w:color w:val="000000" w:themeColor="text1"/>
                <w:sz w:val="22"/>
                <w:lang w:eastAsia="uk-UA"/>
              </w:rPr>
              <w:t>1.1</w:t>
            </w:r>
          </w:p>
        </w:tc>
        <w:tc>
          <w:tcPr>
            <w:tcW w:w="2635" w:type="dxa"/>
            <w:tcBorders>
              <w:top w:val="single" w:sz="4" w:space="0" w:color="auto"/>
              <w:left w:val="single" w:sz="4" w:space="0" w:color="auto"/>
              <w:bottom w:val="single" w:sz="4" w:space="0" w:color="auto"/>
              <w:right w:val="single" w:sz="4" w:space="0" w:color="auto"/>
            </w:tcBorders>
            <w:vAlign w:val="center"/>
          </w:tcPr>
          <w:p w14:paraId="57F73F6B" w14:textId="3527AB35" w:rsidR="0025029A" w:rsidRPr="000E1B82" w:rsidRDefault="0025029A" w:rsidP="00AE0865">
            <w:pPr>
              <w:widowControl w:val="0"/>
              <w:spacing w:after="0" w:line="240" w:lineRule="auto"/>
              <w:ind w:right="113"/>
              <w:contextualSpacing/>
              <w:rPr>
                <w:color w:val="000000" w:themeColor="text1"/>
                <w:sz w:val="22"/>
                <w:lang w:eastAsia="uk-UA"/>
              </w:rPr>
            </w:pPr>
            <w:r w:rsidRPr="00606C36">
              <w:rPr>
                <w:color w:val="000000"/>
                <w:sz w:val="22"/>
              </w:rPr>
              <w:t>Щодо визначення ціни тендерної пропозиції</w:t>
            </w:r>
          </w:p>
        </w:tc>
        <w:tc>
          <w:tcPr>
            <w:tcW w:w="6867" w:type="dxa"/>
            <w:tcBorders>
              <w:top w:val="single" w:sz="4" w:space="0" w:color="auto"/>
              <w:left w:val="single" w:sz="4" w:space="0" w:color="auto"/>
              <w:bottom w:val="single" w:sz="4" w:space="0" w:color="auto"/>
              <w:right w:val="single" w:sz="4" w:space="0" w:color="auto"/>
            </w:tcBorders>
            <w:vAlign w:val="center"/>
          </w:tcPr>
          <w:p w14:paraId="4DDFF123" w14:textId="77777777" w:rsidR="0025029A" w:rsidRPr="00606C36" w:rsidRDefault="0025029A" w:rsidP="00047BE4">
            <w:pPr>
              <w:pBdr>
                <w:top w:val="nil"/>
                <w:left w:val="nil"/>
                <w:bottom w:val="nil"/>
                <w:right w:val="nil"/>
                <w:between w:val="nil"/>
              </w:pBdr>
              <w:spacing w:after="0" w:line="240" w:lineRule="auto"/>
              <w:ind w:firstLine="709"/>
              <w:jc w:val="both"/>
              <w:rPr>
                <w:color w:val="000000"/>
                <w:sz w:val="22"/>
              </w:rPr>
            </w:pPr>
            <w:r w:rsidRPr="00606C36">
              <w:rPr>
                <w:color w:val="000000"/>
                <w:sz w:val="22"/>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2332B73D" w14:textId="77777777" w:rsidR="0025029A" w:rsidRPr="00606C36" w:rsidRDefault="0025029A" w:rsidP="00047BE4">
            <w:pPr>
              <w:pBdr>
                <w:top w:val="nil"/>
                <w:left w:val="nil"/>
                <w:bottom w:val="nil"/>
                <w:right w:val="nil"/>
                <w:between w:val="nil"/>
              </w:pBdr>
              <w:spacing w:after="0" w:line="240" w:lineRule="auto"/>
              <w:ind w:firstLine="709"/>
              <w:jc w:val="both"/>
              <w:rPr>
                <w:color w:val="000000"/>
                <w:sz w:val="22"/>
              </w:rPr>
            </w:pPr>
            <w:r w:rsidRPr="00606C36">
              <w:rPr>
                <w:color w:val="000000"/>
                <w:sz w:val="22"/>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6BAC6BBC" w14:textId="77777777" w:rsidR="0025029A" w:rsidRPr="00606C36" w:rsidRDefault="0025029A" w:rsidP="00047BE4">
            <w:pPr>
              <w:pBdr>
                <w:top w:val="nil"/>
                <w:left w:val="nil"/>
                <w:bottom w:val="nil"/>
                <w:right w:val="nil"/>
                <w:between w:val="nil"/>
              </w:pBdr>
              <w:spacing w:after="0" w:line="240" w:lineRule="auto"/>
              <w:ind w:firstLine="709"/>
              <w:jc w:val="both"/>
              <w:rPr>
                <w:color w:val="000000"/>
                <w:sz w:val="22"/>
              </w:rPr>
            </w:pPr>
            <w:r w:rsidRPr="00606C36">
              <w:rPr>
                <w:color w:val="000000"/>
                <w:sz w:val="22"/>
              </w:rPr>
              <w:t xml:space="preserve">Замовник- у будь-якому випадку не є відповідальним за зміст тендерної пропозиції учасника та </w:t>
            </w:r>
            <w:r w:rsidRPr="00606C36">
              <w:rPr>
                <w:sz w:val="22"/>
              </w:rPr>
              <w:t xml:space="preserve">не відшкодовує </w:t>
            </w:r>
            <w:r w:rsidRPr="00606C36">
              <w:rPr>
                <w:color w:val="000000"/>
                <w:sz w:val="22"/>
              </w:rPr>
              <w:t xml:space="preserve"> витрати учасника на підготовку пропозиції незалежно від результату торгів.</w:t>
            </w:r>
          </w:p>
          <w:p w14:paraId="50ADFD90" w14:textId="77777777" w:rsidR="0025029A" w:rsidRPr="00606C36" w:rsidRDefault="0025029A" w:rsidP="00047BE4">
            <w:pPr>
              <w:keepNext/>
              <w:keepLines/>
              <w:spacing w:after="0" w:line="240" w:lineRule="auto"/>
              <w:ind w:firstLine="709"/>
              <w:jc w:val="both"/>
              <w:rPr>
                <w:color w:val="000000"/>
                <w:sz w:val="22"/>
              </w:rPr>
            </w:pPr>
            <w:r w:rsidRPr="00606C36">
              <w:rPr>
                <w:color w:val="000000"/>
                <w:sz w:val="22"/>
              </w:rPr>
              <w:t>Оцінка тендерних пропозицій здійснюється на основі критерію „Ціна”. Питома вага – 100%.</w:t>
            </w:r>
          </w:p>
          <w:p w14:paraId="3DE5574D" w14:textId="77777777" w:rsidR="0025029A" w:rsidRDefault="0025029A" w:rsidP="00047BE4">
            <w:pPr>
              <w:pBdr>
                <w:top w:val="nil"/>
                <w:left w:val="nil"/>
                <w:bottom w:val="nil"/>
                <w:right w:val="nil"/>
                <w:between w:val="nil"/>
              </w:pBdr>
              <w:spacing w:after="0" w:line="240" w:lineRule="auto"/>
              <w:ind w:firstLine="709"/>
              <w:jc w:val="both"/>
              <w:rPr>
                <w:b/>
                <w:color w:val="000000"/>
                <w:sz w:val="22"/>
              </w:rPr>
            </w:pPr>
          </w:p>
          <w:p w14:paraId="22530495" w14:textId="77777777" w:rsidR="0025029A" w:rsidRPr="00FE0043" w:rsidRDefault="0025029A" w:rsidP="00047BE4">
            <w:pPr>
              <w:pBdr>
                <w:top w:val="nil"/>
                <w:left w:val="nil"/>
                <w:bottom w:val="nil"/>
                <w:right w:val="nil"/>
                <w:between w:val="nil"/>
              </w:pBdr>
              <w:spacing w:after="0" w:line="240" w:lineRule="auto"/>
              <w:jc w:val="both"/>
              <w:rPr>
                <w:color w:val="000000"/>
                <w:sz w:val="22"/>
                <w:highlight w:val="lightGray"/>
              </w:rPr>
            </w:pPr>
            <w:r w:rsidRPr="00FE0043">
              <w:rPr>
                <w:b/>
                <w:color w:val="000000"/>
                <w:sz w:val="22"/>
                <w:highlight w:val="lightGray"/>
              </w:rPr>
              <w:t>Ціною пропозиції є ціна електричної енергії, що включає</w:t>
            </w:r>
            <w:r w:rsidRPr="00FE0043">
              <w:rPr>
                <w:b/>
                <w:sz w:val="22"/>
                <w:highlight w:val="lightGray"/>
              </w:rPr>
              <w:t xml:space="preserve"> </w:t>
            </w:r>
            <w:r w:rsidRPr="00FE0043">
              <w:rPr>
                <w:b/>
                <w:color w:val="000000"/>
                <w:sz w:val="22"/>
                <w:highlight w:val="lightGray"/>
              </w:rPr>
              <w:t>передач</w:t>
            </w:r>
            <w:r>
              <w:rPr>
                <w:b/>
                <w:color w:val="000000"/>
                <w:sz w:val="22"/>
                <w:highlight w:val="lightGray"/>
              </w:rPr>
              <w:t>у</w:t>
            </w:r>
            <w:r w:rsidRPr="00FE0043">
              <w:rPr>
                <w:b/>
                <w:color w:val="000000"/>
                <w:sz w:val="22"/>
                <w:highlight w:val="lightGray"/>
              </w:rPr>
              <w:t xml:space="preserve"> електроенергії, в</w:t>
            </w:r>
            <w:r w:rsidRPr="00FE0043">
              <w:rPr>
                <w:b/>
                <w:sz w:val="22"/>
                <w:highlight w:val="lightGray"/>
              </w:rPr>
              <w:t>артість послуг (складова прибутковості) постачальника</w:t>
            </w:r>
            <w:r w:rsidRPr="00FE0043">
              <w:rPr>
                <w:b/>
                <w:color w:val="000000"/>
                <w:sz w:val="22"/>
                <w:highlight w:val="lightGray"/>
              </w:rPr>
              <w:t xml:space="preserve"> (або маржа Учасника), витрати на сплату податків.</w:t>
            </w:r>
          </w:p>
          <w:p w14:paraId="65E39946" w14:textId="3DB1130F" w:rsidR="0025029A" w:rsidRPr="00FE0043" w:rsidRDefault="0025029A" w:rsidP="00047BE4">
            <w:pPr>
              <w:pBdr>
                <w:top w:val="nil"/>
                <w:left w:val="nil"/>
                <w:bottom w:val="nil"/>
                <w:right w:val="nil"/>
                <w:between w:val="nil"/>
              </w:pBdr>
              <w:spacing w:after="0" w:line="240" w:lineRule="auto"/>
              <w:jc w:val="both"/>
              <w:rPr>
                <w:b/>
                <w:color w:val="000000"/>
                <w:sz w:val="22"/>
                <w:highlight w:val="lightGray"/>
              </w:rPr>
            </w:pPr>
            <w:r w:rsidRPr="00FE0043">
              <w:rPr>
                <w:b/>
                <w:color w:val="000000"/>
                <w:sz w:val="22"/>
                <w:highlight w:val="lightGray"/>
              </w:rPr>
              <w:t xml:space="preserve">Розрахунок ціни </w:t>
            </w:r>
            <w:r w:rsidRPr="00FE0043">
              <w:rPr>
                <w:b/>
                <w:sz w:val="22"/>
                <w:highlight w:val="lightGray"/>
              </w:rPr>
              <w:t>відповідно до абз</w:t>
            </w:r>
            <w:r>
              <w:rPr>
                <w:b/>
                <w:sz w:val="22"/>
                <w:highlight w:val="lightGray"/>
              </w:rPr>
              <w:t>ацу</w:t>
            </w:r>
            <w:r w:rsidRPr="00FE0043">
              <w:rPr>
                <w:b/>
                <w:sz w:val="22"/>
                <w:highlight w:val="lightGray"/>
              </w:rPr>
              <w:t xml:space="preserve"> першого частини третьої ст. 22 Закону</w:t>
            </w:r>
            <w:r w:rsidRPr="00FE0043">
              <w:rPr>
                <w:b/>
                <w:color w:val="000000"/>
                <w:sz w:val="22"/>
                <w:highlight w:val="lightGray"/>
              </w:rPr>
              <w:t xml:space="preserve">, за яку Учасник згоден виконати замовлення, повинен </w:t>
            </w:r>
            <w:r w:rsidRPr="00FE0043">
              <w:rPr>
                <w:b/>
                <w:color w:val="000000"/>
                <w:sz w:val="22"/>
                <w:highlight w:val="lightGray"/>
              </w:rPr>
              <w:lastRenderedPageBreak/>
              <w:t>здійснювати наступним чином:</w:t>
            </w:r>
          </w:p>
          <w:p w14:paraId="677C07C4" w14:textId="77777777" w:rsidR="0025029A" w:rsidRPr="00FE0043" w:rsidRDefault="0025029A" w:rsidP="00047BE4">
            <w:pPr>
              <w:pBdr>
                <w:top w:val="nil"/>
                <w:left w:val="nil"/>
                <w:bottom w:val="nil"/>
                <w:right w:val="nil"/>
                <w:between w:val="nil"/>
              </w:pBdr>
              <w:spacing w:after="0" w:line="240" w:lineRule="auto"/>
              <w:ind w:firstLine="709"/>
              <w:jc w:val="both"/>
              <w:rPr>
                <w:b/>
                <w:color w:val="000000"/>
                <w:sz w:val="22"/>
                <w:highlight w:val="lightGray"/>
              </w:rPr>
            </w:pPr>
          </w:p>
          <w:p w14:paraId="1C42D547" w14:textId="77777777" w:rsidR="0025029A" w:rsidRDefault="0025029A" w:rsidP="00047BE4">
            <w:pPr>
              <w:pBdr>
                <w:top w:val="nil"/>
                <w:left w:val="nil"/>
                <w:bottom w:val="nil"/>
                <w:right w:val="nil"/>
              </w:pBdr>
              <w:jc w:val="both"/>
              <w:rPr>
                <w:b/>
                <w:sz w:val="22"/>
                <w:highlight w:val="lightGray"/>
              </w:rPr>
            </w:pPr>
            <w:proofErr w:type="spellStart"/>
            <w:r w:rsidRPr="00FE0043">
              <w:rPr>
                <w:b/>
                <w:sz w:val="22"/>
                <w:highlight w:val="lightGray"/>
              </w:rPr>
              <w:t>Цпроп</w:t>
            </w:r>
            <w:proofErr w:type="spellEnd"/>
            <w:r w:rsidRPr="00FE0043">
              <w:rPr>
                <w:b/>
                <w:sz w:val="22"/>
                <w:highlight w:val="lightGray"/>
              </w:rPr>
              <w:t xml:space="preserve"> = </w:t>
            </w:r>
            <w:proofErr w:type="spellStart"/>
            <w:r w:rsidRPr="00FE0043">
              <w:rPr>
                <w:b/>
                <w:sz w:val="22"/>
                <w:highlight w:val="lightGray"/>
              </w:rPr>
              <w:t>Wпрогн</w:t>
            </w:r>
            <w:proofErr w:type="spellEnd"/>
            <w:r w:rsidRPr="00FE0043">
              <w:rPr>
                <w:b/>
                <w:sz w:val="22"/>
                <w:highlight w:val="lightGray"/>
              </w:rPr>
              <w:t xml:space="preserve"> * (Ц РДН </w:t>
            </w:r>
            <w:proofErr w:type="spellStart"/>
            <w:r w:rsidRPr="00FE0043">
              <w:rPr>
                <w:b/>
                <w:sz w:val="22"/>
                <w:highlight w:val="lightGray"/>
              </w:rPr>
              <w:t>прогн</w:t>
            </w:r>
            <w:proofErr w:type="spellEnd"/>
            <w:r w:rsidRPr="00FE0043">
              <w:rPr>
                <w:b/>
                <w:sz w:val="22"/>
                <w:highlight w:val="lightGray"/>
              </w:rPr>
              <w:t xml:space="preserve"> + Т пер + </w:t>
            </w:r>
            <w:proofErr w:type="spellStart"/>
            <w:r w:rsidRPr="00FE0043">
              <w:rPr>
                <w:b/>
                <w:sz w:val="22"/>
                <w:highlight w:val="lightGray"/>
              </w:rPr>
              <w:t>Ппост</w:t>
            </w:r>
            <w:proofErr w:type="spellEnd"/>
            <w:r w:rsidRPr="00FE0043">
              <w:rPr>
                <w:b/>
                <w:sz w:val="22"/>
                <w:highlight w:val="lightGray"/>
              </w:rPr>
              <w:t>)* 1,2 (коефіцієнт ПДВ 20%), де</w:t>
            </w:r>
          </w:p>
          <w:p w14:paraId="4AFCCDEC" w14:textId="77777777" w:rsidR="0025029A" w:rsidRPr="00FE0043" w:rsidRDefault="0025029A" w:rsidP="00047BE4">
            <w:pPr>
              <w:pBdr>
                <w:top w:val="nil"/>
                <w:left w:val="nil"/>
                <w:bottom w:val="nil"/>
                <w:right w:val="nil"/>
              </w:pBdr>
              <w:jc w:val="both"/>
              <w:rPr>
                <w:b/>
                <w:sz w:val="22"/>
                <w:highlight w:val="lightGray"/>
              </w:rPr>
            </w:pPr>
            <w:proofErr w:type="spellStart"/>
            <w:r w:rsidRPr="00FE0043">
              <w:rPr>
                <w:b/>
                <w:sz w:val="22"/>
                <w:highlight w:val="lightGray"/>
              </w:rPr>
              <w:t>Цпроп</w:t>
            </w:r>
            <w:proofErr w:type="spellEnd"/>
            <w:r>
              <w:rPr>
                <w:b/>
                <w:sz w:val="22"/>
                <w:highlight w:val="lightGray"/>
              </w:rPr>
              <w:t xml:space="preserve"> – </w:t>
            </w:r>
            <w:r w:rsidRPr="007C1B24">
              <w:rPr>
                <w:sz w:val="22"/>
                <w:highlight w:val="lightGray"/>
              </w:rPr>
              <w:t xml:space="preserve">ціна пропозиції учасника </w:t>
            </w:r>
          </w:p>
          <w:p w14:paraId="5F74BB5D" w14:textId="77777777" w:rsidR="0025029A" w:rsidRPr="00FE0043" w:rsidRDefault="0025029A" w:rsidP="00047BE4">
            <w:pPr>
              <w:pBdr>
                <w:top w:val="nil"/>
                <w:left w:val="nil"/>
                <w:bottom w:val="nil"/>
                <w:right w:val="nil"/>
              </w:pBdr>
              <w:jc w:val="both"/>
              <w:rPr>
                <w:b/>
                <w:sz w:val="22"/>
                <w:highlight w:val="lightGray"/>
              </w:rPr>
            </w:pPr>
            <w:proofErr w:type="spellStart"/>
            <w:r w:rsidRPr="00FE0043">
              <w:rPr>
                <w:b/>
                <w:sz w:val="22"/>
                <w:highlight w:val="lightGray"/>
              </w:rPr>
              <w:t>Wпрогн</w:t>
            </w:r>
            <w:proofErr w:type="spellEnd"/>
            <w:r w:rsidRPr="00FE0043">
              <w:rPr>
                <w:sz w:val="22"/>
                <w:highlight w:val="lightGray"/>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FE0043">
              <w:rPr>
                <w:b/>
                <w:sz w:val="22"/>
                <w:highlight w:val="lightGray"/>
              </w:rPr>
              <w:t xml:space="preserve"> </w:t>
            </w:r>
          </w:p>
          <w:p w14:paraId="1C44B674" w14:textId="77777777" w:rsidR="0025029A" w:rsidRPr="00FE0043" w:rsidRDefault="0025029A" w:rsidP="00047BE4">
            <w:pPr>
              <w:pBdr>
                <w:top w:val="nil"/>
                <w:left w:val="nil"/>
                <w:bottom w:val="nil"/>
                <w:right w:val="nil"/>
              </w:pBdr>
              <w:jc w:val="both"/>
              <w:rPr>
                <w:sz w:val="22"/>
                <w:highlight w:val="lightGray"/>
              </w:rPr>
            </w:pPr>
            <w:r w:rsidRPr="00FE0043">
              <w:rPr>
                <w:b/>
                <w:sz w:val="22"/>
                <w:highlight w:val="lightGray"/>
              </w:rPr>
              <w:t xml:space="preserve">Для цієї закупівлі </w:t>
            </w:r>
            <w:proofErr w:type="spellStart"/>
            <w:r w:rsidRPr="00FE0043">
              <w:rPr>
                <w:b/>
                <w:sz w:val="22"/>
                <w:highlight w:val="lightGray"/>
              </w:rPr>
              <w:t>Wпрогн</w:t>
            </w:r>
            <w:proofErr w:type="spellEnd"/>
            <w:r w:rsidRPr="00FE0043">
              <w:rPr>
                <w:b/>
                <w:sz w:val="22"/>
                <w:highlight w:val="lightGray"/>
              </w:rPr>
              <w:t xml:space="preserve"> становить </w:t>
            </w:r>
            <w:r>
              <w:rPr>
                <w:b/>
                <w:sz w:val="22"/>
                <w:highlight w:val="lightGray"/>
              </w:rPr>
              <w:t>5 500</w:t>
            </w:r>
            <w:r w:rsidRPr="00FE0043">
              <w:rPr>
                <w:b/>
                <w:sz w:val="22"/>
                <w:highlight w:val="lightGray"/>
              </w:rPr>
              <w:t xml:space="preserve"> 000 кВт*год.;</w:t>
            </w:r>
          </w:p>
          <w:p w14:paraId="1318478D" w14:textId="77777777" w:rsidR="0025029A" w:rsidRPr="00FE0043" w:rsidRDefault="0025029A" w:rsidP="00047BE4">
            <w:pPr>
              <w:jc w:val="both"/>
              <w:rPr>
                <w:sz w:val="22"/>
                <w:highlight w:val="lightGray"/>
              </w:rPr>
            </w:pPr>
            <w:r w:rsidRPr="00FE0043">
              <w:rPr>
                <w:b/>
                <w:sz w:val="22"/>
                <w:highlight w:val="lightGray"/>
              </w:rPr>
              <w:t xml:space="preserve">Ц РДН </w:t>
            </w:r>
            <w:proofErr w:type="spellStart"/>
            <w:r w:rsidRPr="00FE0043">
              <w:rPr>
                <w:b/>
                <w:sz w:val="22"/>
                <w:highlight w:val="lightGray"/>
              </w:rPr>
              <w:t>прогн</w:t>
            </w:r>
            <w:proofErr w:type="spellEnd"/>
            <w:r w:rsidRPr="00FE0043">
              <w:rPr>
                <w:sz w:val="22"/>
                <w:highlight w:val="lightGray"/>
              </w:rPr>
              <w:t xml:space="preserve"> – прогнозована ціна РДН, яка для даної закупівлі становить – </w:t>
            </w:r>
            <w:r w:rsidRPr="00C566EF">
              <w:rPr>
                <w:b/>
                <w:sz w:val="22"/>
                <w:highlight w:val="lightGray"/>
              </w:rPr>
              <w:t>4,00 грн. за 1 кВт*год без ПДВ</w:t>
            </w:r>
            <w:r w:rsidRPr="00FE0043">
              <w:rPr>
                <w:sz w:val="22"/>
                <w:highlight w:val="lightGray"/>
              </w:rPr>
              <w:t xml:space="preserve"> (визначена </w:t>
            </w:r>
            <w:r>
              <w:rPr>
                <w:sz w:val="22"/>
                <w:highlight w:val="lightGray"/>
              </w:rPr>
              <w:t>відповідно до постанови НКРЕКП від 26.04.2022 року №413 для годин максимального навантаження з 7:00 до 23:00 на рівні 4000 грн/МВТ*год)</w:t>
            </w:r>
            <w:r w:rsidRPr="00FE0043">
              <w:rPr>
                <w:sz w:val="22"/>
                <w:highlight w:val="lightGray"/>
              </w:rPr>
              <w:t>;</w:t>
            </w:r>
          </w:p>
          <w:p w14:paraId="257DA3AC" w14:textId="77777777" w:rsidR="0025029A" w:rsidRPr="00FE0043" w:rsidRDefault="0025029A" w:rsidP="00047BE4">
            <w:pPr>
              <w:pBdr>
                <w:top w:val="nil"/>
                <w:left w:val="nil"/>
                <w:bottom w:val="nil"/>
                <w:right w:val="nil"/>
              </w:pBdr>
              <w:jc w:val="both"/>
              <w:rPr>
                <w:sz w:val="22"/>
                <w:highlight w:val="lightGray"/>
              </w:rPr>
            </w:pPr>
            <w:r w:rsidRPr="00FE0043">
              <w:rPr>
                <w:b/>
                <w:sz w:val="22"/>
                <w:highlight w:val="lightGray"/>
              </w:rPr>
              <w:t>Т пер</w:t>
            </w:r>
            <w:r w:rsidRPr="00FE0043">
              <w:rPr>
                <w:sz w:val="22"/>
                <w:highlight w:val="lightGray"/>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Pr>
                <w:sz w:val="22"/>
                <w:highlight w:val="lightGray"/>
              </w:rPr>
              <w:t>21</w:t>
            </w:r>
            <w:r w:rsidRPr="00FE0043">
              <w:rPr>
                <w:sz w:val="22"/>
                <w:highlight w:val="lightGray"/>
              </w:rPr>
              <w:t>.</w:t>
            </w:r>
            <w:r>
              <w:rPr>
                <w:sz w:val="22"/>
                <w:highlight w:val="lightGray"/>
              </w:rPr>
              <w:t>12</w:t>
            </w:r>
            <w:r w:rsidRPr="00FE0043">
              <w:rPr>
                <w:sz w:val="22"/>
                <w:highlight w:val="lightGray"/>
              </w:rPr>
              <w:t>.202</w:t>
            </w:r>
            <w:r>
              <w:rPr>
                <w:sz w:val="22"/>
                <w:highlight w:val="lightGray"/>
              </w:rPr>
              <w:t>2</w:t>
            </w:r>
            <w:r w:rsidRPr="00FE0043">
              <w:rPr>
                <w:sz w:val="22"/>
                <w:highlight w:val="lightGray"/>
              </w:rPr>
              <w:t xml:space="preserve"> №</w:t>
            </w:r>
            <w:r>
              <w:rPr>
                <w:sz w:val="22"/>
                <w:highlight w:val="lightGray"/>
              </w:rPr>
              <w:t>1788</w:t>
            </w:r>
            <w:r w:rsidRPr="00FE0043">
              <w:rPr>
                <w:sz w:val="22"/>
                <w:highlight w:val="lightGray"/>
              </w:rPr>
              <w:t xml:space="preserve"> – </w:t>
            </w:r>
            <w:r w:rsidRPr="0068483E">
              <w:rPr>
                <w:b/>
                <w:sz w:val="22"/>
                <w:highlight w:val="lightGray"/>
              </w:rPr>
              <w:t>0,</w:t>
            </w:r>
            <w:r>
              <w:rPr>
                <w:b/>
                <w:sz w:val="22"/>
                <w:highlight w:val="lightGray"/>
              </w:rPr>
              <w:t>38028</w:t>
            </w:r>
            <w:r w:rsidRPr="00C566EF">
              <w:rPr>
                <w:b/>
                <w:sz w:val="22"/>
                <w:highlight w:val="lightGray"/>
              </w:rPr>
              <w:t xml:space="preserve"> грн за 1 кВт*год без ПДВ.</w:t>
            </w:r>
            <w:r w:rsidRPr="00FE0043">
              <w:rPr>
                <w:sz w:val="22"/>
                <w:highlight w:val="lightGray"/>
              </w:rPr>
              <w:t>;</w:t>
            </w:r>
          </w:p>
          <w:p w14:paraId="5FFCC0D8" w14:textId="77777777" w:rsidR="0025029A" w:rsidRPr="00FE0043" w:rsidRDefault="0025029A" w:rsidP="00047BE4">
            <w:pPr>
              <w:spacing w:after="0" w:line="240" w:lineRule="auto"/>
              <w:jc w:val="both"/>
              <w:rPr>
                <w:color w:val="000000"/>
                <w:sz w:val="22"/>
                <w:highlight w:val="lightGray"/>
              </w:rPr>
            </w:pPr>
            <w:r w:rsidRPr="00FE0043">
              <w:rPr>
                <w:b/>
                <w:color w:val="000000"/>
                <w:sz w:val="22"/>
                <w:highlight w:val="lightGray"/>
              </w:rPr>
              <w:t xml:space="preserve">1,2 – </w:t>
            </w:r>
            <w:r w:rsidRPr="00FE0043">
              <w:rPr>
                <w:color w:val="000000"/>
                <w:sz w:val="22"/>
                <w:highlight w:val="lightGray"/>
              </w:rPr>
              <w:t>математичне вираження ставки податку на додану вартість (ПДВ - 20 %);</w:t>
            </w:r>
          </w:p>
          <w:p w14:paraId="7E7F039E" w14:textId="77777777" w:rsidR="0025029A" w:rsidRPr="00FE0043" w:rsidRDefault="0025029A" w:rsidP="00047BE4">
            <w:pPr>
              <w:pBdr>
                <w:top w:val="nil"/>
                <w:left w:val="nil"/>
                <w:bottom w:val="nil"/>
                <w:right w:val="nil"/>
              </w:pBdr>
              <w:spacing w:after="0" w:line="240" w:lineRule="auto"/>
              <w:jc w:val="both"/>
              <w:rPr>
                <w:b/>
                <w:sz w:val="22"/>
                <w:highlight w:val="lightGray"/>
              </w:rPr>
            </w:pPr>
          </w:p>
          <w:p w14:paraId="69BACCD7" w14:textId="77777777" w:rsidR="0025029A" w:rsidRPr="00FE0043" w:rsidRDefault="0025029A" w:rsidP="00047BE4">
            <w:pPr>
              <w:pBdr>
                <w:top w:val="nil"/>
                <w:left w:val="nil"/>
                <w:bottom w:val="nil"/>
                <w:right w:val="nil"/>
              </w:pBdr>
              <w:spacing w:after="0" w:line="240" w:lineRule="auto"/>
              <w:jc w:val="both"/>
              <w:rPr>
                <w:sz w:val="22"/>
                <w:highlight w:val="lightGray"/>
              </w:rPr>
            </w:pPr>
            <w:r w:rsidRPr="00FE0043">
              <w:rPr>
                <w:b/>
                <w:sz w:val="22"/>
                <w:highlight w:val="lightGray"/>
              </w:rPr>
              <w:t>П пост</w:t>
            </w:r>
            <w:r w:rsidRPr="00FE0043">
              <w:rPr>
                <w:sz w:val="22"/>
                <w:highlight w:val="lightGray"/>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3E514B77" w14:textId="77777777" w:rsidR="0025029A" w:rsidRDefault="0025029A" w:rsidP="00047BE4">
            <w:pPr>
              <w:pBdr>
                <w:top w:val="nil"/>
                <w:left w:val="nil"/>
                <w:bottom w:val="nil"/>
                <w:right w:val="nil"/>
              </w:pBdr>
              <w:jc w:val="both"/>
              <w:rPr>
                <w:sz w:val="22"/>
                <w:highlight w:val="lightGray"/>
              </w:rPr>
            </w:pPr>
            <w:r w:rsidRPr="00FE0043">
              <w:rPr>
                <w:sz w:val="22"/>
                <w:highlight w:val="lightGray"/>
              </w:rPr>
              <w:t>Початкова вартість послуг постачальника (</w:t>
            </w:r>
            <w:r w:rsidRPr="00FE0043">
              <w:rPr>
                <w:b/>
                <w:sz w:val="22"/>
                <w:highlight w:val="lightGray"/>
              </w:rPr>
              <w:t>П пост</w:t>
            </w:r>
            <w:r w:rsidRPr="00FE0043">
              <w:rPr>
                <w:sz w:val="22"/>
                <w:highlight w:val="lightGray"/>
              </w:rPr>
              <w:t>)  визначен</w:t>
            </w:r>
            <w:r>
              <w:rPr>
                <w:sz w:val="22"/>
                <w:highlight w:val="lightGray"/>
              </w:rPr>
              <w:t>о</w:t>
            </w:r>
            <w:r w:rsidRPr="00FE0043">
              <w:rPr>
                <w:sz w:val="22"/>
                <w:highlight w:val="lightGray"/>
              </w:rPr>
              <w:t xml:space="preserve"> </w:t>
            </w:r>
            <w:r w:rsidRPr="009428E8">
              <w:rPr>
                <w:b/>
                <w:sz w:val="22"/>
                <w:highlight w:val="lightGray"/>
              </w:rPr>
              <w:t>на рівні 0,</w:t>
            </w:r>
            <w:r>
              <w:rPr>
                <w:b/>
                <w:sz w:val="22"/>
                <w:highlight w:val="lightGray"/>
              </w:rPr>
              <w:t>10</w:t>
            </w:r>
            <w:r w:rsidRPr="009428E8">
              <w:rPr>
                <w:b/>
                <w:sz w:val="22"/>
                <w:highlight w:val="lightGray"/>
              </w:rPr>
              <w:t xml:space="preserve"> грн. </w:t>
            </w:r>
            <w:r w:rsidRPr="00FE0043">
              <w:rPr>
                <w:sz w:val="22"/>
                <w:highlight w:val="lightGray"/>
              </w:rPr>
              <w:t xml:space="preserve">за 1 кВт*год без ПДВ. </w:t>
            </w:r>
          </w:p>
          <w:p w14:paraId="3D580112" w14:textId="77777777" w:rsidR="005E0A3A" w:rsidRDefault="0025029A" w:rsidP="00047BE4">
            <w:pPr>
              <w:shd w:val="clear" w:color="auto" w:fill="FFFFFF"/>
              <w:spacing w:before="120" w:after="120"/>
              <w:outlineLvl w:val="0"/>
              <w:rPr>
                <w:sz w:val="22"/>
              </w:rPr>
            </w:pPr>
            <w:r w:rsidRPr="006E4A5B">
              <w:rPr>
                <w:b/>
                <w:sz w:val="22"/>
              </w:rPr>
              <w:t xml:space="preserve">Визначення </w:t>
            </w:r>
            <w:r w:rsidRPr="006E4A5B">
              <w:rPr>
                <w:sz w:val="22"/>
              </w:rPr>
              <w:t>вартості послуг постачальника (</w:t>
            </w:r>
            <w:r w:rsidRPr="006E4A5B">
              <w:rPr>
                <w:b/>
                <w:sz w:val="22"/>
              </w:rPr>
              <w:t>П пост</w:t>
            </w:r>
            <w:r w:rsidRPr="006E4A5B">
              <w:rPr>
                <w:sz w:val="22"/>
              </w:rPr>
              <w:t>)</w:t>
            </w:r>
            <w:r w:rsidR="005E0A3A">
              <w:rPr>
                <w:sz w:val="22"/>
              </w:rPr>
              <w:t xml:space="preserve"> </w:t>
            </w:r>
          </w:p>
          <w:p w14:paraId="4FC8FBA2" w14:textId="742DF5D0" w:rsidR="0025029A" w:rsidRPr="006E4A5B" w:rsidRDefault="005E0A3A" w:rsidP="00047BE4">
            <w:pPr>
              <w:shd w:val="clear" w:color="auto" w:fill="FFFFFF"/>
              <w:spacing w:before="120" w:after="120"/>
              <w:outlineLvl w:val="0"/>
              <w:rPr>
                <w:b/>
                <w:sz w:val="22"/>
              </w:rPr>
            </w:pPr>
            <w:r w:rsidRPr="006E4A5B">
              <w:rPr>
                <w:sz w:val="22"/>
                <w:lang w:eastAsia="x-none"/>
              </w:rPr>
              <w:t xml:space="preserve">Розрахований </w:t>
            </w:r>
            <w:r w:rsidRPr="006E4A5B">
              <w:rPr>
                <w:b/>
                <w:sz w:val="22"/>
              </w:rPr>
              <w:t>П пост</w:t>
            </w:r>
            <w:r w:rsidRPr="006E4A5B">
              <w:rPr>
                <w:sz w:val="22"/>
                <w:lang w:eastAsia="x-none"/>
              </w:rPr>
              <w:t xml:space="preserve">  учасника відкритих торгів </w:t>
            </w:r>
            <w:r w:rsidRPr="00504B72">
              <w:rPr>
                <w:b/>
                <w:sz w:val="22"/>
                <w:u w:val="single"/>
                <w:lang w:eastAsia="x-none"/>
              </w:rPr>
              <w:t>заокруглюється до двох знаків після коми (в нижчу сторону)</w:t>
            </w:r>
          </w:p>
          <w:p w14:paraId="6C6A42CD" w14:textId="2FE629AA" w:rsidR="0025029A" w:rsidRPr="006E4A5B" w:rsidRDefault="0025029A" w:rsidP="00047BE4">
            <w:pPr>
              <w:jc w:val="both"/>
              <w:rPr>
                <w:sz w:val="22"/>
                <w:lang w:eastAsia="x-none"/>
              </w:rPr>
            </w:pPr>
            <w:r w:rsidRPr="006E4A5B">
              <w:rPr>
                <w:sz w:val="22"/>
                <w:lang w:eastAsia="x-none"/>
              </w:rPr>
              <w:t xml:space="preserve">Відповідно  </w:t>
            </w:r>
            <w:r w:rsidRPr="006E4A5B">
              <w:rPr>
                <w:b/>
                <w:sz w:val="22"/>
              </w:rPr>
              <w:t>П пост</w:t>
            </w:r>
            <w:r w:rsidRPr="006E4A5B">
              <w:rPr>
                <w:sz w:val="22"/>
                <w:lang w:eastAsia="x-none"/>
              </w:rPr>
              <w:t xml:space="preserve"> учасника</w:t>
            </w:r>
            <w:r>
              <w:rPr>
                <w:sz w:val="22"/>
                <w:lang w:eastAsia="x-none"/>
              </w:rPr>
              <w:t xml:space="preserve"> </w:t>
            </w:r>
            <w:r w:rsidRPr="006E4A5B">
              <w:rPr>
                <w:sz w:val="22"/>
                <w:lang w:eastAsia="x-none"/>
              </w:rPr>
              <w:t xml:space="preserve"> </w:t>
            </w:r>
            <w:r>
              <w:rPr>
                <w:sz w:val="22"/>
                <w:lang w:eastAsia="x-none"/>
              </w:rPr>
              <w:t xml:space="preserve">замовником буде </w:t>
            </w:r>
            <w:r w:rsidRPr="006E4A5B">
              <w:rPr>
                <w:sz w:val="22"/>
                <w:lang w:eastAsia="x-none"/>
              </w:rPr>
              <w:t>розрахову</w:t>
            </w:r>
            <w:r>
              <w:rPr>
                <w:sz w:val="22"/>
                <w:lang w:eastAsia="x-none"/>
              </w:rPr>
              <w:t>ватися за формулою</w:t>
            </w:r>
            <w:r w:rsidRPr="006E4A5B">
              <w:rPr>
                <w:sz w:val="22"/>
                <w:lang w:eastAsia="x-none"/>
              </w:rPr>
              <w:t>:</w:t>
            </w:r>
          </w:p>
          <w:p w14:paraId="4391A137" w14:textId="77777777" w:rsidR="0025029A" w:rsidRPr="006E4A5B" w:rsidRDefault="00E15478" w:rsidP="00047BE4">
            <w:pPr>
              <w:spacing w:before="120" w:after="120"/>
              <w:jc w:val="center"/>
              <w:rPr>
                <w:sz w:val="22"/>
              </w:rPr>
            </w:pPr>
            <m:oMath>
              <m:sSub>
                <m:sSubPr>
                  <m:ctrlPr>
                    <w:rPr>
                      <w:rFonts w:ascii="Cambria Math" w:hAnsi="Cambria Math"/>
                      <w:i/>
                      <w:sz w:val="22"/>
                    </w:rPr>
                  </m:ctrlPr>
                </m:sSubPr>
                <m:e>
                  <m:r>
                    <m:rPr>
                      <m:sty m:val="b"/>
                    </m:rPr>
                    <w:rPr>
                      <w:rFonts w:ascii="Cambria Math" w:hAnsi="Cambria Math"/>
                      <w:sz w:val="22"/>
                    </w:rPr>
                    <m:t xml:space="preserve">П </m:t>
                  </m:r>
                </m:e>
                <m:sub>
                  <m:r>
                    <w:rPr>
                      <w:rFonts w:ascii="Cambria Math" w:hAnsi="Cambria Math"/>
                      <w:sz w:val="22"/>
                    </w:rPr>
                    <m:t>пост</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25029A" w:rsidRPr="006E4A5B">
              <w:rPr>
                <w:sz w:val="22"/>
              </w:rPr>
              <w:t>,</w:t>
            </w:r>
          </w:p>
          <w:p w14:paraId="44E2A6CD" w14:textId="77777777" w:rsidR="0025029A" w:rsidRPr="006E4A5B" w:rsidRDefault="0025029A" w:rsidP="00047BE4">
            <w:pPr>
              <w:jc w:val="both"/>
              <w:rPr>
                <w:sz w:val="22"/>
                <w:lang w:eastAsia="x-none"/>
              </w:rPr>
            </w:pPr>
            <w:r w:rsidRPr="006E4A5B">
              <w:rPr>
                <w:sz w:val="22"/>
                <w:lang w:eastAsia="x-none"/>
              </w:rPr>
              <w:t xml:space="preserve">Розрахований </w:t>
            </w:r>
            <w:r w:rsidRPr="006E4A5B">
              <w:rPr>
                <w:b/>
                <w:sz w:val="22"/>
              </w:rPr>
              <w:t>П пост</w:t>
            </w:r>
            <w:r w:rsidRPr="006E4A5B">
              <w:rPr>
                <w:sz w:val="22"/>
                <w:lang w:eastAsia="x-none"/>
              </w:rPr>
              <w:t xml:space="preserve">  учасника відкритих торгів </w:t>
            </w:r>
            <w:r w:rsidRPr="00504B72">
              <w:rPr>
                <w:b/>
                <w:sz w:val="22"/>
                <w:u w:val="single"/>
                <w:lang w:eastAsia="x-none"/>
              </w:rPr>
              <w:t>заокруглюється до двох знаків після коми (в нижчу сторону)</w:t>
            </w:r>
            <w:r w:rsidRPr="006E4A5B">
              <w:rPr>
                <w:sz w:val="22"/>
                <w:lang w:eastAsia="x-none"/>
              </w:rPr>
              <w:t xml:space="preserve"> та фіксується у договорі про постачання електричної енергії.</w:t>
            </w:r>
          </w:p>
          <w:p w14:paraId="4625EEEC" w14:textId="6439E8C8" w:rsidR="0025029A" w:rsidRDefault="0025029A" w:rsidP="00047BE4">
            <w:pPr>
              <w:pBdr>
                <w:top w:val="nil"/>
                <w:left w:val="nil"/>
                <w:bottom w:val="nil"/>
                <w:right w:val="nil"/>
                <w:between w:val="nil"/>
              </w:pBdr>
              <w:spacing w:after="0" w:line="240" w:lineRule="auto"/>
              <w:jc w:val="both"/>
              <w:rPr>
                <w:b/>
                <w:color w:val="000000"/>
                <w:sz w:val="22"/>
              </w:rPr>
            </w:pPr>
            <w:r w:rsidRPr="00E373D5">
              <w:rPr>
                <w:b/>
                <w:sz w:val="22"/>
              </w:rPr>
              <w:t>Вартість послуг (складова прибутковості) постачальника</w:t>
            </w:r>
            <w:r w:rsidRPr="00E373D5">
              <w:rPr>
                <w:b/>
                <w:color w:val="000000"/>
                <w:sz w:val="22"/>
              </w:rPr>
              <w:t>, що визначається учасником у ціні своєї тендерної пропозиції, не може бути величиною від’ємною або дорівнювати нулю.</w:t>
            </w:r>
            <w:r>
              <w:rPr>
                <w:b/>
                <w:color w:val="000000"/>
                <w:sz w:val="22"/>
              </w:rPr>
              <w:t xml:space="preserve"> </w:t>
            </w:r>
          </w:p>
          <w:p w14:paraId="384BB584" w14:textId="77777777" w:rsidR="0025029A" w:rsidRDefault="0025029A" w:rsidP="00047BE4">
            <w:pPr>
              <w:pBdr>
                <w:top w:val="nil"/>
                <w:left w:val="nil"/>
                <w:bottom w:val="nil"/>
                <w:right w:val="nil"/>
              </w:pBdr>
              <w:jc w:val="both"/>
              <w:rPr>
                <w:b/>
                <w:sz w:val="22"/>
              </w:rPr>
            </w:pPr>
            <w:r w:rsidRPr="00CB573A">
              <w:rPr>
                <w:b/>
                <w:sz w:val="22"/>
              </w:rPr>
              <w:t>Вартість послуг постачальника (П пост)  є єдиною змінною складовою при розрахунку загальної вартості тендерної пропозиції учасника за вищевказаною формулою.</w:t>
            </w:r>
          </w:p>
          <w:p w14:paraId="4B7F645E" w14:textId="77777777" w:rsidR="0025029A" w:rsidRPr="00FF3915" w:rsidRDefault="0025029A" w:rsidP="00047BE4">
            <w:pPr>
              <w:pBdr>
                <w:top w:val="nil"/>
                <w:left w:val="nil"/>
                <w:bottom w:val="nil"/>
                <w:right w:val="nil"/>
                <w:between w:val="nil"/>
              </w:pBdr>
              <w:spacing w:after="0" w:line="240" w:lineRule="auto"/>
              <w:jc w:val="both"/>
              <w:rPr>
                <w:b/>
                <w:color w:val="000000"/>
                <w:sz w:val="22"/>
              </w:rPr>
            </w:pPr>
            <w:r w:rsidRPr="00FF3915">
              <w:rPr>
                <w:b/>
                <w:sz w:val="22"/>
              </w:rPr>
              <w:t xml:space="preserve">Учасники можуть застосовувати П пост (вартість послуг (складова прибутковості) постачальника) </w:t>
            </w:r>
            <w:r w:rsidRPr="00FF3915">
              <w:rPr>
                <w:b/>
                <w:sz w:val="22"/>
                <w:u w:val="single"/>
              </w:rPr>
              <w:t>в діапазоні  від 0,</w:t>
            </w:r>
            <w:r>
              <w:rPr>
                <w:b/>
                <w:sz w:val="22"/>
                <w:u w:val="single"/>
              </w:rPr>
              <w:t>10</w:t>
            </w:r>
            <w:r w:rsidRPr="00FF3915">
              <w:rPr>
                <w:b/>
                <w:bCs/>
                <w:sz w:val="22"/>
                <w:u w:val="single"/>
              </w:rPr>
              <w:t xml:space="preserve"> грн. </w:t>
            </w:r>
            <w:r w:rsidRPr="00FF3915">
              <w:rPr>
                <w:b/>
                <w:sz w:val="22"/>
                <w:u w:val="single"/>
              </w:rPr>
              <w:t>за 1 кВт*год без ПДВ до 0,01</w:t>
            </w:r>
            <w:r w:rsidRPr="00FF3915">
              <w:rPr>
                <w:b/>
                <w:bCs/>
                <w:sz w:val="22"/>
                <w:u w:val="single"/>
              </w:rPr>
              <w:t xml:space="preserve"> грн. </w:t>
            </w:r>
            <w:r w:rsidRPr="00FF3915">
              <w:rPr>
                <w:b/>
                <w:sz w:val="22"/>
                <w:u w:val="single"/>
              </w:rPr>
              <w:t>за 1 кВт*год без ПДВ.</w:t>
            </w:r>
          </w:p>
          <w:p w14:paraId="713A34B3" w14:textId="77777777" w:rsidR="0025029A" w:rsidRDefault="0025029A" w:rsidP="00047BE4">
            <w:pPr>
              <w:pBdr>
                <w:top w:val="nil"/>
                <w:left w:val="nil"/>
                <w:bottom w:val="nil"/>
                <w:right w:val="nil"/>
                <w:between w:val="nil"/>
              </w:pBdr>
              <w:spacing w:after="0" w:line="240" w:lineRule="auto"/>
              <w:jc w:val="both"/>
              <w:rPr>
                <w:b/>
                <w:i/>
                <w:color w:val="000000"/>
                <w:sz w:val="22"/>
                <w:highlight w:val="yellow"/>
              </w:rPr>
            </w:pPr>
          </w:p>
          <w:p w14:paraId="6104ACF6" w14:textId="77777777" w:rsidR="0025029A" w:rsidRPr="0025029A" w:rsidRDefault="0025029A" w:rsidP="00047BE4">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Довідкова інформація для учасників: </w:t>
            </w:r>
          </w:p>
          <w:p w14:paraId="0B6C55FA" w14:textId="77777777" w:rsidR="0025029A" w:rsidRPr="0025029A" w:rsidRDefault="0025029A" w:rsidP="00047BE4">
            <w:pPr>
              <w:pBdr>
                <w:top w:val="nil"/>
                <w:left w:val="nil"/>
                <w:bottom w:val="nil"/>
                <w:right w:val="nil"/>
                <w:between w:val="nil"/>
              </w:pBdr>
              <w:spacing w:after="0" w:line="240" w:lineRule="auto"/>
              <w:ind w:firstLine="709"/>
              <w:jc w:val="both"/>
              <w:rPr>
                <w:b/>
                <w:color w:val="000000"/>
                <w:sz w:val="22"/>
                <w:highlight w:val="lightGray"/>
              </w:rPr>
            </w:pPr>
          </w:p>
          <w:p w14:paraId="562B0DEB" w14:textId="77777777" w:rsidR="0025029A" w:rsidRPr="0025029A" w:rsidRDefault="0025029A" w:rsidP="00047BE4">
            <w:pPr>
              <w:pBdr>
                <w:top w:val="nil"/>
                <w:left w:val="nil"/>
                <w:bottom w:val="nil"/>
                <w:right w:val="nil"/>
                <w:between w:val="nil"/>
              </w:pBdr>
              <w:spacing w:after="0" w:line="240" w:lineRule="auto"/>
              <w:jc w:val="both"/>
              <w:rPr>
                <w:b/>
                <w:i/>
                <w:color w:val="000000"/>
                <w:sz w:val="22"/>
                <w:highlight w:val="lightGray"/>
              </w:rPr>
            </w:pPr>
            <w:r w:rsidRPr="0025029A">
              <w:rPr>
                <w:b/>
                <w:i/>
                <w:color w:val="000000"/>
                <w:sz w:val="22"/>
                <w:highlight w:val="lightGray"/>
              </w:rPr>
              <w:t xml:space="preserve">1)Довідково учасникам для розрахунку  </w:t>
            </w:r>
            <w:r w:rsidRPr="0025029A">
              <w:rPr>
                <w:b/>
                <w:i/>
                <w:sz w:val="22"/>
                <w:highlight w:val="lightGray"/>
              </w:rPr>
              <w:t xml:space="preserve">Ц </w:t>
            </w:r>
            <w:proofErr w:type="spellStart"/>
            <w:r w:rsidRPr="0025029A">
              <w:rPr>
                <w:b/>
                <w:i/>
                <w:sz w:val="22"/>
                <w:highlight w:val="lightGray"/>
              </w:rPr>
              <w:t>проп</w:t>
            </w:r>
            <w:proofErr w:type="spellEnd"/>
            <w:r w:rsidRPr="0025029A">
              <w:rPr>
                <w:b/>
                <w:i/>
                <w:sz w:val="22"/>
                <w:highlight w:val="lightGray"/>
              </w:rPr>
              <w:t xml:space="preserve"> – ціна пропозиції.</w:t>
            </w:r>
          </w:p>
          <w:p w14:paraId="4CC1CFC1" w14:textId="77777777" w:rsidR="0025029A" w:rsidRPr="00035470" w:rsidRDefault="0025029A" w:rsidP="00047BE4">
            <w:pPr>
              <w:pBdr>
                <w:top w:val="nil"/>
                <w:left w:val="nil"/>
                <w:bottom w:val="nil"/>
                <w:right w:val="nil"/>
                <w:between w:val="nil"/>
              </w:pBdr>
              <w:spacing w:after="0" w:line="240" w:lineRule="auto"/>
              <w:jc w:val="both"/>
              <w:rPr>
                <w:b/>
                <w:i/>
                <w:sz w:val="22"/>
              </w:rPr>
            </w:pPr>
            <w:r w:rsidRPr="0025029A">
              <w:rPr>
                <w:b/>
                <w:i/>
                <w:color w:val="000000"/>
                <w:sz w:val="22"/>
                <w:highlight w:val="lightGray"/>
              </w:rPr>
              <w:t xml:space="preserve">Приклад розрахунку ціни пропозиції  учасника на суму 29 569 848,00  грн. з ПДВ  при </w:t>
            </w:r>
            <w:r w:rsidRPr="0025029A">
              <w:rPr>
                <w:b/>
                <w:i/>
                <w:sz w:val="22"/>
                <w:highlight w:val="lightGray"/>
              </w:rPr>
              <w:t>вартості послуг постачальника (П пост), на рівні 0,10 грн. за 1 кВт*год без ПДВ.</w:t>
            </w:r>
          </w:p>
          <w:p w14:paraId="424C01B8" w14:textId="77777777" w:rsidR="0025029A" w:rsidRPr="00035470" w:rsidRDefault="0025029A" w:rsidP="00047BE4">
            <w:pPr>
              <w:pBdr>
                <w:top w:val="nil"/>
                <w:left w:val="nil"/>
                <w:bottom w:val="nil"/>
                <w:right w:val="nil"/>
                <w:between w:val="nil"/>
              </w:pBdr>
              <w:spacing w:after="0" w:line="240" w:lineRule="auto"/>
              <w:jc w:val="both"/>
              <w:rPr>
                <w:b/>
                <w:i/>
                <w:sz w:val="22"/>
              </w:rPr>
            </w:pPr>
          </w:p>
          <w:p w14:paraId="78EACB2E" w14:textId="77777777" w:rsidR="0025029A" w:rsidRPr="00395CC2" w:rsidRDefault="0025029A" w:rsidP="00047BE4">
            <w:pPr>
              <w:pBdr>
                <w:top w:val="nil"/>
                <w:left w:val="nil"/>
                <w:bottom w:val="nil"/>
                <w:right w:val="nil"/>
              </w:pBdr>
              <w:jc w:val="both"/>
              <w:rPr>
                <w:b/>
                <w:i/>
                <w:sz w:val="22"/>
              </w:rPr>
            </w:pPr>
            <w:proofErr w:type="spellStart"/>
            <w:r w:rsidRPr="00395CC2">
              <w:rPr>
                <w:b/>
                <w:i/>
                <w:sz w:val="22"/>
              </w:rPr>
              <w:t>Цпроп</w:t>
            </w:r>
            <w:proofErr w:type="spellEnd"/>
            <w:r w:rsidRPr="00395CC2">
              <w:rPr>
                <w:b/>
                <w:i/>
                <w:sz w:val="22"/>
              </w:rPr>
              <w:t xml:space="preserve"> = </w:t>
            </w:r>
            <w:proofErr w:type="spellStart"/>
            <w:r w:rsidRPr="00395CC2">
              <w:rPr>
                <w:b/>
                <w:i/>
                <w:sz w:val="22"/>
              </w:rPr>
              <w:t>Wпрогн</w:t>
            </w:r>
            <w:proofErr w:type="spellEnd"/>
            <w:r w:rsidRPr="00395CC2">
              <w:rPr>
                <w:b/>
                <w:i/>
                <w:sz w:val="22"/>
              </w:rPr>
              <w:t xml:space="preserve"> * (Ц РДН </w:t>
            </w:r>
            <w:proofErr w:type="spellStart"/>
            <w:r w:rsidRPr="00395CC2">
              <w:rPr>
                <w:b/>
                <w:i/>
                <w:sz w:val="22"/>
              </w:rPr>
              <w:t>прогн</w:t>
            </w:r>
            <w:proofErr w:type="spellEnd"/>
            <w:r w:rsidRPr="00395CC2">
              <w:rPr>
                <w:b/>
                <w:i/>
                <w:sz w:val="22"/>
              </w:rPr>
              <w:t xml:space="preserve"> + Т пер + </w:t>
            </w:r>
            <w:proofErr w:type="spellStart"/>
            <w:r w:rsidRPr="00395CC2">
              <w:rPr>
                <w:b/>
                <w:i/>
                <w:sz w:val="22"/>
              </w:rPr>
              <w:t>Ппост</w:t>
            </w:r>
            <w:proofErr w:type="spellEnd"/>
            <w:r w:rsidRPr="00395CC2">
              <w:rPr>
                <w:b/>
                <w:i/>
                <w:sz w:val="22"/>
              </w:rPr>
              <w:t>)* 1,2 (коефіцієнт ПДВ 20%), де</w:t>
            </w:r>
          </w:p>
          <w:p w14:paraId="62818DA8" w14:textId="77777777" w:rsidR="0025029A" w:rsidRPr="00395CC2" w:rsidRDefault="0025029A" w:rsidP="00047BE4">
            <w:pPr>
              <w:pBdr>
                <w:top w:val="nil"/>
                <w:left w:val="nil"/>
                <w:bottom w:val="nil"/>
                <w:right w:val="nil"/>
              </w:pBdr>
              <w:jc w:val="both"/>
              <w:rPr>
                <w:b/>
                <w:i/>
                <w:sz w:val="22"/>
              </w:rPr>
            </w:pPr>
            <w:proofErr w:type="spellStart"/>
            <w:r w:rsidRPr="00395CC2">
              <w:rPr>
                <w:b/>
                <w:i/>
                <w:sz w:val="22"/>
              </w:rPr>
              <w:t>Цпроп</w:t>
            </w:r>
            <w:proofErr w:type="spellEnd"/>
            <w:r w:rsidRPr="00395CC2">
              <w:rPr>
                <w:b/>
                <w:i/>
                <w:sz w:val="22"/>
              </w:rPr>
              <w:t xml:space="preserve"> – </w:t>
            </w:r>
            <w:r w:rsidRPr="00395CC2">
              <w:rPr>
                <w:i/>
                <w:sz w:val="22"/>
              </w:rPr>
              <w:t>ціна пропозиції учасника ;</w:t>
            </w:r>
          </w:p>
          <w:p w14:paraId="1F24603E" w14:textId="77777777" w:rsidR="0025029A" w:rsidRPr="00395CC2" w:rsidRDefault="0025029A" w:rsidP="00047BE4">
            <w:pPr>
              <w:pBdr>
                <w:top w:val="nil"/>
                <w:left w:val="nil"/>
                <w:bottom w:val="nil"/>
                <w:right w:val="nil"/>
              </w:pBdr>
              <w:jc w:val="both"/>
              <w:rPr>
                <w:b/>
                <w:i/>
                <w:sz w:val="22"/>
              </w:rPr>
            </w:pPr>
            <w:proofErr w:type="spellStart"/>
            <w:r w:rsidRPr="00395CC2">
              <w:rPr>
                <w:b/>
                <w:i/>
                <w:sz w:val="22"/>
              </w:rPr>
              <w:t>Wпрогн</w:t>
            </w:r>
            <w:proofErr w:type="spellEnd"/>
            <w:r w:rsidRPr="00395CC2">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395CC2">
              <w:rPr>
                <w:b/>
                <w:i/>
                <w:sz w:val="22"/>
              </w:rPr>
              <w:t xml:space="preserve"> ;</w:t>
            </w:r>
          </w:p>
          <w:p w14:paraId="518CE7D0" w14:textId="77777777" w:rsidR="0025029A" w:rsidRPr="00395CC2" w:rsidRDefault="0025029A" w:rsidP="00047BE4">
            <w:pPr>
              <w:pBdr>
                <w:top w:val="nil"/>
                <w:left w:val="nil"/>
                <w:bottom w:val="nil"/>
                <w:right w:val="nil"/>
              </w:pBdr>
              <w:jc w:val="both"/>
              <w:rPr>
                <w:i/>
                <w:sz w:val="22"/>
              </w:rPr>
            </w:pPr>
            <w:r w:rsidRPr="00395CC2">
              <w:rPr>
                <w:b/>
                <w:i/>
                <w:sz w:val="22"/>
              </w:rPr>
              <w:t xml:space="preserve">Для цієї закупівлі </w:t>
            </w:r>
            <w:proofErr w:type="spellStart"/>
            <w:r w:rsidRPr="00395CC2">
              <w:rPr>
                <w:b/>
                <w:i/>
                <w:sz w:val="22"/>
              </w:rPr>
              <w:t>Wпрогн</w:t>
            </w:r>
            <w:proofErr w:type="spellEnd"/>
            <w:r w:rsidRPr="00395CC2">
              <w:rPr>
                <w:b/>
                <w:i/>
                <w:sz w:val="22"/>
              </w:rPr>
              <w:t xml:space="preserve"> становить </w:t>
            </w:r>
            <w:r>
              <w:rPr>
                <w:b/>
                <w:i/>
                <w:sz w:val="22"/>
              </w:rPr>
              <w:t>5 500 000</w:t>
            </w:r>
            <w:r w:rsidRPr="00395CC2">
              <w:rPr>
                <w:b/>
                <w:i/>
                <w:sz w:val="22"/>
              </w:rPr>
              <w:t xml:space="preserve"> кВт*год.;</w:t>
            </w:r>
          </w:p>
          <w:p w14:paraId="25A606BB" w14:textId="77777777" w:rsidR="0025029A" w:rsidRPr="00395CC2" w:rsidRDefault="0025029A" w:rsidP="00047BE4">
            <w:pPr>
              <w:jc w:val="both"/>
              <w:rPr>
                <w:i/>
                <w:sz w:val="22"/>
              </w:rPr>
            </w:pPr>
            <w:r w:rsidRPr="00395CC2">
              <w:rPr>
                <w:b/>
                <w:i/>
                <w:sz w:val="22"/>
              </w:rPr>
              <w:t xml:space="preserve">Ц РДН </w:t>
            </w:r>
            <w:proofErr w:type="spellStart"/>
            <w:r w:rsidRPr="00395CC2">
              <w:rPr>
                <w:b/>
                <w:i/>
                <w:sz w:val="22"/>
              </w:rPr>
              <w:t>прогн</w:t>
            </w:r>
            <w:proofErr w:type="spellEnd"/>
            <w:r w:rsidRPr="00395CC2">
              <w:rPr>
                <w:i/>
                <w:sz w:val="22"/>
              </w:rPr>
              <w:t xml:space="preserve"> – прогнозована ціна РДН, яка для даної закупівлі становить – </w:t>
            </w:r>
            <w:r w:rsidRPr="00395CC2">
              <w:rPr>
                <w:b/>
                <w:i/>
                <w:sz w:val="22"/>
              </w:rPr>
              <w:t>4,00 грн. за 1 кВт*год без ПДВ</w:t>
            </w:r>
            <w:r w:rsidRPr="00395CC2">
              <w:rPr>
                <w:i/>
                <w:sz w:val="22"/>
              </w:rPr>
              <w:t xml:space="preserve"> (визначена відповідно до постанови НКР</w:t>
            </w:r>
            <w:r>
              <w:rPr>
                <w:i/>
                <w:sz w:val="22"/>
              </w:rPr>
              <w:t>Е</w:t>
            </w:r>
            <w:r w:rsidRPr="00395CC2">
              <w:rPr>
                <w:i/>
                <w:sz w:val="22"/>
              </w:rPr>
              <w:t xml:space="preserve">КП від </w:t>
            </w:r>
            <w:r>
              <w:rPr>
                <w:i/>
                <w:sz w:val="22"/>
              </w:rPr>
              <w:t>26</w:t>
            </w:r>
            <w:r w:rsidRPr="00395CC2">
              <w:rPr>
                <w:i/>
                <w:sz w:val="22"/>
              </w:rPr>
              <w:t>.</w:t>
            </w:r>
            <w:r>
              <w:rPr>
                <w:i/>
                <w:sz w:val="22"/>
              </w:rPr>
              <w:t>04</w:t>
            </w:r>
            <w:r w:rsidRPr="00395CC2">
              <w:rPr>
                <w:i/>
                <w:sz w:val="22"/>
              </w:rPr>
              <w:t>.202</w:t>
            </w:r>
            <w:r>
              <w:rPr>
                <w:i/>
                <w:sz w:val="22"/>
              </w:rPr>
              <w:t>2</w:t>
            </w:r>
            <w:r w:rsidRPr="00395CC2">
              <w:rPr>
                <w:i/>
                <w:sz w:val="22"/>
              </w:rPr>
              <w:t xml:space="preserve"> року №</w:t>
            </w:r>
            <w:r>
              <w:rPr>
                <w:i/>
                <w:sz w:val="22"/>
              </w:rPr>
              <w:t xml:space="preserve"> 413</w:t>
            </w:r>
            <w:r w:rsidRPr="00395CC2">
              <w:rPr>
                <w:i/>
                <w:sz w:val="22"/>
              </w:rPr>
              <w:t xml:space="preserve"> для годин максимального навантаження з 7:00 до 23:00 на рівні 4000 грн/МВТ*год;</w:t>
            </w:r>
          </w:p>
          <w:p w14:paraId="6D5D0A8C" w14:textId="77777777" w:rsidR="0025029A" w:rsidRPr="00C35978" w:rsidRDefault="0025029A" w:rsidP="00047BE4">
            <w:pPr>
              <w:pBdr>
                <w:top w:val="nil"/>
                <w:left w:val="nil"/>
                <w:bottom w:val="nil"/>
                <w:right w:val="nil"/>
              </w:pBdr>
              <w:jc w:val="both"/>
              <w:rPr>
                <w:b/>
                <w:i/>
                <w:sz w:val="22"/>
              </w:rPr>
            </w:pPr>
            <w:r w:rsidRPr="00395CC2">
              <w:rPr>
                <w:b/>
                <w:i/>
                <w:sz w:val="22"/>
              </w:rPr>
              <w:t>Т пер</w:t>
            </w:r>
            <w:r w:rsidRPr="00395CC2">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Pr="00C35978">
              <w:rPr>
                <w:i/>
                <w:sz w:val="22"/>
              </w:rPr>
              <w:t xml:space="preserve">НКРЕКП від 01.12.2021 №2454 – </w:t>
            </w:r>
            <w:r w:rsidRPr="00C35978">
              <w:rPr>
                <w:b/>
                <w:i/>
                <w:sz w:val="22"/>
              </w:rPr>
              <w:t>0,</w:t>
            </w:r>
            <w:r>
              <w:rPr>
                <w:b/>
                <w:i/>
                <w:sz w:val="22"/>
              </w:rPr>
              <w:t>38028</w:t>
            </w:r>
            <w:r w:rsidRPr="00C35978">
              <w:rPr>
                <w:b/>
                <w:i/>
                <w:sz w:val="22"/>
              </w:rPr>
              <w:t xml:space="preserve"> грн за 1 кВт*год без ПДВ.;</w:t>
            </w:r>
          </w:p>
          <w:p w14:paraId="256A9C2A" w14:textId="77777777" w:rsidR="0025029A" w:rsidRPr="00395CC2" w:rsidRDefault="0025029A" w:rsidP="00047BE4">
            <w:pPr>
              <w:spacing w:after="0" w:line="240" w:lineRule="auto"/>
              <w:jc w:val="both"/>
              <w:rPr>
                <w:i/>
                <w:color w:val="000000"/>
                <w:sz w:val="22"/>
              </w:rPr>
            </w:pPr>
            <w:r w:rsidRPr="00395CC2">
              <w:rPr>
                <w:b/>
                <w:i/>
                <w:color w:val="000000"/>
                <w:sz w:val="22"/>
              </w:rPr>
              <w:t xml:space="preserve">1,2 – </w:t>
            </w:r>
            <w:r w:rsidRPr="00395CC2">
              <w:rPr>
                <w:i/>
                <w:color w:val="000000"/>
                <w:sz w:val="22"/>
              </w:rPr>
              <w:t>математичне вираження ставки податку на додану вартість (ПДВ - 20 %);</w:t>
            </w:r>
          </w:p>
          <w:p w14:paraId="05F5C21D" w14:textId="77777777" w:rsidR="0025029A" w:rsidRPr="00395CC2" w:rsidRDefault="0025029A" w:rsidP="00047BE4">
            <w:pPr>
              <w:pBdr>
                <w:top w:val="nil"/>
                <w:left w:val="nil"/>
                <w:bottom w:val="nil"/>
                <w:right w:val="nil"/>
              </w:pBdr>
              <w:spacing w:after="0" w:line="240" w:lineRule="auto"/>
              <w:jc w:val="both"/>
              <w:rPr>
                <w:b/>
                <w:i/>
                <w:sz w:val="22"/>
              </w:rPr>
            </w:pPr>
          </w:p>
          <w:p w14:paraId="4024979F" w14:textId="77777777" w:rsidR="0025029A" w:rsidRPr="00395CC2" w:rsidRDefault="0025029A" w:rsidP="00047BE4">
            <w:pPr>
              <w:pBdr>
                <w:top w:val="nil"/>
                <w:left w:val="nil"/>
                <w:bottom w:val="nil"/>
                <w:right w:val="nil"/>
              </w:pBdr>
              <w:spacing w:after="0" w:line="240" w:lineRule="auto"/>
              <w:jc w:val="both"/>
              <w:rPr>
                <w:i/>
                <w:sz w:val="22"/>
              </w:rPr>
            </w:pPr>
            <w:r w:rsidRPr="00395CC2">
              <w:rPr>
                <w:b/>
                <w:i/>
                <w:sz w:val="22"/>
              </w:rPr>
              <w:t>П пост</w:t>
            </w:r>
            <w:r w:rsidRPr="00395CC2">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56D9745E" w14:textId="77777777" w:rsidR="0025029A" w:rsidRPr="00395CC2" w:rsidRDefault="0025029A" w:rsidP="00047BE4">
            <w:pPr>
              <w:pBdr>
                <w:top w:val="nil"/>
                <w:left w:val="nil"/>
                <w:bottom w:val="nil"/>
                <w:right w:val="nil"/>
              </w:pBdr>
              <w:jc w:val="both"/>
              <w:rPr>
                <w:i/>
                <w:sz w:val="22"/>
              </w:rPr>
            </w:pPr>
          </w:p>
          <w:p w14:paraId="6F523088" w14:textId="77777777" w:rsidR="0025029A" w:rsidRPr="00395CC2" w:rsidRDefault="0025029A" w:rsidP="00047BE4">
            <w:pPr>
              <w:pBdr>
                <w:top w:val="nil"/>
                <w:left w:val="nil"/>
                <w:bottom w:val="nil"/>
                <w:right w:val="nil"/>
              </w:pBdr>
              <w:jc w:val="both"/>
              <w:rPr>
                <w:i/>
                <w:sz w:val="22"/>
              </w:rPr>
            </w:pPr>
            <w:r w:rsidRPr="00395CC2">
              <w:rPr>
                <w:i/>
                <w:sz w:val="22"/>
              </w:rPr>
              <w:t>Початкова вартість послуг постачальника (</w:t>
            </w:r>
            <w:r w:rsidRPr="00395CC2">
              <w:rPr>
                <w:b/>
                <w:i/>
                <w:sz w:val="22"/>
              </w:rPr>
              <w:t>П пост</w:t>
            </w:r>
            <w:r w:rsidRPr="00395CC2">
              <w:rPr>
                <w:i/>
                <w:sz w:val="22"/>
              </w:rPr>
              <w:t>)  визначено на рівні 0,</w:t>
            </w:r>
            <w:r>
              <w:rPr>
                <w:i/>
                <w:sz w:val="22"/>
              </w:rPr>
              <w:t>10</w:t>
            </w:r>
            <w:r w:rsidRPr="00395CC2">
              <w:rPr>
                <w:i/>
                <w:sz w:val="22"/>
              </w:rPr>
              <w:t xml:space="preserve"> грн. за 1 кВт*год без ПДВ. </w:t>
            </w:r>
          </w:p>
          <w:p w14:paraId="3F1CD14F" w14:textId="77777777" w:rsidR="0025029A" w:rsidRPr="00395CC2" w:rsidRDefault="0025029A" w:rsidP="00047BE4">
            <w:pPr>
              <w:pBdr>
                <w:top w:val="nil"/>
                <w:left w:val="nil"/>
                <w:bottom w:val="nil"/>
                <w:right w:val="nil"/>
                <w:between w:val="nil"/>
              </w:pBdr>
              <w:spacing w:after="0" w:line="240" w:lineRule="auto"/>
              <w:jc w:val="both"/>
              <w:rPr>
                <w:b/>
                <w:i/>
                <w:sz w:val="22"/>
              </w:rPr>
            </w:pPr>
            <w:r w:rsidRPr="00395CC2">
              <w:rPr>
                <w:b/>
                <w:i/>
                <w:sz w:val="22"/>
              </w:rPr>
              <w:t xml:space="preserve">Ц </w:t>
            </w:r>
            <w:proofErr w:type="spellStart"/>
            <w:r w:rsidRPr="00395CC2">
              <w:rPr>
                <w:b/>
                <w:i/>
                <w:sz w:val="22"/>
              </w:rPr>
              <w:t>проп</w:t>
            </w:r>
            <w:proofErr w:type="spellEnd"/>
            <w:r w:rsidRPr="00395CC2">
              <w:rPr>
                <w:b/>
                <w:i/>
                <w:sz w:val="22"/>
              </w:rPr>
              <w:t xml:space="preserve"> = </w:t>
            </w:r>
            <w:proofErr w:type="spellStart"/>
            <w:r w:rsidRPr="00395CC2">
              <w:rPr>
                <w:b/>
                <w:i/>
                <w:sz w:val="22"/>
              </w:rPr>
              <w:t>Wпрогн</w:t>
            </w:r>
            <w:proofErr w:type="spellEnd"/>
            <w:r w:rsidRPr="00395CC2">
              <w:rPr>
                <w:b/>
                <w:i/>
                <w:sz w:val="22"/>
              </w:rPr>
              <w:t xml:space="preserve"> * (Ц РДН </w:t>
            </w:r>
            <w:proofErr w:type="spellStart"/>
            <w:r w:rsidRPr="00395CC2">
              <w:rPr>
                <w:b/>
                <w:i/>
                <w:sz w:val="22"/>
              </w:rPr>
              <w:t>прогн</w:t>
            </w:r>
            <w:proofErr w:type="spellEnd"/>
            <w:r w:rsidRPr="00395CC2">
              <w:rPr>
                <w:b/>
                <w:i/>
                <w:sz w:val="22"/>
              </w:rPr>
              <w:t xml:space="preserve"> + Т пер + П</w:t>
            </w:r>
            <w:r>
              <w:rPr>
                <w:b/>
                <w:i/>
                <w:sz w:val="22"/>
              </w:rPr>
              <w:t xml:space="preserve"> </w:t>
            </w:r>
            <w:r w:rsidRPr="00395CC2">
              <w:rPr>
                <w:b/>
                <w:i/>
                <w:sz w:val="22"/>
              </w:rPr>
              <w:t xml:space="preserve">пост)* 1,2 (коефіцієнт ПДВ 20%) </w:t>
            </w:r>
          </w:p>
          <w:p w14:paraId="4F969FEF" w14:textId="77777777" w:rsidR="0025029A" w:rsidRPr="00395CC2" w:rsidRDefault="0025029A" w:rsidP="00047BE4">
            <w:pPr>
              <w:pBdr>
                <w:top w:val="nil"/>
                <w:left w:val="nil"/>
                <w:bottom w:val="nil"/>
                <w:right w:val="nil"/>
                <w:between w:val="nil"/>
              </w:pBdr>
              <w:spacing w:after="0" w:line="240" w:lineRule="auto"/>
              <w:jc w:val="both"/>
              <w:rPr>
                <w:b/>
                <w:i/>
                <w:sz w:val="22"/>
              </w:rPr>
            </w:pPr>
          </w:p>
          <w:p w14:paraId="608284AA" w14:textId="77777777" w:rsidR="0025029A" w:rsidRDefault="0025029A" w:rsidP="00047BE4">
            <w:pPr>
              <w:pBdr>
                <w:top w:val="nil"/>
                <w:left w:val="nil"/>
                <w:bottom w:val="nil"/>
                <w:right w:val="nil"/>
                <w:between w:val="nil"/>
              </w:pBdr>
              <w:spacing w:after="0" w:line="240" w:lineRule="auto"/>
              <w:jc w:val="both"/>
              <w:rPr>
                <w:b/>
                <w:i/>
                <w:sz w:val="22"/>
              </w:rPr>
            </w:pPr>
            <w:r w:rsidRPr="00395CC2">
              <w:rPr>
                <w:b/>
                <w:i/>
                <w:sz w:val="22"/>
              </w:rPr>
              <w:t xml:space="preserve">Ц </w:t>
            </w:r>
            <w:proofErr w:type="spellStart"/>
            <w:r w:rsidRPr="00395CC2">
              <w:rPr>
                <w:b/>
                <w:i/>
                <w:sz w:val="22"/>
              </w:rPr>
              <w:t>проп</w:t>
            </w:r>
            <w:proofErr w:type="spellEnd"/>
            <w:r w:rsidRPr="00395CC2">
              <w:rPr>
                <w:b/>
                <w:i/>
                <w:sz w:val="22"/>
              </w:rPr>
              <w:t xml:space="preserve"> = </w:t>
            </w:r>
            <w:r>
              <w:rPr>
                <w:b/>
                <w:i/>
                <w:sz w:val="22"/>
              </w:rPr>
              <w:t>5 500 000</w:t>
            </w:r>
            <w:r w:rsidRPr="00395CC2">
              <w:rPr>
                <w:b/>
                <w:i/>
                <w:sz w:val="22"/>
              </w:rPr>
              <w:t xml:space="preserve"> кВт*год * (4,00 грн. за 1 кВт*год без ПДВ</w:t>
            </w:r>
          </w:p>
          <w:p w14:paraId="0A285CBB" w14:textId="77777777" w:rsidR="0025029A" w:rsidRPr="00395CC2" w:rsidRDefault="0025029A" w:rsidP="00047BE4">
            <w:pPr>
              <w:pBdr>
                <w:top w:val="nil"/>
                <w:left w:val="nil"/>
                <w:bottom w:val="nil"/>
                <w:right w:val="nil"/>
                <w:between w:val="nil"/>
              </w:pBdr>
              <w:spacing w:after="0" w:line="240" w:lineRule="auto"/>
              <w:jc w:val="both"/>
              <w:rPr>
                <w:b/>
                <w:i/>
                <w:sz w:val="22"/>
              </w:rPr>
            </w:pPr>
            <w:r w:rsidRPr="00395CC2">
              <w:rPr>
                <w:b/>
                <w:i/>
                <w:sz w:val="22"/>
              </w:rPr>
              <w:t xml:space="preserve"> + 0,</w:t>
            </w:r>
            <w:r>
              <w:rPr>
                <w:b/>
                <w:i/>
                <w:sz w:val="22"/>
              </w:rPr>
              <w:t>38028</w:t>
            </w:r>
            <w:r w:rsidRPr="00395CC2">
              <w:rPr>
                <w:b/>
                <w:i/>
                <w:sz w:val="22"/>
              </w:rPr>
              <w:t xml:space="preserve"> грн за 1 кВт*год без ПДВ.+ 0,</w:t>
            </w:r>
            <w:r>
              <w:rPr>
                <w:b/>
                <w:i/>
                <w:sz w:val="22"/>
              </w:rPr>
              <w:t>10</w:t>
            </w:r>
            <w:r w:rsidRPr="00395CC2">
              <w:rPr>
                <w:b/>
                <w:i/>
                <w:sz w:val="22"/>
              </w:rPr>
              <w:t xml:space="preserve"> грн. за 1 кВт*год без ПДВ)* 1,2 (коефіцієнт ПДВ 20%) = </w:t>
            </w:r>
            <w:r>
              <w:rPr>
                <w:b/>
                <w:i/>
                <w:sz w:val="22"/>
              </w:rPr>
              <w:t>29 569 848,00</w:t>
            </w:r>
            <w:r w:rsidRPr="00395CC2">
              <w:rPr>
                <w:b/>
                <w:i/>
                <w:sz w:val="22"/>
              </w:rPr>
              <w:t xml:space="preserve"> грн.</w:t>
            </w:r>
          </w:p>
          <w:p w14:paraId="497A25C9" w14:textId="77777777" w:rsidR="0025029A" w:rsidRPr="00395CC2" w:rsidRDefault="0025029A" w:rsidP="00047BE4">
            <w:pPr>
              <w:pBdr>
                <w:top w:val="nil"/>
                <w:left w:val="nil"/>
                <w:bottom w:val="nil"/>
                <w:right w:val="nil"/>
                <w:between w:val="nil"/>
              </w:pBdr>
              <w:spacing w:after="0" w:line="240" w:lineRule="auto"/>
              <w:jc w:val="both"/>
              <w:rPr>
                <w:b/>
                <w:i/>
                <w:sz w:val="22"/>
              </w:rPr>
            </w:pPr>
          </w:p>
          <w:p w14:paraId="6E085E2B" w14:textId="77777777" w:rsidR="0025029A" w:rsidRDefault="0025029A" w:rsidP="00047BE4">
            <w:pPr>
              <w:pBdr>
                <w:top w:val="nil"/>
                <w:left w:val="nil"/>
                <w:bottom w:val="nil"/>
                <w:right w:val="nil"/>
                <w:between w:val="nil"/>
              </w:pBdr>
              <w:spacing w:after="0" w:line="240" w:lineRule="auto"/>
              <w:jc w:val="both"/>
              <w:rPr>
                <w:b/>
                <w:i/>
                <w:sz w:val="22"/>
              </w:rPr>
            </w:pPr>
            <w:r w:rsidRPr="00395CC2">
              <w:rPr>
                <w:b/>
                <w:i/>
                <w:sz w:val="22"/>
              </w:rPr>
              <w:t xml:space="preserve">Ц </w:t>
            </w:r>
            <w:proofErr w:type="spellStart"/>
            <w:r w:rsidRPr="00395CC2">
              <w:rPr>
                <w:b/>
                <w:i/>
                <w:sz w:val="22"/>
              </w:rPr>
              <w:t>проп</w:t>
            </w:r>
            <w:proofErr w:type="spellEnd"/>
            <w:r w:rsidRPr="00395CC2">
              <w:rPr>
                <w:b/>
                <w:i/>
                <w:sz w:val="22"/>
              </w:rPr>
              <w:t xml:space="preserve">= </w:t>
            </w:r>
            <w:r>
              <w:rPr>
                <w:b/>
                <w:i/>
                <w:sz w:val="22"/>
              </w:rPr>
              <w:t>29 569 848,00</w:t>
            </w:r>
            <w:r w:rsidRPr="00395CC2">
              <w:rPr>
                <w:b/>
                <w:i/>
                <w:sz w:val="22"/>
              </w:rPr>
              <w:t xml:space="preserve"> грн</w:t>
            </w:r>
            <w:r>
              <w:rPr>
                <w:b/>
                <w:i/>
                <w:sz w:val="22"/>
              </w:rPr>
              <w:t xml:space="preserve">  з ПДВ</w:t>
            </w:r>
          </w:p>
          <w:p w14:paraId="521182C5" w14:textId="77777777" w:rsidR="0025029A" w:rsidRDefault="0025029A" w:rsidP="00047BE4">
            <w:pPr>
              <w:pBdr>
                <w:top w:val="nil"/>
                <w:left w:val="nil"/>
                <w:bottom w:val="nil"/>
                <w:right w:val="nil"/>
                <w:between w:val="nil"/>
              </w:pBdr>
              <w:spacing w:after="0" w:line="240" w:lineRule="auto"/>
              <w:jc w:val="both"/>
              <w:rPr>
                <w:b/>
                <w:i/>
                <w:sz w:val="22"/>
              </w:rPr>
            </w:pPr>
          </w:p>
          <w:p w14:paraId="04D28FD2" w14:textId="77777777" w:rsidR="0025029A" w:rsidRDefault="0025029A" w:rsidP="00047BE4">
            <w:pPr>
              <w:pBdr>
                <w:top w:val="nil"/>
                <w:left w:val="nil"/>
                <w:bottom w:val="nil"/>
                <w:right w:val="nil"/>
                <w:between w:val="nil"/>
              </w:pBdr>
              <w:spacing w:after="0" w:line="240" w:lineRule="auto"/>
              <w:jc w:val="both"/>
              <w:rPr>
                <w:b/>
                <w:i/>
                <w:sz w:val="22"/>
              </w:rPr>
            </w:pPr>
          </w:p>
          <w:p w14:paraId="1CE40D02" w14:textId="77777777" w:rsidR="0025029A" w:rsidRDefault="0025029A" w:rsidP="00047BE4">
            <w:pPr>
              <w:pBdr>
                <w:top w:val="nil"/>
                <w:left w:val="nil"/>
                <w:bottom w:val="nil"/>
                <w:right w:val="nil"/>
                <w:between w:val="nil"/>
              </w:pBdr>
              <w:spacing w:after="0" w:line="240" w:lineRule="auto"/>
              <w:jc w:val="both"/>
              <w:rPr>
                <w:b/>
                <w:i/>
                <w:sz w:val="22"/>
              </w:rPr>
            </w:pPr>
          </w:p>
          <w:p w14:paraId="73D3D586" w14:textId="77777777" w:rsidR="0025029A" w:rsidRDefault="0025029A" w:rsidP="00047BE4">
            <w:pPr>
              <w:pBdr>
                <w:top w:val="nil"/>
                <w:left w:val="nil"/>
                <w:bottom w:val="nil"/>
                <w:right w:val="nil"/>
                <w:between w:val="nil"/>
              </w:pBdr>
              <w:spacing w:after="0" w:line="240" w:lineRule="auto"/>
              <w:jc w:val="both"/>
              <w:rPr>
                <w:b/>
                <w:i/>
                <w:sz w:val="22"/>
              </w:rPr>
            </w:pPr>
          </w:p>
          <w:p w14:paraId="20B360AE" w14:textId="77777777" w:rsidR="0025029A" w:rsidRDefault="0025029A" w:rsidP="00047BE4">
            <w:pPr>
              <w:pBdr>
                <w:top w:val="nil"/>
                <w:left w:val="nil"/>
                <w:bottom w:val="nil"/>
                <w:right w:val="nil"/>
                <w:between w:val="nil"/>
              </w:pBdr>
              <w:spacing w:after="0" w:line="240" w:lineRule="auto"/>
              <w:jc w:val="both"/>
              <w:rPr>
                <w:b/>
                <w:i/>
                <w:sz w:val="22"/>
              </w:rPr>
            </w:pPr>
          </w:p>
          <w:p w14:paraId="1C90B560" w14:textId="77777777" w:rsidR="0025029A" w:rsidRPr="00035470" w:rsidRDefault="0025029A" w:rsidP="00047BE4">
            <w:pPr>
              <w:pBdr>
                <w:top w:val="nil"/>
                <w:left w:val="nil"/>
                <w:bottom w:val="nil"/>
                <w:right w:val="nil"/>
                <w:between w:val="nil"/>
              </w:pBdr>
              <w:spacing w:after="0" w:line="240" w:lineRule="auto"/>
              <w:jc w:val="both"/>
              <w:rPr>
                <w:b/>
                <w:i/>
                <w:sz w:val="22"/>
              </w:rPr>
            </w:pPr>
          </w:p>
          <w:p w14:paraId="768AE642" w14:textId="77777777" w:rsidR="0025029A" w:rsidRDefault="0025029A" w:rsidP="00047BE4">
            <w:pPr>
              <w:pBdr>
                <w:top w:val="nil"/>
                <w:left w:val="nil"/>
                <w:bottom w:val="nil"/>
                <w:right w:val="nil"/>
                <w:between w:val="nil"/>
              </w:pBdr>
              <w:spacing w:after="0" w:line="240" w:lineRule="auto"/>
              <w:jc w:val="both"/>
              <w:rPr>
                <w:b/>
                <w:sz w:val="22"/>
              </w:rPr>
            </w:pPr>
          </w:p>
          <w:p w14:paraId="49B06FA2" w14:textId="77777777" w:rsidR="0025029A" w:rsidRDefault="0025029A" w:rsidP="00047BE4">
            <w:pPr>
              <w:shd w:val="clear" w:color="auto" w:fill="FFFFFF"/>
              <w:spacing w:before="120" w:after="120" w:line="240" w:lineRule="auto"/>
              <w:outlineLvl w:val="0"/>
              <w:rPr>
                <w:i/>
                <w:sz w:val="22"/>
              </w:rPr>
            </w:pPr>
            <w:r w:rsidRPr="001819EC">
              <w:rPr>
                <w:b/>
                <w:i/>
                <w:color w:val="000000"/>
                <w:sz w:val="22"/>
                <w:highlight w:val="lightGray"/>
              </w:rPr>
              <w:t>2) Довідково учасникам для розрахунку</w:t>
            </w:r>
            <w:r w:rsidRPr="001819EC">
              <w:rPr>
                <w:b/>
                <w:i/>
                <w:sz w:val="22"/>
                <w:highlight w:val="lightGray"/>
              </w:rPr>
              <w:t xml:space="preserve">  вартості послуг </w:t>
            </w:r>
            <w:r w:rsidRPr="001819EC">
              <w:rPr>
                <w:b/>
                <w:i/>
                <w:sz w:val="22"/>
                <w:highlight w:val="lightGray"/>
              </w:rPr>
              <w:lastRenderedPageBreak/>
              <w:t>постачальника (П пост)</w:t>
            </w:r>
            <w:r w:rsidRPr="00E373D5">
              <w:rPr>
                <w:i/>
                <w:sz w:val="22"/>
              </w:rPr>
              <w:t xml:space="preserve"> </w:t>
            </w:r>
          </w:p>
          <w:p w14:paraId="10B764DC" w14:textId="77777777" w:rsidR="0025029A" w:rsidRPr="00035470" w:rsidRDefault="0025029A" w:rsidP="00047BE4">
            <w:pPr>
              <w:pBdr>
                <w:top w:val="nil"/>
                <w:left w:val="nil"/>
                <w:bottom w:val="nil"/>
                <w:right w:val="nil"/>
                <w:between w:val="nil"/>
              </w:pBdr>
              <w:spacing w:after="0" w:line="240" w:lineRule="auto"/>
              <w:jc w:val="both"/>
              <w:rPr>
                <w:b/>
                <w:i/>
                <w:sz w:val="22"/>
              </w:rPr>
            </w:pPr>
            <w:r w:rsidRPr="00035470">
              <w:rPr>
                <w:b/>
                <w:i/>
                <w:color w:val="000000"/>
                <w:sz w:val="22"/>
              </w:rPr>
              <w:t xml:space="preserve">Приклад розрахунку </w:t>
            </w:r>
            <w:r w:rsidRPr="00E373D5">
              <w:rPr>
                <w:b/>
                <w:i/>
                <w:sz w:val="22"/>
              </w:rPr>
              <w:t>вартості послуг постачальника (П пост)</w:t>
            </w:r>
            <w:r w:rsidRPr="00E373D5">
              <w:rPr>
                <w:i/>
                <w:sz w:val="22"/>
              </w:rPr>
              <w:t xml:space="preserve"> </w:t>
            </w:r>
            <w:r w:rsidRPr="00035470">
              <w:rPr>
                <w:b/>
                <w:i/>
                <w:sz w:val="22"/>
              </w:rPr>
              <w:t xml:space="preserve"> на рівні 0,</w:t>
            </w:r>
            <w:r>
              <w:rPr>
                <w:b/>
                <w:i/>
                <w:sz w:val="22"/>
              </w:rPr>
              <w:t>10</w:t>
            </w:r>
            <w:r w:rsidRPr="00035470">
              <w:rPr>
                <w:b/>
                <w:i/>
                <w:sz w:val="22"/>
              </w:rPr>
              <w:t xml:space="preserve"> грн. за 1 кВт*год без ПДВ.</w:t>
            </w:r>
          </w:p>
          <w:p w14:paraId="66A4F894" w14:textId="77777777" w:rsidR="0025029A" w:rsidRPr="00E373D5" w:rsidRDefault="0025029A" w:rsidP="00047BE4">
            <w:pPr>
              <w:pBdr>
                <w:top w:val="nil"/>
                <w:left w:val="nil"/>
                <w:bottom w:val="nil"/>
                <w:right w:val="nil"/>
              </w:pBdr>
              <w:spacing w:line="240" w:lineRule="auto"/>
              <w:jc w:val="both"/>
              <w:rPr>
                <w:i/>
                <w:sz w:val="22"/>
              </w:rPr>
            </w:pPr>
            <w:r w:rsidRPr="00E373D5">
              <w:rPr>
                <w:i/>
                <w:sz w:val="22"/>
              </w:rPr>
              <w:t>Початкова вартість послуг постачальника (</w:t>
            </w:r>
            <w:r w:rsidRPr="00E373D5">
              <w:rPr>
                <w:b/>
                <w:i/>
                <w:sz w:val="22"/>
              </w:rPr>
              <w:t>П пост</w:t>
            </w:r>
            <w:r w:rsidRPr="00E373D5">
              <w:rPr>
                <w:i/>
                <w:sz w:val="22"/>
              </w:rPr>
              <w:t xml:space="preserve">)  визначено учасником </w:t>
            </w:r>
            <w:r w:rsidRPr="00E373D5">
              <w:rPr>
                <w:b/>
                <w:i/>
                <w:sz w:val="22"/>
              </w:rPr>
              <w:t>на рівні 0,</w:t>
            </w:r>
            <w:r>
              <w:rPr>
                <w:b/>
                <w:i/>
                <w:sz w:val="22"/>
              </w:rPr>
              <w:t>10</w:t>
            </w:r>
            <w:r w:rsidRPr="00E373D5">
              <w:rPr>
                <w:b/>
                <w:i/>
                <w:sz w:val="22"/>
              </w:rPr>
              <w:t xml:space="preserve"> грн. </w:t>
            </w:r>
            <w:r w:rsidRPr="00E373D5">
              <w:rPr>
                <w:i/>
                <w:sz w:val="22"/>
              </w:rPr>
              <w:t xml:space="preserve">за 1 кВт*год без ПДВ. </w:t>
            </w:r>
          </w:p>
          <w:p w14:paraId="61E1297E" w14:textId="77777777" w:rsidR="0025029A" w:rsidRPr="00E373D5" w:rsidRDefault="0025029A" w:rsidP="00047BE4">
            <w:pPr>
              <w:shd w:val="clear" w:color="auto" w:fill="FFFFFF"/>
              <w:spacing w:before="120" w:after="120" w:line="240" w:lineRule="auto"/>
              <w:outlineLvl w:val="0"/>
              <w:rPr>
                <w:i/>
                <w:sz w:val="22"/>
              </w:rPr>
            </w:pPr>
            <w:r w:rsidRPr="00E373D5">
              <w:rPr>
                <w:b/>
                <w:i/>
                <w:sz w:val="22"/>
              </w:rPr>
              <w:t xml:space="preserve">Визначення </w:t>
            </w:r>
            <w:r w:rsidRPr="00E373D5">
              <w:rPr>
                <w:i/>
                <w:sz w:val="22"/>
              </w:rPr>
              <w:t>вартості послуг постачальника (</w:t>
            </w:r>
            <w:r w:rsidRPr="00E373D5">
              <w:rPr>
                <w:b/>
                <w:i/>
                <w:sz w:val="22"/>
              </w:rPr>
              <w:t>П пост</w:t>
            </w:r>
            <w:r w:rsidRPr="00E373D5">
              <w:rPr>
                <w:i/>
                <w:sz w:val="22"/>
              </w:rPr>
              <w:t xml:space="preserve">) </w:t>
            </w:r>
          </w:p>
          <w:p w14:paraId="1601BDEA" w14:textId="77777777" w:rsidR="0025029A" w:rsidRPr="00E373D5" w:rsidRDefault="0025029A" w:rsidP="00047BE4">
            <w:pPr>
              <w:shd w:val="clear" w:color="auto" w:fill="FFFFFF"/>
              <w:spacing w:before="120" w:after="120" w:line="240" w:lineRule="auto"/>
              <w:outlineLvl w:val="0"/>
              <w:rPr>
                <w:b/>
                <w:i/>
                <w:sz w:val="22"/>
              </w:rPr>
            </w:pPr>
            <w:r w:rsidRPr="00E373D5">
              <w:rPr>
                <w:i/>
                <w:sz w:val="22"/>
              </w:rPr>
              <w:t>здійснюється за наступною формулою:</w:t>
            </w:r>
          </w:p>
          <w:p w14:paraId="5BDF6624" w14:textId="77777777" w:rsidR="0025029A" w:rsidRPr="00E373D5" w:rsidRDefault="00E15478" w:rsidP="00047BE4">
            <w:pPr>
              <w:pBdr>
                <w:top w:val="nil"/>
                <w:left w:val="nil"/>
                <w:bottom w:val="nil"/>
                <w:right w:val="nil"/>
              </w:pBdr>
              <w:spacing w:line="240" w:lineRule="auto"/>
              <w:jc w:val="both"/>
              <w:rPr>
                <w:b/>
                <w:i/>
                <w:sz w:val="22"/>
              </w:rPr>
            </w:pPr>
            <m:oMath>
              <m:sSub>
                <m:sSubPr>
                  <m:ctrlPr>
                    <w:rPr>
                      <w:rFonts w:ascii="Cambria Math" w:hAnsi="Cambria Math"/>
                      <w:i/>
                      <w:sz w:val="22"/>
                    </w:rPr>
                  </m:ctrlPr>
                </m:sSubPr>
                <m:e>
                  <m:r>
                    <m:rPr>
                      <m:sty m:val="bi"/>
                    </m:rPr>
                    <w:rPr>
                      <w:rFonts w:ascii="Cambria Math" w:hAnsi="Cambria Math"/>
                      <w:sz w:val="22"/>
                    </w:rPr>
                    <m:t xml:space="preserve">П </m:t>
                  </m:r>
                </m:e>
                <m:sub>
                  <m:r>
                    <w:rPr>
                      <w:rFonts w:ascii="Cambria Math" w:hAnsi="Cambria Math"/>
                      <w:sz w:val="22"/>
                    </w:rPr>
                    <m:t>пост</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Ц</m:t>
                      </m:r>
                    </m:e>
                    <m:sub>
                      <m:r>
                        <w:rPr>
                          <w:rFonts w:ascii="Cambria Math" w:hAnsi="Cambria Math"/>
                          <w:sz w:val="22"/>
                        </w:rPr>
                        <m:t>Проп</m:t>
                      </m:r>
                    </m:sub>
                  </m:sSub>
                </m:num>
                <m:den>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rPr>
                        <m:t>прогн</m:t>
                      </m:r>
                    </m:sub>
                  </m:sSub>
                </m:den>
              </m:f>
              <m:r>
                <w:rPr>
                  <w:rFonts w:ascii="Cambria Math" w:hAnsi="Cambria Math"/>
                  <w:sz w:val="22"/>
                </w:rPr>
                <m:t>/1,2) -</m:t>
              </m:r>
              <m:sSub>
                <m:sSubPr>
                  <m:ctrlPr>
                    <w:rPr>
                      <w:rFonts w:ascii="Cambria Math" w:hAnsi="Cambria Math"/>
                      <w:i/>
                      <w:sz w:val="22"/>
                    </w:rPr>
                  </m:ctrlPr>
                </m:sSubPr>
                <m:e>
                  <m:r>
                    <w:rPr>
                      <w:rFonts w:ascii="Cambria Math" w:hAnsi="Cambria Math"/>
                      <w:sz w:val="22"/>
                    </w:rPr>
                    <m:t>Ц</m:t>
                  </m:r>
                </m:e>
                <m:sub>
                  <m:r>
                    <w:rPr>
                      <w:rFonts w:ascii="Cambria Math" w:hAnsi="Cambria Math"/>
                      <w:sz w:val="22"/>
                    </w:rPr>
                    <m:t>РДН</m:t>
                  </m:r>
                </m:sub>
              </m:sSub>
              <m:r>
                <w:rPr>
                  <w:rFonts w:ascii="Cambria Math" w:hAnsi="Cambria Math"/>
                  <w:sz w:val="22"/>
                </w:rPr>
                <m:t>-</m:t>
              </m:r>
              <m:sSub>
                <m:sSubPr>
                  <m:ctrlPr>
                    <w:rPr>
                      <w:rFonts w:ascii="Cambria Math" w:hAnsi="Cambria Math"/>
                      <w:i/>
                      <w:sz w:val="22"/>
                    </w:rPr>
                  </m:ctrlPr>
                </m:sSubPr>
                <m:e>
                  <m:r>
                    <w:rPr>
                      <w:rFonts w:ascii="Cambria Math" w:hAnsi="Cambria Math"/>
                      <w:sz w:val="22"/>
                    </w:rPr>
                    <m:t>Т</m:t>
                  </m:r>
                </m:e>
                <m:sub>
                  <m:r>
                    <w:rPr>
                      <w:rFonts w:ascii="Cambria Math" w:hAnsi="Cambria Math"/>
                      <w:sz w:val="22"/>
                    </w:rPr>
                    <m:t>Пер</m:t>
                  </m:r>
                </m:sub>
              </m:sSub>
            </m:oMath>
            <w:r w:rsidR="0025029A" w:rsidRPr="00E373D5">
              <w:rPr>
                <w:i/>
                <w:sz w:val="22"/>
              </w:rPr>
              <w:t xml:space="preserve">  ,</w:t>
            </w:r>
            <w:r w:rsidR="0025029A" w:rsidRPr="00E373D5">
              <w:rPr>
                <w:b/>
                <w:i/>
                <w:sz w:val="22"/>
              </w:rPr>
              <w:t xml:space="preserve"> </w:t>
            </w:r>
            <w:r w:rsidR="0025029A">
              <w:rPr>
                <w:b/>
                <w:i/>
                <w:sz w:val="22"/>
              </w:rPr>
              <w:t>де</w:t>
            </w:r>
          </w:p>
          <w:p w14:paraId="245E4C65" w14:textId="77777777" w:rsidR="0025029A" w:rsidRPr="00E373D5" w:rsidRDefault="0025029A" w:rsidP="00047BE4">
            <w:pPr>
              <w:pBdr>
                <w:top w:val="nil"/>
                <w:left w:val="nil"/>
                <w:bottom w:val="nil"/>
                <w:right w:val="nil"/>
              </w:pBdr>
              <w:spacing w:line="240" w:lineRule="auto"/>
              <w:jc w:val="both"/>
              <w:rPr>
                <w:b/>
                <w:i/>
                <w:sz w:val="22"/>
              </w:rPr>
            </w:pPr>
            <w:r w:rsidRPr="00E373D5">
              <w:rPr>
                <w:b/>
                <w:i/>
                <w:sz w:val="22"/>
              </w:rPr>
              <w:t xml:space="preserve">Ц </w:t>
            </w:r>
            <w:proofErr w:type="spellStart"/>
            <w:r w:rsidRPr="00E373D5">
              <w:rPr>
                <w:b/>
                <w:i/>
                <w:sz w:val="22"/>
              </w:rPr>
              <w:t>проп</w:t>
            </w:r>
            <w:proofErr w:type="spellEnd"/>
            <w:r w:rsidRPr="00E373D5">
              <w:rPr>
                <w:b/>
                <w:i/>
                <w:sz w:val="22"/>
              </w:rPr>
              <w:t xml:space="preserve"> – </w:t>
            </w:r>
            <w:r w:rsidRPr="00E373D5">
              <w:rPr>
                <w:i/>
                <w:sz w:val="22"/>
              </w:rPr>
              <w:t>ціна пропозиції учасника ;</w:t>
            </w:r>
          </w:p>
          <w:p w14:paraId="50A585F3" w14:textId="77777777" w:rsidR="0025029A" w:rsidRPr="00E373D5" w:rsidRDefault="0025029A" w:rsidP="00047BE4">
            <w:pPr>
              <w:pBdr>
                <w:top w:val="nil"/>
                <w:left w:val="nil"/>
                <w:bottom w:val="nil"/>
                <w:right w:val="nil"/>
              </w:pBdr>
              <w:spacing w:line="240" w:lineRule="auto"/>
              <w:jc w:val="both"/>
              <w:rPr>
                <w:b/>
                <w:i/>
                <w:sz w:val="22"/>
              </w:rPr>
            </w:pPr>
            <w:r w:rsidRPr="00E373D5">
              <w:rPr>
                <w:b/>
                <w:i/>
                <w:sz w:val="22"/>
              </w:rPr>
              <w:t xml:space="preserve">W </w:t>
            </w:r>
            <w:proofErr w:type="spellStart"/>
            <w:r w:rsidRPr="00E373D5">
              <w:rPr>
                <w:b/>
                <w:i/>
                <w:sz w:val="22"/>
              </w:rPr>
              <w:t>прогн</w:t>
            </w:r>
            <w:proofErr w:type="spellEnd"/>
            <w:r w:rsidRPr="00E373D5">
              <w:rPr>
                <w:i/>
                <w:sz w:val="22"/>
              </w:rPr>
              <w:t xml:space="preserve"> - плановий обсяг закупівлі електричної енергії Замовником, що відносяться до групи А (використовується системи АСКОЕ/ЛУЗОД), кВт*год.</w:t>
            </w:r>
            <w:r w:rsidRPr="00E373D5">
              <w:rPr>
                <w:b/>
                <w:i/>
                <w:sz w:val="22"/>
              </w:rPr>
              <w:t xml:space="preserve"> ;</w:t>
            </w:r>
          </w:p>
          <w:p w14:paraId="79108B26" w14:textId="77777777" w:rsidR="0025029A" w:rsidRPr="00E373D5" w:rsidRDefault="0025029A" w:rsidP="00047BE4">
            <w:pPr>
              <w:pBdr>
                <w:top w:val="nil"/>
                <w:left w:val="nil"/>
                <w:bottom w:val="nil"/>
                <w:right w:val="nil"/>
              </w:pBdr>
              <w:spacing w:line="240" w:lineRule="auto"/>
              <w:jc w:val="both"/>
              <w:rPr>
                <w:i/>
                <w:sz w:val="22"/>
              </w:rPr>
            </w:pPr>
            <w:r w:rsidRPr="00E373D5">
              <w:rPr>
                <w:b/>
                <w:i/>
                <w:sz w:val="22"/>
              </w:rPr>
              <w:t xml:space="preserve">Для цієї закупівлі W </w:t>
            </w:r>
            <w:proofErr w:type="spellStart"/>
            <w:r w:rsidRPr="00E373D5">
              <w:rPr>
                <w:b/>
                <w:i/>
                <w:sz w:val="22"/>
              </w:rPr>
              <w:t>прогн</w:t>
            </w:r>
            <w:proofErr w:type="spellEnd"/>
            <w:r w:rsidRPr="00E373D5">
              <w:rPr>
                <w:b/>
                <w:i/>
                <w:sz w:val="22"/>
              </w:rPr>
              <w:t xml:space="preserve"> становить </w:t>
            </w:r>
            <w:r>
              <w:rPr>
                <w:b/>
                <w:i/>
                <w:sz w:val="22"/>
              </w:rPr>
              <w:t>5 500</w:t>
            </w:r>
            <w:r w:rsidRPr="00E373D5">
              <w:rPr>
                <w:b/>
                <w:i/>
                <w:sz w:val="22"/>
              </w:rPr>
              <w:t xml:space="preserve"> 000 кВт*год.;</w:t>
            </w:r>
          </w:p>
          <w:p w14:paraId="0AB722C6" w14:textId="77777777" w:rsidR="0025029A" w:rsidRPr="00E373D5" w:rsidRDefault="0025029A" w:rsidP="00047BE4">
            <w:pPr>
              <w:spacing w:line="240" w:lineRule="auto"/>
              <w:jc w:val="both"/>
              <w:rPr>
                <w:i/>
                <w:sz w:val="22"/>
              </w:rPr>
            </w:pPr>
            <w:r w:rsidRPr="00E373D5">
              <w:rPr>
                <w:b/>
                <w:i/>
                <w:sz w:val="22"/>
              </w:rPr>
              <w:t xml:space="preserve">Ц РДН </w:t>
            </w:r>
            <w:proofErr w:type="spellStart"/>
            <w:r w:rsidRPr="00E373D5">
              <w:rPr>
                <w:b/>
                <w:i/>
                <w:sz w:val="22"/>
              </w:rPr>
              <w:t>прогн</w:t>
            </w:r>
            <w:proofErr w:type="spellEnd"/>
            <w:r w:rsidRPr="00E373D5">
              <w:rPr>
                <w:i/>
                <w:sz w:val="22"/>
              </w:rPr>
              <w:t xml:space="preserve"> – прогнозована ціна РДН, яка для даної закупівлі становить – </w:t>
            </w:r>
            <w:r w:rsidRPr="00E373D5">
              <w:rPr>
                <w:b/>
                <w:i/>
                <w:sz w:val="22"/>
              </w:rPr>
              <w:t>4,00 грн. за 1 кВт*год без ПДВ</w:t>
            </w:r>
            <w:r w:rsidRPr="00E373D5">
              <w:rPr>
                <w:i/>
                <w:sz w:val="22"/>
              </w:rPr>
              <w:t xml:space="preserve"> (визначена відповідно до постанови НКРЕКП від </w:t>
            </w:r>
            <w:r>
              <w:rPr>
                <w:i/>
                <w:sz w:val="22"/>
              </w:rPr>
              <w:t>24</w:t>
            </w:r>
            <w:r w:rsidRPr="00E373D5">
              <w:rPr>
                <w:i/>
                <w:sz w:val="22"/>
              </w:rPr>
              <w:t>.</w:t>
            </w:r>
            <w:r>
              <w:rPr>
                <w:i/>
                <w:sz w:val="22"/>
              </w:rPr>
              <w:t>06</w:t>
            </w:r>
            <w:r w:rsidRPr="00E373D5">
              <w:rPr>
                <w:i/>
                <w:sz w:val="22"/>
              </w:rPr>
              <w:t>.20</w:t>
            </w:r>
            <w:r>
              <w:rPr>
                <w:i/>
                <w:sz w:val="22"/>
              </w:rPr>
              <w:t>22</w:t>
            </w:r>
            <w:r w:rsidRPr="00E373D5">
              <w:rPr>
                <w:i/>
                <w:sz w:val="22"/>
              </w:rPr>
              <w:t xml:space="preserve"> року №</w:t>
            </w:r>
            <w:r>
              <w:rPr>
                <w:i/>
                <w:sz w:val="22"/>
              </w:rPr>
              <w:t>413</w:t>
            </w:r>
            <w:r w:rsidRPr="00E373D5">
              <w:rPr>
                <w:i/>
                <w:sz w:val="22"/>
              </w:rPr>
              <w:t xml:space="preserve"> для годин максимального навантаження з 7:00 до 23:00 на рівні 4000 грн/МВТ*год;</w:t>
            </w:r>
          </w:p>
          <w:p w14:paraId="2EBDC40C" w14:textId="77777777" w:rsidR="0025029A" w:rsidRPr="001A3F53" w:rsidRDefault="0025029A" w:rsidP="00047BE4">
            <w:pPr>
              <w:pBdr>
                <w:top w:val="nil"/>
                <w:left w:val="nil"/>
                <w:bottom w:val="nil"/>
                <w:right w:val="nil"/>
              </w:pBdr>
              <w:spacing w:line="240" w:lineRule="auto"/>
              <w:jc w:val="both"/>
              <w:rPr>
                <w:i/>
                <w:sz w:val="22"/>
              </w:rPr>
            </w:pPr>
            <w:r w:rsidRPr="00E373D5">
              <w:rPr>
                <w:b/>
                <w:i/>
                <w:sz w:val="22"/>
              </w:rPr>
              <w:t>Т пер</w:t>
            </w:r>
            <w:r w:rsidRPr="00E373D5">
              <w:rPr>
                <w:i/>
                <w:sz w:val="22"/>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w:t>
            </w:r>
            <w:r w:rsidRPr="00C35978">
              <w:rPr>
                <w:i/>
                <w:sz w:val="22"/>
              </w:rPr>
              <w:t xml:space="preserve">НКРЕКП від 01.12.2021 №2454 </w:t>
            </w:r>
            <w:r w:rsidRPr="00C35978">
              <w:rPr>
                <w:b/>
                <w:i/>
                <w:sz w:val="22"/>
              </w:rPr>
              <w:t>– 0,</w:t>
            </w:r>
            <w:r>
              <w:rPr>
                <w:b/>
                <w:i/>
                <w:sz w:val="22"/>
              </w:rPr>
              <w:t>38028</w:t>
            </w:r>
            <w:r w:rsidRPr="00C35978">
              <w:rPr>
                <w:b/>
                <w:i/>
                <w:sz w:val="22"/>
              </w:rPr>
              <w:t xml:space="preserve"> грн за 1 кВт*год без ПДВ.;</w:t>
            </w:r>
          </w:p>
          <w:p w14:paraId="4116CA17" w14:textId="77777777" w:rsidR="0025029A" w:rsidRPr="001A3F53" w:rsidRDefault="0025029A" w:rsidP="00047BE4">
            <w:pPr>
              <w:spacing w:after="0" w:line="240" w:lineRule="auto"/>
              <w:jc w:val="both"/>
              <w:rPr>
                <w:i/>
                <w:color w:val="000000"/>
                <w:sz w:val="22"/>
              </w:rPr>
            </w:pPr>
            <w:r w:rsidRPr="001A3F53">
              <w:rPr>
                <w:b/>
                <w:i/>
                <w:color w:val="000000"/>
                <w:sz w:val="22"/>
              </w:rPr>
              <w:t xml:space="preserve">1,2 – </w:t>
            </w:r>
            <w:r w:rsidRPr="001A3F53">
              <w:rPr>
                <w:i/>
                <w:color w:val="000000"/>
                <w:sz w:val="22"/>
              </w:rPr>
              <w:t>математичне вираження ставки податку на додану вартість (ПДВ - 20 %);</w:t>
            </w:r>
          </w:p>
          <w:p w14:paraId="2253A402" w14:textId="77777777" w:rsidR="0025029A" w:rsidRPr="001A3F53" w:rsidRDefault="0025029A" w:rsidP="00047BE4">
            <w:pPr>
              <w:pBdr>
                <w:top w:val="nil"/>
                <w:left w:val="nil"/>
                <w:bottom w:val="nil"/>
                <w:right w:val="nil"/>
              </w:pBdr>
              <w:spacing w:after="0" w:line="240" w:lineRule="auto"/>
              <w:jc w:val="both"/>
              <w:rPr>
                <w:sz w:val="22"/>
              </w:rPr>
            </w:pPr>
            <w:r w:rsidRPr="001A3F53">
              <w:rPr>
                <w:b/>
                <w:i/>
                <w:sz w:val="22"/>
              </w:rPr>
              <w:t>П пост</w:t>
            </w:r>
            <w:r w:rsidRPr="001A3F53">
              <w:rPr>
                <w:i/>
                <w:sz w:val="22"/>
              </w:rPr>
              <w:t xml:space="preserve"> – вартість послуг (складова прибутковості) постачальника, яка враховує прогнозні витрати (регульовані та фіксовані платежі, витрати на компенсацію можливих небалансів, інші платежі, тощо) та прибуток постачальника для забезпечення діяльності на організованих сегментах ринку (ринку «на добу наперед», внутрішньодобового ринку, балансуючого ринку тощо). </w:t>
            </w:r>
          </w:p>
          <w:p w14:paraId="7DC7976C" w14:textId="77777777" w:rsidR="0025029A" w:rsidRPr="001A3F53" w:rsidRDefault="0025029A" w:rsidP="00047BE4">
            <w:pPr>
              <w:pStyle w:val="afd"/>
              <w:ind w:firstLine="0"/>
              <w:jc w:val="both"/>
              <w:rPr>
                <w:lang w:val="uk-UA"/>
              </w:rPr>
            </w:pPr>
            <w:r w:rsidRPr="001A3F53">
              <w:rPr>
                <w:lang w:val="uk-UA"/>
              </w:rPr>
              <w:t>а саме:</w:t>
            </w:r>
          </w:p>
          <w:p w14:paraId="6D08FB00" w14:textId="0EBB5785" w:rsidR="0025029A" w:rsidRPr="00DD313A" w:rsidRDefault="0025029A" w:rsidP="00047BE4">
            <w:pPr>
              <w:pStyle w:val="afd"/>
              <w:ind w:firstLine="0"/>
              <w:jc w:val="both"/>
              <w:rPr>
                <w:lang w:val="uk-UA"/>
              </w:rPr>
            </w:pPr>
            <m:oMath>
              <m:r>
                <m:rPr>
                  <m:sty m:val="bi"/>
                </m:rPr>
                <w:rPr>
                  <w:rFonts w:ascii="Cambria Math" w:hAnsi="Cambria Math"/>
                  <w:lang w:val="uk-UA"/>
                </w:rPr>
                <m:t>П пост грн. без ПДВ</m:t>
              </m:r>
              <m:r>
                <m:rPr>
                  <m:sty m:val="p"/>
                </m:rPr>
                <w:rPr>
                  <w:rFonts w:ascii="Cambria Math" w:hAnsi="Cambria Math"/>
                  <w:lang w:val="uk-UA"/>
                </w:rPr>
                <m:t>=</m:t>
              </m:r>
              <m:d>
                <m:dPr>
                  <m:ctrlPr>
                    <w:rPr>
                      <w:rFonts w:ascii="Cambria Math" w:hAnsi="Cambria Math"/>
                      <w:lang w:val="uk-UA"/>
                    </w:rPr>
                  </m:ctrlPr>
                </m:dPr>
                <m:e>
                  <m:f>
                    <m:fPr>
                      <m:ctrlPr>
                        <w:rPr>
                          <w:rFonts w:ascii="Cambria Math" w:hAnsi="Cambria Math"/>
                          <w:i/>
                          <w:lang w:val="uk-UA"/>
                        </w:rPr>
                      </m:ctrlPr>
                    </m:fPr>
                    <m:num>
                      <m:f>
                        <m:fPr>
                          <m:ctrlPr>
                            <w:rPr>
                              <w:rFonts w:ascii="Cambria Math" w:hAnsi="Cambria Math"/>
                            </w:rPr>
                          </m:ctrlPr>
                        </m:fPr>
                        <m:num>
                          <m:r>
                            <m:rPr>
                              <m:sty m:val="b"/>
                            </m:rPr>
                            <w:rPr>
                              <w:rFonts w:ascii="Cambria Math" w:hAnsi="Cambria Math"/>
                              <w:lang w:val="uk-UA"/>
                            </w:rPr>
                            <m:t>29 569848,</m:t>
                          </m:r>
                          <m:r>
                            <m:rPr>
                              <m:sty m:val="b"/>
                            </m:rPr>
                            <w:rPr>
                              <w:rFonts w:ascii="Cambria Math" w:hAnsi="Cambria Math"/>
                            </w:rPr>
                            <m:t>00</m:t>
                          </m:r>
                          <m:r>
                            <m:rPr>
                              <m:sty m:val="b"/>
                            </m:rPr>
                            <w:rPr>
                              <w:rFonts w:ascii="Cambria Math" w:hAnsi="Cambria Math"/>
                              <w:lang w:val="uk-UA"/>
                            </w:rPr>
                            <m:t xml:space="preserve"> грн.</m:t>
                          </m:r>
                          <m:r>
                            <m:rPr>
                              <m:sty m:val="p"/>
                            </m:rPr>
                            <w:rPr>
                              <w:rFonts w:ascii="Cambria Math" w:hAnsi="Cambria Math"/>
                              <w:lang w:val="uk-UA"/>
                            </w:rPr>
                            <m:t xml:space="preserve"> з ПДВ </m:t>
                          </m:r>
                        </m:num>
                        <m:den>
                          <m:r>
                            <m:rPr>
                              <m:sty m:val="b"/>
                            </m:rPr>
                            <w:rPr>
                              <w:rFonts w:ascii="Cambria Math" w:hAnsi="Cambria Math"/>
                            </w:rPr>
                            <m:t>5</m:t>
                          </m:r>
                          <m:r>
                            <m:rPr>
                              <m:sty m:val="b"/>
                            </m:rPr>
                            <w:rPr>
                              <w:rFonts w:ascii="Cambria Math" w:hAnsi="Cambria Math"/>
                              <w:lang w:val="uk-UA"/>
                            </w:rPr>
                            <m:t xml:space="preserve"> </m:t>
                          </m:r>
                          <m:r>
                            <m:rPr>
                              <m:sty m:val="b"/>
                            </m:rPr>
                            <w:rPr>
                              <w:rFonts w:ascii="Cambria Math" w:hAnsi="Cambria Math"/>
                            </w:rPr>
                            <m:t>500</m:t>
                          </m:r>
                          <m:r>
                            <m:rPr>
                              <m:sty m:val="b"/>
                            </m:rPr>
                            <w:rPr>
                              <w:rFonts w:ascii="Cambria Math" w:hAnsi="Cambria Math"/>
                              <w:lang w:val="uk-UA"/>
                            </w:rPr>
                            <m:t xml:space="preserve"> </m:t>
                          </m:r>
                          <m:r>
                            <m:rPr>
                              <m:sty m:val="b"/>
                            </m:rPr>
                            <w:rPr>
                              <w:rFonts w:ascii="Cambria Math" w:hAnsi="Cambria Math"/>
                            </w:rPr>
                            <m:t>000</m:t>
                          </m:r>
                          <m:r>
                            <m:rPr>
                              <m:sty m:val="b"/>
                            </m:rPr>
                            <w:rPr>
                              <w:rFonts w:ascii="Cambria Math" w:hAnsi="Cambria Math"/>
                              <w:lang w:val="uk-UA"/>
                            </w:rPr>
                            <m:t xml:space="preserve"> кВт*год.</m:t>
                          </m:r>
                        </m:den>
                      </m:f>
                      <m:ctrlPr>
                        <w:rPr>
                          <w:rFonts w:ascii="Cambria Math" w:hAnsi="Cambria Math"/>
                          <w:lang w:val="uk-UA"/>
                        </w:rPr>
                      </m:ctrlPr>
                    </m:num>
                    <m:den>
                      <m:r>
                        <w:rPr>
                          <w:rFonts w:ascii="Cambria Math" w:hAnsi="Cambria Math"/>
                          <w:lang w:val="uk-UA"/>
                        </w:rPr>
                        <m:t>1,2</m:t>
                      </m:r>
                    </m:den>
                  </m:f>
                  <m:ctrlPr>
                    <w:rPr>
                      <w:rFonts w:ascii="Cambria Math" w:hAnsi="Cambria Math"/>
                      <w:i/>
                      <w:lang w:val="uk-UA"/>
                    </w:rPr>
                  </m:ctrlPr>
                </m:e>
              </m:d>
              <m:r>
                <w:rPr>
                  <w:rFonts w:ascii="Cambria Math" w:hAnsi="Cambria Math"/>
                  <w:lang w:val="uk-UA"/>
                </w:rPr>
                <m:t>-4,00</m:t>
              </m:r>
              <m:r>
                <m:rPr>
                  <m:sty m:val="p"/>
                </m:rPr>
                <w:rPr>
                  <w:rFonts w:ascii="Cambria Math" w:hAnsi="Cambria Math"/>
                  <w:lang w:val="uk-UA"/>
                </w:rPr>
                <m:t xml:space="preserve"> грн.за 1 кВт*год без ПДВ</m:t>
              </m:r>
              <m:r>
                <w:rPr>
                  <w:rFonts w:ascii="Cambria Math" w:hAnsi="Cambria Math"/>
                  <w:lang w:val="uk-UA"/>
                </w:rPr>
                <m:t>-</m:t>
              </m:r>
              <m:r>
                <m:rPr>
                  <m:sty m:val="p"/>
                </m:rPr>
                <w:rPr>
                  <w:rFonts w:ascii="Cambria Math" w:hAnsi="Cambria Math"/>
                  <w:lang w:val="uk-UA"/>
                </w:rPr>
                <m:t>0,38028 грн за 1 кВт*год без ПДВ</m:t>
              </m:r>
            </m:oMath>
            <w:r w:rsidRPr="00DD313A">
              <w:rPr>
                <w:lang w:val="uk-UA"/>
              </w:rPr>
              <w:t xml:space="preserve"> </w:t>
            </w:r>
            <w:r>
              <w:rPr>
                <w:lang w:val="uk-UA"/>
              </w:rPr>
              <w:t xml:space="preserve">= </w:t>
            </w:r>
            <w:r w:rsidRPr="00FA0165">
              <w:rPr>
                <w:b/>
                <w:lang w:val="uk-UA"/>
              </w:rPr>
              <w:t>0,10</w:t>
            </w:r>
            <w:r w:rsidRPr="001A3F53">
              <w:rPr>
                <w:b/>
                <w:bCs/>
                <w:i/>
                <w:lang w:val="uk-UA"/>
              </w:rPr>
              <w:t xml:space="preserve"> грн. </w:t>
            </w:r>
            <w:r w:rsidRPr="001A3F53">
              <w:rPr>
                <w:b/>
                <w:i/>
              </w:rPr>
              <w:t>за 1 кВт*год без ПДВ</w:t>
            </w:r>
            <w:r w:rsidRPr="001A3F53">
              <w:rPr>
                <w:b/>
                <w:i/>
                <w:lang w:val="uk-UA"/>
              </w:rPr>
              <w:t>.</w:t>
            </w:r>
          </w:p>
          <w:p w14:paraId="0C921714" w14:textId="77777777" w:rsidR="0025029A" w:rsidRPr="001A3F53" w:rsidRDefault="0025029A" w:rsidP="00047BE4">
            <w:pPr>
              <w:pStyle w:val="afd"/>
              <w:ind w:firstLine="0"/>
              <w:jc w:val="both"/>
              <w:rPr>
                <w:lang w:val="uk-UA"/>
              </w:rPr>
            </w:pPr>
          </w:p>
          <w:p w14:paraId="5B8C1947" w14:textId="77777777" w:rsidR="0025029A" w:rsidRPr="001A3F53" w:rsidRDefault="0025029A" w:rsidP="00047BE4">
            <w:pPr>
              <w:pStyle w:val="afd"/>
              <w:ind w:firstLine="0"/>
              <w:jc w:val="both"/>
              <w:rPr>
                <w:b/>
                <w:i/>
                <w:lang w:val="uk-UA"/>
              </w:rPr>
            </w:pPr>
            <w:r w:rsidRPr="001A3F53">
              <w:rPr>
                <w:b/>
                <w:i/>
                <w:lang w:val="uk-UA"/>
              </w:rPr>
              <w:t>П пост</w:t>
            </w:r>
            <w:r w:rsidRPr="001A3F53">
              <w:rPr>
                <w:b/>
                <w:bCs/>
                <w:i/>
                <w:lang w:val="uk-UA"/>
              </w:rPr>
              <w:t xml:space="preserve"> = 0,</w:t>
            </w:r>
            <w:r>
              <w:rPr>
                <w:b/>
                <w:bCs/>
                <w:i/>
                <w:lang w:val="uk-UA"/>
              </w:rPr>
              <w:t>10</w:t>
            </w:r>
            <w:r w:rsidRPr="001A3F53">
              <w:rPr>
                <w:b/>
                <w:bCs/>
                <w:i/>
                <w:lang w:val="uk-UA"/>
              </w:rPr>
              <w:t xml:space="preserve"> грн. </w:t>
            </w:r>
            <w:r w:rsidRPr="001A3F53">
              <w:rPr>
                <w:b/>
                <w:i/>
              </w:rPr>
              <w:t>за 1 кВт*год без ПДВ</w:t>
            </w:r>
            <w:r w:rsidRPr="001A3F53">
              <w:rPr>
                <w:b/>
                <w:i/>
                <w:lang w:val="uk-UA"/>
              </w:rPr>
              <w:t>.</w:t>
            </w:r>
          </w:p>
          <w:p w14:paraId="28B2AFC8" w14:textId="77777777" w:rsidR="0025029A" w:rsidRPr="001A3F53" w:rsidRDefault="0025029A" w:rsidP="00047BE4">
            <w:pPr>
              <w:pBdr>
                <w:top w:val="nil"/>
                <w:left w:val="nil"/>
                <w:bottom w:val="nil"/>
                <w:right w:val="nil"/>
              </w:pBdr>
              <w:spacing w:line="240" w:lineRule="auto"/>
              <w:jc w:val="both"/>
              <w:rPr>
                <w:b/>
                <w:i/>
                <w:sz w:val="22"/>
              </w:rPr>
            </w:pPr>
            <w:r w:rsidRPr="001A3F53">
              <w:rPr>
                <w:b/>
                <w:i/>
                <w:sz w:val="22"/>
              </w:rPr>
              <w:t xml:space="preserve">Вартість послуг постачальника </w:t>
            </w:r>
            <w:r w:rsidRPr="001A3F53">
              <w:rPr>
                <w:i/>
                <w:sz w:val="22"/>
              </w:rPr>
              <w:t>(</w:t>
            </w:r>
            <w:r w:rsidRPr="001A3F53">
              <w:rPr>
                <w:b/>
                <w:i/>
                <w:sz w:val="22"/>
              </w:rPr>
              <w:t>П пост</w:t>
            </w:r>
            <w:r w:rsidRPr="001A3F53">
              <w:rPr>
                <w:i/>
                <w:sz w:val="22"/>
              </w:rPr>
              <w:t>)</w:t>
            </w:r>
            <w:r w:rsidRPr="001A3F53">
              <w:rPr>
                <w:b/>
                <w:i/>
                <w:sz w:val="22"/>
              </w:rPr>
              <w:t xml:space="preserve">  є єдиною змінною складовою при розрахунку загальної вартості тендерної пропозиції учасника за вищевказаною формулою.</w:t>
            </w:r>
          </w:p>
          <w:p w14:paraId="6A0E5037" w14:textId="77777777" w:rsidR="0025029A" w:rsidRDefault="0025029A" w:rsidP="00047BE4">
            <w:pPr>
              <w:pBdr>
                <w:top w:val="nil"/>
                <w:left w:val="nil"/>
                <w:bottom w:val="nil"/>
                <w:right w:val="nil"/>
              </w:pBdr>
              <w:spacing w:before="240" w:line="240" w:lineRule="auto"/>
              <w:jc w:val="both"/>
              <w:rPr>
                <w:b/>
                <w:i/>
                <w:color w:val="000000"/>
                <w:sz w:val="22"/>
              </w:rPr>
            </w:pPr>
            <w:r w:rsidRPr="001A3F53">
              <w:rPr>
                <w:b/>
                <w:i/>
                <w:sz w:val="22"/>
              </w:rPr>
              <w:t>Вартість послуг (складова прибутковості) постачальника</w:t>
            </w:r>
            <w:r>
              <w:rPr>
                <w:b/>
                <w:i/>
                <w:sz w:val="22"/>
              </w:rPr>
              <w:t xml:space="preserve"> </w:t>
            </w:r>
            <w:r w:rsidRPr="00E373D5">
              <w:rPr>
                <w:b/>
                <w:i/>
                <w:sz w:val="22"/>
              </w:rPr>
              <w:t>(П пост)</w:t>
            </w:r>
            <w:r w:rsidRPr="00E373D5">
              <w:rPr>
                <w:b/>
                <w:i/>
                <w:color w:val="000000"/>
                <w:sz w:val="22"/>
              </w:rPr>
              <w:t>,</w:t>
            </w:r>
            <w:r w:rsidRPr="001A3F53">
              <w:rPr>
                <w:b/>
                <w:i/>
                <w:color w:val="000000"/>
                <w:sz w:val="22"/>
              </w:rPr>
              <w:t xml:space="preserve"> що визначається учасником у ціні своєї тендерної пропозиції не може бути величиною від’ємною або дорівнювати нулю.</w:t>
            </w:r>
          </w:p>
          <w:p w14:paraId="4348E04F" w14:textId="42282F8A" w:rsidR="0025029A" w:rsidRDefault="0025029A" w:rsidP="00887692">
            <w:pPr>
              <w:widowControl w:val="0"/>
              <w:spacing w:after="0" w:line="240" w:lineRule="auto"/>
              <w:jc w:val="both"/>
              <w:rPr>
                <w:lang w:eastAsia="ru-RU"/>
              </w:rPr>
            </w:pPr>
            <w:r w:rsidRPr="00FF3915">
              <w:rPr>
                <w:i/>
                <w:sz w:val="22"/>
              </w:rPr>
              <w:t xml:space="preserve">Враховуючи зазначене, учасники можуть застосовувати П пост (вартість послуг (складова прибутковості) постачальника) </w:t>
            </w:r>
            <w:r w:rsidRPr="00FF3915">
              <w:rPr>
                <w:b/>
                <w:i/>
                <w:sz w:val="22"/>
                <w:u w:val="single"/>
              </w:rPr>
              <w:t>в діапазоні  від 0,</w:t>
            </w:r>
            <w:r>
              <w:rPr>
                <w:b/>
                <w:i/>
                <w:sz w:val="22"/>
                <w:u w:val="single"/>
              </w:rPr>
              <w:t>10</w:t>
            </w:r>
            <w:r w:rsidRPr="00FF3915">
              <w:rPr>
                <w:b/>
                <w:bCs/>
                <w:i/>
                <w:sz w:val="22"/>
                <w:u w:val="single"/>
              </w:rPr>
              <w:t xml:space="preserve"> грн. </w:t>
            </w:r>
            <w:r w:rsidRPr="00FF3915">
              <w:rPr>
                <w:b/>
                <w:i/>
                <w:sz w:val="22"/>
                <w:u w:val="single"/>
              </w:rPr>
              <w:t>за 1 кВт*год без ПДВ до 0,01</w:t>
            </w:r>
            <w:r w:rsidRPr="00FF3915">
              <w:rPr>
                <w:b/>
                <w:bCs/>
                <w:i/>
                <w:sz w:val="22"/>
                <w:u w:val="single"/>
              </w:rPr>
              <w:t xml:space="preserve"> грн. </w:t>
            </w:r>
            <w:r w:rsidRPr="00FF3915">
              <w:rPr>
                <w:b/>
                <w:i/>
                <w:sz w:val="22"/>
                <w:u w:val="single"/>
              </w:rPr>
              <w:t>за 1 кВт*год без ПДВ.</w:t>
            </w:r>
            <w:r w:rsidRPr="0068483E">
              <w:rPr>
                <w:b/>
                <w:i/>
                <w:sz w:val="22"/>
                <w:u w:val="single"/>
              </w:rPr>
              <w:t xml:space="preserve"> </w:t>
            </w:r>
          </w:p>
        </w:tc>
      </w:tr>
      <w:tr w:rsidR="0025029A" w:rsidRPr="000E1B82" w14:paraId="34B9561E"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66F6E49" w14:textId="77777777" w:rsidR="0025029A" w:rsidRPr="000E1B82" w:rsidRDefault="0025029A" w:rsidP="00AE0865">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BE6ADDA" w14:textId="77777777" w:rsidR="0025029A" w:rsidRPr="000E1B82" w:rsidRDefault="0025029A"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tcPr>
          <w:p w14:paraId="6BA85B09" w14:textId="77777777" w:rsidR="0025029A" w:rsidRDefault="0025029A" w:rsidP="00887692">
            <w:pPr>
              <w:widowControl w:val="0"/>
              <w:spacing w:after="0" w:line="240" w:lineRule="auto"/>
              <w:jc w:val="both"/>
              <w:rPr>
                <w:lang w:eastAsia="ru-RU"/>
              </w:rPr>
            </w:pPr>
          </w:p>
        </w:tc>
      </w:tr>
      <w:tr w:rsidR="0025029A"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25029A" w:rsidRPr="00A23B4A" w:rsidRDefault="0025029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25029A" w:rsidRPr="00A23B4A" w:rsidRDefault="0025029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07073BEB" w14:textId="77777777" w:rsidR="00187CFB" w:rsidRDefault="0025029A" w:rsidP="00580BC0">
            <w:pPr>
              <w:spacing w:after="0"/>
              <w:jc w:val="both"/>
              <w:rPr>
                <w:sz w:val="22"/>
                <w:lang w:eastAsia="ru-RU"/>
              </w:rPr>
            </w:pPr>
            <w:r w:rsidRPr="00A23B4A">
              <w:rPr>
                <w:sz w:val="22"/>
                <w:lang w:eastAsia="ru-RU"/>
              </w:rPr>
              <w:t xml:space="preserve">    </w:t>
            </w:r>
          </w:p>
          <w:p w14:paraId="760F8836" w14:textId="73CB4D97" w:rsidR="00187CFB" w:rsidRDefault="00187CFB" w:rsidP="00580BC0">
            <w:pPr>
              <w:spacing w:after="0"/>
              <w:jc w:val="both"/>
              <w:rPr>
                <w:sz w:val="22"/>
                <w:lang w:eastAsia="ru-RU"/>
              </w:rPr>
            </w:pPr>
            <w:r w:rsidRPr="00887692">
              <w:rPr>
                <w:sz w:val="22"/>
                <w:lang w:eastAsia="ru-RU"/>
              </w:rPr>
              <w:t>Розгляд та оцінка тендерних пропозицій відбуваються відповідно до</w:t>
            </w:r>
            <w:r>
              <w:rPr>
                <w:sz w:val="22"/>
                <w:lang w:eastAsia="ru-RU"/>
              </w:rPr>
              <w:t xml:space="preserve"> </w:t>
            </w:r>
            <w:r>
              <w:rPr>
                <w:sz w:val="22"/>
                <w:lang w:eastAsia="ru-RU"/>
              </w:rPr>
              <w:lastRenderedPageBreak/>
              <w:t>п. 37, п. 38</w:t>
            </w:r>
            <w:r w:rsidR="001C2E28">
              <w:rPr>
                <w:sz w:val="22"/>
                <w:lang w:eastAsia="ru-RU"/>
              </w:rPr>
              <w:t>, п. 40</w:t>
            </w:r>
            <w:r w:rsidRPr="00887692">
              <w:rPr>
                <w:sz w:val="22"/>
                <w:lang w:eastAsia="ru-RU"/>
              </w:rPr>
              <w:t xml:space="preserve"> </w:t>
            </w:r>
            <w:r>
              <w:rPr>
                <w:sz w:val="22"/>
                <w:lang w:eastAsia="ru-RU"/>
              </w:rPr>
              <w:t xml:space="preserve"> </w:t>
            </w:r>
            <w:r>
              <w:rPr>
                <w:sz w:val="22"/>
              </w:rPr>
              <w:t xml:space="preserve">Постанови </w:t>
            </w:r>
            <w:r w:rsidRPr="00C35148">
              <w:rPr>
                <w:sz w:val="22"/>
              </w:rPr>
              <w:t>№117</w:t>
            </w:r>
            <w:r>
              <w:rPr>
                <w:sz w:val="22"/>
              </w:rPr>
              <w:t>8.</w:t>
            </w:r>
          </w:p>
          <w:p w14:paraId="23216AB9" w14:textId="1521C4A0" w:rsidR="0025029A" w:rsidRPr="00A23B4A" w:rsidRDefault="0025029A" w:rsidP="00580BC0">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25029A" w:rsidRPr="00A23B4A" w:rsidRDefault="0025029A" w:rsidP="00580BC0">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25029A" w:rsidRPr="00A23B4A" w:rsidRDefault="0025029A" w:rsidP="00580BC0">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25029A" w:rsidRPr="00A23B4A" w:rsidRDefault="0025029A" w:rsidP="00580BC0">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25029A" w:rsidRPr="007455A5" w:rsidRDefault="0025029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25029A" w:rsidRPr="007455A5" w:rsidRDefault="0025029A" w:rsidP="007455A5">
            <w:pPr>
              <w:spacing w:after="0" w:line="240" w:lineRule="auto"/>
              <w:jc w:val="both"/>
              <w:rPr>
                <w:sz w:val="22"/>
              </w:rPr>
            </w:pPr>
            <w:r w:rsidRPr="007455A5">
              <w:rPr>
                <w:sz w:val="22"/>
              </w:rPr>
              <w:t>( введено в дію 14.08.2020 р.).</w:t>
            </w:r>
          </w:p>
          <w:p w14:paraId="22320A89" w14:textId="77777777" w:rsidR="0025029A" w:rsidRPr="007455A5" w:rsidRDefault="0025029A" w:rsidP="007455A5">
            <w:pPr>
              <w:spacing w:after="0" w:line="240" w:lineRule="auto"/>
              <w:jc w:val="both"/>
              <w:rPr>
                <w:sz w:val="22"/>
                <w:u w:val="single"/>
              </w:rPr>
            </w:pPr>
            <w:r w:rsidRPr="007455A5">
              <w:rPr>
                <w:sz w:val="22"/>
                <w:u w:val="single"/>
              </w:rPr>
              <w:t>Перелік формальних помилок:</w:t>
            </w:r>
          </w:p>
          <w:p w14:paraId="624BDDB9" w14:textId="77777777" w:rsidR="0025029A" w:rsidRPr="007455A5" w:rsidRDefault="0025029A"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25029A" w:rsidRPr="007455A5" w:rsidRDefault="0025029A"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25029A" w:rsidRPr="007455A5" w:rsidRDefault="0025029A"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25029A" w:rsidRPr="007455A5" w:rsidRDefault="0025029A"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25029A" w:rsidRPr="007455A5" w:rsidRDefault="0025029A"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25029A" w:rsidRPr="007455A5" w:rsidRDefault="0025029A"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25029A" w:rsidRPr="007455A5" w:rsidRDefault="0025029A"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25029A" w:rsidRPr="007455A5" w:rsidRDefault="0025029A"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25029A" w:rsidRPr="007455A5" w:rsidRDefault="0025029A"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25029A" w:rsidRPr="007455A5" w:rsidRDefault="0025029A" w:rsidP="007455A5">
            <w:pPr>
              <w:spacing w:after="0" w:line="240" w:lineRule="auto"/>
              <w:jc w:val="both"/>
              <w:rPr>
                <w:color w:val="000000"/>
                <w:sz w:val="22"/>
              </w:rPr>
            </w:pPr>
            <w:r w:rsidRPr="007455A5">
              <w:rPr>
                <w:i/>
                <w:color w:val="000000"/>
                <w:sz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7455A5">
              <w:rPr>
                <w:i/>
                <w:color w:val="000000"/>
                <w:sz w:val="22"/>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25029A" w:rsidRPr="007455A5" w:rsidRDefault="0025029A"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25029A" w:rsidRPr="007455A5" w:rsidRDefault="0025029A"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25029A" w:rsidRPr="007455A5" w:rsidRDefault="0025029A"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25029A" w:rsidRPr="007455A5" w:rsidRDefault="0025029A" w:rsidP="007455A5">
            <w:pPr>
              <w:spacing w:after="0" w:line="240" w:lineRule="auto"/>
              <w:jc w:val="both"/>
              <w:rPr>
                <w:color w:val="000000"/>
                <w:sz w:val="22"/>
              </w:rPr>
            </w:pPr>
            <w:r w:rsidRPr="007455A5">
              <w:rPr>
                <w:i/>
                <w:color w:val="000000"/>
                <w:sz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25029A" w:rsidRPr="007455A5" w:rsidRDefault="0025029A"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25029A" w:rsidRPr="007455A5" w:rsidRDefault="0025029A"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25029A" w:rsidRPr="007455A5" w:rsidRDefault="0025029A"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25029A" w:rsidRPr="007455A5" w:rsidRDefault="0025029A"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25029A" w:rsidRPr="007455A5" w:rsidRDefault="0025029A"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25029A" w:rsidRPr="007455A5" w:rsidRDefault="0025029A"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25029A" w:rsidRPr="007455A5" w:rsidRDefault="0025029A"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25029A" w:rsidRPr="007455A5" w:rsidRDefault="0025029A"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25029A" w:rsidRPr="00A23B4A" w:rsidRDefault="0025029A" w:rsidP="00580BC0">
            <w:pPr>
              <w:spacing w:after="0" w:line="240" w:lineRule="auto"/>
              <w:ind w:firstLine="345"/>
              <w:jc w:val="both"/>
              <w:rPr>
                <w:sz w:val="22"/>
                <w:lang w:eastAsia="ru-RU"/>
              </w:rPr>
            </w:pPr>
            <w:r w:rsidRPr="00A23B4A">
              <w:rPr>
                <w:sz w:val="22"/>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A23B4A">
              <w:rPr>
                <w:sz w:val="22"/>
                <w:lang w:eastAsia="ru-RU"/>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0EB74670" w:rsidR="0025029A" w:rsidRPr="00A23B4A" w:rsidRDefault="0025029A" w:rsidP="00580BC0">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w:t>
            </w:r>
            <w:r>
              <w:rPr>
                <w:sz w:val="22"/>
                <w:lang w:eastAsia="uk-UA"/>
              </w:rPr>
              <w:t xml:space="preserve">закупівлі </w:t>
            </w:r>
            <w:r w:rsidRPr="00A23B4A">
              <w:rPr>
                <w:sz w:val="22"/>
                <w:lang w:eastAsia="uk-UA"/>
              </w:rPr>
              <w:t>та інформує про це учасника процедури закупівлі та замовника.</w:t>
            </w:r>
          </w:p>
          <w:p w14:paraId="6420A2C2" w14:textId="77777777" w:rsidR="0025029A" w:rsidRDefault="0025029A" w:rsidP="00580BC0">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25029A" w:rsidRPr="000E1B82" w:rsidRDefault="0025029A" w:rsidP="00D83140">
            <w:pPr>
              <w:spacing w:after="150" w:line="240" w:lineRule="auto"/>
              <w:ind w:firstLine="450"/>
              <w:jc w:val="both"/>
              <w:rPr>
                <w:color w:val="000000"/>
                <w:sz w:val="22"/>
                <w:szCs w:val="24"/>
                <w:lang w:eastAsia="uk-UA"/>
              </w:rPr>
            </w:pPr>
            <w:r w:rsidRPr="000E1B82">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05256D" w14:textId="77777777" w:rsidR="0025029A" w:rsidRPr="000E1B82" w:rsidRDefault="0025029A"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25029A" w:rsidRPr="000E1B82" w:rsidRDefault="0025029A" w:rsidP="00D83140">
            <w:pPr>
              <w:spacing w:after="150" w:line="240" w:lineRule="auto"/>
              <w:ind w:firstLine="450"/>
              <w:jc w:val="both"/>
              <w:rPr>
                <w:color w:val="000000"/>
                <w:sz w:val="22"/>
                <w:szCs w:val="24"/>
                <w:lang w:eastAsia="uk-UA"/>
              </w:rPr>
            </w:pPr>
            <w:r w:rsidRPr="000E1B82">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25029A" w:rsidRPr="000E1B82" w:rsidRDefault="0025029A"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25029A" w:rsidRPr="00A23B4A" w:rsidRDefault="0025029A"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25029A" w:rsidRPr="00A23B4A" w:rsidRDefault="0025029A" w:rsidP="00580BC0">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25029A" w:rsidRPr="00A23B4A" w:rsidRDefault="0025029A" w:rsidP="00580BC0">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25029A" w:rsidRPr="00A23B4A" w:rsidRDefault="0025029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25029A"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25029A" w:rsidRPr="00766B39" w:rsidRDefault="0025029A"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25029A" w:rsidRPr="00766B39" w:rsidRDefault="0025029A"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25029A" w:rsidRPr="00D83140" w:rsidRDefault="0025029A"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25029A" w:rsidRPr="00D83140" w:rsidRDefault="0025029A"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25029A" w:rsidRPr="00D83140" w:rsidRDefault="0025029A"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25029A" w:rsidRPr="00D83140" w:rsidRDefault="0025029A"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25029A" w:rsidRPr="00D83140" w:rsidRDefault="0025029A"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25029A" w:rsidRPr="00D83140" w:rsidRDefault="0025029A" w:rsidP="00D83140">
            <w:pPr>
              <w:spacing w:after="0" w:line="240" w:lineRule="auto"/>
              <w:ind w:firstLine="345"/>
              <w:jc w:val="both"/>
              <w:rPr>
                <w:sz w:val="22"/>
                <w:lang w:eastAsia="ru-RU"/>
              </w:rPr>
            </w:pPr>
            <w:r w:rsidRPr="00D83140">
              <w:rPr>
                <w:spacing w:val="1"/>
                <w:sz w:val="22"/>
              </w:rPr>
              <w:lastRenderedPageBreak/>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25029A" w:rsidRPr="00D83140" w:rsidRDefault="0025029A"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25029A" w:rsidRPr="00D83140" w:rsidRDefault="0025029A"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25029A" w:rsidRPr="00D83140" w:rsidRDefault="0025029A"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25029A" w:rsidRPr="00D83140" w:rsidRDefault="0025029A" w:rsidP="00D83140">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25029A" w:rsidRDefault="0025029A"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Pr>
                <w:rFonts w:eastAsiaTheme="minorHAnsi"/>
                <w:spacing w:val="1"/>
                <w:sz w:val="22"/>
              </w:rPr>
              <w:t xml:space="preserve"> </w:t>
            </w:r>
          </w:p>
        </w:tc>
      </w:tr>
      <w:tr w:rsidR="0025029A"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25029A" w:rsidRPr="00766B39" w:rsidRDefault="0025029A"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25029A" w:rsidRPr="00766B39" w:rsidRDefault="0025029A"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25029A" w:rsidRPr="00766B39" w:rsidRDefault="0025029A"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25029A" w:rsidRPr="00766B39" w:rsidRDefault="0025029A"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416328F9" w14:textId="01DD357E" w:rsidR="0025029A" w:rsidRPr="00A23B4A" w:rsidRDefault="0025029A" w:rsidP="005D3F49">
            <w:pPr>
              <w:spacing w:after="0"/>
              <w:jc w:val="both"/>
              <w:rPr>
                <w:sz w:val="22"/>
                <w:lang w:eastAsia="ru-RU"/>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w:t>
            </w:r>
            <w:r>
              <w:rPr>
                <w:spacing w:val="1"/>
                <w:sz w:val="22"/>
              </w:rPr>
              <w:t xml:space="preserve">з урахуванням  </w:t>
            </w:r>
            <w:r w:rsidRPr="00A23B4A">
              <w:rPr>
                <w:sz w:val="22"/>
                <w:lang w:eastAsia="ru-RU"/>
              </w:rPr>
              <w:t>положень пункт</w:t>
            </w:r>
            <w:r>
              <w:rPr>
                <w:sz w:val="22"/>
                <w:lang w:eastAsia="ru-RU"/>
              </w:rPr>
              <w:t>ів 39, 41, 42, 43, 44</w:t>
            </w:r>
            <w:r w:rsidRPr="00A23B4A">
              <w:rPr>
                <w:sz w:val="22"/>
                <w:lang w:eastAsia="ru-RU"/>
              </w:rPr>
              <w:t xml:space="preserve"> Постанови №1178.</w:t>
            </w:r>
          </w:p>
          <w:p w14:paraId="0E2C659A" w14:textId="38F1CBCD" w:rsidR="0025029A" w:rsidRDefault="0025029A" w:rsidP="005D3F49">
            <w:pPr>
              <w:pStyle w:val="aa"/>
              <w:numPr>
                <w:ilvl w:val="0"/>
                <w:numId w:val="14"/>
              </w:numPr>
              <w:spacing w:after="0" w:line="230" w:lineRule="auto"/>
              <w:jc w:val="both"/>
              <w:rPr>
                <w:b/>
                <w:spacing w:val="1"/>
                <w:sz w:val="22"/>
              </w:rPr>
            </w:pPr>
            <w:r w:rsidRPr="009A3596">
              <w:rPr>
                <w:b/>
                <w:spacing w:val="1"/>
                <w:sz w:val="22"/>
              </w:rPr>
              <w:t>учасник процедури закупівлі:</w:t>
            </w:r>
          </w:p>
          <w:p w14:paraId="083F84E1" w14:textId="393D51E7" w:rsidR="0025029A" w:rsidRPr="006A31E0" w:rsidRDefault="0025029A" w:rsidP="00926DDA">
            <w:pPr>
              <w:pStyle w:val="rvps2"/>
              <w:shd w:val="clear" w:color="auto" w:fill="FFFFFF"/>
              <w:spacing w:before="0" w:beforeAutospacing="0" w:after="150" w:afterAutospacing="0"/>
              <w:ind w:firstLine="450"/>
              <w:jc w:val="both"/>
              <w:rPr>
                <w:sz w:val="22"/>
                <w:szCs w:val="22"/>
              </w:rPr>
            </w:pPr>
            <w:r w:rsidRPr="006A31E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6A31E0">
                <w:rPr>
                  <w:rStyle w:val="a4"/>
                  <w:color w:val="auto"/>
                  <w:sz w:val="22"/>
                  <w:szCs w:val="22"/>
                </w:rPr>
                <w:t>абзацом другим</w:t>
              </w:r>
            </w:hyperlink>
            <w:r w:rsidRPr="006A31E0">
              <w:rPr>
                <w:sz w:val="22"/>
                <w:szCs w:val="22"/>
              </w:rPr>
              <w:t> пункту 39  Особливостей;</w:t>
            </w:r>
          </w:p>
          <w:p w14:paraId="3AA4E174" w14:textId="77777777" w:rsidR="0025029A" w:rsidRPr="006A31E0" w:rsidRDefault="0025029A" w:rsidP="00926DDA">
            <w:pPr>
              <w:pStyle w:val="rvps2"/>
              <w:shd w:val="clear" w:color="auto" w:fill="FFFFFF"/>
              <w:spacing w:before="0" w:beforeAutospacing="0" w:after="150" w:afterAutospacing="0"/>
              <w:ind w:firstLine="450"/>
              <w:jc w:val="both"/>
              <w:rPr>
                <w:sz w:val="22"/>
                <w:szCs w:val="22"/>
              </w:rPr>
            </w:pPr>
            <w:bookmarkStart w:id="3" w:name="n329"/>
            <w:bookmarkStart w:id="4" w:name="n137"/>
            <w:bookmarkEnd w:id="3"/>
            <w:bookmarkEnd w:id="4"/>
            <w:r w:rsidRPr="006A31E0">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69ED84" w14:textId="77777777" w:rsidR="0025029A" w:rsidRPr="006A31E0" w:rsidRDefault="0025029A" w:rsidP="00926DDA">
            <w:pPr>
              <w:pStyle w:val="rvps2"/>
              <w:shd w:val="clear" w:color="auto" w:fill="FFFFFF"/>
              <w:spacing w:before="0" w:beforeAutospacing="0" w:after="150" w:afterAutospacing="0"/>
              <w:ind w:firstLine="450"/>
              <w:jc w:val="both"/>
              <w:rPr>
                <w:sz w:val="22"/>
                <w:szCs w:val="22"/>
              </w:rPr>
            </w:pPr>
            <w:bookmarkStart w:id="5" w:name="n138"/>
            <w:bookmarkEnd w:id="5"/>
            <w:r w:rsidRPr="006A31E0">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1E0">
              <w:rPr>
                <w:sz w:val="22"/>
                <w:szCs w:val="22"/>
              </w:rPr>
              <w:t>невідповідностей</w:t>
            </w:r>
            <w:proofErr w:type="spellEnd"/>
            <w:r w:rsidRPr="006A31E0">
              <w:rPr>
                <w:sz w:val="22"/>
                <w:szCs w:val="22"/>
              </w:rPr>
              <w:t xml:space="preserve">, протягом 24 годин з моменту розміщення замовником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з вимогою про усунення таких </w:t>
            </w:r>
            <w:proofErr w:type="spellStart"/>
            <w:r w:rsidRPr="006A31E0">
              <w:rPr>
                <w:sz w:val="22"/>
                <w:szCs w:val="22"/>
              </w:rPr>
              <w:t>невідповідностей</w:t>
            </w:r>
            <w:proofErr w:type="spellEnd"/>
            <w:r w:rsidRPr="006A31E0">
              <w:rPr>
                <w:sz w:val="22"/>
                <w:szCs w:val="22"/>
              </w:rPr>
              <w:t>;</w:t>
            </w:r>
          </w:p>
          <w:p w14:paraId="14C9BAA5" w14:textId="2AECE4B2" w:rsidR="0025029A" w:rsidRPr="006A31E0" w:rsidRDefault="0025029A" w:rsidP="00926DDA">
            <w:pPr>
              <w:pStyle w:val="rvps2"/>
              <w:shd w:val="clear" w:color="auto" w:fill="FFFFFF"/>
              <w:spacing w:before="0" w:beforeAutospacing="0" w:after="150" w:afterAutospacing="0"/>
              <w:ind w:firstLine="450"/>
              <w:jc w:val="both"/>
              <w:rPr>
                <w:sz w:val="22"/>
                <w:szCs w:val="22"/>
              </w:rPr>
            </w:pPr>
            <w:bookmarkStart w:id="6" w:name="n139"/>
            <w:bookmarkEnd w:id="6"/>
            <w:r w:rsidRPr="006A31E0">
              <w:rPr>
                <w:sz w:val="22"/>
                <w:szCs w:val="22"/>
              </w:rPr>
              <w:t>не надав обґрунтування аномально низької ціни тендерної пропозиції протягом строку, визначеного </w:t>
            </w:r>
            <w:hyperlink r:id="rId13" w:anchor="n318" w:history="1">
              <w:r w:rsidRPr="006A31E0">
                <w:rPr>
                  <w:rStyle w:val="a4"/>
                  <w:color w:val="auto"/>
                  <w:sz w:val="22"/>
                  <w:szCs w:val="22"/>
                </w:rPr>
                <w:t>абзацом п’ятим</w:t>
              </w:r>
            </w:hyperlink>
            <w:r w:rsidRPr="006A31E0">
              <w:rPr>
                <w:sz w:val="22"/>
                <w:szCs w:val="22"/>
              </w:rPr>
              <w:t> пункту 38 цих Особливостей;</w:t>
            </w:r>
          </w:p>
          <w:p w14:paraId="0F08417C" w14:textId="77777777" w:rsidR="0025029A" w:rsidRPr="006A31E0" w:rsidRDefault="0025029A" w:rsidP="00926DDA">
            <w:pPr>
              <w:pStyle w:val="rvps2"/>
              <w:shd w:val="clear" w:color="auto" w:fill="FFFFFF"/>
              <w:spacing w:before="0" w:beforeAutospacing="0" w:after="150" w:afterAutospacing="0"/>
              <w:ind w:firstLine="450"/>
              <w:jc w:val="both"/>
              <w:rPr>
                <w:sz w:val="22"/>
                <w:szCs w:val="22"/>
              </w:rPr>
            </w:pPr>
            <w:bookmarkStart w:id="7" w:name="n330"/>
            <w:bookmarkStart w:id="8" w:name="n140"/>
            <w:bookmarkEnd w:id="7"/>
            <w:bookmarkEnd w:id="8"/>
            <w:r w:rsidRPr="006A31E0">
              <w:rPr>
                <w:sz w:val="22"/>
                <w:szCs w:val="22"/>
              </w:rPr>
              <w:t>визначив конфіденційною інформацію, що не може бути визначена як конфіденційна відповідно до вимог </w:t>
            </w:r>
            <w:hyperlink r:id="rId14" w:anchor="n291" w:history="1">
              <w:r w:rsidRPr="006A31E0">
                <w:rPr>
                  <w:rStyle w:val="a4"/>
                  <w:color w:val="auto"/>
                  <w:sz w:val="22"/>
                  <w:szCs w:val="22"/>
                </w:rPr>
                <w:t>абзацу другого</w:t>
              </w:r>
            </w:hyperlink>
            <w:r w:rsidRPr="006A31E0">
              <w:rPr>
                <w:sz w:val="22"/>
                <w:szCs w:val="22"/>
              </w:rPr>
              <w:t> пункту 36 цих особливостей;</w:t>
            </w:r>
          </w:p>
          <w:p w14:paraId="7CCBCCB0" w14:textId="77777777" w:rsidR="0025029A" w:rsidRPr="006A31E0" w:rsidRDefault="0025029A" w:rsidP="00926DDA">
            <w:pPr>
              <w:pStyle w:val="rvps2"/>
              <w:shd w:val="clear" w:color="auto" w:fill="FFFFFF"/>
              <w:spacing w:before="0" w:beforeAutospacing="0" w:after="150" w:afterAutospacing="0"/>
              <w:ind w:firstLine="450"/>
              <w:jc w:val="both"/>
              <w:rPr>
                <w:sz w:val="22"/>
                <w:szCs w:val="22"/>
              </w:rPr>
            </w:pPr>
            <w:bookmarkStart w:id="9" w:name="n331"/>
            <w:bookmarkStart w:id="10" w:name="n141"/>
            <w:bookmarkEnd w:id="9"/>
            <w:bookmarkEnd w:id="10"/>
            <w:r w:rsidRPr="006A31E0">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31E0">
              <w:rPr>
                <w:sz w:val="22"/>
                <w:szCs w:val="22"/>
              </w:rPr>
              <w:t>бенефіціарним</w:t>
            </w:r>
            <w:proofErr w:type="spellEnd"/>
            <w:r w:rsidRPr="006A31E0">
              <w:rPr>
                <w:sz w:val="22"/>
                <w:szCs w:val="22"/>
              </w:rPr>
              <w:t xml:space="preserve"> власником (власником) </w:t>
            </w:r>
            <w:r w:rsidRPr="006A31E0">
              <w:rPr>
                <w:sz w:val="22"/>
                <w:szCs w:val="22"/>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1E0">
              <w:rPr>
                <w:sz w:val="22"/>
                <w:szCs w:val="22"/>
              </w:rPr>
              <w:t>закупівель</w:t>
            </w:r>
            <w:proofErr w:type="spellEnd"/>
            <w:r w:rsidRPr="006A31E0">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FA0A7A" w14:textId="313F99FD" w:rsidR="0025029A" w:rsidRPr="006A31E0" w:rsidRDefault="0025029A" w:rsidP="006A31E0">
            <w:pPr>
              <w:pStyle w:val="aa"/>
              <w:numPr>
                <w:ilvl w:val="0"/>
                <w:numId w:val="14"/>
              </w:numPr>
              <w:spacing w:after="0"/>
              <w:jc w:val="both"/>
              <w:rPr>
                <w:b/>
                <w:spacing w:val="1"/>
                <w:sz w:val="22"/>
              </w:rPr>
            </w:pPr>
            <w:r w:rsidRPr="006A31E0">
              <w:rPr>
                <w:b/>
                <w:spacing w:val="1"/>
                <w:sz w:val="22"/>
              </w:rPr>
              <w:t>тендерна пропозиція:</w:t>
            </w:r>
          </w:p>
          <w:p w14:paraId="7CD2F9C8"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r w:rsidRPr="006A31E0">
              <w:rPr>
                <w:sz w:val="22"/>
                <w:szCs w:val="22"/>
              </w:rPr>
              <w:t>не відповідає умовам технічної специфікації та іншим вимогам щодо предмета закупівлі тендерної документації;</w:t>
            </w:r>
          </w:p>
          <w:p w14:paraId="44C579D9"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1" w:name="n144"/>
            <w:bookmarkEnd w:id="11"/>
            <w:r w:rsidRPr="006A31E0">
              <w:rPr>
                <w:sz w:val="22"/>
                <w:szCs w:val="22"/>
              </w:rPr>
              <w:t>викладена іншою мовою (мовами), ніж мова (мови), що передбачена тендерною документацією;</w:t>
            </w:r>
          </w:p>
          <w:p w14:paraId="66E04DF9"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2" w:name="n145"/>
            <w:bookmarkEnd w:id="12"/>
            <w:r w:rsidRPr="006A31E0">
              <w:rPr>
                <w:sz w:val="22"/>
                <w:szCs w:val="22"/>
              </w:rPr>
              <w:t>є такою, строк дії якої закінчився;</w:t>
            </w:r>
          </w:p>
          <w:p w14:paraId="461C48FC"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3" w:name="n146"/>
            <w:bookmarkEnd w:id="13"/>
            <w:r w:rsidRPr="006A31E0">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28CB3B"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4" w:name="n147"/>
            <w:bookmarkEnd w:id="14"/>
            <w:r w:rsidRPr="006A31E0">
              <w:rPr>
                <w:sz w:val="22"/>
                <w:szCs w:val="22"/>
              </w:rPr>
              <w:t>не відповідає вимогам, установленим у тендерній документації відповідно до </w:t>
            </w:r>
            <w:hyperlink r:id="rId15" w:anchor="n1422" w:tgtFrame="_blank" w:history="1">
              <w:r w:rsidRPr="006A31E0">
                <w:rPr>
                  <w:rStyle w:val="a4"/>
                  <w:color w:val="auto"/>
                  <w:sz w:val="22"/>
                  <w:szCs w:val="22"/>
                </w:rPr>
                <w:t>абзацу першого</w:t>
              </w:r>
            </w:hyperlink>
            <w:r w:rsidRPr="006A31E0">
              <w:rPr>
                <w:sz w:val="22"/>
                <w:szCs w:val="22"/>
              </w:rPr>
              <w:t> частини третьої статті 22 Закону;</w:t>
            </w:r>
          </w:p>
          <w:p w14:paraId="2FABD0E7" w14:textId="79E9E84D" w:rsidR="0025029A" w:rsidRPr="006A31E0" w:rsidRDefault="0025029A" w:rsidP="006A31E0">
            <w:pPr>
              <w:pStyle w:val="aa"/>
              <w:numPr>
                <w:ilvl w:val="0"/>
                <w:numId w:val="14"/>
              </w:numPr>
              <w:spacing w:after="0"/>
              <w:jc w:val="both"/>
              <w:rPr>
                <w:b/>
                <w:spacing w:val="1"/>
                <w:sz w:val="22"/>
              </w:rPr>
            </w:pPr>
            <w:r w:rsidRPr="006A31E0">
              <w:rPr>
                <w:b/>
                <w:spacing w:val="1"/>
                <w:sz w:val="22"/>
              </w:rPr>
              <w:t>переможець процедури закупівлі:</w:t>
            </w:r>
          </w:p>
          <w:p w14:paraId="10A8F56C"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r w:rsidRPr="006A31E0">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CDBDFAA" w14:textId="20BD379A"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5" w:name="n150"/>
            <w:bookmarkEnd w:id="15"/>
            <w:r w:rsidRPr="006A31E0">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tgtFrame="_blank" w:history="1">
              <w:r w:rsidRPr="006A31E0">
                <w:rPr>
                  <w:rStyle w:val="a4"/>
                  <w:color w:val="auto"/>
                  <w:sz w:val="22"/>
                  <w:szCs w:val="22"/>
                </w:rPr>
                <w:t>статтею 17</w:t>
              </w:r>
            </w:hyperlink>
            <w:r w:rsidRPr="006A31E0">
              <w:rPr>
                <w:sz w:val="22"/>
                <w:szCs w:val="22"/>
              </w:rPr>
              <w:t> Закону, з урахуванням </w:t>
            </w:r>
            <w:hyperlink r:id="rId17" w:anchor="n159" w:history="1">
              <w:r w:rsidRPr="006A31E0">
                <w:rPr>
                  <w:rStyle w:val="a4"/>
                  <w:color w:val="auto"/>
                  <w:sz w:val="22"/>
                  <w:szCs w:val="22"/>
                </w:rPr>
                <w:t>пункту 44</w:t>
              </w:r>
            </w:hyperlink>
            <w:r w:rsidRPr="006A31E0">
              <w:rPr>
                <w:sz w:val="22"/>
                <w:szCs w:val="22"/>
              </w:rPr>
              <w:t> Особливостей;</w:t>
            </w:r>
          </w:p>
          <w:p w14:paraId="5A2055C5"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6" w:name="n151"/>
            <w:bookmarkEnd w:id="16"/>
            <w:r w:rsidRPr="006A31E0">
              <w:rPr>
                <w:sz w:val="22"/>
                <w:szCs w:val="22"/>
              </w:rPr>
              <w:t>не надав копію ліцензії або документа дозвільного характеру (у разі їх наявності) відповідно до </w:t>
            </w:r>
            <w:hyperlink r:id="rId18" w:anchor="n1762" w:tgtFrame="_blank" w:history="1">
              <w:r w:rsidRPr="006A31E0">
                <w:rPr>
                  <w:rStyle w:val="a4"/>
                  <w:color w:val="auto"/>
                  <w:sz w:val="22"/>
                  <w:szCs w:val="22"/>
                </w:rPr>
                <w:t>частини другої</w:t>
              </w:r>
            </w:hyperlink>
            <w:r w:rsidRPr="006A31E0">
              <w:rPr>
                <w:sz w:val="22"/>
                <w:szCs w:val="22"/>
              </w:rPr>
              <w:t> статті 41 Закону;</w:t>
            </w:r>
          </w:p>
          <w:p w14:paraId="25875EAE"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7" w:name="n152"/>
            <w:bookmarkEnd w:id="17"/>
            <w:r w:rsidRPr="006A31E0">
              <w:rPr>
                <w:sz w:val="22"/>
                <w:szCs w:val="22"/>
              </w:rPr>
              <w:t>не надав забезпечення виконання договору про закупівлю, якщо таке забезпечення вимагалося замовником;</w:t>
            </w:r>
          </w:p>
          <w:p w14:paraId="5547F334" w14:textId="1D1B1A16" w:rsidR="0025029A" w:rsidRDefault="0025029A" w:rsidP="006A31E0">
            <w:pPr>
              <w:pStyle w:val="rvps2"/>
              <w:shd w:val="clear" w:color="auto" w:fill="FFFFFF"/>
              <w:spacing w:before="0" w:beforeAutospacing="0" w:after="150" w:afterAutospacing="0"/>
              <w:ind w:firstLine="450"/>
              <w:jc w:val="both"/>
              <w:rPr>
                <w:sz w:val="22"/>
                <w:szCs w:val="22"/>
              </w:rPr>
            </w:pPr>
            <w:bookmarkStart w:id="18" w:name="n153"/>
            <w:bookmarkEnd w:id="18"/>
            <w:r w:rsidRPr="006A31E0">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6A31E0">
                <w:rPr>
                  <w:rStyle w:val="a4"/>
                  <w:color w:val="auto"/>
                  <w:sz w:val="22"/>
                  <w:szCs w:val="22"/>
                </w:rPr>
                <w:t>абзацом другим</w:t>
              </w:r>
            </w:hyperlink>
            <w:r w:rsidRPr="006A31E0">
              <w:rPr>
                <w:sz w:val="22"/>
                <w:szCs w:val="22"/>
              </w:rPr>
              <w:t> пункту 39 Особливостей.</w:t>
            </w:r>
          </w:p>
          <w:p w14:paraId="1E59E337" w14:textId="03477001" w:rsidR="0025029A" w:rsidRPr="0045514C" w:rsidRDefault="0025029A" w:rsidP="006A31E0">
            <w:pPr>
              <w:pStyle w:val="rvps2"/>
              <w:shd w:val="clear" w:color="auto" w:fill="FFFFFF"/>
              <w:spacing w:before="0" w:beforeAutospacing="0" w:after="150" w:afterAutospacing="0"/>
              <w:ind w:firstLine="450"/>
              <w:jc w:val="both"/>
              <w:rPr>
                <w:sz w:val="22"/>
                <w:szCs w:val="22"/>
              </w:rPr>
            </w:pPr>
            <w:r w:rsidRPr="0045514C">
              <w:rPr>
                <w:sz w:val="22"/>
                <w:szCs w:val="22"/>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0" w:anchor="n1262" w:tgtFrame="_blank" w:history="1">
              <w:r w:rsidRPr="0045514C">
                <w:rPr>
                  <w:rStyle w:val="a4"/>
                  <w:color w:val="auto"/>
                  <w:sz w:val="22"/>
                  <w:szCs w:val="22"/>
                  <w:shd w:val="clear" w:color="auto" w:fill="FFFFFF"/>
                </w:rPr>
                <w:t>частиною першою</w:t>
              </w:r>
            </w:hyperlink>
            <w:r w:rsidRPr="0045514C">
              <w:rPr>
                <w:sz w:val="22"/>
                <w:szCs w:val="22"/>
                <w:shd w:val="clear" w:color="auto" w:fill="FFFFFF"/>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FF684A"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Замовник може відхилити тендерну пропозицію із зазначенням аргументації в електронній системі </w:t>
            </w:r>
            <w:proofErr w:type="spellStart"/>
            <w:r w:rsidRPr="006A31E0">
              <w:rPr>
                <w:sz w:val="22"/>
                <w:szCs w:val="22"/>
              </w:rPr>
              <w:t>закупівель</w:t>
            </w:r>
            <w:proofErr w:type="spellEnd"/>
            <w:r w:rsidRPr="006A31E0">
              <w:rPr>
                <w:sz w:val="22"/>
                <w:szCs w:val="22"/>
              </w:rPr>
              <w:t xml:space="preserve"> у разі, коли:</w:t>
            </w:r>
          </w:p>
          <w:p w14:paraId="30509DE6"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19" w:name="n155"/>
            <w:bookmarkEnd w:id="19"/>
            <w:r w:rsidRPr="006A31E0">
              <w:rPr>
                <w:sz w:val="22"/>
                <w:szCs w:val="22"/>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6A31E0">
              <w:rPr>
                <w:sz w:val="22"/>
                <w:szCs w:val="22"/>
              </w:rPr>
              <w:lastRenderedPageBreak/>
              <w:t>пропозиції, що є аномально низькою;</w:t>
            </w:r>
          </w:p>
          <w:p w14:paraId="1FC6512E"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0" w:name="n156"/>
            <w:bookmarkEnd w:id="20"/>
            <w:r w:rsidRPr="006A31E0">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251646" w14:textId="63FA40EC"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1" w:name="n157"/>
            <w:bookmarkEnd w:id="21"/>
            <w:r w:rsidRPr="006A31E0">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1E0">
              <w:rPr>
                <w:sz w:val="22"/>
                <w:szCs w:val="22"/>
              </w:rPr>
              <w:t>закупівель</w:t>
            </w:r>
            <w:proofErr w:type="spellEnd"/>
            <w:r w:rsidRPr="006A31E0">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1E0">
              <w:rPr>
                <w:sz w:val="22"/>
                <w:szCs w:val="22"/>
              </w:rPr>
              <w:t>закупівель</w:t>
            </w:r>
            <w:proofErr w:type="spellEnd"/>
            <w:r w:rsidRPr="006A31E0">
              <w:rPr>
                <w:sz w:val="22"/>
                <w:szCs w:val="22"/>
              </w:rPr>
              <w:t>.</w:t>
            </w:r>
          </w:p>
          <w:p w14:paraId="27D436A0"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2" w:name="n158"/>
            <w:bookmarkEnd w:id="22"/>
            <w:r w:rsidRPr="006A31E0">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1E0">
              <w:rPr>
                <w:sz w:val="22"/>
                <w:szCs w:val="22"/>
              </w:rPr>
              <w:t>закупівель</w:t>
            </w:r>
            <w:proofErr w:type="spellEnd"/>
            <w:r w:rsidRPr="006A31E0">
              <w:rPr>
                <w:sz w:val="22"/>
                <w:szCs w:val="22"/>
              </w:rPr>
              <w:t xml:space="preserve">, але до моменту оприлюднення договору про закупівлю в електронній системі </w:t>
            </w:r>
            <w:proofErr w:type="spellStart"/>
            <w:r w:rsidRPr="006A31E0">
              <w:rPr>
                <w:sz w:val="22"/>
                <w:szCs w:val="22"/>
              </w:rPr>
              <w:t>закупівель</w:t>
            </w:r>
            <w:proofErr w:type="spellEnd"/>
            <w:r w:rsidRPr="006A31E0">
              <w:rPr>
                <w:sz w:val="22"/>
                <w:szCs w:val="22"/>
              </w:rPr>
              <w:t xml:space="preserve"> відповідно до </w:t>
            </w:r>
            <w:hyperlink r:id="rId21" w:anchor="n1039" w:tgtFrame="_blank" w:history="1">
              <w:r w:rsidRPr="006A31E0">
                <w:rPr>
                  <w:rStyle w:val="a4"/>
                  <w:color w:val="auto"/>
                  <w:sz w:val="22"/>
                  <w:szCs w:val="22"/>
                </w:rPr>
                <w:t>статті 10</w:t>
              </w:r>
            </w:hyperlink>
            <w:r w:rsidRPr="006A31E0">
              <w:rPr>
                <w:sz w:val="22"/>
                <w:szCs w:val="22"/>
              </w:rPr>
              <w:t> Закону.</w:t>
            </w:r>
          </w:p>
          <w:p w14:paraId="13405EA3" w14:textId="62492028" w:rsidR="0025029A" w:rsidRPr="006A31E0" w:rsidRDefault="0025029A" w:rsidP="006A31E0">
            <w:pPr>
              <w:pStyle w:val="rvps2"/>
              <w:shd w:val="clear" w:color="auto" w:fill="FFFFFF"/>
              <w:spacing w:before="0" w:beforeAutospacing="0" w:after="150" w:afterAutospacing="0"/>
              <w:jc w:val="both"/>
              <w:rPr>
                <w:sz w:val="22"/>
                <w:szCs w:val="22"/>
              </w:rPr>
            </w:pPr>
            <w:bookmarkStart w:id="23" w:name="n159"/>
            <w:bookmarkEnd w:id="23"/>
            <w:r w:rsidRPr="006A31E0">
              <w:rPr>
                <w:sz w:val="22"/>
                <w:szCs w:val="22"/>
              </w:rPr>
              <w:t xml:space="preserve"> Замовник зобов’язаний відхилити тендерну пропозицію переможця процедури закупівлі в разі, коли наявні підстави, визначені </w:t>
            </w:r>
            <w:hyperlink r:id="rId22" w:anchor="n1261" w:tgtFrame="_blank" w:history="1">
              <w:r w:rsidRPr="006A31E0">
                <w:rPr>
                  <w:rStyle w:val="a4"/>
                  <w:color w:val="auto"/>
                  <w:sz w:val="22"/>
                  <w:szCs w:val="22"/>
                </w:rPr>
                <w:t>статтею 17</w:t>
              </w:r>
            </w:hyperlink>
            <w:r w:rsidRPr="006A31E0">
              <w:rPr>
                <w:sz w:val="22"/>
                <w:szCs w:val="22"/>
              </w:rPr>
              <w:t> Закону (крім </w:t>
            </w:r>
            <w:hyperlink r:id="rId23"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277B43C5"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4" w:name="n160"/>
            <w:bookmarkEnd w:id="24"/>
            <w:r w:rsidRPr="006A31E0">
              <w:rPr>
                <w:sz w:val="22"/>
                <w:szCs w:val="22"/>
              </w:rPr>
              <w:t>Замовник не перевіряє переможця процедури закупівлі на відповідність підстави, визначеної </w:t>
            </w:r>
            <w:hyperlink r:id="rId24" w:anchor="n1275" w:tgtFrame="_blank" w:history="1">
              <w:r w:rsidRPr="006A31E0">
                <w:rPr>
                  <w:rStyle w:val="a4"/>
                  <w:color w:val="auto"/>
                  <w:sz w:val="22"/>
                  <w:szCs w:val="22"/>
                </w:rPr>
                <w:t>пунктом 13</w:t>
              </w:r>
            </w:hyperlink>
            <w:r w:rsidRPr="006A31E0">
              <w:rPr>
                <w:sz w:val="22"/>
                <w:szCs w:val="22"/>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3EE3AB04"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5" w:name="n161"/>
            <w:bookmarkEnd w:id="25"/>
            <w:r w:rsidRPr="006A31E0">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документи, що підтверджують відсутність підстав, визначених </w:t>
            </w:r>
            <w:hyperlink r:id="rId25" w:anchor="n1265" w:tgtFrame="_blank" w:history="1">
              <w:r w:rsidRPr="006A31E0">
                <w:rPr>
                  <w:rStyle w:val="a4"/>
                  <w:color w:val="auto"/>
                  <w:sz w:val="22"/>
                  <w:szCs w:val="22"/>
                </w:rPr>
                <w:t>пунктами 3</w:t>
              </w:r>
            </w:hyperlink>
            <w:r w:rsidRPr="006A31E0">
              <w:rPr>
                <w:sz w:val="22"/>
                <w:szCs w:val="22"/>
              </w:rPr>
              <w:t>, </w:t>
            </w:r>
            <w:hyperlink r:id="rId26" w:anchor="n1267" w:tgtFrame="_blank" w:history="1">
              <w:r w:rsidRPr="006A31E0">
                <w:rPr>
                  <w:rStyle w:val="a4"/>
                  <w:color w:val="auto"/>
                  <w:sz w:val="22"/>
                  <w:szCs w:val="22"/>
                </w:rPr>
                <w:t>5</w:t>
              </w:r>
            </w:hyperlink>
            <w:r w:rsidRPr="006A31E0">
              <w:rPr>
                <w:sz w:val="22"/>
                <w:szCs w:val="22"/>
              </w:rPr>
              <w:t>, </w:t>
            </w:r>
            <w:hyperlink r:id="rId27" w:anchor="n1268" w:tgtFrame="_blank" w:history="1">
              <w:r w:rsidRPr="006A31E0">
                <w:rPr>
                  <w:rStyle w:val="a4"/>
                  <w:color w:val="auto"/>
                  <w:sz w:val="22"/>
                  <w:szCs w:val="22"/>
                </w:rPr>
                <w:t>6</w:t>
              </w:r>
            </w:hyperlink>
            <w:r w:rsidRPr="006A31E0">
              <w:rPr>
                <w:sz w:val="22"/>
                <w:szCs w:val="22"/>
              </w:rPr>
              <w:t> і </w:t>
            </w:r>
            <w:hyperlink r:id="rId28" w:anchor="n1274" w:tgtFrame="_blank" w:history="1">
              <w:r w:rsidRPr="006A31E0">
                <w:rPr>
                  <w:rStyle w:val="a4"/>
                  <w:color w:val="auto"/>
                  <w:sz w:val="22"/>
                  <w:szCs w:val="22"/>
                </w:rPr>
                <w:t>12</w:t>
              </w:r>
            </w:hyperlink>
            <w:r w:rsidRPr="006A31E0">
              <w:rPr>
                <w:sz w:val="22"/>
                <w:szCs w:val="22"/>
              </w:rPr>
              <w:t> частини першої та </w:t>
            </w:r>
            <w:hyperlink r:id="rId29" w:anchor="n1276" w:tgtFrame="_blank" w:history="1">
              <w:r w:rsidRPr="006A31E0">
                <w:rPr>
                  <w:rStyle w:val="a4"/>
                  <w:color w:val="auto"/>
                  <w:sz w:val="22"/>
                  <w:szCs w:val="22"/>
                </w:rPr>
                <w:t>частиною другою</w:t>
              </w:r>
            </w:hyperlink>
            <w:r w:rsidRPr="006A31E0">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6A31E0">
                <w:rPr>
                  <w:rStyle w:val="a4"/>
                  <w:color w:val="auto"/>
                  <w:sz w:val="22"/>
                  <w:szCs w:val="22"/>
                </w:rPr>
                <w:t>Законом України</w:t>
              </w:r>
            </w:hyperlink>
            <w:r w:rsidRPr="006A31E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A31E0">
              <w:rPr>
                <w:sz w:val="22"/>
                <w:szCs w:val="22"/>
              </w:rPr>
              <w:t>закупівель</w:t>
            </w:r>
            <w:proofErr w:type="spellEnd"/>
            <w:r w:rsidRPr="006A31E0">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3F24991C"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6" w:name="n162"/>
            <w:bookmarkEnd w:id="26"/>
            <w:r w:rsidRPr="006A31E0">
              <w:rPr>
                <w:sz w:val="22"/>
                <w:szCs w:val="22"/>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6A31E0">
              <w:rPr>
                <w:sz w:val="22"/>
                <w:szCs w:val="22"/>
              </w:rPr>
              <w:t>закупівель</w:t>
            </w:r>
            <w:proofErr w:type="spellEnd"/>
            <w:r w:rsidRPr="006A31E0">
              <w:rPr>
                <w:sz w:val="22"/>
                <w:szCs w:val="22"/>
              </w:rPr>
              <w:t xml:space="preserve"> під час подання тендерної пропозиції.</w:t>
            </w:r>
          </w:p>
          <w:p w14:paraId="7A12AD25"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7" w:name="n163"/>
            <w:bookmarkEnd w:id="27"/>
            <w:r w:rsidRPr="006A31E0">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31E0">
              <w:rPr>
                <w:sz w:val="22"/>
                <w:szCs w:val="22"/>
              </w:rPr>
              <w:t>закупівель</w:t>
            </w:r>
            <w:proofErr w:type="spellEnd"/>
            <w:r w:rsidRPr="006A31E0">
              <w:rPr>
                <w:sz w:val="22"/>
                <w:szCs w:val="22"/>
              </w:rPr>
              <w:t xml:space="preserve"> будь-яких документів, що підтверджують відсутність підстав, визначених в абзаці першому цього пункту, крім самостійного декларування </w:t>
            </w:r>
            <w:r w:rsidRPr="006A31E0">
              <w:rPr>
                <w:sz w:val="22"/>
                <w:szCs w:val="22"/>
              </w:rPr>
              <w:lastRenderedPageBreak/>
              <w:t>відсутності таких підстав учасником процедури закупівлі відповідно до абзацу четвертого цього пункту.</w:t>
            </w:r>
          </w:p>
          <w:p w14:paraId="39896CD0" w14:textId="77777777" w:rsidR="0025029A" w:rsidRPr="006A31E0" w:rsidRDefault="0025029A" w:rsidP="006A31E0">
            <w:pPr>
              <w:pStyle w:val="rvps2"/>
              <w:shd w:val="clear" w:color="auto" w:fill="FFFFFF"/>
              <w:spacing w:before="0" w:beforeAutospacing="0" w:after="150" w:afterAutospacing="0"/>
              <w:ind w:firstLine="450"/>
              <w:jc w:val="both"/>
              <w:rPr>
                <w:sz w:val="22"/>
                <w:szCs w:val="22"/>
              </w:rPr>
            </w:pPr>
            <w:bookmarkStart w:id="28" w:name="n164"/>
            <w:bookmarkEnd w:id="28"/>
            <w:r w:rsidRPr="006A31E0">
              <w:rPr>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1" w:anchor="n1257" w:tgtFrame="_blank" w:history="1">
              <w:r w:rsidRPr="006A31E0">
                <w:rPr>
                  <w:rStyle w:val="a4"/>
                  <w:color w:val="auto"/>
                  <w:sz w:val="22"/>
                  <w:szCs w:val="22"/>
                </w:rPr>
                <w:t>частини третьої</w:t>
              </w:r>
            </w:hyperlink>
            <w:r w:rsidRPr="006A31E0">
              <w:rPr>
                <w:sz w:val="22"/>
                <w:szCs w:val="22"/>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2" w:anchor="n1262" w:tgtFrame="_blank" w:history="1">
              <w:r w:rsidRPr="006A31E0">
                <w:rPr>
                  <w:rStyle w:val="a4"/>
                  <w:color w:val="auto"/>
                  <w:sz w:val="22"/>
                  <w:szCs w:val="22"/>
                </w:rPr>
                <w:t>частині першій</w:t>
              </w:r>
            </w:hyperlink>
            <w:r w:rsidRPr="006A31E0">
              <w:rPr>
                <w:sz w:val="22"/>
                <w:szCs w:val="22"/>
              </w:rPr>
              <w:t> статті 17 Закону (крім </w:t>
            </w:r>
            <w:hyperlink r:id="rId33"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474D6DF9" w14:textId="1563429E" w:rsidR="0025029A" w:rsidRPr="00712868" w:rsidRDefault="0025029A" w:rsidP="00887692">
            <w:pPr>
              <w:widowControl w:val="0"/>
              <w:spacing w:after="0" w:line="240" w:lineRule="auto"/>
              <w:jc w:val="both"/>
              <w:rPr>
                <w:sz w:val="22"/>
                <w:lang w:eastAsia="ru-RU"/>
              </w:rPr>
            </w:pPr>
          </w:p>
        </w:tc>
      </w:tr>
      <w:tr w:rsidR="0025029A"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25029A" w:rsidRPr="000E1B82" w:rsidRDefault="0025029A"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25029A"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25029A" w:rsidRPr="009A3596" w:rsidRDefault="0025029A" w:rsidP="00580BC0">
            <w:pPr>
              <w:widowControl w:val="0"/>
              <w:spacing w:before="120" w:after="120" w:line="240" w:lineRule="auto"/>
              <w:ind w:right="113"/>
              <w:jc w:val="both"/>
              <w:rPr>
                <w:sz w:val="22"/>
              </w:rPr>
            </w:pPr>
            <w:r w:rsidRPr="009A3596">
              <w:rPr>
                <w:sz w:val="22"/>
              </w:rPr>
              <w:t>Замовник відміняє відкриті торги у разі:</w:t>
            </w:r>
          </w:p>
          <w:p w14:paraId="1F4CC447" w14:textId="77777777" w:rsidR="0025029A" w:rsidRPr="009A3596" w:rsidRDefault="0025029A" w:rsidP="00EC5E0B">
            <w:pPr>
              <w:shd w:val="clear" w:color="auto" w:fill="FFFFFF"/>
              <w:spacing w:after="150" w:line="240" w:lineRule="auto"/>
              <w:ind w:firstLine="450"/>
              <w:jc w:val="both"/>
              <w:rPr>
                <w:sz w:val="22"/>
                <w:lang w:val="ru-RU" w:eastAsia="ru-RU"/>
              </w:rPr>
            </w:pPr>
            <w:r w:rsidRPr="009A3596">
              <w:rPr>
                <w:sz w:val="22"/>
                <w:lang w:val="ru-RU" w:eastAsia="ru-RU"/>
              </w:rPr>
              <w:t xml:space="preserve">1) </w:t>
            </w:r>
            <w:proofErr w:type="spellStart"/>
            <w:r w:rsidRPr="009A3596">
              <w:rPr>
                <w:sz w:val="22"/>
                <w:lang w:val="ru-RU" w:eastAsia="ru-RU"/>
              </w:rPr>
              <w:t>відсутності</w:t>
            </w:r>
            <w:proofErr w:type="spellEnd"/>
            <w:r w:rsidRPr="009A3596">
              <w:rPr>
                <w:sz w:val="22"/>
                <w:lang w:val="ru-RU" w:eastAsia="ru-RU"/>
              </w:rPr>
              <w:t xml:space="preserve"> </w:t>
            </w:r>
            <w:proofErr w:type="spellStart"/>
            <w:r w:rsidRPr="009A3596">
              <w:rPr>
                <w:sz w:val="22"/>
                <w:lang w:val="ru-RU" w:eastAsia="ru-RU"/>
              </w:rPr>
              <w:t>подальшої</w:t>
            </w:r>
            <w:proofErr w:type="spellEnd"/>
            <w:r w:rsidRPr="009A3596">
              <w:rPr>
                <w:sz w:val="22"/>
                <w:lang w:val="ru-RU" w:eastAsia="ru-RU"/>
              </w:rPr>
              <w:t xml:space="preserve"> потреби в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5F1289FE" w14:textId="77777777" w:rsidR="0025029A" w:rsidRPr="009A3596" w:rsidRDefault="0025029A" w:rsidP="00EC5E0B">
            <w:pPr>
              <w:shd w:val="clear" w:color="auto" w:fill="FFFFFF"/>
              <w:spacing w:after="150" w:line="240" w:lineRule="auto"/>
              <w:ind w:firstLine="450"/>
              <w:jc w:val="both"/>
              <w:rPr>
                <w:sz w:val="22"/>
                <w:lang w:val="ru-RU" w:eastAsia="ru-RU"/>
              </w:rPr>
            </w:pPr>
            <w:bookmarkStart w:id="29" w:name="n175"/>
            <w:bookmarkEnd w:id="29"/>
            <w:r w:rsidRPr="009A3596">
              <w:rPr>
                <w:sz w:val="22"/>
                <w:lang w:val="ru-RU" w:eastAsia="ru-RU"/>
              </w:rPr>
              <w:t xml:space="preserve">2) </w:t>
            </w:r>
            <w:proofErr w:type="spellStart"/>
            <w:r w:rsidRPr="009A3596">
              <w:rPr>
                <w:sz w:val="22"/>
                <w:lang w:val="ru-RU" w:eastAsia="ru-RU"/>
              </w:rPr>
              <w:t>неможливості</w:t>
            </w:r>
            <w:proofErr w:type="spellEnd"/>
            <w:r w:rsidRPr="009A3596">
              <w:rPr>
                <w:sz w:val="22"/>
                <w:lang w:val="ru-RU" w:eastAsia="ru-RU"/>
              </w:rPr>
              <w:t xml:space="preserve"> </w:t>
            </w:r>
            <w:proofErr w:type="spellStart"/>
            <w:r w:rsidRPr="009A3596">
              <w:rPr>
                <w:sz w:val="22"/>
                <w:lang w:val="ru-RU" w:eastAsia="ru-RU"/>
              </w:rPr>
              <w:t>усунення</w:t>
            </w:r>
            <w:proofErr w:type="spellEnd"/>
            <w:r w:rsidRPr="009A3596">
              <w:rPr>
                <w:sz w:val="22"/>
                <w:lang w:val="ru-RU" w:eastAsia="ru-RU"/>
              </w:rPr>
              <w:t xml:space="preserve"> </w:t>
            </w:r>
            <w:proofErr w:type="spellStart"/>
            <w:r w:rsidRPr="009A3596">
              <w:rPr>
                <w:sz w:val="22"/>
                <w:lang w:val="ru-RU" w:eastAsia="ru-RU"/>
              </w:rPr>
              <w:t>порушень</w:t>
            </w:r>
            <w:proofErr w:type="spellEnd"/>
            <w:r w:rsidRPr="009A3596">
              <w:rPr>
                <w:sz w:val="22"/>
                <w:lang w:val="ru-RU" w:eastAsia="ru-RU"/>
              </w:rPr>
              <w:t xml:space="preserve">, </w:t>
            </w:r>
            <w:proofErr w:type="spellStart"/>
            <w:r w:rsidRPr="009A3596">
              <w:rPr>
                <w:sz w:val="22"/>
                <w:lang w:val="ru-RU" w:eastAsia="ru-RU"/>
              </w:rPr>
              <w:t>що</w:t>
            </w:r>
            <w:proofErr w:type="spellEnd"/>
            <w:r w:rsidRPr="009A3596">
              <w:rPr>
                <w:sz w:val="22"/>
                <w:lang w:val="ru-RU" w:eastAsia="ru-RU"/>
              </w:rPr>
              <w:t xml:space="preserve"> </w:t>
            </w:r>
            <w:proofErr w:type="spellStart"/>
            <w:r w:rsidRPr="009A3596">
              <w:rPr>
                <w:sz w:val="22"/>
                <w:lang w:val="ru-RU" w:eastAsia="ru-RU"/>
              </w:rPr>
              <w:t>виникли</w:t>
            </w:r>
            <w:proofErr w:type="spellEnd"/>
            <w:r w:rsidRPr="009A3596">
              <w:rPr>
                <w:sz w:val="22"/>
                <w:lang w:val="ru-RU" w:eastAsia="ru-RU"/>
              </w:rPr>
              <w:t xml:space="preserve"> через </w:t>
            </w:r>
            <w:proofErr w:type="spellStart"/>
            <w:r w:rsidRPr="009A3596">
              <w:rPr>
                <w:sz w:val="22"/>
                <w:lang w:val="ru-RU" w:eastAsia="ru-RU"/>
              </w:rPr>
              <w:t>виявлені</w:t>
            </w:r>
            <w:proofErr w:type="spellEnd"/>
            <w:r w:rsidRPr="009A3596">
              <w:rPr>
                <w:sz w:val="22"/>
                <w:lang w:val="ru-RU" w:eastAsia="ru-RU"/>
              </w:rPr>
              <w:t xml:space="preserve"> </w:t>
            </w:r>
            <w:proofErr w:type="spellStart"/>
            <w:r w:rsidRPr="009A3596">
              <w:rPr>
                <w:sz w:val="22"/>
                <w:lang w:val="ru-RU" w:eastAsia="ru-RU"/>
              </w:rPr>
              <w:t>порушення</w:t>
            </w:r>
            <w:proofErr w:type="spellEnd"/>
            <w:r w:rsidRPr="009A3596">
              <w:rPr>
                <w:sz w:val="22"/>
                <w:lang w:val="ru-RU" w:eastAsia="ru-RU"/>
              </w:rPr>
              <w:t xml:space="preserve"> </w:t>
            </w:r>
            <w:proofErr w:type="spellStart"/>
            <w:r w:rsidRPr="009A3596">
              <w:rPr>
                <w:sz w:val="22"/>
                <w:lang w:val="ru-RU" w:eastAsia="ru-RU"/>
              </w:rPr>
              <w:t>вимог</w:t>
            </w:r>
            <w:proofErr w:type="spellEnd"/>
            <w:r w:rsidRPr="009A3596">
              <w:rPr>
                <w:sz w:val="22"/>
                <w:lang w:val="ru-RU" w:eastAsia="ru-RU"/>
              </w:rPr>
              <w:t xml:space="preserve"> </w:t>
            </w:r>
            <w:proofErr w:type="spellStart"/>
            <w:r w:rsidRPr="009A3596">
              <w:rPr>
                <w:sz w:val="22"/>
                <w:lang w:val="ru-RU" w:eastAsia="ru-RU"/>
              </w:rPr>
              <w:t>законодавства</w:t>
            </w:r>
            <w:proofErr w:type="spellEnd"/>
            <w:r w:rsidRPr="009A3596">
              <w:rPr>
                <w:sz w:val="22"/>
                <w:lang w:val="ru-RU" w:eastAsia="ru-RU"/>
              </w:rPr>
              <w:t xml:space="preserve"> у </w:t>
            </w:r>
            <w:proofErr w:type="spellStart"/>
            <w:r w:rsidRPr="009A3596">
              <w:rPr>
                <w:sz w:val="22"/>
                <w:lang w:val="ru-RU" w:eastAsia="ru-RU"/>
              </w:rPr>
              <w:t>сфері</w:t>
            </w:r>
            <w:proofErr w:type="spellEnd"/>
            <w:r w:rsidRPr="009A3596">
              <w:rPr>
                <w:sz w:val="22"/>
                <w:lang w:val="ru-RU" w:eastAsia="ru-RU"/>
              </w:rPr>
              <w:t xml:space="preserve"> </w:t>
            </w:r>
            <w:proofErr w:type="spellStart"/>
            <w:r w:rsidRPr="009A3596">
              <w:rPr>
                <w:sz w:val="22"/>
                <w:lang w:val="ru-RU" w:eastAsia="ru-RU"/>
              </w:rPr>
              <w:t>публічних</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з </w:t>
            </w:r>
            <w:proofErr w:type="spellStart"/>
            <w:r w:rsidRPr="009A3596">
              <w:rPr>
                <w:sz w:val="22"/>
                <w:lang w:val="ru-RU" w:eastAsia="ru-RU"/>
              </w:rPr>
              <w:t>описом</w:t>
            </w:r>
            <w:proofErr w:type="spellEnd"/>
            <w:r w:rsidRPr="009A3596">
              <w:rPr>
                <w:sz w:val="22"/>
                <w:lang w:val="ru-RU" w:eastAsia="ru-RU"/>
              </w:rPr>
              <w:t xml:space="preserve"> таких </w:t>
            </w:r>
            <w:proofErr w:type="spellStart"/>
            <w:r w:rsidRPr="009A3596">
              <w:rPr>
                <w:sz w:val="22"/>
                <w:lang w:val="ru-RU" w:eastAsia="ru-RU"/>
              </w:rPr>
              <w:t>порушень</w:t>
            </w:r>
            <w:proofErr w:type="spellEnd"/>
            <w:r w:rsidRPr="009A3596">
              <w:rPr>
                <w:sz w:val="22"/>
                <w:lang w:val="ru-RU" w:eastAsia="ru-RU"/>
              </w:rPr>
              <w:t>;</w:t>
            </w:r>
          </w:p>
          <w:p w14:paraId="6544C9EF" w14:textId="77777777" w:rsidR="0025029A" w:rsidRPr="009A3596" w:rsidRDefault="0025029A" w:rsidP="00EC5E0B">
            <w:pPr>
              <w:shd w:val="clear" w:color="auto" w:fill="FFFFFF"/>
              <w:spacing w:after="150" w:line="240" w:lineRule="auto"/>
              <w:ind w:firstLine="450"/>
              <w:jc w:val="both"/>
              <w:rPr>
                <w:sz w:val="22"/>
                <w:lang w:val="ru-RU" w:eastAsia="ru-RU"/>
              </w:rPr>
            </w:pPr>
            <w:bookmarkStart w:id="30" w:name="n176"/>
            <w:bookmarkEnd w:id="30"/>
            <w:r w:rsidRPr="009A3596">
              <w:rPr>
                <w:sz w:val="22"/>
                <w:lang w:val="ru-RU" w:eastAsia="ru-RU"/>
              </w:rPr>
              <w:t xml:space="preserve">3) </w:t>
            </w:r>
            <w:proofErr w:type="spellStart"/>
            <w:r w:rsidRPr="009A3596">
              <w:rPr>
                <w:sz w:val="22"/>
                <w:lang w:val="ru-RU" w:eastAsia="ru-RU"/>
              </w:rPr>
              <w:t>скорочення</w:t>
            </w:r>
            <w:proofErr w:type="spellEnd"/>
            <w:r w:rsidRPr="009A3596">
              <w:rPr>
                <w:sz w:val="22"/>
                <w:lang w:val="ru-RU" w:eastAsia="ru-RU"/>
              </w:rPr>
              <w:t xml:space="preserve"> </w:t>
            </w:r>
            <w:proofErr w:type="spellStart"/>
            <w:r w:rsidRPr="009A3596">
              <w:rPr>
                <w:sz w:val="22"/>
                <w:lang w:val="ru-RU" w:eastAsia="ru-RU"/>
              </w:rPr>
              <w:t>обсягу</w:t>
            </w:r>
            <w:proofErr w:type="spellEnd"/>
            <w:r w:rsidRPr="009A3596">
              <w:rPr>
                <w:sz w:val="22"/>
                <w:lang w:val="ru-RU" w:eastAsia="ru-RU"/>
              </w:rPr>
              <w:t xml:space="preserve"> </w:t>
            </w:r>
            <w:proofErr w:type="spellStart"/>
            <w:r w:rsidRPr="009A3596">
              <w:rPr>
                <w:sz w:val="22"/>
                <w:lang w:val="ru-RU" w:eastAsia="ru-RU"/>
              </w:rPr>
              <w:t>видатків</w:t>
            </w:r>
            <w:proofErr w:type="spellEnd"/>
            <w:r w:rsidRPr="009A3596">
              <w:rPr>
                <w:sz w:val="22"/>
                <w:lang w:val="ru-RU" w:eastAsia="ru-RU"/>
              </w:rPr>
              <w:t xml:space="preserve"> на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1B03CEE9" w14:textId="77777777" w:rsidR="0025029A" w:rsidRPr="009A3596" w:rsidRDefault="0025029A" w:rsidP="00EC5E0B">
            <w:pPr>
              <w:shd w:val="clear" w:color="auto" w:fill="FFFFFF"/>
              <w:spacing w:after="150" w:line="240" w:lineRule="auto"/>
              <w:ind w:firstLine="450"/>
              <w:jc w:val="both"/>
              <w:rPr>
                <w:sz w:val="22"/>
                <w:lang w:val="ru-RU" w:eastAsia="ru-RU"/>
              </w:rPr>
            </w:pPr>
            <w:bookmarkStart w:id="31" w:name="n177"/>
            <w:bookmarkEnd w:id="31"/>
            <w:r w:rsidRPr="009A3596">
              <w:rPr>
                <w:sz w:val="22"/>
                <w:lang w:val="ru-RU" w:eastAsia="ru-RU"/>
              </w:rPr>
              <w:t xml:space="preserve">4) коли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стало </w:t>
            </w:r>
            <w:proofErr w:type="spellStart"/>
            <w:r w:rsidRPr="009A3596">
              <w:rPr>
                <w:sz w:val="22"/>
                <w:lang w:val="ru-RU" w:eastAsia="ru-RU"/>
              </w:rPr>
              <w:t>неможливим</w:t>
            </w:r>
            <w:proofErr w:type="spellEnd"/>
            <w:r w:rsidRPr="009A3596">
              <w:rPr>
                <w:sz w:val="22"/>
                <w:lang w:val="ru-RU" w:eastAsia="ru-RU"/>
              </w:rPr>
              <w:t xml:space="preserve"> </w:t>
            </w:r>
            <w:proofErr w:type="spellStart"/>
            <w:r w:rsidRPr="009A3596">
              <w:rPr>
                <w:sz w:val="22"/>
                <w:lang w:val="ru-RU" w:eastAsia="ru-RU"/>
              </w:rPr>
              <w:t>внаслідок</w:t>
            </w:r>
            <w:proofErr w:type="spellEnd"/>
            <w:r w:rsidRPr="009A3596">
              <w:rPr>
                <w:sz w:val="22"/>
                <w:lang w:val="ru-RU" w:eastAsia="ru-RU"/>
              </w:rPr>
              <w:t xml:space="preserve"> </w:t>
            </w:r>
            <w:proofErr w:type="spellStart"/>
            <w:r w:rsidRPr="009A3596">
              <w:rPr>
                <w:sz w:val="22"/>
                <w:lang w:val="ru-RU" w:eastAsia="ru-RU"/>
              </w:rPr>
              <w:t>дії</w:t>
            </w:r>
            <w:proofErr w:type="spellEnd"/>
            <w:r w:rsidRPr="009A3596">
              <w:rPr>
                <w:sz w:val="22"/>
                <w:lang w:val="ru-RU" w:eastAsia="ru-RU"/>
              </w:rPr>
              <w:t xml:space="preserve"> </w:t>
            </w:r>
            <w:proofErr w:type="spellStart"/>
            <w:r w:rsidRPr="009A3596">
              <w:rPr>
                <w:sz w:val="22"/>
                <w:lang w:val="ru-RU" w:eastAsia="ru-RU"/>
              </w:rPr>
              <w:t>обставин</w:t>
            </w:r>
            <w:proofErr w:type="spellEnd"/>
            <w:r w:rsidRPr="009A3596">
              <w:rPr>
                <w:sz w:val="22"/>
                <w:lang w:val="ru-RU" w:eastAsia="ru-RU"/>
              </w:rPr>
              <w:t xml:space="preserve"> </w:t>
            </w:r>
            <w:proofErr w:type="spellStart"/>
            <w:r w:rsidRPr="009A3596">
              <w:rPr>
                <w:sz w:val="22"/>
                <w:lang w:val="ru-RU" w:eastAsia="ru-RU"/>
              </w:rPr>
              <w:t>непереборної</w:t>
            </w:r>
            <w:proofErr w:type="spellEnd"/>
            <w:r w:rsidRPr="009A3596">
              <w:rPr>
                <w:sz w:val="22"/>
                <w:lang w:val="ru-RU" w:eastAsia="ru-RU"/>
              </w:rPr>
              <w:t xml:space="preserve"> </w:t>
            </w:r>
            <w:proofErr w:type="spellStart"/>
            <w:r w:rsidRPr="009A3596">
              <w:rPr>
                <w:sz w:val="22"/>
                <w:lang w:val="ru-RU" w:eastAsia="ru-RU"/>
              </w:rPr>
              <w:t>сили</w:t>
            </w:r>
            <w:proofErr w:type="spellEnd"/>
            <w:r w:rsidRPr="009A3596">
              <w:rPr>
                <w:sz w:val="22"/>
                <w:lang w:val="ru-RU" w:eastAsia="ru-RU"/>
              </w:rPr>
              <w:t>.</w:t>
            </w:r>
          </w:p>
          <w:p w14:paraId="7C25887F" w14:textId="77777777" w:rsidR="0025029A" w:rsidRPr="009A3596" w:rsidRDefault="0025029A" w:rsidP="00EC5E0B">
            <w:pPr>
              <w:shd w:val="clear" w:color="auto" w:fill="FFFFFF"/>
              <w:spacing w:after="150" w:line="240" w:lineRule="auto"/>
              <w:ind w:firstLine="450"/>
              <w:jc w:val="both"/>
              <w:rPr>
                <w:sz w:val="22"/>
                <w:lang w:val="ru-RU" w:eastAsia="ru-RU"/>
              </w:rPr>
            </w:pPr>
            <w:bookmarkStart w:id="32" w:name="n178"/>
            <w:bookmarkEnd w:id="32"/>
            <w:r w:rsidRPr="009A3596">
              <w:rPr>
                <w:sz w:val="22"/>
                <w:lang w:val="ru-RU" w:eastAsia="ru-RU"/>
              </w:rPr>
              <w:t xml:space="preserve">У </w:t>
            </w:r>
            <w:proofErr w:type="spellStart"/>
            <w:r w:rsidRPr="009A3596">
              <w:rPr>
                <w:sz w:val="22"/>
                <w:lang w:val="ru-RU" w:eastAsia="ru-RU"/>
              </w:rPr>
              <w:t>разі</w:t>
            </w:r>
            <w:proofErr w:type="spellEnd"/>
            <w:r w:rsidRPr="009A3596">
              <w:rPr>
                <w:sz w:val="22"/>
                <w:lang w:val="ru-RU" w:eastAsia="ru-RU"/>
              </w:rPr>
              <w:t xml:space="preserve">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замовник</w:t>
            </w:r>
            <w:proofErr w:type="spellEnd"/>
            <w:r w:rsidRPr="009A3596">
              <w:rPr>
                <w:sz w:val="22"/>
                <w:lang w:val="ru-RU" w:eastAsia="ru-RU"/>
              </w:rPr>
              <w:t xml:space="preserve">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w:t>
            </w:r>
            <w:proofErr w:type="spellStart"/>
            <w:r w:rsidRPr="009A3596">
              <w:rPr>
                <w:sz w:val="22"/>
                <w:lang w:val="ru-RU" w:eastAsia="ru-RU"/>
              </w:rPr>
              <w:t>відповідного</w:t>
            </w:r>
            <w:proofErr w:type="spellEnd"/>
            <w:r w:rsidRPr="009A3596">
              <w:rPr>
                <w:sz w:val="22"/>
                <w:lang w:val="ru-RU" w:eastAsia="ru-RU"/>
              </w:rPr>
              <w:t xml:space="preserve"> </w:t>
            </w:r>
            <w:proofErr w:type="spellStart"/>
            <w:proofErr w:type="gramStart"/>
            <w:r w:rsidRPr="009A3596">
              <w:rPr>
                <w:sz w:val="22"/>
                <w:lang w:val="ru-RU" w:eastAsia="ru-RU"/>
              </w:rPr>
              <w:t>р</w:t>
            </w:r>
            <w:proofErr w:type="gramEnd"/>
            <w:r w:rsidRPr="009A3596">
              <w:rPr>
                <w:sz w:val="22"/>
                <w:lang w:val="ru-RU" w:eastAsia="ru-RU"/>
              </w:rPr>
              <w:t>ішення</w:t>
            </w:r>
            <w:proofErr w:type="spellEnd"/>
            <w:r w:rsidRPr="009A3596">
              <w:rPr>
                <w:sz w:val="22"/>
                <w:lang w:val="ru-RU" w:eastAsia="ru-RU"/>
              </w:rPr>
              <w:t xml:space="preserve"> </w:t>
            </w:r>
            <w:proofErr w:type="spellStart"/>
            <w:r w:rsidRPr="009A3596">
              <w:rPr>
                <w:sz w:val="22"/>
                <w:lang w:val="ru-RU" w:eastAsia="ru-RU"/>
              </w:rPr>
              <w:t>зазначає</w:t>
            </w:r>
            <w:proofErr w:type="spellEnd"/>
            <w:r w:rsidRPr="009A3596">
              <w:rPr>
                <w:sz w:val="22"/>
                <w:lang w:val="ru-RU" w:eastAsia="ru-RU"/>
              </w:rPr>
              <w:t xml:space="preserve"> в </w:t>
            </w:r>
            <w:proofErr w:type="spellStart"/>
            <w:r w:rsidRPr="009A3596">
              <w:rPr>
                <w:sz w:val="22"/>
                <w:lang w:val="ru-RU" w:eastAsia="ru-RU"/>
              </w:rPr>
              <w:t>електронній</w:t>
            </w:r>
            <w:proofErr w:type="spellEnd"/>
            <w:r w:rsidRPr="009A3596">
              <w:rPr>
                <w:sz w:val="22"/>
                <w:lang w:val="ru-RU" w:eastAsia="ru-RU"/>
              </w:rPr>
              <w:t xml:space="preserve"> </w:t>
            </w:r>
            <w:proofErr w:type="spellStart"/>
            <w:r w:rsidRPr="009A3596">
              <w:rPr>
                <w:sz w:val="22"/>
                <w:lang w:val="ru-RU" w:eastAsia="ru-RU"/>
              </w:rPr>
              <w:t>системі</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w:t>
            </w:r>
            <w:proofErr w:type="spellStart"/>
            <w:r w:rsidRPr="009A3596">
              <w:rPr>
                <w:sz w:val="22"/>
                <w:lang w:val="ru-RU" w:eastAsia="ru-RU"/>
              </w:rPr>
              <w:t>підстави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такого </w:t>
            </w:r>
            <w:proofErr w:type="spellStart"/>
            <w:r w:rsidRPr="009A3596">
              <w:rPr>
                <w:sz w:val="22"/>
                <w:lang w:val="ru-RU" w:eastAsia="ru-RU"/>
              </w:rPr>
              <w:t>рішення</w:t>
            </w:r>
            <w:proofErr w:type="spellEnd"/>
            <w:r w:rsidRPr="009A3596">
              <w:rPr>
                <w:sz w:val="22"/>
                <w:lang w:val="ru-RU" w:eastAsia="ru-RU"/>
              </w:rPr>
              <w:t>.</w:t>
            </w:r>
          </w:p>
          <w:p w14:paraId="46F277C2" w14:textId="013073A1" w:rsidR="0025029A" w:rsidRPr="009A3596" w:rsidRDefault="0025029A" w:rsidP="00EC5E0B">
            <w:pPr>
              <w:shd w:val="clear" w:color="auto" w:fill="FFFFFF"/>
              <w:spacing w:after="150" w:line="240" w:lineRule="auto"/>
              <w:jc w:val="both"/>
              <w:rPr>
                <w:sz w:val="22"/>
                <w:lang w:val="ru-RU" w:eastAsia="ru-RU"/>
              </w:rPr>
            </w:pPr>
            <w:bookmarkStart w:id="33" w:name="n179"/>
            <w:bookmarkEnd w:id="33"/>
            <w:proofErr w:type="spellStart"/>
            <w:r w:rsidRPr="009A3596">
              <w:rPr>
                <w:sz w:val="22"/>
                <w:lang w:val="ru-RU" w:eastAsia="ru-RU"/>
              </w:rPr>
              <w:t>Відкриті</w:t>
            </w:r>
            <w:proofErr w:type="spellEnd"/>
            <w:r w:rsidRPr="009A3596">
              <w:rPr>
                <w:sz w:val="22"/>
                <w:lang w:val="ru-RU" w:eastAsia="ru-RU"/>
              </w:rPr>
              <w:t xml:space="preserve"> торги автоматично </w:t>
            </w:r>
            <w:proofErr w:type="spellStart"/>
            <w:r w:rsidRPr="009A3596">
              <w:rPr>
                <w:sz w:val="22"/>
                <w:lang w:val="ru-RU" w:eastAsia="ru-RU"/>
              </w:rPr>
              <w:t>відміняються</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разі</w:t>
            </w:r>
            <w:proofErr w:type="spellEnd"/>
            <w:r w:rsidRPr="009A3596">
              <w:rPr>
                <w:sz w:val="22"/>
                <w:lang w:val="ru-RU" w:eastAsia="ru-RU"/>
              </w:rPr>
              <w:t>:</w:t>
            </w:r>
          </w:p>
          <w:p w14:paraId="5EE91E9F" w14:textId="4FB28524" w:rsidR="0025029A" w:rsidRPr="009A3596" w:rsidRDefault="0025029A" w:rsidP="00EC5E0B">
            <w:pPr>
              <w:shd w:val="clear" w:color="auto" w:fill="FFFFFF"/>
              <w:spacing w:after="150" w:line="240" w:lineRule="auto"/>
              <w:ind w:firstLine="450"/>
              <w:jc w:val="both"/>
              <w:rPr>
                <w:sz w:val="22"/>
                <w:lang w:val="ru-RU" w:eastAsia="ru-RU"/>
              </w:rPr>
            </w:pPr>
            <w:bookmarkStart w:id="34" w:name="n180"/>
            <w:bookmarkEnd w:id="34"/>
            <w:r w:rsidRPr="009A3596">
              <w:rPr>
                <w:sz w:val="22"/>
                <w:lang w:val="ru-RU" w:eastAsia="ru-RU"/>
              </w:rPr>
              <w:t xml:space="preserve">1) </w:t>
            </w:r>
            <w:proofErr w:type="spellStart"/>
            <w:r w:rsidRPr="009A3596">
              <w:rPr>
                <w:sz w:val="22"/>
                <w:lang w:val="ru-RU" w:eastAsia="ru-RU"/>
              </w:rPr>
              <w:t>відхилення</w:t>
            </w:r>
            <w:proofErr w:type="spellEnd"/>
            <w:r w:rsidRPr="009A3596">
              <w:rPr>
                <w:sz w:val="22"/>
                <w:lang w:val="ru-RU" w:eastAsia="ru-RU"/>
              </w:rPr>
              <w:t xml:space="preserve"> </w:t>
            </w:r>
            <w:proofErr w:type="spellStart"/>
            <w:r w:rsidRPr="009A3596">
              <w:rPr>
                <w:sz w:val="22"/>
                <w:lang w:val="ru-RU" w:eastAsia="ru-RU"/>
              </w:rPr>
              <w:t>всіх</w:t>
            </w:r>
            <w:proofErr w:type="spellEnd"/>
            <w:r w:rsidRPr="009A3596">
              <w:rPr>
                <w:sz w:val="22"/>
                <w:lang w:val="ru-RU" w:eastAsia="ru-RU"/>
              </w:rPr>
              <w:t xml:space="preserve"> </w:t>
            </w:r>
            <w:proofErr w:type="spellStart"/>
            <w:r w:rsidRPr="009A3596">
              <w:rPr>
                <w:sz w:val="22"/>
                <w:lang w:val="ru-RU" w:eastAsia="ru-RU"/>
              </w:rPr>
              <w:t>тендерних</w:t>
            </w:r>
            <w:proofErr w:type="spellEnd"/>
            <w:r w:rsidRPr="009A3596">
              <w:rPr>
                <w:sz w:val="22"/>
                <w:lang w:val="ru-RU" w:eastAsia="ru-RU"/>
              </w:rPr>
              <w:t xml:space="preserve"> </w:t>
            </w:r>
            <w:proofErr w:type="spellStart"/>
            <w:r w:rsidRPr="009A3596">
              <w:rPr>
                <w:sz w:val="22"/>
                <w:lang w:val="ru-RU" w:eastAsia="ru-RU"/>
              </w:rPr>
              <w:t>пропозицій</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gramStart"/>
            <w:r w:rsidRPr="009A3596">
              <w:rPr>
                <w:sz w:val="22"/>
                <w:lang w:val="ru-RU" w:eastAsia="ru-RU"/>
              </w:rPr>
              <w:t>тому</w:t>
            </w:r>
            <w:proofErr w:type="gramEnd"/>
            <w:r w:rsidRPr="009A3596">
              <w:rPr>
                <w:sz w:val="22"/>
                <w:lang w:val="ru-RU" w:eastAsia="ru-RU"/>
              </w:rPr>
              <w:t xml:space="preserve"> </w:t>
            </w:r>
            <w:proofErr w:type="spellStart"/>
            <w:r w:rsidRPr="009A3596">
              <w:rPr>
                <w:sz w:val="22"/>
                <w:lang w:val="ru-RU" w:eastAsia="ru-RU"/>
              </w:rPr>
              <w:t>числі</w:t>
            </w:r>
            <w:proofErr w:type="spellEnd"/>
            <w:r w:rsidRPr="009A3596">
              <w:rPr>
                <w:sz w:val="22"/>
                <w:lang w:val="ru-RU" w:eastAsia="ru-RU"/>
              </w:rPr>
              <w:t xml:space="preserve">, </w:t>
            </w:r>
            <w:proofErr w:type="spellStart"/>
            <w:r w:rsidRPr="009A3596">
              <w:rPr>
                <w:sz w:val="22"/>
                <w:lang w:val="ru-RU" w:eastAsia="ru-RU"/>
              </w:rPr>
              <w:t>якщо</w:t>
            </w:r>
            <w:proofErr w:type="spellEnd"/>
            <w:r w:rsidRPr="009A3596">
              <w:rPr>
                <w:sz w:val="22"/>
                <w:lang w:val="ru-RU" w:eastAsia="ru-RU"/>
              </w:rPr>
              <w:t xml:space="preserve"> </w:t>
            </w:r>
            <w:proofErr w:type="spellStart"/>
            <w:r w:rsidRPr="009A3596">
              <w:rPr>
                <w:sz w:val="22"/>
                <w:lang w:val="ru-RU" w:eastAsia="ru-RU"/>
              </w:rPr>
              <w:t>була</w:t>
            </w:r>
            <w:proofErr w:type="spellEnd"/>
            <w:r w:rsidRPr="009A3596">
              <w:rPr>
                <w:sz w:val="22"/>
                <w:lang w:val="ru-RU" w:eastAsia="ru-RU"/>
              </w:rPr>
              <w:t xml:space="preserve"> подана одна </w:t>
            </w:r>
            <w:proofErr w:type="spellStart"/>
            <w:r w:rsidRPr="009A3596">
              <w:rPr>
                <w:sz w:val="22"/>
                <w:lang w:val="ru-RU" w:eastAsia="ru-RU"/>
              </w:rPr>
              <w:t>тендерна</w:t>
            </w:r>
            <w:proofErr w:type="spellEnd"/>
            <w:r w:rsidRPr="009A3596">
              <w:rPr>
                <w:sz w:val="22"/>
                <w:lang w:val="ru-RU" w:eastAsia="ru-RU"/>
              </w:rPr>
              <w:t xml:space="preserve"> </w:t>
            </w:r>
            <w:proofErr w:type="spellStart"/>
            <w:r w:rsidRPr="009A3596">
              <w:rPr>
                <w:sz w:val="22"/>
                <w:lang w:val="ru-RU" w:eastAsia="ru-RU"/>
              </w:rPr>
              <w:t>пропозиція</w:t>
            </w:r>
            <w:proofErr w:type="spellEnd"/>
            <w:r w:rsidRPr="009A3596">
              <w:rPr>
                <w:sz w:val="22"/>
                <w:lang w:val="ru-RU" w:eastAsia="ru-RU"/>
              </w:rPr>
              <w:t xml:space="preserve">, яка </w:t>
            </w:r>
            <w:proofErr w:type="spellStart"/>
            <w:r w:rsidRPr="009A3596">
              <w:rPr>
                <w:sz w:val="22"/>
                <w:lang w:val="ru-RU" w:eastAsia="ru-RU"/>
              </w:rPr>
              <w:t>відхилена</w:t>
            </w:r>
            <w:proofErr w:type="spellEnd"/>
            <w:r w:rsidRPr="009A3596">
              <w:rPr>
                <w:sz w:val="22"/>
                <w:lang w:val="ru-RU" w:eastAsia="ru-RU"/>
              </w:rPr>
              <w:t xml:space="preserve">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3048AF1A" w14:textId="12032790" w:rsidR="0025029A" w:rsidRPr="009A3596" w:rsidRDefault="0025029A" w:rsidP="00EC5E0B">
            <w:pPr>
              <w:shd w:val="clear" w:color="auto" w:fill="FFFFFF"/>
              <w:spacing w:after="150" w:line="240" w:lineRule="auto"/>
              <w:ind w:firstLine="450"/>
              <w:jc w:val="both"/>
              <w:rPr>
                <w:sz w:val="22"/>
                <w:lang w:val="ru-RU" w:eastAsia="ru-RU"/>
              </w:rPr>
            </w:pPr>
            <w:bookmarkStart w:id="35" w:name="n181"/>
            <w:bookmarkEnd w:id="35"/>
            <w:r w:rsidRPr="009A3596">
              <w:rPr>
                <w:sz w:val="22"/>
                <w:lang w:val="ru-RU" w:eastAsia="ru-RU"/>
              </w:rPr>
              <w:t xml:space="preserve">2) </w:t>
            </w:r>
            <w:proofErr w:type="spellStart"/>
            <w:r w:rsidRPr="009A3596">
              <w:rPr>
                <w:sz w:val="22"/>
                <w:lang w:val="ru-RU" w:eastAsia="ru-RU"/>
              </w:rPr>
              <w:t>неподання</w:t>
            </w:r>
            <w:proofErr w:type="spellEnd"/>
            <w:r w:rsidRPr="009A3596">
              <w:rPr>
                <w:sz w:val="22"/>
                <w:lang w:val="ru-RU" w:eastAsia="ru-RU"/>
              </w:rPr>
              <w:t xml:space="preserve"> </w:t>
            </w:r>
            <w:proofErr w:type="spellStart"/>
            <w:r w:rsidRPr="009A3596">
              <w:rPr>
                <w:sz w:val="22"/>
                <w:lang w:val="ru-RU" w:eastAsia="ru-RU"/>
              </w:rPr>
              <w:t>жодної</w:t>
            </w:r>
            <w:proofErr w:type="spellEnd"/>
            <w:r w:rsidRPr="009A3596">
              <w:rPr>
                <w:sz w:val="22"/>
                <w:lang w:val="ru-RU" w:eastAsia="ru-RU"/>
              </w:rPr>
              <w:t xml:space="preserve"> </w:t>
            </w:r>
            <w:proofErr w:type="spellStart"/>
            <w:r w:rsidRPr="009A3596">
              <w:rPr>
                <w:sz w:val="22"/>
                <w:lang w:val="ru-RU" w:eastAsia="ru-RU"/>
              </w:rPr>
              <w:t>тендерної</w:t>
            </w:r>
            <w:proofErr w:type="spellEnd"/>
            <w:r w:rsidRPr="009A3596">
              <w:rPr>
                <w:sz w:val="22"/>
                <w:lang w:val="ru-RU" w:eastAsia="ru-RU"/>
              </w:rPr>
              <w:t xml:space="preserve"> </w:t>
            </w:r>
            <w:proofErr w:type="spellStart"/>
            <w:r w:rsidRPr="009A3596">
              <w:rPr>
                <w:sz w:val="22"/>
                <w:lang w:val="ru-RU" w:eastAsia="ru-RU"/>
              </w:rPr>
              <w:t>пропозиції</w:t>
            </w:r>
            <w:proofErr w:type="spellEnd"/>
            <w:r w:rsidRPr="009A3596">
              <w:rPr>
                <w:sz w:val="22"/>
                <w:lang w:val="ru-RU" w:eastAsia="ru-RU"/>
              </w:rPr>
              <w:t xml:space="preserve"> для </w:t>
            </w:r>
            <w:proofErr w:type="spellStart"/>
            <w:r w:rsidRPr="009A3596">
              <w:rPr>
                <w:sz w:val="22"/>
                <w:lang w:val="ru-RU" w:eastAsia="ru-RU"/>
              </w:rPr>
              <w:t>участі</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gramStart"/>
            <w:r w:rsidRPr="009A3596">
              <w:rPr>
                <w:sz w:val="22"/>
                <w:lang w:val="ru-RU" w:eastAsia="ru-RU"/>
              </w:rPr>
              <w:t>торгах</w:t>
            </w:r>
            <w:proofErr w:type="gramEnd"/>
            <w:r w:rsidRPr="009A3596">
              <w:rPr>
                <w:sz w:val="22"/>
                <w:lang w:val="ru-RU" w:eastAsia="ru-RU"/>
              </w:rPr>
              <w:t xml:space="preserve"> у строк, установлений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6F723D27" w14:textId="77777777" w:rsidR="0025029A" w:rsidRPr="009A3596" w:rsidRDefault="0025029A" w:rsidP="00EC5E0B">
            <w:pPr>
              <w:shd w:val="clear" w:color="auto" w:fill="FFFFFF"/>
              <w:spacing w:after="150" w:line="240" w:lineRule="auto"/>
              <w:ind w:firstLine="450"/>
              <w:jc w:val="both"/>
              <w:rPr>
                <w:sz w:val="22"/>
                <w:lang w:val="ru-RU" w:eastAsia="ru-RU"/>
              </w:rPr>
            </w:pPr>
            <w:bookmarkStart w:id="36" w:name="n182"/>
            <w:bookmarkEnd w:id="36"/>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автоматично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настання</w:t>
            </w:r>
            <w:proofErr w:type="spellEnd"/>
            <w:r w:rsidRPr="009A3596">
              <w:rPr>
                <w:sz w:val="22"/>
                <w:lang w:val="ru-RU" w:eastAsia="ru-RU"/>
              </w:rPr>
              <w:t xml:space="preserve"> </w:t>
            </w:r>
            <w:proofErr w:type="spellStart"/>
            <w:proofErr w:type="gramStart"/>
            <w:r w:rsidRPr="009A3596">
              <w:rPr>
                <w:sz w:val="22"/>
                <w:lang w:val="ru-RU" w:eastAsia="ru-RU"/>
              </w:rPr>
              <w:t>п</w:t>
            </w:r>
            <w:proofErr w:type="gramEnd"/>
            <w:r w:rsidRPr="009A3596">
              <w:rPr>
                <w:sz w:val="22"/>
                <w:lang w:val="ru-RU" w:eastAsia="ru-RU"/>
              </w:rPr>
              <w:t>ідстав</w:t>
            </w:r>
            <w:proofErr w:type="spellEnd"/>
            <w:r w:rsidRPr="009A3596">
              <w:rPr>
                <w:sz w:val="22"/>
                <w:lang w:val="ru-RU" w:eastAsia="ru-RU"/>
              </w:rPr>
              <w:t xml:space="preserve"> для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визначених</w:t>
            </w:r>
            <w:proofErr w:type="spellEnd"/>
            <w:r w:rsidRPr="009A3596">
              <w:rPr>
                <w:sz w:val="22"/>
                <w:lang w:val="ru-RU" w:eastAsia="ru-RU"/>
              </w:rPr>
              <w:t xml:space="preserve"> </w:t>
            </w:r>
            <w:proofErr w:type="spellStart"/>
            <w:r w:rsidRPr="009A3596">
              <w:rPr>
                <w:sz w:val="22"/>
                <w:lang w:val="ru-RU" w:eastAsia="ru-RU"/>
              </w:rPr>
              <w:t>цим</w:t>
            </w:r>
            <w:proofErr w:type="spellEnd"/>
            <w:r w:rsidRPr="009A3596">
              <w:rPr>
                <w:sz w:val="22"/>
                <w:lang w:val="ru-RU" w:eastAsia="ru-RU"/>
              </w:rPr>
              <w:t xml:space="preserve"> пунктом, </w:t>
            </w:r>
            <w:proofErr w:type="spellStart"/>
            <w:r w:rsidRPr="009A3596">
              <w:rPr>
                <w:sz w:val="22"/>
                <w:lang w:val="ru-RU" w:eastAsia="ru-RU"/>
              </w:rPr>
              <w:t>оприлюднюється</w:t>
            </w:r>
            <w:proofErr w:type="spellEnd"/>
            <w:r w:rsidRPr="009A3596">
              <w:rPr>
                <w:sz w:val="22"/>
                <w:lang w:val="ru-RU" w:eastAsia="ru-RU"/>
              </w:rPr>
              <w:t xml:space="preserve"> </w:t>
            </w:r>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w:t>
            </w:r>
          </w:p>
          <w:p w14:paraId="0CA0F0AA" w14:textId="4B0F7C8D" w:rsidR="0025029A" w:rsidRPr="009A3596" w:rsidRDefault="0025029A" w:rsidP="00EC5E0B">
            <w:pPr>
              <w:shd w:val="clear" w:color="auto" w:fill="FFFFFF"/>
              <w:spacing w:after="150" w:line="240" w:lineRule="auto"/>
              <w:ind w:firstLine="450"/>
              <w:jc w:val="both"/>
              <w:rPr>
                <w:sz w:val="22"/>
                <w:lang w:val="ru-RU" w:eastAsia="ru-RU"/>
              </w:rPr>
            </w:pPr>
            <w:bookmarkStart w:id="37" w:name="n183"/>
            <w:bookmarkEnd w:id="37"/>
            <w:proofErr w:type="spellStart"/>
            <w:r w:rsidRPr="009A3596">
              <w:rPr>
                <w:sz w:val="22"/>
                <w:lang w:val="ru-RU" w:eastAsia="ru-RU"/>
              </w:rPr>
              <w:t>Відкриті</w:t>
            </w:r>
            <w:proofErr w:type="spellEnd"/>
            <w:r w:rsidRPr="009A3596">
              <w:rPr>
                <w:sz w:val="22"/>
                <w:lang w:val="ru-RU" w:eastAsia="ru-RU"/>
              </w:rPr>
              <w:t xml:space="preserve"> торги </w:t>
            </w:r>
            <w:proofErr w:type="spellStart"/>
            <w:r w:rsidRPr="009A3596">
              <w:rPr>
                <w:sz w:val="22"/>
                <w:lang w:val="ru-RU" w:eastAsia="ru-RU"/>
              </w:rPr>
              <w:t>можуть</w:t>
            </w:r>
            <w:proofErr w:type="spellEnd"/>
            <w:r w:rsidRPr="009A3596">
              <w:rPr>
                <w:sz w:val="22"/>
                <w:lang w:val="ru-RU" w:eastAsia="ru-RU"/>
              </w:rPr>
              <w:t xml:space="preserve"> бути </w:t>
            </w:r>
            <w:proofErr w:type="spellStart"/>
            <w:r w:rsidRPr="009A3596">
              <w:rPr>
                <w:sz w:val="22"/>
                <w:lang w:val="ru-RU" w:eastAsia="ru-RU"/>
              </w:rPr>
              <w:t>відмінені</w:t>
            </w:r>
            <w:proofErr w:type="spellEnd"/>
            <w:r w:rsidRPr="009A3596">
              <w:rPr>
                <w:sz w:val="22"/>
                <w:lang w:val="ru-RU" w:eastAsia="ru-RU"/>
              </w:rPr>
              <w:t xml:space="preserve"> </w:t>
            </w:r>
            <w:proofErr w:type="spellStart"/>
            <w:r w:rsidRPr="009A3596">
              <w:rPr>
                <w:sz w:val="22"/>
                <w:lang w:val="ru-RU" w:eastAsia="ru-RU"/>
              </w:rPr>
              <w:t>частково</w:t>
            </w:r>
            <w:proofErr w:type="spellEnd"/>
            <w:r w:rsidRPr="009A3596">
              <w:rPr>
                <w:sz w:val="22"/>
                <w:lang w:val="ru-RU" w:eastAsia="ru-RU"/>
              </w:rPr>
              <w:t xml:space="preserve"> (за лотом).</w:t>
            </w:r>
          </w:p>
          <w:p w14:paraId="0CA7C84F" w14:textId="085121FC" w:rsidR="0025029A" w:rsidRPr="009A3596" w:rsidRDefault="0025029A" w:rsidP="009A3596">
            <w:pPr>
              <w:shd w:val="clear" w:color="auto" w:fill="FFFFFF"/>
              <w:spacing w:after="150" w:line="240" w:lineRule="auto"/>
              <w:ind w:firstLine="450"/>
              <w:jc w:val="both"/>
              <w:rPr>
                <w:sz w:val="22"/>
                <w:lang w:val="ru-RU" w:eastAsia="ru-RU"/>
              </w:rPr>
            </w:pPr>
            <w:bookmarkStart w:id="38" w:name="n184"/>
            <w:bookmarkEnd w:id="38"/>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автоматично </w:t>
            </w:r>
            <w:proofErr w:type="spellStart"/>
            <w:r w:rsidRPr="009A3596">
              <w:rPr>
                <w:sz w:val="22"/>
                <w:lang w:val="ru-RU" w:eastAsia="ru-RU"/>
              </w:rPr>
              <w:t>надсилається</w:t>
            </w:r>
            <w:proofErr w:type="spellEnd"/>
            <w:r w:rsidRPr="009A3596">
              <w:rPr>
                <w:sz w:val="22"/>
                <w:lang w:val="ru-RU" w:eastAsia="ru-RU"/>
              </w:rPr>
              <w:t xml:space="preserve"> </w:t>
            </w:r>
            <w:proofErr w:type="spellStart"/>
            <w:r w:rsidRPr="009A3596">
              <w:rPr>
                <w:sz w:val="22"/>
                <w:lang w:val="ru-RU" w:eastAsia="ru-RU"/>
              </w:rPr>
              <w:t>всім</w:t>
            </w:r>
            <w:proofErr w:type="spellEnd"/>
            <w:r w:rsidRPr="009A3596">
              <w:rPr>
                <w:sz w:val="22"/>
                <w:lang w:val="ru-RU" w:eastAsia="ru-RU"/>
              </w:rPr>
              <w:t xml:space="preserve"> </w:t>
            </w:r>
            <w:proofErr w:type="spellStart"/>
            <w:r w:rsidRPr="009A3596">
              <w:rPr>
                <w:sz w:val="22"/>
                <w:lang w:val="ru-RU" w:eastAsia="ru-RU"/>
              </w:rPr>
              <w:t>учасникам</w:t>
            </w:r>
            <w:proofErr w:type="spellEnd"/>
            <w:r w:rsidRPr="009A3596">
              <w:rPr>
                <w:sz w:val="22"/>
                <w:lang w:val="ru-RU" w:eastAsia="ru-RU"/>
              </w:rPr>
              <w:t xml:space="preserve"> </w:t>
            </w:r>
            <w:proofErr w:type="spellStart"/>
            <w:r w:rsidRPr="009A3596">
              <w:rPr>
                <w:sz w:val="22"/>
                <w:lang w:val="ru-RU" w:eastAsia="ru-RU"/>
              </w:rPr>
              <w:t>процедури</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в день </w:t>
            </w:r>
            <w:proofErr w:type="spellStart"/>
            <w:r w:rsidRPr="009A3596">
              <w:rPr>
                <w:sz w:val="22"/>
                <w:lang w:val="ru-RU" w:eastAsia="ru-RU"/>
              </w:rPr>
              <w:t>її</w:t>
            </w:r>
            <w:proofErr w:type="spellEnd"/>
            <w:r w:rsidRPr="009A3596">
              <w:rPr>
                <w:sz w:val="22"/>
                <w:lang w:val="ru-RU" w:eastAsia="ru-RU"/>
              </w:rPr>
              <w:t xml:space="preserve"> </w:t>
            </w:r>
            <w:proofErr w:type="spellStart"/>
            <w:r w:rsidRPr="009A3596">
              <w:rPr>
                <w:sz w:val="22"/>
                <w:lang w:val="ru-RU" w:eastAsia="ru-RU"/>
              </w:rPr>
              <w:t>оприлюднення</w:t>
            </w:r>
            <w:proofErr w:type="spellEnd"/>
            <w:r w:rsidRPr="009A3596">
              <w:rPr>
                <w:sz w:val="22"/>
                <w:lang w:val="ru-RU" w:eastAsia="ru-RU"/>
              </w:rPr>
              <w:t>.</w:t>
            </w:r>
          </w:p>
        </w:tc>
      </w:tr>
      <w:tr w:rsidR="0025029A"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25029A" w:rsidRPr="004A52A1" w:rsidRDefault="0025029A"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25029A" w:rsidRPr="00FC798E" w:rsidRDefault="0025029A"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25029A" w:rsidRPr="00FC798E" w:rsidRDefault="0025029A"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25029A" w:rsidRPr="00FC798E" w:rsidRDefault="0025029A" w:rsidP="00FC798E">
            <w:pPr>
              <w:widowControl w:val="0"/>
              <w:spacing w:after="0" w:line="240" w:lineRule="auto"/>
              <w:ind w:right="113"/>
              <w:contextualSpacing/>
              <w:jc w:val="both"/>
              <w:rPr>
                <w:color w:val="000000" w:themeColor="text1"/>
                <w:sz w:val="22"/>
                <w:lang w:eastAsia="uk-UA"/>
              </w:rPr>
            </w:pPr>
            <w:r w:rsidRPr="00FC798E">
              <w:rPr>
                <w:color w:val="000000"/>
                <w:sz w:val="22"/>
              </w:rPr>
              <w:lastRenderedPageBreak/>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5029A"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25029A" w:rsidRPr="004A52A1" w:rsidRDefault="0025029A"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25029A" w:rsidRPr="00FC798E" w:rsidRDefault="0025029A"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6A0265CF" w:rsidR="0025029A" w:rsidRPr="00FC798E" w:rsidRDefault="0025029A"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Pr>
                <w:b/>
                <w:color w:val="000000"/>
                <w:sz w:val="22"/>
              </w:rPr>
              <w:t>6</w:t>
            </w:r>
            <w:r w:rsidRPr="00FC798E">
              <w:rPr>
                <w:color w:val="000000"/>
                <w:sz w:val="22"/>
              </w:rPr>
              <w:t xml:space="preserve"> до цієї тендерної документації.</w:t>
            </w:r>
          </w:p>
          <w:p w14:paraId="1E306E5B" w14:textId="77777777" w:rsidR="0025029A" w:rsidRPr="00293574" w:rsidRDefault="0025029A"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25029A" w:rsidRPr="00293574" w:rsidRDefault="0025029A" w:rsidP="00FC798E">
            <w:pPr>
              <w:keepNext/>
              <w:keepLines/>
              <w:spacing w:line="240" w:lineRule="auto"/>
              <w:jc w:val="both"/>
              <w:rPr>
                <w:color w:val="000000"/>
                <w:sz w:val="22"/>
                <w:u w:val="single"/>
              </w:rPr>
            </w:pPr>
            <w:r w:rsidRPr="00293574">
              <w:rPr>
                <w:color w:val="000000"/>
                <w:sz w:val="22"/>
                <w:u w:val="single"/>
              </w:rPr>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25029A" w:rsidRPr="000E1B82" w:rsidRDefault="0025029A"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5029A"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25029A" w:rsidRPr="004A52A1" w:rsidRDefault="0025029A"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25029A" w:rsidRPr="004A52A1" w:rsidRDefault="0025029A"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9" w:name="gjdgxs" w:colFirst="0" w:colLast="0"/>
            <w:bookmarkEnd w:id="39"/>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25029A" w:rsidRPr="004A52A1" w:rsidRDefault="0025029A"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25029A" w:rsidRPr="004A52A1" w:rsidRDefault="0025029A" w:rsidP="004A52A1">
            <w:pPr>
              <w:widowControl w:val="0"/>
              <w:spacing w:after="0" w:line="240" w:lineRule="auto"/>
              <w:ind w:firstLine="566"/>
              <w:jc w:val="both"/>
              <w:rPr>
                <w:sz w:val="22"/>
              </w:rPr>
            </w:pPr>
            <w:r w:rsidRPr="00C70BD3">
              <w:rPr>
                <w:sz w:val="22"/>
              </w:rPr>
              <w:t>Умови договору про закупівлю не повинні</w:t>
            </w:r>
            <w:r w:rsidRPr="004A52A1">
              <w:rPr>
                <w:sz w:val="22"/>
              </w:rPr>
              <w:t xml:space="preserve">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25029A" w:rsidRPr="004A52A1" w:rsidRDefault="0025029A"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25029A" w:rsidRPr="004A52A1" w:rsidRDefault="0025029A"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25029A" w:rsidRPr="004A52A1" w:rsidRDefault="0025029A"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25029A" w:rsidRPr="004A52A1" w:rsidRDefault="0025029A"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w:t>
            </w:r>
            <w:r w:rsidRPr="004A52A1">
              <w:rPr>
                <w:color w:val="000000"/>
                <w:sz w:val="22"/>
              </w:rPr>
              <w:lastRenderedPageBreak/>
              <w:t xml:space="preserve">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25029A" w:rsidRPr="004A52A1" w:rsidRDefault="0025029A"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25029A" w:rsidRPr="004A52A1" w:rsidRDefault="0025029A"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25029A" w:rsidRPr="004A52A1" w:rsidRDefault="0025029A"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25029A"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25029A" w:rsidRPr="004A52A1" w:rsidRDefault="0025029A"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25029A" w:rsidRPr="004A52A1" w:rsidRDefault="0025029A"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5029A"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25029A" w:rsidRPr="004A52A1" w:rsidRDefault="0025029A"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25029A" w:rsidRPr="004A52A1" w:rsidRDefault="0025029A"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25029A" w:rsidRPr="004A52A1" w:rsidRDefault="0025029A" w:rsidP="00580BC0">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p>
          <w:p w14:paraId="2F163A28" w14:textId="77777777" w:rsidR="0025029A" w:rsidRPr="004A52A1" w:rsidRDefault="0025029A" w:rsidP="00580BC0">
            <w:pPr>
              <w:widowControl w:val="0"/>
              <w:spacing w:after="96" w:line="240" w:lineRule="auto"/>
              <w:ind w:right="113"/>
              <w:jc w:val="both"/>
              <w:rPr>
                <w:color w:val="000000"/>
                <w:sz w:val="22"/>
              </w:rPr>
            </w:pPr>
          </w:p>
          <w:p w14:paraId="43C13796" w14:textId="20B65DCF" w:rsidR="0025029A" w:rsidRPr="004A52A1" w:rsidRDefault="0025029A"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4"/>
      <w:headerReference w:type="first" r:id="rId35"/>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EF31" w14:textId="77777777" w:rsidR="00E15478" w:rsidRDefault="00E15478" w:rsidP="0052641E">
      <w:pPr>
        <w:spacing w:after="0" w:line="240" w:lineRule="auto"/>
      </w:pPr>
      <w:r>
        <w:separator/>
      </w:r>
    </w:p>
  </w:endnote>
  <w:endnote w:type="continuationSeparator" w:id="0">
    <w:p w14:paraId="7D7B59B5" w14:textId="77777777" w:rsidR="00E15478" w:rsidRDefault="00E15478"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047BE4" w:rsidRDefault="00047BE4">
        <w:pPr>
          <w:pStyle w:val="a7"/>
          <w:jc w:val="right"/>
        </w:pPr>
        <w:r>
          <w:fldChar w:fldCharType="begin"/>
        </w:r>
        <w:r>
          <w:instrText>PAGE   \* MERGEFORMAT</w:instrText>
        </w:r>
        <w:r>
          <w:fldChar w:fldCharType="separate"/>
        </w:r>
        <w:r w:rsidR="005E0A3A" w:rsidRPr="005E0A3A">
          <w:rPr>
            <w:noProof/>
            <w:lang w:val="ru-RU"/>
          </w:rPr>
          <w:t>10</w:t>
        </w:r>
        <w:r>
          <w:fldChar w:fldCharType="end"/>
        </w:r>
      </w:p>
    </w:sdtContent>
  </w:sdt>
  <w:p w14:paraId="12B00CC5" w14:textId="77777777" w:rsidR="00047BE4" w:rsidRPr="00D930B4" w:rsidRDefault="00047BE4">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28A6" w14:textId="77777777" w:rsidR="00E15478" w:rsidRDefault="00E15478" w:rsidP="0052641E">
      <w:pPr>
        <w:spacing w:after="0" w:line="240" w:lineRule="auto"/>
      </w:pPr>
      <w:r>
        <w:separator/>
      </w:r>
    </w:p>
  </w:footnote>
  <w:footnote w:type="continuationSeparator" w:id="0">
    <w:p w14:paraId="234F17F3" w14:textId="77777777" w:rsidR="00E15478" w:rsidRDefault="00E15478"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047BE4" w:rsidRDefault="00047BE4"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num>
  <w:num w:numId="7">
    <w:abstractNumId w:val="9"/>
  </w:num>
  <w:num w:numId="8">
    <w:abstractNumId w:val="8"/>
  </w:num>
  <w:num w:numId="9">
    <w:abstractNumId w:val="3"/>
  </w:num>
  <w:num w:numId="10">
    <w:abstractNumId w:val="13"/>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47BE4"/>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819EC"/>
    <w:rsid w:val="00187CFB"/>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2E28"/>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029A"/>
    <w:rsid w:val="0025103F"/>
    <w:rsid w:val="00252008"/>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C7C01"/>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178C"/>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14C"/>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0A3A"/>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0400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632"/>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5615"/>
    <w:rsid w:val="00907CBA"/>
    <w:rsid w:val="00910557"/>
    <w:rsid w:val="009122E5"/>
    <w:rsid w:val="0091268A"/>
    <w:rsid w:val="00914A26"/>
    <w:rsid w:val="00915879"/>
    <w:rsid w:val="009164D9"/>
    <w:rsid w:val="009172B1"/>
    <w:rsid w:val="009178A6"/>
    <w:rsid w:val="00922304"/>
    <w:rsid w:val="00926263"/>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A3D"/>
    <w:rsid w:val="00996F98"/>
    <w:rsid w:val="009972F5"/>
    <w:rsid w:val="009A1449"/>
    <w:rsid w:val="009A3596"/>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37AED"/>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19"/>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33BF"/>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5478"/>
    <w:rsid w:val="00E16475"/>
    <w:rsid w:val="00E206D4"/>
    <w:rsid w:val="00E20BF7"/>
    <w:rsid w:val="00E2187F"/>
    <w:rsid w:val="00E23E17"/>
    <w:rsid w:val="00E2621C"/>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162A"/>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0453"/>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7A"/>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character" w:customStyle="1" w:styleId="afc">
    <w:name w:val="Основний текст_"/>
    <w:basedOn w:val="a0"/>
    <w:link w:val="afd"/>
    <w:rsid w:val="0025029A"/>
    <w:rPr>
      <w:rFonts w:ascii="Times New Roman" w:eastAsia="Times New Roman" w:hAnsi="Times New Roman" w:cs="Times New Roman"/>
    </w:rPr>
  </w:style>
  <w:style w:type="paragraph" w:customStyle="1" w:styleId="afd">
    <w:name w:val="Основний текст"/>
    <w:basedOn w:val="a"/>
    <w:link w:val="afc"/>
    <w:rsid w:val="0025029A"/>
    <w:pPr>
      <w:widowControl w:val="0"/>
      <w:spacing w:after="0" w:line="240" w:lineRule="auto"/>
      <w:ind w:firstLine="400"/>
    </w:pPr>
    <w:rPr>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4916-53D9-4A6B-8C0B-2ED6572A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23</Pages>
  <Words>9975</Words>
  <Characters>56860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66702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36</cp:revision>
  <cp:lastPrinted>2023-01-17T13:53:00Z</cp:lastPrinted>
  <dcterms:created xsi:type="dcterms:W3CDTF">2022-11-16T13:14:00Z</dcterms:created>
  <dcterms:modified xsi:type="dcterms:W3CDTF">2023-01-26T10:47:00Z</dcterms:modified>
</cp:coreProperties>
</file>