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CD4743" w:rsidP="00FC7749">
            <w:pPr>
              <w:jc w:val="both"/>
            </w:pPr>
            <w:r>
              <w:t>141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CD4743" w:rsidP="008838F0">
            <w:pPr>
              <w:jc w:val="both"/>
            </w:pPr>
            <w:r>
              <w:t>19.02</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3A09" w:rsidRPr="009E3A09" w:rsidRDefault="00533607" w:rsidP="009E3A09">
      <w:pPr>
        <w:pStyle w:val="31"/>
        <w:spacing w:before="240"/>
        <w:rPr>
          <w:i/>
          <w:iCs/>
        </w:rPr>
      </w:pPr>
      <w:r w:rsidRPr="00E947EE">
        <w:rPr>
          <w:i/>
          <w:iCs/>
        </w:rPr>
        <w:t xml:space="preserve">на закупівлю </w:t>
      </w:r>
      <w:r w:rsidR="009E3A09">
        <w:rPr>
          <w:i/>
          <w:iCs/>
        </w:rPr>
        <w:t xml:space="preserve"> </w:t>
      </w:r>
      <w:r w:rsidR="00414A2F">
        <w:rPr>
          <w:i/>
          <w:iCs/>
        </w:rPr>
        <w:t>трифазних багатофункціональних приладів обліку електроенергії ( з графіком навантаження), трифазних багатофункціональних приладів обліку електроенергії трансформаторного включення,</w:t>
      </w:r>
      <w:r w:rsidR="00414A2F" w:rsidRPr="00414A2F">
        <w:rPr>
          <w:i/>
          <w:iCs/>
        </w:rPr>
        <w:t xml:space="preserve"> </w:t>
      </w:r>
      <w:r w:rsidR="00414A2F">
        <w:rPr>
          <w:i/>
          <w:iCs/>
        </w:rPr>
        <w:t>трифазних багатофункціональних приладів обліку електроенергії трансформаторного включення з резервним живленням</w:t>
      </w:r>
    </w:p>
    <w:p w:rsidR="009E3A09" w:rsidRDefault="009E3A09" w:rsidP="009E3A09">
      <w:pPr>
        <w:jc w:val="center"/>
        <w:rPr>
          <w:b/>
          <w:i/>
          <w:iCs/>
          <w:sz w:val="28"/>
          <w:szCs w:val="28"/>
        </w:rPr>
      </w:pPr>
    </w:p>
    <w:p w:rsidR="009E3A09" w:rsidRDefault="009E3A09" w:rsidP="009E3A09">
      <w:pPr>
        <w:jc w:val="center"/>
        <w:rPr>
          <w:b/>
          <w:i/>
          <w:iCs/>
          <w:sz w:val="28"/>
          <w:szCs w:val="28"/>
        </w:rPr>
      </w:pPr>
    </w:p>
    <w:p w:rsidR="009E3A09" w:rsidRDefault="009E3A09" w:rsidP="009E3A09">
      <w:pPr>
        <w:jc w:val="center"/>
        <w:rPr>
          <w:b/>
          <w:i/>
          <w:iCs/>
          <w:sz w:val="28"/>
          <w:szCs w:val="28"/>
        </w:rPr>
      </w:pPr>
      <w:r w:rsidRPr="00511C80">
        <w:rPr>
          <w:b/>
          <w:i/>
          <w:iCs/>
          <w:sz w:val="28"/>
          <w:szCs w:val="28"/>
        </w:rPr>
        <w:t xml:space="preserve"> </w:t>
      </w:r>
      <w:r w:rsidR="0024674C" w:rsidRPr="00511C80">
        <w:rPr>
          <w:b/>
          <w:i/>
          <w:iCs/>
          <w:sz w:val="28"/>
          <w:szCs w:val="28"/>
        </w:rPr>
        <w:t xml:space="preserve">(код ДК 021:2015 </w:t>
      </w:r>
      <w:r w:rsidR="00B24757" w:rsidRPr="00511C80">
        <w:rPr>
          <w:b/>
          <w:i/>
          <w:iCs/>
          <w:sz w:val="28"/>
          <w:szCs w:val="28"/>
        </w:rPr>
        <w:t>-</w:t>
      </w:r>
      <w:r w:rsidRPr="009E3A09">
        <w:rPr>
          <w:b/>
          <w:i/>
          <w:iCs/>
          <w:sz w:val="28"/>
          <w:szCs w:val="28"/>
        </w:rPr>
        <w:t xml:space="preserve"> 38550000-5 — Лічильники)</w:t>
      </w:r>
    </w:p>
    <w:p w:rsidR="000607DF" w:rsidRPr="009E3A09" w:rsidRDefault="000607DF" w:rsidP="009E3A09">
      <w:pPr>
        <w:jc w:val="center"/>
        <w:rPr>
          <w:b/>
          <w:i/>
          <w:iCs/>
          <w:sz w:val="28"/>
          <w:szCs w:val="28"/>
        </w:rPr>
      </w:pPr>
    </w:p>
    <w:p w:rsidR="00E16499" w:rsidRPr="00511C80" w:rsidRDefault="00E16499" w:rsidP="009E3A09">
      <w:pPr>
        <w:jc w:val="center"/>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871760" w:rsidRPr="00376823" w:rsidRDefault="00871760"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414A2F" w:rsidRPr="009E3A09" w:rsidRDefault="00414A2F" w:rsidP="00414A2F">
            <w:pPr>
              <w:pStyle w:val="31"/>
              <w:spacing w:before="240"/>
              <w:rPr>
                <w:i/>
                <w:iCs/>
              </w:rPr>
            </w:pPr>
            <w:r>
              <w:rPr>
                <w:i/>
                <w:iCs/>
              </w:rPr>
              <w:t>Трифазні багатофункціональні прилади обліку електроенергії ( з графіком навантаження), трифазні багатофункціональні прилади обліку електроенергії трансформаторного включення,</w:t>
            </w:r>
            <w:r w:rsidRPr="00414A2F">
              <w:rPr>
                <w:i/>
                <w:iCs/>
              </w:rPr>
              <w:t xml:space="preserve"> </w:t>
            </w:r>
            <w:r>
              <w:rPr>
                <w:i/>
                <w:iCs/>
              </w:rPr>
              <w:t>трифазні багатофункціональні прилади обліку електроенергії трансформаторного включення з резервним живленням</w:t>
            </w:r>
          </w:p>
          <w:p w:rsidR="00414A2F" w:rsidRDefault="00414A2F" w:rsidP="00414A2F">
            <w:pPr>
              <w:jc w:val="center"/>
              <w:rPr>
                <w:b/>
                <w:i/>
                <w:iCs/>
                <w:sz w:val="28"/>
                <w:szCs w:val="28"/>
              </w:rPr>
            </w:pPr>
          </w:p>
          <w:p w:rsidR="00B22166" w:rsidRDefault="0024375A" w:rsidP="00B24757">
            <w:pPr>
              <w:pStyle w:val="31"/>
              <w:tabs>
                <w:tab w:val="clear" w:pos="426"/>
              </w:tabs>
              <w:rPr>
                <w:b w:val="0"/>
                <w:color w:val="000000" w:themeColor="text1"/>
              </w:rPr>
            </w:pPr>
            <w:r w:rsidRPr="00511C80">
              <w:rPr>
                <w:b w:val="0"/>
                <w:color w:val="000000" w:themeColor="text1"/>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511C80" w:rsidRDefault="002E2B0B" w:rsidP="009E3A09">
            <w:pPr>
              <w:pStyle w:val="31"/>
              <w:tabs>
                <w:tab w:val="clear" w:pos="426"/>
              </w:tabs>
              <w:rPr>
                <w:i/>
                <w:iCs/>
                <w:sz w:val="24"/>
                <w:szCs w:val="24"/>
              </w:rPr>
            </w:pPr>
            <w:r w:rsidRPr="00511C80">
              <w:rPr>
                <w:i/>
                <w:iCs/>
              </w:rPr>
              <w:t>(код ДК 021:2015 -</w:t>
            </w:r>
            <w:r w:rsidR="009E3A09" w:rsidRPr="009E3A09">
              <w:rPr>
                <w:color w:val="000000" w:themeColor="text1"/>
              </w:rPr>
              <w:t>38550000-5 — Лічильники</w:t>
            </w:r>
            <w:r>
              <w:rPr>
                <w:i/>
                <w:iCs/>
                <w:sz w:val="24"/>
                <w:szCs w:val="24"/>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кількість товарів</w:t>
            </w:r>
          </w:p>
        </w:tc>
        <w:tc>
          <w:tcPr>
            <w:tcW w:w="8406" w:type="dxa"/>
            <w:gridSpan w:val="2"/>
            <w:vAlign w:val="center"/>
          </w:tcPr>
          <w:p w:rsidR="00E16499" w:rsidRPr="0085346B" w:rsidRDefault="00414A2F" w:rsidP="009E3A09">
            <w:pPr>
              <w:pStyle w:val="a5"/>
              <w:tabs>
                <w:tab w:val="clear" w:pos="4677"/>
                <w:tab w:val="clear" w:pos="9355"/>
                <w:tab w:val="left" w:pos="1260"/>
                <w:tab w:val="left" w:pos="1980"/>
              </w:tabs>
              <w:rPr>
                <w:iCs/>
              </w:rPr>
            </w:pPr>
            <w:r>
              <w:rPr>
                <w:iCs/>
              </w:rPr>
              <w:t>217 ш</w:t>
            </w:r>
            <w:r w:rsidR="009E3A09">
              <w:rPr>
                <w:iCs/>
              </w:rPr>
              <w:t>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2E2B0B" w:rsidRPr="007C68F3" w:rsidRDefault="000E2C48" w:rsidP="002E2B0B">
            <w:pPr>
              <w:jc w:val="both"/>
              <w:rPr>
                <w:b/>
                <w:bCs/>
                <w:lang w:eastAsia="uk-UA"/>
              </w:rPr>
            </w:pPr>
            <w:r>
              <w:t>---</w:t>
            </w:r>
            <w:r w:rsidR="002E2B0B" w:rsidRPr="007C68F3">
              <w:t xml:space="preserve"> Вартість </w:t>
            </w:r>
            <w:r w:rsidR="009E3A09">
              <w:t>товару</w:t>
            </w:r>
            <w:r w:rsidR="002E2B0B"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9426C6">
              <w:t>3034668</w:t>
            </w:r>
            <w:r w:rsidR="00FE012A">
              <w:t>,00</w:t>
            </w:r>
            <w:r w:rsidR="002E2B0B">
              <w:t>грн</w:t>
            </w:r>
            <w:r w:rsidR="002E2B0B" w:rsidRPr="007C68F3">
              <w:t xml:space="preserve">. ( з ПДВ) </w:t>
            </w:r>
            <w:r w:rsidR="002E2B0B" w:rsidRPr="007C68F3">
              <w:rPr>
                <w:b/>
                <w:bCs/>
              </w:rPr>
              <w:t xml:space="preserve">      </w:t>
            </w:r>
          </w:p>
          <w:p w:rsidR="002E2B0B" w:rsidRPr="007C68F3" w:rsidRDefault="002E2B0B" w:rsidP="002E2B0B">
            <w:pPr>
              <w:jc w:val="both"/>
            </w:pPr>
          </w:p>
          <w:p w:rsidR="002E2B0B" w:rsidRPr="007C68F3" w:rsidRDefault="002E2B0B" w:rsidP="002E2B0B">
            <w:pPr>
              <w:jc w:val="both"/>
              <w:rPr>
                <w:b/>
                <w:bCs/>
                <w:lang w:eastAsia="uk-UA"/>
              </w:rPr>
            </w:pPr>
            <w:r w:rsidRPr="007C68F3">
              <w:t xml:space="preserve">Сума фінансування на 2024 рік, визначена постановою «Про схвалення інвестиційної програми АТ «Прикарпаттяобленерго» - </w:t>
            </w:r>
            <w:r w:rsidR="00FE012A">
              <w:t>3</w:t>
            </w:r>
            <w:r w:rsidR="009426C6">
              <w:t>034668</w:t>
            </w:r>
            <w:r w:rsidR="00FE012A">
              <w:t>,00</w:t>
            </w:r>
            <w:r w:rsidRPr="007C68F3">
              <w:t xml:space="preserve">грн. ( з ПДВ) </w:t>
            </w:r>
          </w:p>
          <w:p w:rsidR="002E2B0B" w:rsidRPr="007C68F3" w:rsidRDefault="002E2B0B" w:rsidP="002E2B0B">
            <w:pPr>
              <w:jc w:val="both"/>
            </w:pPr>
          </w:p>
          <w:p w:rsidR="002E2B0B" w:rsidRPr="007C68F3" w:rsidRDefault="002E2B0B" w:rsidP="002E2B0B">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w:t>
            </w:r>
            <w:r>
              <w:rPr>
                <w:rFonts w:ascii="Times New Roman" w:hAnsi="Times New Roman"/>
                <w:i/>
                <w:sz w:val="24"/>
              </w:rPr>
              <w:t xml:space="preserve"> 2</w:t>
            </w:r>
            <w:r w:rsidRPr="007C68F3">
              <w:rPr>
                <w:rFonts w:ascii="Times New Roman" w:hAnsi="Times New Roman"/>
                <w:i/>
                <w:sz w:val="24"/>
              </w:rPr>
              <w:t>пункт :</w:t>
            </w:r>
          </w:p>
          <w:tbl>
            <w:tblPr>
              <w:tblStyle w:val="af5"/>
              <w:tblW w:w="0" w:type="auto"/>
              <w:tblLook w:val="04A0" w:firstRow="1" w:lastRow="0" w:firstColumn="1" w:lastColumn="0" w:noHBand="0" w:noVBand="1"/>
            </w:tblPr>
            <w:tblGrid>
              <w:gridCol w:w="1018"/>
              <w:gridCol w:w="2370"/>
              <w:gridCol w:w="2293"/>
              <w:gridCol w:w="1318"/>
              <w:gridCol w:w="1181"/>
            </w:tblGrid>
            <w:tr w:rsidR="002E2B0B" w:rsidRPr="007C68F3" w:rsidTr="00414A2F">
              <w:tc>
                <w:tcPr>
                  <w:tcW w:w="1018" w:type="dxa"/>
                  <w:vAlign w:val="center"/>
                </w:tcPr>
                <w:p w:rsidR="002E2B0B" w:rsidRPr="007C68F3" w:rsidRDefault="002E2B0B" w:rsidP="00CD4743">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70" w:type="dxa"/>
                  <w:vAlign w:val="center"/>
                </w:tcPr>
                <w:p w:rsidR="002E2B0B" w:rsidRPr="007C68F3" w:rsidRDefault="002E2B0B" w:rsidP="00CD4743">
                  <w:pPr>
                    <w:framePr w:hSpace="180" w:wrap="around" w:vAnchor="text" w:hAnchor="text" w:xAlign="right" w:y="1"/>
                    <w:suppressOverlap/>
                    <w:outlineLvl w:val="0"/>
                  </w:pPr>
                  <w:r w:rsidRPr="007C68F3">
                    <w:t xml:space="preserve">Назва заходу </w:t>
                  </w:r>
                </w:p>
              </w:tc>
              <w:tc>
                <w:tcPr>
                  <w:tcW w:w="2293" w:type="dxa"/>
                  <w:vAlign w:val="center"/>
                </w:tcPr>
                <w:p w:rsidR="002E2B0B" w:rsidRPr="007C68F3" w:rsidRDefault="002E2B0B" w:rsidP="00CD4743">
                  <w:pPr>
                    <w:framePr w:hSpace="180" w:wrap="around" w:vAnchor="text" w:hAnchor="text" w:xAlign="right" w:y="1"/>
                    <w:suppressOverlap/>
                    <w:jc w:val="center"/>
                    <w:outlineLvl w:val="0"/>
                  </w:pPr>
                  <w:r w:rsidRPr="007C68F3">
                    <w:t>Од.вим.</w:t>
                  </w:r>
                </w:p>
              </w:tc>
              <w:tc>
                <w:tcPr>
                  <w:tcW w:w="1318" w:type="dxa"/>
                  <w:vAlign w:val="center"/>
                </w:tcPr>
                <w:p w:rsidR="002E2B0B" w:rsidRPr="007C68F3" w:rsidRDefault="002E2B0B" w:rsidP="00CD4743">
                  <w:pPr>
                    <w:framePr w:hSpace="180" w:wrap="around" w:vAnchor="text" w:hAnchor="text" w:xAlign="right" w:y="1"/>
                    <w:suppressOverlap/>
                    <w:jc w:val="center"/>
                    <w:rPr>
                      <w:lang w:eastAsia="uk-UA"/>
                    </w:rPr>
                  </w:pPr>
                  <w:r w:rsidRPr="007C68F3">
                    <w:t xml:space="preserve"> кількість* </w:t>
                  </w:r>
                </w:p>
              </w:tc>
              <w:tc>
                <w:tcPr>
                  <w:tcW w:w="1181" w:type="dxa"/>
                  <w:vAlign w:val="center"/>
                </w:tcPr>
                <w:p w:rsidR="002E2B0B" w:rsidRPr="007C68F3" w:rsidRDefault="002E2B0B" w:rsidP="00CD4743">
                  <w:pPr>
                    <w:framePr w:hSpace="180" w:wrap="around" w:vAnchor="text" w:hAnchor="text" w:xAlign="right" w:y="1"/>
                    <w:suppressOverlap/>
                    <w:jc w:val="center"/>
                  </w:pPr>
                  <w:r w:rsidRPr="007C68F3">
                    <w:t xml:space="preserve"> </w:t>
                  </w:r>
                  <w:r w:rsidR="00414A2F">
                    <w:t xml:space="preserve">Вартість </w:t>
                  </w:r>
                  <w:r w:rsidRPr="007C68F3">
                    <w:t xml:space="preserve">тис. грн (з ПДВ) </w:t>
                  </w:r>
                </w:p>
              </w:tc>
            </w:tr>
            <w:tr w:rsidR="00414A2F" w:rsidRPr="007C68F3" w:rsidTr="00414A2F">
              <w:tc>
                <w:tcPr>
                  <w:tcW w:w="1018" w:type="dxa"/>
                  <w:vAlign w:val="center"/>
                </w:tcPr>
                <w:p w:rsidR="00414A2F" w:rsidRDefault="00414A2F" w:rsidP="00CD4743">
                  <w:pPr>
                    <w:framePr w:hSpace="180" w:wrap="around" w:vAnchor="text" w:hAnchor="text" w:xAlign="right" w:y="1"/>
                    <w:suppressOverlap/>
                    <w:jc w:val="center"/>
                    <w:rPr>
                      <w:lang w:eastAsia="uk-UA"/>
                    </w:rPr>
                  </w:pPr>
                  <w:r>
                    <w:t>2.3.1</w:t>
                  </w:r>
                </w:p>
              </w:tc>
              <w:tc>
                <w:tcPr>
                  <w:tcW w:w="2370" w:type="dxa"/>
                  <w:vAlign w:val="center"/>
                </w:tcPr>
                <w:p w:rsidR="00414A2F" w:rsidRDefault="00414A2F" w:rsidP="00CD4743">
                  <w:pPr>
                    <w:framePr w:hSpace="180" w:wrap="around" w:vAnchor="text" w:hAnchor="text" w:xAlign="right" w:y="1"/>
                    <w:suppressOverlap/>
                  </w:pPr>
                  <w:r>
                    <w:t>Трифазні багатофункціональні прилади обліку електроенергії (з графіком навантаження)  кл.т. 0,5S</w:t>
                  </w:r>
                  <w:r>
                    <w:br/>
                  </w:r>
                  <w:r>
                    <w:rPr>
                      <w:rFonts w:ascii="Arial" w:hAnsi="Arial" w:cs="Arial"/>
                      <w:b/>
                      <w:bCs/>
                      <w:sz w:val="20"/>
                      <w:szCs w:val="20"/>
                    </w:rPr>
                    <w:t>ZMG-405 CR4 або аналог</w:t>
                  </w:r>
                </w:p>
              </w:tc>
              <w:tc>
                <w:tcPr>
                  <w:tcW w:w="2293" w:type="dxa"/>
                  <w:vAlign w:val="center"/>
                </w:tcPr>
                <w:p w:rsidR="00414A2F" w:rsidRDefault="00414A2F" w:rsidP="00CD4743">
                  <w:pPr>
                    <w:framePr w:hSpace="180" w:wrap="around" w:vAnchor="text" w:hAnchor="text" w:xAlign="right" w:y="1"/>
                    <w:suppressOverlap/>
                    <w:jc w:val="center"/>
                  </w:pPr>
                  <w:r>
                    <w:t>шт</w:t>
                  </w:r>
                </w:p>
              </w:tc>
              <w:tc>
                <w:tcPr>
                  <w:tcW w:w="1318" w:type="dxa"/>
                  <w:vAlign w:val="center"/>
                </w:tcPr>
                <w:p w:rsidR="00414A2F" w:rsidRDefault="00414A2F" w:rsidP="00CD4743">
                  <w:pPr>
                    <w:framePr w:hSpace="180" w:wrap="around" w:vAnchor="text" w:hAnchor="text" w:xAlign="right" w:y="1"/>
                    <w:suppressOverlap/>
                    <w:jc w:val="right"/>
                  </w:pPr>
                  <w:r>
                    <w:t>4</w:t>
                  </w:r>
                </w:p>
              </w:tc>
              <w:tc>
                <w:tcPr>
                  <w:tcW w:w="1181" w:type="dxa"/>
                  <w:vAlign w:val="center"/>
                </w:tcPr>
                <w:p w:rsidR="00414A2F" w:rsidRDefault="00414A2F" w:rsidP="00CD4743">
                  <w:pPr>
                    <w:framePr w:hSpace="180" w:wrap="around" w:vAnchor="text" w:hAnchor="text" w:xAlign="right" w:y="1"/>
                    <w:suppressOverlap/>
                    <w:jc w:val="right"/>
                  </w:pPr>
                  <w:r>
                    <w:t>19 920,00</w:t>
                  </w:r>
                </w:p>
              </w:tc>
            </w:tr>
            <w:tr w:rsidR="00414A2F" w:rsidRPr="007C68F3" w:rsidTr="00414A2F">
              <w:tc>
                <w:tcPr>
                  <w:tcW w:w="1018" w:type="dxa"/>
                  <w:vAlign w:val="center"/>
                </w:tcPr>
                <w:p w:rsidR="00414A2F" w:rsidRDefault="00414A2F" w:rsidP="00CD4743">
                  <w:pPr>
                    <w:framePr w:hSpace="180" w:wrap="around" w:vAnchor="text" w:hAnchor="text" w:xAlign="right" w:y="1"/>
                    <w:suppressOverlap/>
                    <w:jc w:val="center"/>
                  </w:pPr>
                  <w:r>
                    <w:t>2.3.2</w:t>
                  </w:r>
                </w:p>
              </w:tc>
              <w:tc>
                <w:tcPr>
                  <w:tcW w:w="2370" w:type="dxa"/>
                  <w:vAlign w:val="center"/>
                </w:tcPr>
                <w:p w:rsidR="00414A2F" w:rsidRDefault="00414A2F" w:rsidP="00CD4743">
                  <w:pPr>
                    <w:framePr w:hSpace="180" w:wrap="around" w:vAnchor="text" w:hAnchor="text" w:xAlign="right" w:y="1"/>
                    <w:suppressOverlap/>
                  </w:pPr>
                  <w:r>
                    <w:t>Трифазні багатофункціональні прилади обліку електроенергії  (з графіком навантаження, 100В) кл. точн. 1,0</w:t>
                  </w:r>
                  <w:r>
                    <w:br/>
                  </w:r>
                  <w:r>
                    <w:rPr>
                      <w:rFonts w:ascii="Arial" w:hAnsi="Arial" w:cs="Arial"/>
                      <w:b/>
                      <w:bCs/>
                      <w:sz w:val="20"/>
                      <w:szCs w:val="20"/>
                    </w:rPr>
                    <w:t>G3B GAMA300 або аналог</w:t>
                  </w:r>
                </w:p>
              </w:tc>
              <w:tc>
                <w:tcPr>
                  <w:tcW w:w="2293" w:type="dxa"/>
                  <w:vAlign w:val="center"/>
                </w:tcPr>
                <w:p w:rsidR="00414A2F" w:rsidRDefault="00414A2F" w:rsidP="00CD4743">
                  <w:pPr>
                    <w:framePr w:hSpace="180" w:wrap="around" w:vAnchor="text" w:hAnchor="text" w:xAlign="right" w:y="1"/>
                    <w:suppressOverlap/>
                    <w:jc w:val="center"/>
                  </w:pPr>
                  <w:r>
                    <w:t>шт</w:t>
                  </w:r>
                </w:p>
              </w:tc>
              <w:tc>
                <w:tcPr>
                  <w:tcW w:w="1318" w:type="dxa"/>
                  <w:vAlign w:val="center"/>
                </w:tcPr>
                <w:p w:rsidR="00414A2F" w:rsidRDefault="00414A2F" w:rsidP="00CD4743">
                  <w:pPr>
                    <w:framePr w:hSpace="180" w:wrap="around" w:vAnchor="text" w:hAnchor="text" w:xAlign="right" w:y="1"/>
                    <w:suppressOverlap/>
                    <w:jc w:val="right"/>
                  </w:pPr>
                  <w:r>
                    <w:t>117</w:t>
                  </w:r>
                </w:p>
              </w:tc>
              <w:tc>
                <w:tcPr>
                  <w:tcW w:w="1181" w:type="dxa"/>
                  <w:vAlign w:val="center"/>
                </w:tcPr>
                <w:p w:rsidR="00414A2F" w:rsidRDefault="00414A2F" w:rsidP="00CD4743">
                  <w:pPr>
                    <w:framePr w:hSpace="180" w:wrap="around" w:vAnchor="text" w:hAnchor="text" w:xAlign="right" w:y="1"/>
                    <w:suppressOverlap/>
                    <w:jc w:val="right"/>
                  </w:pPr>
                  <w:r>
                    <w:t>10 236,00</w:t>
                  </w:r>
                </w:p>
              </w:tc>
            </w:tr>
            <w:tr w:rsidR="00414A2F" w:rsidRPr="007C68F3" w:rsidTr="00414A2F">
              <w:tc>
                <w:tcPr>
                  <w:tcW w:w="1018" w:type="dxa"/>
                  <w:vAlign w:val="center"/>
                </w:tcPr>
                <w:p w:rsidR="00414A2F" w:rsidRDefault="00414A2F" w:rsidP="00CD4743">
                  <w:pPr>
                    <w:framePr w:hSpace="180" w:wrap="around" w:vAnchor="text" w:hAnchor="text" w:xAlign="right" w:y="1"/>
                    <w:suppressOverlap/>
                    <w:jc w:val="center"/>
                  </w:pPr>
                  <w:r>
                    <w:t>2.3.3</w:t>
                  </w:r>
                </w:p>
              </w:tc>
              <w:tc>
                <w:tcPr>
                  <w:tcW w:w="2370" w:type="dxa"/>
                  <w:vAlign w:val="center"/>
                </w:tcPr>
                <w:p w:rsidR="00414A2F" w:rsidRDefault="00414A2F" w:rsidP="00CD4743">
                  <w:pPr>
                    <w:framePr w:hSpace="180" w:wrap="around" w:vAnchor="text" w:hAnchor="text" w:xAlign="right" w:y="1"/>
                    <w:suppressOverlap/>
                  </w:pPr>
                  <w:r>
                    <w:t xml:space="preserve">Трифазні електронні прилади обліку електричної енергії трансформаторного  включення (380В) кл.т. 1,0 </w:t>
                  </w:r>
                  <w:r>
                    <w:br/>
                  </w:r>
                  <w:r>
                    <w:rPr>
                      <w:rFonts w:ascii="Arial" w:hAnsi="Arial" w:cs="Arial"/>
                      <w:b/>
                      <w:bCs/>
                      <w:sz w:val="20"/>
                      <w:szCs w:val="20"/>
                    </w:rPr>
                    <w:t>G3B GAMA300 або аналог</w:t>
                  </w:r>
                </w:p>
              </w:tc>
              <w:tc>
                <w:tcPr>
                  <w:tcW w:w="2293" w:type="dxa"/>
                  <w:vAlign w:val="center"/>
                </w:tcPr>
                <w:p w:rsidR="00414A2F" w:rsidRDefault="00414A2F" w:rsidP="00CD4743">
                  <w:pPr>
                    <w:framePr w:hSpace="180" w:wrap="around" w:vAnchor="text" w:hAnchor="text" w:xAlign="right" w:y="1"/>
                    <w:suppressOverlap/>
                    <w:jc w:val="center"/>
                  </w:pPr>
                  <w:r>
                    <w:t>шт</w:t>
                  </w:r>
                </w:p>
              </w:tc>
              <w:tc>
                <w:tcPr>
                  <w:tcW w:w="1318" w:type="dxa"/>
                  <w:vAlign w:val="center"/>
                </w:tcPr>
                <w:p w:rsidR="00414A2F" w:rsidRDefault="00414A2F" w:rsidP="00CD4743">
                  <w:pPr>
                    <w:framePr w:hSpace="180" w:wrap="around" w:vAnchor="text" w:hAnchor="text" w:xAlign="right" w:y="1"/>
                    <w:suppressOverlap/>
                    <w:jc w:val="right"/>
                  </w:pPr>
                  <w:r>
                    <w:t>16</w:t>
                  </w:r>
                </w:p>
              </w:tc>
              <w:tc>
                <w:tcPr>
                  <w:tcW w:w="1181" w:type="dxa"/>
                  <w:vAlign w:val="center"/>
                </w:tcPr>
                <w:p w:rsidR="00414A2F" w:rsidRDefault="00414A2F" w:rsidP="00CD4743">
                  <w:pPr>
                    <w:framePr w:hSpace="180" w:wrap="around" w:vAnchor="text" w:hAnchor="text" w:xAlign="right" w:y="1"/>
                    <w:suppressOverlap/>
                    <w:jc w:val="right"/>
                  </w:pPr>
                  <w:r>
                    <w:t>10 236,00</w:t>
                  </w:r>
                </w:p>
              </w:tc>
            </w:tr>
            <w:tr w:rsidR="00414A2F" w:rsidRPr="007C68F3" w:rsidTr="00414A2F">
              <w:tc>
                <w:tcPr>
                  <w:tcW w:w="1018" w:type="dxa"/>
                  <w:vAlign w:val="center"/>
                </w:tcPr>
                <w:p w:rsidR="00414A2F" w:rsidRDefault="00414A2F" w:rsidP="00CD4743">
                  <w:pPr>
                    <w:framePr w:hSpace="180" w:wrap="around" w:vAnchor="text" w:hAnchor="text" w:xAlign="right" w:y="1"/>
                    <w:suppressOverlap/>
                    <w:jc w:val="center"/>
                  </w:pPr>
                  <w:r>
                    <w:t>2.9.2</w:t>
                  </w:r>
                </w:p>
              </w:tc>
              <w:tc>
                <w:tcPr>
                  <w:tcW w:w="2370" w:type="dxa"/>
                  <w:vAlign w:val="center"/>
                </w:tcPr>
                <w:p w:rsidR="00414A2F" w:rsidRDefault="00414A2F" w:rsidP="00CD4743">
                  <w:pPr>
                    <w:framePr w:hSpace="180" w:wrap="around" w:vAnchor="text" w:hAnchor="text" w:xAlign="right" w:y="1"/>
                    <w:suppressOverlap/>
                  </w:pPr>
                  <w:r>
                    <w:t>Трифазні багатофункціональні прилади обліку електроенергії трансформаторного включення кл.т.0,5 S з резервним живленням</w:t>
                  </w:r>
                  <w:r>
                    <w:br/>
                  </w:r>
                  <w:r>
                    <w:rPr>
                      <w:b/>
                      <w:bCs/>
                    </w:rPr>
                    <w:lastRenderedPageBreak/>
                    <w:t>ZMG-405 CR4 або аналог</w:t>
                  </w:r>
                </w:p>
              </w:tc>
              <w:tc>
                <w:tcPr>
                  <w:tcW w:w="2293" w:type="dxa"/>
                  <w:vAlign w:val="center"/>
                </w:tcPr>
                <w:p w:rsidR="00414A2F" w:rsidRDefault="00414A2F" w:rsidP="00CD4743">
                  <w:pPr>
                    <w:framePr w:hSpace="180" w:wrap="around" w:vAnchor="text" w:hAnchor="text" w:xAlign="right" w:y="1"/>
                    <w:suppressOverlap/>
                    <w:jc w:val="center"/>
                  </w:pPr>
                  <w:r>
                    <w:lastRenderedPageBreak/>
                    <w:t>шт</w:t>
                  </w:r>
                </w:p>
              </w:tc>
              <w:tc>
                <w:tcPr>
                  <w:tcW w:w="1318" w:type="dxa"/>
                  <w:vAlign w:val="center"/>
                </w:tcPr>
                <w:p w:rsidR="00414A2F" w:rsidRDefault="00414A2F" w:rsidP="00CD4743">
                  <w:pPr>
                    <w:framePr w:hSpace="180" w:wrap="around" w:vAnchor="text" w:hAnchor="text" w:xAlign="right" w:y="1"/>
                    <w:suppressOverlap/>
                    <w:jc w:val="right"/>
                  </w:pPr>
                  <w:r>
                    <w:t>80</w:t>
                  </w:r>
                </w:p>
              </w:tc>
              <w:tc>
                <w:tcPr>
                  <w:tcW w:w="1181" w:type="dxa"/>
                  <w:vAlign w:val="center"/>
                </w:tcPr>
                <w:p w:rsidR="00414A2F" w:rsidRDefault="00414A2F" w:rsidP="00CD4743">
                  <w:pPr>
                    <w:framePr w:hSpace="180" w:wrap="around" w:vAnchor="text" w:hAnchor="text" w:xAlign="right" w:y="1"/>
                    <w:suppressOverlap/>
                    <w:jc w:val="right"/>
                  </w:pPr>
                  <w:r>
                    <w:t>19 920,00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lastRenderedPageBreak/>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lastRenderedPageBreak/>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w:t>
            </w:r>
            <w:r w:rsidRPr="003D6221">
              <w:rPr>
                <w:rFonts w:ascii="Times New Roman" w:hAnsi="Times New Roman"/>
                <w:color w:val="000000" w:themeColor="text1"/>
                <w:sz w:val="24"/>
              </w:rPr>
              <w:lastRenderedPageBreak/>
              <w:t>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lastRenderedPageBreak/>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838F0">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8838F0">
              <w:rPr>
                <w:rFonts w:ascii="Times New Roman" w:hAnsi="Times New Roman"/>
                <w:color w:val="000000" w:themeColor="text1"/>
                <w:sz w:val="24"/>
              </w:rPr>
              <w:t>/ Ісламської республіки Іран</w:t>
            </w:r>
            <w:r w:rsidR="008838F0"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тендерна пропозиція учасника процедури закупівлі містить лише скановані документи і кожний з цих документів підписаний електронним </w:t>
            </w:r>
            <w:r w:rsidRPr="003D6221">
              <w:rPr>
                <w:rFonts w:ascii="Times New Roman" w:hAnsi="Times New Roman"/>
                <w:color w:val="000000" w:themeColor="text1"/>
                <w:sz w:val="24"/>
              </w:rPr>
              <w:lastRenderedPageBreak/>
              <w:t>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lastRenderedPageBreak/>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w:t>
            </w:r>
            <w:r w:rsidRPr="003D6221">
              <w:lastRenderedPageBreak/>
              <w:t>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A67FF2">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907138">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xml:space="preserve">,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w:t>
            </w:r>
            <w:r w:rsidRPr="00C941C6">
              <w:lastRenderedPageBreak/>
              <w:t>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BB071E" w:rsidRPr="001C66E1" w:rsidRDefault="00BB071E" w:rsidP="00BB071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BB071E" w:rsidRPr="001C66E1" w:rsidRDefault="00BB071E" w:rsidP="00BB071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w:t>
            </w:r>
            <w:r w:rsidR="00414A2F">
              <w:rPr>
                <w:rFonts w:ascii="Times New Roman" w:hAnsi="Times New Roman"/>
                <w:sz w:val="24"/>
                <w:lang w:eastAsia="uk-UA"/>
              </w:rPr>
              <w:t>3</w:t>
            </w:r>
            <w:r w:rsidRPr="00085A33">
              <w:rPr>
                <w:rFonts w:ascii="Times New Roman" w:hAnsi="Times New Roman"/>
                <w:sz w:val="24"/>
                <w:lang w:eastAsia="uk-UA"/>
              </w:rPr>
              <w:t xml:space="preserve"> рік:</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lastRenderedPageBreak/>
              <w:t>Обсяг річного доходу (виручки) не повинен бути меншим, ніж      90 (дев’яносто) % очікуваної вартості предмета закупівлі.</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14A2F">
              <w:rPr>
                <w:rFonts w:ascii="Times New Roman" w:hAnsi="Times New Roman"/>
                <w:sz w:val="24"/>
                <w:lang w:eastAsia="uk-UA"/>
              </w:rPr>
              <w:t>3</w:t>
            </w:r>
            <w:r w:rsidRPr="00085A33">
              <w:rPr>
                <w:rFonts w:ascii="Times New Roman" w:hAnsi="Times New Roman"/>
                <w:sz w:val="24"/>
                <w:lang w:eastAsia="uk-UA"/>
              </w:rPr>
              <w:t xml:space="preserve">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BB071E" w:rsidRPr="00C941C6" w:rsidRDefault="00BB071E" w:rsidP="00BB071E">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00E16499" w:rsidRPr="00EC1A6F">
              <w:rPr>
                <w:rFonts w:ascii="Times New Roman" w:hAnsi="Times New Roman"/>
                <w:sz w:val="24"/>
              </w:rPr>
              <w:t>у санкційних списках</w:t>
            </w:r>
            <w:r w:rsidR="00E16499">
              <w:rPr>
                <w:rFonts w:ascii="Times New Roman" w:hAnsi="Times New Roman"/>
                <w:sz w:val="24"/>
              </w:rPr>
              <w:t>;</w:t>
            </w:r>
          </w:p>
          <w:p w:rsidR="008D08BD" w:rsidRDefault="008D08BD" w:rsidP="00907138">
            <w:pPr>
              <w:pStyle w:val="HTML"/>
              <w:tabs>
                <w:tab w:val="clear" w:pos="916"/>
                <w:tab w:val="clear" w:pos="1832"/>
              </w:tabs>
              <w:jc w:val="both"/>
              <w:rPr>
                <w:rFonts w:ascii="Times New Roman" w:hAnsi="Times New Roman"/>
                <w:sz w:val="24"/>
              </w:rPr>
            </w:pPr>
          </w:p>
          <w:p w:rsidR="008D08BD" w:rsidRDefault="00907138" w:rsidP="008D08BD">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Pr>
                <w:rFonts w:ascii="Times New Roman" w:hAnsi="Times New Roman"/>
                <w:sz w:val="24"/>
              </w:rPr>
              <w:t>власний лист учасника, що товар є новий та не перебував в експлуатації;</w:t>
            </w:r>
          </w:p>
          <w:p w:rsidR="008D08BD" w:rsidRDefault="008D08BD" w:rsidP="008D08BD">
            <w:pPr>
              <w:pStyle w:val="HTML"/>
              <w:tabs>
                <w:tab w:val="clear" w:pos="916"/>
                <w:tab w:val="clear" w:pos="1832"/>
              </w:tabs>
              <w:jc w:val="both"/>
              <w:rPr>
                <w:rFonts w:ascii="Times New Roman" w:hAnsi="Times New Roman"/>
                <w:sz w:val="24"/>
              </w:rPr>
            </w:pPr>
          </w:p>
          <w:p w:rsidR="00907138" w:rsidRPr="008D08BD" w:rsidRDefault="008D08BD" w:rsidP="008D08BD">
            <w:pPr>
              <w:pStyle w:val="HTML"/>
              <w:tabs>
                <w:tab w:val="clear" w:pos="916"/>
                <w:tab w:val="clear" w:pos="1832"/>
              </w:tabs>
              <w:jc w:val="both"/>
              <w:rPr>
                <w:rFonts w:ascii="Times New Roman" w:hAnsi="Times New Roman"/>
                <w:sz w:val="24"/>
              </w:rPr>
            </w:pPr>
            <w:r>
              <w:rPr>
                <w:rFonts w:ascii="Times New Roman" w:hAnsi="Times New Roman"/>
                <w:sz w:val="24"/>
              </w:rPr>
              <w:t>- п</w:t>
            </w:r>
            <w:r w:rsidR="00907138" w:rsidRPr="008D08BD">
              <w:rPr>
                <w:rFonts w:ascii="Times New Roman" w:hAnsi="Times New Roman"/>
                <w:sz w:val="24"/>
              </w:rPr>
              <w:t>аспорти та/або сертифікати якості та/або інструкції з експлуатації та/або технічні описи /інші документи виробників предмету закупівлі, що підтверджують технічні та якісні параметри предмета закупівлі</w:t>
            </w:r>
            <w:r w:rsidR="00907138">
              <w:t>.</w:t>
            </w:r>
          </w:p>
          <w:p w:rsidR="0003190E" w:rsidRDefault="0003190E" w:rsidP="00E059C6">
            <w:pPr>
              <w:tabs>
                <w:tab w:val="left" w:pos="142"/>
                <w:tab w:val="left" w:pos="1134"/>
              </w:tabs>
              <w:jc w:val="both"/>
            </w:pPr>
          </w:p>
          <w:p w:rsidR="0003190E" w:rsidRPr="0003190E" w:rsidRDefault="008D08BD" w:rsidP="008D08BD">
            <w:r>
              <w:t>-</w:t>
            </w:r>
            <w:r w:rsidR="0003190E" w:rsidRPr="0003190E">
              <w:t xml:space="preserve">гарантійний лист щодо із зазначенням адрес про наявність на Україні </w:t>
            </w:r>
            <w:bookmarkStart w:id="0" w:name="_GoBack"/>
            <w:bookmarkEnd w:id="0"/>
            <w:r w:rsidR="0003190E" w:rsidRPr="0003190E">
              <w:t xml:space="preserve">сервісних центрів завода-виробника або інших організацій, котрі мають офіційну ліцензію завода-виробника на виконання гарантійного та відновлюючого ремонту ПО даного типу, заміни у випадку (дефектів) </w:t>
            </w:r>
          </w:p>
          <w:p w:rsidR="0003190E" w:rsidRDefault="0003190E" w:rsidP="0003190E">
            <w:pPr>
              <w:pStyle w:val="HTML"/>
              <w:tabs>
                <w:tab w:val="clear" w:pos="916"/>
                <w:tab w:val="clear" w:pos="1832"/>
              </w:tabs>
              <w:jc w:val="both"/>
              <w:rPr>
                <w:rFonts w:ascii="Times New Roman" w:hAnsi="Times New Roman"/>
                <w:sz w:val="24"/>
              </w:rPr>
            </w:pPr>
          </w:p>
          <w:p w:rsidR="008D08BD" w:rsidRDefault="0003190E" w:rsidP="007D2A65">
            <w:pPr>
              <w:pStyle w:val="HTML"/>
              <w:numPr>
                <w:ilvl w:val="0"/>
                <w:numId w:val="1"/>
              </w:numPr>
              <w:tabs>
                <w:tab w:val="clear" w:pos="916"/>
                <w:tab w:val="clear" w:pos="1832"/>
              </w:tabs>
              <w:jc w:val="both"/>
              <w:rPr>
                <w:rFonts w:ascii="Times New Roman" w:hAnsi="Times New Roman"/>
                <w:sz w:val="24"/>
              </w:rPr>
            </w:pPr>
            <w:r w:rsidRPr="008D08BD">
              <w:rPr>
                <w:rFonts w:ascii="Times New Roman" w:hAnsi="Times New Roman"/>
                <w:sz w:val="24"/>
              </w:rPr>
              <w:t xml:space="preserve">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 </w:t>
            </w:r>
          </w:p>
          <w:p w:rsidR="008D08BD" w:rsidRPr="008D08BD" w:rsidRDefault="008D08BD" w:rsidP="007D2A65">
            <w:pPr>
              <w:pStyle w:val="HTML"/>
              <w:numPr>
                <w:ilvl w:val="0"/>
                <w:numId w:val="1"/>
              </w:numPr>
              <w:tabs>
                <w:tab w:val="clear" w:pos="916"/>
                <w:tab w:val="clear" w:pos="1832"/>
              </w:tabs>
              <w:jc w:val="both"/>
              <w:rPr>
                <w:rFonts w:ascii="Times New Roman" w:hAnsi="Times New Roman"/>
                <w:sz w:val="24"/>
              </w:rPr>
            </w:pPr>
            <w:r>
              <w:rPr>
                <w:rFonts w:ascii="Times New Roman" w:hAnsi="Times New Roman"/>
                <w:sz w:val="24"/>
              </w:rPr>
              <w:t>власна довідка щодо термінів поставки обладання;</w:t>
            </w:r>
          </w:p>
          <w:p w:rsidR="0003190E" w:rsidRDefault="0003190E" w:rsidP="0003190E">
            <w:pPr>
              <w:pStyle w:val="HTML"/>
              <w:tabs>
                <w:tab w:val="clear" w:pos="916"/>
                <w:tab w:val="clear" w:pos="1832"/>
              </w:tabs>
              <w:jc w:val="both"/>
              <w:rPr>
                <w:rFonts w:ascii="Times New Roman" w:hAnsi="Times New Roman"/>
                <w:sz w:val="24"/>
              </w:rPr>
            </w:pPr>
          </w:p>
          <w:p w:rsidR="00E16499" w:rsidRDefault="00E16499" w:rsidP="0003190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FC7749" w:rsidP="00907138">
            <w:pPr>
              <w:pStyle w:val="afd"/>
              <w:widowControl w:val="0"/>
              <w:shd w:val="clear" w:color="auto" w:fill="FFFFFF"/>
              <w:tabs>
                <w:tab w:val="left" w:pos="1134"/>
              </w:tabs>
              <w:suppressAutoHyphens/>
              <w:autoSpaceDE w:val="0"/>
              <w:spacing w:after="0" w:line="240" w:lineRule="auto"/>
              <w:ind w:left="709" w:right="-1"/>
              <w:jc w:val="both"/>
              <w:rPr>
                <w:lang w:eastAsia="uk-UA"/>
              </w:rPr>
            </w:pPr>
            <w:r>
              <w:t>-</w:t>
            </w:r>
            <w:r w:rsidR="0024375A" w:rsidRPr="00176050">
              <w:rPr>
                <w:bCs/>
              </w:rPr>
              <w:t xml:space="preserve"> </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A75F15">
              <w:t>4</w:t>
            </w:r>
            <w:r w:rsidRPr="00BB3449">
              <w:t xml:space="preserve"> році - </w:t>
            </w:r>
            <w:r w:rsidR="00A75F15">
              <w:t>20</w:t>
            </w:r>
            <w:r w:rsidRPr="00BB3449">
              <w:t xml:space="preserve"> (</w:t>
            </w:r>
            <w:r w:rsidR="00A75F15">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913356" w:rsidP="00E022ED">
            <w:pPr>
              <w:widowControl w:val="0"/>
              <w:ind w:left="40" w:right="120"/>
              <w:jc w:val="both"/>
              <w:rPr>
                <w:b/>
                <w:color w:val="000000" w:themeColor="text1"/>
              </w:rPr>
            </w:pPr>
            <w:r>
              <w:rPr>
                <w:b/>
                <w:color w:val="000000" w:themeColor="text1"/>
              </w:rPr>
              <w:t>06.03</w:t>
            </w:r>
            <w:r w:rsidR="003417C2">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CD4743">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D474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CD4743">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CD4743">
                  <w:pPr>
                    <w:framePr w:hSpace="180" w:wrap="around" w:vAnchor="text" w:hAnchor="text" w:xAlign="right" w:y="1"/>
                    <w:suppressOverlap/>
                    <w:jc w:val="both"/>
                    <w:rPr>
                      <w:b/>
                      <w:color w:val="000000" w:themeColor="text1"/>
                      <w:sz w:val="20"/>
                      <w:szCs w:val="20"/>
                    </w:rPr>
                  </w:pPr>
                </w:p>
                <w:p w:rsidR="00E022ED" w:rsidRPr="003D6221" w:rsidRDefault="00E022ED" w:rsidP="00CD474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D474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D474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CD474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D474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CD474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CD4743">
                  <w:pPr>
                    <w:framePr w:hSpace="180" w:wrap="around" w:vAnchor="text" w:hAnchor="text" w:xAlign="right" w:y="1"/>
                    <w:suppressOverlap/>
                    <w:jc w:val="both"/>
                    <w:rPr>
                      <w:b/>
                      <w:color w:val="000000" w:themeColor="text1"/>
                      <w:sz w:val="20"/>
                      <w:szCs w:val="20"/>
                    </w:rPr>
                  </w:pPr>
                </w:p>
                <w:p w:rsidR="00E022ED" w:rsidRPr="003D6221" w:rsidRDefault="00E022ED" w:rsidP="00CD4743">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D474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D474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8838F0">
                    <w:rPr>
                      <w:color w:val="000000" w:themeColor="text1"/>
                      <w:sz w:val="20"/>
                      <w:szCs w:val="20"/>
                    </w:rPr>
                    <w:t>/</w:t>
                  </w:r>
                  <w:r w:rsidR="008838F0">
                    <w:rPr>
                      <w:color w:val="000000" w:themeColor="text1"/>
                    </w:rPr>
                    <w:t xml:space="preserve"> Ісламської республіки Іран</w:t>
                  </w:r>
                  <w:r w:rsidR="008838F0"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CD4743">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CD474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D4743">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CD474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D4743">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CD474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D4743">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CD4743">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D4743">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D4743">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w:t>
            </w:r>
            <w:r w:rsidRPr="003D6221">
              <w:rPr>
                <w:rFonts w:ascii="Times New Roman" w:hAnsi="Times New Roman"/>
                <w:color w:val="000000" w:themeColor="text1"/>
                <w:sz w:val="24"/>
                <w:lang w:eastAsia="uk-UA"/>
              </w:rPr>
              <w:lastRenderedPageBreak/>
              <w:t xml:space="preserve">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838F0">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3D6221">
              <w:rPr>
                <w:color w:val="000000" w:themeColor="text1"/>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w:t>
            </w:r>
            <w:r w:rsidRPr="003D6221">
              <w:rPr>
                <w:color w:val="000000" w:themeColor="text1"/>
              </w:rPr>
              <w:lastRenderedPageBreak/>
              <w:t>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lastRenderedPageBreak/>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3417C2" w:rsidRPr="00E336F0" w:rsidRDefault="003417C2" w:rsidP="003417C2">
      <w:pPr>
        <w:jc w:val="center"/>
        <w:rPr>
          <w:b/>
        </w:rPr>
      </w:pPr>
    </w:p>
    <w:p w:rsidR="00B1037A" w:rsidRPr="00E336F0" w:rsidRDefault="00B1037A" w:rsidP="00B1037A">
      <w:pPr>
        <w:jc w:val="center"/>
        <w:rPr>
          <w:b/>
        </w:rPr>
      </w:pPr>
    </w:p>
    <w:p w:rsidR="00A65844" w:rsidRPr="00E336F0" w:rsidRDefault="00A65844" w:rsidP="00A65844">
      <w:pPr>
        <w:jc w:val="center"/>
        <w:rPr>
          <w:b/>
        </w:rPr>
      </w:pPr>
    </w:p>
    <w:p w:rsidR="00913356" w:rsidRPr="00E336F0" w:rsidRDefault="00913356" w:rsidP="00913356">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913356" w:rsidRPr="00E336F0" w:rsidRDefault="00913356" w:rsidP="00913356">
      <w:pPr>
        <w:jc w:val="center"/>
      </w:pPr>
    </w:p>
    <w:p w:rsidR="00913356" w:rsidRPr="00E336F0" w:rsidRDefault="00913356" w:rsidP="00913356">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913356" w:rsidRPr="00E336F0" w:rsidRDefault="00913356" w:rsidP="00913356">
      <w:pPr>
        <w:jc w:val="both"/>
        <w:rPr>
          <w:lang w:val="ru-RU"/>
        </w:rPr>
      </w:pPr>
    </w:p>
    <w:p w:rsidR="00913356" w:rsidRPr="00E336F0" w:rsidRDefault="00913356" w:rsidP="00913356">
      <w:pPr>
        <w:numPr>
          <w:ilvl w:val="0"/>
          <w:numId w:val="9"/>
        </w:numPr>
        <w:contextualSpacing/>
        <w:jc w:val="center"/>
        <w:rPr>
          <w:lang w:val="en-US"/>
        </w:rPr>
      </w:pPr>
      <w:r w:rsidRPr="00E336F0">
        <w:rPr>
          <w:b/>
          <w:lang w:val="ru-RU"/>
        </w:rPr>
        <w:t>ПРЕДМЕТ ДОГОВОРУ</w:t>
      </w:r>
    </w:p>
    <w:p w:rsidR="00913356" w:rsidRPr="009761CD" w:rsidRDefault="00913356" w:rsidP="00913356">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w:t>
      </w:r>
      <w:proofErr w:type="gramStart"/>
      <w:r w:rsidRPr="009761CD">
        <w:rPr>
          <w:b/>
          <w:lang w:val="ru-RU"/>
        </w:rPr>
        <w:t xml:space="preserve">енергії </w:t>
      </w:r>
      <w:r>
        <w:rPr>
          <w:b/>
          <w:lang w:val="ru-RU"/>
        </w:rPr>
        <w:t xml:space="preserve"> </w:t>
      </w:r>
      <w:r w:rsidRPr="009761CD">
        <w:rPr>
          <w:b/>
        </w:rPr>
        <w:t>Приватного</w:t>
      </w:r>
      <w:proofErr w:type="gramEnd"/>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913356" w:rsidRPr="00A65361" w:rsidRDefault="00913356" w:rsidP="00913356">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913356" w:rsidRPr="005E75F8" w:rsidTr="005108CE">
        <w:trPr>
          <w:trHeight w:val="776"/>
        </w:trPr>
        <w:tc>
          <w:tcPr>
            <w:tcW w:w="567" w:type="dxa"/>
            <w:vAlign w:val="center"/>
          </w:tcPr>
          <w:p w:rsidR="00913356" w:rsidRPr="005E75F8" w:rsidRDefault="00913356" w:rsidP="005108CE">
            <w:pPr>
              <w:jc w:val="center"/>
              <w:rPr>
                <w:b/>
                <w:sz w:val="20"/>
                <w:szCs w:val="20"/>
              </w:rPr>
            </w:pPr>
            <w:r w:rsidRPr="005E75F8">
              <w:rPr>
                <w:b/>
                <w:sz w:val="20"/>
                <w:szCs w:val="20"/>
              </w:rPr>
              <w:t xml:space="preserve">№ </w:t>
            </w:r>
          </w:p>
        </w:tc>
        <w:tc>
          <w:tcPr>
            <w:tcW w:w="993" w:type="dxa"/>
            <w:vAlign w:val="center"/>
          </w:tcPr>
          <w:p w:rsidR="00913356" w:rsidRPr="005E75F8" w:rsidRDefault="00913356" w:rsidP="005108CE">
            <w:pPr>
              <w:jc w:val="center"/>
              <w:rPr>
                <w:b/>
                <w:sz w:val="20"/>
                <w:szCs w:val="20"/>
              </w:rPr>
            </w:pPr>
            <w:r w:rsidRPr="005E75F8">
              <w:rPr>
                <w:b/>
                <w:sz w:val="20"/>
                <w:szCs w:val="20"/>
              </w:rPr>
              <w:t>Іденти-фікатор</w:t>
            </w:r>
          </w:p>
          <w:p w:rsidR="00913356" w:rsidRPr="005E75F8" w:rsidRDefault="00913356" w:rsidP="005108CE">
            <w:pPr>
              <w:jc w:val="center"/>
              <w:rPr>
                <w:b/>
                <w:sz w:val="20"/>
                <w:szCs w:val="20"/>
              </w:rPr>
            </w:pPr>
            <w:r w:rsidRPr="005E75F8">
              <w:rPr>
                <w:b/>
                <w:sz w:val="20"/>
                <w:szCs w:val="20"/>
              </w:rPr>
              <w:t>ІП 2024</w:t>
            </w:r>
          </w:p>
        </w:tc>
        <w:tc>
          <w:tcPr>
            <w:tcW w:w="3827" w:type="dxa"/>
            <w:vAlign w:val="center"/>
          </w:tcPr>
          <w:p w:rsidR="00913356" w:rsidRPr="005E75F8" w:rsidRDefault="00913356" w:rsidP="005108CE">
            <w:pPr>
              <w:jc w:val="center"/>
              <w:rPr>
                <w:b/>
                <w:sz w:val="20"/>
                <w:szCs w:val="20"/>
              </w:rPr>
            </w:pPr>
            <w:r w:rsidRPr="005E75F8">
              <w:rPr>
                <w:b/>
                <w:sz w:val="20"/>
                <w:szCs w:val="20"/>
              </w:rPr>
              <w:t>Предмет закупівлі</w:t>
            </w:r>
          </w:p>
        </w:tc>
        <w:tc>
          <w:tcPr>
            <w:tcW w:w="709" w:type="dxa"/>
            <w:vAlign w:val="center"/>
          </w:tcPr>
          <w:p w:rsidR="00913356" w:rsidRPr="005E75F8" w:rsidRDefault="00913356" w:rsidP="005108CE">
            <w:pPr>
              <w:jc w:val="center"/>
              <w:rPr>
                <w:b/>
                <w:sz w:val="20"/>
                <w:szCs w:val="20"/>
              </w:rPr>
            </w:pPr>
            <w:r w:rsidRPr="005E75F8">
              <w:rPr>
                <w:b/>
                <w:sz w:val="20"/>
                <w:szCs w:val="20"/>
              </w:rPr>
              <w:t>Од. вим.</w:t>
            </w:r>
          </w:p>
        </w:tc>
        <w:tc>
          <w:tcPr>
            <w:tcW w:w="992" w:type="dxa"/>
            <w:vAlign w:val="center"/>
          </w:tcPr>
          <w:p w:rsidR="00913356" w:rsidRPr="005E75F8" w:rsidRDefault="00913356" w:rsidP="005108CE">
            <w:pPr>
              <w:jc w:val="center"/>
              <w:rPr>
                <w:b/>
                <w:sz w:val="20"/>
                <w:szCs w:val="20"/>
              </w:rPr>
            </w:pPr>
            <w:r w:rsidRPr="005E75F8">
              <w:rPr>
                <w:b/>
                <w:sz w:val="20"/>
                <w:szCs w:val="20"/>
              </w:rPr>
              <w:t>Кіль-</w:t>
            </w:r>
          </w:p>
          <w:p w:rsidR="00913356" w:rsidRPr="005E75F8" w:rsidRDefault="00913356" w:rsidP="005108CE">
            <w:pPr>
              <w:jc w:val="center"/>
              <w:rPr>
                <w:b/>
                <w:sz w:val="20"/>
                <w:szCs w:val="20"/>
              </w:rPr>
            </w:pPr>
            <w:r w:rsidRPr="005E75F8">
              <w:rPr>
                <w:b/>
                <w:sz w:val="20"/>
                <w:szCs w:val="20"/>
              </w:rPr>
              <w:t>кість</w:t>
            </w:r>
          </w:p>
        </w:tc>
        <w:tc>
          <w:tcPr>
            <w:tcW w:w="1134" w:type="dxa"/>
            <w:vAlign w:val="center"/>
          </w:tcPr>
          <w:p w:rsidR="00913356" w:rsidRPr="005E75F8" w:rsidRDefault="00913356" w:rsidP="005108CE">
            <w:pPr>
              <w:jc w:val="center"/>
              <w:rPr>
                <w:b/>
                <w:sz w:val="20"/>
                <w:szCs w:val="20"/>
              </w:rPr>
            </w:pPr>
            <w:r w:rsidRPr="005E75F8">
              <w:rPr>
                <w:b/>
                <w:sz w:val="20"/>
                <w:szCs w:val="20"/>
              </w:rPr>
              <w:t xml:space="preserve">Ціна без </w:t>
            </w:r>
          </w:p>
          <w:p w:rsidR="00913356" w:rsidRPr="005E75F8" w:rsidRDefault="00913356" w:rsidP="005108CE">
            <w:pPr>
              <w:jc w:val="center"/>
              <w:rPr>
                <w:b/>
                <w:sz w:val="20"/>
                <w:szCs w:val="20"/>
              </w:rPr>
            </w:pPr>
            <w:r w:rsidRPr="005E75F8">
              <w:rPr>
                <w:b/>
                <w:sz w:val="20"/>
                <w:szCs w:val="20"/>
              </w:rPr>
              <w:t>ПДВ, грн.</w:t>
            </w:r>
          </w:p>
        </w:tc>
        <w:tc>
          <w:tcPr>
            <w:tcW w:w="1701" w:type="dxa"/>
            <w:vAlign w:val="center"/>
          </w:tcPr>
          <w:p w:rsidR="00913356" w:rsidRPr="005E75F8" w:rsidRDefault="00913356" w:rsidP="005108CE">
            <w:pPr>
              <w:jc w:val="center"/>
              <w:rPr>
                <w:b/>
                <w:sz w:val="20"/>
                <w:szCs w:val="20"/>
              </w:rPr>
            </w:pPr>
            <w:r w:rsidRPr="005E75F8">
              <w:rPr>
                <w:b/>
                <w:sz w:val="20"/>
                <w:szCs w:val="20"/>
              </w:rPr>
              <w:t>Сума без</w:t>
            </w:r>
          </w:p>
          <w:p w:rsidR="00913356" w:rsidRPr="005E75F8" w:rsidRDefault="00913356" w:rsidP="005108CE">
            <w:pPr>
              <w:jc w:val="center"/>
              <w:rPr>
                <w:b/>
                <w:sz w:val="20"/>
                <w:szCs w:val="20"/>
              </w:rPr>
            </w:pPr>
            <w:r w:rsidRPr="005E75F8">
              <w:rPr>
                <w:b/>
                <w:sz w:val="20"/>
                <w:szCs w:val="20"/>
              </w:rPr>
              <w:t>ПДВ, грн.</w:t>
            </w:r>
          </w:p>
        </w:tc>
      </w:tr>
      <w:tr w:rsidR="00913356" w:rsidRPr="005E75F8" w:rsidTr="005108CE">
        <w:trPr>
          <w:trHeight w:val="1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E75F8" w:rsidRDefault="00913356" w:rsidP="005108CE">
            <w:pPr>
              <w:jc w:val="right"/>
            </w:pPr>
            <w:r w:rsidRPr="005E75F8">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88693C" w:rsidRDefault="00913356" w:rsidP="005108CE">
            <w:pPr>
              <w:jc w:val="center"/>
            </w:pPr>
            <w:r w:rsidRPr="0088693C">
              <w:t>2.3.1</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913356" w:rsidRPr="0088693C" w:rsidRDefault="00913356" w:rsidP="005108CE">
            <w:r w:rsidRPr="0088693C">
              <w:t>Трифазні багатофункціональні прилади обліку електроенергії (з графіком навантаження)  кл.т. 0,5S</w:t>
            </w:r>
            <w:r w:rsidRPr="0088693C">
              <w:br/>
            </w:r>
            <w:r w:rsidRPr="005E75F8">
              <w:rPr>
                <w:i/>
                <w:sz w:val="18"/>
                <w:szCs w:val="18"/>
                <w:u w:val="single"/>
              </w:rPr>
              <w:t>назва, тип, вид, марка предмету закупівлі</w:t>
            </w:r>
          </w:p>
        </w:tc>
        <w:tc>
          <w:tcPr>
            <w:tcW w:w="709" w:type="dxa"/>
            <w:vAlign w:val="center"/>
          </w:tcPr>
          <w:p w:rsidR="00913356" w:rsidRPr="005E75F8" w:rsidRDefault="00913356" w:rsidP="005108CE">
            <w:pPr>
              <w:jc w:val="center"/>
            </w:pPr>
            <w:r w:rsidRPr="005E75F8">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13356" w:rsidRPr="0088693C" w:rsidRDefault="00913356" w:rsidP="005108CE">
            <w:pPr>
              <w:jc w:val="right"/>
            </w:pPr>
            <w:r w:rsidRPr="0088693C">
              <w:t>4</w:t>
            </w:r>
          </w:p>
        </w:tc>
        <w:tc>
          <w:tcPr>
            <w:tcW w:w="1134" w:type="dxa"/>
            <w:vAlign w:val="center"/>
          </w:tcPr>
          <w:p w:rsidR="00913356" w:rsidRPr="005E75F8" w:rsidRDefault="00913356" w:rsidP="005108CE"/>
        </w:tc>
        <w:tc>
          <w:tcPr>
            <w:tcW w:w="1701" w:type="dxa"/>
            <w:vAlign w:val="center"/>
          </w:tcPr>
          <w:p w:rsidR="00913356" w:rsidRPr="005E75F8" w:rsidRDefault="00913356" w:rsidP="005108CE"/>
        </w:tc>
      </w:tr>
      <w:tr w:rsidR="00913356" w:rsidRPr="005E75F8" w:rsidTr="005108CE">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913356" w:rsidRPr="005E75F8" w:rsidRDefault="00913356" w:rsidP="005108CE">
            <w:pPr>
              <w:jc w:val="right"/>
            </w:pPr>
            <w:r w:rsidRPr="005E75F8">
              <w:t>2</w:t>
            </w:r>
          </w:p>
        </w:tc>
        <w:tc>
          <w:tcPr>
            <w:tcW w:w="993" w:type="dxa"/>
            <w:tcBorders>
              <w:top w:val="nil"/>
              <w:left w:val="single" w:sz="4" w:space="0" w:color="auto"/>
              <w:bottom w:val="single" w:sz="4" w:space="0" w:color="auto"/>
              <w:right w:val="single" w:sz="4" w:space="0" w:color="auto"/>
            </w:tcBorders>
            <w:shd w:val="clear" w:color="auto" w:fill="auto"/>
            <w:vAlign w:val="center"/>
          </w:tcPr>
          <w:p w:rsidR="00913356" w:rsidRPr="0088693C" w:rsidRDefault="00913356" w:rsidP="005108CE">
            <w:pPr>
              <w:jc w:val="center"/>
            </w:pPr>
            <w:r w:rsidRPr="0088693C">
              <w:t>2.3.2</w:t>
            </w:r>
          </w:p>
        </w:tc>
        <w:tc>
          <w:tcPr>
            <w:tcW w:w="3827" w:type="dxa"/>
            <w:tcBorders>
              <w:top w:val="nil"/>
              <w:left w:val="nil"/>
              <w:bottom w:val="single" w:sz="4" w:space="0" w:color="auto"/>
              <w:right w:val="single" w:sz="4" w:space="0" w:color="auto"/>
            </w:tcBorders>
            <w:shd w:val="clear" w:color="000000" w:fill="FFFFFF"/>
            <w:vAlign w:val="center"/>
          </w:tcPr>
          <w:p w:rsidR="00913356" w:rsidRPr="0088693C" w:rsidRDefault="00913356" w:rsidP="005108CE">
            <w:r w:rsidRPr="0088693C">
              <w:t>Трифазні багатофункціональні прилади обліку електроенергії  (з графіком навантаження, 100В) кл. точн. 1,0</w:t>
            </w:r>
            <w:r w:rsidRPr="0088693C">
              <w:br/>
            </w:r>
            <w:r w:rsidRPr="005E75F8">
              <w:rPr>
                <w:i/>
                <w:sz w:val="18"/>
                <w:szCs w:val="18"/>
                <w:u w:val="single"/>
              </w:rPr>
              <w:t>назва, тип, вид, марка предмету закупівлі</w:t>
            </w:r>
          </w:p>
        </w:tc>
        <w:tc>
          <w:tcPr>
            <w:tcW w:w="709" w:type="dxa"/>
            <w:vAlign w:val="center"/>
          </w:tcPr>
          <w:p w:rsidR="00913356" w:rsidRPr="005E75F8" w:rsidRDefault="00913356" w:rsidP="005108CE">
            <w:pPr>
              <w:jc w:val="center"/>
            </w:pPr>
            <w:r w:rsidRPr="005E75F8">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13356" w:rsidRPr="0088693C" w:rsidRDefault="00913356" w:rsidP="005108CE">
            <w:pPr>
              <w:jc w:val="right"/>
            </w:pPr>
            <w:r w:rsidRPr="0088693C">
              <w:t>117</w:t>
            </w:r>
          </w:p>
        </w:tc>
        <w:tc>
          <w:tcPr>
            <w:tcW w:w="1134" w:type="dxa"/>
            <w:vAlign w:val="center"/>
          </w:tcPr>
          <w:p w:rsidR="00913356" w:rsidRPr="005E75F8" w:rsidRDefault="00913356" w:rsidP="005108CE"/>
        </w:tc>
        <w:tc>
          <w:tcPr>
            <w:tcW w:w="1701" w:type="dxa"/>
            <w:vAlign w:val="center"/>
          </w:tcPr>
          <w:p w:rsidR="00913356" w:rsidRPr="005E75F8" w:rsidRDefault="00913356" w:rsidP="005108CE"/>
        </w:tc>
      </w:tr>
      <w:tr w:rsidR="00913356" w:rsidRPr="005E75F8" w:rsidTr="005108CE">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913356" w:rsidRPr="005E75F8" w:rsidRDefault="00913356" w:rsidP="005108CE">
            <w:pPr>
              <w:jc w:val="right"/>
            </w:pPr>
            <w:r w:rsidRPr="005E75F8">
              <w:t>3</w:t>
            </w:r>
          </w:p>
        </w:tc>
        <w:tc>
          <w:tcPr>
            <w:tcW w:w="993" w:type="dxa"/>
            <w:tcBorders>
              <w:top w:val="nil"/>
              <w:left w:val="single" w:sz="4" w:space="0" w:color="auto"/>
              <w:bottom w:val="single" w:sz="4" w:space="0" w:color="auto"/>
              <w:right w:val="single" w:sz="4" w:space="0" w:color="auto"/>
            </w:tcBorders>
            <w:shd w:val="clear" w:color="auto" w:fill="auto"/>
            <w:vAlign w:val="center"/>
          </w:tcPr>
          <w:p w:rsidR="00913356" w:rsidRPr="0088693C" w:rsidRDefault="00913356" w:rsidP="005108CE">
            <w:pPr>
              <w:jc w:val="center"/>
            </w:pPr>
            <w:r w:rsidRPr="0088693C">
              <w:t>2.3.3</w:t>
            </w:r>
          </w:p>
        </w:tc>
        <w:tc>
          <w:tcPr>
            <w:tcW w:w="3827" w:type="dxa"/>
            <w:tcBorders>
              <w:top w:val="nil"/>
              <w:left w:val="nil"/>
              <w:bottom w:val="single" w:sz="4" w:space="0" w:color="auto"/>
              <w:right w:val="single" w:sz="4" w:space="0" w:color="auto"/>
            </w:tcBorders>
            <w:shd w:val="clear" w:color="000000" w:fill="FFFFFF"/>
            <w:vAlign w:val="center"/>
          </w:tcPr>
          <w:p w:rsidR="00913356" w:rsidRPr="0088693C" w:rsidRDefault="00913356" w:rsidP="005108CE">
            <w:r w:rsidRPr="0088693C">
              <w:t xml:space="preserve">Трифазні електронні прилади обліку електричної енергії трансформаторного  включення (380В) кл.т. 1,0 </w:t>
            </w:r>
            <w:r w:rsidRPr="0088693C">
              <w:br/>
            </w:r>
            <w:r w:rsidRPr="005E75F8">
              <w:rPr>
                <w:i/>
                <w:sz w:val="18"/>
                <w:szCs w:val="18"/>
                <w:u w:val="single"/>
              </w:rPr>
              <w:t>назва, тип, вид, марка предмету закупівлі</w:t>
            </w:r>
          </w:p>
        </w:tc>
        <w:tc>
          <w:tcPr>
            <w:tcW w:w="709" w:type="dxa"/>
            <w:vAlign w:val="center"/>
          </w:tcPr>
          <w:p w:rsidR="00913356" w:rsidRPr="005E75F8" w:rsidRDefault="00913356" w:rsidP="005108CE">
            <w:pPr>
              <w:jc w:val="center"/>
            </w:pPr>
            <w:r w:rsidRPr="005E75F8">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13356" w:rsidRPr="0088693C" w:rsidRDefault="00913356" w:rsidP="005108CE">
            <w:pPr>
              <w:jc w:val="right"/>
            </w:pPr>
            <w:r w:rsidRPr="0088693C">
              <w:t>16</w:t>
            </w:r>
          </w:p>
        </w:tc>
        <w:tc>
          <w:tcPr>
            <w:tcW w:w="1134" w:type="dxa"/>
            <w:vAlign w:val="center"/>
          </w:tcPr>
          <w:p w:rsidR="00913356" w:rsidRPr="005E75F8" w:rsidRDefault="00913356" w:rsidP="005108CE"/>
        </w:tc>
        <w:tc>
          <w:tcPr>
            <w:tcW w:w="1701" w:type="dxa"/>
            <w:vAlign w:val="center"/>
          </w:tcPr>
          <w:p w:rsidR="00913356" w:rsidRPr="005E75F8" w:rsidRDefault="00913356" w:rsidP="005108CE"/>
        </w:tc>
      </w:tr>
      <w:tr w:rsidR="00913356" w:rsidRPr="005E75F8" w:rsidTr="005108CE">
        <w:trPr>
          <w:trHeight w:val="299"/>
        </w:trPr>
        <w:tc>
          <w:tcPr>
            <w:tcW w:w="567" w:type="dxa"/>
            <w:tcBorders>
              <w:top w:val="nil"/>
              <w:left w:val="single" w:sz="4" w:space="0" w:color="auto"/>
              <w:bottom w:val="single" w:sz="4" w:space="0" w:color="auto"/>
              <w:right w:val="single" w:sz="4" w:space="0" w:color="auto"/>
            </w:tcBorders>
            <w:shd w:val="clear" w:color="auto" w:fill="auto"/>
            <w:vAlign w:val="center"/>
          </w:tcPr>
          <w:p w:rsidR="00913356" w:rsidRPr="005E75F8" w:rsidRDefault="00913356" w:rsidP="005108CE">
            <w:pPr>
              <w:jc w:val="right"/>
            </w:pPr>
            <w:r w:rsidRPr="005E75F8">
              <w:t>4</w:t>
            </w:r>
          </w:p>
        </w:tc>
        <w:tc>
          <w:tcPr>
            <w:tcW w:w="993" w:type="dxa"/>
            <w:tcBorders>
              <w:top w:val="nil"/>
              <w:left w:val="single" w:sz="4" w:space="0" w:color="auto"/>
              <w:bottom w:val="single" w:sz="4" w:space="0" w:color="auto"/>
              <w:right w:val="single" w:sz="4" w:space="0" w:color="auto"/>
            </w:tcBorders>
            <w:shd w:val="clear" w:color="auto" w:fill="auto"/>
            <w:vAlign w:val="center"/>
          </w:tcPr>
          <w:p w:rsidR="00913356" w:rsidRPr="0088693C" w:rsidRDefault="00913356" w:rsidP="005108CE">
            <w:pPr>
              <w:jc w:val="center"/>
            </w:pPr>
            <w:r w:rsidRPr="0088693C">
              <w:t>2.9.2</w:t>
            </w:r>
          </w:p>
        </w:tc>
        <w:tc>
          <w:tcPr>
            <w:tcW w:w="3827" w:type="dxa"/>
            <w:tcBorders>
              <w:top w:val="nil"/>
              <w:left w:val="nil"/>
              <w:bottom w:val="single" w:sz="4" w:space="0" w:color="auto"/>
              <w:right w:val="single" w:sz="4" w:space="0" w:color="auto"/>
            </w:tcBorders>
            <w:shd w:val="clear" w:color="000000" w:fill="FFFFFF"/>
            <w:vAlign w:val="center"/>
          </w:tcPr>
          <w:p w:rsidR="00913356" w:rsidRPr="0088693C" w:rsidRDefault="00913356" w:rsidP="005108CE">
            <w:r w:rsidRPr="0088693C">
              <w:t xml:space="preserve">Трифазні багатофункціональні прилади обліку електроенергії трансформаторного включення кл.т.0,5 S з резервним живленням </w:t>
            </w:r>
            <w:r w:rsidRPr="005E75F8">
              <w:rPr>
                <w:i/>
                <w:sz w:val="18"/>
                <w:szCs w:val="18"/>
                <w:u w:val="single"/>
              </w:rPr>
              <w:t>назва, тип, вид, марка предмету закупівлі</w:t>
            </w:r>
          </w:p>
        </w:tc>
        <w:tc>
          <w:tcPr>
            <w:tcW w:w="709" w:type="dxa"/>
            <w:vAlign w:val="center"/>
          </w:tcPr>
          <w:p w:rsidR="00913356" w:rsidRPr="005E75F8" w:rsidRDefault="00913356" w:rsidP="005108CE">
            <w:pPr>
              <w:jc w:val="center"/>
            </w:pPr>
            <w:r w:rsidRPr="005E75F8">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13356" w:rsidRPr="0088693C" w:rsidRDefault="00913356" w:rsidP="005108CE">
            <w:pPr>
              <w:jc w:val="right"/>
            </w:pPr>
            <w:r w:rsidRPr="0088693C">
              <w:t>80</w:t>
            </w:r>
          </w:p>
        </w:tc>
        <w:tc>
          <w:tcPr>
            <w:tcW w:w="1134" w:type="dxa"/>
            <w:vAlign w:val="center"/>
          </w:tcPr>
          <w:p w:rsidR="00913356" w:rsidRPr="005E75F8" w:rsidRDefault="00913356" w:rsidP="005108CE"/>
        </w:tc>
        <w:tc>
          <w:tcPr>
            <w:tcW w:w="1701" w:type="dxa"/>
            <w:vAlign w:val="center"/>
          </w:tcPr>
          <w:p w:rsidR="00913356" w:rsidRPr="005E75F8" w:rsidRDefault="00913356" w:rsidP="005108CE"/>
        </w:tc>
      </w:tr>
    </w:tbl>
    <w:p w:rsidR="00913356" w:rsidRPr="00E336F0" w:rsidRDefault="00913356" w:rsidP="00913356">
      <w:pPr>
        <w:tabs>
          <w:tab w:val="left" w:pos="5760"/>
        </w:tabs>
        <w:jc w:val="both"/>
        <w:rPr>
          <w:lang w:val="ru-RU"/>
        </w:rPr>
      </w:pPr>
    </w:p>
    <w:p w:rsidR="00913356" w:rsidRPr="00E336F0" w:rsidRDefault="00913356" w:rsidP="00913356">
      <w:pPr>
        <w:numPr>
          <w:ilvl w:val="1"/>
          <w:numId w:val="9"/>
        </w:numPr>
        <w:tabs>
          <w:tab w:val="left" w:pos="5760"/>
        </w:tabs>
        <w:jc w:val="both"/>
        <w:rPr>
          <w:lang w:val="ru-RU"/>
        </w:rPr>
      </w:pPr>
      <w:r w:rsidRPr="00E336F0">
        <w:rPr>
          <w:lang w:val="ru-RU"/>
        </w:rPr>
        <w:lastRenderedPageBreak/>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913356" w:rsidRPr="00E336F0" w:rsidRDefault="00913356" w:rsidP="00913356">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913356" w:rsidRPr="00E336F0" w:rsidRDefault="00913356" w:rsidP="00913356">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913356" w:rsidRPr="00E336F0" w:rsidRDefault="00913356" w:rsidP="00913356">
      <w:pPr>
        <w:numPr>
          <w:ilvl w:val="1"/>
          <w:numId w:val="9"/>
        </w:numPr>
        <w:tabs>
          <w:tab w:val="left" w:pos="5760"/>
        </w:tabs>
        <w:jc w:val="both"/>
        <w:rPr>
          <w:lang w:val="ru-RU"/>
        </w:rPr>
      </w:pPr>
      <w:r w:rsidRPr="00E336F0">
        <w:rPr>
          <w:lang w:val="ru-RU"/>
        </w:rPr>
        <w:t>Місце виконання договору- м.Івано-Франківськ.</w:t>
      </w:r>
    </w:p>
    <w:p w:rsidR="00913356" w:rsidRPr="00E336F0" w:rsidRDefault="00913356" w:rsidP="00913356">
      <w:pPr>
        <w:tabs>
          <w:tab w:val="left" w:pos="5760"/>
        </w:tabs>
        <w:jc w:val="both"/>
        <w:rPr>
          <w:lang w:val="ru-RU"/>
        </w:rPr>
      </w:pPr>
    </w:p>
    <w:p w:rsidR="00913356" w:rsidRPr="00E336F0" w:rsidRDefault="00913356" w:rsidP="00913356">
      <w:pPr>
        <w:numPr>
          <w:ilvl w:val="0"/>
          <w:numId w:val="9"/>
        </w:numPr>
        <w:jc w:val="center"/>
        <w:rPr>
          <w:b/>
          <w:lang w:val="ru-RU"/>
        </w:rPr>
      </w:pPr>
      <w:r w:rsidRPr="00E336F0">
        <w:rPr>
          <w:b/>
          <w:lang w:val="ru-RU"/>
        </w:rPr>
        <w:t>СУМА ДОГОВОРУ</w:t>
      </w:r>
    </w:p>
    <w:p w:rsidR="00913356" w:rsidRPr="00E336F0" w:rsidRDefault="00913356" w:rsidP="00913356">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913356" w:rsidRPr="00E336F0" w:rsidRDefault="00913356" w:rsidP="00913356">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913356" w:rsidRPr="00E336F0" w:rsidRDefault="00913356" w:rsidP="00913356">
      <w:pPr>
        <w:tabs>
          <w:tab w:val="left" w:pos="5760"/>
        </w:tabs>
        <w:jc w:val="both"/>
        <w:rPr>
          <w:lang w:val="ru-RU"/>
        </w:rPr>
      </w:pPr>
    </w:p>
    <w:p w:rsidR="00913356" w:rsidRPr="00E336F0" w:rsidRDefault="00913356" w:rsidP="00913356">
      <w:pPr>
        <w:numPr>
          <w:ilvl w:val="0"/>
          <w:numId w:val="9"/>
        </w:numPr>
        <w:jc w:val="center"/>
        <w:rPr>
          <w:b/>
          <w:lang w:val="ru-RU"/>
        </w:rPr>
      </w:pPr>
      <w:r w:rsidRPr="00E336F0">
        <w:rPr>
          <w:b/>
          <w:lang w:val="ru-RU"/>
        </w:rPr>
        <w:t>ЦІНА ТОВАРУ</w:t>
      </w:r>
    </w:p>
    <w:p w:rsidR="00913356" w:rsidRPr="00E336F0" w:rsidRDefault="00913356" w:rsidP="00913356">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913356" w:rsidRPr="00E336F0" w:rsidRDefault="00913356" w:rsidP="00913356">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913356" w:rsidRPr="00E336F0" w:rsidRDefault="00913356" w:rsidP="00913356">
      <w:pPr>
        <w:rPr>
          <w:b/>
          <w:lang w:val="ru-RU"/>
        </w:rPr>
      </w:pPr>
    </w:p>
    <w:p w:rsidR="00913356" w:rsidRPr="00E336F0" w:rsidRDefault="00913356" w:rsidP="00913356">
      <w:pPr>
        <w:numPr>
          <w:ilvl w:val="0"/>
          <w:numId w:val="9"/>
        </w:numPr>
        <w:jc w:val="center"/>
        <w:rPr>
          <w:b/>
          <w:lang w:val="ru-RU"/>
        </w:rPr>
      </w:pPr>
      <w:r w:rsidRPr="00E336F0">
        <w:rPr>
          <w:b/>
          <w:lang w:val="ru-RU"/>
        </w:rPr>
        <w:t>УМОВИ РОЗРАХУНКУ</w:t>
      </w:r>
    </w:p>
    <w:p w:rsidR="00913356" w:rsidRPr="00E336F0" w:rsidRDefault="00913356" w:rsidP="00913356">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913356" w:rsidRPr="00E336F0" w:rsidRDefault="00913356" w:rsidP="00913356">
      <w:pPr>
        <w:rPr>
          <w:bCs/>
          <w:lang w:val="ru-RU"/>
        </w:rPr>
      </w:pPr>
    </w:p>
    <w:p w:rsidR="00913356" w:rsidRPr="00E336F0" w:rsidRDefault="00913356" w:rsidP="00913356">
      <w:pPr>
        <w:numPr>
          <w:ilvl w:val="0"/>
          <w:numId w:val="9"/>
        </w:numPr>
        <w:jc w:val="center"/>
        <w:rPr>
          <w:bCs/>
          <w:lang w:val="ru-RU"/>
        </w:rPr>
      </w:pPr>
      <w:r w:rsidRPr="00E336F0">
        <w:rPr>
          <w:b/>
        </w:rPr>
        <w:t>ПОСТАВКА ТОВАРУ</w:t>
      </w:r>
    </w:p>
    <w:p w:rsidR="00913356" w:rsidRPr="00E336F0" w:rsidRDefault="00913356" w:rsidP="00913356">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en-US"/>
        </w:rPr>
        <w:t>_________________</w:t>
      </w:r>
      <w:r w:rsidRPr="00E336F0">
        <w:rPr>
          <w:b/>
        </w:rPr>
        <w:t>дні</w:t>
      </w:r>
      <w:r>
        <w:rPr>
          <w:b/>
        </w:rPr>
        <w:t>в</w:t>
      </w:r>
      <w:r w:rsidRPr="00E336F0">
        <w:rPr>
          <w:lang w:val="ru-RU"/>
        </w:rPr>
        <w:t xml:space="preserve"> з дня отримання від Покупця заявки на поставку.</w:t>
      </w:r>
    </w:p>
    <w:p w:rsidR="00913356" w:rsidRPr="00E336F0" w:rsidRDefault="00913356" w:rsidP="00913356">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913356" w:rsidRPr="00E336F0" w:rsidRDefault="00913356" w:rsidP="00913356">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913356" w:rsidRPr="00E336F0" w:rsidRDefault="00913356" w:rsidP="00913356">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913356" w:rsidRPr="00E336F0" w:rsidRDefault="00913356" w:rsidP="00913356">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913356" w:rsidRPr="00E336F0" w:rsidRDefault="00913356" w:rsidP="00913356">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913356" w:rsidRPr="00935F6C" w:rsidRDefault="00913356" w:rsidP="00913356">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913356" w:rsidRPr="00935F6C" w:rsidRDefault="00913356" w:rsidP="00913356">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913356" w:rsidRPr="00E336F0" w:rsidRDefault="00913356" w:rsidP="00913356">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913356" w:rsidRPr="0099556F" w:rsidRDefault="00913356" w:rsidP="00913356">
      <w:pPr>
        <w:numPr>
          <w:ilvl w:val="1"/>
          <w:numId w:val="9"/>
        </w:numPr>
        <w:tabs>
          <w:tab w:val="left" w:pos="5760"/>
        </w:tabs>
        <w:jc w:val="both"/>
        <w:rPr>
          <w:bCs/>
          <w:lang w:val="ru-RU"/>
        </w:rPr>
      </w:pPr>
      <w:r w:rsidRPr="0099556F">
        <w:rPr>
          <w:bCs/>
          <w:lang w:val="ru-RU"/>
        </w:rPr>
        <w:lastRenderedPageBreak/>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913356" w:rsidRPr="0099556F" w:rsidRDefault="00913356" w:rsidP="00913356">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913356" w:rsidRPr="0099556F" w:rsidRDefault="00913356" w:rsidP="00913356">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913356" w:rsidRPr="0099556F" w:rsidRDefault="00913356" w:rsidP="00913356">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913356" w:rsidRPr="000A5728" w:rsidRDefault="00913356" w:rsidP="00913356">
      <w:pPr>
        <w:numPr>
          <w:ilvl w:val="1"/>
          <w:numId w:val="9"/>
        </w:numPr>
        <w:tabs>
          <w:tab w:val="left" w:pos="5760"/>
        </w:tabs>
        <w:jc w:val="both"/>
        <w:rPr>
          <w:bCs/>
          <w:lang w:val="ru-RU"/>
        </w:rPr>
      </w:pPr>
      <w:r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913356" w:rsidRPr="000A5728" w:rsidRDefault="00913356" w:rsidP="00913356">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913356" w:rsidRPr="000A5728" w:rsidRDefault="00913356" w:rsidP="00913356">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913356" w:rsidRPr="000A5728" w:rsidRDefault="00913356" w:rsidP="00913356">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913356" w:rsidRPr="000A5728" w:rsidRDefault="00913356" w:rsidP="00913356">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913356" w:rsidRPr="000A5728" w:rsidRDefault="00913356" w:rsidP="00913356">
      <w:pPr>
        <w:tabs>
          <w:tab w:val="left" w:pos="5760"/>
        </w:tabs>
        <w:ind w:left="660"/>
        <w:contextualSpacing/>
        <w:jc w:val="both"/>
        <w:rPr>
          <w:noProof/>
          <w:color w:val="000000" w:themeColor="text1"/>
        </w:rPr>
      </w:pPr>
    </w:p>
    <w:p w:rsidR="00913356" w:rsidRPr="000A5728" w:rsidRDefault="00913356" w:rsidP="00913356">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913356" w:rsidRPr="000A5728" w:rsidRDefault="00913356" w:rsidP="00913356">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913356" w:rsidRPr="00E336F0" w:rsidRDefault="00913356" w:rsidP="00913356">
      <w:pPr>
        <w:tabs>
          <w:tab w:val="left" w:pos="5760"/>
        </w:tabs>
        <w:jc w:val="both"/>
        <w:rPr>
          <w:bCs/>
          <w:lang w:val="ru-RU"/>
        </w:rPr>
      </w:pPr>
    </w:p>
    <w:p w:rsidR="00913356" w:rsidRPr="00E336F0" w:rsidRDefault="00913356" w:rsidP="00913356">
      <w:pPr>
        <w:numPr>
          <w:ilvl w:val="0"/>
          <w:numId w:val="9"/>
        </w:numPr>
        <w:jc w:val="center"/>
        <w:rPr>
          <w:b/>
          <w:lang w:val="ru-RU"/>
        </w:rPr>
      </w:pPr>
      <w:r w:rsidRPr="00E336F0">
        <w:rPr>
          <w:b/>
          <w:lang w:val="ru-RU"/>
        </w:rPr>
        <w:t>ЯКІСТЬ ТОВАРУ</w:t>
      </w:r>
    </w:p>
    <w:p w:rsidR="00913356" w:rsidRPr="00E336F0" w:rsidRDefault="00913356" w:rsidP="00913356">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913356" w:rsidRPr="00E336F0" w:rsidRDefault="00913356" w:rsidP="00913356">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 xml:space="preserve">відповідно до Інструкції про порядок приймання продукції виробничо-технічного призначення і товарів народного споживання за кількістю від 15.06.65 </w:t>
      </w:r>
      <w:r w:rsidRPr="00E336F0">
        <w:rPr>
          <w:color w:val="000000"/>
          <w:spacing w:val="-7"/>
          <w:lang w:val="ru-RU"/>
        </w:rPr>
        <w:lastRenderedPageBreak/>
        <w:t>№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913356" w:rsidRPr="00E336F0" w:rsidRDefault="00913356" w:rsidP="00913356">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913356" w:rsidRPr="00E336F0" w:rsidRDefault="00913356" w:rsidP="00913356">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913356" w:rsidRPr="00E336F0" w:rsidRDefault="00913356" w:rsidP="00913356">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913356" w:rsidRPr="00E336F0" w:rsidRDefault="00913356" w:rsidP="00913356">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913356" w:rsidRPr="00E336F0" w:rsidRDefault="00913356" w:rsidP="00913356">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913356" w:rsidRPr="00E336F0" w:rsidRDefault="00913356" w:rsidP="00913356">
      <w:pPr>
        <w:suppressLineNumbers/>
        <w:jc w:val="both"/>
      </w:pPr>
    </w:p>
    <w:p w:rsidR="00913356" w:rsidRPr="00E336F0" w:rsidRDefault="00913356" w:rsidP="00913356">
      <w:pPr>
        <w:numPr>
          <w:ilvl w:val="0"/>
          <w:numId w:val="9"/>
        </w:numPr>
        <w:jc w:val="center"/>
        <w:rPr>
          <w:b/>
        </w:rPr>
      </w:pPr>
      <w:r w:rsidRPr="00E336F0">
        <w:rPr>
          <w:b/>
        </w:rPr>
        <w:t>ПРАВА ТА ОБОВ'ЯЗКИ СТОРІН</w:t>
      </w:r>
    </w:p>
    <w:p w:rsidR="00913356" w:rsidRPr="00E336F0" w:rsidRDefault="00913356" w:rsidP="00913356">
      <w:pPr>
        <w:numPr>
          <w:ilvl w:val="1"/>
          <w:numId w:val="9"/>
        </w:numPr>
        <w:tabs>
          <w:tab w:val="left" w:pos="284"/>
          <w:tab w:val="left" w:pos="5760"/>
        </w:tabs>
        <w:jc w:val="both"/>
        <w:rPr>
          <w:bCs/>
          <w:lang w:val="ru-RU"/>
        </w:rPr>
      </w:pPr>
      <w:r w:rsidRPr="00E336F0">
        <w:rPr>
          <w:bCs/>
          <w:lang w:val="ru-RU"/>
        </w:rPr>
        <w:t xml:space="preserve">Покупець зобов'язаний: </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913356" w:rsidRPr="00E336F0" w:rsidRDefault="00913356" w:rsidP="00913356">
      <w:pPr>
        <w:numPr>
          <w:ilvl w:val="1"/>
          <w:numId w:val="9"/>
        </w:numPr>
        <w:tabs>
          <w:tab w:val="left" w:pos="284"/>
          <w:tab w:val="left" w:pos="5760"/>
        </w:tabs>
        <w:jc w:val="both"/>
        <w:rPr>
          <w:bCs/>
          <w:lang w:val="ru-RU"/>
        </w:rPr>
      </w:pPr>
      <w:r w:rsidRPr="00E336F0">
        <w:rPr>
          <w:bCs/>
          <w:lang w:val="ru-RU"/>
        </w:rPr>
        <w:t xml:space="preserve"> Покупець має право:</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913356" w:rsidRDefault="00913356" w:rsidP="00913356">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913356" w:rsidRPr="00F317B0" w:rsidRDefault="00913356" w:rsidP="00913356">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913356" w:rsidRPr="00E336F0" w:rsidRDefault="00913356" w:rsidP="00913356">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913356" w:rsidRPr="00E336F0" w:rsidRDefault="00913356" w:rsidP="00913356">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913356" w:rsidRPr="00E336F0" w:rsidRDefault="00913356" w:rsidP="00913356">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913356" w:rsidRPr="00E336F0" w:rsidRDefault="00913356" w:rsidP="00913356">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913356" w:rsidRPr="00E336F0" w:rsidRDefault="00913356" w:rsidP="00913356">
      <w:pPr>
        <w:tabs>
          <w:tab w:val="left" w:pos="0"/>
          <w:tab w:val="left" w:pos="5760"/>
        </w:tabs>
        <w:jc w:val="both"/>
        <w:rPr>
          <w:b/>
          <w:color w:val="C0C0C0"/>
          <w:lang w:val="ru-RU"/>
        </w:rPr>
      </w:pPr>
      <w:r w:rsidRPr="00E336F0">
        <w:rPr>
          <w:b/>
          <w:color w:val="C0C0C0"/>
          <w:lang w:val="ru-RU"/>
        </w:rPr>
        <w:t xml:space="preserve">                                              </w:t>
      </w:r>
    </w:p>
    <w:p w:rsidR="00913356" w:rsidRPr="00E336F0" w:rsidRDefault="00913356" w:rsidP="00913356">
      <w:pPr>
        <w:numPr>
          <w:ilvl w:val="0"/>
          <w:numId w:val="9"/>
        </w:numPr>
        <w:jc w:val="center"/>
        <w:rPr>
          <w:b/>
        </w:rPr>
      </w:pPr>
      <w:r w:rsidRPr="00E336F0">
        <w:rPr>
          <w:b/>
        </w:rPr>
        <w:t>ВІДПОВІДАЛЬНІСТЬ СТОРІН</w:t>
      </w:r>
    </w:p>
    <w:p w:rsidR="00913356" w:rsidRPr="00E336F0" w:rsidRDefault="00913356" w:rsidP="00913356">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913356" w:rsidRPr="00E336F0" w:rsidRDefault="00913356" w:rsidP="00913356">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913356" w:rsidRPr="00E336F0" w:rsidRDefault="00913356" w:rsidP="00913356">
      <w:pPr>
        <w:numPr>
          <w:ilvl w:val="1"/>
          <w:numId w:val="9"/>
        </w:numPr>
        <w:tabs>
          <w:tab w:val="left" w:pos="5760"/>
        </w:tabs>
        <w:jc w:val="both"/>
        <w:rPr>
          <w:bCs/>
          <w:lang w:val="ru-RU"/>
        </w:rPr>
      </w:pPr>
      <w:r w:rsidRPr="00E336F0">
        <w:rPr>
          <w:bCs/>
          <w:lang w:val="ru-RU"/>
        </w:rPr>
        <w:t xml:space="preserve">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w:t>
      </w:r>
      <w:r w:rsidRPr="00E336F0">
        <w:rPr>
          <w:bCs/>
          <w:lang w:val="ru-RU"/>
        </w:rPr>
        <w:lastRenderedPageBreak/>
        <w:t>оплати та притягнути Постачальника до відповідальності, передбаченої пунктом 8.2 даного Договору.</w:t>
      </w:r>
    </w:p>
    <w:p w:rsidR="00913356" w:rsidRPr="00E336F0" w:rsidRDefault="00913356" w:rsidP="00913356">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913356" w:rsidRPr="00E336F0" w:rsidRDefault="00913356" w:rsidP="00913356">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913356" w:rsidRPr="00E336F0" w:rsidRDefault="00913356" w:rsidP="00913356">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913356" w:rsidRPr="00E336F0" w:rsidRDefault="00913356" w:rsidP="00913356">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913356" w:rsidRPr="00E336F0" w:rsidRDefault="00913356" w:rsidP="00913356">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913356" w:rsidRPr="00E336F0" w:rsidRDefault="00913356" w:rsidP="00913356">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913356" w:rsidRPr="00E336F0" w:rsidRDefault="00913356" w:rsidP="00913356">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913356" w:rsidRPr="00E336F0" w:rsidRDefault="00913356" w:rsidP="00913356">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913356" w:rsidRPr="00E336F0" w:rsidRDefault="00913356" w:rsidP="00913356">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913356" w:rsidRPr="00E336F0" w:rsidRDefault="00913356" w:rsidP="00913356">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913356" w:rsidRPr="00E336F0" w:rsidRDefault="00913356" w:rsidP="00913356">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913356" w:rsidRPr="00E336F0" w:rsidRDefault="00913356" w:rsidP="00913356">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913356" w:rsidRPr="00E336F0" w:rsidRDefault="00913356" w:rsidP="00913356">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913356" w:rsidRPr="00E336F0" w:rsidRDefault="00913356" w:rsidP="00913356">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913356" w:rsidRPr="00E336F0" w:rsidRDefault="00913356" w:rsidP="00913356">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913356" w:rsidRPr="00E336F0" w:rsidRDefault="00913356" w:rsidP="00913356">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913356" w:rsidRPr="00E336F0" w:rsidRDefault="00913356" w:rsidP="00913356">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913356" w:rsidRPr="00E336F0" w:rsidRDefault="00913356" w:rsidP="00913356">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913356" w:rsidRPr="00E336F0" w:rsidRDefault="00913356" w:rsidP="00913356">
      <w:pPr>
        <w:tabs>
          <w:tab w:val="left" w:pos="5760"/>
        </w:tabs>
        <w:jc w:val="both"/>
        <w:rPr>
          <w:bCs/>
          <w:lang w:val="ru-RU"/>
        </w:rPr>
      </w:pPr>
    </w:p>
    <w:p w:rsidR="00913356" w:rsidRPr="00E336F0" w:rsidRDefault="00913356" w:rsidP="00913356">
      <w:pPr>
        <w:numPr>
          <w:ilvl w:val="0"/>
          <w:numId w:val="9"/>
        </w:numPr>
        <w:jc w:val="center"/>
        <w:rPr>
          <w:b/>
        </w:rPr>
      </w:pPr>
      <w:r w:rsidRPr="00E336F0">
        <w:rPr>
          <w:b/>
        </w:rPr>
        <w:t>ОБСТАВИНИ НЕПЕРЕБОРНОЇ СИЛИ</w:t>
      </w:r>
    </w:p>
    <w:p w:rsidR="00913356" w:rsidRPr="00E336F0" w:rsidRDefault="00913356" w:rsidP="00913356">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13356" w:rsidRPr="00E336F0" w:rsidRDefault="00913356" w:rsidP="00913356">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913356" w:rsidRPr="00E336F0" w:rsidRDefault="00913356" w:rsidP="00913356">
      <w:pPr>
        <w:numPr>
          <w:ilvl w:val="1"/>
          <w:numId w:val="9"/>
        </w:numPr>
        <w:tabs>
          <w:tab w:val="left" w:pos="5760"/>
        </w:tabs>
        <w:jc w:val="both"/>
        <w:rPr>
          <w:bCs/>
          <w:lang w:val="ru-RU"/>
        </w:rPr>
      </w:pPr>
      <w:r w:rsidRPr="00E336F0">
        <w:rPr>
          <w:bCs/>
          <w:lang w:val="ru-RU"/>
        </w:rPr>
        <w:lastRenderedPageBreak/>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913356" w:rsidRPr="00E336F0" w:rsidRDefault="00913356" w:rsidP="00913356">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13356" w:rsidRPr="00E336F0" w:rsidRDefault="00913356" w:rsidP="00913356">
      <w:pPr>
        <w:tabs>
          <w:tab w:val="left" w:pos="5760"/>
        </w:tabs>
        <w:jc w:val="both"/>
        <w:rPr>
          <w:bCs/>
          <w:lang w:val="ru-RU"/>
        </w:rPr>
      </w:pPr>
    </w:p>
    <w:p w:rsidR="00913356" w:rsidRPr="00E336F0" w:rsidRDefault="00913356" w:rsidP="00913356">
      <w:pPr>
        <w:numPr>
          <w:ilvl w:val="0"/>
          <w:numId w:val="9"/>
        </w:numPr>
        <w:jc w:val="center"/>
        <w:rPr>
          <w:b/>
        </w:rPr>
      </w:pPr>
      <w:r w:rsidRPr="00E336F0">
        <w:rPr>
          <w:b/>
        </w:rPr>
        <w:t>ПОРЯДОК ВНЕСЕННЯ ЗМІН ДО ДОГОВОРУ</w:t>
      </w:r>
    </w:p>
    <w:p w:rsidR="00913356" w:rsidRPr="00E336F0" w:rsidRDefault="00913356" w:rsidP="00913356">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913356" w:rsidRPr="00E336F0" w:rsidRDefault="00913356" w:rsidP="00913356">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913356" w:rsidRPr="00E336F0" w:rsidRDefault="00913356" w:rsidP="00913356">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913356" w:rsidRPr="00E336F0" w:rsidRDefault="00913356" w:rsidP="00913356">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13356" w:rsidRPr="00E336F0" w:rsidRDefault="00913356" w:rsidP="00913356">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913356" w:rsidRPr="00E336F0" w:rsidRDefault="00913356" w:rsidP="00913356">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913356" w:rsidRPr="00E336F0" w:rsidRDefault="00913356" w:rsidP="00913356">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913356" w:rsidRPr="00E336F0" w:rsidRDefault="00913356" w:rsidP="00913356">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913356" w:rsidRPr="00E336F0" w:rsidRDefault="00913356" w:rsidP="00913356">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w:t>
      </w:r>
      <w:r w:rsidRPr="00E336F0">
        <w:rPr>
          <w:bCs/>
          <w:lang w:val="ru-RU"/>
        </w:rPr>
        <w:lastRenderedPageBreak/>
        <w:t xml:space="preserve">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913356" w:rsidRPr="00E336F0" w:rsidRDefault="00913356" w:rsidP="00913356">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913356" w:rsidRPr="00E336F0" w:rsidRDefault="00913356" w:rsidP="00913356">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913356" w:rsidRPr="00E336F0" w:rsidRDefault="00913356" w:rsidP="00913356">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3356" w:rsidRPr="00E336F0" w:rsidRDefault="00913356" w:rsidP="00913356">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913356" w:rsidRPr="00E336F0" w:rsidRDefault="00913356" w:rsidP="00913356">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913356" w:rsidRPr="00E336F0" w:rsidRDefault="00913356" w:rsidP="00913356">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13356" w:rsidRPr="00E336F0" w:rsidRDefault="00913356" w:rsidP="00913356">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913356" w:rsidRPr="00E336F0" w:rsidRDefault="00913356" w:rsidP="00913356">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913356" w:rsidRPr="00E336F0" w:rsidRDefault="00913356" w:rsidP="00913356">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913356" w:rsidRPr="00E336F0" w:rsidRDefault="00913356" w:rsidP="00913356">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913356" w:rsidRPr="00E336F0" w:rsidRDefault="00913356" w:rsidP="00913356">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913356" w:rsidRPr="00E336F0" w:rsidRDefault="00913356" w:rsidP="00913356">
      <w:pPr>
        <w:tabs>
          <w:tab w:val="left" w:pos="5760"/>
        </w:tabs>
        <w:jc w:val="both"/>
        <w:rPr>
          <w:bCs/>
          <w:lang w:val="ru-RU"/>
        </w:rPr>
      </w:pPr>
    </w:p>
    <w:p w:rsidR="00913356" w:rsidRPr="00E336F0" w:rsidRDefault="00913356" w:rsidP="00913356">
      <w:pPr>
        <w:numPr>
          <w:ilvl w:val="0"/>
          <w:numId w:val="9"/>
        </w:numPr>
        <w:jc w:val="center"/>
        <w:rPr>
          <w:b/>
        </w:rPr>
      </w:pPr>
      <w:r w:rsidRPr="00E336F0">
        <w:rPr>
          <w:b/>
        </w:rPr>
        <w:t>ВИРІШЕННЯ СПОРІВ</w:t>
      </w:r>
    </w:p>
    <w:p w:rsidR="00913356" w:rsidRPr="00E336F0" w:rsidRDefault="00913356" w:rsidP="00913356">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913356" w:rsidRPr="00E336F0" w:rsidRDefault="00913356" w:rsidP="00913356">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913356" w:rsidRPr="00E336F0" w:rsidRDefault="00913356" w:rsidP="00913356">
      <w:pPr>
        <w:tabs>
          <w:tab w:val="left" w:pos="5760"/>
        </w:tabs>
        <w:jc w:val="both"/>
        <w:rPr>
          <w:b/>
        </w:rPr>
      </w:pPr>
    </w:p>
    <w:p w:rsidR="00913356" w:rsidRPr="00E336F0" w:rsidRDefault="00913356" w:rsidP="00913356">
      <w:pPr>
        <w:numPr>
          <w:ilvl w:val="0"/>
          <w:numId w:val="9"/>
        </w:numPr>
        <w:jc w:val="center"/>
        <w:rPr>
          <w:b/>
        </w:rPr>
      </w:pPr>
      <w:r w:rsidRPr="00E336F0">
        <w:rPr>
          <w:b/>
        </w:rPr>
        <w:t>СТРОК ДІЇ ДОГОВОРУ</w:t>
      </w:r>
    </w:p>
    <w:p w:rsidR="00913356" w:rsidRDefault="00913356" w:rsidP="00913356">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913356" w:rsidRPr="00E336F0" w:rsidRDefault="00913356" w:rsidP="00913356">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913356" w:rsidRPr="00E336F0" w:rsidRDefault="00913356" w:rsidP="00913356">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913356" w:rsidRPr="00E336F0" w:rsidRDefault="00913356" w:rsidP="00913356">
      <w:pPr>
        <w:tabs>
          <w:tab w:val="left" w:pos="5760"/>
        </w:tabs>
        <w:jc w:val="both"/>
        <w:rPr>
          <w:bCs/>
          <w:lang w:val="ru-RU"/>
        </w:rPr>
      </w:pPr>
    </w:p>
    <w:p w:rsidR="00913356" w:rsidRPr="00E336F0" w:rsidRDefault="00913356" w:rsidP="00913356">
      <w:pPr>
        <w:numPr>
          <w:ilvl w:val="0"/>
          <w:numId w:val="9"/>
        </w:numPr>
        <w:jc w:val="center"/>
        <w:rPr>
          <w:b/>
        </w:rPr>
      </w:pPr>
      <w:r w:rsidRPr="00E336F0">
        <w:rPr>
          <w:b/>
        </w:rPr>
        <w:t>ІНШІ УМОВИ</w:t>
      </w:r>
    </w:p>
    <w:p w:rsidR="00913356" w:rsidRPr="00E336F0" w:rsidRDefault="00913356" w:rsidP="00913356">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913356" w:rsidRPr="00E336F0" w:rsidRDefault="00913356" w:rsidP="00913356">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913356" w:rsidRPr="00E336F0" w:rsidRDefault="00913356" w:rsidP="00913356">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913356" w:rsidRPr="00E336F0" w:rsidRDefault="00913356" w:rsidP="00913356">
      <w:pPr>
        <w:tabs>
          <w:tab w:val="left" w:pos="5760"/>
        </w:tabs>
        <w:jc w:val="both"/>
        <w:rPr>
          <w:bCs/>
          <w:lang w:val="ru-RU"/>
        </w:rPr>
      </w:pPr>
    </w:p>
    <w:p w:rsidR="00913356" w:rsidRPr="00E336F0" w:rsidRDefault="00913356" w:rsidP="00913356">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913356" w:rsidRPr="00E336F0" w:rsidTr="005108CE">
        <w:trPr>
          <w:trHeight w:val="4407"/>
        </w:trPr>
        <w:tc>
          <w:tcPr>
            <w:tcW w:w="5495" w:type="dxa"/>
          </w:tcPr>
          <w:p w:rsidR="00913356" w:rsidRPr="00E336F0" w:rsidRDefault="00913356" w:rsidP="005108CE">
            <w:pPr>
              <w:rPr>
                <w:b/>
                <w:lang w:val="ru-RU"/>
              </w:rPr>
            </w:pPr>
            <w:r w:rsidRPr="00E336F0">
              <w:rPr>
                <w:b/>
                <w:lang w:val="ru-RU"/>
              </w:rPr>
              <w:t>Постачальник:</w:t>
            </w:r>
          </w:p>
          <w:p w:rsidR="00913356" w:rsidRPr="00E336F0" w:rsidRDefault="00913356" w:rsidP="005108CE">
            <w:pPr>
              <w:rPr>
                <w:b/>
                <w:lang w:val="ru-RU"/>
              </w:rPr>
            </w:pPr>
            <w:r w:rsidRPr="00E336F0">
              <w:rPr>
                <w:b/>
                <w:lang w:val="ru-RU"/>
              </w:rPr>
              <w:t>____________________________</w:t>
            </w:r>
          </w:p>
          <w:p w:rsidR="00913356" w:rsidRPr="00E336F0" w:rsidRDefault="00913356" w:rsidP="005108CE">
            <w:pPr>
              <w:rPr>
                <w:b/>
                <w:lang w:val="ru-RU"/>
              </w:rPr>
            </w:pPr>
            <w:r w:rsidRPr="00E336F0">
              <w:rPr>
                <w:b/>
                <w:lang w:val="ru-RU"/>
              </w:rPr>
              <w:t>____________________________</w:t>
            </w:r>
          </w:p>
          <w:p w:rsidR="00913356" w:rsidRPr="00E336F0" w:rsidRDefault="00913356" w:rsidP="005108CE">
            <w:pPr>
              <w:rPr>
                <w:lang w:val="ru-RU"/>
              </w:rPr>
            </w:pPr>
            <w:r w:rsidRPr="00E336F0">
              <w:rPr>
                <w:b/>
                <w:lang w:val="ru-RU"/>
              </w:rPr>
              <w:t>____________________________</w:t>
            </w:r>
          </w:p>
          <w:p w:rsidR="00913356" w:rsidRPr="00E336F0" w:rsidRDefault="00913356" w:rsidP="005108CE">
            <w:pPr>
              <w:rPr>
                <w:lang w:val="ru-RU"/>
              </w:rPr>
            </w:pPr>
            <w:r w:rsidRPr="00E336F0">
              <w:rPr>
                <w:b/>
                <w:lang w:val="ru-RU"/>
              </w:rPr>
              <w:t>____________________________</w:t>
            </w:r>
          </w:p>
          <w:p w:rsidR="00913356" w:rsidRPr="00E336F0" w:rsidRDefault="00913356" w:rsidP="005108CE">
            <w:pPr>
              <w:rPr>
                <w:lang w:val="ru-RU"/>
              </w:rPr>
            </w:pPr>
            <w:r w:rsidRPr="00E336F0">
              <w:rPr>
                <w:b/>
                <w:lang w:val="ru-RU"/>
              </w:rPr>
              <w:t>____________________________</w:t>
            </w:r>
          </w:p>
          <w:p w:rsidR="00913356" w:rsidRPr="00E336F0" w:rsidRDefault="00913356" w:rsidP="005108CE">
            <w:pPr>
              <w:rPr>
                <w:lang w:val="ru-RU"/>
              </w:rPr>
            </w:pPr>
            <w:r w:rsidRPr="00E336F0">
              <w:rPr>
                <w:b/>
                <w:lang w:val="ru-RU"/>
              </w:rPr>
              <w:t>____________________________</w:t>
            </w:r>
          </w:p>
          <w:p w:rsidR="00913356" w:rsidRPr="00E336F0" w:rsidRDefault="00913356" w:rsidP="005108CE">
            <w:pPr>
              <w:rPr>
                <w:lang w:val="ru-RU"/>
              </w:rPr>
            </w:pPr>
            <w:r w:rsidRPr="00E336F0">
              <w:rPr>
                <w:b/>
                <w:lang w:val="ru-RU"/>
              </w:rPr>
              <w:t>____________________________</w:t>
            </w:r>
          </w:p>
          <w:p w:rsidR="00913356" w:rsidRPr="00E336F0" w:rsidRDefault="00913356" w:rsidP="005108CE">
            <w:pPr>
              <w:rPr>
                <w:lang w:val="ru-RU"/>
              </w:rPr>
            </w:pPr>
            <w:r w:rsidRPr="00E336F0">
              <w:rPr>
                <w:b/>
                <w:lang w:val="ru-RU"/>
              </w:rPr>
              <w:t>____________________________</w:t>
            </w:r>
          </w:p>
          <w:p w:rsidR="00913356" w:rsidRPr="00E336F0" w:rsidRDefault="00913356" w:rsidP="005108CE">
            <w:pPr>
              <w:rPr>
                <w:lang w:val="ru-RU"/>
              </w:rPr>
            </w:pPr>
            <w:r w:rsidRPr="00E336F0">
              <w:rPr>
                <w:b/>
                <w:lang w:val="ru-RU"/>
              </w:rPr>
              <w:t>____________________________</w:t>
            </w:r>
          </w:p>
          <w:p w:rsidR="00913356" w:rsidRPr="00E336F0" w:rsidRDefault="00913356" w:rsidP="005108CE">
            <w:pPr>
              <w:rPr>
                <w:lang w:val="ru-RU"/>
              </w:rPr>
            </w:pPr>
          </w:p>
          <w:p w:rsidR="00913356" w:rsidRPr="00E336F0" w:rsidRDefault="00913356" w:rsidP="005108CE">
            <w:pPr>
              <w:rPr>
                <w:b/>
                <w:lang w:val="ru-RU"/>
              </w:rPr>
            </w:pPr>
            <w:r w:rsidRPr="00E336F0">
              <w:rPr>
                <w:b/>
                <w:lang w:val="ru-RU"/>
              </w:rPr>
              <w:t>Директор</w:t>
            </w:r>
          </w:p>
          <w:p w:rsidR="00913356" w:rsidRPr="00E336F0" w:rsidRDefault="00913356" w:rsidP="005108CE">
            <w:pPr>
              <w:rPr>
                <w:lang w:val="ru-RU"/>
              </w:rPr>
            </w:pPr>
          </w:p>
          <w:p w:rsidR="00913356" w:rsidRPr="00E336F0" w:rsidRDefault="00913356" w:rsidP="005108CE">
            <w:pPr>
              <w:rPr>
                <w:lang w:val="ru-RU"/>
              </w:rPr>
            </w:pPr>
          </w:p>
          <w:p w:rsidR="00913356" w:rsidRPr="00E336F0" w:rsidRDefault="00913356" w:rsidP="005108C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913356" w:rsidRPr="00E336F0" w:rsidRDefault="00913356" w:rsidP="005108CE">
            <w:pPr>
              <w:rPr>
                <w:b/>
              </w:rPr>
            </w:pPr>
            <w:r w:rsidRPr="00E336F0">
              <w:rPr>
                <w:b/>
                <w:lang w:val="ru-RU"/>
              </w:rPr>
              <w:t>М.П.</w:t>
            </w:r>
          </w:p>
        </w:tc>
        <w:tc>
          <w:tcPr>
            <w:tcW w:w="4693" w:type="dxa"/>
          </w:tcPr>
          <w:p w:rsidR="00913356" w:rsidRPr="00E336F0" w:rsidRDefault="00913356" w:rsidP="005108CE">
            <w:pPr>
              <w:rPr>
                <w:b/>
                <w:lang w:val="ru-RU"/>
              </w:rPr>
            </w:pPr>
            <w:r w:rsidRPr="00E336F0">
              <w:rPr>
                <w:b/>
                <w:lang w:val="ru-RU"/>
              </w:rPr>
              <w:t>Покупець:</w:t>
            </w:r>
          </w:p>
          <w:p w:rsidR="00913356" w:rsidRPr="00E336F0" w:rsidRDefault="00913356" w:rsidP="005108CE">
            <w:pPr>
              <w:rPr>
                <w:b/>
                <w:bCs/>
                <w:lang w:val="ru-RU"/>
              </w:rPr>
            </w:pPr>
            <w:r w:rsidRPr="00E336F0">
              <w:rPr>
                <w:b/>
                <w:bCs/>
                <w:lang w:val="ru-RU"/>
              </w:rPr>
              <w:t>АТ «Прикарпаттяобленерго»</w:t>
            </w:r>
          </w:p>
          <w:p w:rsidR="00913356" w:rsidRPr="00E336F0" w:rsidRDefault="00913356" w:rsidP="005108C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913356" w:rsidRPr="00E336F0" w:rsidRDefault="00913356" w:rsidP="005108CE">
            <w:pPr>
              <w:rPr>
                <w:lang w:val="ru-RU"/>
              </w:rPr>
            </w:pPr>
            <w:r w:rsidRPr="00E336F0">
              <w:rPr>
                <w:lang w:val="ru-RU"/>
              </w:rPr>
              <w:t>вул. Індустріальна, 34</w:t>
            </w:r>
          </w:p>
          <w:p w:rsidR="00913356" w:rsidRPr="00E336F0" w:rsidRDefault="00913356" w:rsidP="005108CE">
            <w:pPr>
              <w:rPr>
                <w:lang w:val="ru-RU"/>
              </w:rPr>
            </w:pPr>
            <w:r w:rsidRPr="00E336F0">
              <w:rPr>
                <w:lang w:val="ru-RU"/>
              </w:rPr>
              <w:t>IBAN UA023365030000026001300018152</w:t>
            </w:r>
          </w:p>
          <w:p w:rsidR="00913356" w:rsidRPr="00E336F0" w:rsidRDefault="00913356" w:rsidP="005108CE">
            <w:pPr>
              <w:rPr>
                <w:lang w:val="ru-RU"/>
              </w:rPr>
            </w:pPr>
            <w:r w:rsidRPr="00E336F0">
              <w:rPr>
                <w:lang w:val="ru-RU"/>
              </w:rPr>
              <w:t xml:space="preserve">в ТВБВ 10008/0143 м.Івано-Франківська </w:t>
            </w:r>
          </w:p>
          <w:p w:rsidR="00913356" w:rsidRPr="00E336F0" w:rsidRDefault="00913356" w:rsidP="005108CE">
            <w:pPr>
              <w:rPr>
                <w:lang w:val="ru-RU"/>
              </w:rPr>
            </w:pPr>
            <w:r w:rsidRPr="00E336F0">
              <w:rPr>
                <w:lang w:val="ru-RU"/>
              </w:rPr>
              <w:t xml:space="preserve">Філії Івано-Франківське </w:t>
            </w:r>
          </w:p>
          <w:p w:rsidR="00913356" w:rsidRPr="00E336F0" w:rsidRDefault="00913356" w:rsidP="005108CE">
            <w:pPr>
              <w:rPr>
                <w:lang w:val="ru-RU"/>
              </w:rPr>
            </w:pPr>
            <w:r w:rsidRPr="00E336F0">
              <w:rPr>
                <w:lang w:val="ru-RU"/>
              </w:rPr>
              <w:t>обласне управління АТ "Ощадбанк"</w:t>
            </w:r>
          </w:p>
          <w:p w:rsidR="00913356" w:rsidRPr="00E336F0" w:rsidRDefault="00913356" w:rsidP="005108CE">
            <w:pPr>
              <w:rPr>
                <w:lang w:val="ru-RU"/>
              </w:rPr>
            </w:pPr>
            <w:r w:rsidRPr="00E336F0">
              <w:rPr>
                <w:lang w:val="ru-RU"/>
              </w:rPr>
              <w:t>ЄДРПОУ 00131564</w:t>
            </w:r>
          </w:p>
          <w:p w:rsidR="00913356" w:rsidRPr="00E336F0" w:rsidRDefault="00913356" w:rsidP="005108CE">
            <w:pPr>
              <w:rPr>
                <w:lang w:val="ru-RU"/>
              </w:rPr>
            </w:pPr>
            <w:r w:rsidRPr="00E336F0">
              <w:rPr>
                <w:lang w:val="ru-RU"/>
              </w:rPr>
              <w:t>ІПН 001315609158</w:t>
            </w:r>
          </w:p>
          <w:p w:rsidR="00913356" w:rsidRPr="00E336F0" w:rsidRDefault="00913356" w:rsidP="005108CE">
            <w:pPr>
              <w:rPr>
                <w:lang w:val="ru-RU"/>
              </w:rPr>
            </w:pPr>
          </w:p>
          <w:p w:rsidR="00913356" w:rsidRPr="00E336F0" w:rsidRDefault="00913356" w:rsidP="005108C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913356" w:rsidRPr="00E336F0" w:rsidRDefault="00913356" w:rsidP="005108CE">
            <w:pPr>
              <w:rPr>
                <w:b/>
                <w:lang w:val="ru-RU"/>
              </w:rPr>
            </w:pPr>
          </w:p>
          <w:p w:rsidR="00913356" w:rsidRPr="00E336F0" w:rsidRDefault="00913356" w:rsidP="005108CE">
            <w:pPr>
              <w:rPr>
                <w:b/>
                <w:lang w:val="ru-RU"/>
              </w:rPr>
            </w:pPr>
          </w:p>
          <w:p w:rsidR="00913356" w:rsidRPr="00E336F0" w:rsidRDefault="00913356" w:rsidP="005108C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913356" w:rsidRPr="00E336F0" w:rsidRDefault="00913356" w:rsidP="005108CE">
            <w:pPr>
              <w:rPr>
                <w:b/>
                <w:lang w:val="en-US"/>
              </w:rPr>
            </w:pPr>
            <w:r w:rsidRPr="00E336F0">
              <w:rPr>
                <w:b/>
                <w:lang w:val="ru-RU"/>
              </w:rPr>
              <w:t>М.П.</w:t>
            </w:r>
          </w:p>
          <w:p w:rsidR="00913356" w:rsidRPr="00E336F0" w:rsidRDefault="00913356" w:rsidP="005108CE">
            <w:pPr>
              <w:rPr>
                <w:b/>
              </w:rPr>
            </w:pPr>
          </w:p>
        </w:tc>
      </w:tr>
    </w:tbl>
    <w:p w:rsidR="00913356" w:rsidRPr="00E336F0" w:rsidRDefault="00913356" w:rsidP="00913356">
      <w:pPr>
        <w:jc w:val="center"/>
        <w:rPr>
          <w:b/>
          <w:bCs/>
          <w:lang w:val="ru-RU"/>
        </w:rPr>
      </w:pPr>
    </w:p>
    <w:p w:rsidR="00913356" w:rsidRPr="00E336F0" w:rsidRDefault="00913356" w:rsidP="00913356"/>
    <w:p w:rsidR="00913356" w:rsidRPr="00E336F0" w:rsidRDefault="00913356" w:rsidP="00913356"/>
    <w:p w:rsidR="00A65844" w:rsidRPr="00E336F0" w:rsidRDefault="00A65844" w:rsidP="00A65844"/>
    <w:p w:rsidR="00504F4A" w:rsidRPr="00E336F0" w:rsidRDefault="00504F4A" w:rsidP="00504F4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059C6">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504F4A" w:rsidRDefault="00031088" w:rsidP="00504F4A">
      <w:pPr>
        <w:jc w:val="center"/>
        <w:rPr>
          <w:rFonts w:eastAsiaTheme="minorHAnsi"/>
          <w:b/>
          <w:lang w:eastAsia="en-US"/>
        </w:rPr>
      </w:pPr>
      <w:r w:rsidRPr="00CF1513">
        <w:rPr>
          <w:rFonts w:eastAsiaTheme="minorHAnsi"/>
          <w:b/>
          <w:lang w:eastAsia="en-US"/>
        </w:rPr>
        <w:t>ІНФОРМАЦІЯ ПРО ТЕХНІЧНІ, ЯКІСНІ ТА</w:t>
      </w:r>
      <w:r w:rsidR="00504F4A">
        <w:rPr>
          <w:rFonts w:eastAsiaTheme="minorHAnsi"/>
          <w:b/>
          <w:lang w:eastAsia="en-US"/>
        </w:rPr>
        <w:t xml:space="preserve"> </w:t>
      </w:r>
      <w:r w:rsidR="00504F4A" w:rsidRPr="00CF1513">
        <w:rPr>
          <w:rFonts w:eastAsiaTheme="minorHAnsi"/>
          <w:b/>
          <w:lang w:eastAsia="en-US"/>
        </w:rPr>
        <w:t>ІНШІ ХАРАКТЕРИСТИКИ ПРЕДМЕТ</w:t>
      </w:r>
      <w:r w:rsidR="00504F4A">
        <w:rPr>
          <w:rFonts w:eastAsiaTheme="minorHAnsi"/>
          <w:b/>
          <w:lang w:eastAsia="en-US"/>
        </w:rPr>
        <w:t>У</w:t>
      </w:r>
      <w:r w:rsidR="00504F4A" w:rsidRPr="00CF1513">
        <w:rPr>
          <w:rFonts w:eastAsiaTheme="minorHAnsi"/>
          <w:b/>
          <w:lang w:eastAsia="en-US"/>
        </w:rPr>
        <w:t xml:space="preserve"> ЗАКУПІВЛІ</w:t>
      </w:r>
    </w:p>
    <w:tbl>
      <w:tblPr>
        <w:tblStyle w:val="af5"/>
        <w:tblpPr w:leftFromText="180" w:rightFromText="180" w:vertAnchor="text" w:tblpXSpec="center" w:tblpY="1"/>
        <w:tblOverlap w:val="never"/>
        <w:tblW w:w="8926" w:type="dxa"/>
        <w:tblLook w:val="04A0" w:firstRow="1" w:lastRow="0" w:firstColumn="1" w:lastColumn="0" w:noHBand="0" w:noVBand="1"/>
      </w:tblPr>
      <w:tblGrid>
        <w:gridCol w:w="607"/>
        <w:gridCol w:w="3074"/>
        <w:gridCol w:w="1187"/>
        <w:gridCol w:w="985"/>
        <w:gridCol w:w="938"/>
        <w:gridCol w:w="1001"/>
        <w:gridCol w:w="1134"/>
      </w:tblGrid>
      <w:tr w:rsidR="00913356" w:rsidTr="005108CE">
        <w:tc>
          <w:tcPr>
            <w:tcW w:w="607" w:type="dxa"/>
            <w:vMerge w:val="restart"/>
          </w:tcPr>
          <w:p w:rsidR="00913356" w:rsidRPr="007A25CC" w:rsidRDefault="00913356" w:rsidP="005108CE">
            <w:pPr>
              <w:suppressAutoHyphens/>
              <w:jc w:val="center"/>
              <w:rPr>
                <w:rFonts w:eastAsia="Calibri"/>
                <w:lang w:eastAsia="zh-CN"/>
              </w:rPr>
            </w:pPr>
            <w:r w:rsidRPr="007A25CC">
              <w:rPr>
                <w:rFonts w:eastAsia="Calibri"/>
                <w:lang w:eastAsia="zh-CN"/>
              </w:rPr>
              <w:t>№ п/п</w:t>
            </w:r>
          </w:p>
        </w:tc>
        <w:tc>
          <w:tcPr>
            <w:tcW w:w="3074" w:type="dxa"/>
            <w:vMerge w:val="restart"/>
          </w:tcPr>
          <w:p w:rsidR="00913356" w:rsidRPr="007A25CC" w:rsidRDefault="00913356" w:rsidP="005108CE">
            <w:pPr>
              <w:suppressAutoHyphens/>
              <w:jc w:val="center"/>
              <w:rPr>
                <w:rFonts w:eastAsia="Calibri"/>
                <w:lang w:eastAsia="zh-CN"/>
              </w:rPr>
            </w:pPr>
            <w:r w:rsidRPr="007A25CC">
              <w:rPr>
                <w:rFonts w:eastAsia="Calibri"/>
                <w:lang w:eastAsia="zh-CN"/>
              </w:rPr>
              <w:t>Найменування</w:t>
            </w:r>
          </w:p>
        </w:tc>
        <w:tc>
          <w:tcPr>
            <w:tcW w:w="1187" w:type="dxa"/>
            <w:vMerge w:val="restart"/>
            <w:vAlign w:val="center"/>
          </w:tcPr>
          <w:p w:rsidR="00913356" w:rsidRPr="007A25CC" w:rsidRDefault="00913356" w:rsidP="005108CE">
            <w:pPr>
              <w:suppressAutoHyphens/>
              <w:jc w:val="center"/>
              <w:rPr>
                <w:rFonts w:eastAsia="Calibri"/>
                <w:lang w:eastAsia="zh-CN"/>
              </w:rPr>
            </w:pPr>
            <w:r w:rsidRPr="007A25CC">
              <w:rPr>
                <w:rFonts w:eastAsia="Calibri"/>
                <w:lang w:eastAsia="zh-CN"/>
              </w:rPr>
              <w:t>Кількість</w:t>
            </w:r>
            <w:r w:rsidRPr="007A25CC">
              <w:rPr>
                <w:rFonts w:eastAsia="Calibri"/>
                <w:lang w:val="en-US" w:eastAsia="zh-CN"/>
              </w:rPr>
              <w:t xml:space="preserve"> </w:t>
            </w:r>
            <w:r w:rsidRPr="007A25CC">
              <w:rPr>
                <w:rFonts w:eastAsia="Calibri"/>
                <w:lang w:eastAsia="zh-CN"/>
              </w:rPr>
              <w:t>всього, шт.</w:t>
            </w:r>
          </w:p>
        </w:tc>
        <w:tc>
          <w:tcPr>
            <w:tcW w:w="4058" w:type="dxa"/>
            <w:gridSpan w:val="4"/>
          </w:tcPr>
          <w:p w:rsidR="00913356" w:rsidRPr="007A25CC" w:rsidRDefault="00913356" w:rsidP="005108CE">
            <w:pPr>
              <w:jc w:val="center"/>
              <w:rPr>
                <w:bCs/>
              </w:rPr>
            </w:pPr>
            <w:r>
              <w:rPr>
                <w:bCs/>
              </w:rPr>
              <w:t>ІП 2024</w:t>
            </w:r>
          </w:p>
        </w:tc>
      </w:tr>
      <w:tr w:rsidR="00913356" w:rsidTr="005108CE">
        <w:tc>
          <w:tcPr>
            <w:tcW w:w="607" w:type="dxa"/>
            <w:vMerge/>
          </w:tcPr>
          <w:p w:rsidR="00913356" w:rsidRPr="007A25CC" w:rsidRDefault="00913356" w:rsidP="005108CE">
            <w:pPr>
              <w:suppressAutoHyphens/>
              <w:jc w:val="center"/>
              <w:rPr>
                <w:rFonts w:eastAsia="Calibri"/>
                <w:lang w:eastAsia="zh-CN"/>
              </w:rPr>
            </w:pPr>
          </w:p>
        </w:tc>
        <w:tc>
          <w:tcPr>
            <w:tcW w:w="3074" w:type="dxa"/>
            <w:vMerge/>
          </w:tcPr>
          <w:p w:rsidR="00913356" w:rsidRPr="007A25CC" w:rsidRDefault="00913356" w:rsidP="005108CE">
            <w:pPr>
              <w:suppressAutoHyphens/>
              <w:jc w:val="center"/>
              <w:rPr>
                <w:rFonts w:eastAsia="Calibri"/>
                <w:lang w:eastAsia="zh-CN"/>
              </w:rPr>
            </w:pPr>
          </w:p>
        </w:tc>
        <w:tc>
          <w:tcPr>
            <w:tcW w:w="1187" w:type="dxa"/>
            <w:vMerge/>
            <w:vAlign w:val="center"/>
          </w:tcPr>
          <w:p w:rsidR="00913356" w:rsidRPr="007A25CC" w:rsidRDefault="00913356" w:rsidP="005108CE">
            <w:pPr>
              <w:suppressAutoHyphens/>
              <w:jc w:val="center"/>
              <w:rPr>
                <w:rFonts w:eastAsia="Calibri"/>
                <w:lang w:eastAsia="zh-CN"/>
              </w:rPr>
            </w:pPr>
          </w:p>
        </w:tc>
        <w:tc>
          <w:tcPr>
            <w:tcW w:w="985" w:type="dxa"/>
            <w:vAlign w:val="center"/>
          </w:tcPr>
          <w:p w:rsidR="00913356" w:rsidRPr="006353B4" w:rsidRDefault="00913356" w:rsidP="005108CE">
            <w:pPr>
              <w:jc w:val="center"/>
              <w:rPr>
                <w:bCs/>
              </w:rPr>
            </w:pPr>
            <w:r>
              <w:rPr>
                <w:bCs/>
              </w:rPr>
              <w:t>2.3.1</w:t>
            </w:r>
          </w:p>
        </w:tc>
        <w:tc>
          <w:tcPr>
            <w:tcW w:w="938" w:type="dxa"/>
            <w:vAlign w:val="center"/>
          </w:tcPr>
          <w:p w:rsidR="00913356" w:rsidRPr="00D97D46" w:rsidRDefault="00913356" w:rsidP="005108CE">
            <w:pPr>
              <w:jc w:val="center"/>
              <w:rPr>
                <w:bCs/>
              </w:rPr>
            </w:pPr>
            <w:r>
              <w:rPr>
                <w:bCs/>
              </w:rPr>
              <w:t>2.3.2</w:t>
            </w:r>
          </w:p>
        </w:tc>
        <w:tc>
          <w:tcPr>
            <w:tcW w:w="1001" w:type="dxa"/>
            <w:vAlign w:val="center"/>
          </w:tcPr>
          <w:p w:rsidR="00913356" w:rsidRPr="002D480F" w:rsidRDefault="00913356" w:rsidP="005108CE">
            <w:pPr>
              <w:jc w:val="center"/>
              <w:rPr>
                <w:bCs/>
              </w:rPr>
            </w:pPr>
            <w:r>
              <w:rPr>
                <w:bCs/>
              </w:rPr>
              <w:t>2.3.3.</w:t>
            </w:r>
          </w:p>
        </w:tc>
        <w:tc>
          <w:tcPr>
            <w:tcW w:w="1134" w:type="dxa"/>
            <w:vAlign w:val="center"/>
          </w:tcPr>
          <w:p w:rsidR="00913356" w:rsidRPr="00D97D46" w:rsidRDefault="00913356" w:rsidP="005108CE">
            <w:pPr>
              <w:jc w:val="center"/>
              <w:rPr>
                <w:bCs/>
                <w:lang w:val="en-US"/>
              </w:rPr>
            </w:pPr>
            <w:r>
              <w:rPr>
                <w:bCs/>
              </w:rPr>
              <w:t>2.9.2</w:t>
            </w:r>
          </w:p>
        </w:tc>
      </w:tr>
      <w:tr w:rsidR="00913356" w:rsidTr="005108CE">
        <w:tc>
          <w:tcPr>
            <w:tcW w:w="607" w:type="dxa"/>
          </w:tcPr>
          <w:p w:rsidR="00913356" w:rsidRPr="007A25CC" w:rsidRDefault="00913356" w:rsidP="005108CE">
            <w:pPr>
              <w:jc w:val="center"/>
              <w:rPr>
                <w:bCs/>
              </w:rPr>
            </w:pPr>
            <w:r w:rsidRPr="007A25CC">
              <w:rPr>
                <w:bCs/>
              </w:rPr>
              <w:t>1</w:t>
            </w:r>
          </w:p>
        </w:tc>
        <w:tc>
          <w:tcPr>
            <w:tcW w:w="3074" w:type="dxa"/>
          </w:tcPr>
          <w:p w:rsidR="00913356" w:rsidRPr="007A25CC" w:rsidRDefault="00913356" w:rsidP="00652AA4">
            <w:pPr>
              <w:suppressAutoHyphens/>
              <w:jc w:val="center"/>
              <w:rPr>
                <w:rFonts w:eastAsia="Calibri"/>
                <w:lang w:eastAsia="zh-CN"/>
              </w:rPr>
            </w:pPr>
            <w:r w:rsidRPr="006353B4">
              <w:rPr>
                <w:rFonts w:eastAsia="Calibri"/>
                <w:lang w:eastAsia="zh-CN"/>
              </w:rPr>
              <w:t>ZMG-405 CR4</w:t>
            </w:r>
            <w:r>
              <w:rPr>
                <w:rFonts w:eastAsia="Calibri"/>
                <w:lang w:eastAsia="zh-CN"/>
              </w:rPr>
              <w:t xml:space="preserve"> або </w:t>
            </w:r>
            <w:r w:rsidR="00652AA4">
              <w:rPr>
                <w:rFonts w:eastAsia="Calibri"/>
                <w:lang w:eastAsia="zh-CN"/>
              </w:rPr>
              <w:t>еквівалент</w:t>
            </w:r>
          </w:p>
        </w:tc>
        <w:tc>
          <w:tcPr>
            <w:tcW w:w="1187" w:type="dxa"/>
            <w:vAlign w:val="center"/>
          </w:tcPr>
          <w:p w:rsidR="00913356" w:rsidRPr="002D480F" w:rsidRDefault="00913356" w:rsidP="005108CE">
            <w:pPr>
              <w:suppressAutoHyphens/>
              <w:jc w:val="center"/>
              <w:rPr>
                <w:rFonts w:eastAsia="Calibri"/>
                <w:lang w:eastAsia="zh-CN"/>
              </w:rPr>
            </w:pPr>
            <w:r>
              <w:rPr>
                <w:rFonts w:eastAsia="Calibri"/>
                <w:lang w:eastAsia="zh-CN"/>
              </w:rPr>
              <w:t>84</w:t>
            </w:r>
          </w:p>
        </w:tc>
        <w:tc>
          <w:tcPr>
            <w:tcW w:w="985" w:type="dxa"/>
            <w:vAlign w:val="center"/>
          </w:tcPr>
          <w:p w:rsidR="00913356" w:rsidRPr="006353B4" w:rsidRDefault="00913356" w:rsidP="005108CE">
            <w:pPr>
              <w:suppressAutoHyphens/>
              <w:jc w:val="center"/>
              <w:rPr>
                <w:rFonts w:eastAsia="Calibri"/>
                <w:lang w:eastAsia="zh-CN"/>
              </w:rPr>
            </w:pPr>
            <w:r>
              <w:rPr>
                <w:rFonts w:eastAsia="Calibri"/>
                <w:lang w:eastAsia="zh-CN"/>
              </w:rPr>
              <w:t>4</w:t>
            </w:r>
          </w:p>
        </w:tc>
        <w:tc>
          <w:tcPr>
            <w:tcW w:w="938" w:type="dxa"/>
            <w:vAlign w:val="center"/>
          </w:tcPr>
          <w:p w:rsidR="00913356" w:rsidRPr="00BB43B5" w:rsidRDefault="00913356" w:rsidP="005108CE">
            <w:pPr>
              <w:suppressAutoHyphens/>
              <w:jc w:val="center"/>
              <w:rPr>
                <w:rFonts w:eastAsia="Calibri"/>
                <w:lang w:val="en-US" w:eastAsia="zh-CN"/>
              </w:rPr>
            </w:pPr>
          </w:p>
        </w:tc>
        <w:tc>
          <w:tcPr>
            <w:tcW w:w="1001" w:type="dxa"/>
            <w:vAlign w:val="center"/>
          </w:tcPr>
          <w:p w:rsidR="00913356" w:rsidRPr="00BB43B5" w:rsidRDefault="00913356" w:rsidP="005108CE">
            <w:pPr>
              <w:jc w:val="center"/>
              <w:rPr>
                <w:bCs/>
              </w:rPr>
            </w:pPr>
          </w:p>
        </w:tc>
        <w:tc>
          <w:tcPr>
            <w:tcW w:w="1134" w:type="dxa"/>
            <w:vAlign w:val="center"/>
          </w:tcPr>
          <w:p w:rsidR="00913356" w:rsidRPr="00BB43B5" w:rsidRDefault="00913356" w:rsidP="005108CE">
            <w:pPr>
              <w:jc w:val="center"/>
              <w:rPr>
                <w:bCs/>
              </w:rPr>
            </w:pPr>
            <w:r>
              <w:rPr>
                <w:bCs/>
              </w:rPr>
              <w:t>80</w:t>
            </w:r>
          </w:p>
        </w:tc>
      </w:tr>
      <w:tr w:rsidR="00913356" w:rsidTr="005108CE">
        <w:tc>
          <w:tcPr>
            <w:tcW w:w="607" w:type="dxa"/>
          </w:tcPr>
          <w:p w:rsidR="00913356" w:rsidRPr="007A25CC" w:rsidRDefault="00913356" w:rsidP="005108CE">
            <w:pPr>
              <w:jc w:val="center"/>
              <w:rPr>
                <w:bCs/>
              </w:rPr>
            </w:pPr>
            <w:r w:rsidRPr="007A25CC">
              <w:rPr>
                <w:bCs/>
              </w:rPr>
              <w:t>2</w:t>
            </w:r>
          </w:p>
        </w:tc>
        <w:tc>
          <w:tcPr>
            <w:tcW w:w="3074" w:type="dxa"/>
          </w:tcPr>
          <w:p w:rsidR="00913356" w:rsidRPr="007A25CC" w:rsidRDefault="00913356" w:rsidP="00652AA4">
            <w:pPr>
              <w:suppressAutoHyphens/>
              <w:jc w:val="center"/>
              <w:rPr>
                <w:rFonts w:eastAsia="Calibri"/>
                <w:lang w:eastAsia="zh-CN"/>
              </w:rPr>
            </w:pPr>
            <w:r w:rsidRPr="002D480F">
              <w:rPr>
                <w:rFonts w:eastAsia="Calibri"/>
                <w:lang w:eastAsia="zh-CN"/>
              </w:rPr>
              <w:t>G3B GAMA300</w:t>
            </w:r>
            <w:r>
              <w:rPr>
                <w:rFonts w:eastAsia="Calibri"/>
                <w:lang w:eastAsia="zh-CN"/>
              </w:rPr>
              <w:t xml:space="preserve"> або </w:t>
            </w:r>
            <w:r w:rsidR="00652AA4">
              <w:rPr>
                <w:rFonts w:eastAsia="Calibri"/>
                <w:lang w:eastAsia="zh-CN"/>
              </w:rPr>
              <w:t>еквівалент</w:t>
            </w:r>
          </w:p>
        </w:tc>
        <w:tc>
          <w:tcPr>
            <w:tcW w:w="1187" w:type="dxa"/>
            <w:vAlign w:val="center"/>
          </w:tcPr>
          <w:p w:rsidR="00913356" w:rsidRPr="00BB43B5" w:rsidRDefault="00913356" w:rsidP="005108CE">
            <w:pPr>
              <w:suppressAutoHyphens/>
              <w:jc w:val="center"/>
              <w:rPr>
                <w:rFonts w:eastAsia="Calibri"/>
                <w:lang w:eastAsia="zh-CN"/>
              </w:rPr>
            </w:pPr>
            <w:r>
              <w:rPr>
                <w:rFonts w:eastAsia="Calibri"/>
                <w:lang w:eastAsia="zh-CN"/>
              </w:rPr>
              <w:t>133</w:t>
            </w:r>
          </w:p>
        </w:tc>
        <w:tc>
          <w:tcPr>
            <w:tcW w:w="985" w:type="dxa"/>
            <w:vAlign w:val="center"/>
          </w:tcPr>
          <w:p w:rsidR="00913356" w:rsidRPr="00BB43B5" w:rsidRDefault="00913356" w:rsidP="005108CE">
            <w:pPr>
              <w:suppressAutoHyphens/>
              <w:jc w:val="center"/>
              <w:rPr>
                <w:rFonts w:eastAsia="Calibri"/>
                <w:lang w:eastAsia="zh-CN"/>
              </w:rPr>
            </w:pPr>
          </w:p>
        </w:tc>
        <w:tc>
          <w:tcPr>
            <w:tcW w:w="938" w:type="dxa"/>
            <w:vAlign w:val="center"/>
          </w:tcPr>
          <w:p w:rsidR="00913356" w:rsidRPr="00BB43B5" w:rsidRDefault="00913356" w:rsidP="005108CE">
            <w:pPr>
              <w:suppressAutoHyphens/>
              <w:jc w:val="center"/>
              <w:rPr>
                <w:rFonts w:eastAsia="Calibri"/>
                <w:lang w:eastAsia="zh-CN"/>
              </w:rPr>
            </w:pPr>
            <w:r>
              <w:rPr>
                <w:rFonts w:eastAsia="Calibri"/>
                <w:lang w:eastAsia="zh-CN"/>
              </w:rPr>
              <w:t>117</w:t>
            </w:r>
          </w:p>
        </w:tc>
        <w:tc>
          <w:tcPr>
            <w:tcW w:w="1001" w:type="dxa"/>
            <w:vAlign w:val="center"/>
          </w:tcPr>
          <w:p w:rsidR="00913356" w:rsidRPr="00BB43B5" w:rsidRDefault="00913356" w:rsidP="005108CE">
            <w:pPr>
              <w:jc w:val="center"/>
              <w:rPr>
                <w:bCs/>
              </w:rPr>
            </w:pPr>
            <w:r>
              <w:rPr>
                <w:bCs/>
              </w:rPr>
              <w:t>16</w:t>
            </w:r>
          </w:p>
        </w:tc>
        <w:tc>
          <w:tcPr>
            <w:tcW w:w="1134" w:type="dxa"/>
            <w:vAlign w:val="center"/>
          </w:tcPr>
          <w:p w:rsidR="00913356" w:rsidRPr="00BB43B5" w:rsidRDefault="00913356" w:rsidP="005108CE">
            <w:pPr>
              <w:jc w:val="center"/>
              <w:rPr>
                <w:bCs/>
              </w:rPr>
            </w:pPr>
          </w:p>
        </w:tc>
      </w:tr>
    </w:tbl>
    <w:p w:rsidR="00913356" w:rsidRDefault="00913356" w:rsidP="00913356"/>
    <w:p w:rsidR="00913356" w:rsidRPr="002937A4" w:rsidRDefault="00913356" w:rsidP="00913356">
      <w:pPr>
        <w:suppressAutoHyphens/>
        <w:jc w:val="center"/>
        <w:rPr>
          <w:b/>
          <w:lang w:eastAsia="zh-CN"/>
        </w:rPr>
      </w:pPr>
      <w:r w:rsidRPr="002937A4">
        <w:rPr>
          <w:b/>
          <w:lang w:eastAsia="zh-CN"/>
        </w:rPr>
        <w:t>ТЕХНІЧНІ ВИМОГИ</w:t>
      </w:r>
    </w:p>
    <w:p w:rsidR="00913356" w:rsidRPr="002937A4" w:rsidRDefault="00913356" w:rsidP="00913356">
      <w:pPr>
        <w:shd w:val="clear" w:color="auto" w:fill="FFFFFF"/>
        <w:tabs>
          <w:tab w:val="left" w:pos="984"/>
        </w:tabs>
        <w:suppressAutoHyphens/>
        <w:jc w:val="center"/>
        <w:rPr>
          <w:b/>
          <w:bCs/>
          <w:lang w:eastAsia="zh-CN"/>
        </w:rPr>
      </w:pPr>
      <w:r w:rsidRPr="002937A4">
        <w:rPr>
          <w:b/>
          <w:bCs/>
          <w:lang w:eastAsia="zh-CN"/>
        </w:rPr>
        <w:t>Детальний опис предмета закупівлі, що закуповуються з викладенням  технічних та якісних характеристик, вимог, умовні позначення та термінологію з використанням існ</w:t>
      </w:r>
      <w:r>
        <w:rPr>
          <w:b/>
          <w:bCs/>
          <w:lang w:eastAsia="zh-CN"/>
        </w:rPr>
        <w:t>уючих стандартів норм та правил</w:t>
      </w:r>
    </w:p>
    <w:p w:rsidR="00913356" w:rsidRDefault="00913356" w:rsidP="00913356">
      <w:pPr>
        <w:widowControl w:val="0"/>
        <w:rPr>
          <w:b/>
          <w:bCs/>
        </w:rPr>
      </w:pPr>
    </w:p>
    <w:p w:rsidR="00913356" w:rsidRDefault="00913356" w:rsidP="00913356">
      <w:pPr>
        <w:pStyle w:val="aff2"/>
        <w:jc w:val="center"/>
        <w:rPr>
          <w:b/>
        </w:rPr>
      </w:pPr>
      <w:r w:rsidRPr="00ED239C">
        <w:rPr>
          <w:b/>
        </w:rPr>
        <w:t>Трифазн</w:t>
      </w:r>
      <w:r>
        <w:rPr>
          <w:b/>
        </w:rPr>
        <w:t>ий</w:t>
      </w:r>
      <w:r w:rsidRPr="00ED239C">
        <w:rPr>
          <w:b/>
        </w:rPr>
        <w:t xml:space="preserve"> багатофункціональн</w:t>
      </w:r>
      <w:r>
        <w:rPr>
          <w:b/>
        </w:rPr>
        <w:t xml:space="preserve">ий </w:t>
      </w:r>
      <w:r w:rsidRPr="00ED239C">
        <w:rPr>
          <w:b/>
        </w:rPr>
        <w:t>прилад обліку електроенергії кл</w:t>
      </w:r>
      <w:r>
        <w:rPr>
          <w:b/>
        </w:rPr>
        <w:t xml:space="preserve">асу </w:t>
      </w:r>
      <w:r w:rsidRPr="00ED239C">
        <w:rPr>
          <w:b/>
        </w:rPr>
        <w:t>т</w:t>
      </w:r>
      <w:r>
        <w:rPr>
          <w:b/>
        </w:rPr>
        <w:t>очності</w:t>
      </w:r>
      <w:r w:rsidRPr="00ED239C">
        <w:rPr>
          <w:b/>
        </w:rPr>
        <w:t xml:space="preserve"> </w:t>
      </w:r>
      <w:r>
        <w:rPr>
          <w:b/>
        </w:rPr>
        <w:t>0,5</w:t>
      </w:r>
      <w:r>
        <w:rPr>
          <w:b/>
          <w:lang w:val="en-US"/>
        </w:rPr>
        <w:t xml:space="preserve"> S</w:t>
      </w:r>
      <w:r>
        <w:rPr>
          <w:b/>
        </w:rPr>
        <w:t xml:space="preserve"> типу </w:t>
      </w:r>
      <w:r w:rsidRPr="00B63FA6">
        <w:rPr>
          <w:b/>
          <w:u w:val="single"/>
        </w:rPr>
        <w:t>ZMG 405 CR4</w:t>
      </w:r>
      <w:r>
        <w:rPr>
          <w:b/>
          <w:u w:val="single"/>
          <w:lang w:val="en-US"/>
        </w:rPr>
        <w:t xml:space="preserve"> </w:t>
      </w:r>
      <w:r>
        <w:rPr>
          <w:b/>
        </w:rPr>
        <w:t xml:space="preserve">або </w:t>
      </w:r>
      <w:r w:rsidR="00652AA4">
        <w:rPr>
          <w:b/>
        </w:rPr>
        <w:t>еквівалент</w:t>
      </w:r>
    </w:p>
    <w:tbl>
      <w:tblPr>
        <w:tblW w:w="9451" w:type="dxa"/>
        <w:jc w:val="right"/>
        <w:tblLook w:val="04A0" w:firstRow="1" w:lastRow="0" w:firstColumn="1" w:lastColumn="0" w:noHBand="0" w:noVBand="1"/>
      </w:tblPr>
      <w:tblGrid>
        <w:gridCol w:w="704"/>
        <w:gridCol w:w="7212"/>
        <w:gridCol w:w="1535"/>
      </w:tblGrid>
      <w:tr w:rsidR="00913356" w:rsidTr="005108CE">
        <w:trPr>
          <w:trHeight w:val="497"/>
          <w:jc w:val="right"/>
        </w:trPr>
        <w:tc>
          <w:tcPr>
            <w:tcW w:w="704"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913356" w:rsidRDefault="00913356" w:rsidP="005108CE">
            <w:pPr>
              <w:jc w:val="center"/>
              <w:rPr>
                <w:lang w:eastAsia="uk-UA"/>
              </w:rPr>
            </w:pPr>
            <w:r>
              <w:rPr>
                <w:lang w:eastAsia="uk-UA"/>
              </w:rPr>
              <w:t xml:space="preserve">№ </w:t>
            </w:r>
          </w:p>
        </w:tc>
        <w:tc>
          <w:tcPr>
            <w:tcW w:w="7212" w:type="dxa"/>
            <w:tcBorders>
              <w:top w:val="single" w:sz="4" w:space="0" w:color="auto"/>
              <w:left w:val="nil"/>
              <w:bottom w:val="single" w:sz="4" w:space="0" w:color="auto"/>
              <w:right w:val="single" w:sz="4" w:space="0" w:color="auto"/>
            </w:tcBorders>
            <w:shd w:val="clear" w:color="auto" w:fill="8DB4E2"/>
            <w:vAlign w:val="center"/>
            <w:hideMark/>
          </w:tcPr>
          <w:p w:rsidR="00913356" w:rsidRDefault="00913356" w:rsidP="005108CE">
            <w:pPr>
              <w:jc w:val="center"/>
              <w:rPr>
                <w:lang w:eastAsia="uk-UA"/>
              </w:rPr>
            </w:pPr>
            <w:r>
              <w:rPr>
                <w:lang w:eastAsia="uk-UA"/>
              </w:rPr>
              <w:t>Вимоги до приладу обліку</w:t>
            </w:r>
          </w:p>
        </w:tc>
        <w:tc>
          <w:tcPr>
            <w:tcW w:w="1535" w:type="dxa"/>
            <w:tcBorders>
              <w:top w:val="single" w:sz="4" w:space="0" w:color="auto"/>
              <w:left w:val="nil"/>
              <w:bottom w:val="single" w:sz="4" w:space="0" w:color="auto"/>
              <w:right w:val="single" w:sz="4" w:space="0" w:color="auto"/>
            </w:tcBorders>
            <w:shd w:val="clear" w:color="auto" w:fill="8DB4E2"/>
            <w:vAlign w:val="center"/>
            <w:hideMark/>
          </w:tcPr>
          <w:p w:rsidR="00913356" w:rsidRDefault="00913356" w:rsidP="005108CE">
            <w:pPr>
              <w:jc w:val="center"/>
              <w:rPr>
                <w:lang w:eastAsia="uk-UA"/>
              </w:rPr>
            </w:pPr>
            <w:r>
              <w:rPr>
                <w:lang w:eastAsia="uk-UA"/>
              </w:rPr>
              <w:t>Значення</w:t>
            </w:r>
          </w:p>
        </w:tc>
      </w:tr>
      <w:tr w:rsidR="00913356" w:rsidTr="005108CE">
        <w:trPr>
          <w:trHeight w:val="768"/>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pStyle w:val="aff2"/>
              <w:rPr>
                <w:rFonts w:eastAsia="Times New Roman"/>
                <w:lang w:eastAsia="uk-UA"/>
              </w:rPr>
            </w:pPr>
            <w:r>
              <w:t>Внесені в Державний реєстр засобів вимірювальної техніки дозволених до застосування в Україні</w:t>
            </w:r>
            <w:r>
              <w:rPr>
                <w:rFonts w:eastAsia="Times New Roman"/>
                <w:lang w:eastAsia="uk-UA"/>
              </w:rPr>
              <w:t xml:space="preserve"> </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Відповідають ДСТУ ІЕС 62053-22, ДСТУ ІЕС 62053-23</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pStyle w:val="aff2"/>
            </w:pPr>
            <w:r>
              <w:t xml:space="preserve">   3</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pStyle w:val="aff2"/>
            </w:pPr>
            <w:r>
              <w:t>Клас точності   при вимірюванні активної енергії , не нижче</w:t>
            </w:r>
          </w:p>
        </w:tc>
        <w:tc>
          <w:tcPr>
            <w:tcW w:w="1535" w:type="dxa"/>
            <w:tcBorders>
              <w:top w:val="nil"/>
              <w:left w:val="nil"/>
              <w:bottom w:val="single" w:sz="4" w:space="0" w:color="auto"/>
              <w:right w:val="single" w:sz="4" w:space="0" w:color="auto"/>
            </w:tcBorders>
            <w:vAlign w:val="center"/>
            <w:hideMark/>
          </w:tcPr>
          <w:p w:rsidR="00913356" w:rsidRDefault="00913356" w:rsidP="005108CE">
            <w:pPr>
              <w:rPr>
                <w:lang w:eastAsia="uk-UA"/>
              </w:rPr>
            </w:pPr>
            <w:r>
              <w:rPr>
                <w:lang w:eastAsia="uk-UA"/>
              </w:rPr>
              <w:t xml:space="preserve">        0,5S</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4</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Клас точності при вимірюванні реактивної енергії , не нижче</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2,0</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5</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Потужність, що споживається в колах напруги, не більше,   Вт/фазу</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0,8</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6</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Потужність, що споживається в колах струму, не більше,  В*А</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sidRPr="00D31299">
              <w:rPr>
                <w:lang w:eastAsia="uk-UA"/>
              </w:rPr>
              <w:t xml:space="preserve">&lt; </w:t>
            </w:r>
            <w:r>
              <w:rPr>
                <w:lang w:eastAsia="uk-UA"/>
              </w:rPr>
              <w:t>0,</w:t>
            </w:r>
            <w:r w:rsidRPr="00D31299">
              <w:rPr>
                <w:lang w:eastAsia="uk-UA"/>
              </w:rPr>
              <w:t>15 В A</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7</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Поріг чутливості, не більше, мА</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5,00</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Pr="00002ACE" w:rsidRDefault="00913356" w:rsidP="005108CE">
            <w:pPr>
              <w:jc w:val="center"/>
              <w:rPr>
                <w:lang w:val="ru-RU" w:eastAsia="uk-UA"/>
              </w:rPr>
            </w:pPr>
            <w:r>
              <w:rPr>
                <w:lang w:val="ru-RU" w:eastAsia="uk-UA"/>
              </w:rPr>
              <w:t>8</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Наявність індикації відсутності напруги по кожній фазі</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Pr="00002ACE" w:rsidRDefault="00913356" w:rsidP="005108CE">
            <w:pPr>
              <w:jc w:val="center"/>
              <w:rPr>
                <w:lang w:val="ru-RU" w:eastAsia="uk-UA"/>
              </w:rPr>
            </w:pPr>
            <w:r>
              <w:rPr>
                <w:lang w:val="ru-RU" w:eastAsia="uk-UA"/>
              </w:rPr>
              <w:t>9</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Рідкокристалічний дисплей</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828"/>
          <w:jc w:val="right"/>
        </w:trPr>
        <w:tc>
          <w:tcPr>
            <w:tcW w:w="704" w:type="dxa"/>
            <w:tcBorders>
              <w:top w:val="nil"/>
              <w:left w:val="single" w:sz="4" w:space="0" w:color="auto"/>
              <w:bottom w:val="single" w:sz="4" w:space="0" w:color="auto"/>
              <w:right w:val="single" w:sz="4" w:space="0" w:color="auto"/>
            </w:tcBorders>
            <w:noWrap/>
            <w:vAlign w:val="center"/>
            <w:hideMark/>
          </w:tcPr>
          <w:p w:rsidR="00913356" w:rsidRPr="00002ACE" w:rsidRDefault="00913356" w:rsidP="005108CE">
            <w:pPr>
              <w:jc w:val="center"/>
              <w:rPr>
                <w:lang w:val="ru-RU" w:eastAsia="uk-UA"/>
              </w:rPr>
            </w:pPr>
            <w:r>
              <w:rPr>
                <w:lang w:eastAsia="uk-UA"/>
              </w:rPr>
              <w:t>1</w:t>
            </w:r>
            <w:r>
              <w:rPr>
                <w:lang w:val="ru-RU" w:eastAsia="uk-UA"/>
              </w:rPr>
              <w:t>0</w:t>
            </w:r>
          </w:p>
        </w:tc>
        <w:tc>
          <w:tcPr>
            <w:tcW w:w="7212" w:type="dxa"/>
            <w:tcBorders>
              <w:top w:val="single" w:sz="4" w:space="0" w:color="auto"/>
              <w:left w:val="nil"/>
              <w:bottom w:val="single" w:sz="4" w:space="0" w:color="auto"/>
              <w:right w:val="single" w:sz="4" w:space="0" w:color="auto"/>
            </w:tcBorders>
            <w:hideMark/>
          </w:tcPr>
          <w:p w:rsidR="00913356" w:rsidRDefault="00913356" w:rsidP="005108CE">
            <w:pPr>
              <w:rPr>
                <w:lang w:eastAsia="uk-UA"/>
              </w:rPr>
            </w:pPr>
            <w:r w:rsidRPr="00573E34">
              <w:rPr>
                <w:lang w:eastAsia="uk-UA"/>
              </w:rPr>
              <w:t>Лічильник повинен мати оптичний інтерфейс та 2 незалежних послідовних електронних інтерфейси передачі даних: RS-485 та тип інтерфейсу, обраний вибором відповідного змінного комунікаційного модуля</w:t>
            </w:r>
          </w:p>
        </w:tc>
        <w:tc>
          <w:tcPr>
            <w:tcW w:w="1535" w:type="dxa"/>
            <w:tcBorders>
              <w:top w:val="nil"/>
              <w:left w:val="nil"/>
              <w:bottom w:val="single" w:sz="4" w:space="0" w:color="auto"/>
              <w:right w:val="single" w:sz="4" w:space="0" w:color="auto"/>
            </w:tcBorders>
            <w:hideMark/>
          </w:tcPr>
          <w:p w:rsidR="00913356" w:rsidRDefault="00913356" w:rsidP="005108CE">
            <w:pPr>
              <w:jc w:val="center"/>
              <w:rPr>
                <w:lang w:eastAsia="uk-UA"/>
              </w:rPr>
            </w:pPr>
            <w:r>
              <w:rPr>
                <w:lang w:eastAsia="uk-UA"/>
              </w:rPr>
              <w:t>так</w:t>
            </w:r>
          </w:p>
        </w:tc>
      </w:tr>
      <w:tr w:rsidR="00913356" w:rsidTr="005108CE">
        <w:trPr>
          <w:trHeight w:val="828"/>
          <w:jc w:val="right"/>
        </w:trPr>
        <w:tc>
          <w:tcPr>
            <w:tcW w:w="70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11</w:t>
            </w:r>
          </w:p>
        </w:tc>
        <w:tc>
          <w:tcPr>
            <w:tcW w:w="7212" w:type="dxa"/>
            <w:tcBorders>
              <w:top w:val="single" w:sz="4" w:space="0" w:color="auto"/>
              <w:left w:val="nil"/>
              <w:bottom w:val="single" w:sz="4" w:space="0" w:color="auto"/>
              <w:right w:val="single" w:sz="4" w:space="0" w:color="auto"/>
            </w:tcBorders>
          </w:tcPr>
          <w:p w:rsidR="00913356" w:rsidRPr="00573E34" w:rsidRDefault="00913356" w:rsidP="005108CE">
            <w:pPr>
              <w:rPr>
                <w:lang w:eastAsia="uk-UA"/>
              </w:rPr>
            </w:pPr>
            <w:r w:rsidRPr="00573E34">
              <w:rPr>
                <w:lang w:eastAsia="uk-UA"/>
              </w:rPr>
              <w:t>Лічильник повинен мати модульну конструкцію для можливості підключення змінних комунікаційних модулів одного з незалежних послідовних електронних інтерфейсів</w:t>
            </w:r>
          </w:p>
        </w:tc>
        <w:tc>
          <w:tcPr>
            <w:tcW w:w="1535" w:type="dxa"/>
            <w:tcBorders>
              <w:top w:val="nil"/>
              <w:left w:val="nil"/>
              <w:bottom w:val="single" w:sz="4" w:space="0" w:color="auto"/>
              <w:right w:val="single" w:sz="4" w:space="0" w:color="auto"/>
            </w:tcBorders>
          </w:tcPr>
          <w:p w:rsidR="00913356" w:rsidRDefault="00913356" w:rsidP="005108CE">
            <w:pPr>
              <w:jc w:val="center"/>
              <w:rPr>
                <w:lang w:eastAsia="uk-UA"/>
              </w:rPr>
            </w:pPr>
            <w:r>
              <w:rPr>
                <w:lang w:eastAsia="uk-UA"/>
              </w:rPr>
              <w:t>так</w:t>
            </w:r>
          </w:p>
        </w:tc>
      </w:tr>
      <w:tr w:rsidR="00913356" w:rsidTr="005108CE">
        <w:trPr>
          <w:trHeight w:val="753"/>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12</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sidRPr="00573E34">
              <w:rPr>
                <w:lang w:eastAsia="uk-UA"/>
              </w:rPr>
              <w:t>Лічильник повинен мати 2 набори графіків (профілів) навантаження та параметрів електромережі з різними періодами інтеграції з ряду: 1, 2, 3, 5, 10, 15, 30, 60 хвилин.</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753"/>
          <w:jc w:val="right"/>
        </w:trPr>
        <w:tc>
          <w:tcPr>
            <w:tcW w:w="70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13</w:t>
            </w:r>
          </w:p>
        </w:tc>
        <w:tc>
          <w:tcPr>
            <w:tcW w:w="7212" w:type="dxa"/>
            <w:tcBorders>
              <w:top w:val="single" w:sz="4" w:space="0" w:color="auto"/>
              <w:left w:val="nil"/>
              <w:bottom w:val="single" w:sz="4" w:space="0" w:color="auto"/>
              <w:right w:val="single" w:sz="4" w:space="0" w:color="auto"/>
            </w:tcBorders>
            <w:vAlign w:val="center"/>
          </w:tcPr>
          <w:p w:rsidR="00913356" w:rsidRPr="00573E34" w:rsidRDefault="00913356" w:rsidP="005108CE">
            <w:pPr>
              <w:rPr>
                <w:lang w:eastAsia="uk-UA"/>
              </w:rPr>
            </w:pPr>
            <w:r w:rsidRPr="00573E34">
              <w:rPr>
                <w:lang w:eastAsia="uk-UA"/>
              </w:rPr>
              <w:t>Графік навантаження повинен мати 32 вимірювальні канали</w:t>
            </w:r>
          </w:p>
        </w:tc>
        <w:tc>
          <w:tcPr>
            <w:tcW w:w="1535" w:type="dxa"/>
            <w:tcBorders>
              <w:top w:val="nil"/>
              <w:left w:val="nil"/>
              <w:bottom w:val="single" w:sz="4" w:space="0" w:color="auto"/>
              <w:right w:val="single" w:sz="4" w:space="0" w:color="auto"/>
            </w:tcBorders>
            <w:vAlign w:val="center"/>
          </w:tcPr>
          <w:p w:rsidR="00913356" w:rsidRDefault="00913356" w:rsidP="005108CE">
            <w:pPr>
              <w:jc w:val="center"/>
              <w:rPr>
                <w:lang w:eastAsia="uk-UA"/>
              </w:rPr>
            </w:pPr>
            <w:r>
              <w:rPr>
                <w:lang w:eastAsia="uk-UA"/>
              </w:rPr>
              <w:t>так</w:t>
            </w:r>
          </w:p>
        </w:tc>
      </w:tr>
      <w:tr w:rsidR="00913356" w:rsidTr="005108CE">
        <w:trPr>
          <w:trHeight w:val="753"/>
          <w:jc w:val="right"/>
        </w:trPr>
        <w:tc>
          <w:tcPr>
            <w:tcW w:w="70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14</w:t>
            </w:r>
          </w:p>
        </w:tc>
        <w:tc>
          <w:tcPr>
            <w:tcW w:w="7212" w:type="dxa"/>
            <w:tcBorders>
              <w:top w:val="single" w:sz="4" w:space="0" w:color="auto"/>
              <w:left w:val="nil"/>
              <w:bottom w:val="single" w:sz="4" w:space="0" w:color="auto"/>
              <w:right w:val="single" w:sz="4" w:space="0" w:color="auto"/>
            </w:tcBorders>
            <w:vAlign w:val="center"/>
          </w:tcPr>
          <w:p w:rsidR="00913356" w:rsidRPr="00573E34" w:rsidRDefault="00913356" w:rsidP="005108CE">
            <w:pPr>
              <w:rPr>
                <w:lang w:eastAsia="uk-UA"/>
              </w:rPr>
            </w:pPr>
            <w:r w:rsidRPr="00573E34">
              <w:rPr>
                <w:lang w:eastAsia="uk-UA"/>
              </w:rPr>
              <w:t>Графік користувача повинен забезпечувати незалежний від основного Графіку навантаження програмований період інтеграції параметрів мережі з ряду: 1, 2, 3, 5, 10, 15, 30, 60 хвилин та здійснювати запис виміряних величин для мережевого аналізу відповідно до ДСТУ EN 50160:2014.</w:t>
            </w:r>
          </w:p>
        </w:tc>
        <w:tc>
          <w:tcPr>
            <w:tcW w:w="1535" w:type="dxa"/>
            <w:tcBorders>
              <w:top w:val="nil"/>
              <w:left w:val="nil"/>
              <w:bottom w:val="single" w:sz="4" w:space="0" w:color="auto"/>
              <w:right w:val="single" w:sz="4" w:space="0" w:color="auto"/>
            </w:tcBorders>
            <w:vAlign w:val="center"/>
          </w:tcPr>
          <w:p w:rsidR="00913356" w:rsidRDefault="00913356" w:rsidP="005108CE">
            <w:pPr>
              <w:jc w:val="center"/>
              <w:rPr>
                <w:lang w:eastAsia="uk-UA"/>
              </w:rPr>
            </w:pPr>
            <w:r>
              <w:rPr>
                <w:lang w:eastAsia="uk-UA"/>
              </w:rPr>
              <w:t>так</w:t>
            </w:r>
          </w:p>
        </w:tc>
      </w:tr>
      <w:tr w:rsidR="00913356" w:rsidTr="005108CE">
        <w:trPr>
          <w:trHeight w:val="753"/>
          <w:jc w:val="right"/>
        </w:trPr>
        <w:tc>
          <w:tcPr>
            <w:tcW w:w="70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15</w:t>
            </w:r>
          </w:p>
        </w:tc>
        <w:tc>
          <w:tcPr>
            <w:tcW w:w="7212" w:type="dxa"/>
            <w:tcBorders>
              <w:top w:val="single" w:sz="4" w:space="0" w:color="auto"/>
              <w:left w:val="nil"/>
              <w:bottom w:val="single" w:sz="4" w:space="0" w:color="auto"/>
              <w:right w:val="single" w:sz="4" w:space="0" w:color="auto"/>
            </w:tcBorders>
            <w:vAlign w:val="center"/>
          </w:tcPr>
          <w:p w:rsidR="00913356" w:rsidRPr="00573E34" w:rsidRDefault="00913356" w:rsidP="005108CE">
            <w:pPr>
              <w:rPr>
                <w:lang w:eastAsia="uk-UA"/>
              </w:rPr>
            </w:pPr>
            <w:r w:rsidRPr="00573E34">
              <w:rPr>
                <w:lang w:eastAsia="uk-UA"/>
              </w:rPr>
              <w:t>Графік користувача повинен мати 32 вимірювальні канали</w:t>
            </w:r>
          </w:p>
        </w:tc>
        <w:tc>
          <w:tcPr>
            <w:tcW w:w="1535" w:type="dxa"/>
            <w:tcBorders>
              <w:top w:val="nil"/>
              <w:left w:val="nil"/>
              <w:bottom w:val="single" w:sz="4" w:space="0" w:color="auto"/>
              <w:right w:val="single" w:sz="4" w:space="0" w:color="auto"/>
            </w:tcBorders>
            <w:vAlign w:val="center"/>
          </w:tcPr>
          <w:p w:rsidR="00913356" w:rsidRDefault="00913356" w:rsidP="005108CE">
            <w:pPr>
              <w:jc w:val="center"/>
              <w:rPr>
                <w:lang w:eastAsia="uk-UA"/>
              </w:rPr>
            </w:pPr>
            <w:r>
              <w:rPr>
                <w:lang w:eastAsia="uk-UA"/>
              </w:rPr>
              <w:t>так</w:t>
            </w:r>
          </w:p>
        </w:tc>
      </w:tr>
      <w:tr w:rsidR="00913356" w:rsidTr="005108CE">
        <w:trPr>
          <w:trHeight w:val="753"/>
          <w:jc w:val="right"/>
        </w:trPr>
        <w:tc>
          <w:tcPr>
            <w:tcW w:w="70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lastRenderedPageBreak/>
              <w:t>16</w:t>
            </w:r>
          </w:p>
        </w:tc>
        <w:tc>
          <w:tcPr>
            <w:tcW w:w="7212" w:type="dxa"/>
            <w:tcBorders>
              <w:top w:val="single" w:sz="4" w:space="0" w:color="auto"/>
              <w:left w:val="nil"/>
              <w:bottom w:val="single" w:sz="4" w:space="0" w:color="auto"/>
              <w:right w:val="single" w:sz="4" w:space="0" w:color="auto"/>
            </w:tcBorders>
            <w:vAlign w:val="center"/>
          </w:tcPr>
          <w:p w:rsidR="00913356" w:rsidRPr="00573E34" w:rsidRDefault="00913356" w:rsidP="005108CE">
            <w:pPr>
              <w:rPr>
                <w:lang w:eastAsia="uk-UA"/>
              </w:rPr>
            </w:pPr>
            <w:r w:rsidRPr="00573E34">
              <w:rPr>
                <w:lang w:eastAsia="uk-UA"/>
              </w:rPr>
              <w:t>Фіксувати архівні набори даних обліку електроенергії та інших параметрів  (не менше 15) в довільні моменти часу, що програмуються, зокрема в 00 год. 00 хв.</w:t>
            </w:r>
          </w:p>
        </w:tc>
        <w:tc>
          <w:tcPr>
            <w:tcW w:w="1535" w:type="dxa"/>
            <w:tcBorders>
              <w:top w:val="nil"/>
              <w:left w:val="nil"/>
              <w:bottom w:val="single" w:sz="4" w:space="0" w:color="auto"/>
              <w:right w:val="single" w:sz="4" w:space="0" w:color="auto"/>
            </w:tcBorders>
            <w:vAlign w:val="center"/>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17</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Міжповірочний інтервал не менше, років</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6</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18</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Гарантійний термін експлуатації не менше, місяців</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18</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19</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 xml:space="preserve">Діапазон частоти вимірювальної мережі, Гц </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50±2,5%</w:t>
            </w:r>
          </w:p>
        </w:tc>
      </w:tr>
      <w:tr w:rsidR="00913356" w:rsidTr="005108CE">
        <w:trPr>
          <w:trHeight w:val="708"/>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20</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Номінальна фазна / лінійна напруга, (В)</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3*58 /100…. 3*240/415</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21</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 xml:space="preserve">Номінальна сила струму, (А) </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5</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22</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Максимальна сила струму, не менше (А)</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10</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23</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Постійна лічильника, не менше імп/кВт*год (імп/квар*год)</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5 000</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24</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Кількість тарифів, шт</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3</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25</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Діапазон робочих температур, ºС</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 xml:space="preserve"> - 40  /  + 70</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26</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Схема підключення: триелементна</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27</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Резервне живлення</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28</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 xml:space="preserve">Облік активної електронергії у двох напрямах А+/А- </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tcPr>
          <w:p w:rsidR="00913356" w:rsidRPr="00BA70E2" w:rsidRDefault="00913356" w:rsidP="005108CE">
            <w:pPr>
              <w:jc w:val="center"/>
              <w:rPr>
                <w:lang w:val="ru-RU" w:eastAsia="uk-UA"/>
              </w:rPr>
            </w:pPr>
            <w:r>
              <w:rPr>
                <w:lang w:val="ru-RU" w:eastAsia="uk-UA"/>
              </w:rPr>
              <w:t>29</w:t>
            </w:r>
          </w:p>
        </w:tc>
        <w:tc>
          <w:tcPr>
            <w:tcW w:w="7212" w:type="dxa"/>
            <w:tcBorders>
              <w:top w:val="single" w:sz="4" w:space="0" w:color="auto"/>
              <w:left w:val="nil"/>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651"/>
              <w:gridCol w:w="884"/>
              <w:gridCol w:w="884"/>
              <w:gridCol w:w="3577"/>
            </w:tblGrid>
            <w:tr w:rsidR="00913356" w:rsidRPr="00BA70E2" w:rsidTr="005108CE">
              <w:trPr>
                <w:trHeight w:val="211"/>
              </w:trPr>
              <w:tc>
                <w:tcPr>
                  <w:tcW w:w="0" w:type="auto"/>
                </w:tcPr>
                <w:p w:rsidR="00913356" w:rsidRPr="00BA70E2" w:rsidRDefault="00913356" w:rsidP="005108CE">
                  <w:pPr>
                    <w:autoSpaceDE w:val="0"/>
                    <w:autoSpaceDN w:val="0"/>
                    <w:adjustRightInd w:val="0"/>
                    <w:ind w:left="-74"/>
                    <w:rPr>
                      <w:rFonts w:eastAsiaTheme="minorHAnsi"/>
                      <w:color w:val="000000"/>
                      <w:lang w:eastAsia="en-US"/>
                    </w:rPr>
                  </w:pPr>
                  <w:r w:rsidRPr="00BA70E2">
                    <w:rPr>
                      <w:rFonts w:eastAsiaTheme="minorHAnsi"/>
                      <w:color w:val="000000"/>
                      <w:lang w:eastAsia="en-US"/>
                    </w:rPr>
                    <w:t xml:space="preserve">Регістри енергії </w:t>
                  </w:r>
                </w:p>
              </w:tc>
              <w:tc>
                <w:tcPr>
                  <w:tcW w:w="0" w:type="auto"/>
                  <w:gridSpan w:val="2"/>
                </w:tcPr>
                <w:p w:rsidR="00913356" w:rsidRPr="00BA70E2" w:rsidRDefault="00913356" w:rsidP="005108CE">
                  <w:pPr>
                    <w:autoSpaceDE w:val="0"/>
                    <w:autoSpaceDN w:val="0"/>
                    <w:adjustRightInd w:val="0"/>
                    <w:rPr>
                      <w:rFonts w:eastAsiaTheme="minorHAnsi"/>
                      <w:color w:val="000000"/>
                      <w:lang w:eastAsia="en-US"/>
                    </w:rPr>
                  </w:pPr>
                  <w:r w:rsidRPr="00BA70E2">
                    <w:rPr>
                      <w:rFonts w:eastAsiaTheme="minorHAnsi"/>
                      <w:color w:val="000000"/>
                      <w:lang w:eastAsia="en-US"/>
                    </w:rPr>
                    <w:t xml:space="preserve">Максимальне число </w:t>
                  </w:r>
                </w:p>
              </w:tc>
              <w:tc>
                <w:tcPr>
                  <w:tcW w:w="0" w:type="auto"/>
                </w:tcPr>
                <w:p w:rsidR="00913356" w:rsidRPr="00BA70E2" w:rsidRDefault="00913356" w:rsidP="005108CE">
                  <w:pPr>
                    <w:autoSpaceDE w:val="0"/>
                    <w:autoSpaceDN w:val="0"/>
                    <w:adjustRightInd w:val="0"/>
                    <w:rPr>
                      <w:rFonts w:eastAsiaTheme="minorHAnsi"/>
                      <w:color w:val="000000"/>
                      <w:lang w:eastAsia="en-US"/>
                    </w:rPr>
                  </w:pPr>
                  <w:r w:rsidRPr="00BA70E2">
                    <w:rPr>
                      <w:rFonts w:eastAsiaTheme="minorHAnsi"/>
                      <w:color w:val="000000"/>
                      <w:lang w:eastAsia="en-US"/>
                    </w:rPr>
                    <w:t xml:space="preserve">32 тарифних регістра + 16 безтарифних регістрів, кожний з 15 попередніми значеннями </w:t>
                  </w:r>
                </w:p>
              </w:tc>
            </w:tr>
            <w:tr w:rsidR="00913356" w:rsidRPr="00BA70E2" w:rsidTr="005108CE">
              <w:trPr>
                <w:trHeight w:val="213"/>
              </w:trPr>
              <w:tc>
                <w:tcPr>
                  <w:tcW w:w="0" w:type="auto"/>
                </w:tcPr>
                <w:p w:rsidR="00913356" w:rsidRPr="00BA70E2" w:rsidRDefault="00913356" w:rsidP="005108CE">
                  <w:pPr>
                    <w:autoSpaceDE w:val="0"/>
                    <w:autoSpaceDN w:val="0"/>
                    <w:adjustRightInd w:val="0"/>
                    <w:rPr>
                      <w:rFonts w:eastAsiaTheme="minorHAnsi"/>
                      <w:color w:val="000000"/>
                      <w:lang w:eastAsia="en-US"/>
                    </w:rPr>
                  </w:pPr>
                  <w:r w:rsidRPr="00BA70E2">
                    <w:rPr>
                      <w:rFonts w:eastAsiaTheme="minorHAnsi"/>
                      <w:color w:val="000000"/>
                      <w:lang w:eastAsia="en-US"/>
                    </w:rPr>
                    <w:t xml:space="preserve">Регістри максимумів </w:t>
                  </w:r>
                </w:p>
              </w:tc>
              <w:tc>
                <w:tcPr>
                  <w:tcW w:w="0" w:type="auto"/>
                  <w:gridSpan w:val="2"/>
                </w:tcPr>
                <w:p w:rsidR="00913356" w:rsidRPr="00BA70E2" w:rsidRDefault="00913356" w:rsidP="005108CE">
                  <w:pPr>
                    <w:autoSpaceDE w:val="0"/>
                    <w:autoSpaceDN w:val="0"/>
                    <w:adjustRightInd w:val="0"/>
                    <w:rPr>
                      <w:rFonts w:eastAsiaTheme="minorHAnsi"/>
                      <w:color w:val="000000"/>
                      <w:lang w:eastAsia="en-US"/>
                    </w:rPr>
                  </w:pPr>
                  <w:r w:rsidRPr="00BA70E2">
                    <w:rPr>
                      <w:rFonts w:eastAsiaTheme="minorHAnsi"/>
                      <w:color w:val="000000"/>
                      <w:lang w:eastAsia="en-US"/>
                    </w:rPr>
                    <w:t xml:space="preserve">Максимальне число </w:t>
                  </w:r>
                </w:p>
              </w:tc>
              <w:tc>
                <w:tcPr>
                  <w:tcW w:w="0" w:type="auto"/>
                </w:tcPr>
                <w:p w:rsidR="00913356" w:rsidRPr="00BA70E2" w:rsidRDefault="00913356" w:rsidP="005108CE">
                  <w:pPr>
                    <w:autoSpaceDE w:val="0"/>
                    <w:autoSpaceDN w:val="0"/>
                    <w:adjustRightInd w:val="0"/>
                    <w:rPr>
                      <w:rFonts w:eastAsiaTheme="minorHAnsi"/>
                      <w:color w:val="000000"/>
                      <w:lang w:eastAsia="en-US"/>
                    </w:rPr>
                  </w:pPr>
                  <w:r w:rsidRPr="00BA70E2">
                    <w:rPr>
                      <w:rFonts w:eastAsiaTheme="minorHAnsi"/>
                      <w:color w:val="000000"/>
                      <w:lang w:eastAsia="en-US"/>
                    </w:rPr>
                    <w:t xml:space="preserve">32 максимальних регістра + 8 безтарифних регістрів, кожний з 15 попередніми значеннями </w:t>
                  </w:r>
                </w:p>
              </w:tc>
            </w:tr>
            <w:tr w:rsidR="00913356" w:rsidRPr="00BA70E2" w:rsidTr="005108CE">
              <w:trPr>
                <w:trHeight w:val="93"/>
              </w:trPr>
              <w:tc>
                <w:tcPr>
                  <w:tcW w:w="0" w:type="auto"/>
                  <w:gridSpan w:val="2"/>
                </w:tcPr>
                <w:p w:rsidR="00913356" w:rsidRPr="00BA70E2" w:rsidRDefault="00913356" w:rsidP="005108CE">
                  <w:pPr>
                    <w:autoSpaceDE w:val="0"/>
                    <w:autoSpaceDN w:val="0"/>
                    <w:adjustRightInd w:val="0"/>
                    <w:rPr>
                      <w:rFonts w:eastAsiaTheme="minorHAnsi"/>
                      <w:color w:val="000000"/>
                      <w:lang w:eastAsia="en-US"/>
                    </w:rPr>
                  </w:pPr>
                  <w:r w:rsidRPr="00BA70E2">
                    <w:rPr>
                      <w:rFonts w:eastAsiaTheme="minorHAnsi"/>
                      <w:color w:val="000000"/>
                      <w:lang w:eastAsia="en-US"/>
                    </w:rPr>
                    <w:t xml:space="preserve">Період вимірювання </w:t>
                  </w:r>
                </w:p>
              </w:tc>
              <w:tc>
                <w:tcPr>
                  <w:tcW w:w="0" w:type="auto"/>
                  <w:gridSpan w:val="2"/>
                </w:tcPr>
                <w:p w:rsidR="00913356" w:rsidRPr="00BA70E2" w:rsidRDefault="00913356" w:rsidP="005108CE">
                  <w:pPr>
                    <w:autoSpaceDE w:val="0"/>
                    <w:autoSpaceDN w:val="0"/>
                    <w:adjustRightInd w:val="0"/>
                    <w:rPr>
                      <w:rFonts w:eastAsiaTheme="minorHAnsi"/>
                      <w:color w:val="000000"/>
                      <w:lang w:eastAsia="en-US"/>
                    </w:rPr>
                  </w:pPr>
                  <w:r w:rsidRPr="00BA70E2">
                    <w:rPr>
                      <w:rFonts w:eastAsiaTheme="minorHAnsi"/>
                      <w:color w:val="000000"/>
                      <w:lang w:eastAsia="en-US"/>
                    </w:rPr>
                    <w:t xml:space="preserve">1, 2, 3, 5, 10, 15, 30, 60 хв. (програмується </w:t>
                  </w:r>
                </w:p>
              </w:tc>
            </w:tr>
          </w:tbl>
          <w:p w:rsidR="00913356" w:rsidRDefault="00913356" w:rsidP="005108CE">
            <w:pPr>
              <w:ind w:left="-108"/>
              <w:rPr>
                <w:lang w:eastAsia="uk-UA"/>
              </w:rPr>
            </w:pPr>
          </w:p>
        </w:tc>
        <w:tc>
          <w:tcPr>
            <w:tcW w:w="1535" w:type="dxa"/>
            <w:tcBorders>
              <w:top w:val="nil"/>
              <w:left w:val="nil"/>
              <w:bottom w:val="single" w:sz="4" w:space="0" w:color="auto"/>
              <w:right w:val="single" w:sz="4" w:space="0" w:color="auto"/>
            </w:tcBorders>
            <w:vAlign w:val="center"/>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Pr="00BA70E2" w:rsidRDefault="00913356" w:rsidP="005108CE">
            <w:pPr>
              <w:jc w:val="center"/>
              <w:rPr>
                <w:lang w:val="ru-RU" w:eastAsia="uk-UA"/>
              </w:rPr>
            </w:pPr>
            <w:r>
              <w:rPr>
                <w:lang w:eastAsia="uk-UA"/>
              </w:rPr>
              <w:t>30</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 xml:space="preserve">Облік реактивної електронергії у двох напрямах R+/R- </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tcPr>
          <w:p w:rsidR="00913356" w:rsidRPr="00002ACE" w:rsidRDefault="00913356" w:rsidP="005108CE">
            <w:pPr>
              <w:jc w:val="center"/>
              <w:rPr>
                <w:lang w:val="ru-RU" w:eastAsia="uk-UA"/>
              </w:rPr>
            </w:pPr>
            <w:r>
              <w:rPr>
                <w:lang w:val="ru-RU" w:eastAsia="uk-UA"/>
              </w:rPr>
              <w:t>31</w:t>
            </w:r>
          </w:p>
        </w:tc>
        <w:tc>
          <w:tcPr>
            <w:tcW w:w="7212" w:type="dxa"/>
            <w:tcBorders>
              <w:top w:val="single" w:sz="4" w:space="0" w:color="auto"/>
              <w:left w:val="nil"/>
              <w:bottom w:val="single" w:sz="4" w:space="0" w:color="auto"/>
              <w:right w:val="single" w:sz="4" w:space="0" w:color="auto"/>
            </w:tcBorders>
            <w:vAlign w:val="center"/>
          </w:tcPr>
          <w:p w:rsidR="00913356" w:rsidRDefault="00913356" w:rsidP="005108CE">
            <w:pPr>
              <w:rPr>
                <w:lang w:eastAsia="uk-UA"/>
              </w:rPr>
            </w:pPr>
            <w:r w:rsidRPr="00573E34">
              <w:rPr>
                <w:lang w:eastAsia="uk-UA"/>
              </w:rPr>
              <w:t>Формувати та зберігати в пам'яті значення параметрів за вибрані інтервали інтеграції в вигляді не менше тридцять два (або більше) «графіків (профілів) навантаження» одночасно по активній, реактивній енергії та потужності, в прямому та зворотному напрямках, а також вести графіки з 8 і більше інших лічильників енергоресурсів , підключених до імпульсних входів лічильника. Вибір параметрів для формування графіків та інтервалів інтеграції повинні виконуватись програмним шляхом. Глибина формування восьми графіків навантаження при періоді інтеграції 30 хвилин повинна бути не менше 180 діб.</w:t>
            </w:r>
          </w:p>
        </w:tc>
        <w:tc>
          <w:tcPr>
            <w:tcW w:w="1535" w:type="dxa"/>
            <w:tcBorders>
              <w:top w:val="nil"/>
              <w:left w:val="nil"/>
              <w:bottom w:val="single" w:sz="4" w:space="0" w:color="auto"/>
              <w:right w:val="single" w:sz="4" w:space="0" w:color="auto"/>
            </w:tcBorders>
            <w:vAlign w:val="center"/>
          </w:tcPr>
          <w:p w:rsidR="00913356" w:rsidRDefault="00913356" w:rsidP="005108CE">
            <w:pPr>
              <w:jc w:val="center"/>
              <w:rPr>
                <w:lang w:eastAsia="uk-UA"/>
              </w:rPr>
            </w:pPr>
            <w:r>
              <w:rPr>
                <w:lang w:eastAsia="uk-UA"/>
              </w:rPr>
              <w:t>так</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32</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Габаритні розміри не більше, мм</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285*180*80</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33</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Вага, не більше,  кг</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2,0</w:t>
            </w:r>
          </w:p>
        </w:tc>
      </w:tr>
      <w:tr w:rsidR="00913356" w:rsidTr="005108CE">
        <w:trPr>
          <w:trHeight w:val="170"/>
          <w:jc w:val="right"/>
        </w:trPr>
        <w:tc>
          <w:tcPr>
            <w:tcW w:w="70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34</w:t>
            </w:r>
          </w:p>
        </w:tc>
        <w:tc>
          <w:tcPr>
            <w:tcW w:w="7212"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Середній термін служби, не менше, років</w:t>
            </w:r>
          </w:p>
        </w:tc>
        <w:tc>
          <w:tcPr>
            <w:tcW w:w="1535"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15</w:t>
            </w:r>
          </w:p>
        </w:tc>
      </w:tr>
    </w:tbl>
    <w:p w:rsidR="00913356" w:rsidRDefault="00913356" w:rsidP="00913356">
      <w:pPr>
        <w:pStyle w:val="aff2"/>
        <w:jc w:val="center"/>
        <w:rPr>
          <w:b/>
        </w:rPr>
      </w:pPr>
    </w:p>
    <w:p w:rsidR="00913356" w:rsidRDefault="00913356" w:rsidP="00913356">
      <w:pPr>
        <w:pStyle w:val="aff2"/>
        <w:jc w:val="center"/>
        <w:rPr>
          <w:b/>
        </w:rPr>
      </w:pPr>
      <w:r w:rsidRPr="00ED239C">
        <w:rPr>
          <w:b/>
        </w:rPr>
        <w:t>Трифазн</w:t>
      </w:r>
      <w:r>
        <w:rPr>
          <w:b/>
        </w:rPr>
        <w:t>ий</w:t>
      </w:r>
      <w:r w:rsidRPr="00ED239C">
        <w:rPr>
          <w:b/>
        </w:rPr>
        <w:t xml:space="preserve"> багатофункціональн</w:t>
      </w:r>
      <w:r>
        <w:rPr>
          <w:b/>
        </w:rPr>
        <w:t xml:space="preserve">ий </w:t>
      </w:r>
      <w:r w:rsidRPr="00ED239C">
        <w:rPr>
          <w:b/>
        </w:rPr>
        <w:t>прилад обліку електроенергії кл</w:t>
      </w:r>
      <w:r>
        <w:rPr>
          <w:b/>
        </w:rPr>
        <w:t xml:space="preserve">асу </w:t>
      </w:r>
      <w:r w:rsidRPr="00ED239C">
        <w:rPr>
          <w:b/>
        </w:rPr>
        <w:t>т</w:t>
      </w:r>
      <w:r>
        <w:rPr>
          <w:b/>
        </w:rPr>
        <w:t>очності</w:t>
      </w:r>
      <w:r w:rsidRPr="00ED239C">
        <w:rPr>
          <w:b/>
        </w:rPr>
        <w:t xml:space="preserve"> </w:t>
      </w:r>
      <w:r>
        <w:rPr>
          <w:b/>
        </w:rPr>
        <w:t>0,5</w:t>
      </w:r>
      <w:r>
        <w:rPr>
          <w:b/>
          <w:lang w:val="en-US"/>
        </w:rPr>
        <w:t xml:space="preserve"> S</w:t>
      </w:r>
      <w:r>
        <w:rPr>
          <w:b/>
        </w:rPr>
        <w:t xml:space="preserve"> типу </w:t>
      </w:r>
      <w:r>
        <w:rPr>
          <w:b/>
          <w:u w:val="single"/>
          <w:lang w:val="en-US"/>
        </w:rPr>
        <w:t xml:space="preserve">G3B GAMA 300 </w:t>
      </w:r>
      <w:r>
        <w:rPr>
          <w:b/>
        </w:rPr>
        <w:t xml:space="preserve">або </w:t>
      </w:r>
      <w:r w:rsidR="00652AA4">
        <w:rPr>
          <w:b/>
        </w:rPr>
        <w:t>еквівалент</w:t>
      </w:r>
    </w:p>
    <w:p w:rsidR="00913356" w:rsidRDefault="00913356" w:rsidP="00913356"/>
    <w:tbl>
      <w:tblPr>
        <w:tblW w:w="9755" w:type="dxa"/>
        <w:tblLook w:val="04A0" w:firstRow="1" w:lastRow="0" w:firstColumn="1" w:lastColumn="0" w:noHBand="0" w:noVBand="1"/>
      </w:tblPr>
      <w:tblGrid>
        <w:gridCol w:w="584"/>
        <w:gridCol w:w="7475"/>
        <w:gridCol w:w="1696"/>
      </w:tblGrid>
      <w:tr w:rsidR="00913356" w:rsidTr="005108CE">
        <w:trPr>
          <w:trHeight w:val="497"/>
        </w:trPr>
        <w:tc>
          <w:tcPr>
            <w:tcW w:w="584"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913356" w:rsidRDefault="00913356" w:rsidP="005108CE">
            <w:pPr>
              <w:jc w:val="center"/>
              <w:rPr>
                <w:b/>
                <w:lang w:eastAsia="uk-UA"/>
              </w:rPr>
            </w:pPr>
            <w:r>
              <w:rPr>
                <w:b/>
                <w:lang w:eastAsia="uk-UA"/>
              </w:rPr>
              <w:t>№ з/п</w:t>
            </w:r>
          </w:p>
        </w:tc>
        <w:tc>
          <w:tcPr>
            <w:tcW w:w="7475" w:type="dxa"/>
            <w:tcBorders>
              <w:top w:val="single" w:sz="4" w:space="0" w:color="auto"/>
              <w:left w:val="nil"/>
              <w:bottom w:val="single" w:sz="4" w:space="0" w:color="auto"/>
              <w:right w:val="single" w:sz="4" w:space="0" w:color="auto"/>
            </w:tcBorders>
            <w:shd w:val="clear" w:color="auto" w:fill="8DB4E2"/>
            <w:vAlign w:val="center"/>
            <w:hideMark/>
          </w:tcPr>
          <w:p w:rsidR="00913356" w:rsidRDefault="00913356" w:rsidP="005108CE">
            <w:pPr>
              <w:jc w:val="center"/>
              <w:rPr>
                <w:b/>
                <w:lang w:eastAsia="uk-UA"/>
              </w:rPr>
            </w:pPr>
            <w:r>
              <w:rPr>
                <w:b/>
                <w:lang w:eastAsia="uk-UA"/>
              </w:rPr>
              <w:t>Вимоги до приладу обліку</w:t>
            </w:r>
          </w:p>
        </w:tc>
        <w:tc>
          <w:tcPr>
            <w:tcW w:w="1696" w:type="dxa"/>
            <w:tcBorders>
              <w:top w:val="single" w:sz="4" w:space="0" w:color="auto"/>
              <w:left w:val="nil"/>
              <w:bottom w:val="single" w:sz="4" w:space="0" w:color="auto"/>
              <w:right w:val="single" w:sz="4" w:space="0" w:color="auto"/>
            </w:tcBorders>
            <w:shd w:val="clear" w:color="auto" w:fill="8DB4E2"/>
            <w:vAlign w:val="center"/>
            <w:hideMark/>
          </w:tcPr>
          <w:p w:rsidR="00913356" w:rsidRDefault="00913356" w:rsidP="005108CE">
            <w:pPr>
              <w:jc w:val="center"/>
              <w:rPr>
                <w:b/>
                <w:lang w:eastAsia="uk-UA"/>
              </w:rPr>
            </w:pPr>
            <w:r>
              <w:rPr>
                <w:b/>
                <w:lang w:eastAsia="uk-UA"/>
              </w:rPr>
              <w:t>Значення</w:t>
            </w:r>
          </w:p>
        </w:tc>
      </w:tr>
      <w:tr w:rsidR="00913356" w:rsidTr="005108CE">
        <w:trPr>
          <w:trHeight w:val="767"/>
        </w:trPr>
        <w:tc>
          <w:tcPr>
            <w:tcW w:w="584" w:type="dxa"/>
            <w:tcBorders>
              <w:top w:val="single" w:sz="4" w:space="0" w:color="auto"/>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 xml:space="preserve">Внесені в Державний реєстр засобів вимірювальної техніки дозволених до застосування в Україні </w:t>
            </w:r>
          </w:p>
        </w:tc>
        <w:tc>
          <w:tcPr>
            <w:tcW w:w="1696" w:type="dxa"/>
            <w:tcBorders>
              <w:top w:val="single" w:sz="4" w:space="0" w:color="auto"/>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737"/>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Кліматичні та механічні вимоги згідно ДСТУ EN 62053-21, ДСТУ EN 62053-23.</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722"/>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lastRenderedPageBreak/>
              <w:t>3</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Клас точності   при вимірюванні активної енергії (за ДСТУ EN 62053-21,           ДСТУ EN 62052-11), не нижче</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1,0</w:t>
            </w:r>
          </w:p>
        </w:tc>
      </w:tr>
      <w:tr w:rsidR="00913356" w:rsidTr="005108CE">
        <w:trPr>
          <w:trHeight w:val="722"/>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4</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Клас точності при вимірюванні реактивної енергії  (за ДСТУ EN 62053-23, ДСТУ EN 62052-11), не нижче</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2,0</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5</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Потужність активна, що споживається в колах напруги, не більше,  Вт</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2,0</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6</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Потужність, що споживається в колах струму, не більше,  В*А</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0,5</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7</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Чутливість при вимірюванні активної енергії, не більше, мА</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10,00</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8</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Чутливість при вимірюванні реактивної енергії, не більше, мА</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15,00</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9</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Наявність індикації  відсутності струму по кожній фазі</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10</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Наявність індикації відсутності напруги по кожній фазі</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11</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Рідкокристалічний дисплей</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737"/>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12</w:t>
            </w:r>
          </w:p>
        </w:tc>
        <w:tc>
          <w:tcPr>
            <w:tcW w:w="7475" w:type="dxa"/>
            <w:tcBorders>
              <w:top w:val="single" w:sz="4" w:space="0" w:color="auto"/>
              <w:left w:val="nil"/>
              <w:bottom w:val="single" w:sz="4" w:space="0" w:color="auto"/>
              <w:right w:val="single" w:sz="4" w:space="0" w:color="auto"/>
            </w:tcBorders>
            <w:hideMark/>
          </w:tcPr>
          <w:p w:rsidR="00913356" w:rsidRDefault="00913356" w:rsidP="005108CE">
            <w:pPr>
              <w:rPr>
                <w:lang w:eastAsia="uk-UA"/>
              </w:rPr>
            </w:pPr>
            <w:r>
              <w:rPr>
                <w:lang w:eastAsia="uk-UA"/>
              </w:rPr>
              <w:t>Наявність інтерфейсу: оптичний інтерфейс DO,</w:t>
            </w:r>
            <w:r>
              <w:rPr>
                <w:lang w:eastAsia="uk-UA"/>
              </w:rPr>
              <w:br/>
              <w:t xml:space="preserve">                                електронний інтерфейс RS485</w:t>
            </w:r>
          </w:p>
        </w:tc>
        <w:tc>
          <w:tcPr>
            <w:tcW w:w="1696" w:type="dxa"/>
            <w:tcBorders>
              <w:top w:val="nil"/>
              <w:left w:val="nil"/>
              <w:bottom w:val="single" w:sz="4" w:space="0" w:color="auto"/>
              <w:right w:val="single" w:sz="4" w:space="0" w:color="auto"/>
            </w:tcBorders>
            <w:hideMark/>
          </w:tcPr>
          <w:p w:rsidR="00913356" w:rsidRDefault="00913356" w:rsidP="005108CE">
            <w:pPr>
              <w:jc w:val="center"/>
              <w:rPr>
                <w:lang w:eastAsia="uk-UA"/>
              </w:rPr>
            </w:pPr>
            <w:r>
              <w:rPr>
                <w:lang w:eastAsia="uk-UA"/>
              </w:rPr>
              <w:t>так</w:t>
            </w:r>
            <w:r>
              <w:rPr>
                <w:lang w:eastAsia="uk-UA"/>
              </w:rPr>
              <w:b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13</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Регіструє профіль навантаження, період вимірювання програмується</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14</w:t>
            </w:r>
          </w:p>
        </w:tc>
        <w:tc>
          <w:tcPr>
            <w:tcW w:w="7475" w:type="dxa"/>
            <w:tcBorders>
              <w:top w:val="single" w:sz="4" w:space="0" w:color="auto"/>
              <w:left w:val="nil"/>
              <w:bottom w:val="single" w:sz="4" w:space="0" w:color="auto"/>
              <w:right w:val="single" w:sz="4" w:space="0" w:color="auto"/>
            </w:tcBorders>
            <w:vAlign w:val="center"/>
          </w:tcPr>
          <w:p w:rsidR="00913356" w:rsidRDefault="00913356" w:rsidP="005108CE">
            <w:pPr>
              <w:rPr>
                <w:lang w:eastAsia="uk-UA"/>
              </w:rPr>
            </w:pPr>
            <w:r w:rsidRPr="00965290">
              <w:rPr>
                <w:lang w:eastAsia="uk-UA"/>
              </w:rPr>
              <w:t>Корпус електролічильника повинен бути нерозбірним, щоб його внутрішні частини ставали доступними тільки після безповоротного пошкодження корпусу. Електролічильник має фіксувати в “пам’яті” (журналі подій нестандартних ситуацій) та виводити на РКІ інформацію про факт відкриття клемної кришки  електролічильника, впливів змінного та постійного магнітних полів.</w:t>
            </w:r>
          </w:p>
        </w:tc>
        <w:tc>
          <w:tcPr>
            <w:tcW w:w="1696" w:type="dxa"/>
            <w:tcBorders>
              <w:top w:val="nil"/>
              <w:left w:val="nil"/>
              <w:bottom w:val="single" w:sz="4" w:space="0" w:color="auto"/>
              <w:right w:val="single" w:sz="4" w:space="0" w:color="auto"/>
            </w:tcBorders>
            <w:vAlign w:val="center"/>
          </w:tcPr>
          <w:p w:rsidR="00913356" w:rsidRDefault="00913356" w:rsidP="005108CE">
            <w:pPr>
              <w:jc w:val="center"/>
              <w:rPr>
                <w:lang w:eastAsia="uk-UA"/>
              </w:rPr>
            </w:pPr>
            <w:r>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15</w:t>
            </w:r>
          </w:p>
        </w:tc>
        <w:tc>
          <w:tcPr>
            <w:tcW w:w="7475" w:type="dxa"/>
            <w:tcBorders>
              <w:top w:val="single" w:sz="4" w:space="0" w:color="auto"/>
              <w:left w:val="nil"/>
              <w:bottom w:val="single" w:sz="4" w:space="0" w:color="auto"/>
              <w:right w:val="single" w:sz="4" w:space="0" w:color="auto"/>
            </w:tcBorders>
            <w:vAlign w:val="center"/>
          </w:tcPr>
          <w:p w:rsidR="00913356" w:rsidRDefault="00913356" w:rsidP="005108CE">
            <w:pPr>
              <w:rPr>
                <w:lang w:eastAsia="uk-UA"/>
              </w:rPr>
            </w:pPr>
            <w:r w:rsidRPr="00965290">
              <w:rPr>
                <w:lang w:eastAsia="uk-UA"/>
              </w:rPr>
              <w:t>Для забезпечення швидкого та надійного монтажу допоміжні роз’єми імпульсних входів/виходів, керуючих реле, вбудованого RS485-інтерфейсу мають бути виконані як підпружинені пластинчаті контакти безгвинтового з’єднання.</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16</w:t>
            </w:r>
          </w:p>
        </w:tc>
        <w:tc>
          <w:tcPr>
            <w:tcW w:w="7475" w:type="dxa"/>
            <w:tcBorders>
              <w:top w:val="single" w:sz="4" w:space="0" w:color="auto"/>
              <w:left w:val="nil"/>
              <w:bottom w:val="single" w:sz="4" w:space="0" w:color="auto"/>
              <w:right w:val="single" w:sz="4" w:space="0" w:color="auto"/>
            </w:tcBorders>
            <w:vAlign w:val="center"/>
          </w:tcPr>
          <w:p w:rsidR="00913356" w:rsidRDefault="00913356" w:rsidP="005108CE">
            <w:pPr>
              <w:rPr>
                <w:lang w:eastAsia="uk-UA"/>
              </w:rPr>
            </w:pPr>
            <w:r w:rsidRPr="00965290">
              <w:rPr>
                <w:lang w:eastAsia="uk-UA"/>
              </w:rPr>
              <w:t>Швидкість обміну даними по інтерфейсу RS-485 повинна програмуватись на швидкість з ряду 300, ….., 38 400 бод.</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17</w:t>
            </w:r>
          </w:p>
        </w:tc>
        <w:tc>
          <w:tcPr>
            <w:tcW w:w="7475" w:type="dxa"/>
            <w:tcBorders>
              <w:top w:val="single" w:sz="4" w:space="0" w:color="auto"/>
              <w:left w:val="nil"/>
              <w:bottom w:val="single" w:sz="4" w:space="0" w:color="auto"/>
              <w:right w:val="single" w:sz="4" w:space="0" w:color="auto"/>
            </w:tcBorders>
            <w:vAlign w:val="center"/>
          </w:tcPr>
          <w:p w:rsidR="00913356" w:rsidRDefault="00913356" w:rsidP="005108CE">
            <w:pPr>
              <w:rPr>
                <w:lang w:eastAsia="uk-UA"/>
              </w:rPr>
            </w:pPr>
            <w:r w:rsidRPr="00965290">
              <w:rPr>
                <w:lang w:eastAsia="uk-UA"/>
              </w:rPr>
              <w:t>Лічильник повинен мати 2 набори графіків (профілів) навантаження та параметрів електромережі з різними періодами інтеграції з ряду: 1, 2, 3, 5, 10, 15, 30, 60 хвилин.</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18</w:t>
            </w:r>
          </w:p>
        </w:tc>
        <w:tc>
          <w:tcPr>
            <w:tcW w:w="7475" w:type="dxa"/>
            <w:tcBorders>
              <w:top w:val="single" w:sz="4" w:space="0" w:color="auto"/>
              <w:left w:val="nil"/>
              <w:bottom w:val="single" w:sz="4" w:space="0" w:color="auto"/>
              <w:right w:val="single" w:sz="4" w:space="0" w:color="auto"/>
            </w:tcBorders>
          </w:tcPr>
          <w:p w:rsidR="00913356" w:rsidRDefault="00913356" w:rsidP="005108CE">
            <w:pPr>
              <w:rPr>
                <w:lang w:eastAsia="uk-UA"/>
              </w:rPr>
            </w:pPr>
            <w:r w:rsidRPr="00AF4A6C">
              <w:rPr>
                <w:lang w:eastAsia="uk-UA"/>
              </w:rPr>
              <w:t>Графік навантаження повинен забезпечувати програмований період інтеграції величин активної, реактивної потужності/енергії з ряду: 1, 2, 3, 5, 10, 15, 30, 60 хвилин, та мати.</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19</w:t>
            </w:r>
          </w:p>
        </w:tc>
        <w:tc>
          <w:tcPr>
            <w:tcW w:w="7475" w:type="dxa"/>
            <w:tcBorders>
              <w:top w:val="single" w:sz="4" w:space="0" w:color="auto"/>
              <w:left w:val="nil"/>
              <w:bottom w:val="single" w:sz="4" w:space="0" w:color="auto"/>
              <w:right w:val="single" w:sz="4" w:space="0" w:color="auto"/>
            </w:tcBorders>
          </w:tcPr>
          <w:p w:rsidR="00913356" w:rsidRDefault="00913356" w:rsidP="005108CE">
            <w:pPr>
              <w:rPr>
                <w:lang w:eastAsia="uk-UA"/>
              </w:rPr>
            </w:pPr>
            <w:r w:rsidRPr="00AF4A6C">
              <w:rPr>
                <w:lang w:eastAsia="uk-UA"/>
              </w:rPr>
              <w:t>Графік навантаження повинен мати 32 вимірювальні канали</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20</w:t>
            </w:r>
          </w:p>
        </w:tc>
        <w:tc>
          <w:tcPr>
            <w:tcW w:w="7475" w:type="dxa"/>
            <w:tcBorders>
              <w:top w:val="single" w:sz="4" w:space="0" w:color="auto"/>
              <w:left w:val="nil"/>
              <w:bottom w:val="single" w:sz="4" w:space="0" w:color="auto"/>
              <w:right w:val="single" w:sz="4" w:space="0" w:color="auto"/>
            </w:tcBorders>
          </w:tcPr>
          <w:p w:rsidR="00913356" w:rsidRDefault="00913356" w:rsidP="005108CE">
            <w:pPr>
              <w:rPr>
                <w:lang w:eastAsia="uk-UA"/>
              </w:rPr>
            </w:pPr>
            <w:r w:rsidRPr="008D66F3">
              <w:rPr>
                <w:lang w:eastAsia="uk-UA"/>
              </w:rPr>
              <w:t>Графік користувача повинен забезпечувати незалежний від основного Графіку навантаження програмований період інтеграції параметрів мережі з ряду: 1, 2, 3, 5, 10, 15, 30, 60 хвилин та здійснювати запис виміряних величин для мережевого аналізу відповідно до ДСТУ EN 50160:2014.</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21</w:t>
            </w:r>
          </w:p>
        </w:tc>
        <w:tc>
          <w:tcPr>
            <w:tcW w:w="7475" w:type="dxa"/>
            <w:tcBorders>
              <w:top w:val="single" w:sz="4" w:space="0" w:color="auto"/>
              <w:left w:val="nil"/>
              <w:bottom w:val="single" w:sz="4" w:space="0" w:color="auto"/>
              <w:right w:val="single" w:sz="4" w:space="0" w:color="auto"/>
            </w:tcBorders>
          </w:tcPr>
          <w:p w:rsidR="00913356" w:rsidRDefault="00913356" w:rsidP="005108CE">
            <w:pPr>
              <w:rPr>
                <w:lang w:eastAsia="uk-UA"/>
              </w:rPr>
            </w:pPr>
            <w:r w:rsidRPr="008D66F3">
              <w:rPr>
                <w:lang w:eastAsia="uk-UA"/>
              </w:rPr>
              <w:t>Графік користувача повинен мати 32 вимірювальні канали</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22</w:t>
            </w:r>
          </w:p>
        </w:tc>
        <w:tc>
          <w:tcPr>
            <w:tcW w:w="7475" w:type="dxa"/>
            <w:tcBorders>
              <w:top w:val="single" w:sz="4" w:space="0" w:color="auto"/>
              <w:left w:val="nil"/>
              <w:bottom w:val="single" w:sz="4" w:space="0" w:color="auto"/>
              <w:right w:val="single" w:sz="4" w:space="0" w:color="auto"/>
            </w:tcBorders>
          </w:tcPr>
          <w:p w:rsidR="00913356" w:rsidRPr="008D66F3" w:rsidRDefault="00913356" w:rsidP="005108CE">
            <w:pPr>
              <w:rPr>
                <w:lang w:eastAsia="uk-UA"/>
              </w:rPr>
            </w:pPr>
            <w:r w:rsidRPr="008D66F3">
              <w:rPr>
                <w:lang w:eastAsia="uk-UA"/>
              </w:rPr>
              <w:t>Виводити на дисплей дані обліку електроенергії, в т.ч. дані графіків (профілів) навантаження, показники автозбережень (не менше 15) та інші повідомлення. Номенклатура та послідовність видачі даних і повідомлень повинна програмуватись. Кількість режимів відображення на дисплеї даних обліку електроенергії та інших повідомлень повинна бути не менше чотирьох.</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23</w:t>
            </w:r>
          </w:p>
        </w:tc>
        <w:tc>
          <w:tcPr>
            <w:tcW w:w="7475" w:type="dxa"/>
            <w:tcBorders>
              <w:top w:val="single" w:sz="4" w:space="0" w:color="auto"/>
              <w:left w:val="nil"/>
              <w:bottom w:val="single" w:sz="4" w:space="0" w:color="auto"/>
              <w:right w:val="single" w:sz="4" w:space="0" w:color="auto"/>
            </w:tcBorders>
          </w:tcPr>
          <w:p w:rsidR="00913356" w:rsidRPr="008D66F3" w:rsidRDefault="00913356" w:rsidP="005108CE">
            <w:pPr>
              <w:rPr>
                <w:lang w:eastAsia="uk-UA"/>
              </w:rPr>
            </w:pPr>
            <w:r w:rsidRPr="008D66F3">
              <w:rPr>
                <w:lang w:eastAsia="uk-UA"/>
              </w:rPr>
              <w:t>Можливість програмування типу ведення графіку навантаження: за показниками, за спожитою енергією або за потужністю.</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t>24</w:t>
            </w:r>
          </w:p>
        </w:tc>
        <w:tc>
          <w:tcPr>
            <w:tcW w:w="7475" w:type="dxa"/>
            <w:tcBorders>
              <w:top w:val="single" w:sz="4" w:space="0" w:color="auto"/>
              <w:left w:val="nil"/>
              <w:bottom w:val="single" w:sz="4" w:space="0" w:color="auto"/>
              <w:right w:val="single" w:sz="4" w:space="0" w:color="auto"/>
            </w:tcBorders>
          </w:tcPr>
          <w:p w:rsidR="00913356" w:rsidRPr="008D66F3" w:rsidRDefault="00913356" w:rsidP="005108CE">
            <w:pPr>
              <w:rPr>
                <w:lang w:eastAsia="uk-UA"/>
              </w:rPr>
            </w:pPr>
            <w:r w:rsidRPr="008D66F3">
              <w:rPr>
                <w:lang w:eastAsia="uk-UA"/>
              </w:rPr>
              <w:t>Фіксувати архівні набори даних обліку електроенергії та інших параметрів  (не менше 15) в довільні моменти часу, що програмуються, зокрема в 00 год. 00 хв. 1 числа місяця.</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tcPr>
          <w:p w:rsidR="00913356" w:rsidRDefault="00913356" w:rsidP="005108CE">
            <w:pPr>
              <w:jc w:val="center"/>
              <w:rPr>
                <w:lang w:eastAsia="uk-UA"/>
              </w:rPr>
            </w:pPr>
            <w:r>
              <w:rPr>
                <w:lang w:eastAsia="uk-UA"/>
              </w:rPr>
              <w:lastRenderedPageBreak/>
              <w:t>26</w:t>
            </w:r>
          </w:p>
        </w:tc>
        <w:tc>
          <w:tcPr>
            <w:tcW w:w="7475" w:type="dxa"/>
            <w:tcBorders>
              <w:top w:val="single" w:sz="4" w:space="0" w:color="auto"/>
              <w:left w:val="nil"/>
              <w:bottom w:val="single" w:sz="4" w:space="0" w:color="auto"/>
              <w:right w:val="single" w:sz="4" w:space="0" w:color="auto"/>
            </w:tcBorders>
            <w:vAlign w:val="center"/>
          </w:tcPr>
          <w:p w:rsidR="00913356" w:rsidRDefault="00913356" w:rsidP="005108CE">
            <w:pPr>
              <w:rPr>
                <w:lang w:eastAsia="uk-UA"/>
              </w:rPr>
            </w:pPr>
            <w:r>
              <w:rPr>
                <w:lang w:eastAsia="uk-UA"/>
              </w:rPr>
              <w:t>Кількість тарифних зон не менше 4</w:t>
            </w:r>
          </w:p>
        </w:tc>
        <w:tc>
          <w:tcPr>
            <w:tcW w:w="1696" w:type="dxa"/>
            <w:tcBorders>
              <w:top w:val="nil"/>
              <w:left w:val="nil"/>
              <w:bottom w:val="single" w:sz="4" w:space="0" w:color="auto"/>
              <w:right w:val="single" w:sz="4" w:space="0" w:color="auto"/>
            </w:tcBorders>
          </w:tcPr>
          <w:p w:rsidR="00913356" w:rsidRDefault="00913356" w:rsidP="005108CE">
            <w:pPr>
              <w:jc w:val="center"/>
            </w:pPr>
            <w:r w:rsidRPr="00DF378F">
              <w:rPr>
                <w:lang w:eastAsia="uk-UA"/>
              </w:rPr>
              <w:t>так</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27</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Міжповірочний інтервал не менше, років</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6</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28</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Гарантійний термін експлуатації не менше, місяців</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18</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29</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 xml:space="preserve">Діапазон частоти вимірювальної мережі, Гц </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50±2,5%</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30</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Номінальна  лінійна напруга, В</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3*57,7/100</w:t>
            </w:r>
          </w:p>
          <w:p w:rsidR="00913356" w:rsidRDefault="00913356" w:rsidP="005108CE">
            <w:pPr>
              <w:jc w:val="center"/>
              <w:rPr>
                <w:lang w:eastAsia="uk-UA"/>
              </w:rPr>
            </w:pPr>
            <w:r>
              <w:rPr>
                <w:lang w:eastAsia="uk-UA"/>
              </w:rPr>
              <w:t>…..230/400</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31</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 xml:space="preserve">Номінальна сила струму, А </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5</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32</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Максимальна сила струму, не менше А</w:t>
            </w:r>
          </w:p>
        </w:tc>
        <w:tc>
          <w:tcPr>
            <w:tcW w:w="1696" w:type="dxa"/>
            <w:tcBorders>
              <w:top w:val="nil"/>
              <w:left w:val="nil"/>
              <w:bottom w:val="single" w:sz="4" w:space="0" w:color="auto"/>
              <w:right w:val="single" w:sz="4" w:space="0" w:color="auto"/>
            </w:tcBorders>
            <w:vAlign w:val="center"/>
            <w:hideMark/>
          </w:tcPr>
          <w:p w:rsidR="00913356" w:rsidRPr="00DC2B61" w:rsidRDefault="00913356" w:rsidP="005108CE">
            <w:pPr>
              <w:jc w:val="center"/>
              <w:rPr>
                <w:lang w:val="ru-RU" w:eastAsia="uk-UA"/>
              </w:rPr>
            </w:pPr>
            <w:r>
              <w:rPr>
                <w:lang w:val="ru-RU" w:eastAsia="uk-UA"/>
              </w:rPr>
              <w:t>10</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33</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Постійна лічильника, не менше імп/кВт*год (імп/квар*год)</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5000</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34</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Діапазон робочих температур, ºС</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 xml:space="preserve"> - 40  /  + 70</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35</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Габаритні розміри не більше, мм</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sidRPr="00593BC2">
              <w:rPr>
                <w:lang w:eastAsia="uk-UA"/>
              </w:rPr>
              <w:t>325 x 179 x 100 мм</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36</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Вага, не більше,  кг</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1,5</w:t>
            </w:r>
          </w:p>
        </w:tc>
      </w:tr>
      <w:tr w:rsidR="00913356" w:rsidTr="005108CE">
        <w:trPr>
          <w:trHeight w:val="170"/>
        </w:trPr>
        <w:tc>
          <w:tcPr>
            <w:tcW w:w="584" w:type="dxa"/>
            <w:tcBorders>
              <w:top w:val="nil"/>
              <w:left w:val="single" w:sz="4" w:space="0" w:color="auto"/>
              <w:bottom w:val="single" w:sz="4" w:space="0" w:color="auto"/>
              <w:right w:val="single" w:sz="4" w:space="0" w:color="auto"/>
            </w:tcBorders>
            <w:noWrap/>
            <w:vAlign w:val="center"/>
            <w:hideMark/>
          </w:tcPr>
          <w:p w:rsidR="00913356" w:rsidRDefault="00913356" w:rsidP="005108CE">
            <w:pPr>
              <w:jc w:val="center"/>
              <w:rPr>
                <w:lang w:eastAsia="uk-UA"/>
              </w:rPr>
            </w:pPr>
            <w:r>
              <w:rPr>
                <w:lang w:eastAsia="uk-UA"/>
              </w:rPr>
              <w:t>37</w:t>
            </w:r>
          </w:p>
        </w:tc>
        <w:tc>
          <w:tcPr>
            <w:tcW w:w="7475" w:type="dxa"/>
            <w:tcBorders>
              <w:top w:val="single" w:sz="4" w:space="0" w:color="auto"/>
              <w:left w:val="nil"/>
              <w:bottom w:val="single" w:sz="4" w:space="0" w:color="auto"/>
              <w:right w:val="single" w:sz="4" w:space="0" w:color="auto"/>
            </w:tcBorders>
            <w:vAlign w:val="center"/>
            <w:hideMark/>
          </w:tcPr>
          <w:p w:rsidR="00913356" w:rsidRDefault="00913356" w:rsidP="005108CE">
            <w:pPr>
              <w:rPr>
                <w:lang w:eastAsia="uk-UA"/>
              </w:rPr>
            </w:pPr>
            <w:r>
              <w:rPr>
                <w:lang w:eastAsia="uk-UA"/>
              </w:rPr>
              <w:t>Середній термін служби, не менше, років</w:t>
            </w:r>
          </w:p>
        </w:tc>
        <w:tc>
          <w:tcPr>
            <w:tcW w:w="1696" w:type="dxa"/>
            <w:tcBorders>
              <w:top w:val="nil"/>
              <w:left w:val="nil"/>
              <w:bottom w:val="single" w:sz="4" w:space="0" w:color="auto"/>
              <w:right w:val="single" w:sz="4" w:space="0" w:color="auto"/>
            </w:tcBorders>
            <w:vAlign w:val="center"/>
            <w:hideMark/>
          </w:tcPr>
          <w:p w:rsidR="00913356" w:rsidRDefault="00913356" w:rsidP="005108CE">
            <w:pPr>
              <w:jc w:val="center"/>
              <w:rPr>
                <w:lang w:eastAsia="uk-UA"/>
              </w:rPr>
            </w:pPr>
            <w:r>
              <w:rPr>
                <w:lang w:eastAsia="uk-UA"/>
              </w:rPr>
              <w:t>20</w:t>
            </w:r>
          </w:p>
        </w:tc>
      </w:tr>
    </w:tbl>
    <w:p w:rsidR="00A65844" w:rsidRDefault="00A65844" w:rsidP="00A65844">
      <w:pPr>
        <w:suppressAutoHyphens/>
        <w:jc w:val="center"/>
        <w:rPr>
          <w:b/>
          <w:bCs/>
          <w:u w:val="single"/>
          <w:lang w:eastAsia="en-US"/>
        </w:rPr>
      </w:pPr>
    </w:p>
    <w:p w:rsidR="00907138" w:rsidRDefault="00907138" w:rsidP="00907138">
      <w:pPr>
        <w:tabs>
          <w:tab w:val="left" w:pos="300"/>
        </w:tabs>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907138" w:rsidRDefault="00907138" w:rsidP="002224D3">
      <w:pPr>
        <w:ind w:firstLine="709"/>
      </w:pPr>
    </w:p>
    <w:sectPr w:rsidR="00907138"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DC" w:rsidRDefault="004672DC">
      <w:r>
        <w:separator/>
      </w:r>
    </w:p>
  </w:endnote>
  <w:endnote w:type="continuationSeparator" w:id="0">
    <w:p w:rsidR="004672DC" w:rsidRDefault="0046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607DF" w:rsidRDefault="000607DF"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08BD">
      <w:rPr>
        <w:rStyle w:val="a9"/>
        <w:noProof/>
      </w:rPr>
      <w:t>30</w:t>
    </w:r>
    <w:r>
      <w:rPr>
        <w:rStyle w:val="a9"/>
      </w:rPr>
      <w:fldChar w:fldCharType="end"/>
    </w:r>
  </w:p>
  <w:p w:rsidR="000607DF" w:rsidRDefault="000607DF" w:rsidP="007A4B6C">
    <w:pPr>
      <w:pStyle w:val="a5"/>
      <w:framePr w:wrap="around" w:vAnchor="text" w:hAnchor="margin" w:xAlign="right" w:y="1"/>
      <w:jc w:val="center"/>
      <w:rPr>
        <w:rStyle w:val="a9"/>
      </w:rPr>
    </w:pPr>
  </w:p>
  <w:p w:rsidR="000607DF" w:rsidRDefault="000607DF" w:rsidP="009B0AC3">
    <w:pPr>
      <w:pStyle w:val="a5"/>
      <w:framePr w:wrap="around" w:vAnchor="text" w:hAnchor="margin" w:y="1"/>
      <w:ind w:right="360"/>
      <w:rPr>
        <w:rStyle w:val="a9"/>
      </w:rPr>
    </w:pPr>
  </w:p>
  <w:p w:rsidR="000607DF" w:rsidRDefault="000607DF"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5"/>
      <w:jc w:val="center"/>
    </w:pPr>
    <w:r>
      <w:fldChar w:fldCharType="begin"/>
    </w:r>
    <w:r>
      <w:instrText xml:space="preserve"> PAGE   \* MERGEFORMAT </w:instrText>
    </w:r>
    <w:r>
      <w:fldChar w:fldCharType="separate"/>
    </w:r>
    <w:r w:rsidR="008D08BD">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DC" w:rsidRDefault="004672DC">
      <w:r>
        <w:separator/>
      </w:r>
    </w:p>
  </w:footnote>
  <w:footnote w:type="continuationSeparator" w:id="0">
    <w:p w:rsidR="004672DC" w:rsidRDefault="0046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003EBC"/>
    <w:multiLevelType w:val="hybridMultilevel"/>
    <w:tmpl w:val="FCB8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33496"/>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CB6483"/>
    <w:multiLevelType w:val="hybridMultilevel"/>
    <w:tmpl w:val="FBE29442"/>
    <w:lvl w:ilvl="0" w:tplc="0419000F">
      <w:start w:val="1"/>
      <w:numFmt w:val="decimal"/>
      <w:lvlText w:val="%1."/>
      <w:lvlJc w:val="left"/>
      <w:pPr>
        <w:tabs>
          <w:tab w:val="num" w:pos="720"/>
        </w:tabs>
        <w:ind w:left="720" w:hanging="6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F1B0631"/>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D52A42"/>
    <w:multiLevelType w:val="hybridMultilevel"/>
    <w:tmpl w:val="73B4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63420D"/>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DC249B8"/>
    <w:multiLevelType w:val="hybridMultilevel"/>
    <w:tmpl w:val="F4EE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F25DD3"/>
    <w:multiLevelType w:val="hybridMultilevel"/>
    <w:tmpl w:val="1B6A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56675"/>
    <w:multiLevelType w:val="hybridMultilevel"/>
    <w:tmpl w:val="F2207A2C"/>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442E26"/>
    <w:multiLevelType w:val="hybridMultilevel"/>
    <w:tmpl w:val="45E8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21"/>
  </w:num>
  <w:num w:numId="4">
    <w:abstractNumId w:val="26"/>
  </w:num>
  <w:num w:numId="5">
    <w:abstractNumId w:val="22"/>
  </w:num>
  <w:num w:numId="6">
    <w:abstractNumId w:val="5"/>
  </w:num>
  <w:num w:numId="7">
    <w:abstractNumId w:val="12"/>
  </w:num>
  <w:num w:numId="8">
    <w:abstractNumId w:val="8"/>
  </w:num>
  <w:num w:numId="9">
    <w:abstractNumId w:val="14"/>
  </w:num>
  <w:num w:numId="10">
    <w:abstractNumId w:val="27"/>
  </w:num>
  <w:num w:numId="11">
    <w:abstractNumId w:val="6"/>
  </w:num>
  <w:num w:numId="12">
    <w:abstractNumId w:val="18"/>
  </w:num>
  <w:num w:numId="13">
    <w:abstractNumId w:val="16"/>
  </w:num>
  <w:num w:numId="14">
    <w:abstractNumId w:val="17"/>
  </w:num>
  <w:num w:numId="15">
    <w:abstractNumId w:val="13"/>
  </w:num>
  <w:num w:numId="16">
    <w:abstractNumId w:val="25"/>
  </w:num>
  <w:num w:numId="17">
    <w:abstractNumId w:val="19"/>
  </w:num>
  <w:num w:numId="18">
    <w:abstractNumId w:val="1"/>
  </w:num>
  <w:num w:numId="19">
    <w:abstractNumId w:val="24"/>
  </w:num>
  <w:num w:numId="20">
    <w:abstractNumId w:val="10"/>
  </w:num>
  <w:num w:numId="21">
    <w:abstractNumId w:val="20"/>
  </w:num>
  <w:num w:numId="22">
    <w:abstractNumId w:val="15"/>
  </w:num>
  <w:num w:numId="23">
    <w:abstractNumId w:val="7"/>
  </w:num>
  <w:num w:numId="24">
    <w:abstractNumId w:val="23"/>
  </w:num>
  <w:num w:numId="25">
    <w:abstractNumId w:val="11"/>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90E"/>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4B8"/>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7DF"/>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4A1"/>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020"/>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3ED"/>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75A"/>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4F9"/>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26"/>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FE3"/>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3F57"/>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B0B"/>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ADA"/>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9CB"/>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2F"/>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2F5C"/>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07B"/>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2DC"/>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56E"/>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5F24"/>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EF"/>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AA4"/>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FD9"/>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1F75"/>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760"/>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8F0"/>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1F40"/>
    <w:rsid w:val="008B2726"/>
    <w:rsid w:val="008B296C"/>
    <w:rsid w:val="008B2AAD"/>
    <w:rsid w:val="008B2EE5"/>
    <w:rsid w:val="008B30A0"/>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00D"/>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8BD"/>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138"/>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356"/>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6C6"/>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CC2"/>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09"/>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44"/>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5F15"/>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1A6"/>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57C"/>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71E"/>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2A"/>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DCA"/>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13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A31"/>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A8"/>
    <w:rsid w:val="00CD40F9"/>
    <w:rsid w:val="00CD4117"/>
    <w:rsid w:val="00CD4385"/>
    <w:rsid w:val="00CD439A"/>
    <w:rsid w:val="00CD44F0"/>
    <w:rsid w:val="00CD4675"/>
    <w:rsid w:val="00CD4712"/>
    <w:rsid w:val="00CD4714"/>
    <w:rsid w:val="00CD4743"/>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732"/>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BE9"/>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B70"/>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9C6"/>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12A"/>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9353317"/>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F"/>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 w:type="paragraph" w:customStyle="1" w:styleId="xmsonormal">
    <w:name w:val="x_msonormal"/>
    <w:basedOn w:val="a"/>
    <w:rsid w:val="00432F5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22708960">
      <w:bodyDiv w:val="1"/>
      <w:marLeft w:val="0"/>
      <w:marRight w:val="0"/>
      <w:marTop w:val="0"/>
      <w:marBottom w:val="0"/>
      <w:divBdr>
        <w:top w:val="none" w:sz="0" w:space="0" w:color="auto"/>
        <w:left w:val="none" w:sz="0" w:space="0" w:color="auto"/>
        <w:bottom w:val="none" w:sz="0" w:space="0" w:color="auto"/>
        <w:right w:val="none" w:sz="0" w:space="0" w:color="auto"/>
      </w:divBdr>
    </w:div>
    <w:div w:id="357970463">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100518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880206">
      <w:bodyDiv w:val="1"/>
      <w:marLeft w:val="0"/>
      <w:marRight w:val="0"/>
      <w:marTop w:val="0"/>
      <w:marBottom w:val="0"/>
      <w:divBdr>
        <w:top w:val="none" w:sz="0" w:space="0" w:color="auto"/>
        <w:left w:val="none" w:sz="0" w:space="0" w:color="auto"/>
        <w:bottom w:val="none" w:sz="0" w:space="0" w:color="auto"/>
        <w:right w:val="none" w:sz="0" w:space="0" w:color="auto"/>
      </w:divBdr>
    </w:div>
    <w:div w:id="1079793420">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1949189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36947031">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33625833">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517255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7888827">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96491784">
      <w:bodyDiv w:val="1"/>
      <w:marLeft w:val="0"/>
      <w:marRight w:val="0"/>
      <w:marTop w:val="0"/>
      <w:marBottom w:val="0"/>
      <w:divBdr>
        <w:top w:val="none" w:sz="0" w:space="0" w:color="auto"/>
        <w:left w:val="none" w:sz="0" w:space="0" w:color="auto"/>
        <w:bottom w:val="none" w:sz="0" w:space="0" w:color="auto"/>
        <w:right w:val="none" w:sz="0" w:space="0" w:color="auto"/>
      </w:divBdr>
    </w:div>
    <w:div w:id="2000183348">
      <w:bodyDiv w:val="1"/>
      <w:marLeft w:val="0"/>
      <w:marRight w:val="0"/>
      <w:marTop w:val="0"/>
      <w:marBottom w:val="0"/>
      <w:divBdr>
        <w:top w:val="none" w:sz="0" w:space="0" w:color="auto"/>
        <w:left w:val="none" w:sz="0" w:space="0" w:color="auto"/>
        <w:bottom w:val="none" w:sz="0" w:space="0" w:color="auto"/>
        <w:right w:val="none" w:sz="0" w:space="0" w:color="auto"/>
      </w:divBdr>
    </w:div>
    <w:div w:id="204768237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16CE-75D3-440B-9FCE-3F617D27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102228</Words>
  <Characters>58271</Characters>
  <Application>Microsoft Office Word</Application>
  <DocSecurity>0</DocSecurity>
  <Lines>485</Lines>
  <Paragraphs>320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6</cp:revision>
  <cp:lastPrinted>2022-11-25T11:53:00Z</cp:lastPrinted>
  <dcterms:created xsi:type="dcterms:W3CDTF">2024-02-18T16:41:00Z</dcterms:created>
  <dcterms:modified xsi:type="dcterms:W3CDTF">2024-02-19T06:39:00Z</dcterms:modified>
</cp:coreProperties>
</file>