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6030" w:leader="none"/>
          <w:tab w:val="right" w:pos="14570" w:leader="none"/>
        </w:tabs>
        <w:jc w:val="right"/>
        <w:rPr/>
      </w:pPr>
      <w:r>
        <w:rPr>
          <w:b/>
          <w:color w:val="121212"/>
          <w:lang w:val="uk-UA"/>
        </w:rPr>
        <w:t>Додаток № 5</w:t>
      </w:r>
    </w:p>
    <w:p>
      <w:pPr>
        <w:pStyle w:val="Normal"/>
        <w:suppressAutoHyphens w:val="false"/>
        <w:jc w:val="center"/>
        <w:rPr/>
      </w:pPr>
      <w:r>
        <w:rPr>
          <w:rFonts w:eastAsia="Calibri"/>
          <w:b/>
          <w:bCs/>
          <w:color w:val="121212"/>
          <w:sz w:val="24"/>
          <w:szCs w:val="24"/>
          <w:lang w:val="uk-UA" w:eastAsia="en-US"/>
        </w:rPr>
        <w:t>Технічні, якісні та кількісні характеристики</w:t>
      </w:r>
      <w:r>
        <w:rPr>
          <w:rFonts w:eastAsia="Calibri"/>
          <w:b/>
          <w:bCs/>
          <w:color w:val="121212"/>
          <w:sz w:val="20"/>
          <w:szCs w:val="20"/>
          <w:lang w:val="uk-UA" w:eastAsia="en-US"/>
        </w:rPr>
        <w:t xml:space="preserve"> </w:t>
      </w:r>
    </w:p>
    <w:p>
      <w:pPr>
        <w:pStyle w:val="Normal"/>
        <w:suppressAutoHyphens w:val="false"/>
        <w:jc w:val="center"/>
        <w:rPr>
          <w:sz w:val="24"/>
          <w:szCs w:val="24"/>
        </w:rPr>
      </w:pPr>
      <w:r>
        <w:rPr>
          <w:rFonts w:eastAsia="Calibri"/>
          <w:b/>
          <w:bCs/>
          <w:color w:val="121212"/>
          <w:sz w:val="24"/>
          <w:szCs w:val="24"/>
          <w:lang w:val="uk-UA" w:eastAsia="en-US"/>
        </w:rPr>
        <w:t>(</w:t>
      </w:r>
      <w:r>
        <w:rPr>
          <w:rFonts w:eastAsia="Calibri"/>
          <w:b/>
          <w:bCs/>
          <w:color w:val="00000A"/>
          <w:sz w:val="24"/>
          <w:szCs w:val="24"/>
          <w:lang w:val="uk-UA" w:eastAsia="en-US"/>
        </w:rPr>
        <w:t>Технічні вимоги)</w:t>
      </w:r>
    </w:p>
    <w:p>
      <w:pPr>
        <w:pStyle w:val="Normal"/>
        <w:suppressAutoHyphens w:val="false"/>
        <w:ind w:firstLine="708"/>
        <w:jc w:val="both"/>
        <w:rPr>
          <w:rFonts w:eastAsia="Calibri"/>
          <w:color w:val="00000A"/>
          <w:lang w:val="uk-UA" w:eastAsia="en-US"/>
        </w:rPr>
      </w:pPr>
      <w:r>
        <w:rPr>
          <w:rFonts w:eastAsia="Calibri"/>
          <w:color w:val="00000A"/>
          <w:lang w:val="uk-UA" w:eastAsia="en-US"/>
        </w:rPr>
        <w:t>1. Обсяги та предмет закупівлі:</w:t>
      </w:r>
    </w:p>
    <w:tbl>
      <w:tblPr>
        <w:tblW w:w="10609" w:type="dxa"/>
        <w:jc w:val="left"/>
        <w:tblInd w:w="223" w:type="dxa"/>
        <w:tblCellMar>
          <w:top w:w="0" w:type="dxa"/>
          <w:left w:w="108" w:type="dxa"/>
          <w:bottom w:w="0" w:type="dxa"/>
          <w:right w:w="108" w:type="dxa"/>
        </w:tblCellMar>
        <w:tblLook w:val="04a0" w:noVBand="1" w:noHBand="0" w:lastColumn="0" w:firstColumn="1" w:lastRow="0" w:firstRow="1"/>
      </w:tblPr>
      <w:tblGrid>
        <w:gridCol w:w="1753"/>
        <w:gridCol w:w="5394"/>
        <w:gridCol w:w="2152"/>
        <w:gridCol w:w="1309"/>
      </w:tblGrid>
      <w:tr>
        <w:trPr>
          <w:trHeight w:val="415" w:hRule="atLeast"/>
        </w:trPr>
        <w:tc>
          <w:tcPr>
            <w:tcW w:w="17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rFonts w:eastAsia="Calibri"/>
                <w:color w:val="00000A"/>
                <w:lang w:val="uk-UA" w:eastAsia="en-US"/>
              </w:rPr>
            </w:pPr>
            <w:r>
              <w:rPr>
                <w:rFonts w:eastAsia="Calibri"/>
                <w:color w:val="00000A"/>
                <w:lang w:val="uk-UA" w:eastAsia="en-US"/>
              </w:rPr>
              <w:t xml:space="preserve">№ </w:t>
            </w:r>
          </w:p>
        </w:tc>
        <w:tc>
          <w:tcPr>
            <w:tcW w:w="53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rFonts w:eastAsia="Calibri"/>
                <w:color w:val="00000A"/>
                <w:lang w:val="uk-UA" w:eastAsia="en-US"/>
              </w:rPr>
            </w:pPr>
            <w:r>
              <w:rPr>
                <w:rFonts w:eastAsia="Calibri"/>
                <w:color w:val="00000A"/>
                <w:lang w:val="uk-UA" w:eastAsia="en-US"/>
              </w:rPr>
              <w:t>Найменування товару</w:t>
            </w:r>
          </w:p>
        </w:tc>
        <w:tc>
          <w:tcPr>
            <w:tcW w:w="21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rFonts w:eastAsia="Calibri"/>
                <w:color w:val="00000A"/>
                <w:lang w:val="uk-UA" w:eastAsia="en-US"/>
              </w:rPr>
            </w:pPr>
            <w:r>
              <w:rPr>
                <w:rFonts w:eastAsia="Calibri"/>
                <w:color w:val="00000A"/>
                <w:lang w:val="uk-UA" w:eastAsia="en-US"/>
              </w:rPr>
              <w:t>Одиниця виміру</w:t>
            </w:r>
          </w:p>
        </w:tc>
        <w:tc>
          <w:tcPr>
            <w:tcW w:w="13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rFonts w:eastAsia="Calibri"/>
                <w:color w:val="00000A"/>
                <w:lang w:val="uk-UA" w:eastAsia="en-US"/>
              </w:rPr>
            </w:pPr>
            <w:r>
              <w:rPr>
                <w:rFonts w:eastAsia="Calibri"/>
                <w:color w:val="00000A"/>
                <w:lang w:val="uk-UA" w:eastAsia="en-US"/>
              </w:rPr>
              <w:t>Кількість</w:t>
            </w:r>
          </w:p>
        </w:tc>
      </w:tr>
      <w:tr>
        <w:trPr>
          <w:trHeight w:val="272" w:hRule="atLeast"/>
        </w:trPr>
        <w:tc>
          <w:tcPr>
            <w:tcW w:w="175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rFonts w:eastAsia="Calibri"/>
                <w:color w:val="00000A"/>
                <w:lang w:val="uk-UA" w:eastAsia="en-US"/>
              </w:rPr>
            </w:pPr>
            <w:r>
              <w:rPr>
                <w:rFonts w:eastAsia="Calibri"/>
                <w:color w:val="00000A"/>
                <w:lang w:val="uk-UA" w:eastAsia="en-US"/>
              </w:rPr>
              <w:t>1</w:t>
            </w:r>
          </w:p>
        </w:tc>
        <w:tc>
          <w:tcPr>
            <w:tcW w:w="539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pPr>
            <w:r>
              <w:rPr>
                <w:rFonts w:eastAsia="Calibri"/>
                <w:color w:val="00000A"/>
                <w:lang w:val="uk-UA" w:eastAsia="en-US"/>
              </w:rPr>
              <w:t>Бензин марки А-95 (талони (картки))</w:t>
            </w:r>
          </w:p>
        </w:tc>
        <w:tc>
          <w:tcPr>
            <w:tcW w:w="21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rFonts w:eastAsia="Calibri"/>
                <w:color w:val="00000A"/>
                <w:lang w:val="uk-UA" w:eastAsia="en-US"/>
              </w:rPr>
            </w:pPr>
            <w:r>
              <w:rPr>
                <w:rFonts w:eastAsia="Calibri"/>
                <w:color w:val="00000A"/>
                <w:lang w:val="uk-UA" w:eastAsia="en-US"/>
              </w:rPr>
              <w:t>літр</w:t>
            </w:r>
          </w:p>
        </w:tc>
        <w:tc>
          <w:tcPr>
            <w:tcW w:w="130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uppressAutoHyphens w:val="false"/>
              <w:jc w:val="both"/>
              <w:rPr/>
            </w:pPr>
            <w:r>
              <w:rPr>
                <w:rFonts w:eastAsia="Calibri"/>
                <w:color w:val="00000A"/>
                <w:lang w:val="uk-UA" w:eastAsia="en-US"/>
              </w:rPr>
              <w:t>3 0</w:t>
            </w:r>
            <w:r>
              <w:rPr>
                <w:rFonts w:eastAsia="Calibri"/>
                <w:color w:val="00000A"/>
                <w:lang w:val="uk-UA" w:eastAsia="en-US"/>
              </w:rPr>
              <w:t>00</w:t>
            </w:r>
          </w:p>
        </w:tc>
      </w:tr>
    </w:tbl>
    <w:p>
      <w:pPr>
        <w:pStyle w:val="Normal"/>
        <w:suppressAutoHyphens w:val="false"/>
        <w:jc w:val="both"/>
        <w:rPr>
          <w:rFonts w:eastAsia="Calibri"/>
          <w:color w:val="00000A"/>
          <w:lang w:val="uk-UA" w:eastAsia="en-US"/>
        </w:rPr>
      </w:pPr>
      <w:r>
        <w:rPr>
          <w:rFonts w:eastAsia="Calibri"/>
          <w:color w:val="00000A"/>
          <w:lang w:val="uk-UA" w:eastAsia="en-US"/>
        </w:rPr>
      </w:r>
    </w:p>
    <w:p>
      <w:pPr>
        <w:pStyle w:val="Normal"/>
        <w:suppressAutoHyphens w:val="false"/>
        <w:ind w:firstLine="708"/>
        <w:jc w:val="both"/>
        <w:rPr>
          <w:rFonts w:eastAsia="Calibri"/>
          <w:color w:val="00000A"/>
          <w:lang w:val="uk-UA" w:eastAsia="en-US"/>
        </w:rPr>
      </w:pPr>
      <w:r>
        <w:rPr>
          <w:rFonts w:eastAsia="Calibri"/>
          <w:color w:val="00000A"/>
          <w:lang w:val="uk-UA" w:eastAsia="en-US"/>
        </w:rPr>
        <w:t>2. Якість нафтопродуктів повинна відповідати чинним в Україні Держстандартам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Бензин та дизельне паливо, що є предметом закупівлі, повинен відповідати:</w:t>
      </w:r>
    </w:p>
    <w:p>
      <w:pPr>
        <w:pStyle w:val="Normal"/>
        <w:suppressAutoHyphens w:val="false"/>
        <w:ind w:firstLine="708"/>
        <w:jc w:val="both"/>
        <w:rPr/>
      </w:pPr>
      <w:r>
        <w:rPr>
          <w:rFonts w:eastAsia="Calibri"/>
          <w:color w:val="00000A"/>
          <w:lang w:val="uk-UA" w:eastAsia="en-US"/>
        </w:rPr>
        <w:t>- бензин марки А-95 ДСТУ 7687:2015 Технічні умови</w:t>
      </w:r>
    </w:p>
    <w:p>
      <w:pPr>
        <w:pStyle w:val="Normal"/>
        <w:suppressAutoHyphens w:val="false"/>
        <w:ind w:firstLine="708"/>
        <w:jc w:val="both"/>
        <w:rPr>
          <w:rFonts w:eastAsia="Calibri"/>
          <w:color w:val="00000A"/>
          <w:highlight w:val="white"/>
          <w:lang w:val="uk-UA" w:eastAsia="en-US"/>
        </w:rPr>
      </w:pPr>
      <w:r>
        <w:rPr>
          <w:rFonts w:eastAsia="Calibri"/>
          <w:color w:val="00000A"/>
          <w:highlight w:val="white"/>
          <w:lang w:val="uk-UA" w:eastAsia="en-US"/>
        </w:rPr>
        <w:t>3. Учасник повинен мати розгалужену мережу АЗС та забезпечити можливість відпустку товару безпосередньо на АЗС у м. Черкаси, у всіх адміністративних районах Черкаської області та по інших регіонах України.</w:t>
      </w:r>
    </w:p>
    <w:p>
      <w:pPr>
        <w:pStyle w:val="Normal"/>
        <w:suppressAutoHyphens w:val="false"/>
        <w:ind w:firstLine="708"/>
        <w:jc w:val="both"/>
        <w:rPr/>
      </w:pPr>
      <w:r>
        <w:rPr>
          <w:rFonts w:eastAsia="Calibri"/>
          <w:color w:val="00000A"/>
          <w:lang w:val="uk-UA" w:eastAsia="en-US"/>
        </w:rPr>
        <w:t xml:space="preserve">4. Талони (картки) повинні бути номіналом 10 (або 15), 20 літрів мати термін дії не менше одного року з моменту їх отримання та гарантованим продовженням їх терміну </w:t>
      </w:r>
      <w:r>
        <w:rPr>
          <w:rFonts w:eastAsia="Calibri"/>
          <w:color w:val="00000A"/>
          <w:highlight w:val="white"/>
          <w:lang w:val="uk-UA" w:eastAsia="en-US"/>
        </w:rPr>
        <w:t>до одного року, повинні діяти на всіх АЗС.</w:t>
      </w:r>
    </w:p>
    <w:p>
      <w:pPr>
        <w:pStyle w:val="Normal"/>
        <w:suppressAutoHyphens w:val="false"/>
        <w:ind w:firstLine="708"/>
        <w:jc w:val="both"/>
        <w:rPr>
          <w:rFonts w:eastAsia="Calibri"/>
          <w:color w:val="00000A"/>
          <w:lang w:val="uk-UA" w:eastAsia="en-US"/>
        </w:rPr>
      </w:pPr>
      <w:r>
        <w:rPr>
          <w:rFonts w:eastAsia="Calibri"/>
          <w:color w:val="00000A"/>
          <w:lang w:val="uk-UA" w:eastAsia="en-US"/>
        </w:rPr>
        <w:t xml:space="preserve">У складі тендерної пропозиції Учасник повинен надати довідку про дійсність талонів (карток) на території України строком, який повинен складати не менше одного року з моменту їх отримання та гарантованим продовженням їх терміну до трьох років. </w:t>
      </w:r>
    </w:p>
    <w:p>
      <w:pPr>
        <w:pStyle w:val="WW"/>
        <w:spacing w:lineRule="auto" w:line="240" w:before="0" w:after="0"/>
        <w:ind w:firstLine="708"/>
        <w:jc w:val="both"/>
        <w:rPr>
          <w:rFonts w:ascii="Times New Roman" w:hAnsi="Times New Roman"/>
          <w:highlight w:val="white"/>
        </w:rPr>
      </w:pPr>
      <w:r>
        <w:rPr>
          <w:rFonts w:cs="Times New Roman" w:ascii="Times New Roman" w:hAnsi="Times New Roman"/>
          <w:highlight w:val="white"/>
        </w:rPr>
        <w:t xml:space="preserve">Повинен надати сертифікат відповідності </w:t>
      </w:r>
      <w:r>
        <w:rPr>
          <w:rFonts w:cs="Times New Roman" w:ascii="Times New Roman" w:hAnsi="Times New Roman"/>
          <w:b/>
          <w:color w:val="000000"/>
          <w:highlight w:val="white"/>
        </w:rPr>
        <w:t>на кожний вид товару</w:t>
      </w:r>
      <w:r>
        <w:rPr>
          <w:rFonts w:cs="Times New Roman" w:ascii="Times New Roman" w:hAnsi="Times New Roman"/>
          <w:highlight w:val="white"/>
        </w:rPr>
        <w:t xml:space="preserve">  (для серійного виробництва), виданого органом з сертифікації продукції, який акредитований в державній системі сертифікації УкрСЕПРО.</w:t>
      </w:r>
    </w:p>
    <w:p>
      <w:pPr>
        <w:pStyle w:val="Normal"/>
        <w:suppressAutoHyphens w:val="false"/>
        <w:ind w:firstLine="708"/>
        <w:jc w:val="both"/>
        <w:rPr/>
      </w:pPr>
      <w:r>
        <w:rPr>
          <w:rFonts w:eastAsia="Calibri"/>
          <w:color w:val="00000A"/>
          <w:lang w:val="uk-UA" w:eastAsia="en-US"/>
        </w:rPr>
        <w:t xml:space="preserve">5. Відпуск нафтопродуктів Замовнику здійснюється цілодобово по талонах  (картках), що є підставою для відвантаження нафтопродуктів з всіх АЗС </w:t>
      </w:r>
      <w:r>
        <w:rPr>
          <w:rFonts w:eastAsia="Calibri"/>
          <w:b/>
          <w:bCs/>
          <w:color w:val="00000A"/>
          <w:lang w:val="uk-UA" w:eastAsia="en-US"/>
        </w:rPr>
        <w:t>(Додаток № 6</w:t>
      </w:r>
      <w:r>
        <w:rPr>
          <w:rFonts w:eastAsia="Calibri"/>
          <w:color w:val="00000A"/>
          <w:lang w:val="uk-UA" w:eastAsia="en-US"/>
        </w:rPr>
        <w:t>).</w:t>
      </w:r>
    </w:p>
    <w:p>
      <w:pPr>
        <w:pStyle w:val="Normal"/>
        <w:suppressAutoHyphens w:val="false"/>
        <w:ind w:firstLine="708"/>
        <w:jc w:val="both"/>
        <w:rPr>
          <w:rFonts w:eastAsia="Calibri"/>
          <w:color w:val="00000A"/>
          <w:lang w:val="uk-UA" w:eastAsia="en-US"/>
        </w:rPr>
      </w:pPr>
      <w:r>
        <w:rPr>
          <w:rFonts w:eastAsia="Calibri"/>
          <w:color w:val="00000A"/>
          <w:lang w:val="uk-UA" w:eastAsia="en-US"/>
        </w:rPr>
        <w:t>6. Заправка автотранспорту здійснюється відповідно до потреб Замовника.</w:t>
      </w:r>
    </w:p>
    <w:p>
      <w:pPr>
        <w:pStyle w:val="Normal"/>
        <w:suppressAutoHyphens w:val="false"/>
        <w:ind w:firstLine="708"/>
        <w:jc w:val="both"/>
        <w:rPr>
          <w:rFonts w:eastAsia="Calibri"/>
          <w:color w:val="00000A"/>
          <w:highlight w:val="white"/>
          <w:lang w:val="uk-UA" w:eastAsia="en-US"/>
        </w:rPr>
      </w:pPr>
      <w:r>
        <w:rPr>
          <w:rFonts w:eastAsia="Calibri"/>
          <w:color w:val="00000A"/>
          <w:highlight w:val="white"/>
          <w:lang w:val="uk-UA" w:eastAsia="en-US"/>
        </w:rPr>
        <w:t>7. Учасник повинен мати розширену мережу автозаправних станцій (власних, орендованих, партнерських) кількістю не менше п’яти АЗС у кожній області України.</w:t>
      </w:r>
    </w:p>
    <w:p>
      <w:pPr>
        <w:pStyle w:val="Normal"/>
        <w:suppressAutoHyphens w:val="false"/>
        <w:ind w:firstLine="708"/>
        <w:jc w:val="both"/>
        <w:rPr>
          <w:lang w:val="uk-UA"/>
        </w:rPr>
      </w:pPr>
      <w:r>
        <w:rPr>
          <w:rFonts w:eastAsia="Calibri"/>
          <w:color w:val="00000A"/>
          <w:lang w:val="uk-UA" w:eastAsia="en-US"/>
        </w:rPr>
        <w:t>8. Учасник, відповідно до письмової заявки Замовника, у разі необхідності (обмін талонів (карток) старого зразку на талони (картки) нового зразку, закінчення терміну дії, тощо) забезпечує протягом семи робочих днів безкоштовний обмін талонів (карток) рівнозначного номіналу без врахування коливання ціни, як протягом дії Договору так і впродовж не менше трьох років з дня постачання талонів (карток).</w:t>
      </w:r>
    </w:p>
    <w:p>
      <w:pPr>
        <w:pStyle w:val="Normal"/>
        <w:suppressAutoHyphens w:val="false"/>
        <w:ind w:firstLine="708"/>
        <w:jc w:val="both"/>
        <w:rPr>
          <w:lang w:val="uk-UA"/>
        </w:rPr>
      </w:pPr>
      <w:r>
        <w:rPr>
          <w:rFonts w:eastAsia="Calibri"/>
          <w:color w:val="00000A"/>
          <w:lang w:val="uk-UA" w:eastAsia="en-US"/>
        </w:rPr>
        <w:t>9.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pPr>
        <w:pStyle w:val="Normal"/>
        <w:suppressAutoHyphens w:val="false"/>
        <w:ind w:firstLine="708"/>
        <w:jc w:val="both"/>
        <w:rPr>
          <w:lang w:val="uk-UA"/>
        </w:rPr>
      </w:pPr>
      <w:r>
        <w:rPr>
          <w:rFonts w:eastAsia="Calibri"/>
          <w:color w:val="00000A"/>
          <w:lang w:val="uk-UA" w:eastAsia="en-US"/>
        </w:rPr>
        <w:t>10. При виявленні Покупцем дефектів талонів (карток), будь-чого іншого, що може якимось чином вплинути на якісні характеристики нафтопродуктів – Постачальник повинен змінити талони (картки) в асортименті та кількості вказаній в письмовій заявці Покупця протягом п'яти робочих днів.</w:t>
      </w:r>
    </w:p>
    <w:p>
      <w:pPr>
        <w:pStyle w:val="Normal"/>
        <w:suppressAutoHyphens w:val="false"/>
        <w:ind w:firstLine="708"/>
        <w:jc w:val="both"/>
        <w:rPr>
          <w:lang w:val="uk-UA"/>
        </w:rPr>
      </w:pPr>
      <w:r>
        <w:rPr>
          <w:rFonts w:eastAsia="Calibri"/>
          <w:color w:val="00000A"/>
          <w:lang w:val="uk-UA" w:eastAsia="en-US"/>
        </w:rPr>
        <w:t>11.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pPr>
        <w:pStyle w:val="WW"/>
        <w:suppressAutoHyphens w:val="false"/>
        <w:spacing w:lineRule="auto" w:line="240" w:before="0" w:after="0"/>
        <w:ind w:firstLine="708"/>
        <w:jc w:val="both"/>
        <w:rPr>
          <w:rFonts w:ascii="Times New Roman" w:hAnsi="Times New Roman"/>
        </w:rPr>
      </w:pPr>
      <w:r>
        <w:rPr>
          <w:rFonts w:eastAsia="Tahoma" w:cs="Times New Roman" w:ascii="Times New Roman" w:hAnsi="Times New Roman"/>
          <w:b/>
          <w:bCs/>
          <w:lang w:eastAsia="en-US"/>
        </w:rPr>
        <w:t>12. Товар зберігається на АЗС Учасника до моменту пред’явлення Замовником талону чи скретч-картки.</w:t>
      </w:r>
    </w:p>
    <w:p>
      <w:pPr>
        <w:pStyle w:val="Normal"/>
        <w:suppressAutoHyphens w:val="false"/>
        <w:ind w:firstLine="708"/>
        <w:jc w:val="center"/>
        <w:rPr/>
      </w:pPr>
      <w:r>
        <w:rPr/>
      </w:r>
    </w:p>
    <w:sectPr>
      <w:footerReference w:type="default" r:id="rId2"/>
      <w:type w:val="nextPage"/>
      <w:pgSz w:w="11906" w:h="16838"/>
      <w:pgMar w:left="567"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Consola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1080871"/>
    </w:sdtPr>
    <w:sdtContent>
      <w:p>
        <w:pPr>
          <w:pStyle w:val="Style28"/>
          <w:jc w:val="center"/>
          <w:rPr/>
        </w:pPr>
        <w:r>
          <w:rPr/>
          <w:fldChar w:fldCharType="begin"/>
        </w:r>
        <w:r>
          <w:rPr/>
          <w:instrText> PAGE </w:instrText>
        </w:r>
        <w:r>
          <w:rPr/>
          <w:fldChar w:fldCharType="separate"/>
        </w:r>
        <w:r>
          <w:rPr/>
          <w:t>1</w:t>
        </w:r>
        <w:r>
          <w:rPr/>
          <w:fldChar w:fldCharType="end"/>
        </w:r>
      </w:p>
    </w:sdtContent>
  </w:sdt>
</w:ftr>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63b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uiPriority w:val="9"/>
    <w:qFormat/>
    <w:rsid w:val="000c0e6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uiPriority w:val="9"/>
    <w:semiHidden/>
    <w:unhideWhenUsed/>
    <w:qFormat/>
    <w:rsid w:val="002d0da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qFormat/>
    <w:rsid w:val="004363bd"/>
    <w:pPr>
      <w:suppressAutoHyphens w:val="false"/>
      <w:spacing w:beforeAutospacing="1" w:afterAutospacing="1"/>
      <w:outlineLvl w:val="2"/>
    </w:pPr>
    <w:rPr>
      <w:b/>
      <w:bCs/>
      <w:sz w:val="27"/>
      <w:szCs w:val="27"/>
      <w:lang w:eastAsia="ru-RU"/>
    </w:rPr>
  </w:style>
  <w:style w:type="character" w:styleId="DefaultParagraphFont" w:default="1">
    <w:name w:val="Default Paragraph Font"/>
    <w:uiPriority w:val="1"/>
    <w:semiHidden/>
    <w:unhideWhenUsed/>
    <w:qFormat/>
    <w:rPr/>
  </w:style>
  <w:style w:type="character" w:styleId="HTML" w:customStyle="1">
    <w:name w:val="Стандартный HTML Знак"/>
    <w:link w:val="HTML0"/>
    <w:qFormat/>
    <w:locked/>
    <w:rsid w:val="004363bd"/>
    <w:rPr>
      <w:rFonts w:ascii="Courier New" w:hAnsi="Courier New" w:cs="Courier New"/>
    </w:rPr>
  </w:style>
  <w:style w:type="character" w:styleId="HTML1" w:customStyle="1">
    <w:name w:val="Стандартный HTML Знак1"/>
    <w:basedOn w:val="DefaultParagraphFont"/>
    <w:uiPriority w:val="99"/>
    <w:semiHidden/>
    <w:qFormat/>
    <w:rsid w:val="004363bd"/>
    <w:rPr>
      <w:rFonts w:ascii="Consolas" w:hAnsi="Consolas" w:eastAsia="Times New Roman" w:cs="Consolas"/>
      <w:sz w:val="20"/>
      <w:szCs w:val="20"/>
      <w:lang w:eastAsia="ar-SA"/>
    </w:rPr>
  </w:style>
  <w:style w:type="character" w:styleId="Style11" w:customStyle="1">
    <w:name w:val="Обычный (веб) Знак"/>
    <w:qFormat/>
    <w:rsid w:val="004363b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uiPriority w:val="99"/>
    <w:semiHidden/>
    <w:qFormat/>
    <w:rsid w:val="004363bd"/>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qFormat/>
    <w:rsid w:val="004363bd"/>
    <w:rPr>
      <w:rFonts w:ascii="Times New Roman" w:hAnsi="Times New Roman" w:eastAsia="Times New Roman" w:cs="Times New Roman"/>
      <w:b/>
      <w:bCs/>
      <w:sz w:val="27"/>
      <w:szCs w:val="27"/>
      <w:lang w:eastAsia="ru-RU"/>
    </w:rPr>
  </w:style>
  <w:style w:type="character" w:styleId="Appleconvertedspace" w:customStyle="1">
    <w:name w:val="apple-converted-space"/>
    <w:basedOn w:val="DefaultParagraphFont"/>
    <w:qFormat/>
    <w:rsid w:val="004363bd"/>
    <w:rPr/>
  </w:style>
  <w:style w:type="character" w:styleId="Style13" w:customStyle="1">
    <w:name w:val="Гіперпосилання"/>
    <w:rsid w:val="004363bd"/>
    <w:rPr>
      <w:color w:val="0000FF"/>
      <w:u w:val="single"/>
    </w:rPr>
  </w:style>
  <w:style w:type="character" w:styleId="Style14" w:customStyle="1">
    <w:name w:val="Без интервала Знак"/>
    <w:qFormat/>
    <w:rsid w:val="004363bd"/>
    <w:rPr>
      <w:rFonts w:ascii="Calibri" w:hAnsi="Calibri" w:eastAsia="Calibri" w:cs="Times New Roman"/>
      <w:lang w:val="uk-UA"/>
    </w:rPr>
  </w:style>
  <w:style w:type="character" w:styleId="11" w:customStyle="1">
    <w:name w:val="Заголовок 1 Знак"/>
    <w:basedOn w:val="DefaultParagraphFont"/>
    <w:link w:val="1"/>
    <w:uiPriority w:val="9"/>
    <w:qFormat/>
    <w:rsid w:val="000c0e62"/>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21" w:customStyle="1">
    <w:name w:val="Основной текст (2)_"/>
    <w:basedOn w:val="DefaultParagraphFont"/>
    <w:link w:val="20"/>
    <w:qFormat/>
    <w:rsid w:val="002f5cec"/>
    <w:rPr>
      <w:rFonts w:ascii="Times New Roman" w:hAnsi="Times New Roman" w:eastAsia="Times New Roman" w:cs="Times New Roman"/>
      <w:sz w:val="18"/>
      <w:szCs w:val="18"/>
      <w:shd w:fill="FFFFFF" w:val="clear"/>
    </w:rPr>
  </w:style>
  <w:style w:type="character" w:styleId="Style15" w:customStyle="1">
    <w:name w:val="Верхний колонтитул Знак"/>
    <w:basedOn w:val="DefaultParagraphFont"/>
    <w:uiPriority w:val="99"/>
    <w:semiHidden/>
    <w:qFormat/>
    <w:rsid w:val="004555a1"/>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uiPriority w:val="99"/>
    <w:qFormat/>
    <w:rsid w:val="004555a1"/>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semiHidden/>
    <w:qFormat/>
    <w:rsid w:val="00a57432"/>
    <w:rPr>
      <w:rFonts w:ascii="Tahoma" w:hAnsi="Tahoma" w:eastAsia="Times New Roman" w:cs="Tahoma"/>
      <w:sz w:val="16"/>
      <w:szCs w:val="16"/>
      <w:lang w:eastAsia="ru-RU"/>
    </w:rPr>
  </w:style>
  <w:style w:type="character" w:styleId="22" w:customStyle="1">
    <w:name w:val="Заголовок 2 Знак"/>
    <w:basedOn w:val="DefaultParagraphFont"/>
    <w:uiPriority w:val="9"/>
    <w:semiHidden/>
    <w:qFormat/>
    <w:rsid w:val="002d0da0"/>
    <w:rPr>
      <w:rFonts w:ascii="Cambria" w:hAnsi="Cambria" w:eastAsia="" w:cs="" w:asciiTheme="majorHAnsi" w:cstheme="majorBidi" w:eastAsiaTheme="majorEastAsia" w:hAnsiTheme="majorHAnsi"/>
      <w:b/>
      <w:bCs/>
      <w:color w:val="4F81BD" w:themeColor="accent1"/>
      <w:sz w:val="26"/>
      <w:szCs w:val="26"/>
      <w:lang w:eastAsia="ar-SA"/>
    </w:rPr>
  </w:style>
  <w:style w:type="character" w:styleId="23" w:customStyle="1">
    <w:name w:val="Основной текст 2 Знак"/>
    <w:basedOn w:val="DefaultParagraphFont"/>
    <w:link w:val="22"/>
    <w:uiPriority w:val="99"/>
    <w:semiHidden/>
    <w:qFormat/>
    <w:rsid w:val="002d0da0"/>
    <w:rPr>
      <w:rFonts w:ascii="Times New Roman" w:hAnsi="Times New Roman" w:eastAsia="Times New Roman" w:cs="Times New Roman"/>
      <w:sz w:val="24"/>
      <w:szCs w:val="24"/>
      <w:lang w:eastAsia="ar-SA"/>
    </w:rPr>
  </w:style>
  <w:style w:type="character" w:styleId="Style18" w:customStyle="1">
    <w:name w:val="Название Знак"/>
    <w:basedOn w:val="DefaultParagraphFont"/>
    <w:qFormat/>
    <w:rsid w:val="002d0da0"/>
    <w:rPr>
      <w:rFonts w:ascii="Times New Roman" w:hAnsi="Times New Roman" w:eastAsia="Times New Roman" w:cs="Times New Roman"/>
      <w:sz w:val="24"/>
      <w:szCs w:val="20"/>
      <w:lang w:eastAsia="ru-RU"/>
    </w:rPr>
  </w:style>
  <w:style w:type="character" w:styleId="Rvts0" w:customStyle="1">
    <w:name w:val="rvts0"/>
    <w:basedOn w:val="DefaultParagraphFont"/>
    <w:qFormat/>
    <w:rsid w:val="002d0da0"/>
    <w:rPr/>
  </w:style>
  <w:style w:type="character" w:styleId="Spelle" w:customStyle="1">
    <w:name w:val="spelle"/>
    <w:qFormat/>
    <w:rsid w:val="007959a2"/>
    <w:rPr/>
  </w:style>
  <w:style w:type="character" w:styleId="Style19">
    <w:name w:val="Відвідане гіперпосилання"/>
    <w:rPr>
      <w:color w:val="800080"/>
      <w:u w:val="single"/>
    </w:rPr>
  </w:style>
  <w:style w:type="paragraph" w:styleId="Style20" w:customStyle="1">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uiPriority w:val="99"/>
    <w:semiHidden/>
    <w:unhideWhenUsed/>
    <w:rsid w:val="004363bd"/>
    <w:pPr>
      <w:spacing w:before="0" w:after="120"/>
    </w:pPr>
    <w:rPr/>
  </w:style>
  <w:style w:type="paragraph" w:styleId="Style22">
    <w:name w:val="List"/>
    <w:basedOn w:val="Style21"/>
    <w:pPr/>
    <w:rPr>
      <w:rFonts w:cs="Noto Sans Devanagari"/>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rPr>
  </w:style>
  <w:style w:type="paragraph" w:styleId="HTMLPreformatted">
    <w:name w:val="HTML Preformatted"/>
    <w:basedOn w:val="Normal"/>
    <w:link w:val="HTML"/>
    <w:qFormat/>
    <w:rsid w:val="004363bd"/>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eastAsiaTheme="minorHAnsi"/>
      <w:sz w:val="22"/>
      <w:szCs w:val="22"/>
      <w:lang w:eastAsia="en-US"/>
    </w:rPr>
  </w:style>
  <w:style w:type="paragraph" w:styleId="NormalWeb">
    <w:name w:val="Normal (Web)"/>
    <w:basedOn w:val="Normal"/>
    <w:qFormat/>
    <w:rsid w:val="004363bd"/>
    <w:pPr>
      <w:suppressAutoHyphens w:val="false"/>
      <w:spacing w:beforeAutospacing="1" w:afterAutospacing="1"/>
    </w:pPr>
    <w:rPr>
      <w:lang w:eastAsia="ru-RU"/>
    </w:rPr>
  </w:style>
  <w:style w:type="paragraph" w:styleId="Rvps2" w:customStyle="1">
    <w:name w:val="rvps2"/>
    <w:basedOn w:val="Normal"/>
    <w:qFormat/>
    <w:rsid w:val="004363bd"/>
    <w:pPr>
      <w:suppressAutoHyphens w:val="false"/>
      <w:spacing w:beforeAutospacing="1" w:afterAutospacing="1"/>
    </w:pPr>
    <w:rPr>
      <w:lang w:eastAsia="ru-RU"/>
    </w:rPr>
  </w:style>
  <w:style w:type="paragraph" w:styleId="Western" w:customStyle="1">
    <w:name w:val="western"/>
    <w:basedOn w:val="Normal"/>
    <w:qFormat/>
    <w:rsid w:val="004363bd"/>
    <w:pPr>
      <w:suppressAutoHyphens w:val="false"/>
      <w:spacing w:lineRule="auto" w:line="276" w:beforeAutospacing="1" w:after="119"/>
    </w:pPr>
    <w:rPr>
      <w:rFonts w:ascii="Calibri" w:hAnsi="Calibri"/>
      <w:color w:val="00000A"/>
      <w:sz w:val="22"/>
      <w:szCs w:val="22"/>
      <w:lang w:eastAsia="ru-RU"/>
    </w:rPr>
  </w:style>
  <w:style w:type="paragraph" w:styleId="ListParagraph">
    <w:name w:val="List Paragraph"/>
    <w:basedOn w:val="Normal"/>
    <w:uiPriority w:val="34"/>
    <w:qFormat/>
    <w:rsid w:val="004363bd"/>
    <w:pPr>
      <w:spacing w:before="0" w:after="0"/>
      <w:ind w:left="720" w:hanging="0"/>
      <w:contextualSpacing/>
    </w:pPr>
    <w:rPr/>
  </w:style>
  <w:style w:type="paragraph" w:styleId="Style25" w:customStyle="1">
    <w:name w:val="Содержимое таблицы"/>
    <w:basedOn w:val="Style21"/>
    <w:qFormat/>
    <w:rsid w:val="004363bd"/>
    <w:pPr>
      <w:suppressLineNumbers/>
      <w:spacing w:before="0" w:after="0"/>
      <w:jc w:val="right"/>
    </w:pPr>
    <w:rPr>
      <w:sz w:val="28"/>
      <w:szCs w:val="20"/>
      <w:lang w:val="uk-UA"/>
    </w:rPr>
  </w:style>
  <w:style w:type="paragraph" w:styleId="12" w:customStyle="1">
    <w:name w:val="Обычный1"/>
    <w:qFormat/>
    <w:rsid w:val="004363bd"/>
    <w:pPr>
      <w:widowControl w:val="false"/>
      <w:bidi w:val="0"/>
      <w:spacing w:lineRule="auto" w:line="276" w:before="40" w:after="0"/>
      <w:ind w:firstLine="840"/>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qFormat/>
    <w:rsid w:val="004363bd"/>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24" w:customStyle="1">
    <w:name w:val="Основной текст (2)"/>
    <w:basedOn w:val="Normal"/>
    <w:link w:val="210"/>
    <w:qFormat/>
    <w:rsid w:val="002f5cec"/>
    <w:pPr>
      <w:widowControl w:val="false"/>
      <w:shd w:val="clear" w:color="auto" w:fill="FFFFFF"/>
      <w:suppressAutoHyphens w:val="false"/>
      <w:spacing w:lineRule="exact" w:line="205" w:before="0" w:after="360"/>
      <w:jc w:val="both"/>
    </w:pPr>
    <w:rPr>
      <w:sz w:val="18"/>
      <w:szCs w:val="18"/>
      <w:lang w:eastAsia="en-US"/>
    </w:rPr>
  </w:style>
  <w:style w:type="paragraph" w:styleId="Style26" w:customStyle="1">
    <w:name w:val="Верхній і нижній колонтитули"/>
    <w:basedOn w:val="Normal"/>
    <w:qFormat/>
    <w:pPr/>
    <w:rPr/>
  </w:style>
  <w:style w:type="paragraph" w:styleId="Style27">
    <w:name w:val="Header"/>
    <w:basedOn w:val="Normal"/>
    <w:uiPriority w:val="99"/>
    <w:semiHidden/>
    <w:unhideWhenUsed/>
    <w:rsid w:val="004555a1"/>
    <w:pPr>
      <w:tabs>
        <w:tab w:val="clear" w:pos="720"/>
        <w:tab w:val="center" w:pos="4677" w:leader="none"/>
        <w:tab w:val="right" w:pos="9355" w:leader="none"/>
      </w:tabs>
    </w:pPr>
    <w:rPr/>
  </w:style>
  <w:style w:type="paragraph" w:styleId="Style28">
    <w:name w:val="Footer"/>
    <w:basedOn w:val="Normal"/>
    <w:uiPriority w:val="99"/>
    <w:unhideWhenUsed/>
    <w:rsid w:val="004555a1"/>
    <w:pPr>
      <w:tabs>
        <w:tab w:val="clear" w:pos="720"/>
        <w:tab w:val="center" w:pos="4677" w:leader="none"/>
        <w:tab w:val="right" w:pos="9355" w:leader="none"/>
      </w:tabs>
    </w:pPr>
    <w:rPr/>
  </w:style>
  <w:style w:type="paragraph" w:styleId="211" w:customStyle="1">
    <w:name w:val="Основной текст 2 Знак1"/>
    <w:link w:val="23"/>
    <w:qFormat/>
    <w:rsid w:val="005667f3"/>
    <w:pPr>
      <w:widowControl/>
      <w:bidi w:val="0"/>
      <w:spacing w:lineRule="auto" w:line="276" w:before="0" w:after="0"/>
      <w:jc w:val="left"/>
    </w:pPr>
    <w:rPr>
      <w:rFonts w:ascii="Arial" w:hAnsi="Arial" w:eastAsia="Arial" w:cs="Arial"/>
      <w:color w:val="000000"/>
      <w:kern w:val="0"/>
      <w:sz w:val="24"/>
      <w:szCs w:val="22"/>
      <w:lang w:val="ru-RU" w:eastAsia="ru-RU" w:bidi="ar-SA"/>
    </w:rPr>
  </w:style>
  <w:style w:type="paragraph" w:styleId="13" w:customStyle="1">
    <w:name w:val="Абзац списка1"/>
    <w:basedOn w:val="Normal"/>
    <w:qFormat/>
    <w:rsid w:val="00cf54cd"/>
    <w:pPr>
      <w:spacing w:before="20" w:after="20"/>
      <w:ind w:left="720" w:firstLine="737"/>
      <w:jc w:val="both"/>
    </w:pPr>
    <w:rPr>
      <w:szCs w:val="20"/>
      <w:lang w:val="uk-UA" w:eastAsia="zh-CN"/>
    </w:rPr>
  </w:style>
  <w:style w:type="paragraph" w:styleId="LOnormal" w:customStyle="1">
    <w:name w:val="LO-normal"/>
    <w:qFormat/>
    <w:rsid w:val="00cf54cd"/>
    <w:pPr>
      <w:widowControl/>
      <w:suppressAutoHyphens w:val="true"/>
      <w:bidi w:val="0"/>
      <w:spacing w:lineRule="auto" w:line="276" w:before="0" w:after="0"/>
      <w:jc w:val="left"/>
    </w:pPr>
    <w:rPr>
      <w:rFonts w:ascii="Arial" w:hAnsi="Arial" w:eastAsia="Times New Roman" w:cs="Arial"/>
      <w:color w:val="000000"/>
      <w:kern w:val="0"/>
      <w:sz w:val="24"/>
      <w:szCs w:val="22"/>
      <w:lang w:val="ru-RU" w:eastAsia="zh-CN" w:bidi="ar-SA"/>
    </w:rPr>
  </w:style>
  <w:style w:type="paragraph" w:styleId="WW" w:customStyle="1">
    <w:name w:val="WW-Основний текст"/>
    <w:basedOn w:val="Normal"/>
    <w:qFormat/>
    <w:rsid w:val="00cf54cd"/>
    <w:pPr>
      <w:spacing w:lineRule="auto" w:line="288" w:before="0" w:after="140"/>
    </w:pPr>
    <w:rPr>
      <w:rFonts w:ascii="Liberation Serif" w:hAnsi="Liberation Serif" w:cs="Lohit Devanagari"/>
      <w:color w:val="00000A"/>
      <w:lang w:val="uk-UA" w:eastAsia="zh-CN" w:bidi="hi-IN"/>
    </w:rPr>
  </w:style>
  <w:style w:type="paragraph" w:styleId="BalloonText">
    <w:name w:val="Balloon Text"/>
    <w:basedOn w:val="Normal"/>
    <w:semiHidden/>
    <w:qFormat/>
    <w:rsid w:val="00a57432"/>
    <w:pPr>
      <w:suppressAutoHyphens w:val="false"/>
    </w:pPr>
    <w:rPr>
      <w:rFonts w:ascii="Tahoma" w:hAnsi="Tahoma" w:cs="Tahoma"/>
      <w:sz w:val="16"/>
      <w:szCs w:val="16"/>
      <w:lang w:eastAsia="ru-RU"/>
    </w:rPr>
  </w:style>
  <w:style w:type="paragraph" w:styleId="BodyText2">
    <w:name w:val="Body Text 2"/>
    <w:basedOn w:val="Normal"/>
    <w:uiPriority w:val="99"/>
    <w:semiHidden/>
    <w:unhideWhenUsed/>
    <w:qFormat/>
    <w:rsid w:val="002d0da0"/>
    <w:pPr>
      <w:spacing w:lineRule="auto" w:line="480" w:before="0" w:after="120"/>
    </w:pPr>
    <w:rPr/>
  </w:style>
  <w:style w:type="paragraph" w:styleId="Style29">
    <w:name w:val="Title"/>
    <w:basedOn w:val="Normal"/>
    <w:qFormat/>
    <w:rsid w:val="002d0da0"/>
    <w:pPr>
      <w:suppressAutoHyphens w:val="false"/>
      <w:jc w:val="center"/>
    </w:pPr>
    <w:rPr>
      <w:szCs w:val="20"/>
      <w:lang w:eastAsia="ru-RU"/>
    </w:rPr>
  </w:style>
  <w:style w:type="paragraph" w:styleId="Default" w:customStyle="1">
    <w:name w:val="Default"/>
    <w:uiPriority w:val="99"/>
    <w:qFormat/>
    <w:rsid w:val="00847091"/>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14" w:customStyle="1">
    <w:name w:val="Без интервала1"/>
    <w:qFormat/>
    <w:rsid w:val="009d6275"/>
    <w:pPr>
      <w:widowControl/>
      <w:bidi w:val="0"/>
      <w:spacing w:before="0" w:after="0"/>
      <w:jc w:val="left"/>
    </w:pPr>
    <w:rPr>
      <w:rFonts w:ascii="Calibri" w:hAnsi="Calibri" w:eastAsia="Calibri" w:cs="Times New Roman" w:asciiTheme="minorHAnsi" w:eastAsiaTheme="minorHAnsi" w:hAnsiTheme="minorHAnsi"/>
      <w:color w:val="auto"/>
      <w:kern w:val="0"/>
      <w:sz w:val="24"/>
      <w:szCs w:val="22"/>
      <w:lang w:val="uk-UA" w:eastAsia="uk-UA" w:bidi="ar-SA"/>
    </w:rPr>
  </w:style>
  <w:style w:type="paragraph" w:styleId="LOnormal1" w:customStyle="1">
    <w:name w:val="LO-normal1"/>
    <w:qFormat/>
    <w:rsid w:val="00bf2416"/>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paragraph" w:styleId="Style30" w:customStyle="1">
    <w:name w:val="Вміст таблиці"/>
    <w:basedOn w:val="Normal"/>
    <w:qFormat/>
    <w:pPr>
      <w:suppressLineNumbers/>
    </w:pPr>
    <w:rPr/>
  </w:style>
  <w:style w:type="paragraph" w:styleId="Style31" w:customStyle="1">
    <w:name w:val="Заголовок таблиці"/>
    <w:basedOn w:val="Style30"/>
    <w:qFormat/>
    <w:pPr>
      <w:jc w:val="center"/>
    </w:pPr>
    <w:rPr>
      <w:b/>
      <w:bCs/>
    </w:rPr>
  </w:style>
  <w:style w:type="paragraph" w:styleId="Style32">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uiPriority w:val="59"/>
    <w:rsid w:val="007b4e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0710-25A7-4597-BF21-8A781E3C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Application>LibreOffice/6.3.5.2$Linux_X86_64 LibreOffice_project/30$Build-2</Application>
  <Pages>1</Pages>
  <Words>470</Words>
  <Characters>3065</Characters>
  <CharactersWithSpaces>3516</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2016-12-12T06:37:00Z</dcterms:created>
  <dc:creator>Admin</dc:creator>
  <dc:description/>
  <dc:language>uk-UA</dc:language>
  <cp:lastModifiedBy/>
  <cp:lastPrinted>2022-08-03T14:48:08Z</cp:lastPrinted>
  <dcterms:modified xsi:type="dcterms:W3CDTF">2022-08-03T14:48:12Z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