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C04" w:rsidRPr="003D0988" w:rsidRDefault="005B6C04" w:rsidP="005B6C04">
      <w:pPr>
        <w:spacing w:line="240" w:lineRule="auto"/>
        <w:ind w:firstLine="567"/>
        <w:jc w:val="both"/>
        <w:rPr>
          <w:rFonts w:ascii="Times New Roman" w:hAnsi="Times New Roman" w:cs="Times New Roman"/>
          <w:sz w:val="28"/>
          <w:szCs w:val="28"/>
          <w:lang w:val="uk-UA"/>
        </w:rPr>
      </w:pPr>
      <w:r w:rsidRPr="003D0988">
        <w:rPr>
          <w:rFonts w:ascii="Times New Roman" w:hAnsi="Times New Roman" w:cs="Times New Roman"/>
          <w:sz w:val="28"/>
          <w:szCs w:val="28"/>
          <w:lang w:val="uk-UA"/>
        </w:rPr>
        <w:t xml:space="preserve">Згідно пункту 8 Порядку ведення Єдиної державної електронної системи у сфері будівництва, затвердженого постановою Кабінету Міністрів України від 23.06.2021 № 681 «Деякі питання забезпечення функціонування Єдиної державної електронної системи у сфері будівництва» (далі – Порядок) технічним адміністратором Єдиної державної електронної системи у сфері будівництва (далі – Електронна система) є державне підприємство «ДІЯ», що належить до сфери управління </w:t>
      </w:r>
      <w:proofErr w:type="spellStart"/>
      <w:r w:rsidRPr="003D0988">
        <w:rPr>
          <w:rFonts w:ascii="Times New Roman" w:hAnsi="Times New Roman" w:cs="Times New Roman"/>
          <w:sz w:val="28"/>
          <w:szCs w:val="28"/>
          <w:lang w:val="uk-UA"/>
        </w:rPr>
        <w:t>Мінцифри</w:t>
      </w:r>
      <w:proofErr w:type="spellEnd"/>
      <w:r w:rsidRPr="003D0988">
        <w:rPr>
          <w:rFonts w:ascii="Times New Roman" w:hAnsi="Times New Roman" w:cs="Times New Roman"/>
          <w:sz w:val="28"/>
          <w:szCs w:val="28"/>
          <w:lang w:val="uk-UA"/>
        </w:rPr>
        <w:t xml:space="preserve">. </w:t>
      </w:r>
    </w:p>
    <w:p w:rsidR="005B6C04" w:rsidRPr="003D0988" w:rsidRDefault="005B6C04" w:rsidP="005B6C04">
      <w:pPr>
        <w:pStyle w:val="rvps2"/>
        <w:shd w:val="clear" w:color="auto" w:fill="FFFFFF"/>
        <w:spacing w:before="0" w:beforeAutospacing="0" w:after="0" w:afterAutospacing="0"/>
        <w:ind w:firstLine="567"/>
        <w:jc w:val="both"/>
        <w:rPr>
          <w:color w:val="333333"/>
          <w:sz w:val="28"/>
          <w:szCs w:val="28"/>
        </w:rPr>
      </w:pPr>
      <w:r w:rsidRPr="003D0988">
        <w:rPr>
          <w:sz w:val="28"/>
          <w:szCs w:val="28"/>
        </w:rPr>
        <w:t>У пунктах 9-14 Порядку визначено, що технічний адміністратор</w:t>
      </w:r>
      <w:r w:rsidRPr="003D0988">
        <w:rPr>
          <w:color w:val="333333"/>
          <w:sz w:val="28"/>
          <w:szCs w:val="28"/>
        </w:rPr>
        <w:t>:</w:t>
      </w:r>
    </w:p>
    <w:p w:rsidR="005B6C04" w:rsidRPr="003D0988" w:rsidRDefault="005B6C04" w:rsidP="005B6C04">
      <w:pPr>
        <w:pStyle w:val="rvps2"/>
        <w:shd w:val="clear" w:color="auto" w:fill="FFFFFF"/>
        <w:spacing w:before="0" w:beforeAutospacing="0" w:after="0" w:afterAutospacing="0"/>
        <w:ind w:firstLine="567"/>
        <w:jc w:val="both"/>
        <w:rPr>
          <w:sz w:val="28"/>
          <w:szCs w:val="28"/>
        </w:rPr>
      </w:pPr>
      <w:bookmarkStart w:id="0" w:name="n76"/>
      <w:bookmarkEnd w:id="0"/>
      <w:r w:rsidRPr="003D0988">
        <w:rPr>
          <w:sz w:val="28"/>
          <w:szCs w:val="28"/>
        </w:rPr>
        <w:t>здійснює заходи із створення та супроводження (впровадження та розвитку) програмного забезпечення електронної системи;</w:t>
      </w:r>
    </w:p>
    <w:p w:rsidR="005B6C04" w:rsidRPr="003D0988" w:rsidRDefault="005B6C04" w:rsidP="005B6C04">
      <w:pPr>
        <w:pStyle w:val="rvps2"/>
        <w:shd w:val="clear" w:color="auto" w:fill="FFFFFF"/>
        <w:spacing w:before="0" w:beforeAutospacing="0" w:after="0" w:afterAutospacing="0"/>
        <w:ind w:firstLine="567"/>
        <w:jc w:val="both"/>
        <w:rPr>
          <w:sz w:val="28"/>
          <w:szCs w:val="28"/>
        </w:rPr>
      </w:pPr>
      <w:bookmarkStart w:id="1" w:name="n77"/>
      <w:bookmarkEnd w:id="1"/>
      <w:r w:rsidRPr="003D0988">
        <w:rPr>
          <w:sz w:val="28"/>
          <w:szCs w:val="28"/>
        </w:rPr>
        <w:t>відповідає за технічне і технологічне забезпечення електронної системи, збереження та захист інформації (даних), що міститься в електронній системі;</w:t>
      </w:r>
    </w:p>
    <w:p w:rsidR="005B6C04" w:rsidRPr="003D0988" w:rsidRDefault="005B6C04" w:rsidP="005B6C04">
      <w:pPr>
        <w:pStyle w:val="rvps2"/>
        <w:shd w:val="clear" w:color="auto" w:fill="FFFFFF"/>
        <w:spacing w:before="0" w:beforeAutospacing="0" w:after="0" w:afterAutospacing="0"/>
        <w:ind w:firstLine="567"/>
        <w:jc w:val="both"/>
        <w:rPr>
          <w:sz w:val="28"/>
          <w:szCs w:val="28"/>
        </w:rPr>
      </w:pPr>
      <w:bookmarkStart w:id="2" w:name="n78"/>
      <w:bookmarkEnd w:id="2"/>
      <w:r w:rsidRPr="003D0988">
        <w:rPr>
          <w:sz w:val="28"/>
          <w:szCs w:val="28"/>
        </w:rPr>
        <w:t>забезпечує проведення технічних та профілактичних робіт з підтримки електронної системи;</w:t>
      </w:r>
    </w:p>
    <w:p w:rsidR="005B6C04" w:rsidRPr="003D0988" w:rsidRDefault="005B6C04" w:rsidP="005B6C04">
      <w:pPr>
        <w:pStyle w:val="rvps2"/>
        <w:shd w:val="clear" w:color="auto" w:fill="FFFFFF"/>
        <w:spacing w:before="0" w:beforeAutospacing="0" w:after="0" w:afterAutospacing="0"/>
        <w:ind w:firstLine="567"/>
        <w:jc w:val="both"/>
        <w:rPr>
          <w:sz w:val="28"/>
          <w:szCs w:val="28"/>
        </w:rPr>
      </w:pPr>
      <w:bookmarkStart w:id="3" w:name="n79"/>
      <w:bookmarkEnd w:id="3"/>
      <w:r w:rsidRPr="003D0988">
        <w:rPr>
          <w:sz w:val="28"/>
          <w:szCs w:val="28"/>
        </w:rPr>
        <w:t>забезпечує надання, блокування та анулювання доступу користувачів до електронного кабінету;</w:t>
      </w:r>
    </w:p>
    <w:p w:rsidR="005B6C04" w:rsidRPr="003D0988" w:rsidRDefault="005B6C04" w:rsidP="005B6C04">
      <w:pPr>
        <w:pStyle w:val="rvps2"/>
        <w:shd w:val="clear" w:color="auto" w:fill="FFFFFF"/>
        <w:spacing w:before="0" w:beforeAutospacing="0" w:after="0" w:afterAutospacing="0"/>
        <w:ind w:firstLine="567"/>
        <w:jc w:val="both"/>
        <w:rPr>
          <w:sz w:val="28"/>
          <w:szCs w:val="28"/>
        </w:rPr>
      </w:pPr>
      <w:bookmarkStart w:id="4" w:name="n80"/>
      <w:bookmarkEnd w:id="4"/>
      <w:r w:rsidRPr="003D0988">
        <w:rPr>
          <w:sz w:val="28"/>
          <w:szCs w:val="28"/>
        </w:rPr>
        <w:t>проводить навчання щодо роботи з електронною системою;</w:t>
      </w:r>
    </w:p>
    <w:p w:rsidR="005B6C04" w:rsidRPr="003D0988" w:rsidRDefault="005B6C04" w:rsidP="005B6C04">
      <w:pPr>
        <w:pStyle w:val="rvps2"/>
        <w:shd w:val="clear" w:color="auto" w:fill="FFFFFF"/>
        <w:spacing w:before="0" w:beforeAutospacing="0" w:after="0" w:afterAutospacing="0"/>
        <w:ind w:firstLine="567"/>
        <w:jc w:val="both"/>
        <w:rPr>
          <w:sz w:val="28"/>
          <w:szCs w:val="28"/>
        </w:rPr>
      </w:pPr>
      <w:bookmarkStart w:id="5" w:name="n81"/>
      <w:bookmarkEnd w:id="5"/>
      <w:r w:rsidRPr="003D0988">
        <w:rPr>
          <w:sz w:val="28"/>
          <w:szCs w:val="28"/>
        </w:rPr>
        <w:t xml:space="preserve">змінює в довідниках електронної системи найменування державних органів та органів місцевого самоврядування, </w:t>
      </w:r>
      <w:proofErr w:type="spellStart"/>
      <w:r w:rsidRPr="003D0988">
        <w:rPr>
          <w:sz w:val="28"/>
          <w:szCs w:val="28"/>
        </w:rPr>
        <w:t>саморегулівних</w:t>
      </w:r>
      <w:proofErr w:type="spellEnd"/>
      <w:r w:rsidRPr="003D0988">
        <w:rPr>
          <w:sz w:val="28"/>
          <w:szCs w:val="28"/>
        </w:rPr>
        <w:t xml:space="preserve"> організацій, вносить відомості про їх ліквідацію/реорганізацію, правонаступництво, зміну території, на які поширюються повноваження органів.</w:t>
      </w:r>
    </w:p>
    <w:p w:rsidR="005B6C04" w:rsidRPr="003D0988" w:rsidRDefault="005B6C04" w:rsidP="005B6C04">
      <w:pPr>
        <w:pStyle w:val="rvps2"/>
        <w:shd w:val="clear" w:color="auto" w:fill="FFFFFF"/>
        <w:spacing w:before="0" w:beforeAutospacing="0" w:after="0" w:afterAutospacing="0"/>
        <w:ind w:firstLine="567"/>
        <w:jc w:val="both"/>
        <w:rPr>
          <w:sz w:val="28"/>
          <w:szCs w:val="28"/>
        </w:rPr>
      </w:pPr>
      <w:r w:rsidRPr="003D0988">
        <w:rPr>
          <w:sz w:val="28"/>
          <w:szCs w:val="28"/>
        </w:rPr>
        <w:t>Створення програмного забезпечення електронної системи передбачає здійснення комплексу заходів, спрямованих на його розроблення/модернізацію, тестування та дослідну експлуатацію, впровадження з урахуванням вимог законодавства у сфері містобудівної діяльності будівельних норм і правил.</w:t>
      </w:r>
    </w:p>
    <w:p w:rsidR="005B6C04" w:rsidRPr="003D0988" w:rsidRDefault="005B6C04" w:rsidP="005B6C04">
      <w:pPr>
        <w:pStyle w:val="rvps2"/>
        <w:shd w:val="clear" w:color="auto" w:fill="FFFFFF"/>
        <w:spacing w:before="0" w:beforeAutospacing="0" w:after="0" w:afterAutospacing="0"/>
        <w:ind w:firstLine="567"/>
        <w:jc w:val="both"/>
        <w:rPr>
          <w:sz w:val="28"/>
          <w:szCs w:val="28"/>
        </w:rPr>
      </w:pPr>
      <w:bookmarkStart w:id="6" w:name="n83"/>
      <w:bookmarkEnd w:id="6"/>
      <w:r w:rsidRPr="003D0988">
        <w:rPr>
          <w:sz w:val="28"/>
          <w:szCs w:val="28"/>
        </w:rPr>
        <w:t>Супроводження програмного забезпечення електронної системи передбачає здійснення заходів щодо забезпечення його функціонування відповідно до технічної документації, виявлення помилок, надання інформації про виявлені помилки розробникам програмного забезпечення електронної системи та забезпечення виправлення помилок.</w:t>
      </w:r>
    </w:p>
    <w:p w:rsidR="005B6C04" w:rsidRPr="003D0988" w:rsidRDefault="005B6C04" w:rsidP="005B6C04">
      <w:pPr>
        <w:pStyle w:val="rvps2"/>
        <w:shd w:val="clear" w:color="auto" w:fill="FFFFFF"/>
        <w:spacing w:before="0" w:beforeAutospacing="0" w:after="0" w:afterAutospacing="0"/>
        <w:ind w:firstLine="567"/>
        <w:jc w:val="both"/>
        <w:rPr>
          <w:sz w:val="28"/>
          <w:szCs w:val="28"/>
        </w:rPr>
      </w:pPr>
      <w:bookmarkStart w:id="7" w:name="n84"/>
      <w:bookmarkEnd w:id="7"/>
      <w:r w:rsidRPr="003D0988">
        <w:rPr>
          <w:sz w:val="28"/>
          <w:szCs w:val="28"/>
        </w:rPr>
        <w:t>Технічне та технологічне забезпечення електронної системи передбачає:</w:t>
      </w:r>
    </w:p>
    <w:p w:rsidR="005B6C04" w:rsidRPr="003D0988" w:rsidRDefault="005B6C04" w:rsidP="005B6C04">
      <w:pPr>
        <w:pStyle w:val="rvps2"/>
        <w:shd w:val="clear" w:color="auto" w:fill="FFFFFF"/>
        <w:spacing w:before="0" w:beforeAutospacing="0" w:after="0" w:afterAutospacing="0"/>
        <w:ind w:firstLine="567"/>
        <w:jc w:val="both"/>
        <w:rPr>
          <w:sz w:val="28"/>
          <w:szCs w:val="28"/>
        </w:rPr>
      </w:pPr>
      <w:bookmarkStart w:id="8" w:name="n85"/>
      <w:bookmarkEnd w:id="8"/>
      <w:r w:rsidRPr="003D0988">
        <w:rPr>
          <w:sz w:val="28"/>
          <w:szCs w:val="28"/>
        </w:rPr>
        <w:t>1) проведення моніторингу роботи електронної системи, баз даних та інформаційних ресурсів, підключених до неї;</w:t>
      </w:r>
    </w:p>
    <w:p w:rsidR="005B6C04" w:rsidRPr="003D0988" w:rsidRDefault="005B6C04" w:rsidP="005B6C04">
      <w:pPr>
        <w:pStyle w:val="rvps2"/>
        <w:shd w:val="clear" w:color="auto" w:fill="FFFFFF"/>
        <w:spacing w:before="0" w:beforeAutospacing="0" w:after="0" w:afterAutospacing="0"/>
        <w:ind w:firstLine="567"/>
        <w:jc w:val="both"/>
        <w:rPr>
          <w:sz w:val="28"/>
          <w:szCs w:val="28"/>
        </w:rPr>
      </w:pPr>
      <w:bookmarkStart w:id="9" w:name="n86"/>
      <w:bookmarkEnd w:id="9"/>
      <w:r w:rsidRPr="003D0988">
        <w:rPr>
          <w:sz w:val="28"/>
          <w:szCs w:val="28"/>
        </w:rPr>
        <w:t>2) надання/блокування в установленому порядку доступу до електронних кабінетів користувачам;</w:t>
      </w:r>
    </w:p>
    <w:p w:rsidR="005B6C04" w:rsidRPr="003D0988" w:rsidRDefault="005B6C04" w:rsidP="005B6C04">
      <w:pPr>
        <w:pStyle w:val="rvps2"/>
        <w:shd w:val="clear" w:color="auto" w:fill="FFFFFF"/>
        <w:spacing w:before="0" w:beforeAutospacing="0" w:after="0" w:afterAutospacing="0"/>
        <w:ind w:firstLine="567"/>
        <w:jc w:val="both"/>
        <w:rPr>
          <w:sz w:val="28"/>
          <w:szCs w:val="28"/>
        </w:rPr>
      </w:pPr>
      <w:bookmarkStart w:id="10" w:name="n87"/>
      <w:bookmarkEnd w:id="10"/>
      <w:r w:rsidRPr="003D0988">
        <w:rPr>
          <w:sz w:val="28"/>
          <w:szCs w:val="28"/>
        </w:rPr>
        <w:t>3) здійснення технічних заходів для підтримки в актуальному стані класифікаторів, довідників, словників та баз даних (у тому числі налаштування взаємодії, оновлення посилань, автоматизоване чи ручне завантаження оновленої інформації);</w:t>
      </w:r>
    </w:p>
    <w:p w:rsidR="005B6C04" w:rsidRPr="003D0988" w:rsidRDefault="005B6C04" w:rsidP="005B6C04">
      <w:pPr>
        <w:pStyle w:val="rvps2"/>
        <w:shd w:val="clear" w:color="auto" w:fill="FFFFFF"/>
        <w:spacing w:before="0" w:beforeAutospacing="0" w:after="0" w:afterAutospacing="0"/>
        <w:ind w:firstLine="567"/>
        <w:jc w:val="both"/>
        <w:rPr>
          <w:sz w:val="28"/>
          <w:szCs w:val="28"/>
        </w:rPr>
      </w:pPr>
      <w:bookmarkStart w:id="11" w:name="n88"/>
      <w:bookmarkEnd w:id="11"/>
      <w:r w:rsidRPr="003D0988">
        <w:rPr>
          <w:sz w:val="28"/>
          <w:szCs w:val="28"/>
        </w:rPr>
        <w:t>4) налагодження електронної інформаційної взаємодії між електронною системою та іншими електронними інформаційними системами та мережами, що становлять інформаційні ресурси держави та органів місцевого самоврядування, інших суб’єктів надання вихідних даних;</w:t>
      </w:r>
    </w:p>
    <w:p w:rsidR="005B6C04" w:rsidRPr="003D0988" w:rsidRDefault="005B6C04" w:rsidP="005B6C04">
      <w:pPr>
        <w:pStyle w:val="rvps2"/>
        <w:shd w:val="clear" w:color="auto" w:fill="FFFFFF"/>
        <w:spacing w:before="0" w:beforeAutospacing="0" w:after="0" w:afterAutospacing="0"/>
        <w:ind w:firstLine="567"/>
        <w:jc w:val="both"/>
        <w:rPr>
          <w:sz w:val="28"/>
          <w:szCs w:val="28"/>
        </w:rPr>
      </w:pPr>
      <w:bookmarkStart w:id="12" w:name="n89"/>
      <w:bookmarkEnd w:id="12"/>
      <w:r w:rsidRPr="003D0988">
        <w:rPr>
          <w:sz w:val="28"/>
          <w:szCs w:val="28"/>
        </w:rPr>
        <w:t>5) розгляд пропозицій (зауважень) щодо удосконалення функціонування електронної системи та надання відповідних пропозицій держателю електронної системи;</w:t>
      </w:r>
    </w:p>
    <w:p w:rsidR="005B6C04" w:rsidRPr="003D0988" w:rsidRDefault="005B6C04" w:rsidP="005B6C04">
      <w:pPr>
        <w:pStyle w:val="rvps2"/>
        <w:shd w:val="clear" w:color="auto" w:fill="FFFFFF"/>
        <w:spacing w:before="0" w:beforeAutospacing="0" w:after="0" w:afterAutospacing="0"/>
        <w:ind w:firstLine="567"/>
        <w:jc w:val="both"/>
        <w:rPr>
          <w:sz w:val="28"/>
          <w:szCs w:val="28"/>
        </w:rPr>
      </w:pPr>
      <w:bookmarkStart w:id="13" w:name="n90"/>
      <w:bookmarkEnd w:id="13"/>
      <w:r w:rsidRPr="003D0988">
        <w:rPr>
          <w:sz w:val="28"/>
          <w:szCs w:val="28"/>
        </w:rPr>
        <w:lastRenderedPageBreak/>
        <w:t>6) підтримку функціонування програмного забезпечення електронної системи та телекомунікаційних мереж, з використанням яких здійснюється користування відомостями електронної системи;</w:t>
      </w:r>
    </w:p>
    <w:p w:rsidR="005B6C04" w:rsidRPr="003D0988" w:rsidRDefault="005B6C04" w:rsidP="005B6C04">
      <w:pPr>
        <w:pStyle w:val="rvps2"/>
        <w:shd w:val="clear" w:color="auto" w:fill="FFFFFF"/>
        <w:spacing w:before="0" w:beforeAutospacing="0" w:after="0" w:afterAutospacing="0"/>
        <w:ind w:firstLine="567"/>
        <w:jc w:val="both"/>
        <w:rPr>
          <w:sz w:val="28"/>
          <w:szCs w:val="28"/>
        </w:rPr>
      </w:pPr>
      <w:bookmarkStart w:id="14" w:name="n91"/>
      <w:bookmarkEnd w:id="14"/>
      <w:r w:rsidRPr="003D0988">
        <w:rPr>
          <w:sz w:val="28"/>
          <w:szCs w:val="28"/>
        </w:rPr>
        <w:t>7) забезпечення необхідними матеріалами, обладнанням з метою забезпечення безперебійного та надійного функціонування електронної системи;</w:t>
      </w:r>
    </w:p>
    <w:p w:rsidR="005B6C04" w:rsidRPr="003D0988" w:rsidRDefault="005B6C04" w:rsidP="005B6C04">
      <w:pPr>
        <w:pStyle w:val="rvps2"/>
        <w:shd w:val="clear" w:color="auto" w:fill="FFFFFF"/>
        <w:spacing w:before="0" w:beforeAutospacing="0" w:after="0" w:afterAutospacing="0"/>
        <w:ind w:firstLine="567"/>
        <w:jc w:val="both"/>
        <w:rPr>
          <w:sz w:val="28"/>
          <w:szCs w:val="28"/>
        </w:rPr>
      </w:pPr>
      <w:bookmarkStart w:id="15" w:name="n92"/>
      <w:bookmarkEnd w:id="15"/>
      <w:r w:rsidRPr="003D0988">
        <w:rPr>
          <w:sz w:val="28"/>
          <w:szCs w:val="28"/>
        </w:rPr>
        <w:t>8) придбання необхідного програмного забезпечення;</w:t>
      </w:r>
    </w:p>
    <w:p w:rsidR="005B6C04" w:rsidRPr="003D0988" w:rsidRDefault="005B6C04" w:rsidP="005B6C04">
      <w:pPr>
        <w:pStyle w:val="rvps2"/>
        <w:shd w:val="clear" w:color="auto" w:fill="FFFFFF"/>
        <w:spacing w:before="0" w:beforeAutospacing="0" w:after="0" w:afterAutospacing="0"/>
        <w:ind w:firstLine="567"/>
        <w:jc w:val="both"/>
        <w:rPr>
          <w:sz w:val="28"/>
          <w:szCs w:val="28"/>
        </w:rPr>
      </w:pPr>
      <w:bookmarkStart w:id="16" w:name="n93"/>
      <w:bookmarkEnd w:id="16"/>
      <w:r w:rsidRPr="003D0988">
        <w:rPr>
          <w:sz w:val="28"/>
          <w:szCs w:val="28"/>
        </w:rPr>
        <w:t>9) укладення договорів на обслуговування технічної інфраструктури (центру обробки даних, мережі передачі даних тощо) та залучення у разі потреби фахівців сторонніх організацій для виконання робіт з технічного супроводження обладнання електронної системи;</w:t>
      </w:r>
    </w:p>
    <w:p w:rsidR="005B6C04" w:rsidRPr="003D0988" w:rsidRDefault="005B6C04" w:rsidP="005B6C04">
      <w:pPr>
        <w:pStyle w:val="rvps2"/>
        <w:shd w:val="clear" w:color="auto" w:fill="FFFFFF"/>
        <w:spacing w:before="0" w:beforeAutospacing="0" w:after="0" w:afterAutospacing="0"/>
        <w:ind w:firstLine="567"/>
        <w:jc w:val="both"/>
        <w:rPr>
          <w:sz w:val="28"/>
          <w:szCs w:val="28"/>
        </w:rPr>
      </w:pPr>
      <w:bookmarkStart w:id="17" w:name="n94"/>
      <w:bookmarkEnd w:id="17"/>
      <w:r w:rsidRPr="003D0988">
        <w:rPr>
          <w:sz w:val="28"/>
          <w:szCs w:val="28"/>
        </w:rPr>
        <w:t>10) введення в експлуатацію апаратних, програмних засобів, технічних засобів телекомунікації та захисту інформації;</w:t>
      </w:r>
    </w:p>
    <w:p w:rsidR="005B6C04" w:rsidRPr="003D0988" w:rsidRDefault="005B6C04" w:rsidP="005B6C04">
      <w:pPr>
        <w:pStyle w:val="rvps2"/>
        <w:shd w:val="clear" w:color="auto" w:fill="FFFFFF"/>
        <w:spacing w:before="0" w:beforeAutospacing="0" w:after="0" w:afterAutospacing="0"/>
        <w:ind w:firstLine="567"/>
        <w:jc w:val="both"/>
        <w:rPr>
          <w:sz w:val="28"/>
          <w:szCs w:val="28"/>
        </w:rPr>
      </w:pPr>
      <w:bookmarkStart w:id="18" w:name="n95"/>
      <w:bookmarkEnd w:id="18"/>
      <w:r w:rsidRPr="003D0988">
        <w:rPr>
          <w:sz w:val="28"/>
          <w:szCs w:val="28"/>
        </w:rPr>
        <w:t>11) здійснення методичної підтримки оброблення та систематизації відомостей, що містяться в електронній системі, створення, зберігання та використання архівних відомостей, оприлюдненні інформації у формі відкритих даних;</w:t>
      </w:r>
    </w:p>
    <w:p w:rsidR="005B6C04" w:rsidRPr="003D0988" w:rsidRDefault="005B6C04" w:rsidP="005B6C04">
      <w:pPr>
        <w:spacing w:line="240" w:lineRule="auto"/>
        <w:ind w:firstLine="567"/>
        <w:jc w:val="both"/>
        <w:rPr>
          <w:rFonts w:ascii="Times New Roman" w:eastAsia="Times New Roman" w:hAnsi="Times New Roman" w:cs="Times New Roman"/>
          <w:sz w:val="28"/>
          <w:szCs w:val="28"/>
          <w:lang w:val="uk-UA"/>
        </w:rPr>
      </w:pPr>
      <w:bookmarkStart w:id="19" w:name="n96"/>
      <w:bookmarkEnd w:id="19"/>
      <w:r w:rsidRPr="003D0988">
        <w:rPr>
          <w:rFonts w:ascii="Times New Roman" w:eastAsia="Times New Roman" w:hAnsi="Times New Roman" w:cs="Times New Roman"/>
          <w:sz w:val="28"/>
          <w:szCs w:val="28"/>
          <w:lang w:val="uk-UA"/>
        </w:rPr>
        <w:t>12) технічне та організаційне забезпечення створення та зберігання архівних відомостей;</w:t>
      </w:r>
    </w:p>
    <w:p w:rsidR="005B6C04" w:rsidRPr="003D0988" w:rsidRDefault="005B6C04" w:rsidP="005B6C04">
      <w:pPr>
        <w:spacing w:line="240" w:lineRule="auto"/>
        <w:ind w:firstLine="567"/>
        <w:jc w:val="both"/>
        <w:rPr>
          <w:rFonts w:ascii="Times New Roman" w:eastAsia="Times New Roman" w:hAnsi="Times New Roman" w:cs="Times New Roman"/>
          <w:sz w:val="28"/>
          <w:szCs w:val="28"/>
          <w:lang w:val="uk-UA"/>
        </w:rPr>
      </w:pPr>
      <w:bookmarkStart w:id="20" w:name="n97"/>
      <w:bookmarkEnd w:id="20"/>
      <w:r w:rsidRPr="003D0988">
        <w:rPr>
          <w:rFonts w:ascii="Times New Roman" w:eastAsia="Times New Roman" w:hAnsi="Times New Roman" w:cs="Times New Roman"/>
          <w:sz w:val="28"/>
          <w:szCs w:val="28"/>
          <w:lang w:val="uk-UA"/>
        </w:rPr>
        <w:t>13) підтримку безперервного функціонування системи зберігання та архівування відомостей електронної системи.</w:t>
      </w:r>
    </w:p>
    <w:p w:rsidR="005B6C04" w:rsidRPr="003D0988" w:rsidRDefault="005B6C04" w:rsidP="005B6C04">
      <w:pPr>
        <w:spacing w:line="240" w:lineRule="auto"/>
        <w:ind w:firstLine="567"/>
        <w:jc w:val="both"/>
        <w:rPr>
          <w:rFonts w:ascii="Times New Roman" w:eastAsia="Times New Roman" w:hAnsi="Times New Roman" w:cs="Times New Roman"/>
          <w:sz w:val="28"/>
          <w:szCs w:val="28"/>
          <w:lang w:val="uk-UA"/>
        </w:rPr>
      </w:pPr>
      <w:bookmarkStart w:id="21" w:name="n98"/>
      <w:bookmarkEnd w:id="21"/>
      <w:r w:rsidRPr="003D0988">
        <w:rPr>
          <w:rFonts w:ascii="Times New Roman" w:eastAsia="Times New Roman" w:hAnsi="Times New Roman" w:cs="Times New Roman"/>
          <w:sz w:val="28"/>
          <w:szCs w:val="28"/>
          <w:lang w:val="uk-UA"/>
        </w:rPr>
        <w:t>Технічний адміністратор здійснює такі заходи щодо збереження та захисту відомостей, що містяться в електронній системі:</w:t>
      </w:r>
    </w:p>
    <w:p w:rsidR="005B6C04" w:rsidRPr="003D0988" w:rsidRDefault="005B6C04" w:rsidP="005B6C04">
      <w:pPr>
        <w:spacing w:line="240" w:lineRule="auto"/>
        <w:ind w:firstLine="567"/>
        <w:jc w:val="both"/>
        <w:rPr>
          <w:rFonts w:ascii="Times New Roman" w:eastAsia="Times New Roman" w:hAnsi="Times New Roman" w:cs="Times New Roman"/>
          <w:sz w:val="28"/>
          <w:szCs w:val="28"/>
          <w:lang w:val="uk-UA"/>
        </w:rPr>
      </w:pPr>
      <w:bookmarkStart w:id="22" w:name="n99"/>
      <w:bookmarkEnd w:id="22"/>
      <w:r w:rsidRPr="003D0988">
        <w:rPr>
          <w:rFonts w:ascii="Times New Roman" w:eastAsia="Times New Roman" w:hAnsi="Times New Roman" w:cs="Times New Roman"/>
          <w:sz w:val="28"/>
          <w:szCs w:val="28"/>
          <w:lang w:val="uk-UA"/>
        </w:rPr>
        <w:t>1) створення та забезпечення функціонування комплексної системи захисту інформації електронної системи відповідно до законодавства у сфері захисту інформації в інформаційних, телекомунікаційних та інформаційно-телекомунікаційних системах;</w:t>
      </w:r>
    </w:p>
    <w:p w:rsidR="005B6C04" w:rsidRPr="003D0988" w:rsidRDefault="005B6C04" w:rsidP="005B6C04">
      <w:pPr>
        <w:spacing w:line="240" w:lineRule="auto"/>
        <w:ind w:firstLine="567"/>
        <w:jc w:val="both"/>
        <w:rPr>
          <w:rFonts w:ascii="Times New Roman" w:eastAsia="Times New Roman" w:hAnsi="Times New Roman" w:cs="Times New Roman"/>
          <w:sz w:val="28"/>
          <w:szCs w:val="28"/>
          <w:lang w:val="uk-UA"/>
        </w:rPr>
      </w:pPr>
      <w:bookmarkStart w:id="23" w:name="n100"/>
      <w:bookmarkEnd w:id="23"/>
      <w:r w:rsidRPr="003D0988">
        <w:rPr>
          <w:rFonts w:ascii="Times New Roman" w:eastAsia="Times New Roman" w:hAnsi="Times New Roman" w:cs="Times New Roman"/>
          <w:sz w:val="28"/>
          <w:szCs w:val="28"/>
          <w:lang w:val="uk-UA"/>
        </w:rPr>
        <w:t>2) авторизація користувачів електронного кабінету;</w:t>
      </w:r>
    </w:p>
    <w:p w:rsidR="005B6C04" w:rsidRPr="003D0988" w:rsidRDefault="005B6C04" w:rsidP="005B6C04">
      <w:pPr>
        <w:spacing w:line="240" w:lineRule="auto"/>
        <w:ind w:firstLine="567"/>
        <w:jc w:val="both"/>
        <w:rPr>
          <w:rFonts w:ascii="Times New Roman" w:eastAsia="Times New Roman" w:hAnsi="Times New Roman" w:cs="Times New Roman"/>
          <w:sz w:val="28"/>
          <w:szCs w:val="28"/>
          <w:lang w:val="uk-UA"/>
        </w:rPr>
      </w:pPr>
      <w:bookmarkStart w:id="24" w:name="n101"/>
      <w:bookmarkEnd w:id="24"/>
      <w:r w:rsidRPr="003D0988">
        <w:rPr>
          <w:rFonts w:ascii="Times New Roman" w:eastAsia="Times New Roman" w:hAnsi="Times New Roman" w:cs="Times New Roman"/>
          <w:sz w:val="28"/>
          <w:szCs w:val="28"/>
          <w:lang w:val="uk-UA"/>
        </w:rPr>
        <w:t>3) створення, збереження та захист резервної копії відомостей та програмного забезпечення електронної системи;</w:t>
      </w:r>
    </w:p>
    <w:p w:rsidR="005B6C04" w:rsidRPr="003D0988" w:rsidRDefault="005B6C04" w:rsidP="005B6C04">
      <w:pPr>
        <w:spacing w:line="240" w:lineRule="auto"/>
        <w:ind w:firstLine="567"/>
        <w:jc w:val="both"/>
        <w:rPr>
          <w:rFonts w:ascii="Times New Roman" w:eastAsia="Times New Roman" w:hAnsi="Times New Roman" w:cs="Times New Roman"/>
          <w:sz w:val="28"/>
          <w:szCs w:val="28"/>
          <w:lang w:val="uk-UA"/>
        </w:rPr>
      </w:pPr>
      <w:bookmarkStart w:id="25" w:name="n102"/>
      <w:bookmarkEnd w:id="25"/>
      <w:r w:rsidRPr="003D0988">
        <w:rPr>
          <w:rFonts w:ascii="Times New Roman" w:eastAsia="Times New Roman" w:hAnsi="Times New Roman" w:cs="Times New Roman"/>
          <w:sz w:val="28"/>
          <w:szCs w:val="28"/>
          <w:lang w:val="uk-UA"/>
        </w:rPr>
        <w:t>4) впровадження та забезпечення використання засобів криптографічного та технічного захисту інформації під час ведення електронної системи;</w:t>
      </w:r>
    </w:p>
    <w:p w:rsidR="005B6C04" w:rsidRPr="003D0988" w:rsidRDefault="005B6C04" w:rsidP="005B6C04">
      <w:pPr>
        <w:spacing w:line="240" w:lineRule="auto"/>
        <w:ind w:firstLine="567"/>
        <w:jc w:val="both"/>
        <w:rPr>
          <w:rFonts w:ascii="Times New Roman" w:eastAsia="Times New Roman" w:hAnsi="Times New Roman" w:cs="Times New Roman"/>
          <w:sz w:val="28"/>
          <w:szCs w:val="28"/>
          <w:lang w:val="uk-UA"/>
        </w:rPr>
      </w:pPr>
      <w:bookmarkStart w:id="26" w:name="n103"/>
      <w:bookmarkEnd w:id="26"/>
      <w:r w:rsidRPr="003D0988">
        <w:rPr>
          <w:rFonts w:ascii="Times New Roman" w:eastAsia="Times New Roman" w:hAnsi="Times New Roman" w:cs="Times New Roman"/>
          <w:sz w:val="28"/>
          <w:szCs w:val="28"/>
          <w:lang w:val="uk-UA"/>
        </w:rPr>
        <w:t>5) забезпечення використання кваліфікованого електронного підпису та/або печатки під час ведення електронної системи;</w:t>
      </w:r>
    </w:p>
    <w:p w:rsidR="005B6C04" w:rsidRPr="003D0988" w:rsidRDefault="005B6C04" w:rsidP="005B6C04">
      <w:pPr>
        <w:spacing w:line="240" w:lineRule="auto"/>
        <w:ind w:firstLine="567"/>
        <w:jc w:val="both"/>
        <w:rPr>
          <w:rFonts w:ascii="Times New Roman" w:eastAsia="Times New Roman" w:hAnsi="Times New Roman" w:cs="Times New Roman"/>
          <w:sz w:val="28"/>
          <w:szCs w:val="28"/>
          <w:lang w:val="uk-UA"/>
        </w:rPr>
      </w:pPr>
      <w:bookmarkStart w:id="27" w:name="n104"/>
      <w:bookmarkEnd w:id="27"/>
      <w:r w:rsidRPr="003D0988">
        <w:rPr>
          <w:rFonts w:ascii="Times New Roman" w:eastAsia="Times New Roman" w:hAnsi="Times New Roman" w:cs="Times New Roman"/>
          <w:sz w:val="28"/>
          <w:szCs w:val="28"/>
          <w:lang w:val="uk-UA"/>
        </w:rPr>
        <w:t>6) забезпечення захисту цілісності бази даних, апаратного та програмного забезпечення, достовірності даних електронної системи, захисту від несанкціонованого доступу, незаконного використання, незаконного копіювання, спотворення, знищення даних, безпеки персональних даних;</w:t>
      </w:r>
    </w:p>
    <w:p w:rsidR="005B6C04" w:rsidRPr="003D0988" w:rsidRDefault="005B6C04" w:rsidP="005B6C04">
      <w:pPr>
        <w:spacing w:line="240" w:lineRule="auto"/>
        <w:ind w:firstLine="567"/>
        <w:jc w:val="both"/>
        <w:rPr>
          <w:rFonts w:ascii="Times New Roman" w:eastAsia="Times New Roman" w:hAnsi="Times New Roman" w:cs="Times New Roman"/>
          <w:sz w:val="28"/>
          <w:szCs w:val="28"/>
          <w:lang w:val="uk-UA"/>
        </w:rPr>
      </w:pPr>
      <w:bookmarkStart w:id="28" w:name="n105"/>
      <w:bookmarkEnd w:id="28"/>
      <w:r w:rsidRPr="003D0988">
        <w:rPr>
          <w:rFonts w:ascii="Times New Roman" w:eastAsia="Times New Roman" w:hAnsi="Times New Roman" w:cs="Times New Roman"/>
          <w:sz w:val="28"/>
          <w:szCs w:val="28"/>
          <w:lang w:val="uk-UA"/>
        </w:rPr>
        <w:t>7) блокування несанкціонованих дій щодо захищених ресурсів.</w:t>
      </w:r>
    </w:p>
    <w:p w:rsidR="005B6C04" w:rsidRPr="003D0988" w:rsidRDefault="005B6C04" w:rsidP="005B6C04">
      <w:pPr>
        <w:spacing w:line="240" w:lineRule="auto"/>
        <w:ind w:firstLine="567"/>
        <w:jc w:val="both"/>
        <w:rPr>
          <w:rFonts w:ascii="Times New Roman" w:eastAsia="Times New Roman" w:hAnsi="Times New Roman" w:cs="Times New Roman"/>
          <w:sz w:val="28"/>
          <w:szCs w:val="28"/>
          <w:lang w:val="uk-UA"/>
        </w:rPr>
      </w:pPr>
      <w:bookmarkStart w:id="29" w:name="n106"/>
      <w:bookmarkEnd w:id="29"/>
      <w:r w:rsidRPr="003D0988">
        <w:rPr>
          <w:rFonts w:ascii="Times New Roman" w:eastAsia="Times New Roman" w:hAnsi="Times New Roman" w:cs="Times New Roman"/>
          <w:sz w:val="28"/>
          <w:szCs w:val="28"/>
          <w:lang w:val="uk-UA"/>
        </w:rPr>
        <w:t>Для забезпечення контролю за роботою електронної системи технічному адміністратору надається право перегляду журналу всіх дій та/або подій, що відбуваються в електронній системі, зокрема фіксації дати і часу відправлення, отримання документів через електронний кабінет та будь-якої зміни даних, доступних в електронній системі, за допомогою кваліфікованої електронної позначки часу.</w:t>
      </w:r>
    </w:p>
    <w:p w:rsidR="005B6C04" w:rsidRPr="003D0988" w:rsidRDefault="005B6C04" w:rsidP="005B6C04">
      <w:pPr>
        <w:spacing w:line="240" w:lineRule="auto"/>
        <w:ind w:firstLine="567"/>
        <w:jc w:val="both"/>
        <w:rPr>
          <w:rFonts w:ascii="Times New Roman" w:hAnsi="Times New Roman" w:cs="Times New Roman"/>
          <w:sz w:val="28"/>
          <w:szCs w:val="28"/>
          <w:lang w:val="uk-UA"/>
        </w:rPr>
      </w:pPr>
      <w:r w:rsidRPr="003D0988">
        <w:rPr>
          <w:rFonts w:ascii="Times New Roman" w:hAnsi="Times New Roman" w:cs="Times New Roman"/>
          <w:sz w:val="28"/>
          <w:szCs w:val="28"/>
          <w:lang w:val="uk-UA"/>
        </w:rPr>
        <w:t xml:space="preserve">Також відповідно до пункту 10 Положення про Єдиний державний веб-портал електронних послуг, затвердженого постановою Кабінету Міністрів </w:t>
      </w:r>
      <w:r w:rsidRPr="003D0988">
        <w:rPr>
          <w:rFonts w:ascii="Times New Roman" w:hAnsi="Times New Roman" w:cs="Times New Roman"/>
          <w:sz w:val="28"/>
          <w:szCs w:val="28"/>
          <w:lang w:val="uk-UA"/>
        </w:rPr>
        <w:lastRenderedPageBreak/>
        <w:t xml:space="preserve">України від 04.12.2019 № 1137 «Питання Єдиного державного веб-порталу електронних послуг та Реєстру адміністративних послуг», державне підприємство «ДІЯ» визначено технічним адміністратором Єдиного державного веб-порталу електронних послуг (далі – Портал Дія). </w:t>
      </w:r>
    </w:p>
    <w:p w:rsidR="005B6C04" w:rsidRPr="003D0988" w:rsidRDefault="005B6C04" w:rsidP="005B6C04">
      <w:pPr>
        <w:pStyle w:val="rvps2"/>
        <w:shd w:val="clear" w:color="auto" w:fill="FFFFFF"/>
        <w:spacing w:before="0" w:beforeAutospacing="0" w:after="0" w:afterAutospacing="0"/>
        <w:ind w:firstLine="567"/>
        <w:jc w:val="both"/>
        <w:rPr>
          <w:sz w:val="28"/>
          <w:szCs w:val="28"/>
        </w:rPr>
      </w:pPr>
      <w:r w:rsidRPr="003D0988">
        <w:rPr>
          <w:sz w:val="28"/>
          <w:szCs w:val="28"/>
        </w:rPr>
        <w:t xml:space="preserve">Окрім цього, 04.11.2020 року було укладено трьохсторонній договір № Т 6/10-20/11-141/2020 про надання послуг з технічного та технологічного забезпечення Єдиної державної електронної системи у сфері будівництва, в частині: надання, блокування, анулювання доступу користувачам до Єдиної державної електронної системи у сфері будівництва відповідно до вимог законодавства України, зокрема, постанови Кабінету Міністрів України від 01.07.2020 № 559 «Про реалізацію експериментального проекту щодо запровадження першої черги Єдиної державної електронної системи у сфері будівництва». Замовником за вказаним договором була Міжнародна благодійна організація «Фонд Східна Європа», держателем – Міністерство розвитку громад та територій України (держатель), а технічний адміністратор – ДП «ДІЯ». Послуги за цим договором надавались з 06.07.2020 до 31.02.2021 та оплачувались рамках проекту USAID/UK </w:t>
      </w:r>
      <w:proofErr w:type="spellStart"/>
      <w:r w:rsidRPr="003D0988">
        <w:rPr>
          <w:sz w:val="28"/>
          <w:szCs w:val="28"/>
        </w:rPr>
        <w:t>aid</w:t>
      </w:r>
      <w:proofErr w:type="spellEnd"/>
      <w:r w:rsidRPr="003D0988">
        <w:rPr>
          <w:sz w:val="28"/>
          <w:szCs w:val="28"/>
        </w:rPr>
        <w:t xml:space="preserve"> «Прозорість та підзвітність у державному управлінні та послугах /TAPAS».</w:t>
      </w:r>
    </w:p>
    <w:p w:rsidR="005B6C04" w:rsidRPr="003D0988" w:rsidRDefault="005B6C04" w:rsidP="005B6C04">
      <w:pPr>
        <w:spacing w:line="240" w:lineRule="auto"/>
        <w:ind w:firstLine="567"/>
        <w:jc w:val="both"/>
        <w:rPr>
          <w:rFonts w:ascii="Times New Roman" w:hAnsi="Times New Roman" w:cs="Times New Roman"/>
          <w:sz w:val="28"/>
          <w:szCs w:val="28"/>
          <w:lang w:val="uk-UA"/>
        </w:rPr>
      </w:pPr>
      <w:r w:rsidRPr="003D0988">
        <w:rPr>
          <w:rFonts w:ascii="Times New Roman" w:hAnsi="Times New Roman" w:cs="Times New Roman"/>
          <w:sz w:val="28"/>
          <w:szCs w:val="28"/>
          <w:lang w:val="uk-UA"/>
        </w:rPr>
        <w:t>З метою виконання завдань, покладених на ДП «ДІЯ», було укладено 23 (двадцять три) договори з держателем Порталу Дія – Міністерством цифрової трансформації :</w:t>
      </w:r>
    </w:p>
    <w:p w:rsidR="005B6C04" w:rsidRPr="003D0988" w:rsidRDefault="005B6C04" w:rsidP="005B6C04">
      <w:pPr>
        <w:spacing w:line="240" w:lineRule="auto"/>
        <w:ind w:firstLine="567"/>
        <w:jc w:val="both"/>
        <w:rPr>
          <w:rFonts w:ascii="Times New Roman" w:eastAsia="Times New Roman" w:hAnsi="Times New Roman" w:cs="Times New Roman"/>
          <w:sz w:val="28"/>
          <w:szCs w:val="28"/>
          <w:lang w:val="uk-UA"/>
        </w:rPr>
      </w:pPr>
      <w:r w:rsidRPr="003D0988">
        <w:rPr>
          <w:rFonts w:ascii="Times New Roman" w:hAnsi="Times New Roman" w:cs="Times New Roman"/>
          <w:sz w:val="28"/>
          <w:szCs w:val="28"/>
          <w:lang w:val="uk-UA"/>
        </w:rPr>
        <w:t xml:space="preserve"> Договір від </w:t>
      </w:r>
      <w:r w:rsidRPr="003D0988">
        <w:rPr>
          <w:rFonts w:ascii="Times New Roman" w:eastAsia="Times New Roman" w:hAnsi="Times New Roman" w:cs="Times New Roman"/>
          <w:sz w:val="28"/>
          <w:szCs w:val="28"/>
          <w:lang w:val="uk-UA"/>
        </w:rPr>
        <w:t xml:space="preserve">06.08.2021 № 20-279/2021 із загальною ціною послуг 21 270 000 грн., за яким надавались послуги з впровадження в промислову експлуатацію та розвиток Єдиної державної електронної системи у сфері будівництва, супроводження програмного забезпечення, технічне і технологічне забезпечення системи у період з </w:t>
      </w:r>
      <w:r w:rsidRPr="003D0988">
        <w:rPr>
          <w:rFonts w:ascii="Times New Roman" w:hAnsi="Times New Roman" w:cs="Times New Roman"/>
          <w:sz w:val="28"/>
          <w:szCs w:val="28"/>
          <w:lang w:val="uk-UA"/>
        </w:rPr>
        <w:t>01.06.2021 по 31.12.2021</w:t>
      </w:r>
      <w:r w:rsidRPr="003D0988">
        <w:rPr>
          <w:rFonts w:ascii="Times New Roman" w:eastAsia="Times New Roman" w:hAnsi="Times New Roman" w:cs="Times New Roman"/>
          <w:sz w:val="28"/>
          <w:szCs w:val="28"/>
          <w:lang w:val="uk-UA"/>
        </w:rPr>
        <w:t>;</w:t>
      </w:r>
    </w:p>
    <w:p w:rsidR="005B6C04" w:rsidRPr="003D0988" w:rsidRDefault="005B6C04" w:rsidP="005B6C04">
      <w:pPr>
        <w:spacing w:line="240" w:lineRule="auto"/>
        <w:ind w:firstLine="567"/>
        <w:jc w:val="both"/>
        <w:rPr>
          <w:rFonts w:ascii="Times New Roman" w:eastAsia="Times New Roman" w:hAnsi="Times New Roman" w:cs="Times New Roman"/>
          <w:sz w:val="28"/>
          <w:szCs w:val="28"/>
          <w:lang w:val="uk-UA"/>
        </w:rPr>
      </w:pPr>
      <w:r w:rsidRPr="003D0988">
        <w:rPr>
          <w:rFonts w:ascii="Times New Roman" w:eastAsia="Times New Roman" w:hAnsi="Times New Roman" w:cs="Times New Roman"/>
          <w:sz w:val="28"/>
          <w:szCs w:val="28"/>
          <w:lang w:val="uk-UA"/>
        </w:rPr>
        <w:t xml:space="preserve">- </w:t>
      </w:r>
      <w:r w:rsidRPr="003D0988">
        <w:rPr>
          <w:rFonts w:ascii="Times New Roman" w:hAnsi="Times New Roman" w:cs="Times New Roman"/>
          <w:sz w:val="28"/>
          <w:szCs w:val="28"/>
          <w:lang w:val="uk-UA"/>
        </w:rPr>
        <w:t xml:space="preserve">Договір від </w:t>
      </w:r>
      <w:r w:rsidRPr="003D0988">
        <w:rPr>
          <w:rFonts w:ascii="Times New Roman" w:eastAsia="Times New Roman" w:hAnsi="Times New Roman" w:cs="Times New Roman"/>
          <w:sz w:val="28"/>
          <w:szCs w:val="28"/>
          <w:lang w:val="uk-UA"/>
        </w:rPr>
        <w:t xml:space="preserve">29.04.2021 № 23/2021 із загальною ціною послуг </w:t>
      </w:r>
      <w:r w:rsidRPr="003D0988">
        <w:rPr>
          <w:rFonts w:ascii="Times New Roman" w:hAnsi="Times New Roman" w:cs="Times New Roman"/>
          <w:sz w:val="28"/>
          <w:szCs w:val="28"/>
          <w:lang w:val="uk-UA"/>
        </w:rPr>
        <w:t xml:space="preserve">413 413,15 грн., </w:t>
      </w:r>
      <w:r w:rsidRPr="003D0988">
        <w:rPr>
          <w:rFonts w:ascii="Times New Roman" w:eastAsia="Times New Roman" w:hAnsi="Times New Roman" w:cs="Times New Roman"/>
          <w:sz w:val="28"/>
          <w:szCs w:val="28"/>
          <w:lang w:val="uk-UA"/>
        </w:rPr>
        <w:t xml:space="preserve">за яким надавались послуги, пов’язані із системами та підтримкою (послуги з адміністрування, технічної підтримки та забезпечення безперебійного функціонування інтегрованої системи електронної ідентифікації) у період з </w:t>
      </w:r>
      <w:r w:rsidRPr="003D0988">
        <w:rPr>
          <w:rFonts w:ascii="Times New Roman" w:hAnsi="Times New Roman" w:cs="Times New Roman"/>
          <w:sz w:val="28"/>
          <w:szCs w:val="28"/>
          <w:lang w:val="uk-UA"/>
        </w:rPr>
        <w:t>01.04.2021 по 30.04.2021</w:t>
      </w:r>
      <w:r w:rsidRPr="003D0988">
        <w:rPr>
          <w:rFonts w:ascii="Times New Roman" w:eastAsia="Times New Roman" w:hAnsi="Times New Roman" w:cs="Times New Roman"/>
          <w:sz w:val="28"/>
          <w:szCs w:val="28"/>
          <w:lang w:val="uk-UA"/>
        </w:rPr>
        <w:t>;</w:t>
      </w:r>
    </w:p>
    <w:p w:rsidR="005B6C04" w:rsidRPr="003D0988" w:rsidRDefault="005B6C04" w:rsidP="005B6C04">
      <w:pPr>
        <w:spacing w:line="240" w:lineRule="auto"/>
        <w:ind w:firstLine="567"/>
        <w:jc w:val="both"/>
        <w:rPr>
          <w:rFonts w:ascii="Times New Roman" w:eastAsia="Times New Roman" w:hAnsi="Times New Roman" w:cs="Times New Roman"/>
          <w:sz w:val="28"/>
          <w:szCs w:val="28"/>
          <w:lang w:val="uk-UA"/>
        </w:rPr>
      </w:pPr>
      <w:r w:rsidRPr="003D0988">
        <w:rPr>
          <w:rFonts w:ascii="Times New Roman" w:hAnsi="Times New Roman" w:cs="Times New Roman"/>
          <w:sz w:val="28"/>
          <w:szCs w:val="28"/>
          <w:lang w:val="uk-UA"/>
        </w:rPr>
        <w:t xml:space="preserve">- Договір від </w:t>
      </w:r>
      <w:r w:rsidRPr="003D0988">
        <w:rPr>
          <w:rFonts w:ascii="Times New Roman" w:eastAsia="Times New Roman" w:hAnsi="Times New Roman" w:cs="Times New Roman"/>
          <w:sz w:val="28"/>
          <w:szCs w:val="28"/>
          <w:lang w:val="uk-UA"/>
        </w:rPr>
        <w:t xml:space="preserve">29.04.2021 № 22/2021 із загальною ціною послуг </w:t>
      </w:r>
      <w:r w:rsidRPr="003D0988">
        <w:rPr>
          <w:rFonts w:ascii="Times New Roman" w:hAnsi="Times New Roman" w:cs="Times New Roman"/>
          <w:sz w:val="28"/>
          <w:szCs w:val="28"/>
          <w:lang w:val="uk-UA"/>
        </w:rPr>
        <w:t>3 171 217,38 грн</w:t>
      </w:r>
      <w:r w:rsidRPr="003D0988">
        <w:rPr>
          <w:rFonts w:ascii="Times New Roman" w:eastAsia="Times New Roman" w:hAnsi="Times New Roman" w:cs="Times New Roman"/>
          <w:sz w:val="28"/>
          <w:szCs w:val="28"/>
          <w:lang w:val="uk-UA"/>
        </w:rPr>
        <w:t xml:space="preserve">., за яким надавались послуги з адміністрування та забезпечення функціонування мобільного додатку Порталу Дія (Дія), підсистем та програмних модулів Єдиного державного веб-порталу електронних послуг «Портал Дія» у період з </w:t>
      </w:r>
      <w:r w:rsidRPr="003D0988">
        <w:rPr>
          <w:rFonts w:ascii="Times New Roman" w:hAnsi="Times New Roman" w:cs="Times New Roman"/>
          <w:sz w:val="28"/>
          <w:szCs w:val="28"/>
          <w:lang w:val="uk-UA"/>
        </w:rPr>
        <w:t>01.04.2021 по 30.04.2021</w:t>
      </w:r>
      <w:r w:rsidRPr="003D0988">
        <w:rPr>
          <w:rFonts w:ascii="Times New Roman" w:eastAsia="Times New Roman" w:hAnsi="Times New Roman" w:cs="Times New Roman"/>
          <w:sz w:val="28"/>
          <w:szCs w:val="28"/>
          <w:lang w:val="uk-UA"/>
        </w:rPr>
        <w:t>;</w:t>
      </w:r>
    </w:p>
    <w:p w:rsidR="005B6C04" w:rsidRPr="003D0988" w:rsidRDefault="005B6C04" w:rsidP="005B6C04">
      <w:pPr>
        <w:spacing w:line="240" w:lineRule="auto"/>
        <w:ind w:firstLine="567"/>
        <w:jc w:val="both"/>
        <w:rPr>
          <w:rFonts w:ascii="Times New Roman" w:eastAsia="Times New Roman" w:hAnsi="Times New Roman" w:cs="Times New Roman"/>
          <w:sz w:val="28"/>
          <w:szCs w:val="28"/>
          <w:lang w:val="uk-UA"/>
        </w:rPr>
      </w:pPr>
      <w:r w:rsidRPr="003D0988">
        <w:rPr>
          <w:rFonts w:ascii="Times New Roman" w:hAnsi="Times New Roman" w:cs="Times New Roman"/>
          <w:sz w:val="28"/>
          <w:szCs w:val="28"/>
          <w:lang w:val="uk-UA"/>
        </w:rPr>
        <w:t xml:space="preserve">- Договір від </w:t>
      </w:r>
      <w:r w:rsidRPr="003D0988">
        <w:rPr>
          <w:rFonts w:ascii="Times New Roman" w:eastAsia="Times New Roman" w:hAnsi="Times New Roman" w:cs="Times New Roman"/>
          <w:sz w:val="28"/>
          <w:szCs w:val="28"/>
          <w:lang w:val="uk-UA"/>
        </w:rPr>
        <w:t xml:space="preserve">21.04.2021 № 20/2021 із загальною ціною послуг </w:t>
      </w:r>
      <w:r w:rsidRPr="003D0988">
        <w:rPr>
          <w:rFonts w:ascii="Times New Roman" w:hAnsi="Times New Roman" w:cs="Times New Roman"/>
          <w:sz w:val="28"/>
          <w:szCs w:val="28"/>
          <w:lang w:val="uk-UA"/>
        </w:rPr>
        <w:t>3 553 383,17 грн</w:t>
      </w:r>
      <w:r w:rsidRPr="003D0988">
        <w:rPr>
          <w:rFonts w:ascii="Times New Roman" w:eastAsia="Times New Roman" w:hAnsi="Times New Roman" w:cs="Times New Roman"/>
          <w:sz w:val="28"/>
          <w:szCs w:val="28"/>
          <w:lang w:val="uk-UA"/>
        </w:rPr>
        <w:t xml:space="preserve">., за яким надавались послуги з модернізації мобільного додатку Порталу Дія (Дія), що є складовою частиною Єдиного державного веб-порталу електронних послуг у період з </w:t>
      </w:r>
      <w:r w:rsidRPr="003D0988">
        <w:rPr>
          <w:rFonts w:ascii="Times New Roman" w:hAnsi="Times New Roman" w:cs="Times New Roman"/>
          <w:sz w:val="28"/>
          <w:szCs w:val="28"/>
          <w:lang w:val="uk-UA"/>
        </w:rPr>
        <w:t>05.04.2021 по 30.04.2021</w:t>
      </w:r>
      <w:r w:rsidRPr="003D0988">
        <w:rPr>
          <w:rFonts w:ascii="Times New Roman" w:eastAsia="Times New Roman" w:hAnsi="Times New Roman" w:cs="Times New Roman"/>
          <w:sz w:val="28"/>
          <w:szCs w:val="28"/>
          <w:lang w:val="uk-UA"/>
        </w:rPr>
        <w:t>;</w:t>
      </w:r>
    </w:p>
    <w:p w:rsidR="005B6C04" w:rsidRPr="003D0988" w:rsidRDefault="005B6C04" w:rsidP="005B6C04">
      <w:pPr>
        <w:spacing w:line="240" w:lineRule="auto"/>
        <w:ind w:firstLine="567"/>
        <w:jc w:val="both"/>
        <w:rPr>
          <w:rFonts w:ascii="Times New Roman" w:eastAsia="Times New Roman" w:hAnsi="Times New Roman" w:cs="Times New Roman"/>
          <w:sz w:val="28"/>
          <w:szCs w:val="28"/>
          <w:lang w:val="uk-UA"/>
        </w:rPr>
      </w:pPr>
      <w:r w:rsidRPr="003D0988">
        <w:rPr>
          <w:rFonts w:ascii="Times New Roman" w:hAnsi="Times New Roman" w:cs="Times New Roman"/>
          <w:sz w:val="28"/>
          <w:szCs w:val="28"/>
          <w:lang w:val="uk-UA"/>
        </w:rPr>
        <w:t xml:space="preserve">- Договір від </w:t>
      </w:r>
      <w:r w:rsidRPr="003D0988">
        <w:rPr>
          <w:rFonts w:ascii="Times New Roman" w:eastAsia="Times New Roman" w:hAnsi="Times New Roman" w:cs="Times New Roman"/>
          <w:sz w:val="28"/>
          <w:szCs w:val="28"/>
          <w:lang w:val="uk-UA"/>
        </w:rPr>
        <w:t xml:space="preserve">22.02.2021 № 9/2021 із загальною ціною послуг </w:t>
      </w:r>
      <w:r w:rsidRPr="003D0988">
        <w:rPr>
          <w:rFonts w:ascii="Times New Roman" w:hAnsi="Times New Roman" w:cs="Times New Roman"/>
          <w:sz w:val="28"/>
          <w:szCs w:val="28"/>
          <w:lang w:val="uk-UA"/>
        </w:rPr>
        <w:t>12 445 593,88 грн</w:t>
      </w:r>
      <w:r w:rsidRPr="003D0988">
        <w:rPr>
          <w:rFonts w:ascii="Times New Roman" w:eastAsia="Times New Roman" w:hAnsi="Times New Roman" w:cs="Times New Roman"/>
          <w:sz w:val="28"/>
          <w:szCs w:val="28"/>
          <w:lang w:val="uk-UA"/>
        </w:rPr>
        <w:t xml:space="preserve">., за яким надавались послуги, пов’язані із системами та підтримкою (послуги з адміністрування, технічної підтримки та забезпечення безперебійного функціонування інтегрованої системи електронної ідентифікації) у період з </w:t>
      </w:r>
      <w:r w:rsidRPr="003D0988">
        <w:rPr>
          <w:rFonts w:ascii="Times New Roman" w:hAnsi="Times New Roman" w:cs="Times New Roman"/>
          <w:sz w:val="28"/>
          <w:szCs w:val="28"/>
          <w:lang w:val="uk-UA"/>
        </w:rPr>
        <w:t>01.01.2021 по 31.03.2021</w:t>
      </w:r>
      <w:r w:rsidRPr="003D0988">
        <w:rPr>
          <w:rFonts w:ascii="Times New Roman" w:eastAsia="Times New Roman" w:hAnsi="Times New Roman" w:cs="Times New Roman"/>
          <w:sz w:val="28"/>
          <w:szCs w:val="28"/>
          <w:lang w:val="uk-UA"/>
        </w:rPr>
        <w:t>;</w:t>
      </w:r>
    </w:p>
    <w:p w:rsidR="005B6C04" w:rsidRPr="003D0988" w:rsidRDefault="005B6C04" w:rsidP="005B6C04">
      <w:pPr>
        <w:spacing w:line="240" w:lineRule="auto"/>
        <w:ind w:firstLine="567"/>
        <w:jc w:val="both"/>
        <w:rPr>
          <w:rFonts w:ascii="Times New Roman" w:eastAsia="Times New Roman" w:hAnsi="Times New Roman" w:cs="Times New Roman"/>
          <w:sz w:val="28"/>
          <w:szCs w:val="28"/>
          <w:lang w:val="uk-UA"/>
        </w:rPr>
      </w:pPr>
      <w:r w:rsidRPr="003D0988">
        <w:rPr>
          <w:rFonts w:ascii="Times New Roman" w:hAnsi="Times New Roman" w:cs="Times New Roman"/>
          <w:sz w:val="28"/>
          <w:szCs w:val="28"/>
          <w:lang w:val="uk-UA"/>
        </w:rPr>
        <w:t xml:space="preserve">- Договір від </w:t>
      </w:r>
      <w:r w:rsidRPr="003D0988">
        <w:rPr>
          <w:rFonts w:ascii="Times New Roman" w:eastAsia="Times New Roman" w:hAnsi="Times New Roman" w:cs="Times New Roman"/>
          <w:sz w:val="28"/>
          <w:szCs w:val="28"/>
          <w:lang w:val="uk-UA"/>
        </w:rPr>
        <w:t xml:space="preserve">08.02.2021 № 4/2021 із загальною ціною послуг </w:t>
      </w:r>
      <w:r w:rsidRPr="003D0988">
        <w:rPr>
          <w:rFonts w:ascii="Times New Roman" w:hAnsi="Times New Roman" w:cs="Times New Roman"/>
          <w:sz w:val="28"/>
          <w:szCs w:val="28"/>
          <w:lang w:val="uk-UA"/>
        </w:rPr>
        <w:t>13 275 544,51 грн</w:t>
      </w:r>
      <w:r w:rsidRPr="003D0988">
        <w:rPr>
          <w:rFonts w:ascii="Times New Roman" w:eastAsia="Times New Roman" w:hAnsi="Times New Roman" w:cs="Times New Roman"/>
          <w:sz w:val="28"/>
          <w:szCs w:val="28"/>
          <w:lang w:val="uk-UA"/>
        </w:rPr>
        <w:t xml:space="preserve">., за яким надавались послуги, з модернізації мобільного додатку Порталу </w:t>
      </w:r>
      <w:r w:rsidRPr="003D0988">
        <w:rPr>
          <w:rFonts w:ascii="Times New Roman" w:eastAsia="Times New Roman" w:hAnsi="Times New Roman" w:cs="Times New Roman"/>
          <w:sz w:val="28"/>
          <w:szCs w:val="28"/>
          <w:lang w:val="uk-UA"/>
        </w:rPr>
        <w:lastRenderedPageBreak/>
        <w:t xml:space="preserve">Дія (Дія), що є складовою частиною Єдиного державного веб-порталу електронних послуг у період з </w:t>
      </w:r>
      <w:r w:rsidRPr="003D0988">
        <w:rPr>
          <w:rFonts w:ascii="Times New Roman" w:hAnsi="Times New Roman" w:cs="Times New Roman"/>
          <w:sz w:val="28"/>
          <w:szCs w:val="28"/>
          <w:lang w:val="uk-UA"/>
        </w:rPr>
        <w:t>04.01.2021 по 09.04.2021</w:t>
      </w:r>
      <w:r w:rsidRPr="003D0988">
        <w:rPr>
          <w:rFonts w:ascii="Times New Roman" w:eastAsia="Times New Roman" w:hAnsi="Times New Roman" w:cs="Times New Roman"/>
          <w:sz w:val="28"/>
          <w:szCs w:val="28"/>
          <w:lang w:val="uk-UA"/>
        </w:rPr>
        <w:t>;</w:t>
      </w:r>
    </w:p>
    <w:p w:rsidR="005B6C04" w:rsidRPr="003D0988" w:rsidRDefault="005B6C04" w:rsidP="005B6C04">
      <w:pPr>
        <w:spacing w:line="240" w:lineRule="auto"/>
        <w:ind w:firstLine="567"/>
        <w:jc w:val="both"/>
        <w:rPr>
          <w:rFonts w:ascii="Times New Roman" w:eastAsia="Times New Roman" w:hAnsi="Times New Roman" w:cs="Times New Roman"/>
          <w:sz w:val="28"/>
          <w:szCs w:val="28"/>
          <w:lang w:val="uk-UA"/>
        </w:rPr>
      </w:pPr>
      <w:r w:rsidRPr="003D0988">
        <w:rPr>
          <w:rFonts w:ascii="Times New Roman" w:hAnsi="Times New Roman" w:cs="Times New Roman"/>
          <w:sz w:val="28"/>
          <w:szCs w:val="28"/>
          <w:lang w:val="uk-UA"/>
        </w:rPr>
        <w:t xml:space="preserve">- Договір від </w:t>
      </w:r>
      <w:r w:rsidRPr="003D0988">
        <w:rPr>
          <w:rFonts w:ascii="Times New Roman" w:eastAsia="Times New Roman" w:hAnsi="Times New Roman" w:cs="Times New Roman"/>
          <w:sz w:val="28"/>
          <w:szCs w:val="28"/>
          <w:lang w:val="uk-UA"/>
        </w:rPr>
        <w:t xml:space="preserve">06.10.2020 № 39/2020 із загальною ціною послуг </w:t>
      </w:r>
      <w:r w:rsidRPr="003D0988">
        <w:rPr>
          <w:rFonts w:ascii="Times New Roman" w:hAnsi="Times New Roman" w:cs="Times New Roman"/>
          <w:sz w:val="28"/>
          <w:szCs w:val="28"/>
          <w:lang w:val="uk-UA"/>
        </w:rPr>
        <w:t>5 217 323,30 грн</w:t>
      </w:r>
      <w:r w:rsidRPr="003D0988">
        <w:rPr>
          <w:rFonts w:ascii="Times New Roman" w:eastAsia="Times New Roman" w:hAnsi="Times New Roman" w:cs="Times New Roman"/>
          <w:sz w:val="28"/>
          <w:szCs w:val="28"/>
          <w:lang w:val="uk-UA"/>
        </w:rPr>
        <w:t xml:space="preserve">., за яким надавались послуги, з адміністрування та забезпечення функціонування мобільного додатку Порталу Дія (Дія), підсистем та програмних модулів Єдиного державного веб-порталу електронних послуг “Портал Дія” у період з </w:t>
      </w:r>
      <w:r w:rsidRPr="003D0988">
        <w:rPr>
          <w:rFonts w:ascii="Times New Roman" w:hAnsi="Times New Roman" w:cs="Times New Roman"/>
          <w:sz w:val="28"/>
          <w:szCs w:val="28"/>
          <w:lang w:val="uk-UA"/>
        </w:rPr>
        <w:t>01.09.2020 по 31.10.2020</w:t>
      </w:r>
      <w:r w:rsidRPr="003D0988">
        <w:rPr>
          <w:rFonts w:ascii="Times New Roman" w:eastAsia="Times New Roman" w:hAnsi="Times New Roman" w:cs="Times New Roman"/>
          <w:sz w:val="28"/>
          <w:szCs w:val="28"/>
          <w:lang w:val="uk-UA"/>
        </w:rPr>
        <w:t>, та інші.</w:t>
      </w:r>
    </w:p>
    <w:p w:rsidR="005B6C04" w:rsidRPr="003D0988" w:rsidRDefault="005B6C04" w:rsidP="005B6C04">
      <w:pPr>
        <w:spacing w:line="240" w:lineRule="auto"/>
        <w:ind w:firstLine="567"/>
        <w:jc w:val="both"/>
        <w:rPr>
          <w:rFonts w:ascii="Times New Roman" w:hAnsi="Times New Roman" w:cs="Times New Roman"/>
          <w:sz w:val="28"/>
          <w:szCs w:val="28"/>
          <w:lang w:val="uk-UA"/>
        </w:rPr>
      </w:pPr>
      <w:r w:rsidRPr="003D0988">
        <w:rPr>
          <w:rFonts w:ascii="Times New Roman" w:hAnsi="Times New Roman" w:cs="Times New Roman"/>
          <w:sz w:val="28"/>
          <w:szCs w:val="28"/>
          <w:lang w:val="uk-UA"/>
        </w:rPr>
        <w:t>В рамках цих договорів надавались:</w:t>
      </w:r>
    </w:p>
    <w:p w:rsidR="005B6C04" w:rsidRPr="003D0988" w:rsidRDefault="005B6C04" w:rsidP="005B6C04">
      <w:pPr>
        <w:spacing w:line="240" w:lineRule="auto"/>
        <w:ind w:firstLine="567"/>
        <w:jc w:val="both"/>
        <w:rPr>
          <w:rFonts w:ascii="Times New Roman" w:hAnsi="Times New Roman" w:cs="Times New Roman"/>
          <w:sz w:val="28"/>
          <w:szCs w:val="28"/>
          <w:lang w:val="uk-UA"/>
        </w:rPr>
      </w:pPr>
      <w:r w:rsidRPr="003D0988">
        <w:rPr>
          <w:rFonts w:ascii="Times New Roman" w:hAnsi="Times New Roman" w:cs="Times New Roman"/>
          <w:sz w:val="28"/>
          <w:szCs w:val="28"/>
          <w:lang w:val="uk-UA"/>
        </w:rPr>
        <w:t xml:space="preserve"> - послуги адміністрування та забезпечення функціонування мобільного додатку Порталу Дія (Дія), підсистем та програмних модулів Єдиного державного веб-порталу електронних послуг «Портал Дія»;</w:t>
      </w:r>
    </w:p>
    <w:p w:rsidR="005B6C04" w:rsidRPr="003D0988" w:rsidRDefault="005B6C04" w:rsidP="005B6C04">
      <w:pPr>
        <w:spacing w:line="240" w:lineRule="auto"/>
        <w:ind w:firstLine="567"/>
        <w:jc w:val="both"/>
        <w:rPr>
          <w:rFonts w:ascii="Times New Roman" w:hAnsi="Times New Roman" w:cs="Times New Roman"/>
          <w:sz w:val="28"/>
          <w:szCs w:val="28"/>
          <w:lang w:val="uk-UA"/>
        </w:rPr>
      </w:pPr>
      <w:r w:rsidRPr="003D0988">
        <w:rPr>
          <w:rFonts w:ascii="Times New Roman" w:hAnsi="Times New Roman" w:cs="Times New Roman"/>
          <w:sz w:val="28"/>
          <w:szCs w:val="28"/>
          <w:lang w:val="uk-UA"/>
        </w:rPr>
        <w:t>- послуги зі створення, модернізації та розвитку Єдиного державного веб-порталу електронних послуг «Портал Дія» мобільного додатку Порталу Дія (Дія);</w:t>
      </w:r>
    </w:p>
    <w:p w:rsidR="005B6C04" w:rsidRPr="003D0988" w:rsidRDefault="005B6C04" w:rsidP="005B6C04">
      <w:pPr>
        <w:spacing w:line="240" w:lineRule="auto"/>
        <w:ind w:firstLine="567"/>
        <w:jc w:val="both"/>
        <w:rPr>
          <w:rFonts w:ascii="Times New Roman" w:hAnsi="Times New Roman" w:cs="Times New Roman"/>
          <w:sz w:val="28"/>
          <w:szCs w:val="28"/>
          <w:lang w:val="uk-UA"/>
        </w:rPr>
      </w:pPr>
      <w:r w:rsidRPr="003D0988">
        <w:rPr>
          <w:rFonts w:ascii="Times New Roman" w:hAnsi="Times New Roman" w:cs="Times New Roman"/>
          <w:sz w:val="28"/>
          <w:szCs w:val="28"/>
          <w:lang w:val="uk-UA"/>
        </w:rPr>
        <w:t>- послуги з адміністрування, технічної підтримки та забезпечення безперебійного функціонування інтегрованої системи електронної ідентифікації;</w:t>
      </w:r>
    </w:p>
    <w:p w:rsidR="005B6C04" w:rsidRPr="003D0988" w:rsidRDefault="005B6C04" w:rsidP="005B6C04">
      <w:pPr>
        <w:spacing w:line="240" w:lineRule="auto"/>
        <w:ind w:firstLine="567"/>
        <w:jc w:val="both"/>
        <w:rPr>
          <w:rFonts w:ascii="Times New Roman" w:hAnsi="Times New Roman" w:cs="Times New Roman"/>
          <w:sz w:val="28"/>
          <w:szCs w:val="28"/>
          <w:lang w:val="uk-UA"/>
        </w:rPr>
      </w:pPr>
      <w:r w:rsidRPr="003D0988">
        <w:rPr>
          <w:rFonts w:ascii="Times New Roman" w:hAnsi="Times New Roman" w:cs="Times New Roman"/>
          <w:sz w:val="28"/>
          <w:szCs w:val="28"/>
          <w:lang w:val="uk-UA"/>
        </w:rPr>
        <w:t>- технічне та технологічне забезпечення виконання функцій центрального засвідчуваного органу.</w:t>
      </w:r>
    </w:p>
    <w:p w:rsidR="0043748A" w:rsidRDefault="005B6C04" w:rsidP="005B6C04">
      <w:pPr>
        <w:rPr>
          <w:rFonts w:ascii="Times New Roman" w:hAnsi="Times New Roman" w:cs="Times New Roman"/>
          <w:sz w:val="28"/>
          <w:szCs w:val="28"/>
          <w:lang w:val="uk-UA"/>
        </w:rPr>
      </w:pPr>
      <w:r w:rsidRPr="003D0988">
        <w:rPr>
          <w:rFonts w:ascii="Times New Roman" w:hAnsi="Times New Roman" w:cs="Times New Roman"/>
          <w:sz w:val="28"/>
          <w:szCs w:val="28"/>
          <w:lang w:val="uk-UA"/>
        </w:rPr>
        <w:t>Замовником за усіма вищеперерахованими договорами є Міністерством цифрової трансформації та Міністерство розвитку громад та територій України, а виконавцем – державне підприємство «ДІЯ».</w:t>
      </w:r>
    </w:p>
    <w:p w:rsidR="00B57C20" w:rsidRDefault="00B57C20" w:rsidP="005B6C04">
      <w:pPr>
        <w:rPr>
          <w:rFonts w:ascii="Times New Roman" w:hAnsi="Times New Roman" w:cs="Times New Roman"/>
          <w:sz w:val="28"/>
          <w:szCs w:val="28"/>
          <w:lang w:val="uk-UA"/>
        </w:rPr>
      </w:pPr>
      <w:r>
        <w:rPr>
          <w:rFonts w:ascii="Times New Roman" w:hAnsi="Times New Roman" w:cs="Times New Roman"/>
          <w:sz w:val="28"/>
          <w:szCs w:val="28"/>
          <w:lang w:val="uk-UA"/>
        </w:rPr>
        <w:t>Враховуючи вищевикладене, вирішено укласти договір на підставі пункту 8 частини 13 постанови Кабінету Міністрів України від 12.10.2022 № 1178.</w:t>
      </w:r>
      <w:bookmarkStart w:id="30" w:name="_GoBack"/>
      <w:bookmarkEnd w:id="30"/>
    </w:p>
    <w:p w:rsidR="005B6C04" w:rsidRDefault="005B6C04" w:rsidP="005B6C04"/>
    <w:sectPr w:rsidR="005B6C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C04"/>
    <w:rsid w:val="0043748A"/>
    <w:rsid w:val="005B6C04"/>
    <w:rsid w:val="00613B2B"/>
    <w:rsid w:val="00B57C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B6C04"/>
    <w:pPr>
      <w:spacing w:after="0"/>
    </w:pPr>
    <w:rPr>
      <w:rFonts w:ascii="Arial" w:eastAsia="Arial" w:hAnsi="Arial" w:cs="Arial"/>
      <w:lang w:val="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B6C04"/>
    <w:pPr>
      <w:spacing w:before="100" w:beforeAutospacing="1" w:after="100" w:afterAutospacing="1" w:line="240" w:lineRule="auto"/>
    </w:pPr>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B6C04"/>
    <w:pPr>
      <w:spacing w:after="0"/>
    </w:pPr>
    <w:rPr>
      <w:rFonts w:ascii="Arial" w:eastAsia="Arial" w:hAnsi="Arial" w:cs="Arial"/>
      <w:lang w:val="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B6C04"/>
    <w:pPr>
      <w:spacing w:before="100" w:beforeAutospacing="1" w:after="100" w:afterAutospacing="1" w:line="240" w:lineRule="auto"/>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6456</Words>
  <Characters>3680</Characters>
  <Application>Microsoft Office Word</Application>
  <DocSecurity>0</DocSecurity>
  <Lines>30</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Левченко Алла Володимирівна</dc:creator>
  <cp:lastModifiedBy>Левченко Алла Володимирівна</cp:lastModifiedBy>
  <cp:revision>2</cp:revision>
  <dcterms:created xsi:type="dcterms:W3CDTF">2023-03-02T14:44:00Z</dcterms:created>
  <dcterms:modified xsi:type="dcterms:W3CDTF">2023-03-03T08:47:00Z</dcterms:modified>
</cp:coreProperties>
</file>