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84615D" w14:textId="3A24911E" w:rsidR="00933CE0" w:rsidRDefault="000C0BFC">
      <w:pPr>
        <w:spacing w:before="68"/>
        <w:ind w:left="5320"/>
        <w:rPr>
          <w:b/>
          <w:sz w:val="24"/>
        </w:rPr>
      </w:pPr>
      <w:r>
        <w:rPr>
          <w:b/>
          <w:sz w:val="24"/>
        </w:rPr>
        <w:t>Додаток 3</w:t>
      </w:r>
      <w:r w:rsidR="001D11CD">
        <w:rPr>
          <w:b/>
          <w:sz w:val="24"/>
        </w:rPr>
        <w:t xml:space="preserve"> до Тендерної документації</w:t>
      </w:r>
    </w:p>
    <w:p w14:paraId="1C97E92E" w14:textId="77777777" w:rsidR="00933CE0" w:rsidRDefault="00933CE0">
      <w:pPr>
        <w:pStyle w:val="a3"/>
        <w:spacing w:before="9"/>
        <w:ind w:left="0"/>
        <w:jc w:val="left"/>
        <w:rPr>
          <w:i/>
          <w:sz w:val="23"/>
        </w:rPr>
      </w:pPr>
    </w:p>
    <w:p w14:paraId="2086E96F" w14:textId="77777777" w:rsidR="00430BD5" w:rsidRPr="00430BD5" w:rsidRDefault="00430BD5" w:rsidP="00430BD5">
      <w:pPr>
        <w:widowControl/>
        <w:autoSpaceDE/>
        <w:autoSpaceDN/>
        <w:ind w:firstLine="709"/>
        <w:jc w:val="both"/>
        <w:textAlignment w:val="baseline"/>
        <w:rPr>
          <w:color w:val="000000"/>
          <w:sz w:val="24"/>
          <w:szCs w:val="24"/>
          <w:lang w:eastAsia="ru-RU"/>
        </w:rPr>
      </w:pPr>
      <w:r w:rsidRPr="00430BD5">
        <w:rPr>
          <w:color w:val="000000"/>
          <w:sz w:val="24"/>
          <w:szCs w:val="24"/>
          <w:lang w:eastAsia="ru-RU"/>
        </w:rPr>
        <w:t>Учасники процедури закупівлі, повинні надати в складі  пропозиції документи, які підтверджують відповідність пропозиції  учасника технічним, якісним, кількісним та іншим вимогам до предмета закупівлі, встановленим замовником.</w:t>
      </w:r>
    </w:p>
    <w:p w14:paraId="72B5FC98" w14:textId="77777777" w:rsidR="00430BD5" w:rsidRPr="00430BD5" w:rsidRDefault="00430BD5" w:rsidP="00430BD5">
      <w:pPr>
        <w:tabs>
          <w:tab w:val="left" w:pos="0"/>
        </w:tabs>
        <w:autoSpaceDE/>
        <w:autoSpaceDN/>
        <w:ind w:firstLine="709"/>
        <w:jc w:val="both"/>
        <w:rPr>
          <w:rFonts w:eastAsia="Calibri"/>
          <w:b/>
          <w:i/>
          <w:color w:val="000000"/>
          <w:sz w:val="24"/>
          <w:szCs w:val="24"/>
        </w:rPr>
      </w:pPr>
      <w:r w:rsidRPr="00430BD5">
        <w:rPr>
          <w:rFonts w:eastAsia="Calibri"/>
          <w:b/>
          <w:i/>
          <w:color w:val="000000"/>
          <w:sz w:val="24"/>
          <w:szCs w:val="24"/>
        </w:rPr>
        <w:t>Для підтвердження відповідності пропозиції технічним, якісним, кількісним та іншим вимогам замовника, Учасник у складі пропозиції повинен надати:</w:t>
      </w:r>
    </w:p>
    <w:p w14:paraId="4AA8590A" w14:textId="77777777" w:rsidR="00430BD5" w:rsidRPr="00430BD5" w:rsidRDefault="00430BD5" w:rsidP="00430BD5">
      <w:pPr>
        <w:tabs>
          <w:tab w:val="left" w:pos="360"/>
          <w:tab w:val="left" w:pos="540"/>
        </w:tabs>
        <w:autoSpaceDE/>
        <w:autoSpaceDN/>
        <w:ind w:firstLine="709"/>
        <w:jc w:val="both"/>
        <w:rPr>
          <w:rFonts w:eastAsia="Calibri"/>
          <w:color w:val="000000"/>
          <w:sz w:val="24"/>
          <w:szCs w:val="24"/>
        </w:rPr>
      </w:pPr>
      <w:r w:rsidRPr="00430BD5">
        <w:rPr>
          <w:rFonts w:eastAsia="Calibri"/>
          <w:color w:val="000000"/>
          <w:sz w:val="24"/>
          <w:szCs w:val="24"/>
        </w:rPr>
        <w:t>1) Ліцензії необхідні для проведення робіт діючих на весь період виконання робіт зазначених в даному додатку;</w:t>
      </w:r>
    </w:p>
    <w:p w14:paraId="376CBE5C" w14:textId="77777777" w:rsidR="00430BD5" w:rsidRPr="00430BD5" w:rsidRDefault="00430BD5" w:rsidP="00430BD5">
      <w:pPr>
        <w:tabs>
          <w:tab w:val="left" w:pos="360"/>
          <w:tab w:val="left" w:pos="540"/>
        </w:tabs>
        <w:autoSpaceDE/>
        <w:autoSpaceDN/>
        <w:ind w:firstLine="709"/>
        <w:jc w:val="both"/>
        <w:rPr>
          <w:rFonts w:eastAsia="Calibri"/>
          <w:color w:val="000000"/>
          <w:sz w:val="24"/>
          <w:szCs w:val="24"/>
        </w:rPr>
      </w:pPr>
      <w:r w:rsidRPr="00430BD5">
        <w:rPr>
          <w:rFonts w:eastAsia="Calibri"/>
          <w:color w:val="000000"/>
          <w:sz w:val="24"/>
          <w:szCs w:val="24"/>
        </w:rPr>
        <w:t>2) дозволи на виконання всіх робіт та на експлуатацію всіх механізмів (у разі застосування) з підвищеної небезпеки діючих на весь період виконання робіт;</w:t>
      </w:r>
    </w:p>
    <w:p w14:paraId="61CF8E36" w14:textId="272F7F1C" w:rsidR="00430BD5" w:rsidRPr="00430BD5" w:rsidRDefault="00430BD5" w:rsidP="003472E1">
      <w:pPr>
        <w:widowControl/>
        <w:autoSpaceDE/>
        <w:autoSpaceDN/>
        <w:ind w:firstLine="709"/>
        <w:jc w:val="both"/>
        <w:rPr>
          <w:rFonts w:eastAsia="Calibri"/>
          <w:b/>
          <w:color w:val="000000"/>
          <w:sz w:val="24"/>
        </w:rPr>
      </w:pPr>
      <w:r w:rsidRPr="00430BD5">
        <w:rPr>
          <w:rFonts w:eastAsia="Calibri"/>
          <w:color w:val="000000"/>
          <w:sz w:val="24"/>
          <w:szCs w:val="24"/>
        </w:rPr>
        <w:t xml:space="preserve">3) Договірна ціна. </w:t>
      </w:r>
      <w:r w:rsidRPr="007F482D">
        <w:rPr>
          <w:rFonts w:eastAsia="Calibri"/>
          <w:color w:val="000000"/>
          <w:sz w:val="24"/>
        </w:rPr>
        <w:t xml:space="preserve">Ціна пропозиції (договірна ціна) учасника </w:t>
      </w:r>
      <w:r w:rsidR="00B41F8C" w:rsidRPr="007F482D">
        <w:rPr>
          <w:rFonts w:eastAsia="Calibri"/>
          <w:color w:val="000000"/>
          <w:sz w:val="24"/>
        </w:rPr>
        <w:t>динамічна</w:t>
      </w:r>
      <w:r w:rsidRPr="007F482D">
        <w:rPr>
          <w:rFonts w:eastAsia="Calibri"/>
          <w:color w:val="000000"/>
          <w:sz w:val="24"/>
        </w:rPr>
        <w:t xml:space="preserve">, повинна бути розрахована відповідно до </w:t>
      </w:r>
      <w:r w:rsidR="00C171AF" w:rsidRPr="007F482D">
        <w:rPr>
          <w:rFonts w:eastAsia="Calibri"/>
          <w:color w:val="000000"/>
          <w:sz w:val="24"/>
        </w:rPr>
        <w:t xml:space="preserve">Наказу </w:t>
      </w:r>
      <w:proofErr w:type="spellStart"/>
      <w:r w:rsidR="00C171AF" w:rsidRPr="007F482D">
        <w:rPr>
          <w:rFonts w:eastAsia="Calibri"/>
          <w:color w:val="000000"/>
          <w:sz w:val="24"/>
        </w:rPr>
        <w:t>Мінрегіону</w:t>
      </w:r>
      <w:proofErr w:type="spellEnd"/>
      <w:r w:rsidR="00C171AF" w:rsidRPr="007F482D">
        <w:rPr>
          <w:rFonts w:eastAsia="Calibri"/>
          <w:color w:val="000000"/>
          <w:sz w:val="24"/>
        </w:rPr>
        <w:t xml:space="preserve"> «Про затвердження кошторисних норм України у будівництві» від 01.11.2021 р. № 281</w:t>
      </w:r>
      <w:r w:rsidRPr="00430BD5">
        <w:rPr>
          <w:rFonts w:eastAsia="Calibri"/>
          <w:color w:val="000000"/>
          <w:sz w:val="24"/>
        </w:rPr>
        <w:t xml:space="preserve"> та роздрукована у повному обсязі</w:t>
      </w:r>
      <w:r w:rsidR="00EA214D">
        <w:rPr>
          <w:rFonts w:eastAsia="Calibri"/>
          <w:color w:val="000000"/>
          <w:sz w:val="24"/>
        </w:rPr>
        <w:t>, повинна</w:t>
      </w:r>
      <w:r w:rsidRPr="00430BD5">
        <w:rPr>
          <w:rFonts w:eastAsia="Calibri"/>
          <w:color w:val="000000"/>
          <w:sz w:val="24"/>
        </w:rPr>
        <w:t xml:space="preserve"> включа</w:t>
      </w:r>
      <w:r w:rsidR="00EA214D">
        <w:rPr>
          <w:rFonts w:eastAsia="Calibri"/>
          <w:color w:val="000000"/>
          <w:sz w:val="24"/>
        </w:rPr>
        <w:t xml:space="preserve">ти розрахунки, що вказані у п 1.7 даного додатку, які містять перелік робіт відповідно до </w:t>
      </w:r>
      <w:r w:rsidR="003472E1">
        <w:rPr>
          <w:rFonts w:eastAsia="Calibri"/>
          <w:color w:val="000000"/>
          <w:sz w:val="24"/>
        </w:rPr>
        <w:t>Д</w:t>
      </w:r>
      <w:r w:rsidR="00EA214D">
        <w:rPr>
          <w:rFonts w:eastAsia="Calibri"/>
          <w:color w:val="000000"/>
          <w:sz w:val="24"/>
        </w:rPr>
        <w:t xml:space="preserve">одатку </w:t>
      </w:r>
      <w:r w:rsidR="001A698C">
        <w:rPr>
          <w:rFonts w:eastAsia="Calibri"/>
          <w:color w:val="000000"/>
          <w:sz w:val="24"/>
        </w:rPr>
        <w:t>5</w:t>
      </w:r>
      <w:r w:rsidR="003472E1">
        <w:rPr>
          <w:rFonts w:eastAsia="Calibri"/>
          <w:color w:val="000000"/>
          <w:sz w:val="24"/>
        </w:rPr>
        <w:t xml:space="preserve"> </w:t>
      </w:r>
      <w:r w:rsidR="00EA214D">
        <w:rPr>
          <w:rFonts w:eastAsia="Calibri"/>
          <w:color w:val="000000"/>
          <w:sz w:val="24"/>
        </w:rPr>
        <w:t>до Тендерної документації.</w:t>
      </w:r>
    </w:p>
    <w:p w14:paraId="728F8FB2" w14:textId="77777777" w:rsidR="00430BD5" w:rsidRPr="00430BD5" w:rsidRDefault="00430BD5" w:rsidP="00430BD5">
      <w:pPr>
        <w:tabs>
          <w:tab w:val="left" w:pos="360"/>
          <w:tab w:val="left" w:pos="540"/>
        </w:tabs>
        <w:autoSpaceDE/>
        <w:autoSpaceDN/>
        <w:ind w:firstLine="709"/>
        <w:jc w:val="both"/>
        <w:rPr>
          <w:rFonts w:eastAsia="Calibri"/>
          <w:color w:val="000000"/>
          <w:sz w:val="24"/>
          <w:szCs w:val="24"/>
        </w:rPr>
      </w:pPr>
    </w:p>
    <w:p w14:paraId="088896F4" w14:textId="77777777" w:rsidR="00430BD5" w:rsidRPr="00430BD5" w:rsidRDefault="00430BD5" w:rsidP="00430BD5">
      <w:pPr>
        <w:keepNext/>
        <w:keepLines/>
        <w:widowControl/>
        <w:autoSpaceDE/>
        <w:autoSpaceDN/>
        <w:ind w:firstLine="709"/>
        <w:jc w:val="center"/>
        <w:outlineLvl w:val="1"/>
        <w:rPr>
          <w:sz w:val="24"/>
          <w:szCs w:val="24"/>
          <w:lang w:eastAsia="uk-UA"/>
        </w:rPr>
      </w:pPr>
      <w:r w:rsidRPr="00430BD5">
        <w:rPr>
          <w:sz w:val="24"/>
          <w:szCs w:val="24"/>
          <w:lang w:eastAsia="uk-UA"/>
        </w:rPr>
        <w:t>ВИМОГИ ЩОДО ФОРМУВАННЯ ВАРТОСТІ (ЦІНИ) ПРОПОЗИЦІЇ УЧАСНИКА</w:t>
      </w:r>
    </w:p>
    <w:p w14:paraId="7B13C8B5" w14:textId="1D877077" w:rsidR="00430BD5" w:rsidRPr="00430BD5" w:rsidRDefault="00430BD5" w:rsidP="00B8277C">
      <w:pPr>
        <w:widowControl/>
        <w:numPr>
          <w:ilvl w:val="1"/>
          <w:numId w:val="3"/>
        </w:numPr>
        <w:tabs>
          <w:tab w:val="left" w:pos="1134"/>
        </w:tabs>
        <w:autoSpaceDE/>
        <w:autoSpaceDN/>
        <w:spacing w:line="23" w:lineRule="atLeast"/>
        <w:ind w:firstLine="851"/>
        <w:jc w:val="both"/>
        <w:rPr>
          <w:sz w:val="24"/>
          <w:szCs w:val="24"/>
        </w:rPr>
      </w:pPr>
      <w:r w:rsidRPr="00430BD5">
        <w:rPr>
          <w:sz w:val="24"/>
          <w:szCs w:val="24"/>
        </w:rPr>
        <w:t xml:space="preserve">Договірна ціна Учасника повинна бути розрахована відповідно до </w:t>
      </w:r>
      <w:r w:rsidR="00DB1F46" w:rsidRPr="00DB1F46">
        <w:rPr>
          <w:sz w:val="24"/>
          <w:szCs w:val="24"/>
        </w:rPr>
        <w:t xml:space="preserve">Наказу </w:t>
      </w:r>
      <w:proofErr w:type="spellStart"/>
      <w:r w:rsidR="00DB1F46" w:rsidRPr="00DB1F46">
        <w:rPr>
          <w:sz w:val="24"/>
          <w:szCs w:val="24"/>
        </w:rPr>
        <w:t>Мінрегіону</w:t>
      </w:r>
      <w:proofErr w:type="spellEnd"/>
      <w:r w:rsidR="00DB1F46" w:rsidRPr="00DB1F46">
        <w:rPr>
          <w:sz w:val="24"/>
          <w:szCs w:val="24"/>
        </w:rPr>
        <w:t xml:space="preserve"> «Про затвердження кошторисних норм України у будівництві» від 01.11.2021 р. № 281</w:t>
      </w:r>
      <w:r w:rsidRPr="00430BD5">
        <w:rPr>
          <w:sz w:val="24"/>
          <w:szCs w:val="24"/>
        </w:rPr>
        <w:t>, з усіма змінами і доповненнями та іншими діючими нормативно-кошторисними документами, включаючи як будівельно-монтажні роботи так і витрати на капітальний ремонт, прибуток, кошти на покриття адміністративних витрат учасника торгів, кошти на сплату податків, зборів, обов'язкових платежів.</w:t>
      </w:r>
    </w:p>
    <w:p w14:paraId="4107BF31" w14:textId="71228430" w:rsidR="00430BD5" w:rsidRPr="00280B9F" w:rsidRDefault="00430BD5" w:rsidP="0013773F">
      <w:pPr>
        <w:widowControl/>
        <w:tabs>
          <w:tab w:val="left" w:pos="1446"/>
        </w:tabs>
        <w:autoSpaceDE/>
        <w:autoSpaceDN/>
        <w:spacing w:line="23" w:lineRule="atLeast"/>
        <w:ind w:firstLine="709"/>
        <w:jc w:val="both"/>
        <w:rPr>
          <w:sz w:val="24"/>
          <w:szCs w:val="24"/>
        </w:rPr>
      </w:pPr>
      <w:r w:rsidRPr="00430BD5">
        <w:rPr>
          <w:sz w:val="24"/>
          <w:szCs w:val="24"/>
        </w:rPr>
        <w:t>1.</w:t>
      </w:r>
      <w:r w:rsidRPr="00280B9F">
        <w:rPr>
          <w:sz w:val="24"/>
          <w:szCs w:val="24"/>
        </w:rPr>
        <w:t>1</w:t>
      </w:r>
      <w:r w:rsidR="00200397">
        <w:rPr>
          <w:sz w:val="24"/>
          <w:szCs w:val="24"/>
        </w:rPr>
        <w:t>.</w:t>
      </w:r>
      <w:r w:rsidRPr="00280B9F">
        <w:rPr>
          <w:sz w:val="24"/>
          <w:szCs w:val="24"/>
        </w:rPr>
        <w:t xml:space="preserve">  Вид договірної ціни - </w:t>
      </w:r>
      <w:r w:rsidR="006E2BD3" w:rsidRPr="00280B9F">
        <w:rPr>
          <w:sz w:val="24"/>
          <w:szCs w:val="24"/>
        </w:rPr>
        <w:t>динамічна</w:t>
      </w:r>
      <w:r w:rsidRPr="00280B9F">
        <w:rPr>
          <w:sz w:val="24"/>
          <w:szCs w:val="24"/>
        </w:rPr>
        <w:t>.</w:t>
      </w:r>
    </w:p>
    <w:p w14:paraId="613E82F4" w14:textId="5436184D" w:rsidR="00430BD5" w:rsidRPr="00430BD5" w:rsidRDefault="00430BD5" w:rsidP="0013773F">
      <w:pPr>
        <w:widowControl/>
        <w:tabs>
          <w:tab w:val="left" w:pos="1436"/>
        </w:tabs>
        <w:autoSpaceDE/>
        <w:autoSpaceDN/>
        <w:spacing w:line="23" w:lineRule="atLeast"/>
        <w:ind w:firstLine="709"/>
        <w:jc w:val="both"/>
        <w:rPr>
          <w:sz w:val="24"/>
          <w:szCs w:val="24"/>
        </w:rPr>
      </w:pPr>
      <w:r w:rsidRPr="00280B9F">
        <w:rPr>
          <w:sz w:val="24"/>
          <w:szCs w:val="24"/>
        </w:rPr>
        <w:t>1.2</w:t>
      </w:r>
      <w:r w:rsidR="00200397">
        <w:rPr>
          <w:sz w:val="24"/>
          <w:szCs w:val="24"/>
        </w:rPr>
        <w:t>.</w:t>
      </w:r>
      <w:r w:rsidRPr="00280B9F">
        <w:rPr>
          <w:sz w:val="24"/>
          <w:szCs w:val="24"/>
        </w:rPr>
        <w:t xml:space="preserve"> Розрахунок договірної ціни, локальні кошториси та відомості ресурсів виконуються відповідно до </w:t>
      </w:r>
      <w:r w:rsidR="00B370B1" w:rsidRPr="00280B9F">
        <w:rPr>
          <w:sz w:val="24"/>
          <w:szCs w:val="24"/>
        </w:rPr>
        <w:t xml:space="preserve">Наказу </w:t>
      </w:r>
      <w:proofErr w:type="spellStart"/>
      <w:r w:rsidR="00B370B1" w:rsidRPr="00280B9F">
        <w:rPr>
          <w:sz w:val="24"/>
          <w:szCs w:val="24"/>
        </w:rPr>
        <w:t>Мінрегіону</w:t>
      </w:r>
      <w:proofErr w:type="spellEnd"/>
      <w:r w:rsidR="00B370B1" w:rsidRPr="00280B9F">
        <w:rPr>
          <w:sz w:val="24"/>
          <w:szCs w:val="24"/>
        </w:rPr>
        <w:t xml:space="preserve"> «Про затвердження кошторисних норм України у будівництві» від 01.11.2021 р. № 281</w:t>
      </w:r>
      <w:r w:rsidRPr="00430BD5">
        <w:rPr>
          <w:sz w:val="24"/>
          <w:szCs w:val="24"/>
        </w:rPr>
        <w:t xml:space="preserve"> та здійснюється Учасником у програмному комплексі АВК-5 (поточна редакція),</w:t>
      </w:r>
      <w:r w:rsidRPr="00430BD5">
        <w:rPr>
          <w:rFonts w:ascii="Calibri" w:eastAsia="Calibri" w:hAnsi="Calibri" w:cs="Calibri"/>
        </w:rPr>
        <w:t xml:space="preserve"> </w:t>
      </w:r>
      <w:r w:rsidRPr="00430BD5">
        <w:rPr>
          <w:sz w:val="24"/>
          <w:szCs w:val="24"/>
        </w:rPr>
        <w:t>або у програмному комплексі, який взаємодіє з ним в частині розрахунків договірних цін в якому враховані останні зміни в галузевих стандартах з ціноутворення.</w:t>
      </w:r>
    </w:p>
    <w:p w14:paraId="3632C7C6" w14:textId="3A4F2D58" w:rsidR="00430BD5" w:rsidRPr="00430BD5" w:rsidRDefault="00430BD5" w:rsidP="00430BD5">
      <w:pPr>
        <w:widowControl/>
        <w:tabs>
          <w:tab w:val="left" w:pos="1455"/>
        </w:tabs>
        <w:autoSpaceDE/>
        <w:autoSpaceDN/>
        <w:ind w:firstLine="709"/>
        <w:jc w:val="both"/>
        <w:rPr>
          <w:sz w:val="24"/>
          <w:szCs w:val="24"/>
        </w:rPr>
      </w:pPr>
      <w:r w:rsidRPr="00430BD5">
        <w:rPr>
          <w:sz w:val="24"/>
          <w:szCs w:val="24"/>
        </w:rPr>
        <w:t>1.3</w:t>
      </w:r>
      <w:r w:rsidR="00200397">
        <w:rPr>
          <w:sz w:val="24"/>
          <w:szCs w:val="24"/>
        </w:rPr>
        <w:t>.</w:t>
      </w:r>
      <w:r w:rsidRPr="00430BD5">
        <w:rPr>
          <w:sz w:val="24"/>
          <w:szCs w:val="24"/>
        </w:rPr>
        <w:t xml:space="preserve"> В договірній ціні Учасник визначає вартість усіх запропонованих до виконання підрядних робіт з визначенням повного комплексу робіт, що є необхідними для виконання робіт</w:t>
      </w:r>
      <w:r>
        <w:rPr>
          <w:sz w:val="24"/>
          <w:szCs w:val="24"/>
        </w:rPr>
        <w:t>.</w:t>
      </w:r>
    </w:p>
    <w:p w14:paraId="5526B771" w14:textId="0A8B6DFA" w:rsidR="00430BD5" w:rsidRPr="00430BD5" w:rsidRDefault="00430BD5" w:rsidP="00430BD5">
      <w:pPr>
        <w:widowControl/>
        <w:tabs>
          <w:tab w:val="left" w:pos="1441"/>
        </w:tabs>
        <w:autoSpaceDE/>
        <w:autoSpaceDN/>
        <w:ind w:firstLine="709"/>
        <w:jc w:val="both"/>
        <w:rPr>
          <w:sz w:val="24"/>
          <w:szCs w:val="24"/>
        </w:rPr>
      </w:pPr>
      <w:r w:rsidRPr="00430BD5">
        <w:rPr>
          <w:sz w:val="24"/>
          <w:szCs w:val="24"/>
        </w:rPr>
        <w:t>1.4</w:t>
      </w:r>
      <w:r w:rsidR="00200397">
        <w:rPr>
          <w:sz w:val="24"/>
          <w:szCs w:val="24"/>
        </w:rPr>
        <w:t>.</w:t>
      </w:r>
      <w:r w:rsidRPr="00430BD5">
        <w:rPr>
          <w:sz w:val="24"/>
          <w:szCs w:val="24"/>
        </w:rPr>
        <w:t xml:space="preserve"> Договірна ціна та всі інші ціни повинні бути чітко визначені.</w:t>
      </w:r>
    </w:p>
    <w:p w14:paraId="495852F3" w14:textId="2206BD9B" w:rsidR="00430BD5" w:rsidRPr="00430BD5" w:rsidRDefault="00430BD5" w:rsidP="00430BD5">
      <w:pPr>
        <w:widowControl/>
        <w:tabs>
          <w:tab w:val="left" w:pos="1446"/>
        </w:tabs>
        <w:autoSpaceDE/>
        <w:autoSpaceDN/>
        <w:ind w:firstLine="709"/>
        <w:jc w:val="both"/>
        <w:rPr>
          <w:sz w:val="24"/>
          <w:szCs w:val="24"/>
        </w:rPr>
      </w:pPr>
      <w:r w:rsidRPr="00430BD5">
        <w:rPr>
          <w:sz w:val="24"/>
          <w:szCs w:val="24"/>
        </w:rPr>
        <w:t>1.5</w:t>
      </w:r>
      <w:r w:rsidR="00200397">
        <w:rPr>
          <w:sz w:val="24"/>
          <w:szCs w:val="24"/>
        </w:rPr>
        <w:t>.</w:t>
      </w:r>
      <w:r w:rsidRPr="00430BD5">
        <w:rPr>
          <w:sz w:val="24"/>
          <w:szCs w:val="24"/>
        </w:rPr>
        <w:t xml:space="preserve"> До договірної ціни не включаються витрати, пов'язані з укладенням договору.</w:t>
      </w:r>
    </w:p>
    <w:p w14:paraId="5C731981" w14:textId="7EF1064C" w:rsidR="00430BD5" w:rsidRPr="00430BD5" w:rsidRDefault="00430BD5" w:rsidP="00430BD5">
      <w:pPr>
        <w:widowControl/>
        <w:tabs>
          <w:tab w:val="left" w:pos="1446"/>
        </w:tabs>
        <w:autoSpaceDE/>
        <w:autoSpaceDN/>
        <w:ind w:firstLine="709"/>
        <w:jc w:val="both"/>
        <w:rPr>
          <w:sz w:val="24"/>
          <w:szCs w:val="24"/>
        </w:rPr>
      </w:pPr>
      <w:r w:rsidRPr="00430BD5">
        <w:rPr>
          <w:sz w:val="24"/>
          <w:szCs w:val="24"/>
        </w:rPr>
        <w:t>1.6</w:t>
      </w:r>
      <w:r w:rsidR="00200397">
        <w:rPr>
          <w:sz w:val="24"/>
          <w:szCs w:val="24"/>
        </w:rPr>
        <w:t>.</w:t>
      </w:r>
      <w:r w:rsidRPr="00430BD5">
        <w:rPr>
          <w:sz w:val="24"/>
          <w:szCs w:val="24"/>
        </w:rPr>
        <w:t xml:space="preserve"> Договірна ціна за яку Учасник згоден виконати замовлення розраховується виходячи з обсягів робіт, передбачених</w:t>
      </w:r>
      <w:r w:rsidR="00301476">
        <w:rPr>
          <w:b/>
          <w:bCs/>
          <w:sz w:val="24"/>
          <w:szCs w:val="24"/>
        </w:rPr>
        <w:t xml:space="preserve"> </w:t>
      </w:r>
      <w:r w:rsidRPr="00430BD5">
        <w:rPr>
          <w:sz w:val="24"/>
          <w:szCs w:val="24"/>
        </w:rPr>
        <w:t>цієї документаці</w:t>
      </w:r>
      <w:r>
        <w:rPr>
          <w:sz w:val="24"/>
          <w:szCs w:val="24"/>
        </w:rPr>
        <w:t>єю</w:t>
      </w:r>
      <w:r w:rsidRPr="00430BD5">
        <w:rPr>
          <w:sz w:val="24"/>
          <w:szCs w:val="24"/>
        </w:rPr>
        <w:t>, технології виконання робіт, використання сертифікованих конкретних матеріалів, виробів і конструкцій та якості будівельно-монтажних робіт у чіткій відповідності до діючих нормативних документів щодо кошторисних норм, норм часу, методичних рекомендацій тощо, а також з дотриманням технічної експлуатації будівельної техніки і безпечних умов праці.</w:t>
      </w:r>
    </w:p>
    <w:p w14:paraId="46A652EA" w14:textId="7F8B92DB" w:rsidR="00430BD5" w:rsidRDefault="00430BD5" w:rsidP="00DB1F46">
      <w:pPr>
        <w:widowControl/>
        <w:tabs>
          <w:tab w:val="left" w:pos="1441"/>
        </w:tabs>
        <w:autoSpaceDE/>
        <w:autoSpaceDN/>
        <w:ind w:firstLine="709"/>
        <w:jc w:val="both"/>
        <w:rPr>
          <w:sz w:val="24"/>
          <w:szCs w:val="24"/>
        </w:rPr>
      </w:pPr>
      <w:r w:rsidRPr="00430BD5">
        <w:rPr>
          <w:sz w:val="24"/>
          <w:szCs w:val="24"/>
        </w:rPr>
        <w:t>1.7</w:t>
      </w:r>
      <w:r w:rsidR="00200397">
        <w:rPr>
          <w:sz w:val="24"/>
          <w:szCs w:val="24"/>
        </w:rPr>
        <w:t>.</w:t>
      </w:r>
      <w:r w:rsidRPr="00430BD5">
        <w:rPr>
          <w:sz w:val="24"/>
          <w:szCs w:val="24"/>
        </w:rPr>
        <w:t xml:space="preserve"> До договірної ціни надаються усі розрахунки, які є її складовими та визначені </w:t>
      </w:r>
      <w:r w:rsidR="00DB1F46" w:rsidRPr="00DB1F46">
        <w:rPr>
          <w:sz w:val="24"/>
          <w:szCs w:val="24"/>
        </w:rPr>
        <w:t xml:space="preserve">Наказу </w:t>
      </w:r>
      <w:proofErr w:type="spellStart"/>
      <w:r w:rsidR="00DB1F46" w:rsidRPr="00DB1F46">
        <w:rPr>
          <w:sz w:val="24"/>
          <w:szCs w:val="24"/>
        </w:rPr>
        <w:t>Мінрегіону</w:t>
      </w:r>
      <w:proofErr w:type="spellEnd"/>
      <w:r w:rsidR="00DB1F46" w:rsidRPr="00DB1F46">
        <w:rPr>
          <w:sz w:val="24"/>
          <w:szCs w:val="24"/>
        </w:rPr>
        <w:t xml:space="preserve"> «Про затвердження кошторисних норм України у будівництві» від 01.11.2021 р. № 281</w:t>
      </w:r>
      <w:r w:rsidRPr="00430BD5">
        <w:rPr>
          <w:sz w:val="24"/>
          <w:szCs w:val="24"/>
        </w:rPr>
        <w:t>, а саме:</w:t>
      </w:r>
    </w:p>
    <w:p w14:paraId="7D22412F" w14:textId="080DDAEF" w:rsidR="007F017C" w:rsidRPr="00430BD5" w:rsidRDefault="007F017C" w:rsidP="00430BD5">
      <w:pPr>
        <w:widowControl/>
        <w:tabs>
          <w:tab w:val="left" w:pos="1441"/>
        </w:tabs>
        <w:autoSpaceDE/>
        <w:autoSpaceDN/>
        <w:ind w:firstLine="709"/>
        <w:jc w:val="both"/>
        <w:rPr>
          <w:sz w:val="24"/>
          <w:szCs w:val="24"/>
        </w:rPr>
      </w:pPr>
      <w:r>
        <w:rPr>
          <w:sz w:val="24"/>
          <w:szCs w:val="24"/>
        </w:rPr>
        <w:t>- зведений кошторис;</w:t>
      </w:r>
    </w:p>
    <w:p w14:paraId="75C7A7CE" w14:textId="77777777" w:rsidR="00430BD5" w:rsidRPr="00430BD5" w:rsidRDefault="00430BD5" w:rsidP="00430BD5">
      <w:pPr>
        <w:widowControl/>
        <w:tabs>
          <w:tab w:val="left" w:pos="0"/>
        </w:tabs>
        <w:autoSpaceDE/>
        <w:autoSpaceDN/>
        <w:ind w:firstLine="709"/>
        <w:contextualSpacing/>
        <w:jc w:val="both"/>
        <w:rPr>
          <w:sz w:val="24"/>
          <w:szCs w:val="24"/>
          <w:lang w:eastAsia="uk-UA"/>
        </w:rPr>
      </w:pPr>
      <w:r w:rsidRPr="00430BD5">
        <w:rPr>
          <w:sz w:val="24"/>
          <w:szCs w:val="24"/>
          <w:lang w:eastAsia="uk-UA"/>
        </w:rPr>
        <w:t>- пояснювальна записка;</w:t>
      </w:r>
    </w:p>
    <w:p w14:paraId="077D9103" w14:textId="77777777" w:rsidR="00430BD5" w:rsidRPr="00430BD5" w:rsidRDefault="00430BD5" w:rsidP="00430BD5">
      <w:pPr>
        <w:widowControl/>
        <w:tabs>
          <w:tab w:val="left" w:pos="0"/>
        </w:tabs>
        <w:autoSpaceDE/>
        <w:autoSpaceDN/>
        <w:ind w:firstLine="709"/>
        <w:contextualSpacing/>
        <w:jc w:val="both"/>
        <w:rPr>
          <w:sz w:val="24"/>
          <w:szCs w:val="24"/>
          <w:lang w:eastAsia="uk-UA"/>
        </w:rPr>
      </w:pPr>
      <w:r w:rsidRPr="00430BD5">
        <w:rPr>
          <w:sz w:val="24"/>
          <w:szCs w:val="24"/>
          <w:lang w:eastAsia="uk-UA"/>
        </w:rPr>
        <w:t>- Локальний кошторис;</w:t>
      </w:r>
    </w:p>
    <w:p w14:paraId="7730C746" w14:textId="77777777" w:rsidR="00430BD5" w:rsidRPr="00430BD5" w:rsidRDefault="00430BD5" w:rsidP="00430BD5">
      <w:pPr>
        <w:widowControl/>
        <w:tabs>
          <w:tab w:val="left" w:pos="0"/>
        </w:tabs>
        <w:autoSpaceDE/>
        <w:autoSpaceDN/>
        <w:ind w:firstLine="709"/>
        <w:contextualSpacing/>
        <w:jc w:val="both"/>
        <w:rPr>
          <w:sz w:val="24"/>
          <w:szCs w:val="24"/>
          <w:lang w:eastAsia="uk-UA"/>
        </w:rPr>
      </w:pPr>
      <w:r w:rsidRPr="00430BD5">
        <w:rPr>
          <w:sz w:val="24"/>
          <w:szCs w:val="24"/>
          <w:lang w:eastAsia="uk-UA"/>
        </w:rPr>
        <w:t>- розрахунок вартості матеріальних ресурсів (відомості ресурсів);</w:t>
      </w:r>
    </w:p>
    <w:p w14:paraId="2559C88F" w14:textId="1CE819D1" w:rsidR="00430BD5" w:rsidRDefault="00430BD5" w:rsidP="00430BD5">
      <w:pPr>
        <w:widowControl/>
        <w:tabs>
          <w:tab w:val="left" w:pos="0"/>
        </w:tabs>
        <w:autoSpaceDE/>
        <w:autoSpaceDN/>
        <w:ind w:firstLine="709"/>
        <w:contextualSpacing/>
        <w:jc w:val="both"/>
        <w:rPr>
          <w:sz w:val="24"/>
          <w:szCs w:val="24"/>
          <w:lang w:eastAsia="uk-UA"/>
        </w:rPr>
      </w:pPr>
      <w:r w:rsidRPr="00430BD5">
        <w:rPr>
          <w:sz w:val="24"/>
          <w:szCs w:val="24"/>
          <w:lang w:eastAsia="uk-UA"/>
        </w:rPr>
        <w:t xml:space="preserve">- Загальновиробничі та адміністративні витрати відповідно до обґрунтованої їх величини і структури, що склалися на підприємстві Учасника за попередній звітний період (рік). Обґрунтовуючи дані та розрахунки додаються. </w:t>
      </w:r>
    </w:p>
    <w:p w14:paraId="006FE0CF" w14:textId="77777777" w:rsidR="00430BD5" w:rsidRPr="00430BD5" w:rsidRDefault="00430BD5" w:rsidP="00430BD5">
      <w:pPr>
        <w:widowControl/>
        <w:autoSpaceDE/>
        <w:autoSpaceDN/>
        <w:ind w:firstLine="709"/>
        <w:jc w:val="both"/>
        <w:rPr>
          <w:sz w:val="24"/>
          <w:szCs w:val="24"/>
          <w:lang w:eastAsia="uk-UA"/>
        </w:rPr>
      </w:pPr>
      <w:r w:rsidRPr="00430BD5">
        <w:rPr>
          <w:sz w:val="24"/>
          <w:szCs w:val="24"/>
          <w:lang w:eastAsia="uk-UA"/>
        </w:rPr>
        <w:t>2. При залученні субпідрядних організацій, вищевказані розрахунки є обов'язковими додатками при формуванні вартості робіт субпідрядних організацій у складі договірної ціни.</w:t>
      </w:r>
    </w:p>
    <w:p w14:paraId="5F1003EB" w14:textId="77777777" w:rsidR="00430BD5" w:rsidRPr="00430BD5" w:rsidRDefault="00430BD5" w:rsidP="00430BD5">
      <w:pPr>
        <w:widowControl/>
        <w:autoSpaceDE/>
        <w:autoSpaceDN/>
        <w:ind w:firstLine="709"/>
        <w:jc w:val="both"/>
        <w:rPr>
          <w:sz w:val="24"/>
          <w:szCs w:val="24"/>
          <w:lang w:eastAsia="uk-UA"/>
        </w:rPr>
      </w:pPr>
      <w:r w:rsidRPr="00430BD5">
        <w:rPr>
          <w:sz w:val="24"/>
          <w:szCs w:val="24"/>
          <w:lang w:eastAsia="uk-UA"/>
        </w:rPr>
        <w:t>3. Пропозиція, яка не відповідає вимогам та умовам цієї тендерної документації буде відхилена замовником. За достовірність наданої інформації та документів відповідальність безпосередньо несе Учасник.</w:t>
      </w:r>
    </w:p>
    <w:p w14:paraId="04733A59" w14:textId="77777777" w:rsidR="00430BD5" w:rsidRPr="00430BD5" w:rsidRDefault="00430BD5" w:rsidP="00430BD5">
      <w:pPr>
        <w:widowControl/>
        <w:autoSpaceDE/>
        <w:autoSpaceDN/>
        <w:ind w:firstLine="709"/>
        <w:jc w:val="both"/>
        <w:rPr>
          <w:rFonts w:eastAsia="Calibri"/>
          <w:color w:val="000000"/>
          <w:sz w:val="24"/>
          <w:szCs w:val="24"/>
        </w:rPr>
      </w:pPr>
      <w:r w:rsidRPr="00430BD5">
        <w:rPr>
          <w:rFonts w:eastAsia="Calibri"/>
          <w:color w:val="000000"/>
          <w:sz w:val="24"/>
          <w:szCs w:val="24"/>
        </w:rPr>
        <w:lastRenderedPageBreak/>
        <w:t>4.  Учасник відповідає за одержання всіх необхідних для здійснення даної закупівлі дозволів, ліцензій, сертифікатів на предмет закупівлі, та інших документів, обов’язкова наявність яких передбачена чинним законодавством України, та самостійно несе всі витрати на їх отримання.</w:t>
      </w:r>
    </w:p>
    <w:p w14:paraId="0AC772AC" w14:textId="5C38869A" w:rsidR="00430BD5" w:rsidRPr="00430BD5" w:rsidRDefault="00746069" w:rsidP="00430BD5">
      <w:pPr>
        <w:widowControl/>
        <w:autoSpaceDE/>
        <w:autoSpaceDN/>
        <w:ind w:firstLine="709"/>
        <w:jc w:val="both"/>
        <w:rPr>
          <w:rFonts w:eastAsia="Calibri"/>
          <w:sz w:val="24"/>
          <w:szCs w:val="24"/>
        </w:rPr>
      </w:pPr>
      <w:r>
        <w:rPr>
          <w:rFonts w:eastAsia="Calibri"/>
          <w:sz w:val="24"/>
          <w:szCs w:val="24"/>
        </w:rPr>
        <w:t>5</w:t>
      </w:r>
      <w:r w:rsidR="00430BD5" w:rsidRPr="00430BD5">
        <w:rPr>
          <w:rFonts w:eastAsia="Calibri"/>
          <w:bCs/>
          <w:sz w:val="24"/>
          <w:szCs w:val="24"/>
        </w:rPr>
        <w:t xml:space="preserve">. </w:t>
      </w:r>
      <w:r w:rsidR="00430BD5" w:rsidRPr="00430BD5">
        <w:rPr>
          <w:rFonts w:eastAsia="Calibri"/>
          <w:sz w:val="24"/>
          <w:szCs w:val="24"/>
        </w:rPr>
        <w:t>Для розрахунку вартості будівництва учасниками застосовуються ціни на матеріали, що склалися в регіоні на відповідну продукцію на момент подання своєї пропозиції. При необхідності, на додаткову вимогу замовника (запит), учасники зобов’язані надати документальне підтвердження походження та вартості відповідних матеріалів, обладнання, вартість яких визначена ним під час подання тендерної пропозиції.</w:t>
      </w:r>
    </w:p>
    <w:p w14:paraId="2470EE37" w14:textId="1B6F6EE0" w:rsidR="00627024" w:rsidRDefault="00627024" w:rsidP="00C72D1F">
      <w:pPr>
        <w:widowControl/>
        <w:autoSpaceDE/>
        <w:autoSpaceDN/>
        <w:ind w:firstLine="709"/>
        <w:jc w:val="both"/>
        <w:rPr>
          <w:rFonts w:eastAsia="Calibri" w:cs="Microsoft Uighur"/>
          <w:sz w:val="24"/>
          <w:szCs w:val="24"/>
          <w:lang w:eastAsia="ru-RU"/>
        </w:rPr>
      </w:pPr>
      <w:bookmarkStart w:id="0" w:name="_GoBack"/>
      <w:bookmarkEnd w:id="0"/>
    </w:p>
    <w:p w14:paraId="1CFD5860" w14:textId="3E341BEA" w:rsidR="00627024" w:rsidRDefault="00627024" w:rsidP="00C72D1F">
      <w:pPr>
        <w:widowControl/>
        <w:autoSpaceDE/>
        <w:autoSpaceDN/>
        <w:ind w:firstLine="709"/>
        <w:jc w:val="both"/>
        <w:rPr>
          <w:rFonts w:eastAsia="Calibri" w:cs="Microsoft Uighur"/>
          <w:sz w:val="24"/>
          <w:szCs w:val="24"/>
          <w:lang w:eastAsia="ru-RU"/>
        </w:rPr>
      </w:pPr>
    </w:p>
    <w:p w14:paraId="701FACF5" w14:textId="0A3B21C0" w:rsidR="00627024" w:rsidRDefault="00627024" w:rsidP="00C72D1F">
      <w:pPr>
        <w:widowControl/>
        <w:autoSpaceDE/>
        <w:autoSpaceDN/>
        <w:ind w:firstLine="709"/>
        <w:jc w:val="both"/>
        <w:rPr>
          <w:rFonts w:eastAsia="Calibri" w:cs="Microsoft Uighur"/>
          <w:sz w:val="24"/>
          <w:szCs w:val="24"/>
          <w:lang w:eastAsia="ru-RU"/>
        </w:rPr>
      </w:pPr>
    </w:p>
    <w:p w14:paraId="198A8836" w14:textId="729841B4" w:rsidR="00627024" w:rsidRDefault="00627024" w:rsidP="00C72D1F">
      <w:pPr>
        <w:widowControl/>
        <w:autoSpaceDE/>
        <w:autoSpaceDN/>
        <w:ind w:firstLine="709"/>
        <w:jc w:val="both"/>
        <w:rPr>
          <w:rFonts w:eastAsia="Calibri" w:cs="Microsoft Uighur"/>
          <w:sz w:val="24"/>
          <w:szCs w:val="24"/>
          <w:lang w:eastAsia="ru-RU"/>
        </w:rPr>
      </w:pPr>
    </w:p>
    <w:p w14:paraId="561D782C" w14:textId="43980B79" w:rsidR="00627024" w:rsidRDefault="00627024" w:rsidP="00C72D1F">
      <w:pPr>
        <w:widowControl/>
        <w:autoSpaceDE/>
        <w:autoSpaceDN/>
        <w:ind w:firstLine="709"/>
        <w:jc w:val="both"/>
        <w:rPr>
          <w:rFonts w:eastAsia="Calibri" w:cs="Microsoft Uighur"/>
          <w:sz w:val="24"/>
          <w:szCs w:val="24"/>
          <w:lang w:eastAsia="ru-RU"/>
        </w:rPr>
      </w:pPr>
    </w:p>
    <w:p w14:paraId="3AFCF27B" w14:textId="14EF2424" w:rsidR="00627024" w:rsidRDefault="00627024" w:rsidP="00C72D1F">
      <w:pPr>
        <w:widowControl/>
        <w:autoSpaceDE/>
        <w:autoSpaceDN/>
        <w:ind w:firstLine="709"/>
        <w:jc w:val="both"/>
        <w:rPr>
          <w:rFonts w:eastAsia="Calibri" w:cs="Microsoft Uighur"/>
          <w:sz w:val="24"/>
          <w:szCs w:val="24"/>
          <w:lang w:eastAsia="ru-RU"/>
        </w:rPr>
      </w:pPr>
    </w:p>
    <w:p w14:paraId="354A292F" w14:textId="791ABB13" w:rsidR="00627024" w:rsidRDefault="00627024" w:rsidP="00C72D1F">
      <w:pPr>
        <w:widowControl/>
        <w:autoSpaceDE/>
        <w:autoSpaceDN/>
        <w:ind w:firstLine="709"/>
        <w:jc w:val="both"/>
        <w:rPr>
          <w:rFonts w:eastAsia="Calibri" w:cs="Microsoft Uighur"/>
          <w:sz w:val="24"/>
          <w:szCs w:val="24"/>
          <w:lang w:eastAsia="ru-RU"/>
        </w:rPr>
      </w:pPr>
    </w:p>
    <w:p w14:paraId="1187C14A" w14:textId="200EF140" w:rsidR="00627024" w:rsidRDefault="00627024" w:rsidP="00C72D1F">
      <w:pPr>
        <w:widowControl/>
        <w:autoSpaceDE/>
        <w:autoSpaceDN/>
        <w:ind w:firstLine="709"/>
        <w:jc w:val="both"/>
        <w:rPr>
          <w:rFonts w:eastAsia="Calibri" w:cs="Microsoft Uighur"/>
          <w:sz w:val="24"/>
          <w:szCs w:val="24"/>
          <w:lang w:eastAsia="ru-RU"/>
        </w:rPr>
      </w:pPr>
    </w:p>
    <w:p w14:paraId="7849F505" w14:textId="4849B9AD" w:rsidR="00627024" w:rsidRDefault="00627024" w:rsidP="00C72D1F">
      <w:pPr>
        <w:widowControl/>
        <w:autoSpaceDE/>
        <w:autoSpaceDN/>
        <w:ind w:firstLine="709"/>
        <w:jc w:val="both"/>
        <w:rPr>
          <w:rFonts w:eastAsia="Calibri" w:cs="Microsoft Uighur"/>
          <w:sz w:val="24"/>
          <w:szCs w:val="24"/>
          <w:lang w:eastAsia="ru-RU"/>
        </w:rPr>
      </w:pPr>
    </w:p>
    <w:p w14:paraId="4F64FB3D" w14:textId="70072162" w:rsidR="00627024" w:rsidRDefault="00627024" w:rsidP="00C72D1F">
      <w:pPr>
        <w:widowControl/>
        <w:autoSpaceDE/>
        <w:autoSpaceDN/>
        <w:ind w:firstLine="709"/>
        <w:jc w:val="both"/>
        <w:rPr>
          <w:rFonts w:eastAsia="Calibri" w:cs="Microsoft Uighur"/>
          <w:sz w:val="24"/>
          <w:szCs w:val="24"/>
          <w:lang w:eastAsia="ru-RU"/>
        </w:rPr>
      </w:pPr>
    </w:p>
    <w:p w14:paraId="5C989EB7" w14:textId="660DC4E5" w:rsidR="00627024" w:rsidRDefault="00627024" w:rsidP="00C72D1F">
      <w:pPr>
        <w:widowControl/>
        <w:autoSpaceDE/>
        <w:autoSpaceDN/>
        <w:ind w:firstLine="709"/>
        <w:jc w:val="both"/>
        <w:rPr>
          <w:rFonts w:eastAsia="Calibri" w:cs="Microsoft Uighur"/>
          <w:sz w:val="24"/>
          <w:szCs w:val="24"/>
          <w:lang w:eastAsia="ru-RU"/>
        </w:rPr>
      </w:pPr>
    </w:p>
    <w:p w14:paraId="60E6E1B7" w14:textId="6BF21792" w:rsidR="00627024" w:rsidRDefault="00627024" w:rsidP="00627024">
      <w:pPr>
        <w:widowControl/>
        <w:autoSpaceDE/>
        <w:autoSpaceDN/>
        <w:jc w:val="both"/>
        <w:rPr>
          <w:rFonts w:eastAsia="Calibri" w:cs="Microsoft Uighur"/>
          <w:sz w:val="24"/>
          <w:szCs w:val="24"/>
          <w:lang w:eastAsia="ru-RU"/>
        </w:rPr>
      </w:pPr>
    </w:p>
    <w:p w14:paraId="6461F67B" w14:textId="77777777" w:rsidR="00B6594E" w:rsidRDefault="00B6594E" w:rsidP="00627024">
      <w:pPr>
        <w:widowControl/>
        <w:autoSpaceDE/>
        <w:autoSpaceDN/>
        <w:jc w:val="both"/>
        <w:rPr>
          <w:rFonts w:eastAsia="Calibri" w:cs="Microsoft Uighur"/>
          <w:sz w:val="24"/>
          <w:szCs w:val="24"/>
          <w:lang w:eastAsia="ru-RU"/>
        </w:rPr>
      </w:pPr>
    </w:p>
    <w:p w14:paraId="1D39C8B1" w14:textId="77777777" w:rsidR="00B6594E" w:rsidRDefault="00B6594E" w:rsidP="00627024">
      <w:pPr>
        <w:widowControl/>
        <w:autoSpaceDE/>
        <w:autoSpaceDN/>
        <w:jc w:val="both"/>
        <w:rPr>
          <w:rFonts w:eastAsia="Calibri" w:cs="Microsoft Uighur"/>
          <w:sz w:val="24"/>
          <w:szCs w:val="24"/>
          <w:lang w:eastAsia="ru-RU"/>
        </w:rPr>
      </w:pPr>
    </w:p>
    <w:p w14:paraId="4CD4F961" w14:textId="77777777" w:rsidR="00B6594E" w:rsidRDefault="00B6594E" w:rsidP="00627024">
      <w:pPr>
        <w:widowControl/>
        <w:autoSpaceDE/>
        <w:autoSpaceDN/>
        <w:jc w:val="both"/>
        <w:rPr>
          <w:rFonts w:eastAsia="Calibri" w:cs="Microsoft Uighur"/>
          <w:sz w:val="24"/>
          <w:szCs w:val="24"/>
          <w:lang w:eastAsia="ru-RU"/>
        </w:rPr>
      </w:pPr>
    </w:p>
    <w:p w14:paraId="216FD83B" w14:textId="77777777" w:rsidR="00B6594E" w:rsidRDefault="00B6594E" w:rsidP="00627024">
      <w:pPr>
        <w:widowControl/>
        <w:autoSpaceDE/>
        <w:autoSpaceDN/>
        <w:jc w:val="both"/>
        <w:rPr>
          <w:rFonts w:eastAsia="Calibri" w:cs="Microsoft Uighur"/>
          <w:sz w:val="24"/>
          <w:szCs w:val="24"/>
          <w:lang w:eastAsia="ru-RU"/>
        </w:rPr>
      </w:pPr>
    </w:p>
    <w:p w14:paraId="5AC708AD" w14:textId="77777777" w:rsidR="00B6594E" w:rsidRDefault="00B6594E" w:rsidP="00627024">
      <w:pPr>
        <w:widowControl/>
        <w:autoSpaceDE/>
        <w:autoSpaceDN/>
        <w:jc w:val="both"/>
        <w:rPr>
          <w:rFonts w:eastAsia="Calibri" w:cs="Microsoft Uighur"/>
          <w:sz w:val="24"/>
          <w:szCs w:val="24"/>
          <w:lang w:eastAsia="ru-RU"/>
        </w:rPr>
      </w:pPr>
    </w:p>
    <w:p w14:paraId="20A4CC5C" w14:textId="77777777" w:rsidR="00B6594E" w:rsidRDefault="00B6594E" w:rsidP="00627024">
      <w:pPr>
        <w:widowControl/>
        <w:autoSpaceDE/>
        <w:autoSpaceDN/>
        <w:jc w:val="both"/>
        <w:rPr>
          <w:rFonts w:eastAsia="Calibri" w:cs="Microsoft Uighur"/>
          <w:sz w:val="24"/>
          <w:szCs w:val="24"/>
          <w:lang w:eastAsia="ru-RU"/>
        </w:rPr>
      </w:pPr>
    </w:p>
    <w:p w14:paraId="6D40B465" w14:textId="77777777" w:rsidR="00B6594E" w:rsidRDefault="00B6594E" w:rsidP="00627024">
      <w:pPr>
        <w:widowControl/>
        <w:autoSpaceDE/>
        <w:autoSpaceDN/>
        <w:jc w:val="both"/>
        <w:rPr>
          <w:rFonts w:eastAsia="Calibri" w:cs="Microsoft Uighur"/>
          <w:sz w:val="24"/>
          <w:szCs w:val="24"/>
          <w:lang w:eastAsia="ru-RU"/>
        </w:rPr>
      </w:pPr>
    </w:p>
    <w:p w14:paraId="665571C3" w14:textId="77777777" w:rsidR="00B6594E" w:rsidRDefault="00B6594E" w:rsidP="00627024">
      <w:pPr>
        <w:widowControl/>
        <w:autoSpaceDE/>
        <w:autoSpaceDN/>
        <w:jc w:val="both"/>
        <w:rPr>
          <w:rFonts w:eastAsia="Calibri" w:cs="Microsoft Uighur"/>
          <w:sz w:val="24"/>
          <w:szCs w:val="24"/>
          <w:lang w:eastAsia="ru-RU"/>
        </w:rPr>
      </w:pPr>
    </w:p>
    <w:p w14:paraId="76FA3568" w14:textId="77777777" w:rsidR="00B6594E" w:rsidRDefault="00B6594E" w:rsidP="00627024">
      <w:pPr>
        <w:widowControl/>
        <w:autoSpaceDE/>
        <w:autoSpaceDN/>
        <w:jc w:val="both"/>
        <w:rPr>
          <w:rFonts w:eastAsia="Calibri" w:cs="Microsoft Uighur"/>
          <w:sz w:val="24"/>
          <w:szCs w:val="24"/>
          <w:lang w:eastAsia="ru-RU"/>
        </w:rPr>
      </w:pPr>
    </w:p>
    <w:p w14:paraId="77DFC260" w14:textId="77777777" w:rsidR="00B6594E" w:rsidRDefault="00B6594E" w:rsidP="00627024">
      <w:pPr>
        <w:widowControl/>
        <w:autoSpaceDE/>
        <w:autoSpaceDN/>
        <w:jc w:val="both"/>
        <w:rPr>
          <w:rFonts w:eastAsia="Calibri" w:cs="Microsoft Uighur"/>
          <w:sz w:val="24"/>
          <w:szCs w:val="24"/>
          <w:lang w:eastAsia="ru-RU"/>
        </w:rPr>
      </w:pPr>
    </w:p>
    <w:p w14:paraId="7B764FA4" w14:textId="77777777" w:rsidR="00AB6783" w:rsidRDefault="00AB6783" w:rsidP="006658B4">
      <w:pPr>
        <w:pStyle w:val="a4"/>
        <w:tabs>
          <w:tab w:val="left" w:pos="457"/>
        </w:tabs>
        <w:spacing w:before="91"/>
        <w:ind w:right="128"/>
        <w:jc w:val="center"/>
        <w:rPr>
          <w:b/>
          <w:bCs/>
          <w:iCs/>
          <w:sz w:val="28"/>
          <w:szCs w:val="36"/>
        </w:rPr>
      </w:pPr>
    </w:p>
    <w:p w14:paraId="04DA46A2" w14:textId="77777777" w:rsidR="00AB6783" w:rsidRDefault="00AB6783" w:rsidP="006658B4">
      <w:pPr>
        <w:pStyle w:val="a4"/>
        <w:tabs>
          <w:tab w:val="left" w:pos="457"/>
        </w:tabs>
        <w:spacing w:before="91"/>
        <w:ind w:right="128"/>
        <w:jc w:val="center"/>
        <w:rPr>
          <w:b/>
          <w:bCs/>
          <w:iCs/>
          <w:sz w:val="28"/>
          <w:szCs w:val="36"/>
        </w:rPr>
      </w:pPr>
    </w:p>
    <w:sectPr w:rsidR="00AB6783">
      <w:headerReference w:type="default" r:id="rId8"/>
      <w:type w:val="continuous"/>
      <w:pgSz w:w="11910" w:h="16840"/>
      <w:pgMar w:top="760" w:right="720" w:bottom="280" w:left="120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154CA3" w14:textId="77777777" w:rsidR="006D2C14" w:rsidRDefault="006D2C14" w:rsidP="00627024">
      <w:r>
        <w:separator/>
      </w:r>
    </w:p>
  </w:endnote>
  <w:endnote w:type="continuationSeparator" w:id="0">
    <w:p w14:paraId="2B8A4D20" w14:textId="77777777" w:rsidR="006D2C14" w:rsidRDefault="006D2C14" w:rsidP="00627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crosoft Uighur">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F3B278" w14:textId="77777777" w:rsidR="006D2C14" w:rsidRDefault="006D2C14" w:rsidP="00627024">
      <w:r>
        <w:separator/>
      </w:r>
    </w:p>
  </w:footnote>
  <w:footnote w:type="continuationSeparator" w:id="0">
    <w:p w14:paraId="789303CC" w14:textId="77777777" w:rsidR="006D2C14" w:rsidRDefault="006D2C14" w:rsidP="006270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91939B" w14:textId="1F2776B0" w:rsidR="00BB0591" w:rsidRPr="00F62D6A" w:rsidRDefault="001A698C">
    <w:pPr>
      <w:tabs>
        <w:tab w:val="center" w:pos="4565"/>
        <w:tab w:val="right" w:pos="7874"/>
      </w:tabs>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72F9D"/>
    <w:multiLevelType w:val="multilevel"/>
    <w:tmpl w:val="C3062F80"/>
    <w:lvl w:ilvl="0">
      <w:start w:val="1"/>
      <w:numFmt w:val="bullet"/>
      <w:lvlText w:val="-"/>
      <w:lvlJc w:val="left"/>
      <w:pPr>
        <w:ind w:left="0" w:firstLine="0"/>
      </w:pPr>
      <w:rPr>
        <w:rFonts w:ascii="Times New Roman" w:hAnsi="Times New Roman" w:cs="Times New Roman" w:hint="default"/>
        <w:b w:val="0"/>
        <w:bCs w:val="0"/>
        <w:i w:val="0"/>
        <w:iCs w:val="0"/>
        <w:caps w:val="0"/>
        <w:smallCaps w:val="0"/>
        <w:strike w:val="0"/>
        <w:dstrike w:val="0"/>
        <w:color w:val="000000"/>
        <w:spacing w:val="0"/>
        <w:w w:val="100"/>
        <w:sz w:val="23"/>
        <w:szCs w:val="23"/>
        <w:u w:val="none"/>
        <w:lang w:val="uk"/>
      </w:rPr>
    </w:lvl>
    <w:lvl w:ilvl="1">
      <w:start w:val="1"/>
      <w:numFmt w:val="decimal"/>
      <w:lvlText w:val="%2."/>
      <w:lvlJc w:val="left"/>
      <w:pPr>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4"/>
        <w:szCs w:val="23"/>
        <w:u w:val="none"/>
        <w:lang w:val="uk"/>
      </w:r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27B75627"/>
    <w:multiLevelType w:val="hybridMultilevel"/>
    <w:tmpl w:val="A1F0108E"/>
    <w:lvl w:ilvl="0" w:tplc="77AEB55E">
      <w:start w:val="1"/>
      <w:numFmt w:val="decimal"/>
      <w:lvlText w:val="%1."/>
      <w:lvlJc w:val="left"/>
      <w:pPr>
        <w:ind w:left="216" w:hanging="240"/>
      </w:pPr>
      <w:rPr>
        <w:rFonts w:ascii="Times New Roman" w:eastAsia="Times New Roman" w:hAnsi="Times New Roman" w:cs="Times New Roman" w:hint="default"/>
        <w:w w:val="100"/>
        <w:sz w:val="22"/>
        <w:szCs w:val="22"/>
        <w:lang w:val="uk-UA" w:eastAsia="en-US" w:bidi="ar-SA"/>
      </w:rPr>
    </w:lvl>
    <w:lvl w:ilvl="1" w:tplc="663215AE">
      <w:numFmt w:val="bullet"/>
      <w:lvlText w:val="-"/>
      <w:lvlJc w:val="left"/>
      <w:pPr>
        <w:ind w:left="937" w:hanging="361"/>
      </w:pPr>
      <w:rPr>
        <w:rFonts w:ascii="Times New Roman" w:eastAsia="Times New Roman" w:hAnsi="Times New Roman" w:cs="Times New Roman" w:hint="default"/>
        <w:w w:val="100"/>
        <w:sz w:val="22"/>
        <w:szCs w:val="22"/>
        <w:lang w:val="uk-UA" w:eastAsia="en-US" w:bidi="ar-SA"/>
      </w:rPr>
    </w:lvl>
    <w:lvl w:ilvl="2" w:tplc="2FB8F6C0">
      <w:numFmt w:val="bullet"/>
      <w:lvlText w:val="•"/>
      <w:lvlJc w:val="left"/>
      <w:pPr>
        <w:ind w:left="1944" w:hanging="361"/>
      </w:pPr>
      <w:rPr>
        <w:rFonts w:hint="default"/>
        <w:lang w:val="uk-UA" w:eastAsia="en-US" w:bidi="ar-SA"/>
      </w:rPr>
    </w:lvl>
    <w:lvl w:ilvl="3" w:tplc="D7D81A1A">
      <w:numFmt w:val="bullet"/>
      <w:lvlText w:val="•"/>
      <w:lvlJc w:val="left"/>
      <w:pPr>
        <w:ind w:left="2949" w:hanging="361"/>
      </w:pPr>
      <w:rPr>
        <w:rFonts w:hint="default"/>
        <w:lang w:val="uk-UA" w:eastAsia="en-US" w:bidi="ar-SA"/>
      </w:rPr>
    </w:lvl>
    <w:lvl w:ilvl="4" w:tplc="9E12C706">
      <w:numFmt w:val="bullet"/>
      <w:lvlText w:val="•"/>
      <w:lvlJc w:val="left"/>
      <w:pPr>
        <w:ind w:left="3954" w:hanging="361"/>
      </w:pPr>
      <w:rPr>
        <w:rFonts w:hint="default"/>
        <w:lang w:val="uk-UA" w:eastAsia="en-US" w:bidi="ar-SA"/>
      </w:rPr>
    </w:lvl>
    <w:lvl w:ilvl="5" w:tplc="AE36E5F0">
      <w:numFmt w:val="bullet"/>
      <w:lvlText w:val="•"/>
      <w:lvlJc w:val="left"/>
      <w:pPr>
        <w:ind w:left="4959" w:hanging="361"/>
      </w:pPr>
      <w:rPr>
        <w:rFonts w:hint="default"/>
        <w:lang w:val="uk-UA" w:eastAsia="en-US" w:bidi="ar-SA"/>
      </w:rPr>
    </w:lvl>
    <w:lvl w:ilvl="6" w:tplc="C53AC1BE">
      <w:numFmt w:val="bullet"/>
      <w:lvlText w:val="•"/>
      <w:lvlJc w:val="left"/>
      <w:pPr>
        <w:ind w:left="5964" w:hanging="361"/>
      </w:pPr>
      <w:rPr>
        <w:rFonts w:hint="default"/>
        <w:lang w:val="uk-UA" w:eastAsia="en-US" w:bidi="ar-SA"/>
      </w:rPr>
    </w:lvl>
    <w:lvl w:ilvl="7" w:tplc="2B8CE48C">
      <w:numFmt w:val="bullet"/>
      <w:lvlText w:val="•"/>
      <w:lvlJc w:val="left"/>
      <w:pPr>
        <w:ind w:left="6969" w:hanging="361"/>
      </w:pPr>
      <w:rPr>
        <w:rFonts w:hint="default"/>
        <w:lang w:val="uk-UA" w:eastAsia="en-US" w:bidi="ar-SA"/>
      </w:rPr>
    </w:lvl>
    <w:lvl w:ilvl="8" w:tplc="4F365C62">
      <w:numFmt w:val="bullet"/>
      <w:lvlText w:val="•"/>
      <w:lvlJc w:val="left"/>
      <w:pPr>
        <w:ind w:left="7974" w:hanging="361"/>
      </w:pPr>
      <w:rPr>
        <w:rFonts w:hint="default"/>
        <w:lang w:val="uk-UA" w:eastAsia="en-US" w:bidi="ar-SA"/>
      </w:rPr>
    </w:lvl>
  </w:abstractNum>
  <w:abstractNum w:abstractNumId="2">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
  <w:rsids>
    <w:rsidRoot w:val="00933CE0"/>
    <w:rsid w:val="00020443"/>
    <w:rsid w:val="000363A6"/>
    <w:rsid w:val="00092FB6"/>
    <w:rsid w:val="000A096A"/>
    <w:rsid w:val="000C0BFC"/>
    <w:rsid w:val="0013773F"/>
    <w:rsid w:val="0015063F"/>
    <w:rsid w:val="001A698C"/>
    <w:rsid w:val="001A77D5"/>
    <w:rsid w:val="001D11CD"/>
    <w:rsid w:val="001D3AE8"/>
    <w:rsid w:val="00200397"/>
    <w:rsid w:val="00280B9F"/>
    <w:rsid w:val="002B6937"/>
    <w:rsid w:val="002D3A96"/>
    <w:rsid w:val="002E6A34"/>
    <w:rsid w:val="002E76CA"/>
    <w:rsid w:val="00301476"/>
    <w:rsid w:val="003472E1"/>
    <w:rsid w:val="00351A8D"/>
    <w:rsid w:val="003532E8"/>
    <w:rsid w:val="00360D2B"/>
    <w:rsid w:val="00381A42"/>
    <w:rsid w:val="003E584D"/>
    <w:rsid w:val="00430BD5"/>
    <w:rsid w:val="004857D5"/>
    <w:rsid w:val="004A16C5"/>
    <w:rsid w:val="0051692A"/>
    <w:rsid w:val="00537662"/>
    <w:rsid w:val="005846FC"/>
    <w:rsid w:val="005E1A90"/>
    <w:rsid w:val="005F3C84"/>
    <w:rsid w:val="00627024"/>
    <w:rsid w:val="006320EA"/>
    <w:rsid w:val="006658B4"/>
    <w:rsid w:val="006763DE"/>
    <w:rsid w:val="006905A9"/>
    <w:rsid w:val="006D2C14"/>
    <w:rsid w:val="006E2BD3"/>
    <w:rsid w:val="007364BF"/>
    <w:rsid w:val="007370CD"/>
    <w:rsid w:val="00746069"/>
    <w:rsid w:val="00773436"/>
    <w:rsid w:val="007C597F"/>
    <w:rsid w:val="007F017C"/>
    <w:rsid w:val="007F482D"/>
    <w:rsid w:val="00830151"/>
    <w:rsid w:val="008409DC"/>
    <w:rsid w:val="008A6FE8"/>
    <w:rsid w:val="008F34AA"/>
    <w:rsid w:val="00923633"/>
    <w:rsid w:val="0093067C"/>
    <w:rsid w:val="00933CE0"/>
    <w:rsid w:val="00965D95"/>
    <w:rsid w:val="00980C38"/>
    <w:rsid w:val="009A7B74"/>
    <w:rsid w:val="009A7FCB"/>
    <w:rsid w:val="009B7817"/>
    <w:rsid w:val="009F1C19"/>
    <w:rsid w:val="00A21CBC"/>
    <w:rsid w:val="00A511CB"/>
    <w:rsid w:val="00A62F5A"/>
    <w:rsid w:val="00A71DA0"/>
    <w:rsid w:val="00AB6783"/>
    <w:rsid w:val="00AB6ACD"/>
    <w:rsid w:val="00AC5947"/>
    <w:rsid w:val="00B370B1"/>
    <w:rsid w:val="00B41F8C"/>
    <w:rsid w:val="00B46F46"/>
    <w:rsid w:val="00B651E9"/>
    <w:rsid w:val="00B6594E"/>
    <w:rsid w:val="00B8277C"/>
    <w:rsid w:val="00C171AF"/>
    <w:rsid w:val="00C67A1B"/>
    <w:rsid w:val="00C72D1F"/>
    <w:rsid w:val="00CD1D6B"/>
    <w:rsid w:val="00CE6B1A"/>
    <w:rsid w:val="00D22670"/>
    <w:rsid w:val="00D37AFF"/>
    <w:rsid w:val="00D413D5"/>
    <w:rsid w:val="00DB1F46"/>
    <w:rsid w:val="00DE1F41"/>
    <w:rsid w:val="00E51BFD"/>
    <w:rsid w:val="00E8139F"/>
    <w:rsid w:val="00EA214D"/>
    <w:rsid w:val="00EF22E9"/>
    <w:rsid w:val="00F805E9"/>
    <w:rsid w:val="00FC6DF1"/>
  </w:rsids>
  <m:mathPr>
    <m:mathFont m:val="Cambria Math"/>
    <m:brkBin m:val="before"/>
    <m:brkBinSub m:val="--"/>
    <m:smallFrac m:val="0"/>
    <m:dispDef/>
    <m:lMargin m:val="0"/>
    <m:rMargin m:val="0"/>
    <m:defJc m:val="centerGroup"/>
    <m:wrapIndent m:val="1440"/>
    <m:intLim m:val="subSup"/>
    <m:naryLim m:val="undOvr"/>
  </m:mathPr>
  <w:themeFontLang w:val="uk-UA"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5C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ind w:left="1776"/>
      <w:outlineLvl w:val="0"/>
    </w:pPr>
    <w:rPr>
      <w:b/>
      <w:bCs/>
      <w:sz w:val="24"/>
      <w:szCs w:val="24"/>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16"/>
      <w:jc w:val="both"/>
    </w:pPr>
  </w:style>
  <w:style w:type="paragraph" w:styleId="a4">
    <w:name w:val="List Paragraph"/>
    <w:basedOn w:val="a"/>
    <w:uiPriority w:val="1"/>
    <w:qFormat/>
    <w:pPr>
      <w:ind w:left="216"/>
      <w:jc w:val="both"/>
    </w:pPr>
  </w:style>
  <w:style w:type="paragraph" w:customStyle="1" w:styleId="TableParagraph">
    <w:name w:val="Table Paragraph"/>
    <w:basedOn w:val="a"/>
    <w:uiPriority w:val="1"/>
    <w:qFormat/>
    <w:pPr>
      <w:spacing w:line="249" w:lineRule="exact"/>
      <w:ind w:left="110"/>
    </w:pPr>
  </w:style>
  <w:style w:type="paragraph" w:styleId="a5">
    <w:name w:val="header"/>
    <w:basedOn w:val="a"/>
    <w:link w:val="a6"/>
    <w:uiPriority w:val="99"/>
    <w:unhideWhenUsed/>
    <w:rsid w:val="00627024"/>
    <w:pPr>
      <w:tabs>
        <w:tab w:val="center" w:pos="4819"/>
        <w:tab w:val="right" w:pos="9639"/>
      </w:tabs>
    </w:pPr>
  </w:style>
  <w:style w:type="character" w:customStyle="1" w:styleId="a6">
    <w:name w:val="Верхний колонтитул Знак"/>
    <w:basedOn w:val="a0"/>
    <w:link w:val="a5"/>
    <w:uiPriority w:val="99"/>
    <w:rsid w:val="00627024"/>
    <w:rPr>
      <w:rFonts w:ascii="Times New Roman" w:eastAsia="Times New Roman" w:hAnsi="Times New Roman" w:cs="Times New Roman"/>
      <w:lang w:val="uk-UA"/>
    </w:rPr>
  </w:style>
  <w:style w:type="paragraph" w:styleId="a7">
    <w:name w:val="footer"/>
    <w:basedOn w:val="a"/>
    <w:link w:val="a8"/>
    <w:uiPriority w:val="99"/>
    <w:unhideWhenUsed/>
    <w:rsid w:val="00627024"/>
    <w:pPr>
      <w:tabs>
        <w:tab w:val="center" w:pos="4819"/>
        <w:tab w:val="right" w:pos="9639"/>
      </w:tabs>
    </w:pPr>
  </w:style>
  <w:style w:type="character" w:customStyle="1" w:styleId="a8">
    <w:name w:val="Нижний колонтитул Знак"/>
    <w:basedOn w:val="a0"/>
    <w:link w:val="a7"/>
    <w:uiPriority w:val="99"/>
    <w:rsid w:val="00627024"/>
    <w:rPr>
      <w:rFonts w:ascii="Times New Roman" w:eastAsia="Times New Roman" w:hAnsi="Times New Roman" w:cs="Times New Roman"/>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ind w:left="1776"/>
      <w:outlineLvl w:val="0"/>
    </w:pPr>
    <w:rPr>
      <w:b/>
      <w:bCs/>
      <w:sz w:val="24"/>
      <w:szCs w:val="24"/>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16"/>
      <w:jc w:val="both"/>
    </w:pPr>
  </w:style>
  <w:style w:type="paragraph" w:styleId="a4">
    <w:name w:val="List Paragraph"/>
    <w:basedOn w:val="a"/>
    <w:uiPriority w:val="1"/>
    <w:qFormat/>
    <w:pPr>
      <w:ind w:left="216"/>
      <w:jc w:val="both"/>
    </w:pPr>
  </w:style>
  <w:style w:type="paragraph" w:customStyle="1" w:styleId="TableParagraph">
    <w:name w:val="Table Paragraph"/>
    <w:basedOn w:val="a"/>
    <w:uiPriority w:val="1"/>
    <w:qFormat/>
    <w:pPr>
      <w:spacing w:line="249" w:lineRule="exact"/>
      <w:ind w:left="110"/>
    </w:pPr>
  </w:style>
  <w:style w:type="paragraph" w:styleId="a5">
    <w:name w:val="header"/>
    <w:basedOn w:val="a"/>
    <w:link w:val="a6"/>
    <w:uiPriority w:val="99"/>
    <w:unhideWhenUsed/>
    <w:rsid w:val="00627024"/>
    <w:pPr>
      <w:tabs>
        <w:tab w:val="center" w:pos="4819"/>
        <w:tab w:val="right" w:pos="9639"/>
      </w:tabs>
    </w:pPr>
  </w:style>
  <w:style w:type="character" w:customStyle="1" w:styleId="a6">
    <w:name w:val="Верхний колонтитул Знак"/>
    <w:basedOn w:val="a0"/>
    <w:link w:val="a5"/>
    <w:uiPriority w:val="99"/>
    <w:rsid w:val="00627024"/>
    <w:rPr>
      <w:rFonts w:ascii="Times New Roman" w:eastAsia="Times New Roman" w:hAnsi="Times New Roman" w:cs="Times New Roman"/>
      <w:lang w:val="uk-UA"/>
    </w:rPr>
  </w:style>
  <w:style w:type="paragraph" w:styleId="a7">
    <w:name w:val="footer"/>
    <w:basedOn w:val="a"/>
    <w:link w:val="a8"/>
    <w:uiPriority w:val="99"/>
    <w:unhideWhenUsed/>
    <w:rsid w:val="00627024"/>
    <w:pPr>
      <w:tabs>
        <w:tab w:val="center" w:pos="4819"/>
        <w:tab w:val="right" w:pos="9639"/>
      </w:tabs>
    </w:pPr>
  </w:style>
  <w:style w:type="character" w:customStyle="1" w:styleId="a8">
    <w:name w:val="Нижний колонтитул Знак"/>
    <w:basedOn w:val="a0"/>
    <w:link w:val="a7"/>
    <w:uiPriority w:val="99"/>
    <w:rsid w:val="00627024"/>
    <w:rPr>
      <w:rFonts w:ascii="Times New Roman" w:eastAsia="Times New Roman" w:hAnsi="Times New Roman"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10622">
      <w:bodyDiv w:val="1"/>
      <w:marLeft w:val="0"/>
      <w:marRight w:val="0"/>
      <w:marTop w:val="0"/>
      <w:marBottom w:val="0"/>
      <w:divBdr>
        <w:top w:val="none" w:sz="0" w:space="0" w:color="auto"/>
        <w:left w:val="none" w:sz="0" w:space="0" w:color="auto"/>
        <w:bottom w:val="none" w:sz="0" w:space="0" w:color="auto"/>
        <w:right w:val="none" w:sz="0" w:space="0" w:color="auto"/>
      </w:divBdr>
    </w:div>
    <w:div w:id="202986619">
      <w:bodyDiv w:val="1"/>
      <w:marLeft w:val="0"/>
      <w:marRight w:val="0"/>
      <w:marTop w:val="0"/>
      <w:marBottom w:val="0"/>
      <w:divBdr>
        <w:top w:val="none" w:sz="0" w:space="0" w:color="auto"/>
        <w:left w:val="none" w:sz="0" w:space="0" w:color="auto"/>
        <w:bottom w:val="none" w:sz="0" w:space="0" w:color="auto"/>
        <w:right w:val="none" w:sz="0" w:space="0" w:color="auto"/>
      </w:divBdr>
    </w:div>
    <w:div w:id="597060223">
      <w:bodyDiv w:val="1"/>
      <w:marLeft w:val="0"/>
      <w:marRight w:val="0"/>
      <w:marTop w:val="0"/>
      <w:marBottom w:val="0"/>
      <w:divBdr>
        <w:top w:val="none" w:sz="0" w:space="0" w:color="auto"/>
        <w:left w:val="none" w:sz="0" w:space="0" w:color="auto"/>
        <w:bottom w:val="none" w:sz="0" w:space="0" w:color="auto"/>
        <w:right w:val="none" w:sz="0" w:space="0" w:color="auto"/>
      </w:divBdr>
    </w:div>
    <w:div w:id="20539910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2</Pages>
  <Words>667</Words>
  <Characters>3807</Characters>
  <Application>Microsoft Office Word</Application>
  <DocSecurity>0</DocSecurity>
  <Lines>31</Lines>
  <Paragraphs>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90</cp:revision>
  <dcterms:created xsi:type="dcterms:W3CDTF">2022-11-04T09:32:00Z</dcterms:created>
  <dcterms:modified xsi:type="dcterms:W3CDTF">2023-05-18T14:24:00Z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2022-10-24T00:00:00Z</vt:filetime>
  </property>
  <property fmtid="{D5CDD505-2E9C-101B-9397-08002B2CF9AE}" pid="3" name="Creator">
    <vt:lpwstr>Microsoft® Word 2016</vt:lpwstr>
  </property>
  <property fmtid="{D5CDD505-2E9C-101B-9397-08002B2CF9AE}" pid="4" name="LastSaved">
    <vt:filetime>2022-11-04T00:00:00Z</vt:filetime>
  </property>
</Properties>
</file>