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Cs w:val="24"/>
          <w:lang w:val="uk-UA"/>
        </w:rPr>
      </w:pPr>
      <w:r>
        <w:rPr>
          <w:b/>
          <w:bCs/>
          <w:szCs w:val="24"/>
          <w:lang w:val="uk-UA"/>
        </w:rPr>
        <w:t>ОГОЛОШЕННЯ</w:t>
      </w:r>
    </w:p>
    <w:p>
      <w:pPr>
        <w:pStyle w:val="Normal"/>
        <w:jc w:val="center"/>
        <w:rPr>
          <w:b/>
          <w:b/>
          <w:bCs/>
          <w:color w:val="0000FF"/>
          <w:szCs w:val="24"/>
          <w:lang w:val="uk-UA"/>
        </w:rPr>
      </w:pPr>
      <w:r>
        <w:rPr>
          <w:b/>
          <w:bCs/>
          <w:szCs w:val="24"/>
          <w:lang w:val="uk-UA"/>
        </w:rPr>
        <w:t>про проведення спрощеної закупівлі</w:t>
      </w:r>
    </w:p>
    <w:p>
      <w:pPr>
        <w:pStyle w:val="BodyTextIndent2"/>
        <w:tabs>
          <w:tab w:val="clear" w:pos="708"/>
          <w:tab w:val="left" w:pos="1080" w:leader="none"/>
        </w:tabs>
        <w:spacing w:lineRule="auto" w:line="240"/>
        <w:ind w:left="709" w:hanging="709"/>
        <w:rPr>
          <w:rFonts w:ascii="Times New Roman" w:hAnsi="Times New Roman"/>
          <w:b/>
          <w:b/>
          <w:szCs w:val="24"/>
        </w:rPr>
      </w:pPr>
      <w:r>
        <w:rPr>
          <w:rFonts w:ascii="Times New Roman" w:hAnsi="Times New Roman"/>
          <w:b/>
          <w:szCs w:val="24"/>
        </w:rPr>
      </w:r>
    </w:p>
    <w:p>
      <w:pPr>
        <w:pStyle w:val="Normal"/>
        <w:spacing w:before="0" w:after="0"/>
        <w:contextualSpacing/>
        <w:jc w:val="both"/>
        <w:rPr>
          <w:szCs w:val="24"/>
          <w:lang w:val="uk-UA"/>
        </w:rPr>
      </w:pPr>
      <w:r>
        <w:rPr>
          <w:szCs w:val="24"/>
          <w:lang w:val="uk-UA"/>
        </w:rPr>
        <w:t>1. Замовник:</w:t>
      </w:r>
    </w:p>
    <w:p>
      <w:pPr>
        <w:pStyle w:val="NoSpacing"/>
        <w:jc w:val="both"/>
        <w:rPr>
          <w:rStyle w:val="Hverticaltop"/>
          <w:rFonts w:ascii="Times New Roman" w:hAnsi="Times New Roman" w:cs="Times New Roman"/>
          <w:b/>
          <w:b/>
          <w:sz w:val="24"/>
          <w:szCs w:val="24"/>
          <w:shd w:fill="FFFFFF" w:val="clear"/>
          <w:lang w:val="uk-UA"/>
        </w:rPr>
      </w:pPr>
      <w:r>
        <w:rPr>
          <w:rFonts w:eastAsia="Times New Roman" w:cs="Times New Roman" w:ascii="Times New Roman" w:hAnsi="Times New Roman"/>
          <w:sz w:val="24"/>
          <w:szCs w:val="24"/>
          <w:lang w:val="uk-UA" w:eastAsia="ru-RU"/>
        </w:rPr>
        <w:t>1.1. Найменування замовника:</w:t>
      </w:r>
      <w:r>
        <w:rPr>
          <w:rFonts w:ascii="Times New Roman" w:hAnsi="Times New Roman"/>
          <w:sz w:val="24"/>
          <w:szCs w:val="24"/>
          <w:lang w:val="uk-UA" w:eastAsia="ru-RU"/>
        </w:rPr>
        <w:t>:</w:t>
      </w:r>
      <w:r>
        <w:rPr>
          <w:rFonts w:ascii="Times New Roman" w:hAnsi="Times New Roman"/>
          <w:b/>
          <w:sz w:val="24"/>
          <w:szCs w:val="24"/>
          <w:lang w:val="uk-UA"/>
        </w:rPr>
        <w:t>Івано-Франківський заклад дошкільної освіти №2 Івано-Франківської селищної ради</w:t>
      </w:r>
    </w:p>
    <w:p>
      <w:pPr>
        <w:pStyle w:val="NoSpacing"/>
        <w:jc w:val="both"/>
        <w:rPr>
          <w:rFonts w:ascii="Times New Roman" w:hAnsi="Times New Roman"/>
          <w:sz w:val="24"/>
          <w:szCs w:val="24"/>
          <w:lang w:val="uk-UA"/>
        </w:rPr>
      </w:pPr>
      <w:r>
        <w:rPr>
          <w:rFonts w:cs="Times New Roman" w:ascii="Times New Roman" w:hAnsi="Times New Roman"/>
          <w:sz w:val="24"/>
          <w:szCs w:val="24"/>
          <w:lang w:val="uk-UA"/>
        </w:rPr>
        <w:t>1.2. Місцезнаходження:</w:t>
      </w:r>
      <w:r>
        <w:rPr>
          <w:rFonts w:ascii="Times New Roman" w:hAnsi="Times New Roman"/>
          <w:b/>
          <w:sz w:val="24"/>
          <w:szCs w:val="24"/>
          <w:lang w:val="uk-UA"/>
        </w:rPr>
        <w:t>вул. Львівська 60,смт.Івано-Франкове,Яворівського району,Львівської області,81070.</w:t>
      </w:r>
    </w:p>
    <w:p>
      <w:pPr>
        <w:pStyle w:val="Normal"/>
        <w:jc w:val="both"/>
        <w:rPr>
          <w:rStyle w:val="M1260412843793502300xfm08908911"/>
          <w:szCs w:val="24"/>
          <w:lang w:val="uk-UA"/>
        </w:rPr>
      </w:pPr>
      <w:r>
        <w:rPr>
          <w:szCs w:val="24"/>
          <w:lang w:val="uk-UA"/>
        </w:rPr>
        <w:t xml:space="preserve">1.3. Ідентифікаційний код в Єдиному державному реєстрі юридичних осіб, фізичних осіб - підприємців та громадських формувань: </w:t>
      </w:r>
      <w:r>
        <w:rPr>
          <w:b/>
          <w:lang w:val="uk-UA"/>
        </w:rPr>
        <w:t>22399876,</w:t>
      </w:r>
    </w:p>
    <w:p>
      <w:pPr>
        <w:pStyle w:val="NoSpacing"/>
        <w:jc w:val="both"/>
        <w:rPr>
          <w:rFonts w:ascii="Times New Roman" w:hAnsi="Times New Roman" w:cs="Times New Roman"/>
          <w:sz w:val="24"/>
          <w:szCs w:val="24"/>
          <w:lang w:val="ru-RU"/>
        </w:rPr>
      </w:pPr>
      <w:r>
        <w:rPr>
          <w:rFonts w:cs="Times New Roman" w:ascii="Times New Roman" w:hAnsi="Times New Roman"/>
          <w:sz w:val="24"/>
          <w:szCs w:val="24"/>
          <w:lang w:val="ru-RU"/>
        </w:rPr>
        <w:t>1.4. Категорія замовника: орган місцевого самоврядування, зазначені у пункті 1 частини першої статті 2 Закону України «Про публічні закупівлі».</w:t>
      </w:r>
    </w:p>
    <w:p>
      <w:pPr>
        <w:pStyle w:val="NoSpacing"/>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1.5. Контактна особа замовника, уповноважена здійснювати зв’язок з учасниками:  </w:t>
      </w:r>
    </w:p>
    <w:p>
      <w:pPr>
        <w:pStyle w:val="NoSpacing"/>
        <w:jc w:val="both"/>
        <w:rPr>
          <w:rFonts w:ascii="Times New Roman" w:hAnsi="Times New Roman"/>
          <w:b/>
          <w:b/>
          <w:sz w:val="24"/>
          <w:szCs w:val="24"/>
          <w:lang w:val="uk-UA" w:eastAsia="ru-RU"/>
        </w:rPr>
      </w:pPr>
      <w:r>
        <w:rPr>
          <w:rFonts w:cs="Times New Roman" w:ascii="Times New Roman" w:hAnsi="Times New Roman"/>
          <w:sz w:val="24"/>
          <w:szCs w:val="24"/>
          <w:lang w:val="ru-RU"/>
        </w:rPr>
        <w:t xml:space="preserve">із загальних питань: </w:t>
      </w:r>
      <w:r>
        <w:rPr>
          <w:rFonts w:ascii="Times New Roman" w:hAnsi="Times New Roman"/>
          <w:b/>
          <w:sz w:val="24"/>
          <w:szCs w:val="24"/>
          <w:lang w:val="uk-UA" w:eastAsia="ru-RU"/>
        </w:rPr>
        <w:t>Гера Ярослава Михайлівна</w:t>
      </w:r>
      <w:r>
        <w:rPr>
          <w:rFonts w:ascii="Times New Roman" w:hAnsi="Times New Roman"/>
          <w:b/>
          <w:sz w:val="24"/>
          <w:szCs w:val="24"/>
          <w:lang w:val="ru-RU" w:eastAsia="ru-RU"/>
        </w:rPr>
        <w:t xml:space="preserve">,директор , телефон 097 68 590 50, </w:t>
      </w:r>
      <w:r>
        <w:rPr>
          <w:rFonts w:ascii="Times New Roman" w:hAnsi="Times New Roman"/>
          <w:b/>
          <w:sz w:val="24"/>
          <w:szCs w:val="24"/>
          <w:lang w:eastAsia="ru-RU"/>
        </w:rPr>
        <w:t>garasimsv</w:t>
      </w:r>
      <w:r>
        <w:rPr>
          <w:rFonts w:ascii="Times New Roman" w:hAnsi="Times New Roman"/>
          <w:b/>
          <w:sz w:val="24"/>
          <w:szCs w:val="24"/>
          <w:lang w:val="ru-RU" w:eastAsia="ru-RU"/>
        </w:rPr>
        <w:t>@</w:t>
      </w:r>
      <w:r>
        <w:rPr>
          <w:rFonts w:ascii="Times New Roman" w:hAnsi="Times New Roman"/>
          <w:b/>
          <w:sz w:val="24"/>
          <w:szCs w:val="24"/>
          <w:lang w:eastAsia="ru-RU"/>
        </w:rPr>
        <w:t>ukr</w:t>
      </w:r>
      <w:r>
        <w:rPr>
          <w:rFonts w:ascii="Times New Roman" w:hAnsi="Times New Roman"/>
          <w:b/>
          <w:sz w:val="24"/>
          <w:szCs w:val="24"/>
          <w:lang w:val="ru-RU" w:eastAsia="ru-RU"/>
        </w:rPr>
        <w:t>.</w:t>
      </w:r>
      <w:r>
        <w:rPr>
          <w:rFonts w:ascii="Times New Roman" w:hAnsi="Times New Roman"/>
          <w:b/>
          <w:sz w:val="24"/>
          <w:szCs w:val="24"/>
          <w:lang w:eastAsia="ru-RU"/>
        </w:rPr>
        <w:t>net</w:t>
      </w:r>
      <w:r>
        <w:rPr>
          <w:rFonts w:ascii="Times New Roman" w:hAnsi="Times New Roman"/>
          <w:b/>
          <w:sz w:val="24"/>
          <w:szCs w:val="24"/>
          <w:lang w:val="uk-UA" w:eastAsia="ru-RU"/>
        </w:rPr>
        <w:t>.</w:t>
      </w:r>
    </w:p>
    <w:p>
      <w:pPr>
        <w:pStyle w:val="Normal"/>
        <w:jc w:val="both"/>
        <w:rPr>
          <w:b/>
          <w:b/>
          <w:szCs w:val="24"/>
          <w:lang w:val="uk-UA" w:eastAsia="uk-UA"/>
        </w:rPr>
      </w:pPr>
      <w:r>
        <w:rPr>
          <w:szCs w:val="24"/>
          <w:lang w:val="uk-UA"/>
        </w:rPr>
        <w:t xml:space="preserve">2. Назва предмета закупівлі: </w:t>
      </w:r>
      <w:r>
        <w:rPr>
          <w:b/>
          <w:szCs w:val="24"/>
          <w:lang w:val="uk-UA"/>
        </w:rPr>
        <w:t xml:space="preserve">ДК 021:2015: </w:t>
      </w:r>
      <w:r>
        <w:rPr>
          <w:b/>
          <w:szCs w:val="24"/>
        </w:rPr>
        <w:t>03220000-9 Овочі,  фрукти та горіхи (</w:t>
      </w:r>
      <w:r>
        <w:rPr>
          <w:b/>
          <w:spacing w:val="-3"/>
          <w:szCs w:val="24"/>
        </w:rPr>
        <w:t>Овочі і фрукти</w:t>
      </w:r>
      <w:r>
        <w:rPr>
          <w:b/>
          <w:szCs w:val="24"/>
        </w:rPr>
        <w:t>)</w:t>
      </w:r>
      <w:r>
        <w:rPr>
          <w:b/>
          <w:szCs w:val="24"/>
          <w:lang w:val="uk-UA"/>
        </w:rPr>
        <w:t>.</w:t>
      </w:r>
    </w:p>
    <w:p>
      <w:pPr>
        <w:pStyle w:val="NoSpacing"/>
        <w:rPr>
          <w:rFonts w:ascii="Times New Roman" w:hAnsi="Times New Roman" w:cs="Times New Roman"/>
          <w:sz w:val="24"/>
          <w:szCs w:val="24"/>
          <w:lang w:val="ru-RU"/>
        </w:rPr>
      </w:pPr>
      <w:r>
        <w:rPr>
          <w:rFonts w:cs="Times New Roman" w:ascii="Times New Roman" w:hAnsi="Times New Roman"/>
          <w:sz w:val="24"/>
          <w:szCs w:val="24"/>
          <w:lang w:val="ru-RU"/>
        </w:rPr>
        <w:t>3.Інформація про технічні, якісні та інші характеристики предмета закупівлі: Згідно Додатку 1.</w:t>
      </w:r>
    </w:p>
    <w:p>
      <w:pPr>
        <w:pStyle w:val="NoSpacing"/>
        <w:jc w:val="both"/>
        <w:rPr>
          <w:rFonts w:ascii="Times New Roman" w:hAnsi="Times New Roman" w:cs="Times New Roman"/>
          <w:sz w:val="24"/>
          <w:szCs w:val="24"/>
          <w:lang w:val="ru-RU"/>
        </w:rPr>
      </w:pPr>
      <w:r>
        <w:rPr>
          <w:rFonts w:cs="Times New Roman" w:ascii="Times New Roman" w:hAnsi="Times New Roman"/>
          <w:sz w:val="24"/>
          <w:szCs w:val="24"/>
          <w:lang w:val="ru-RU"/>
        </w:rPr>
        <w:t>4. Кількість та місце поставки товарів або обсяг і місце виконання робіт чи надання послуг:</w:t>
      </w:r>
    </w:p>
    <w:p>
      <w:pPr>
        <w:pStyle w:val="Normal"/>
        <w:jc w:val="both"/>
        <w:rPr>
          <w:color w:val="FF0000"/>
        </w:rPr>
      </w:pPr>
      <w:r>
        <w:rPr/>
        <w:t xml:space="preserve">4.1. Кількість -  Всього – </w:t>
      </w:r>
      <w:r>
        <w:rPr>
          <w:lang w:val="uk-UA"/>
        </w:rPr>
        <w:t>1 924</w:t>
      </w:r>
      <w:r>
        <w:rPr/>
        <w:t xml:space="preserve"> кг (відповідно до додатку 1 </w:t>
      </w:r>
      <w:r>
        <w:rPr>
          <w:lang w:val="uk-UA"/>
        </w:rPr>
        <w:t>«</w:t>
      </w:r>
      <w:r>
        <w:rPr/>
        <w:t>Інформація про технічні, якісні та кількісні характеристики предмету закупівлі</w:t>
      </w:r>
      <w:r>
        <w:rPr>
          <w:lang w:val="uk-UA"/>
        </w:rPr>
        <w:t>»)</w:t>
      </w:r>
      <w:r>
        <w:rPr>
          <w:color w:val="FF0000"/>
        </w:rPr>
        <w:t xml:space="preserve">; </w:t>
      </w:r>
    </w:p>
    <w:p>
      <w:pPr>
        <w:pStyle w:val="NoSpacing"/>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4.2. Місце поставки товарів або місце виконання робіт чи надання послуг: </w:t>
      </w:r>
    </w:p>
    <w:p>
      <w:pPr>
        <w:pStyle w:val="NoSpacing"/>
        <w:rPr>
          <w:rFonts w:ascii="Times New Roman" w:hAnsi="Times New Roman"/>
          <w:sz w:val="24"/>
          <w:szCs w:val="24"/>
          <w:lang w:val="uk-UA"/>
        </w:rPr>
      </w:pPr>
      <w:r>
        <w:rPr>
          <w:rFonts w:ascii="Times New Roman" w:hAnsi="Times New Roman"/>
          <w:sz w:val="24"/>
          <w:szCs w:val="24"/>
          <w:lang w:val="uk-UA"/>
        </w:rPr>
        <w:t>Вулиця Львівська,60,смт.Івано-Франкове , Яворівського району, Львівської області,81070</w:t>
      </w:r>
    </w:p>
    <w:p>
      <w:pPr>
        <w:pStyle w:val="Normal"/>
        <w:rPr>
          <w:b/>
          <w:b/>
          <w:szCs w:val="24"/>
          <w:lang w:val="uk-UA"/>
        </w:rPr>
      </w:pPr>
      <w:r>
        <w:rPr>
          <w:szCs w:val="24"/>
          <w:lang w:val="uk-UA"/>
        </w:rPr>
        <w:t xml:space="preserve">5.Строк поставки товарів, виконання робіт чи надання послуг: </w:t>
      </w:r>
      <w:r>
        <w:rPr>
          <w:b/>
          <w:szCs w:val="24"/>
          <w:lang w:val="uk-UA" w:eastAsia="uk-UA"/>
        </w:rPr>
        <w:t>з моменту підписання договору до 31</w:t>
      </w:r>
      <w:r>
        <w:rPr>
          <w:b/>
          <w:szCs w:val="24"/>
          <w:lang w:eastAsia="uk-UA"/>
        </w:rPr>
        <w:t>грудн</w:t>
      </w:r>
      <w:r>
        <w:rPr>
          <w:b/>
          <w:szCs w:val="24"/>
          <w:lang w:val="uk-UA" w:eastAsia="uk-UA"/>
        </w:rPr>
        <w:t>я</w:t>
      </w:r>
      <w:r>
        <w:rPr>
          <w:b/>
          <w:szCs w:val="24"/>
          <w:lang w:eastAsia="uk-UA"/>
        </w:rPr>
        <w:t xml:space="preserve"> 202</w:t>
      </w:r>
      <w:r>
        <w:rPr>
          <w:b/>
          <w:szCs w:val="24"/>
          <w:lang w:val="uk-UA" w:eastAsia="uk-UA"/>
        </w:rPr>
        <w:t>2</w:t>
      </w:r>
      <w:r>
        <w:rPr>
          <w:b/>
          <w:szCs w:val="24"/>
          <w:lang w:eastAsia="uk-UA"/>
        </w:rPr>
        <w:t xml:space="preserve"> року</w:t>
      </w:r>
      <w:r>
        <w:rPr>
          <w:b/>
          <w:szCs w:val="24"/>
          <w:lang w:val="uk-UA"/>
        </w:rPr>
        <w:t>.</w:t>
      </w:r>
    </w:p>
    <w:p>
      <w:pPr>
        <w:pStyle w:val="Normal"/>
        <w:spacing w:before="0" w:after="240"/>
        <w:contextualSpacing/>
        <w:jc w:val="both"/>
        <w:rPr>
          <w:szCs w:val="24"/>
          <w:lang w:val="uk-UA"/>
        </w:rPr>
      </w:pPr>
      <w:r>
        <w:rPr>
          <w:szCs w:val="24"/>
          <w:lang w:val="uk-UA"/>
        </w:rPr>
        <w:t xml:space="preserve">6.Умови оплати: </w:t>
      </w:r>
    </w:p>
    <w:tbl>
      <w:tblPr>
        <w:tblW w:w="9408" w:type="dxa"/>
        <w:jc w:val="left"/>
        <w:tblInd w:w="327" w:type="dxa"/>
        <w:tblLayout w:type="fixed"/>
        <w:tblCellMar>
          <w:top w:w="100" w:type="dxa"/>
          <w:left w:w="100" w:type="dxa"/>
          <w:bottom w:w="100" w:type="dxa"/>
          <w:right w:w="100" w:type="dxa"/>
        </w:tblCellMar>
        <w:tblLook w:val="04a0"/>
      </w:tblPr>
      <w:tblGrid>
        <w:gridCol w:w="1288"/>
        <w:gridCol w:w="3956"/>
        <w:gridCol w:w="1276"/>
        <w:gridCol w:w="853"/>
        <w:gridCol w:w="989"/>
        <w:gridCol w:w="1045"/>
      </w:tblGrid>
      <w:tr>
        <w:trPr>
          <w:trHeight w:val="686" w:hRule="atLeast"/>
        </w:trPr>
        <w:tc>
          <w:tcPr>
            <w:tcW w:w="128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contextualSpacing/>
              <w:jc w:val="center"/>
              <w:rPr>
                <w:sz w:val="20"/>
                <w:lang w:val="uk-UA"/>
              </w:rPr>
            </w:pPr>
            <w:r>
              <w:rPr>
                <w:sz w:val="20"/>
                <w:lang w:val="uk-UA"/>
              </w:rPr>
              <w:t>Подія</w:t>
            </w:r>
          </w:p>
        </w:tc>
        <w:tc>
          <w:tcPr>
            <w:tcW w:w="395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contextualSpacing/>
              <w:jc w:val="center"/>
              <w:rPr>
                <w:sz w:val="20"/>
                <w:lang w:val="uk-UA"/>
              </w:rPr>
            </w:pPr>
            <w:r>
              <w:rPr>
                <w:sz w:val="20"/>
                <w:lang w:val="uk-UA"/>
              </w:rPr>
              <w:t>Опис</w:t>
            </w:r>
          </w:p>
        </w:tc>
        <w:tc>
          <w:tcPr>
            <w:tcW w:w="127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contextualSpacing/>
              <w:jc w:val="center"/>
              <w:rPr>
                <w:sz w:val="20"/>
                <w:lang w:val="uk-UA"/>
              </w:rPr>
            </w:pPr>
            <w:r>
              <w:rPr>
                <w:sz w:val="20"/>
                <w:lang w:val="uk-UA"/>
              </w:rPr>
              <w:t>Тип оплати</w:t>
            </w:r>
          </w:p>
        </w:tc>
        <w:tc>
          <w:tcPr>
            <w:tcW w:w="85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contextualSpacing/>
              <w:jc w:val="center"/>
              <w:rPr>
                <w:sz w:val="20"/>
                <w:lang w:val="uk-UA"/>
              </w:rPr>
            </w:pPr>
            <w:r>
              <w:rPr>
                <w:sz w:val="20"/>
                <w:lang w:val="uk-UA"/>
              </w:rPr>
              <w:t>Період,</w:t>
            </w:r>
          </w:p>
          <w:p>
            <w:pPr>
              <w:pStyle w:val="Normal"/>
              <w:widowControl w:val="false"/>
              <w:spacing w:before="0" w:after="0"/>
              <w:contextualSpacing/>
              <w:jc w:val="center"/>
              <w:rPr>
                <w:sz w:val="20"/>
                <w:lang w:val="uk-UA"/>
              </w:rPr>
            </w:pPr>
            <w:r>
              <w:rPr>
                <w:sz w:val="20"/>
                <w:lang w:val="uk-UA"/>
              </w:rPr>
              <w:t>(днів)</w:t>
            </w:r>
          </w:p>
        </w:tc>
        <w:tc>
          <w:tcPr>
            <w:tcW w:w="98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contextualSpacing/>
              <w:jc w:val="center"/>
              <w:rPr>
                <w:sz w:val="20"/>
                <w:lang w:val="uk-UA"/>
              </w:rPr>
            </w:pPr>
            <w:r>
              <w:rPr>
                <w:sz w:val="20"/>
                <w:lang w:val="uk-UA"/>
              </w:rPr>
              <w:t>Тип днів</w:t>
            </w:r>
          </w:p>
        </w:tc>
        <w:tc>
          <w:tcPr>
            <w:tcW w:w="104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contextualSpacing/>
              <w:jc w:val="center"/>
              <w:rPr>
                <w:sz w:val="20"/>
                <w:lang w:val="uk-UA"/>
              </w:rPr>
            </w:pPr>
            <w:r>
              <w:rPr>
                <w:sz w:val="20"/>
                <w:lang w:val="uk-UA"/>
              </w:rPr>
              <w:t>Розмір</w:t>
            </w:r>
          </w:p>
          <w:p>
            <w:pPr>
              <w:pStyle w:val="Normal"/>
              <w:widowControl w:val="false"/>
              <w:spacing w:before="0" w:after="0"/>
              <w:contextualSpacing/>
              <w:jc w:val="center"/>
              <w:rPr>
                <w:sz w:val="20"/>
                <w:lang w:val="uk-UA"/>
              </w:rPr>
            </w:pPr>
            <w:r>
              <w:rPr>
                <w:sz w:val="20"/>
                <w:lang w:val="uk-UA"/>
              </w:rPr>
              <w:t>оплати,</w:t>
            </w:r>
          </w:p>
          <w:p>
            <w:pPr>
              <w:pStyle w:val="Normal"/>
              <w:widowControl w:val="false"/>
              <w:spacing w:before="0" w:after="0"/>
              <w:contextualSpacing/>
              <w:jc w:val="center"/>
              <w:rPr>
                <w:sz w:val="20"/>
                <w:lang w:val="uk-UA"/>
              </w:rPr>
            </w:pPr>
            <w:r>
              <w:rPr>
                <w:sz w:val="20"/>
                <w:lang w:val="uk-UA"/>
              </w:rPr>
              <w:t>(%)</w:t>
            </w:r>
          </w:p>
        </w:tc>
      </w:tr>
      <w:tr>
        <w:trPr>
          <w:trHeight w:val="1834" w:hRule="atLeast"/>
        </w:trPr>
        <w:tc>
          <w:tcPr>
            <w:tcW w:w="1288"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rPr>
                <w:sz w:val="20"/>
                <w:lang w:val="uk-UA"/>
              </w:rPr>
            </w:pPr>
            <w:r>
              <w:rPr>
                <w:b/>
                <w:bCs/>
                <w:sz w:val="20"/>
                <w:lang w:val="uk-UA"/>
              </w:rPr>
              <w:t>Поставка товару</w:t>
            </w:r>
            <w:r>
              <w:rPr>
                <w:sz w:val="20"/>
                <w:lang w:val="uk-UA"/>
              </w:rPr>
              <w:br/>
            </w:r>
          </w:p>
        </w:tc>
        <w:tc>
          <w:tcPr>
            <w:tcW w:w="3956" w:type="dxa"/>
            <w:tcBorders>
              <w:top w:val="single" w:sz="8" w:space="0" w:color="000000"/>
              <w:left w:val="single" w:sz="8" w:space="0" w:color="000000"/>
              <w:bottom w:val="single" w:sz="8" w:space="0" w:color="000000"/>
              <w:right w:val="single" w:sz="8" w:space="0" w:color="000000"/>
            </w:tcBorders>
          </w:tcPr>
          <w:p>
            <w:pPr>
              <w:pStyle w:val="NormalWeb"/>
              <w:widowControl w:val="false"/>
              <w:numPr>
                <w:ilvl w:val="1"/>
                <w:numId w:val="2"/>
              </w:numPr>
              <w:tabs>
                <w:tab w:val="clear" w:pos="708"/>
                <w:tab w:val="left" w:pos="993" w:leader="none"/>
                <w:tab w:val="left" w:pos="1134" w:leader="none"/>
              </w:tabs>
              <w:suppressAutoHyphens w:val="false"/>
              <w:spacing w:before="0" w:after="0"/>
              <w:ind w:left="0" w:firstLine="709"/>
              <w:rPr>
                <w:rFonts w:ascii="Times New Roman" w:hAnsi="Times New Roman"/>
                <w:color w:val="000000"/>
                <w:sz w:val="24"/>
                <w:szCs w:val="24"/>
              </w:rPr>
            </w:pPr>
            <w:r>
              <w:rPr/>
              <w:t>Розрахунки за поставлений товар здійснюються протягом 1</w:t>
            </w:r>
            <w:r>
              <w:rPr>
                <w:lang w:val="uk-UA"/>
              </w:rPr>
              <w:t>4</w:t>
            </w:r>
            <w:r>
              <w:rPr/>
              <w:t xml:space="preserve"> банківських днів з дня поставки.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Pr>
                <w:lang w:val="uk-UA"/>
              </w:rPr>
              <w:t xml:space="preserve"> </w:t>
            </w:r>
            <w:r>
              <w:rPr>
                <w:rFonts w:ascii="Times New Roman" w:hAnsi="Times New Roman"/>
                <w:color w:val="000000"/>
                <w:sz w:val="24"/>
                <w:szCs w:val="24"/>
              </w:rPr>
              <w:t xml:space="preserve">Подання </w:t>
            </w:r>
            <w:r>
              <w:rPr>
                <w:rFonts w:ascii="Times New Roman" w:hAnsi="Times New Roman"/>
                <w:b/>
                <w:color w:val="000000"/>
                <w:sz w:val="24"/>
                <w:szCs w:val="24"/>
              </w:rPr>
              <w:t>Замовником</w:t>
            </w:r>
            <w:r>
              <w:rPr>
                <w:rFonts w:ascii="Times New Roman" w:hAnsi="Times New Roman"/>
                <w:color w:val="000000"/>
                <w:sz w:val="24"/>
                <w:szCs w:val="24"/>
              </w:rPr>
              <w:t xml:space="preserve"> платіжних доручень до органу Державної казначейської служби України вважається належним виконанням </w:t>
            </w:r>
            <w:r>
              <w:rPr>
                <w:rFonts w:ascii="Times New Roman" w:hAnsi="Times New Roman"/>
                <w:b/>
                <w:color w:val="000000"/>
                <w:sz w:val="24"/>
                <w:szCs w:val="24"/>
                <w:lang w:val="uk-UA"/>
              </w:rPr>
              <w:t xml:space="preserve">Замовника </w:t>
            </w:r>
            <w:r>
              <w:rPr>
                <w:rFonts w:ascii="Times New Roman" w:hAnsi="Times New Roman"/>
                <w:color w:val="000000"/>
                <w:sz w:val="24"/>
                <w:szCs w:val="24"/>
              </w:rPr>
              <w:t>обов’язку щодо здійснення оплати за цим Договором.</w:t>
            </w:r>
          </w:p>
          <w:p>
            <w:pPr>
              <w:pStyle w:val="Normal"/>
              <w:widowControl w:val="false"/>
              <w:spacing w:before="0" w:after="0"/>
              <w:contextualSpacing/>
              <w:jc w:val="both"/>
              <w:rPr>
                <w:sz w:val="20"/>
              </w:rPr>
            </w:pPr>
            <w:r>
              <w:rPr>
                <w:sz w:val="20"/>
              </w:rPr>
            </w:r>
          </w:p>
        </w:tc>
        <w:tc>
          <w:tcPr>
            <w:tcW w:w="127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rPr>
                <w:sz w:val="20"/>
                <w:lang w:val="uk-UA"/>
              </w:rPr>
            </w:pPr>
            <w:r>
              <w:rPr>
                <w:b/>
                <w:bCs/>
                <w:sz w:val="20"/>
                <w:lang w:val="uk-UA"/>
              </w:rPr>
              <w:t>Післяплата</w:t>
            </w:r>
          </w:p>
        </w:tc>
        <w:tc>
          <w:tcPr>
            <w:tcW w:w="8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center"/>
              <w:rPr>
                <w:sz w:val="20"/>
                <w:lang w:val="uk-UA"/>
              </w:rPr>
            </w:pPr>
            <w:r>
              <w:rPr>
                <w:sz w:val="20"/>
                <w:lang w:val="uk-UA"/>
              </w:rPr>
              <w:t>14</w:t>
            </w:r>
          </w:p>
        </w:tc>
        <w:tc>
          <w:tcPr>
            <w:tcW w:w="98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center"/>
              <w:rPr>
                <w:sz w:val="20"/>
                <w:lang w:val="uk-UA"/>
              </w:rPr>
            </w:pPr>
            <w:r>
              <w:rPr>
                <w:sz w:val="20"/>
                <w:lang w:val="uk-UA"/>
              </w:rPr>
              <w:t>Банківських</w:t>
            </w:r>
          </w:p>
        </w:tc>
        <w:tc>
          <w:tcPr>
            <w:tcW w:w="104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center"/>
              <w:rPr>
                <w:sz w:val="20"/>
                <w:lang w:val="uk-UA"/>
              </w:rPr>
            </w:pPr>
            <w:r>
              <w:rPr>
                <w:sz w:val="20"/>
                <w:lang w:val="uk-UA"/>
              </w:rPr>
              <w:t>100</w:t>
            </w:r>
          </w:p>
        </w:tc>
      </w:tr>
    </w:tbl>
    <w:p>
      <w:pPr>
        <w:pStyle w:val="21"/>
        <w:spacing w:lineRule="auto" w:line="276"/>
        <w:ind w:left="284" w:right="453" w:hanging="0"/>
        <w:jc w:val="both"/>
        <w:rPr>
          <w:lang w:val="uk-UA"/>
        </w:rPr>
      </w:pPr>
      <w:r>
        <w:rPr>
          <w:lang w:val="uk-UA"/>
        </w:rPr>
      </w:r>
    </w:p>
    <w:p>
      <w:pPr>
        <w:pStyle w:val="Normal"/>
        <w:spacing w:before="0" w:after="120"/>
        <w:contextualSpacing/>
        <w:jc w:val="both"/>
        <w:rPr>
          <w:b/>
          <w:b/>
          <w:color w:val="FF0000"/>
          <w:szCs w:val="24"/>
          <w:lang w:val="uk-UA"/>
        </w:rPr>
      </w:pPr>
      <w:r>
        <w:rPr>
          <w:szCs w:val="24"/>
          <w:lang w:val="uk-UA"/>
        </w:rPr>
        <w:t xml:space="preserve">6. Очікувана вартість предмета закупівлі: </w:t>
      </w:r>
      <w:r>
        <w:rPr>
          <w:b/>
          <w:color w:val="FF0000"/>
          <w:szCs w:val="24"/>
          <w:lang w:val="uk-UA"/>
        </w:rPr>
        <w:t>117 630 грн. (Сто сімнадцять тисяч шістсот тридцять   грн 00коп  ) в т.ч. ПДВ або без ПДВ.</w:t>
      </w:r>
    </w:p>
    <w:p>
      <w:pPr>
        <w:pStyle w:val="Normal"/>
        <w:spacing w:before="0" w:after="120"/>
        <w:contextualSpacing/>
        <w:jc w:val="both"/>
        <w:rPr>
          <w:szCs w:val="24"/>
          <w:lang w:val="uk-UA"/>
        </w:rPr>
      </w:pPr>
      <w:r>
        <w:rPr>
          <w:szCs w:val="24"/>
          <w:lang w:val="uk-UA"/>
        </w:rPr>
        <w:t>Учасник визначає ціни на товар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навантаження, розвантаження, страхування.</w:t>
      </w:r>
    </w:p>
    <w:p>
      <w:pPr>
        <w:pStyle w:val="Normal"/>
        <w:widowControl w:val="false"/>
        <w:tabs>
          <w:tab w:val="clear" w:pos="708"/>
          <w:tab w:val="left" w:pos="938" w:leader="none"/>
        </w:tabs>
        <w:spacing w:lineRule="auto" w:line="276"/>
        <w:ind w:left="284" w:right="453" w:hanging="0"/>
        <w:jc w:val="both"/>
        <w:rPr>
          <w:bCs/>
          <w:szCs w:val="24"/>
          <w:lang w:val="uk-UA" w:eastAsia="uk-UA"/>
        </w:rPr>
      </w:pPr>
      <w:r>
        <w:rPr>
          <w:bCs/>
          <w:szCs w:val="24"/>
          <w:lang w:val="uk-UA" w:eastAsia="uk-UA"/>
        </w:rPr>
        <w:t>7. Крок аукціону: 0,5%.</w:t>
      </w:r>
    </w:p>
    <w:p>
      <w:pPr>
        <w:pStyle w:val="Normal"/>
        <w:widowControl w:val="false"/>
        <w:tabs>
          <w:tab w:val="clear" w:pos="708"/>
          <w:tab w:val="left" w:pos="938" w:leader="none"/>
        </w:tabs>
        <w:spacing w:lineRule="auto" w:line="276"/>
        <w:ind w:left="284" w:right="453" w:hanging="0"/>
        <w:jc w:val="both"/>
        <w:rPr>
          <w:b/>
          <w:b/>
          <w:bCs/>
          <w:szCs w:val="24"/>
          <w:lang w:val="uk-UA"/>
        </w:rPr>
      </w:pPr>
      <w:r>
        <w:rPr>
          <w:b/>
          <w:bCs/>
          <w:szCs w:val="24"/>
          <w:lang w:val="uk-UA"/>
        </w:rPr>
      </w:r>
    </w:p>
    <w:p>
      <w:pPr>
        <w:pStyle w:val="Normal"/>
        <w:spacing w:before="200" w:after="0"/>
        <w:contextualSpacing/>
        <w:rPr>
          <w:b/>
          <w:b/>
          <w:bCs/>
          <w:color w:val="000000"/>
          <w:szCs w:val="24"/>
          <w:lang w:val="uk-UA"/>
        </w:rPr>
      </w:pPr>
      <w:r>
        <w:rPr>
          <w:b/>
          <w:bCs/>
          <w:color w:val="000000"/>
          <w:szCs w:val="24"/>
          <w:lang w:val="uk-UA"/>
        </w:rPr>
        <w:t>Інша інформація:</w:t>
      </w:r>
    </w:p>
    <w:p>
      <w:pPr>
        <w:pStyle w:val="Normal"/>
        <w:spacing w:before="200" w:after="0"/>
        <w:ind w:firstLine="708"/>
        <w:contextualSpacing/>
        <w:jc w:val="both"/>
        <w:rPr>
          <w:color w:val="000000"/>
          <w:szCs w:val="24"/>
          <w:lang w:val="uk-UA"/>
        </w:rPr>
      </w:pPr>
      <w:r>
        <w:rPr>
          <w:color w:val="000000"/>
          <w:szCs w:val="24"/>
          <w:lang w:val="uk-UA"/>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pPr>
        <w:pStyle w:val="ListParagraph"/>
        <w:numPr>
          <w:ilvl w:val="0"/>
          <w:numId w:val="1"/>
        </w:numPr>
        <w:shd w:val="clear" w:color="auto" w:fill="FFFFFF"/>
        <w:spacing w:lineRule="auto" w:line="240" w:before="0" w:after="0"/>
        <w:contextualSpacing/>
        <w:jc w:val="both"/>
        <w:textAlignment w:val="baseline"/>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Відхилення пропозиції учасника:</w:t>
      </w:r>
    </w:p>
    <w:p>
      <w:pPr>
        <w:pStyle w:val="Normal"/>
        <w:shd w:val="clear" w:color="auto" w:fill="FFFFFF"/>
        <w:spacing w:before="0" w:after="0"/>
        <w:ind w:left="720" w:hanging="0"/>
        <w:contextualSpacing/>
        <w:jc w:val="both"/>
        <w:rPr>
          <w:szCs w:val="24"/>
          <w:lang w:val="uk-UA"/>
        </w:rPr>
      </w:pPr>
      <w:r>
        <w:rPr>
          <w:b/>
          <w:bCs/>
          <w:i/>
          <w:iCs/>
          <w:color w:val="000000"/>
          <w:szCs w:val="24"/>
          <w:shd w:fill="FFFFFF" w:val="clear"/>
          <w:lang w:val="uk-UA"/>
        </w:rPr>
        <w:t>Замовник відхиляє пропозицію в разі, якщо:</w:t>
      </w:r>
    </w:p>
    <w:p>
      <w:pPr>
        <w:pStyle w:val="Normal"/>
        <w:shd w:val="clear" w:color="auto" w:fill="FFFFFF"/>
        <w:spacing w:before="0" w:after="0"/>
        <w:ind w:left="720" w:hanging="0"/>
        <w:contextualSpacing/>
        <w:jc w:val="both"/>
        <w:rPr>
          <w:szCs w:val="24"/>
          <w:lang w:val="uk-UA"/>
        </w:rPr>
      </w:pPr>
      <w:r>
        <w:rPr>
          <w:color w:val="000000"/>
          <w:szCs w:val="24"/>
          <w:shd w:fill="FFFFFF" w:val="clea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shd w:val="clear" w:color="auto" w:fill="FFFFFF"/>
        <w:spacing w:before="0" w:after="0"/>
        <w:ind w:left="720" w:hanging="0"/>
        <w:contextualSpacing/>
        <w:jc w:val="both"/>
        <w:rPr>
          <w:szCs w:val="24"/>
          <w:lang w:val="uk-UA"/>
        </w:rPr>
      </w:pPr>
      <w:r>
        <w:rPr>
          <w:color w:val="000000"/>
          <w:szCs w:val="24"/>
          <w:shd w:fill="FFFFFF" w:val="clear"/>
          <w:lang w:val="uk-UA"/>
        </w:rPr>
        <w:t>2) учасник не надав забезпечення пропозиції, якщо таке забезпечення вимагалося замовником;</w:t>
      </w:r>
    </w:p>
    <w:p>
      <w:pPr>
        <w:pStyle w:val="Normal"/>
        <w:shd w:val="clear" w:color="auto" w:fill="FFFFFF"/>
        <w:spacing w:before="0" w:after="0"/>
        <w:ind w:left="720" w:hanging="0"/>
        <w:contextualSpacing/>
        <w:jc w:val="both"/>
        <w:rPr>
          <w:szCs w:val="24"/>
          <w:lang w:val="uk-UA"/>
        </w:rPr>
      </w:pPr>
      <w:r>
        <w:rPr>
          <w:color w:val="000000"/>
          <w:szCs w:val="24"/>
          <w:shd w:fill="FFFFFF" w:val="clear"/>
          <w:lang w:val="uk-UA"/>
        </w:rPr>
        <w:t>3) учасник, який визначений переможцем спрощеної закупівлі, відмовився від укладення договору про закупівлю;</w:t>
      </w:r>
    </w:p>
    <w:p>
      <w:pPr>
        <w:pStyle w:val="Normal"/>
        <w:shd w:val="clear" w:color="auto" w:fill="FFFFFF"/>
        <w:spacing w:before="0" w:after="0"/>
        <w:ind w:left="720" w:hanging="0"/>
        <w:contextualSpacing/>
        <w:jc w:val="both"/>
        <w:rPr>
          <w:color w:val="000000"/>
          <w:szCs w:val="24"/>
          <w:shd w:fill="FFFFFF" w:val="clear"/>
          <w:lang w:val="uk-UA"/>
        </w:rPr>
      </w:pPr>
      <w:r>
        <w:rPr>
          <w:color w:val="000000"/>
          <w:szCs w:val="24"/>
          <w:shd w:fill="FFFFFF" w:val="clear"/>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pPr>
        <w:pStyle w:val="Normal"/>
        <w:shd w:val="clear" w:color="auto" w:fill="FFFFFF"/>
        <w:spacing w:before="0" w:after="0"/>
        <w:ind w:left="720" w:hanging="0"/>
        <w:contextualSpacing/>
        <w:jc w:val="both"/>
        <w:rPr>
          <w:szCs w:val="24"/>
          <w:lang w:val="uk-UA"/>
        </w:rPr>
      </w:pPr>
      <w:r>
        <w:rPr>
          <w:szCs w:val="24"/>
          <w:lang w:val="uk-UA"/>
        </w:rPr>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sz w:val="24"/>
          <w:szCs w:val="24"/>
          <w:lang w:val="uk-UA" w:eastAsia="ru-RU"/>
        </w:rPr>
      </w:pPr>
      <w:r>
        <w:rPr>
          <w:rFonts w:eastAsia="Times New Roman" w:ascii="Times New Roman" w:hAnsi="Times New Roman"/>
          <w:b/>
          <w:bCs/>
          <w:color w:val="000000"/>
          <w:sz w:val="24"/>
          <w:szCs w:val="24"/>
          <w:lang w:val="uk-UA" w:eastAsia="ru-RU"/>
        </w:rPr>
        <w:t>Відміна закупівлі:</w:t>
      </w:r>
    </w:p>
    <w:p>
      <w:pPr>
        <w:pStyle w:val="Normal"/>
        <w:shd w:val="clear" w:color="auto" w:fill="FFFFFF"/>
        <w:spacing w:before="0" w:after="0"/>
        <w:ind w:left="720" w:hanging="0"/>
        <w:contextualSpacing/>
        <w:jc w:val="both"/>
        <w:rPr>
          <w:szCs w:val="24"/>
          <w:lang w:val="uk-UA"/>
        </w:rPr>
      </w:pPr>
      <w:r>
        <w:rPr>
          <w:b/>
          <w:bCs/>
          <w:i/>
          <w:iCs/>
          <w:color w:val="000000"/>
          <w:szCs w:val="24"/>
          <w:shd w:fill="FFFFFF" w:val="clear"/>
          <w:lang w:val="uk-UA"/>
        </w:rPr>
        <w:t>1. Замовник відміняє спрощену закупівлю в разі:</w:t>
      </w:r>
    </w:p>
    <w:p>
      <w:pPr>
        <w:pStyle w:val="Normal"/>
        <w:shd w:val="clear" w:color="auto" w:fill="FFFFFF"/>
        <w:spacing w:before="0" w:after="0"/>
        <w:ind w:left="709" w:hanging="0"/>
        <w:contextualSpacing/>
        <w:jc w:val="both"/>
        <w:rPr>
          <w:szCs w:val="24"/>
          <w:lang w:val="uk-UA"/>
        </w:rPr>
      </w:pPr>
      <w:r>
        <w:rPr>
          <w:color w:val="000000"/>
          <w:szCs w:val="24"/>
          <w:shd w:fill="FFFFFF" w:val="clear"/>
          <w:lang w:val="uk-UA"/>
        </w:rPr>
        <w:t>1) відсутності подальшої потреби в закупівлі товарів, робіт і послуг;</w:t>
      </w:r>
    </w:p>
    <w:p>
      <w:pPr>
        <w:pStyle w:val="Normal"/>
        <w:shd w:val="clear" w:color="auto" w:fill="FFFFFF"/>
        <w:spacing w:before="0" w:after="0"/>
        <w:ind w:left="709" w:hanging="0"/>
        <w:contextualSpacing/>
        <w:jc w:val="both"/>
        <w:rPr>
          <w:szCs w:val="24"/>
          <w:lang w:val="uk-UA"/>
        </w:rPr>
      </w:pPr>
      <w:r>
        <w:rPr>
          <w:color w:val="000000"/>
          <w:szCs w:val="24"/>
          <w:shd w:fill="FFFFFF" w:val="clear"/>
          <w:lang w:val="uk-UA"/>
        </w:rPr>
        <w:t>2) неможливості усунення порушень, що виникли через виявлені порушення законодавства з питань публічних закупівель;</w:t>
      </w:r>
    </w:p>
    <w:p>
      <w:pPr>
        <w:pStyle w:val="Normal"/>
        <w:shd w:val="clear" w:color="auto" w:fill="FFFFFF"/>
        <w:spacing w:before="0" w:after="0"/>
        <w:ind w:left="709" w:hanging="0"/>
        <w:contextualSpacing/>
        <w:jc w:val="both"/>
        <w:rPr>
          <w:szCs w:val="24"/>
          <w:lang w:val="uk-UA"/>
        </w:rPr>
      </w:pPr>
      <w:r>
        <w:rPr>
          <w:color w:val="000000"/>
          <w:szCs w:val="24"/>
          <w:shd w:fill="FFFFFF" w:val="clear"/>
          <w:lang w:val="uk-UA"/>
        </w:rPr>
        <w:t>3) скорочення видатків на здійснення закупівлі товарів, робіт і послуг.</w:t>
      </w:r>
    </w:p>
    <w:p>
      <w:pPr>
        <w:pStyle w:val="Normal"/>
        <w:shd w:val="clear" w:color="auto" w:fill="FFFFFF"/>
        <w:spacing w:before="0" w:after="0"/>
        <w:ind w:left="720" w:hanging="0"/>
        <w:contextualSpacing/>
        <w:jc w:val="both"/>
        <w:rPr>
          <w:szCs w:val="24"/>
          <w:lang w:val="uk-UA"/>
        </w:rPr>
      </w:pPr>
      <w:r>
        <w:rPr>
          <w:b/>
          <w:bCs/>
          <w:color w:val="000000"/>
          <w:szCs w:val="24"/>
          <w:shd w:fill="FFFFFF" w:val="clear"/>
          <w:lang w:val="uk-UA"/>
        </w:rPr>
        <w:t xml:space="preserve">2. </w:t>
      </w:r>
      <w:r>
        <w:rPr>
          <w:b/>
          <w:bCs/>
          <w:i/>
          <w:iCs/>
          <w:color w:val="000000"/>
          <w:szCs w:val="24"/>
          <w:shd w:fill="FFFFFF" w:val="clear"/>
          <w:lang w:val="uk-UA"/>
        </w:rPr>
        <w:t>Спрощена закупівля автоматично відміняється електронною системою закупівель у разі:</w:t>
      </w:r>
    </w:p>
    <w:p>
      <w:pPr>
        <w:pStyle w:val="Normal"/>
        <w:shd w:val="clear" w:color="auto" w:fill="FFFFFF"/>
        <w:spacing w:before="0" w:after="0"/>
        <w:ind w:left="709" w:hanging="0"/>
        <w:contextualSpacing/>
        <w:jc w:val="both"/>
        <w:rPr>
          <w:szCs w:val="24"/>
          <w:lang w:val="uk-UA"/>
        </w:rPr>
      </w:pPr>
      <w:r>
        <w:rPr>
          <w:color w:val="000000"/>
          <w:szCs w:val="24"/>
          <w:shd w:fill="FFFFFF" w:val="clear"/>
          <w:lang w:val="uk-UA"/>
        </w:rPr>
        <w:t>1) відхилення всіх пропозицій згідно з частиною 13 статті 14 Закону;</w:t>
      </w:r>
    </w:p>
    <w:p>
      <w:pPr>
        <w:pStyle w:val="Normal"/>
        <w:shd w:val="clear" w:color="auto" w:fill="FFFFFF"/>
        <w:spacing w:before="0" w:after="0"/>
        <w:ind w:left="709" w:hanging="0"/>
        <w:contextualSpacing/>
        <w:jc w:val="both"/>
        <w:rPr>
          <w:color w:val="000000"/>
          <w:szCs w:val="24"/>
          <w:shd w:fill="FFFFFF" w:val="clear"/>
          <w:lang w:val="uk-UA"/>
        </w:rPr>
      </w:pPr>
      <w:r>
        <w:rPr>
          <w:color w:val="000000"/>
          <w:szCs w:val="24"/>
          <w:shd w:fill="FFFFFF" w:val="clear"/>
          <w:lang w:val="uk-UA"/>
        </w:rPr>
        <w:t>2) відсутності пропозицій учасників для участі в ній.</w:t>
      </w:r>
    </w:p>
    <w:p>
      <w:pPr>
        <w:pStyle w:val="Normal"/>
        <w:shd w:val="clear" w:color="auto" w:fill="FFFFFF"/>
        <w:spacing w:before="0" w:after="0"/>
        <w:ind w:left="709" w:hanging="0"/>
        <w:contextualSpacing/>
        <w:jc w:val="both"/>
        <w:rPr>
          <w:szCs w:val="24"/>
          <w:lang w:val="uk-UA"/>
        </w:rPr>
      </w:pPr>
      <w:r>
        <w:rPr>
          <w:szCs w:val="24"/>
          <w:lang w:val="uk-UA"/>
        </w:rPr>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sz w:val="24"/>
          <w:szCs w:val="24"/>
          <w:lang w:val="uk-UA" w:eastAsia="ru-RU"/>
        </w:rPr>
      </w:pPr>
      <w:r>
        <w:rPr>
          <w:rFonts w:eastAsia="Times New Roman" w:ascii="Times New Roman" w:hAnsi="Times New Roman"/>
          <w:b/>
          <w:bCs/>
          <w:color w:val="000000"/>
          <w:sz w:val="24"/>
          <w:szCs w:val="24"/>
          <w:lang w:val="uk-UA" w:eastAsia="ru-RU"/>
        </w:rPr>
        <w:t>Строк укладання договору:</w:t>
      </w:r>
    </w:p>
    <w:p>
      <w:pPr>
        <w:pStyle w:val="Normal"/>
        <w:shd w:val="clear" w:color="auto" w:fill="FFFFFF"/>
        <w:spacing w:before="0" w:after="0"/>
        <w:ind w:left="720" w:hanging="0"/>
        <w:contextualSpacing/>
        <w:jc w:val="both"/>
        <w:rPr>
          <w:szCs w:val="24"/>
          <w:lang w:val="uk-UA"/>
        </w:rPr>
      </w:pPr>
      <w:r>
        <w:rPr>
          <w:color w:val="000000"/>
          <w:szCs w:val="24"/>
          <w:shd w:fill="FFFFFF" w:val="clear"/>
          <w:lang w:val="uk-UA"/>
        </w:rPr>
        <w:t xml:space="preserve">Замовник укладає договір про закупівлю з учасником, який визнаний переможцем спрощеної закупівлі, </w:t>
      </w:r>
      <w:r>
        <w:rPr>
          <w:b/>
          <w:bCs/>
          <w:i/>
          <w:iCs/>
          <w:color w:val="000000"/>
          <w:szCs w:val="24"/>
          <w:shd w:fill="FFFFFF" w:val="clear"/>
          <w:lang w:val="uk-UA"/>
        </w:rPr>
        <w:t>не пізніше ніж через 20 днів</w:t>
      </w:r>
      <w:r>
        <w:rPr>
          <w:color w:val="000000"/>
          <w:szCs w:val="24"/>
          <w:shd w:fill="FFFFFF" w:val="clear"/>
          <w:lang w:val="uk-UA"/>
        </w:rPr>
        <w:t xml:space="preserve"> з дня прийняття рішення про намір укласти договір про закупівлю. </w:t>
      </w:r>
    </w:p>
    <w:p>
      <w:pPr>
        <w:pStyle w:val="Normal"/>
        <w:shd w:val="clear" w:color="auto" w:fill="FFFFFF"/>
        <w:spacing w:before="0" w:after="0"/>
        <w:contextualSpacing/>
        <w:jc w:val="both"/>
        <w:rPr>
          <w:color w:val="000000"/>
          <w:szCs w:val="24"/>
          <w:shd w:fill="FFFFFF" w:val="clear"/>
          <w:lang w:val="uk-UA"/>
        </w:rPr>
      </w:pPr>
      <w:r>
        <w:rPr>
          <w:color w:val="000000"/>
          <w:szCs w:val="24"/>
          <w:shd w:fill="FFFFFF" w:val="clear"/>
          <w:lang w:val="uk-UA"/>
        </w:rPr>
        <w:t xml:space="preserve">           </w:t>
      </w:r>
      <w:r>
        <w:rPr>
          <w:color w:val="000000"/>
          <w:szCs w:val="24"/>
          <w:shd w:fill="FFFFFF" w:val="clear"/>
          <w:lang w:val="uk-UA"/>
        </w:rPr>
        <w:t xml:space="preserve">Договір про закупівлю укладається згідно з вимогами статті 41 Закону. </w:t>
      </w:r>
    </w:p>
    <w:p>
      <w:pPr>
        <w:pStyle w:val="Normal"/>
        <w:spacing w:lineRule="auto" w:line="276"/>
        <w:ind w:left="284" w:right="453" w:hanging="0"/>
        <w:jc w:val="both"/>
        <w:rPr>
          <w:b/>
          <w:b/>
          <w:szCs w:val="24"/>
          <w:lang w:val="uk-UA" w:eastAsia="uk-UA"/>
        </w:rPr>
      </w:pPr>
      <w:r>
        <w:rPr>
          <w:b/>
          <w:szCs w:val="24"/>
          <w:lang w:val="uk-UA" w:eastAsia="uk-UA"/>
        </w:rPr>
      </w:r>
    </w:p>
    <w:p>
      <w:pPr>
        <w:pStyle w:val="Normal"/>
        <w:spacing w:lineRule="auto" w:line="276"/>
        <w:ind w:left="284" w:right="453" w:hanging="0"/>
        <w:jc w:val="both"/>
        <w:rPr>
          <w:b/>
          <w:b/>
          <w:szCs w:val="24"/>
          <w:lang w:val="uk-UA" w:eastAsia="uk-UA"/>
        </w:rPr>
      </w:pPr>
      <w:r>
        <w:rPr>
          <w:b/>
          <w:szCs w:val="24"/>
          <w:lang w:val="uk-UA" w:eastAsia="uk-UA"/>
        </w:rPr>
        <w:t>Додатки до о</w:t>
      </w:r>
      <w:r>
        <w:rPr>
          <w:b/>
          <w:bCs/>
          <w:szCs w:val="24"/>
          <w:lang w:val="uk-UA"/>
        </w:rPr>
        <w:t>голошення  про проведення закупівлі через систему електронних закупівель</w:t>
      </w:r>
      <w:r>
        <w:rPr>
          <w:b/>
          <w:szCs w:val="24"/>
          <w:lang w:val="uk-UA" w:eastAsia="uk-UA"/>
        </w:rPr>
        <w:t>:</w:t>
      </w:r>
    </w:p>
    <w:p>
      <w:pPr>
        <w:pStyle w:val="13"/>
        <w:spacing w:lineRule="auto" w:line="276"/>
        <w:ind w:left="284" w:right="453" w:hanging="0"/>
        <w:jc w:val="both"/>
        <w:rPr>
          <w:rFonts w:ascii="Times New Roman" w:hAnsi="Times New Roman"/>
          <w:sz w:val="24"/>
          <w:szCs w:val="24"/>
        </w:rPr>
      </w:pPr>
      <w:r>
        <w:rPr>
          <w:rFonts w:ascii="Times New Roman" w:hAnsi="Times New Roman"/>
          <w:sz w:val="24"/>
          <w:szCs w:val="24"/>
        </w:rPr>
        <w:t>Додаток  1 – Технічні вимоги.</w:t>
      </w:r>
    </w:p>
    <w:p>
      <w:pPr>
        <w:pStyle w:val="13"/>
        <w:spacing w:lineRule="auto" w:line="276"/>
        <w:ind w:left="284" w:right="453" w:hanging="0"/>
        <w:jc w:val="both"/>
        <w:rPr>
          <w:rFonts w:ascii="Times New Roman" w:hAnsi="Times New Roman"/>
          <w:b/>
          <w:b/>
          <w:sz w:val="24"/>
          <w:szCs w:val="24"/>
        </w:rPr>
      </w:pPr>
      <w:r>
        <w:rPr>
          <w:rFonts w:ascii="Times New Roman" w:hAnsi="Times New Roman"/>
          <w:sz w:val="24"/>
          <w:szCs w:val="24"/>
        </w:rPr>
        <w:t>Додаток  2 –Вимоги до кваліфікації учасників та спосіб їх підтвердження.</w:t>
      </w:r>
    </w:p>
    <w:p>
      <w:pPr>
        <w:pStyle w:val="13"/>
        <w:spacing w:lineRule="auto" w:line="276"/>
        <w:ind w:left="284" w:right="453" w:hanging="0"/>
        <w:jc w:val="both"/>
        <w:rPr>
          <w:rFonts w:ascii="Times New Roman" w:hAnsi="Times New Roman"/>
          <w:sz w:val="24"/>
          <w:szCs w:val="24"/>
        </w:rPr>
      </w:pPr>
      <w:r>
        <w:rPr>
          <w:rFonts w:ascii="Times New Roman" w:hAnsi="Times New Roman"/>
          <w:sz w:val="24"/>
          <w:szCs w:val="24"/>
        </w:rPr>
        <w:t>Додаток  3 -  Форма цінової пропозиції.</w:t>
      </w:r>
    </w:p>
    <w:p>
      <w:pPr>
        <w:pStyle w:val="13"/>
        <w:spacing w:lineRule="auto" w:line="276"/>
        <w:ind w:right="453" w:hanging="0"/>
        <w:jc w:val="both"/>
        <w:rPr>
          <w:szCs w:val="24"/>
        </w:rPr>
      </w:pPr>
      <w:r>
        <w:rPr>
          <w:rFonts w:ascii="Times New Roman" w:hAnsi="Times New Roman"/>
          <w:sz w:val="24"/>
          <w:szCs w:val="24"/>
        </w:rPr>
        <w:t xml:space="preserve">     </w:t>
      </w:r>
      <w:r>
        <w:rPr>
          <w:rFonts w:ascii="Times New Roman" w:hAnsi="Times New Roman"/>
          <w:sz w:val="24"/>
          <w:szCs w:val="24"/>
        </w:rPr>
        <w:t>Додаток  4 – Проект договору з додатками.</w:t>
      </w:r>
    </w:p>
    <w:p>
      <w:pPr>
        <w:pStyle w:val="13"/>
        <w:spacing w:lineRule="auto" w:line="276"/>
        <w:ind w:left="284" w:right="453" w:hanging="0"/>
        <w:jc w:val="both"/>
        <w:rPr>
          <w:rFonts w:ascii="Times New Roman" w:hAnsi="Times New Roman"/>
          <w:sz w:val="24"/>
          <w:szCs w:val="24"/>
        </w:rPr>
      </w:pPr>
      <w:r>
        <w:rPr>
          <w:rFonts w:ascii="Times New Roman" w:hAnsi="Times New Roman"/>
          <w:sz w:val="24"/>
          <w:szCs w:val="24"/>
        </w:rPr>
        <w:t>Додаток 5</w:t>
      </w:r>
      <w:r>
        <w:rPr>
          <w:rFonts w:ascii="Times New Roman" w:hAnsi="Times New Roman"/>
          <w:sz w:val="26"/>
          <w:szCs w:val="26"/>
        </w:rPr>
        <w:t>– Л</w:t>
      </w:r>
      <w:r>
        <w:rPr>
          <w:rFonts w:ascii="Times New Roman" w:hAnsi="Times New Roman"/>
          <w:sz w:val="24"/>
          <w:szCs w:val="24"/>
          <w:lang w:val="ru-RU"/>
        </w:rPr>
        <w:t xml:space="preserve">ист – </w:t>
      </w:r>
      <w:r>
        <w:rPr>
          <w:rFonts w:eastAsia="Arial Unicode MS" w:ascii="Times New Roman" w:hAnsi="Times New Roman"/>
          <w:sz w:val="24"/>
          <w:szCs w:val="24"/>
          <w:lang w:eastAsia="uk-UA"/>
        </w:rPr>
        <w:t>згода на обробку, використання, поширення та доступ до персональних даних.</w:t>
      </w:r>
    </w:p>
    <w:p>
      <w:pPr>
        <w:pStyle w:val="Normal"/>
        <w:widowControl w:val="false"/>
        <w:tabs>
          <w:tab w:val="clear" w:pos="708"/>
          <w:tab w:val="left" w:pos="938" w:leader="none"/>
        </w:tabs>
        <w:spacing w:lineRule="auto" w:line="276" w:before="0" w:after="300"/>
        <w:ind w:right="40" w:hanging="0"/>
        <w:jc w:val="right"/>
        <w:rPr>
          <w:color w:val="000000"/>
          <w:szCs w:val="24"/>
          <w:lang w:val="uk-UA" w:eastAsia="uk-UA"/>
        </w:rPr>
      </w:pPr>
      <w:r>
        <w:rPr>
          <w:color w:val="000000"/>
          <w:szCs w:val="24"/>
          <w:lang w:val="uk-UA" w:eastAsia="uk-UA"/>
        </w:rPr>
      </w:r>
    </w:p>
    <w:p>
      <w:pPr>
        <w:pStyle w:val="Normal"/>
        <w:widowControl w:val="false"/>
        <w:tabs>
          <w:tab w:val="clear" w:pos="708"/>
          <w:tab w:val="left" w:pos="938" w:leader="none"/>
        </w:tabs>
        <w:spacing w:lineRule="exact" w:line="322" w:before="0" w:after="300"/>
        <w:ind w:right="40" w:hanging="0"/>
        <w:rPr>
          <w:color w:val="000000"/>
          <w:sz w:val="26"/>
          <w:szCs w:val="26"/>
          <w:lang w:val="uk-UA" w:eastAsia="uk-UA"/>
        </w:rPr>
      </w:pPr>
      <w:r>
        <w:rPr>
          <w:color w:val="000000"/>
          <w:sz w:val="26"/>
          <w:szCs w:val="26"/>
          <w:lang w:val="uk-UA" w:eastAsia="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widowControl w:val="false"/>
        <w:tabs>
          <w:tab w:val="clear" w:pos="708"/>
          <w:tab w:val="left" w:pos="938" w:leader="none"/>
        </w:tabs>
        <w:spacing w:lineRule="exact" w:line="322" w:before="0" w:after="300"/>
        <w:ind w:right="311" w:hanging="0"/>
        <w:jc w:val="right"/>
        <w:rPr>
          <w:lang w:val="uk-UA"/>
        </w:rPr>
      </w:pPr>
      <w:r>
        <w:rPr>
          <w:b/>
          <w:color w:val="000000"/>
          <w:szCs w:val="24"/>
          <w:lang w:val="uk-UA" w:eastAsia="uk-UA"/>
        </w:rPr>
        <w:t>Додаток 1</w:t>
      </w:r>
    </w:p>
    <w:p>
      <w:pPr>
        <w:pStyle w:val="Normal"/>
        <w:jc w:val="center"/>
        <w:rPr>
          <w:lang w:val="uk-UA"/>
        </w:rPr>
      </w:pPr>
      <w:r>
        <w:rPr>
          <w:b/>
          <w:szCs w:val="24"/>
        </w:rPr>
        <w:t>Інформація про технічні, якісні та кількісні характеристики предмету закупівлі</w:t>
      </w:r>
    </w:p>
    <w:p>
      <w:pPr>
        <w:pStyle w:val="Normal"/>
        <w:jc w:val="center"/>
        <w:rPr>
          <w:szCs w:val="24"/>
          <w:lang w:val="uk-UA"/>
        </w:rPr>
      </w:pPr>
      <w:r>
        <w:rPr>
          <w:b/>
          <w:szCs w:val="24"/>
          <w:lang w:val="uk-UA"/>
        </w:rPr>
        <w:t>кодДК 021:2015:</w:t>
      </w:r>
      <w:r>
        <w:rPr>
          <w:b/>
          <w:szCs w:val="24"/>
        </w:rPr>
        <w:t>03220000-9 Овочі,  фрукти та горіхи</w:t>
      </w:r>
      <w:r>
        <w:rPr>
          <w:szCs w:val="24"/>
        </w:rPr>
        <w:t xml:space="preserve"> (</w:t>
      </w:r>
      <w:r>
        <w:rPr>
          <w:spacing w:val="-3"/>
          <w:szCs w:val="24"/>
        </w:rPr>
        <w:t>овочі і фрукти</w:t>
      </w:r>
      <w:r>
        <w:rPr>
          <w:szCs w:val="24"/>
        </w:rPr>
        <w:t>)</w:t>
      </w:r>
    </w:p>
    <w:p>
      <w:pPr>
        <w:pStyle w:val="Normal"/>
        <w:jc w:val="center"/>
        <w:rPr>
          <w:lang w:val="uk-UA"/>
        </w:rPr>
      </w:pPr>
      <w:r>
        <w:rPr>
          <w:lang w:val="uk-UA"/>
        </w:rPr>
      </w:r>
    </w:p>
    <w:p>
      <w:pPr>
        <w:pStyle w:val="Normal"/>
        <w:jc w:val="center"/>
        <w:rPr>
          <w:b/>
          <w:b/>
          <w:szCs w:val="24"/>
          <w:lang w:val="uk-UA"/>
        </w:rPr>
      </w:pPr>
      <w:r>
        <w:rPr>
          <w:b/>
          <w:szCs w:val="24"/>
          <w:lang w:val="uk-UA"/>
        </w:rPr>
      </w:r>
    </w:p>
    <w:p>
      <w:pPr>
        <w:pStyle w:val="Normal"/>
        <w:jc w:val="center"/>
        <w:rPr>
          <w:b/>
          <w:b/>
          <w:szCs w:val="24"/>
          <w:lang w:val="uk-UA"/>
        </w:rPr>
      </w:pPr>
      <w:r>
        <w:rPr>
          <w:b/>
          <w:szCs w:val="24"/>
          <w:lang w:val="uk-UA"/>
        </w:rPr>
      </w:r>
    </w:p>
    <w:p>
      <w:pPr>
        <w:pStyle w:val="Normal"/>
        <w:jc w:val="center"/>
        <w:rPr>
          <w:b/>
          <w:b/>
          <w:szCs w:val="24"/>
          <w:lang w:val="uk-UA"/>
        </w:rPr>
      </w:pPr>
      <w:r>
        <w:rPr>
          <w:b/>
          <w:szCs w:val="24"/>
          <w:lang w:val="uk-UA"/>
        </w:rPr>
      </w:r>
    </w:p>
    <w:tbl>
      <w:tblPr>
        <w:tblStyle w:val="af3"/>
        <w:tblpPr w:bottomFromText="0" w:horzAnchor="margin" w:leftFromText="180" w:rightFromText="180" w:tblpX="0" w:tblpY="64" w:topFromText="0" w:vertAnchor="text"/>
        <w:tblW w:w="9464" w:type="dxa"/>
        <w:jc w:val="left"/>
        <w:tblInd w:w="108" w:type="dxa"/>
        <w:tblLayout w:type="fixed"/>
        <w:tblCellMar>
          <w:top w:w="0" w:type="dxa"/>
          <w:left w:w="108" w:type="dxa"/>
          <w:bottom w:w="0" w:type="dxa"/>
          <w:right w:w="108" w:type="dxa"/>
        </w:tblCellMar>
        <w:tblLook w:val="04a0"/>
      </w:tblPr>
      <w:tblGrid>
        <w:gridCol w:w="5589"/>
        <w:gridCol w:w="1539"/>
        <w:gridCol w:w="2336"/>
      </w:tblGrid>
      <w:tr>
        <w:trPr>
          <w:trHeight w:val="623" w:hRule="atLeast"/>
        </w:trPr>
        <w:tc>
          <w:tcPr>
            <w:tcW w:w="5589" w:type="dxa"/>
            <w:tcBorders/>
          </w:tcPr>
          <w:p>
            <w:pPr>
              <w:pStyle w:val="Normal"/>
              <w:widowControl/>
              <w:suppressAutoHyphens w:val="true"/>
              <w:spacing w:before="0" w:after="0"/>
              <w:jc w:val="center"/>
              <w:rPr>
                <w:szCs w:val="24"/>
              </w:rPr>
            </w:pPr>
            <w:r>
              <w:rPr>
                <w:kern w:val="0"/>
                <w:sz w:val="20"/>
                <w:szCs w:val="24"/>
                <w:lang w:val="uk-UA" w:bidi="ar-SA"/>
              </w:rPr>
            </w:r>
          </w:p>
          <w:p>
            <w:pPr>
              <w:pStyle w:val="Normal"/>
              <w:widowControl/>
              <w:suppressAutoHyphens w:val="true"/>
              <w:spacing w:before="0" w:after="0"/>
              <w:jc w:val="center"/>
              <w:rPr>
                <w:szCs w:val="24"/>
              </w:rPr>
            </w:pPr>
            <w:r>
              <w:rPr>
                <w:kern w:val="0"/>
                <w:sz w:val="20"/>
                <w:szCs w:val="24"/>
                <w:lang w:val="uk-UA" w:bidi="ar-SA"/>
              </w:rPr>
              <w:t>Найменування</w:t>
            </w:r>
          </w:p>
        </w:tc>
        <w:tc>
          <w:tcPr>
            <w:tcW w:w="1539" w:type="dxa"/>
            <w:tcBorders/>
          </w:tcPr>
          <w:p>
            <w:pPr>
              <w:pStyle w:val="Normal"/>
              <w:widowControl/>
              <w:suppressAutoHyphens w:val="true"/>
              <w:spacing w:before="0" w:after="0"/>
              <w:jc w:val="center"/>
              <w:rPr>
                <w:szCs w:val="24"/>
              </w:rPr>
            </w:pPr>
            <w:r>
              <w:rPr>
                <w:kern w:val="0"/>
                <w:sz w:val="20"/>
                <w:szCs w:val="24"/>
                <w:lang w:val="uk-UA" w:bidi="ar-SA"/>
              </w:rPr>
            </w:r>
          </w:p>
          <w:p>
            <w:pPr>
              <w:pStyle w:val="Normal"/>
              <w:widowControl/>
              <w:suppressAutoHyphens w:val="true"/>
              <w:spacing w:before="0" w:after="0"/>
              <w:jc w:val="center"/>
              <w:rPr>
                <w:szCs w:val="24"/>
              </w:rPr>
            </w:pPr>
            <w:r>
              <w:rPr>
                <w:kern w:val="0"/>
                <w:sz w:val="20"/>
                <w:szCs w:val="24"/>
                <w:lang w:val="uk-UA" w:bidi="ar-SA"/>
              </w:rPr>
              <w:t>Кількість, кг</w:t>
            </w:r>
          </w:p>
        </w:tc>
        <w:tc>
          <w:tcPr>
            <w:tcW w:w="2336" w:type="dxa"/>
            <w:tcBorders/>
          </w:tcPr>
          <w:p>
            <w:pPr>
              <w:pStyle w:val="Normal"/>
              <w:widowControl/>
              <w:suppressAutoHyphens w:val="true"/>
              <w:spacing w:before="0" w:after="0"/>
              <w:jc w:val="center"/>
              <w:rPr>
                <w:szCs w:val="24"/>
              </w:rPr>
            </w:pPr>
            <w:r>
              <w:rPr>
                <w:kern w:val="0"/>
                <w:sz w:val="20"/>
                <w:szCs w:val="24"/>
                <w:lang w:val="uk-UA" w:bidi="ar-SA"/>
              </w:rPr>
            </w:r>
          </w:p>
          <w:p>
            <w:pPr>
              <w:pStyle w:val="Normal"/>
              <w:widowControl/>
              <w:suppressAutoHyphens w:val="true"/>
              <w:spacing w:before="0" w:after="0"/>
              <w:jc w:val="center"/>
              <w:rPr>
                <w:szCs w:val="24"/>
              </w:rPr>
            </w:pPr>
            <w:r>
              <w:rPr>
                <w:kern w:val="0"/>
                <w:sz w:val="20"/>
                <w:szCs w:val="24"/>
                <w:lang w:val="uk-UA" w:bidi="ar-SA"/>
              </w:rPr>
              <w:t>Умови постачання</w:t>
            </w:r>
          </w:p>
        </w:tc>
      </w:tr>
      <w:tr>
        <w:trPr>
          <w:trHeight w:val="698" w:hRule="atLeast"/>
        </w:trPr>
        <w:tc>
          <w:tcPr>
            <w:tcW w:w="5589" w:type="dxa"/>
            <w:tcBorders/>
          </w:tcPr>
          <w:p>
            <w:pPr>
              <w:pStyle w:val="Normal"/>
              <w:widowControl/>
              <w:suppressAutoHyphens w:val="true"/>
              <w:spacing w:before="0" w:after="0"/>
              <w:jc w:val="left"/>
              <w:rPr>
                <w:szCs w:val="24"/>
              </w:rPr>
            </w:pPr>
            <w:r>
              <w:rPr>
                <w:kern w:val="0"/>
                <w:sz w:val="20"/>
                <w:szCs w:val="24"/>
                <w:lang w:val="uk-UA" w:bidi="ar-SA"/>
              </w:rPr>
              <w:t>Капуста білокачанна</w:t>
            </w:r>
            <w:r>
              <w:rPr>
                <w:bCs/>
                <w:kern w:val="0"/>
                <w:sz w:val="20"/>
                <w:lang w:val="uk-UA" w:bidi="ar-SA"/>
              </w:rPr>
              <w:t xml:space="preserve"> .</w:t>
            </w:r>
            <w:r>
              <w:rPr>
                <w:rFonts w:eastAsia="Calibri"/>
                <w:kern w:val="0"/>
                <w:sz w:val="22"/>
                <w:szCs w:val="22"/>
                <w:lang w:val="uk-UA" w:eastAsia="en-US" w:bidi="ar-SA"/>
              </w:rPr>
              <w:t xml:space="preserve">Капустяні овочі </w:t>
            </w:r>
            <w:r>
              <w:rPr>
                <w:kern w:val="0"/>
                <w:sz w:val="22"/>
                <w:szCs w:val="22"/>
                <w:lang w:val="uk-UA" w:bidi="ar-SA"/>
              </w:rPr>
              <w:t>повинні</w:t>
            </w:r>
            <w:r>
              <w:rPr>
                <w:rFonts w:eastAsia="Calibri"/>
                <w:kern w:val="0"/>
                <w:sz w:val="22"/>
                <w:szCs w:val="22"/>
                <w:lang w:val="uk-UA" w:eastAsia="en-US" w:bidi="ar-SA"/>
              </w:rPr>
              <w:t xml:space="preserve"> бути свіжі, без ознак гнилі, без ознак захворювання, без механічних пошкоджень та ушкоджень шкідниками, без сторонніх присмаків, запахів. </w:t>
            </w:r>
            <w:r>
              <w:rPr>
                <w:kern w:val="0"/>
                <w:sz w:val="22"/>
                <w:szCs w:val="22"/>
                <w:lang w:val="uk-UA" w:bidi="ar-SA"/>
              </w:rPr>
              <w:t>Без ГМО</w:t>
            </w:r>
            <w:r>
              <w:rPr>
                <w:rFonts w:eastAsia="Calibri"/>
                <w:kern w:val="0"/>
                <w:sz w:val="22"/>
                <w:szCs w:val="22"/>
                <w:lang w:val="uk-UA" w:eastAsia="en-US" w:bidi="ar-SA"/>
              </w:rPr>
              <w:t>.</w:t>
            </w:r>
          </w:p>
        </w:tc>
        <w:tc>
          <w:tcPr>
            <w:tcW w:w="1539" w:type="dxa"/>
            <w:tcBorders/>
          </w:tcPr>
          <w:p>
            <w:pPr>
              <w:pStyle w:val="Normal"/>
              <w:widowControl/>
              <w:suppressAutoHyphens w:val="true"/>
              <w:spacing w:before="0" w:after="0"/>
              <w:jc w:val="center"/>
              <w:rPr>
                <w:szCs w:val="24"/>
              </w:rPr>
            </w:pPr>
            <w:r>
              <w:rPr>
                <w:kern w:val="0"/>
                <w:sz w:val="20"/>
                <w:szCs w:val="24"/>
                <w:lang w:val="uk-UA" w:bidi="ar-SA"/>
              </w:rPr>
              <w:t>160</w:t>
            </w:r>
          </w:p>
        </w:tc>
        <w:tc>
          <w:tcPr>
            <w:tcW w:w="2336" w:type="dxa"/>
            <w:tcBorders/>
          </w:tcPr>
          <w:p>
            <w:pPr>
              <w:pStyle w:val="Normal"/>
              <w:widowControl/>
              <w:suppressAutoHyphens w:val="true"/>
              <w:spacing w:before="0" w:after="0"/>
              <w:jc w:val="center"/>
              <w:rPr>
                <w:sz w:val="20"/>
              </w:rPr>
            </w:pPr>
            <w:r>
              <w:rPr>
                <w:kern w:val="0"/>
                <w:sz w:val="20"/>
                <w:lang w:val="uk-UA" w:bidi="ar-SA"/>
              </w:rPr>
              <w:t>згідно заявок Замовника</w:t>
            </w:r>
          </w:p>
          <w:p>
            <w:pPr>
              <w:pStyle w:val="Normal"/>
              <w:widowControl/>
              <w:suppressAutoHyphens w:val="true"/>
              <w:spacing w:before="0" w:after="0"/>
              <w:jc w:val="center"/>
              <w:rPr>
                <w:sz w:val="20"/>
              </w:rPr>
            </w:pPr>
            <w:r>
              <w:rPr>
                <w:kern w:val="0"/>
                <w:sz w:val="20"/>
                <w:lang w:val="uk-UA" w:bidi="ar-SA"/>
              </w:rPr>
              <w:t>з 8-00 до 15-00</w:t>
            </w:r>
          </w:p>
        </w:tc>
      </w:tr>
      <w:tr>
        <w:trPr>
          <w:trHeight w:val="698" w:hRule="atLeast"/>
        </w:trPr>
        <w:tc>
          <w:tcPr>
            <w:tcW w:w="5589" w:type="dxa"/>
            <w:tcBorders/>
          </w:tcPr>
          <w:p>
            <w:pPr>
              <w:pStyle w:val="Normal"/>
              <w:widowControl/>
              <w:suppressAutoHyphens w:val="true"/>
              <w:spacing w:before="0" w:after="0"/>
              <w:jc w:val="left"/>
              <w:rPr>
                <w:sz w:val="20"/>
                <w:szCs w:val="24"/>
              </w:rPr>
            </w:pPr>
            <w:r>
              <w:rPr>
                <w:kern w:val="0"/>
                <w:sz w:val="20"/>
                <w:szCs w:val="24"/>
                <w:lang w:val="uk-UA" w:bidi="ar-SA"/>
              </w:rPr>
              <w:t>Капуста цвітна</w:t>
            </w:r>
            <w:r>
              <w:rPr>
                <w:bCs/>
                <w:kern w:val="0"/>
                <w:sz w:val="20"/>
                <w:lang w:val="uk-UA" w:bidi="ar-SA"/>
              </w:rPr>
              <w:t xml:space="preserve"> .</w:t>
            </w:r>
            <w:r>
              <w:rPr>
                <w:rFonts w:eastAsia="Calibri"/>
                <w:kern w:val="0"/>
                <w:sz w:val="22"/>
                <w:szCs w:val="22"/>
                <w:lang w:val="uk-UA" w:eastAsia="en-US" w:bidi="ar-SA"/>
              </w:rPr>
              <w:t xml:space="preserve">Капуста цвітна  </w:t>
            </w:r>
            <w:r>
              <w:rPr>
                <w:kern w:val="0"/>
                <w:sz w:val="22"/>
                <w:szCs w:val="22"/>
                <w:lang w:val="uk-UA" w:bidi="ar-SA"/>
              </w:rPr>
              <w:t>повинні</w:t>
            </w:r>
            <w:r>
              <w:rPr>
                <w:rFonts w:eastAsia="Calibri"/>
                <w:kern w:val="0"/>
                <w:sz w:val="22"/>
                <w:szCs w:val="22"/>
                <w:lang w:val="uk-UA" w:eastAsia="en-US" w:bidi="ar-SA"/>
              </w:rPr>
              <w:t xml:space="preserve"> бути свіжа, без ознак гнилі, без ознак захворювання, без механічних пошкоджень та ушкоджень шкідниками, без сторонніх присмаків, запахів. </w:t>
            </w:r>
            <w:r>
              <w:rPr>
                <w:kern w:val="0"/>
                <w:sz w:val="22"/>
                <w:szCs w:val="22"/>
                <w:lang w:val="uk-UA" w:bidi="ar-SA"/>
              </w:rPr>
              <w:t>Без ГМО</w:t>
            </w:r>
            <w:r>
              <w:rPr>
                <w:rFonts w:eastAsia="Calibri"/>
                <w:kern w:val="0"/>
                <w:sz w:val="22"/>
                <w:szCs w:val="22"/>
                <w:lang w:val="uk-UA" w:eastAsia="en-US" w:bidi="ar-SA"/>
              </w:rPr>
              <w:t>.</w:t>
            </w:r>
          </w:p>
        </w:tc>
        <w:tc>
          <w:tcPr>
            <w:tcW w:w="1539" w:type="dxa"/>
            <w:tcBorders/>
          </w:tcPr>
          <w:p>
            <w:pPr>
              <w:pStyle w:val="Normal"/>
              <w:widowControl/>
              <w:suppressAutoHyphens w:val="true"/>
              <w:spacing w:before="0" w:after="0"/>
              <w:jc w:val="center"/>
              <w:rPr>
                <w:sz w:val="20"/>
                <w:szCs w:val="24"/>
              </w:rPr>
            </w:pPr>
            <w:r>
              <w:rPr>
                <w:kern w:val="0"/>
                <w:sz w:val="20"/>
                <w:szCs w:val="24"/>
                <w:lang w:val="uk-UA" w:bidi="ar-SA"/>
              </w:rPr>
              <w:t>68</w:t>
            </w:r>
          </w:p>
        </w:tc>
        <w:tc>
          <w:tcPr>
            <w:tcW w:w="2336" w:type="dxa"/>
            <w:tcBorders/>
          </w:tcPr>
          <w:p>
            <w:pPr>
              <w:pStyle w:val="Normal"/>
              <w:widowControl/>
              <w:suppressAutoHyphens w:val="true"/>
              <w:spacing w:before="0" w:after="0"/>
              <w:jc w:val="center"/>
              <w:rPr>
                <w:sz w:val="20"/>
              </w:rPr>
            </w:pPr>
            <w:r>
              <w:rPr>
                <w:kern w:val="0"/>
                <w:sz w:val="20"/>
                <w:lang w:val="uk-UA" w:bidi="ar-SA"/>
              </w:rPr>
              <w:t>згідно заявок Замовника</w:t>
            </w:r>
          </w:p>
          <w:p>
            <w:pPr>
              <w:pStyle w:val="Normal"/>
              <w:widowControl/>
              <w:suppressAutoHyphens w:val="true"/>
              <w:spacing w:before="0" w:after="0"/>
              <w:jc w:val="center"/>
              <w:rPr>
                <w:sz w:val="20"/>
              </w:rPr>
            </w:pPr>
            <w:r>
              <w:rPr>
                <w:kern w:val="0"/>
                <w:sz w:val="20"/>
                <w:lang w:val="uk-UA" w:bidi="ar-SA"/>
              </w:rPr>
              <w:t>з 8-00 до 15-00</w:t>
            </w:r>
          </w:p>
        </w:tc>
      </w:tr>
      <w:tr>
        <w:trPr>
          <w:trHeight w:val="1131" w:hRule="atLeast"/>
        </w:trPr>
        <w:tc>
          <w:tcPr>
            <w:tcW w:w="5589" w:type="dxa"/>
            <w:tcBorders/>
          </w:tcPr>
          <w:p>
            <w:pPr>
              <w:pStyle w:val="Normal"/>
              <w:widowControl/>
              <w:suppressAutoHyphens w:val="true"/>
              <w:spacing w:before="0" w:after="0"/>
              <w:jc w:val="left"/>
              <w:rPr>
                <w:sz w:val="20"/>
                <w:szCs w:val="24"/>
              </w:rPr>
            </w:pPr>
            <w:r>
              <w:rPr>
                <w:kern w:val="0"/>
                <w:sz w:val="20"/>
                <w:szCs w:val="24"/>
                <w:lang w:val="uk-UA" w:bidi="ar-SA"/>
              </w:rPr>
              <w:t>Капуста червона</w:t>
            </w:r>
            <w:r>
              <w:rPr>
                <w:bCs/>
                <w:kern w:val="0"/>
                <w:sz w:val="20"/>
                <w:lang w:val="uk-UA" w:bidi="ar-SA"/>
              </w:rPr>
              <w:t xml:space="preserve"> .</w:t>
            </w:r>
            <w:r>
              <w:rPr>
                <w:rFonts w:eastAsia="Calibri"/>
                <w:kern w:val="0"/>
                <w:sz w:val="22"/>
                <w:szCs w:val="22"/>
                <w:lang w:val="uk-UA" w:eastAsia="en-US" w:bidi="ar-SA"/>
              </w:rPr>
              <w:t xml:space="preserve">Капустяні овочі </w:t>
            </w:r>
            <w:r>
              <w:rPr>
                <w:kern w:val="0"/>
                <w:sz w:val="22"/>
                <w:szCs w:val="22"/>
                <w:lang w:val="uk-UA" w:bidi="ar-SA"/>
              </w:rPr>
              <w:t>повинні</w:t>
            </w:r>
            <w:r>
              <w:rPr>
                <w:rFonts w:eastAsia="Calibri"/>
                <w:kern w:val="0"/>
                <w:sz w:val="22"/>
                <w:szCs w:val="22"/>
                <w:lang w:val="uk-UA" w:eastAsia="en-US" w:bidi="ar-SA"/>
              </w:rPr>
              <w:t xml:space="preserve"> бути свіжі, без ознак гнилі, без ознак захворювання, без механічних пошкоджень та ушкоджень шкідниками, без сторонніх присмаків, запахів. </w:t>
            </w:r>
            <w:r>
              <w:rPr>
                <w:kern w:val="0"/>
                <w:sz w:val="22"/>
                <w:szCs w:val="22"/>
                <w:lang w:val="uk-UA" w:bidi="ar-SA"/>
              </w:rPr>
              <w:t>Без ГМО</w:t>
            </w:r>
            <w:r>
              <w:rPr>
                <w:rFonts w:eastAsia="Calibri"/>
                <w:kern w:val="0"/>
                <w:sz w:val="22"/>
                <w:szCs w:val="22"/>
                <w:lang w:val="uk-UA" w:eastAsia="en-US" w:bidi="ar-SA"/>
              </w:rPr>
              <w:t>.</w:t>
            </w:r>
          </w:p>
        </w:tc>
        <w:tc>
          <w:tcPr>
            <w:tcW w:w="1539" w:type="dxa"/>
            <w:tcBorders/>
          </w:tcPr>
          <w:p>
            <w:pPr>
              <w:pStyle w:val="Normal"/>
              <w:widowControl/>
              <w:suppressAutoHyphens w:val="true"/>
              <w:spacing w:before="0" w:after="0"/>
              <w:jc w:val="center"/>
              <w:rPr>
                <w:sz w:val="20"/>
                <w:szCs w:val="24"/>
              </w:rPr>
            </w:pPr>
            <w:r>
              <w:rPr>
                <w:kern w:val="0"/>
                <w:sz w:val="20"/>
                <w:szCs w:val="24"/>
                <w:lang w:val="uk-UA" w:bidi="ar-SA"/>
              </w:rPr>
              <w:t>19</w:t>
            </w:r>
          </w:p>
        </w:tc>
        <w:tc>
          <w:tcPr>
            <w:tcW w:w="2336" w:type="dxa"/>
            <w:tcBorders/>
          </w:tcPr>
          <w:p>
            <w:pPr>
              <w:pStyle w:val="Normal"/>
              <w:widowControl/>
              <w:suppressAutoHyphens w:val="true"/>
              <w:spacing w:before="0" w:after="0"/>
              <w:jc w:val="center"/>
              <w:rPr>
                <w:sz w:val="20"/>
              </w:rPr>
            </w:pPr>
            <w:r>
              <w:rPr>
                <w:kern w:val="0"/>
                <w:sz w:val="20"/>
                <w:lang w:val="uk-UA" w:bidi="ar-SA"/>
              </w:rPr>
              <w:t>згідно заявок Замовника</w:t>
            </w:r>
          </w:p>
          <w:p>
            <w:pPr>
              <w:pStyle w:val="Normal"/>
              <w:widowControl/>
              <w:suppressAutoHyphens w:val="true"/>
              <w:spacing w:before="0" w:after="0"/>
              <w:jc w:val="center"/>
              <w:rPr>
                <w:sz w:val="20"/>
              </w:rPr>
            </w:pPr>
            <w:r>
              <w:rPr>
                <w:kern w:val="0"/>
                <w:sz w:val="20"/>
                <w:lang w:val="uk-UA" w:bidi="ar-SA"/>
              </w:rPr>
              <w:t>з 8-00 до 15-00</w:t>
            </w:r>
          </w:p>
        </w:tc>
      </w:tr>
      <w:tr>
        <w:trPr>
          <w:trHeight w:val="698" w:hRule="atLeast"/>
        </w:trPr>
        <w:tc>
          <w:tcPr>
            <w:tcW w:w="5589" w:type="dxa"/>
            <w:tcBorders/>
          </w:tcPr>
          <w:p>
            <w:pPr>
              <w:pStyle w:val="Normal"/>
              <w:widowControl/>
              <w:suppressAutoHyphens w:val="true"/>
              <w:spacing w:before="0" w:after="0"/>
              <w:jc w:val="left"/>
              <w:rPr>
                <w:szCs w:val="24"/>
              </w:rPr>
            </w:pPr>
            <w:r>
              <w:rPr>
                <w:kern w:val="0"/>
                <w:sz w:val="20"/>
                <w:szCs w:val="24"/>
                <w:lang w:val="uk-UA" w:bidi="ar-SA"/>
              </w:rPr>
              <w:t>Цибуля ріпчаста</w:t>
            </w:r>
            <w:r>
              <w:rPr>
                <w:bCs/>
                <w:kern w:val="0"/>
                <w:sz w:val="20"/>
                <w:lang w:val="uk-UA" w:bidi="ar-SA"/>
              </w:rPr>
              <w:t xml:space="preserve">. </w:t>
            </w:r>
            <w:r>
              <w:rPr>
                <w:rFonts w:eastAsia="Calibri"/>
                <w:kern w:val="0"/>
                <w:sz w:val="22"/>
                <w:szCs w:val="22"/>
                <w:lang w:val="uk-UA" w:eastAsia="en-US" w:bidi="ar-SA"/>
              </w:rPr>
              <w:t xml:space="preserve">Цибуля </w:t>
            </w:r>
            <w:r>
              <w:rPr>
                <w:kern w:val="0"/>
                <w:sz w:val="22"/>
                <w:szCs w:val="22"/>
                <w:lang w:val="uk-UA" w:bidi="ar-SA"/>
              </w:rPr>
              <w:t>повинна</w:t>
            </w:r>
            <w:r>
              <w:rPr>
                <w:rFonts w:eastAsia="Calibri"/>
                <w:kern w:val="0"/>
                <w:sz w:val="22"/>
                <w:szCs w:val="22"/>
                <w:lang w:val="uk-UA" w:eastAsia="en-US" w:bidi="ar-SA"/>
              </w:rPr>
              <w:t xml:space="preserve"> бути свіжа, без ознак гнилі, без ознак захворювання, без механічних пошкоджень та ушкоджень шкідниками, без сторонніх присмаків, запахів, </w:t>
            </w:r>
            <w:r>
              <w:rPr>
                <w:kern w:val="0"/>
                <w:sz w:val="22"/>
                <w:szCs w:val="22"/>
                <w:lang w:val="uk-UA" w:bidi="ar-SA"/>
              </w:rPr>
              <w:t>без ГМО</w:t>
            </w:r>
            <w:r>
              <w:rPr>
                <w:rFonts w:eastAsia="Calibri"/>
                <w:kern w:val="0"/>
                <w:sz w:val="22"/>
                <w:szCs w:val="22"/>
                <w:lang w:val="uk-UA" w:eastAsia="en-US" w:bidi="ar-SA"/>
              </w:rPr>
              <w:t>.</w:t>
            </w:r>
          </w:p>
        </w:tc>
        <w:tc>
          <w:tcPr>
            <w:tcW w:w="1539" w:type="dxa"/>
            <w:tcBorders/>
          </w:tcPr>
          <w:p>
            <w:pPr>
              <w:pStyle w:val="Normal"/>
              <w:widowControl/>
              <w:suppressAutoHyphens w:val="true"/>
              <w:spacing w:before="0" w:after="0"/>
              <w:jc w:val="center"/>
              <w:rPr>
                <w:szCs w:val="24"/>
              </w:rPr>
            </w:pPr>
            <w:r>
              <w:rPr>
                <w:kern w:val="0"/>
                <w:sz w:val="20"/>
                <w:szCs w:val="24"/>
                <w:lang w:val="uk-UA" w:bidi="ar-SA"/>
              </w:rPr>
              <w:t>180</w:t>
            </w:r>
          </w:p>
        </w:tc>
        <w:tc>
          <w:tcPr>
            <w:tcW w:w="2336" w:type="dxa"/>
            <w:tcBorders/>
          </w:tcPr>
          <w:p>
            <w:pPr>
              <w:pStyle w:val="Normal"/>
              <w:widowControl/>
              <w:suppressAutoHyphens w:val="true"/>
              <w:spacing w:before="0" w:after="0"/>
              <w:jc w:val="center"/>
              <w:rPr>
                <w:sz w:val="20"/>
              </w:rPr>
            </w:pPr>
            <w:r>
              <w:rPr>
                <w:kern w:val="0"/>
                <w:sz w:val="20"/>
                <w:lang w:val="uk-UA" w:bidi="ar-SA"/>
              </w:rPr>
              <w:t>згідно заявок Замовника</w:t>
            </w:r>
          </w:p>
          <w:p>
            <w:pPr>
              <w:pStyle w:val="Normal"/>
              <w:widowControl/>
              <w:suppressAutoHyphens w:val="true"/>
              <w:spacing w:before="0" w:after="0"/>
              <w:jc w:val="center"/>
              <w:rPr>
                <w:sz w:val="20"/>
              </w:rPr>
            </w:pPr>
            <w:r>
              <w:rPr>
                <w:kern w:val="0"/>
                <w:sz w:val="20"/>
                <w:lang w:val="uk-UA" w:bidi="ar-SA"/>
              </w:rPr>
              <w:t>з 8-00 до 15-00</w:t>
            </w:r>
          </w:p>
        </w:tc>
      </w:tr>
      <w:tr>
        <w:trPr>
          <w:trHeight w:val="698" w:hRule="atLeast"/>
        </w:trPr>
        <w:tc>
          <w:tcPr>
            <w:tcW w:w="5589" w:type="dxa"/>
            <w:tcBorders/>
          </w:tcPr>
          <w:p>
            <w:pPr>
              <w:pStyle w:val="Normal"/>
              <w:widowControl/>
              <w:suppressAutoHyphens w:val="true"/>
              <w:spacing w:before="0" w:after="0"/>
              <w:jc w:val="left"/>
              <w:rPr>
                <w:szCs w:val="24"/>
              </w:rPr>
            </w:pPr>
            <w:r>
              <w:rPr>
                <w:kern w:val="0"/>
                <w:sz w:val="20"/>
                <w:szCs w:val="24"/>
                <w:lang w:val="uk-UA" w:bidi="ar-SA"/>
              </w:rPr>
              <w:t>Часник</w:t>
            </w:r>
            <w:r>
              <w:rPr>
                <w:bCs/>
                <w:kern w:val="0"/>
                <w:sz w:val="20"/>
                <w:lang w:val="uk-UA" w:bidi="ar-SA"/>
              </w:rPr>
              <w:t xml:space="preserve">. </w:t>
            </w:r>
            <w:r>
              <w:rPr>
                <w:rFonts w:eastAsia="Calibri"/>
                <w:kern w:val="0"/>
                <w:sz w:val="22"/>
                <w:szCs w:val="22"/>
                <w:lang w:val="uk-UA" w:eastAsia="en-US" w:bidi="ar-SA"/>
              </w:rPr>
              <w:t xml:space="preserve">Часник </w:t>
            </w:r>
            <w:r>
              <w:rPr>
                <w:kern w:val="0"/>
                <w:sz w:val="22"/>
                <w:szCs w:val="22"/>
                <w:lang w:val="uk-UA" w:bidi="ar-SA"/>
              </w:rPr>
              <w:t>повинен</w:t>
            </w:r>
            <w:r>
              <w:rPr>
                <w:rFonts w:eastAsia="Calibri"/>
                <w:kern w:val="0"/>
                <w:sz w:val="22"/>
                <w:szCs w:val="22"/>
                <w:lang w:val="uk-UA" w:eastAsia="en-US" w:bidi="ar-SA"/>
              </w:rPr>
              <w:t xml:space="preserve"> бути свіжий, без ознак гнилі, без ознак захворювання, без механічних пошкоджень та ушкоджень шкідниками, без сторонніх присмаків, запахів, </w:t>
            </w:r>
            <w:r>
              <w:rPr>
                <w:kern w:val="0"/>
                <w:sz w:val="22"/>
                <w:szCs w:val="22"/>
                <w:lang w:val="uk-UA" w:bidi="ar-SA"/>
              </w:rPr>
              <w:t>без ГМО</w:t>
            </w:r>
            <w:r>
              <w:rPr>
                <w:rFonts w:eastAsia="Calibri"/>
                <w:kern w:val="0"/>
                <w:sz w:val="22"/>
                <w:szCs w:val="22"/>
                <w:lang w:val="uk-UA" w:eastAsia="en-US" w:bidi="ar-SA"/>
              </w:rPr>
              <w:t>.</w:t>
            </w:r>
          </w:p>
        </w:tc>
        <w:tc>
          <w:tcPr>
            <w:tcW w:w="1539" w:type="dxa"/>
            <w:tcBorders/>
          </w:tcPr>
          <w:p>
            <w:pPr>
              <w:pStyle w:val="Normal"/>
              <w:widowControl/>
              <w:suppressAutoHyphens w:val="true"/>
              <w:spacing w:before="0" w:after="0"/>
              <w:jc w:val="center"/>
              <w:rPr>
                <w:sz w:val="20"/>
                <w:szCs w:val="24"/>
              </w:rPr>
            </w:pPr>
            <w:r>
              <w:rPr>
                <w:kern w:val="0"/>
                <w:sz w:val="20"/>
                <w:szCs w:val="24"/>
                <w:lang w:val="uk-UA" w:bidi="ar-SA"/>
              </w:rPr>
              <w:t>2</w:t>
            </w:r>
          </w:p>
        </w:tc>
        <w:tc>
          <w:tcPr>
            <w:tcW w:w="2336" w:type="dxa"/>
            <w:tcBorders/>
          </w:tcPr>
          <w:p>
            <w:pPr>
              <w:pStyle w:val="Normal"/>
              <w:widowControl/>
              <w:suppressAutoHyphens w:val="true"/>
              <w:spacing w:before="0" w:after="0"/>
              <w:jc w:val="center"/>
              <w:rPr>
                <w:sz w:val="20"/>
              </w:rPr>
            </w:pPr>
            <w:r>
              <w:rPr>
                <w:kern w:val="0"/>
                <w:sz w:val="20"/>
                <w:lang w:val="uk-UA" w:bidi="ar-SA"/>
              </w:rPr>
              <w:t>згідно заявок Замовника</w:t>
            </w:r>
          </w:p>
          <w:p>
            <w:pPr>
              <w:pStyle w:val="Normal"/>
              <w:widowControl/>
              <w:suppressAutoHyphens w:val="true"/>
              <w:spacing w:before="0" w:after="0"/>
              <w:jc w:val="center"/>
              <w:rPr>
                <w:sz w:val="20"/>
              </w:rPr>
            </w:pPr>
            <w:r>
              <w:rPr>
                <w:kern w:val="0"/>
                <w:sz w:val="20"/>
                <w:lang w:val="uk-UA" w:bidi="ar-SA"/>
              </w:rPr>
              <w:t>з 8-00 до 15-00</w:t>
            </w:r>
          </w:p>
        </w:tc>
      </w:tr>
      <w:tr>
        <w:trPr>
          <w:trHeight w:val="632" w:hRule="atLeast"/>
        </w:trPr>
        <w:tc>
          <w:tcPr>
            <w:tcW w:w="5589" w:type="dxa"/>
            <w:tcBorders/>
          </w:tcPr>
          <w:p>
            <w:pPr>
              <w:pStyle w:val="Normal"/>
              <w:widowControl/>
              <w:suppressAutoHyphens w:val="true"/>
              <w:spacing w:before="0" w:after="0"/>
              <w:jc w:val="left"/>
              <w:rPr>
                <w:szCs w:val="24"/>
              </w:rPr>
            </w:pPr>
            <w:r>
              <w:rPr>
                <w:kern w:val="0"/>
                <w:sz w:val="20"/>
                <w:szCs w:val="24"/>
                <w:lang w:val="uk-UA" w:bidi="ar-SA"/>
              </w:rPr>
              <w:t>Помідори свіжі</w:t>
            </w:r>
            <w:r>
              <w:rPr>
                <w:bCs/>
                <w:kern w:val="0"/>
                <w:sz w:val="20"/>
                <w:lang w:val="uk-UA" w:bidi="ar-SA"/>
              </w:rPr>
              <w:t xml:space="preserve">. </w:t>
            </w:r>
            <w:r>
              <w:rPr>
                <w:kern w:val="0"/>
                <w:sz w:val="20"/>
                <w:lang w:val="uk-UA" w:bidi="ar-SA"/>
              </w:rPr>
              <w:t xml:space="preserve">Плоди </w:t>
            </w:r>
            <w:bookmarkStart w:id="0" w:name="_GoBack"/>
            <w:bookmarkEnd w:id="0"/>
            <w:r>
              <w:rPr>
                <w:kern w:val="0"/>
                <w:sz w:val="20"/>
                <w:lang w:val="uk-UA" w:bidi="ar-SA"/>
              </w:rPr>
              <w:t>мають бути свіжі, без перевищеного вмісту хімічних речовин, достатньої зрілості, без ознак гнилі, без механічних пошкоджень та пошкоджень шкідниками, без сонячних опіків. Колір томатів (в залежності від сорту) – червоні, рожеві, жовті (для жовтоплідних сортів). Смак та запах – властиві даному ботанічному сорту, без стороннього запаху та смаку.</w:t>
            </w:r>
          </w:p>
        </w:tc>
        <w:tc>
          <w:tcPr>
            <w:tcW w:w="1539" w:type="dxa"/>
            <w:tcBorders/>
          </w:tcPr>
          <w:p>
            <w:pPr>
              <w:pStyle w:val="Normal"/>
              <w:widowControl/>
              <w:suppressAutoHyphens w:val="true"/>
              <w:spacing w:before="0" w:after="0"/>
              <w:jc w:val="center"/>
              <w:rPr>
                <w:szCs w:val="24"/>
              </w:rPr>
            </w:pPr>
            <w:r>
              <w:rPr>
                <w:kern w:val="0"/>
                <w:sz w:val="20"/>
                <w:szCs w:val="24"/>
                <w:lang w:val="uk-UA" w:bidi="ar-SA"/>
              </w:rPr>
              <w:t>67</w:t>
            </w:r>
          </w:p>
        </w:tc>
        <w:tc>
          <w:tcPr>
            <w:tcW w:w="2336" w:type="dxa"/>
            <w:tcBorders/>
          </w:tcPr>
          <w:p>
            <w:pPr>
              <w:pStyle w:val="Normal"/>
              <w:widowControl/>
              <w:suppressAutoHyphens w:val="true"/>
              <w:spacing w:before="0" w:after="0"/>
              <w:jc w:val="center"/>
              <w:rPr>
                <w:sz w:val="20"/>
              </w:rPr>
            </w:pPr>
            <w:r>
              <w:rPr>
                <w:kern w:val="0"/>
                <w:sz w:val="20"/>
                <w:lang w:val="uk-UA" w:bidi="ar-SA"/>
              </w:rPr>
              <w:t>Два рази в місяць                      з 8-00 до 15-00 згідно заявок Замовника</w:t>
            </w:r>
          </w:p>
          <w:p>
            <w:pPr>
              <w:pStyle w:val="Normal"/>
              <w:widowControl/>
              <w:suppressAutoHyphens w:val="true"/>
              <w:spacing w:before="0" w:after="0"/>
              <w:jc w:val="center"/>
              <w:rPr>
                <w:sz w:val="20"/>
              </w:rPr>
            </w:pPr>
            <w:r>
              <w:rPr>
                <w:kern w:val="0"/>
                <w:sz w:val="20"/>
                <w:lang w:val="uk-UA" w:bidi="ar-SA"/>
              </w:rPr>
            </w:r>
          </w:p>
        </w:tc>
      </w:tr>
      <w:tr>
        <w:trPr>
          <w:trHeight w:val="632" w:hRule="atLeast"/>
        </w:trPr>
        <w:tc>
          <w:tcPr>
            <w:tcW w:w="5589" w:type="dxa"/>
            <w:tcBorders/>
          </w:tcPr>
          <w:p>
            <w:pPr>
              <w:pStyle w:val="Normal"/>
              <w:widowControl/>
              <w:suppressAutoHyphens w:val="true"/>
              <w:spacing w:before="0" w:after="0"/>
              <w:jc w:val="left"/>
              <w:rPr>
                <w:szCs w:val="24"/>
              </w:rPr>
            </w:pPr>
            <w:r>
              <w:rPr>
                <w:kern w:val="0"/>
                <w:sz w:val="20"/>
                <w:szCs w:val="24"/>
                <w:lang w:val="uk-UA" w:bidi="ar-SA"/>
              </w:rPr>
              <w:t>Огірки свіжі.</w:t>
            </w:r>
            <w:r>
              <w:rPr>
                <w:bCs/>
                <w:kern w:val="0"/>
                <w:sz w:val="20"/>
                <w:lang w:val="uk-UA" w:bidi="ar-SA"/>
              </w:rPr>
              <w:t xml:space="preserve"> </w:t>
            </w:r>
            <w:r>
              <w:rPr>
                <w:kern w:val="0"/>
                <w:sz w:val="20"/>
                <w:lang w:val="uk-UA" w:bidi="ar-SA"/>
              </w:rPr>
              <w:t>Плоди свіжі, цілі, здорові, чисті, без механічних пошкоджень. М’якуш плоду щільний, з недорозвиненим водянистим насінням. Смак і запах властиві цьому ботанічному сорту, без стороннього запаху та смаку.</w:t>
            </w:r>
          </w:p>
        </w:tc>
        <w:tc>
          <w:tcPr>
            <w:tcW w:w="1539" w:type="dxa"/>
            <w:tcBorders/>
          </w:tcPr>
          <w:p>
            <w:pPr>
              <w:pStyle w:val="Normal"/>
              <w:widowControl/>
              <w:suppressAutoHyphens w:val="true"/>
              <w:spacing w:before="0" w:after="0"/>
              <w:jc w:val="center"/>
              <w:rPr>
                <w:szCs w:val="24"/>
              </w:rPr>
            </w:pPr>
            <w:r>
              <w:rPr>
                <w:kern w:val="0"/>
                <w:sz w:val="20"/>
                <w:szCs w:val="24"/>
                <w:lang w:val="uk-UA" w:bidi="ar-SA"/>
              </w:rPr>
              <w:t>7</w:t>
            </w:r>
          </w:p>
        </w:tc>
        <w:tc>
          <w:tcPr>
            <w:tcW w:w="2336" w:type="dxa"/>
            <w:tcBorders/>
          </w:tcPr>
          <w:p>
            <w:pPr>
              <w:pStyle w:val="Normal"/>
              <w:widowControl/>
              <w:suppressAutoHyphens w:val="true"/>
              <w:spacing w:before="0" w:after="0"/>
              <w:jc w:val="center"/>
              <w:rPr>
                <w:sz w:val="20"/>
              </w:rPr>
            </w:pPr>
            <w:r>
              <w:rPr>
                <w:kern w:val="0"/>
                <w:sz w:val="20"/>
                <w:lang w:val="uk-UA" w:bidi="ar-SA"/>
              </w:rPr>
              <w:t>згідно заявок Замовника</w:t>
            </w:r>
          </w:p>
          <w:p>
            <w:pPr>
              <w:pStyle w:val="Normal"/>
              <w:widowControl/>
              <w:suppressAutoHyphens w:val="true"/>
              <w:spacing w:before="0" w:after="0"/>
              <w:jc w:val="center"/>
              <w:rPr>
                <w:sz w:val="20"/>
              </w:rPr>
            </w:pPr>
            <w:r>
              <w:rPr>
                <w:kern w:val="0"/>
                <w:sz w:val="20"/>
                <w:lang w:val="uk-UA" w:bidi="ar-SA"/>
              </w:rPr>
              <w:t>з 8-00 до 15-00</w:t>
            </w:r>
          </w:p>
        </w:tc>
      </w:tr>
      <w:tr>
        <w:trPr>
          <w:trHeight w:val="632" w:hRule="atLeast"/>
        </w:trPr>
        <w:tc>
          <w:tcPr>
            <w:tcW w:w="5589" w:type="dxa"/>
            <w:tcBorders/>
          </w:tcPr>
          <w:p>
            <w:pPr>
              <w:pStyle w:val="Normal"/>
              <w:widowControl/>
              <w:suppressAutoHyphens w:val="true"/>
              <w:spacing w:before="0" w:after="0"/>
              <w:jc w:val="left"/>
              <w:rPr>
                <w:szCs w:val="24"/>
              </w:rPr>
            </w:pPr>
            <w:r>
              <w:rPr>
                <w:kern w:val="0"/>
                <w:sz w:val="20"/>
                <w:szCs w:val="24"/>
                <w:lang w:val="uk-UA" w:bidi="ar-SA"/>
              </w:rPr>
              <w:t>Перець солодкий.</w:t>
            </w:r>
            <w:r>
              <w:rPr>
                <w:bCs/>
                <w:kern w:val="0"/>
                <w:sz w:val="20"/>
                <w:lang w:val="uk-UA" w:bidi="ar-SA"/>
              </w:rPr>
              <w:t xml:space="preserve"> </w:t>
            </w:r>
            <w:r>
              <w:rPr>
                <w:kern w:val="0"/>
                <w:sz w:val="20"/>
                <w:lang w:val="uk-UA" w:bidi="ar-SA"/>
              </w:rPr>
              <w:t>Перець має бути свіжий, цілі, здорові, чисті, без механічних пошкоджень. М’якуш плоду щільний. Смак і запах властиві цьому ботанічному сорту, без стороннього запаху та смаку.</w:t>
            </w:r>
          </w:p>
        </w:tc>
        <w:tc>
          <w:tcPr>
            <w:tcW w:w="1539" w:type="dxa"/>
            <w:tcBorders/>
          </w:tcPr>
          <w:p>
            <w:pPr>
              <w:pStyle w:val="Normal"/>
              <w:widowControl/>
              <w:suppressAutoHyphens w:val="true"/>
              <w:spacing w:before="0" w:after="0"/>
              <w:jc w:val="center"/>
              <w:rPr>
                <w:szCs w:val="24"/>
              </w:rPr>
            </w:pPr>
            <w:r>
              <w:rPr>
                <w:kern w:val="0"/>
                <w:sz w:val="20"/>
                <w:szCs w:val="24"/>
                <w:lang w:val="uk-UA" w:bidi="ar-SA"/>
              </w:rPr>
              <w:t>22</w:t>
            </w:r>
          </w:p>
        </w:tc>
        <w:tc>
          <w:tcPr>
            <w:tcW w:w="2336" w:type="dxa"/>
            <w:tcBorders/>
          </w:tcPr>
          <w:p>
            <w:pPr>
              <w:pStyle w:val="Normal"/>
              <w:widowControl/>
              <w:suppressAutoHyphens w:val="true"/>
              <w:spacing w:before="0" w:after="0"/>
              <w:jc w:val="center"/>
              <w:rPr>
                <w:sz w:val="20"/>
              </w:rPr>
            </w:pPr>
            <w:r>
              <w:rPr>
                <w:kern w:val="0"/>
                <w:sz w:val="20"/>
                <w:lang w:val="uk-UA" w:bidi="ar-SA"/>
              </w:rPr>
              <w:t>згідно заявок Замовника</w:t>
            </w:r>
          </w:p>
          <w:p>
            <w:pPr>
              <w:pStyle w:val="Normal"/>
              <w:widowControl/>
              <w:suppressAutoHyphens w:val="true"/>
              <w:spacing w:before="0" w:after="0"/>
              <w:jc w:val="center"/>
              <w:rPr>
                <w:sz w:val="20"/>
              </w:rPr>
            </w:pPr>
            <w:r>
              <w:rPr>
                <w:kern w:val="0"/>
                <w:sz w:val="20"/>
                <w:lang w:val="uk-UA" w:bidi="ar-SA"/>
              </w:rPr>
              <w:t>з 8-00 до 15-00</w:t>
            </w:r>
          </w:p>
        </w:tc>
      </w:tr>
      <w:tr>
        <w:trPr>
          <w:trHeight w:val="632" w:hRule="atLeast"/>
        </w:trPr>
        <w:tc>
          <w:tcPr>
            <w:tcW w:w="5589" w:type="dxa"/>
            <w:tcBorders/>
          </w:tcPr>
          <w:p>
            <w:pPr>
              <w:pStyle w:val="Normal"/>
              <w:widowControl/>
              <w:suppressAutoHyphens w:val="true"/>
              <w:spacing w:before="0" w:after="0"/>
              <w:jc w:val="left"/>
              <w:rPr>
                <w:sz w:val="20"/>
              </w:rPr>
            </w:pPr>
            <w:r>
              <w:rPr>
                <w:kern w:val="0"/>
                <w:sz w:val="20"/>
                <w:szCs w:val="24"/>
                <w:lang w:val="uk-UA" w:bidi="ar-SA"/>
              </w:rPr>
              <w:t xml:space="preserve">Кабачки свіжі. </w:t>
            </w:r>
            <w:r>
              <w:rPr>
                <w:kern w:val="0"/>
                <w:sz w:val="20"/>
                <w:lang w:val="uk-UA" w:bidi="ar-SA"/>
              </w:rPr>
              <w:t>Кабачок повинний</w:t>
            </w:r>
            <w:r>
              <w:rPr>
                <w:rFonts w:eastAsia="Calibri"/>
                <w:kern w:val="0"/>
                <w:sz w:val="20"/>
                <w:lang w:val="uk-UA" w:bidi="ar-SA"/>
              </w:rPr>
              <w:t xml:space="preserve"> бути світло-зеленого кольору,свіжим, без ознак гнилі, без ознак захворювання, без механічних пошкоджень та ушкоджень шкідниками, без сторонніх присмаків, запахів. </w:t>
            </w:r>
            <w:r>
              <w:rPr>
                <w:kern w:val="0"/>
                <w:sz w:val="20"/>
                <w:lang w:val="uk-UA" w:bidi="ar-SA"/>
              </w:rPr>
              <w:t>Окрім того, плоди повинні бути твердими, без порожнин, без тріщин, відповідного ступеня стиглості, але без перестиглого насіння.</w:t>
            </w:r>
          </w:p>
          <w:p>
            <w:pPr>
              <w:pStyle w:val="Normal"/>
              <w:widowControl/>
              <w:suppressAutoHyphens w:val="true"/>
              <w:spacing w:before="0" w:after="0"/>
              <w:jc w:val="left"/>
              <w:rPr>
                <w:szCs w:val="24"/>
              </w:rPr>
            </w:pPr>
            <w:r>
              <w:rPr>
                <w:kern w:val="0"/>
                <w:sz w:val="20"/>
                <w:szCs w:val="24"/>
                <w:lang w:val="uk-UA" w:bidi="ar-SA"/>
              </w:rPr>
            </w:r>
          </w:p>
        </w:tc>
        <w:tc>
          <w:tcPr>
            <w:tcW w:w="1539" w:type="dxa"/>
            <w:tcBorders/>
          </w:tcPr>
          <w:p>
            <w:pPr>
              <w:pStyle w:val="Normal"/>
              <w:widowControl/>
              <w:suppressAutoHyphens w:val="true"/>
              <w:spacing w:before="0" w:after="0"/>
              <w:jc w:val="center"/>
              <w:rPr>
                <w:szCs w:val="24"/>
              </w:rPr>
            </w:pPr>
            <w:r>
              <w:rPr>
                <w:kern w:val="0"/>
                <w:sz w:val="20"/>
                <w:szCs w:val="24"/>
                <w:lang w:val="uk-UA" w:bidi="ar-SA"/>
              </w:rPr>
              <w:t>35</w:t>
            </w:r>
          </w:p>
        </w:tc>
        <w:tc>
          <w:tcPr>
            <w:tcW w:w="2336" w:type="dxa"/>
            <w:tcBorders/>
          </w:tcPr>
          <w:p>
            <w:pPr>
              <w:pStyle w:val="Normal"/>
              <w:widowControl/>
              <w:suppressAutoHyphens w:val="true"/>
              <w:spacing w:before="0" w:after="0"/>
              <w:jc w:val="center"/>
              <w:rPr>
                <w:sz w:val="20"/>
              </w:rPr>
            </w:pPr>
            <w:r>
              <w:rPr>
                <w:kern w:val="0"/>
                <w:sz w:val="20"/>
                <w:lang w:val="uk-UA" w:bidi="ar-SA"/>
              </w:rPr>
              <w:t>згідно заявок Замовника</w:t>
            </w:r>
          </w:p>
          <w:p>
            <w:pPr>
              <w:pStyle w:val="Normal"/>
              <w:widowControl/>
              <w:suppressAutoHyphens w:val="true"/>
              <w:spacing w:before="0" w:after="0"/>
              <w:jc w:val="center"/>
              <w:rPr>
                <w:sz w:val="20"/>
              </w:rPr>
            </w:pPr>
            <w:r>
              <w:rPr>
                <w:kern w:val="0"/>
                <w:sz w:val="20"/>
                <w:lang w:val="uk-UA" w:bidi="ar-SA"/>
              </w:rPr>
              <w:t>з 8-00 до 15-00</w:t>
            </w:r>
          </w:p>
        </w:tc>
      </w:tr>
      <w:tr>
        <w:trPr>
          <w:trHeight w:val="632" w:hRule="atLeast"/>
        </w:trPr>
        <w:tc>
          <w:tcPr>
            <w:tcW w:w="5589" w:type="dxa"/>
            <w:tcBorders/>
          </w:tcPr>
          <w:p>
            <w:pPr>
              <w:pStyle w:val="Normal"/>
              <w:widowControl/>
              <w:suppressAutoHyphens w:val="true"/>
              <w:spacing w:before="0" w:after="0"/>
              <w:jc w:val="left"/>
              <w:rPr>
                <w:sz w:val="20"/>
              </w:rPr>
            </w:pPr>
            <w:r>
              <w:rPr>
                <w:kern w:val="0"/>
                <w:sz w:val="20"/>
                <w:szCs w:val="24"/>
                <w:lang w:val="uk-UA" w:bidi="ar-SA"/>
              </w:rPr>
              <w:t xml:space="preserve">Баклажани свіжі. </w:t>
            </w:r>
            <w:r>
              <w:rPr>
                <w:kern w:val="0"/>
                <w:sz w:val="20"/>
                <w:lang w:val="uk-UA" w:bidi="ar-SA"/>
              </w:rPr>
              <w:t>Баклажани  повинні</w:t>
            </w:r>
            <w:r>
              <w:rPr>
                <w:rFonts w:eastAsia="Calibri"/>
                <w:kern w:val="0"/>
                <w:sz w:val="20"/>
                <w:lang w:val="uk-UA" w:bidi="ar-SA"/>
              </w:rPr>
              <w:t xml:space="preserve"> бути темного кольору,свіжі, без ознак гнилі, без ознак захворювання, без механічних пошкоджень та ушкоджень шкідниками, без сторонніх присмаків, запахів. </w:t>
            </w:r>
            <w:r>
              <w:rPr>
                <w:kern w:val="0"/>
                <w:sz w:val="20"/>
                <w:lang w:val="uk-UA" w:bidi="ar-SA"/>
              </w:rPr>
              <w:t>Окрім того, плоди повинні бути твердими, без порожнин, без тріщин, відповідного ступеня стиглості, але без перестиглого насіння.</w:t>
            </w:r>
          </w:p>
          <w:p>
            <w:pPr>
              <w:pStyle w:val="Normal"/>
              <w:widowControl/>
              <w:suppressAutoHyphens w:val="true"/>
              <w:spacing w:before="0" w:after="0"/>
              <w:jc w:val="left"/>
              <w:rPr>
                <w:szCs w:val="24"/>
              </w:rPr>
            </w:pPr>
            <w:r>
              <w:rPr>
                <w:kern w:val="0"/>
                <w:sz w:val="20"/>
                <w:szCs w:val="24"/>
                <w:lang w:val="uk-UA" w:bidi="ar-SA"/>
              </w:rPr>
            </w:r>
          </w:p>
        </w:tc>
        <w:tc>
          <w:tcPr>
            <w:tcW w:w="1539" w:type="dxa"/>
            <w:tcBorders/>
          </w:tcPr>
          <w:p>
            <w:pPr>
              <w:pStyle w:val="Normal"/>
              <w:widowControl/>
              <w:suppressAutoHyphens w:val="true"/>
              <w:spacing w:before="0" w:after="0"/>
              <w:jc w:val="center"/>
              <w:rPr>
                <w:szCs w:val="24"/>
              </w:rPr>
            </w:pPr>
            <w:r>
              <w:rPr>
                <w:kern w:val="0"/>
                <w:sz w:val="20"/>
                <w:szCs w:val="24"/>
                <w:lang w:val="uk-UA" w:bidi="ar-SA"/>
              </w:rPr>
              <w:t>40</w:t>
            </w:r>
          </w:p>
        </w:tc>
        <w:tc>
          <w:tcPr>
            <w:tcW w:w="2336" w:type="dxa"/>
            <w:tcBorders/>
          </w:tcPr>
          <w:p>
            <w:pPr>
              <w:pStyle w:val="Normal"/>
              <w:widowControl/>
              <w:suppressAutoHyphens w:val="true"/>
              <w:spacing w:before="0" w:after="0"/>
              <w:jc w:val="center"/>
              <w:rPr>
                <w:sz w:val="20"/>
              </w:rPr>
            </w:pPr>
            <w:r>
              <w:rPr>
                <w:kern w:val="0"/>
                <w:sz w:val="20"/>
                <w:lang w:val="uk-UA" w:bidi="ar-SA"/>
              </w:rPr>
              <w:t>згідно заявок Замовника</w:t>
            </w:r>
          </w:p>
          <w:p>
            <w:pPr>
              <w:pStyle w:val="Normal"/>
              <w:widowControl/>
              <w:suppressAutoHyphens w:val="true"/>
              <w:spacing w:before="0" w:after="0"/>
              <w:jc w:val="center"/>
              <w:rPr>
                <w:sz w:val="20"/>
              </w:rPr>
            </w:pPr>
            <w:r>
              <w:rPr>
                <w:kern w:val="0"/>
                <w:sz w:val="20"/>
                <w:lang w:val="uk-UA" w:bidi="ar-SA"/>
              </w:rPr>
              <w:t>з 8-00 до 15-00</w:t>
            </w:r>
          </w:p>
        </w:tc>
      </w:tr>
      <w:tr>
        <w:trPr>
          <w:trHeight w:val="632" w:hRule="atLeast"/>
        </w:trPr>
        <w:tc>
          <w:tcPr>
            <w:tcW w:w="5589" w:type="dxa"/>
            <w:tcBorders/>
          </w:tcPr>
          <w:p>
            <w:pPr>
              <w:pStyle w:val="Normal"/>
              <w:widowControl/>
              <w:suppressAutoHyphens w:val="true"/>
              <w:spacing w:before="0" w:after="0"/>
              <w:jc w:val="left"/>
              <w:rPr>
                <w:sz w:val="20"/>
                <w:szCs w:val="24"/>
              </w:rPr>
            </w:pPr>
            <w:r>
              <w:rPr>
                <w:kern w:val="0"/>
                <w:sz w:val="20"/>
                <w:szCs w:val="24"/>
                <w:lang w:val="uk-UA" w:bidi="ar-SA"/>
              </w:rPr>
              <w:t>Буряк свіжий</w:t>
            </w:r>
            <w:r>
              <w:rPr>
                <w:bCs/>
                <w:kern w:val="0"/>
                <w:sz w:val="20"/>
                <w:lang w:val="uk-UA" w:bidi="ar-SA"/>
              </w:rPr>
              <w:t xml:space="preserve">. </w:t>
            </w:r>
            <w:r>
              <w:rPr>
                <w:kern w:val="0"/>
                <w:sz w:val="20"/>
                <w:lang w:val="uk-UA" w:bidi="ar-SA"/>
              </w:rPr>
              <w:t>Буряк мають бути свіжі, без перевищеного вмісту хімічних речовин, достатньої зрілості, без ознак гнилі, без механічних пошкоджень та пошкоджень шкідниками. Колір буряків (в залежності від сорту) – червоні, вишневі. Смак та запах – властиві даному ботанічному сорту, без стороннього запаху та смаку.</w:t>
            </w:r>
          </w:p>
        </w:tc>
        <w:tc>
          <w:tcPr>
            <w:tcW w:w="1539" w:type="dxa"/>
            <w:tcBorders/>
          </w:tcPr>
          <w:p>
            <w:pPr>
              <w:pStyle w:val="Normal"/>
              <w:widowControl/>
              <w:suppressAutoHyphens w:val="true"/>
              <w:spacing w:before="0" w:after="0"/>
              <w:jc w:val="center"/>
              <w:rPr>
                <w:sz w:val="20"/>
                <w:szCs w:val="24"/>
              </w:rPr>
            </w:pPr>
            <w:r>
              <w:rPr>
                <w:kern w:val="0"/>
                <w:sz w:val="20"/>
                <w:szCs w:val="24"/>
                <w:lang w:val="uk-UA" w:bidi="ar-SA"/>
              </w:rPr>
              <w:t>100</w:t>
            </w:r>
          </w:p>
        </w:tc>
        <w:tc>
          <w:tcPr>
            <w:tcW w:w="2336" w:type="dxa"/>
            <w:tcBorders/>
          </w:tcPr>
          <w:p>
            <w:pPr>
              <w:pStyle w:val="Normal"/>
              <w:widowControl/>
              <w:suppressAutoHyphens w:val="true"/>
              <w:spacing w:before="0" w:after="0"/>
              <w:jc w:val="center"/>
              <w:rPr>
                <w:sz w:val="20"/>
              </w:rPr>
            </w:pPr>
            <w:r>
              <w:rPr>
                <w:kern w:val="0"/>
                <w:sz w:val="20"/>
                <w:lang w:val="uk-UA" w:bidi="ar-SA"/>
              </w:rPr>
              <w:t>згідно заявок Замовника</w:t>
            </w:r>
          </w:p>
          <w:p>
            <w:pPr>
              <w:pStyle w:val="Normal"/>
              <w:widowControl/>
              <w:suppressAutoHyphens w:val="true"/>
              <w:spacing w:before="0" w:after="0"/>
              <w:jc w:val="center"/>
              <w:rPr>
                <w:sz w:val="20"/>
              </w:rPr>
            </w:pPr>
            <w:r>
              <w:rPr>
                <w:kern w:val="0"/>
                <w:sz w:val="20"/>
                <w:lang w:val="uk-UA" w:bidi="ar-SA"/>
              </w:rPr>
              <w:t>з 8-00 до 15-00</w:t>
            </w:r>
          </w:p>
        </w:tc>
      </w:tr>
      <w:tr>
        <w:trPr>
          <w:trHeight w:val="632" w:hRule="atLeast"/>
        </w:trPr>
        <w:tc>
          <w:tcPr>
            <w:tcW w:w="5589" w:type="dxa"/>
            <w:tcBorders/>
          </w:tcPr>
          <w:p>
            <w:pPr>
              <w:pStyle w:val="Normal"/>
              <w:widowControl/>
              <w:suppressAutoHyphens w:val="true"/>
              <w:spacing w:before="0" w:after="0"/>
              <w:jc w:val="left"/>
              <w:rPr>
                <w:sz w:val="20"/>
                <w:szCs w:val="24"/>
              </w:rPr>
            </w:pPr>
            <w:r>
              <w:rPr>
                <w:kern w:val="0"/>
                <w:sz w:val="20"/>
                <w:szCs w:val="24"/>
                <w:lang w:val="uk-UA" w:bidi="ar-SA"/>
              </w:rPr>
              <w:t>Морква свіжа</w:t>
            </w:r>
            <w:r>
              <w:rPr>
                <w:bCs/>
                <w:kern w:val="0"/>
                <w:sz w:val="20"/>
                <w:lang w:val="uk-UA" w:bidi="ar-SA"/>
              </w:rPr>
              <w:t xml:space="preserve">. </w:t>
            </w:r>
            <w:r>
              <w:rPr>
                <w:kern w:val="0"/>
                <w:sz w:val="20"/>
                <w:lang w:val="uk-UA" w:bidi="ar-SA"/>
              </w:rPr>
              <w:t>Морква має бути свіжою, без перевищеного вмісту хімічних речовин, достатньої зрілості, без ознак гнилі, без механічних пошкоджень та пошкоджень шкідниками. Колір моркви (в залежності від сорту) –  світло оранжевий до насичено оранжевого. Смак та запах – властиві даному ботанічному сорту, без стороннього запаху та смаку.</w:t>
            </w:r>
          </w:p>
        </w:tc>
        <w:tc>
          <w:tcPr>
            <w:tcW w:w="1539" w:type="dxa"/>
            <w:tcBorders/>
          </w:tcPr>
          <w:p>
            <w:pPr>
              <w:pStyle w:val="Normal"/>
              <w:widowControl/>
              <w:suppressAutoHyphens w:val="true"/>
              <w:spacing w:before="0" w:after="0"/>
              <w:jc w:val="center"/>
              <w:rPr>
                <w:sz w:val="20"/>
                <w:szCs w:val="24"/>
              </w:rPr>
            </w:pPr>
            <w:r>
              <w:rPr>
                <w:kern w:val="0"/>
                <w:sz w:val="20"/>
                <w:szCs w:val="24"/>
                <w:lang w:val="uk-UA" w:bidi="ar-SA"/>
              </w:rPr>
              <w:t>290</w:t>
            </w:r>
          </w:p>
        </w:tc>
        <w:tc>
          <w:tcPr>
            <w:tcW w:w="2336" w:type="dxa"/>
            <w:tcBorders/>
          </w:tcPr>
          <w:p>
            <w:pPr>
              <w:pStyle w:val="Normal"/>
              <w:widowControl/>
              <w:suppressAutoHyphens w:val="true"/>
              <w:spacing w:before="0" w:after="0"/>
              <w:jc w:val="center"/>
              <w:rPr>
                <w:sz w:val="20"/>
              </w:rPr>
            </w:pPr>
            <w:r>
              <w:rPr>
                <w:kern w:val="0"/>
                <w:sz w:val="20"/>
                <w:lang w:val="uk-UA" w:bidi="ar-SA"/>
              </w:rPr>
              <w:t>згідно заявок Замовника</w:t>
            </w:r>
          </w:p>
          <w:p>
            <w:pPr>
              <w:pStyle w:val="Normal"/>
              <w:widowControl/>
              <w:suppressAutoHyphens w:val="true"/>
              <w:spacing w:before="0" w:after="0"/>
              <w:jc w:val="center"/>
              <w:rPr>
                <w:sz w:val="20"/>
              </w:rPr>
            </w:pPr>
            <w:r>
              <w:rPr>
                <w:kern w:val="0"/>
                <w:sz w:val="20"/>
                <w:lang w:val="uk-UA" w:bidi="ar-SA"/>
              </w:rPr>
              <w:t>з 8-00 до 15-00</w:t>
            </w:r>
          </w:p>
        </w:tc>
      </w:tr>
      <w:tr>
        <w:trPr>
          <w:trHeight w:val="698" w:hRule="atLeast"/>
        </w:trPr>
        <w:tc>
          <w:tcPr>
            <w:tcW w:w="5589" w:type="dxa"/>
            <w:tcBorders/>
          </w:tcPr>
          <w:p>
            <w:pPr>
              <w:pStyle w:val="Normal"/>
              <w:widowControl/>
              <w:suppressAutoHyphens w:val="true"/>
              <w:spacing w:before="0" w:after="0"/>
              <w:jc w:val="left"/>
              <w:rPr>
                <w:rFonts w:eastAsia="Calibri"/>
              </w:rPr>
            </w:pPr>
            <w:r>
              <w:rPr>
                <w:kern w:val="0"/>
                <w:sz w:val="20"/>
                <w:szCs w:val="24"/>
                <w:lang w:val="uk-UA" w:bidi="ar-SA"/>
              </w:rPr>
              <w:t xml:space="preserve">Яблука. </w:t>
            </w:r>
            <w:r>
              <w:rPr>
                <w:rFonts w:eastAsia="Calibri"/>
                <w:kern w:val="0"/>
                <w:sz w:val="20"/>
                <w:lang w:val="uk-UA" w:bidi="ar-SA"/>
              </w:rPr>
              <w:t>Плоди повинні бути свіжі, чисті, без ознак захворювання, без механічних пошкоджень та ушкоджень шкідниками, без сторонніх присмаків, запахів, без ознак гнилі.</w:t>
            </w:r>
          </w:p>
          <w:p>
            <w:pPr>
              <w:pStyle w:val="Normal"/>
              <w:widowControl/>
              <w:suppressAutoHyphens w:val="true"/>
              <w:spacing w:before="0" w:after="0"/>
              <w:jc w:val="left"/>
              <w:rPr>
                <w:rFonts w:eastAsia="Calibri"/>
              </w:rPr>
            </w:pPr>
            <w:r>
              <w:rPr>
                <w:rFonts w:eastAsia="Calibri"/>
                <w:kern w:val="0"/>
                <w:sz w:val="20"/>
                <w:lang w:val="uk-UA" w:bidi="ar-SA"/>
              </w:rPr>
            </w:r>
          </w:p>
          <w:p>
            <w:pPr>
              <w:pStyle w:val="Normal"/>
              <w:widowControl/>
              <w:suppressAutoHyphens w:val="true"/>
              <w:spacing w:before="0" w:after="0"/>
              <w:jc w:val="left"/>
              <w:rPr>
                <w:szCs w:val="24"/>
              </w:rPr>
            </w:pPr>
            <w:r>
              <w:rPr>
                <w:kern w:val="0"/>
                <w:sz w:val="20"/>
                <w:szCs w:val="24"/>
                <w:lang w:val="uk-UA" w:bidi="ar-SA"/>
              </w:rPr>
            </w:r>
          </w:p>
        </w:tc>
        <w:tc>
          <w:tcPr>
            <w:tcW w:w="1539" w:type="dxa"/>
            <w:tcBorders/>
          </w:tcPr>
          <w:p>
            <w:pPr>
              <w:pStyle w:val="Normal"/>
              <w:widowControl/>
              <w:suppressAutoHyphens w:val="true"/>
              <w:spacing w:before="0" w:after="0"/>
              <w:jc w:val="center"/>
              <w:rPr>
                <w:szCs w:val="24"/>
              </w:rPr>
            </w:pPr>
            <w:r>
              <w:rPr>
                <w:kern w:val="0"/>
                <w:sz w:val="20"/>
                <w:szCs w:val="24"/>
                <w:lang w:val="uk-UA" w:bidi="ar-SA"/>
              </w:rPr>
              <w:t>250</w:t>
            </w:r>
          </w:p>
        </w:tc>
        <w:tc>
          <w:tcPr>
            <w:tcW w:w="2336" w:type="dxa"/>
            <w:tcBorders/>
          </w:tcPr>
          <w:p>
            <w:pPr>
              <w:pStyle w:val="Normal"/>
              <w:widowControl/>
              <w:suppressAutoHyphens w:val="true"/>
              <w:spacing w:before="0" w:after="0"/>
              <w:jc w:val="center"/>
              <w:rPr>
                <w:sz w:val="20"/>
              </w:rPr>
            </w:pPr>
            <w:r>
              <w:rPr>
                <w:kern w:val="0"/>
                <w:sz w:val="20"/>
                <w:lang w:val="uk-UA" w:bidi="ar-SA"/>
              </w:rPr>
              <w:t>згідно заявок Замовника</w:t>
            </w:r>
          </w:p>
          <w:p>
            <w:pPr>
              <w:pStyle w:val="Normal"/>
              <w:widowControl/>
              <w:suppressAutoHyphens w:val="true"/>
              <w:spacing w:before="0" w:after="0"/>
              <w:jc w:val="center"/>
              <w:rPr>
                <w:sz w:val="20"/>
              </w:rPr>
            </w:pPr>
            <w:r>
              <w:rPr>
                <w:kern w:val="0"/>
                <w:sz w:val="20"/>
                <w:lang w:val="uk-UA" w:bidi="ar-SA"/>
              </w:rPr>
              <w:t>з 8-00 до 15-00згідно заявок Замовника</w:t>
            </w:r>
          </w:p>
          <w:p>
            <w:pPr>
              <w:pStyle w:val="Normal"/>
              <w:widowControl/>
              <w:suppressAutoHyphens w:val="true"/>
              <w:spacing w:before="0" w:after="0"/>
              <w:jc w:val="center"/>
              <w:rPr>
                <w:sz w:val="20"/>
              </w:rPr>
            </w:pPr>
            <w:r>
              <w:rPr>
                <w:kern w:val="0"/>
                <w:sz w:val="20"/>
                <w:lang w:val="uk-UA" w:bidi="ar-SA"/>
              </w:rPr>
            </w:r>
          </w:p>
        </w:tc>
      </w:tr>
      <w:tr>
        <w:trPr>
          <w:trHeight w:val="698" w:hRule="atLeast"/>
        </w:trPr>
        <w:tc>
          <w:tcPr>
            <w:tcW w:w="5589" w:type="dxa"/>
            <w:tcBorders/>
          </w:tcPr>
          <w:p>
            <w:pPr>
              <w:pStyle w:val="Normal"/>
              <w:widowControl/>
              <w:suppressAutoHyphens w:val="true"/>
              <w:spacing w:before="0" w:after="0"/>
              <w:jc w:val="left"/>
              <w:rPr>
                <w:szCs w:val="24"/>
              </w:rPr>
            </w:pPr>
            <w:r>
              <w:rPr>
                <w:kern w:val="0"/>
                <w:sz w:val="20"/>
                <w:szCs w:val="24"/>
                <w:lang w:val="uk-UA" w:bidi="ar-SA"/>
              </w:rPr>
              <w:t>Персики .Персики повинні бути середнього розміру , свіжими, чистими, без механічних ушкоджень,не ушкоджені шкідниками та хворобами,  не можуть бути гнилими, зів’ялими,недопустима цвіль та ушкодження. Не допустима перезрілість та недозрілість.</w:t>
            </w:r>
          </w:p>
        </w:tc>
        <w:tc>
          <w:tcPr>
            <w:tcW w:w="1539" w:type="dxa"/>
            <w:tcBorders/>
          </w:tcPr>
          <w:p>
            <w:pPr>
              <w:pStyle w:val="Normal"/>
              <w:widowControl/>
              <w:suppressAutoHyphens w:val="true"/>
              <w:spacing w:before="0" w:after="0"/>
              <w:jc w:val="center"/>
              <w:rPr>
                <w:szCs w:val="24"/>
              </w:rPr>
            </w:pPr>
            <w:r>
              <w:rPr>
                <w:kern w:val="0"/>
                <w:sz w:val="20"/>
                <w:szCs w:val="24"/>
                <w:lang w:val="uk-UA" w:bidi="ar-SA"/>
              </w:rPr>
              <w:t>70</w:t>
            </w:r>
          </w:p>
        </w:tc>
        <w:tc>
          <w:tcPr>
            <w:tcW w:w="2336" w:type="dxa"/>
            <w:tcBorders/>
          </w:tcPr>
          <w:p>
            <w:pPr>
              <w:pStyle w:val="Normal"/>
              <w:widowControl/>
              <w:suppressAutoHyphens w:val="true"/>
              <w:spacing w:before="0" w:after="0"/>
              <w:jc w:val="center"/>
              <w:rPr>
                <w:sz w:val="20"/>
              </w:rPr>
            </w:pPr>
            <w:r>
              <w:rPr>
                <w:kern w:val="0"/>
                <w:sz w:val="20"/>
                <w:lang w:val="uk-UA" w:bidi="ar-SA"/>
              </w:rPr>
              <w:t>згідно заявок Замовника</w:t>
            </w:r>
          </w:p>
          <w:p>
            <w:pPr>
              <w:pStyle w:val="Normal"/>
              <w:widowControl/>
              <w:suppressAutoHyphens w:val="true"/>
              <w:spacing w:before="0" w:after="0"/>
              <w:jc w:val="center"/>
              <w:rPr>
                <w:sz w:val="20"/>
              </w:rPr>
            </w:pPr>
            <w:r>
              <w:rPr>
                <w:kern w:val="0"/>
                <w:sz w:val="20"/>
                <w:lang w:val="uk-UA" w:bidi="ar-SA"/>
              </w:rPr>
              <w:t>з 8-00 до 15-00</w:t>
            </w:r>
          </w:p>
        </w:tc>
      </w:tr>
      <w:tr>
        <w:trPr>
          <w:trHeight w:val="570" w:hRule="atLeast"/>
        </w:trPr>
        <w:tc>
          <w:tcPr>
            <w:tcW w:w="5589" w:type="dxa"/>
            <w:tcBorders/>
          </w:tcPr>
          <w:p>
            <w:pPr>
              <w:pStyle w:val="Normal"/>
              <w:widowControl/>
              <w:suppressAutoHyphens w:val="true"/>
              <w:spacing w:before="0" w:after="0"/>
              <w:jc w:val="left"/>
              <w:rPr>
                <w:szCs w:val="24"/>
              </w:rPr>
            </w:pPr>
            <w:r>
              <w:rPr>
                <w:kern w:val="0"/>
                <w:sz w:val="20"/>
                <w:szCs w:val="24"/>
                <w:lang w:val="uk-UA" w:bidi="ar-SA"/>
              </w:rPr>
              <w:t>Банани.</w:t>
            </w:r>
            <w:r>
              <w:rPr>
                <w:rFonts w:eastAsia="Calibri"/>
                <w:kern w:val="0"/>
                <w:sz w:val="20"/>
                <w:lang w:val="uk-UA" w:bidi="ar-SA"/>
              </w:rPr>
              <w:t>Банани повинні бути блідо-жовтого кольору, свіжі, без ознак гнилі, без ознак захворювання, без механічних пошкоджень та ушкоджень шкідниками, без сторонніх присмаків, запахів, стиглі.</w:t>
            </w:r>
          </w:p>
        </w:tc>
        <w:tc>
          <w:tcPr>
            <w:tcW w:w="1539" w:type="dxa"/>
            <w:tcBorders/>
          </w:tcPr>
          <w:p>
            <w:pPr>
              <w:pStyle w:val="Normal"/>
              <w:widowControl/>
              <w:suppressAutoHyphens w:val="true"/>
              <w:spacing w:before="0" w:after="0"/>
              <w:jc w:val="center"/>
              <w:rPr>
                <w:szCs w:val="24"/>
              </w:rPr>
            </w:pPr>
            <w:r>
              <w:rPr>
                <w:kern w:val="0"/>
                <w:sz w:val="20"/>
                <w:szCs w:val="24"/>
                <w:lang w:val="uk-UA" w:bidi="ar-SA"/>
              </w:rPr>
              <w:t>140</w:t>
            </w:r>
          </w:p>
        </w:tc>
        <w:tc>
          <w:tcPr>
            <w:tcW w:w="2336" w:type="dxa"/>
            <w:tcBorders/>
          </w:tcPr>
          <w:p>
            <w:pPr>
              <w:pStyle w:val="Normal"/>
              <w:widowControl/>
              <w:suppressAutoHyphens w:val="true"/>
              <w:spacing w:before="0" w:after="0"/>
              <w:jc w:val="center"/>
              <w:rPr>
                <w:sz w:val="20"/>
              </w:rPr>
            </w:pPr>
            <w:r>
              <w:rPr>
                <w:kern w:val="0"/>
                <w:sz w:val="20"/>
                <w:lang w:val="uk-UA" w:bidi="ar-SA"/>
              </w:rPr>
              <w:t>згідно заявок Замовника</w:t>
            </w:r>
          </w:p>
          <w:p>
            <w:pPr>
              <w:pStyle w:val="Normal"/>
              <w:widowControl/>
              <w:suppressAutoHyphens w:val="true"/>
              <w:spacing w:before="0" w:after="0"/>
              <w:jc w:val="center"/>
              <w:rPr>
                <w:sz w:val="20"/>
              </w:rPr>
            </w:pPr>
            <w:r>
              <w:rPr>
                <w:kern w:val="0"/>
                <w:sz w:val="20"/>
                <w:lang w:val="uk-UA" w:bidi="ar-SA"/>
              </w:rPr>
              <w:t>з 8-00 до 15-00</w:t>
            </w:r>
          </w:p>
        </w:tc>
      </w:tr>
      <w:tr>
        <w:trPr>
          <w:trHeight w:val="672" w:hRule="atLeast"/>
        </w:trPr>
        <w:tc>
          <w:tcPr>
            <w:tcW w:w="5589" w:type="dxa"/>
            <w:tcBorders/>
          </w:tcPr>
          <w:p>
            <w:pPr>
              <w:pStyle w:val="Normal"/>
              <w:widowControl/>
              <w:suppressAutoHyphens w:val="true"/>
              <w:spacing w:before="0" w:after="0"/>
              <w:jc w:val="left"/>
              <w:rPr>
                <w:szCs w:val="24"/>
              </w:rPr>
            </w:pPr>
            <w:r>
              <w:rPr>
                <w:kern w:val="0"/>
                <w:sz w:val="20"/>
                <w:szCs w:val="24"/>
                <w:lang w:val="uk-UA" w:bidi="ar-SA"/>
              </w:rPr>
              <w:t xml:space="preserve">Апельсини. </w:t>
            </w:r>
            <w:r>
              <w:rPr>
                <w:rFonts w:eastAsia="Calibri"/>
                <w:kern w:val="0"/>
                <w:sz w:val="20"/>
                <w:lang w:val="uk-UA" w:bidi="ar-SA"/>
              </w:rPr>
              <w:t>Плоди повинні бути середнього розміру, свіжі, чисті, без ознак захворювання, без механічних пошкоджень та ушкоджень шкідниками, без сторонніх присмаків, запахів, без ознак гнилі, стиглі.</w:t>
            </w:r>
          </w:p>
        </w:tc>
        <w:tc>
          <w:tcPr>
            <w:tcW w:w="1539" w:type="dxa"/>
            <w:tcBorders/>
          </w:tcPr>
          <w:p>
            <w:pPr>
              <w:pStyle w:val="Normal"/>
              <w:widowControl/>
              <w:suppressAutoHyphens w:val="true"/>
              <w:spacing w:before="0" w:after="0"/>
              <w:jc w:val="center"/>
              <w:rPr>
                <w:szCs w:val="24"/>
              </w:rPr>
            </w:pPr>
            <w:r>
              <w:rPr>
                <w:kern w:val="0"/>
                <w:sz w:val="20"/>
                <w:szCs w:val="24"/>
                <w:lang w:val="uk-UA" w:bidi="ar-SA"/>
              </w:rPr>
              <w:t>115</w:t>
            </w:r>
          </w:p>
        </w:tc>
        <w:tc>
          <w:tcPr>
            <w:tcW w:w="2336" w:type="dxa"/>
            <w:tcBorders/>
          </w:tcPr>
          <w:p>
            <w:pPr>
              <w:pStyle w:val="Normal"/>
              <w:widowControl/>
              <w:suppressAutoHyphens w:val="true"/>
              <w:spacing w:before="0" w:after="0"/>
              <w:jc w:val="center"/>
              <w:rPr>
                <w:sz w:val="20"/>
              </w:rPr>
            </w:pPr>
            <w:r>
              <w:rPr>
                <w:kern w:val="0"/>
                <w:sz w:val="20"/>
                <w:lang w:val="uk-UA" w:bidi="ar-SA"/>
              </w:rPr>
              <w:t>згідно заявок Замовника</w:t>
            </w:r>
          </w:p>
          <w:p>
            <w:pPr>
              <w:pStyle w:val="Normal"/>
              <w:widowControl/>
              <w:suppressAutoHyphens w:val="true"/>
              <w:spacing w:before="0" w:after="0"/>
              <w:jc w:val="center"/>
              <w:rPr>
                <w:sz w:val="20"/>
              </w:rPr>
            </w:pPr>
            <w:r>
              <w:rPr>
                <w:kern w:val="0"/>
                <w:sz w:val="20"/>
                <w:lang w:val="uk-UA" w:bidi="ar-SA"/>
              </w:rPr>
              <w:t>з 8-00 до 15-00</w:t>
            </w:r>
          </w:p>
        </w:tc>
      </w:tr>
      <w:tr>
        <w:trPr>
          <w:trHeight w:val="699" w:hRule="atLeast"/>
        </w:trPr>
        <w:tc>
          <w:tcPr>
            <w:tcW w:w="5589" w:type="dxa"/>
            <w:tcBorders/>
          </w:tcPr>
          <w:p>
            <w:pPr>
              <w:pStyle w:val="Normal"/>
              <w:widowControl/>
              <w:suppressAutoHyphens w:val="true"/>
              <w:spacing w:before="0" w:after="0"/>
              <w:jc w:val="left"/>
              <w:rPr>
                <w:sz w:val="20"/>
              </w:rPr>
            </w:pPr>
            <w:r>
              <w:rPr>
                <w:kern w:val="0"/>
                <w:sz w:val="20"/>
                <w:lang w:val="uk-UA" w:bidi="ar-SA"/>
              </w:rPr>
              <w:t>Гарбуз . Гарбуз повинен бути середнього розміру , свіжим, чистим, без механічних ушкоджень, не ушкоджені шкідниками та хворобами,не можуть бути гнилими, зів’ялими , на розрізі не допустима цвіль та ушкодження, недопустима перезрілість та недозрілість.</w:t>
            </w:r>
          </w:p>
          <w:p>
            <w:pPr>
              <w:pStyle w:val="Normal"/>
              <w:widowControl/>
              <w:suppressAutoHyphens w:val="true"/>
              <w:spacing w:before="0" w:after="0"/>
              <w:jc w:val="left"/>
              <w:rPr>
                <w:szCs w:val="24"/>
              </w:rPr>
            </w:pPr>
            <w:r>
              <w:rPr>
                <w:kern w:val="0"/>
                <w:sz w:val="20"/>
                <w:szCs w:val="24"/>
                <w:lang w:val="uk-UA" w:bidi="ar-SA"/>
              </w:rPr>
            </w:r>
          </w:p>
        </w:tc>
        <w:tc>
          <w:tcPr>
            <w:tcW w:w="1539" w:type="dxa"/>
            <w:tcBorders/>
          </w:tcPr>
          <w:p>
            <w:pPr>
              <w:pStyle w:val="Normal"/>
              <w:widowControl/>
              <w:suppressAutoHyphens w:val="true"/>
              <w:spacing w:before="0" w:after="0"/>
              <w:jc w:val="center"/>
              <w:rPr>
                <w:szCs w:val="24"/>
              </w:rPr>
            </w:pPr>
            <w:r>
              <w:rPr>
                <w:kern w:val="0"/>
                <w:sz w:val="20"/>
                <w:szCs w:val="24"/>
                <w:lang w:val="uk-UA" w:bidi="ar-SA"/>
              </w:rPr>
              <w:t>200</w:t>
            </w:r>
          </w:p>
        </w:tc>
        <w:tc>
          <w:tcPr>
            <w:tcW w:w="2336" w:type="dxa"/>
            <w:tcBorders/>
          </w:tcPr>
          <w:p>
            <w:pPr>
              <w:pStyle w:val="Normal"/>
              <w:widowControl/>
              <w:suppressAutoHyphens w:val="true"/>
              <w:spacing w:before="0" w:after="0"/>
              <w:jc w:val="center"/>
              <w:rPr>
                <w:sz w:val="20"/>
              </w:rPr>
            </w:pPr>
            <w:r>
              <w:rPr>
                <w:kern w:val="0"/>
                <w:sz w:val="20"/>
                <w:lang w:val="uk-UA" w:bidi="ar-SA"/>
              </w:rPr>
              <w:t>згідно заявок Замовника</w:t>
            </w:r>
          </w:p>
          <w:p>
            <w:pPr>
              <w:pStyle w:val="Normal"/>
              <w:widowControl/>
              <w:suppressAutoHyphens w:val="true"/>
              <w:spacing w:before="0" w:after="0"/>
              <w:jc w:val="center"/>
              <w:rPr>
                <w:szCs w:val="24"/>
              </w:rPr>
            </w:pPr>
            <w:r>
              <w:rPr>
                <w:kern w:val="0"/>
                <w:sz w:val="20"/>
                <w:lang w:val="uk-UA" w:bidi="ar-SA"/>
              </w:rPr>
              <w:t>з 8-00 до 15-00</w:t>
            </w:r>
          </w:p>
        </w:tc>
      </w:tr>
      <w:tr>
        <w:trPr>
          <w:trHeight w:val="699" w:hRule="atLeast"/>
        </w:trPr>
        <w:tc>
          <w:tcPr>
            <w:tcW w:w="5589" w:type="dxa"/>
            <w:tcBorders/>
          </w:tcPr>
          <w:p>
            <w:pPr>
              <w:pStyle w:val="Normal"/>
              <w:widowControl/>
              <w:suppressAutoHyphens w:val="true"/>
              <w:spacing w:before="0" w:after="0"/>
              <w:jc w:val="left"/>
              <w:rPr>
                <w:szCs w:val="24"/>
              </w:rPr>
            </w:pPr>
            <w:r>
              <w:rPr>
                <w:kern w:val="0"/>
                <w:sz w:val="20"/>
                <w:szCs w:val="24"/>
                <w:lang w:val="uk-UA" w:bidi="ar-SA"/>
              </w:rPr>
              <w:t>Виноград .Виноград повинен бути середнього або великого розміру , свіжими, чистими, без механічних ушкоджень,не ушкоджені шкідниками та хворобами,  не можуть бути гнилими, зів’ялими,недопустима цвіль та ушкодження. Не допустима перезрілість та недозрілість. Без кісточок.</w:t>
            </w:r>
          </w:p>
        </w:tc>
        <w:tc>
          <w:tcPr>
            <w:tcW w:w="1539" w:type="dxa"/>
            <w:tcBorders/>
          </w:tcPr>
          <w:p>
            <w:pPr>
              <w:pStyle w:val="Normal"/>
              <w:widowControl/>
              <w:suppressAutoHyphens w:val="true"/>
              <w:spacing w:before="0" w:after="0"/>
              <w:jc w:val="center"/>
              <w:rPr>
                <w:szCs w:val="24"/>
              </w:rPr>
            </w:pPr>
            <w:r>
              <w:rPr>
                <w:kern w:val="0"/>
                <w:sz w:val="20"/>
                <w:szCs w:val="24"/>
                <w:lang w:val="uk-UA" w:bidi="ar-SA"/>
              </w:rPr>
              <w:t>50</w:t>
            </w:r>
          </w:p>
        </w:tc>
        <w:tc>
          <w:tcPr>
            <w:tcW w:w="2336" w:type="dxa"/>
            <w:tcBorders/>
          </w:tcPr>
          <w:p>
            <w:pPr>
              <w:pStyle w:val="Normal"/>
              <w:widowControl/>
              <w:suppressAutoHyphens w:val="true"/>
              <w:spacing w:before="0" w:after="0"/>
              <w:jc w:val="center"/>
              <w:rPr>
                <w:sz w:val="20"/>
              </w:rPr>
            </w:pPr>
            <w:r>
              <w:rPr>
                <w:kern w:val="0"/>
                <w:sz w:val="20"/>
                <w:lang w:val="uk-UA" w:bidi="ar-SA"/>
              </w:rPr>
              <w:t>згідно заявок Замовника</w:t>
            </w:r>
          </w:p>
          <w:p>
            <w:pPr>
              <w:pStyle w:val="Normal"/>
              <w:widowControl/>
              <w:suppressAutoHyphens w:val="true"/>
              <w:spacing w:before="0" w:after="0"/>
              <w:jc w:val="center"/>
              <w:rPr>
                <w:sz w:val="20"/>
              </w:rPr>
            </w:pPr>
            <w:r>
              <w:rPr>
                <w:kern w:val="0"/>
                <w:sz w:val="20"/>
                <w:lang w:val="uk-UA" w:bidi="ar-SA"/>
              </w:rPr>
              <w:t>з 8-00 до 15-00</w:t>
            </w:r>
          </w:p>
        </w:tc>
      </w:tr>
      <w:tr>
        <w:trPr>
          <w:trHeight w:val="699" w:hRule="atLeast"/>
        </w:trPr>
        <w:tc>
          <w:tcPr>
            <w:tcW w:w="5589" w:type="dxa"/>
            <w:tcBorders/>
          </w:tcPr>
          <w:p>
            <w:pPr>
              <w:pStyle w:val="Normal"/>
              <w:widowControl/>
              <w:suppressAutoHyphens w:val="true"/>
              <w:spacing w:before="0" w:after="0"/>
              <w:jc w:val="left"/>
              <w:rPr>
                <w:szCs w:val="24"/>
              </w:rPr>
            </w:pPr>
            <w:r>
              <w:rPr>
                <w:kern w:val="0"/>
                <w:sz w:val="20"/>
                <w:szCs w:val="24"/>
                <w:lang w:val="uk-UA" w:bidi="ar-SA"/>
              </w:rPr>
              <w:t>Слива . Слива повинна бути середнього або великого розміру , свіжа, чиста, без механічних ушкоджень,не ушкоджена шкідниками та хворобами,  не може бути гнила, зів’яла,недопустима цвіль та ушкодження. Не допустима перезрілість та недозрілість.</w:t>
            </w:r>
          </w:p>
        </w:tc>
        <w:tc>
          <w:tcPr>
            <w:tcW w:w="1539" w:type="dxa"/>
            <w:tcBorders/>
          </w:tcPr>
          <w:p>
            <w:pPr>
              <w:pStyle w:val="Normal"/>
              <w:widowControl/>
              <w:suppressAutoHyphens w:val="true"/>
              <w:spacing w:before="0" w:after="0"/>
              <w:jc w:val="center"/>
              <w:rPr>
                <w:sz w:val="20"/>
                <w:szCs w:val="24"/>
              </w:rPr>
            </w:pPr>
            <w:r>
              <w:rPr>
                <w:kern w:val="0"/>
                <w:sz w:val="20"/>
                <w:szCs w:val="24"/>
                <w:lang w:val="uk-UA" w:bidi="ar-SA"/>
              </w:rPr>
              <w:t>90</w:t>
            </w:r>
          </w:p>
        </w:tc>
        <w:tc>
          <w:tcPr>
            <w:tcW w:w="2336" w:type="dxa"/>
            <w:tcBorders/>
          </w:tcPr>
          <w:p>
            <w:pPr>
              <w:pStyle w:val="Normal"/>
              <w:widowControl/>
              <w:suppressAutoHyphens w:val="true"/>
              <w:spacing w:before="0" w:after="0"/>
              <w:jc w:val="center"/>
              <w:rPr>
                <w:sz w:val="20"/>
              </w:rPr>
            </w:pPr>
            <w:r>
              <w:rPr>
                <w:kern w:val="0"/>
                <w:sz w:val="20"/>
                <w:lang w:val="uk-UA" w:bidi="ar-SA"/>
              </w:rPr>
              <w:t>згідно заявок Замовника</w:t>
            </w:r>
          </w:p>
          <w:p>
            <w:pPr>
              <w:pStyle w:val="Normal"/>
              <w:widowControl/>
              <w:suppressAutoHyphens w:val="true"/>
              <w:spacing w:before="0" w:after="0"/>
              <w:jc w:val="center"/>
              <w:rPr>
                <w:sz w:val="20"/>
              </w:rPr>
            </w:pPr>
            <w:r>
              <w:rPr>
                <w:kern w:val="0"/>
                <w:sz w:val="20"/>
                <w:lang w:val="uk-UA" w:bidi="ar-SA"/>
              </w:rPr>
              <w:t>з 8-00 до 15-00</w:t>
            </w:r>
          </w:p>
        </w:tc>
      </w:tr>
      <w:tr>
        <w:trPr>
          <w:trHeight w:val="692" w:hRule="atLeast"/>
        </w:trPr>
        <w:tc>
          <w:tcPr>
            <w:tcW w:w="5589" w:type="dxa"/>
            <w:tcBorders/>
          </w:tcPr>
          <w:p>
            <w:pPr>
              <w:pStyle w:val="Normal"/>
              <w:widowControl/>
              <w:suppressAutoHyphens w:val="true"/>
              <w:spacing w:before="0" w:after="0"/>
              <w:jc w:val="left"/>
              <w:rPr>
                <w:sz w:val="20"/>
              </w:rPr>
            </w:pPr>
            <w:r>
              <w:rPr>
                <w:kern w:val="0"/>
                <w:sz w:val="20"/>
                <w:lang w:val="uk-UA" w:bidi="ar-SA"/>
              </w:rPr>
              <w:t>Цибуля зелень. Зовнішній вигляд рослини без корінців і з корінцями, молоді, свіжі, чисті,без зайвої зовнішньої вологості, з зеленим листям,  не пошкоджені хворобами, без ознак огрубіння, підморожування,  без зайвої зовнішньої вологості. Запах та смак характерні для ботанічного сорту, без стороннього запаху і присмаку. Не допускається наявність сторонніх домішок (землі, піску, бур'яну та ін.), сільськогосподарських шкідників, рослин, пошкоджених сільськогосподарськими шкідниками, уражених гниллю</w:t>
            </w:r>
          </w:p>
          <w:p>
            <w:pPr>
              <w:pStyle w:val="Normal"/>
              <w:widowControl/>
              <w:suppressAutoHyphens w:val="true"/>
              <w:spacing w:before="0" w:after="0"/>
              <w:jc w:val="left"/>
              <w:rPr>
                <w:sz w:val="20"/>
              </w:rPr>
            </w:pPr>
            <w:r>
              <w:rPr>
                <w:kern w:val="0"/>
                <w:sz w:val="20"/>
                <w:lang w:val="uk-UA" w:bidi="ar-SA"/>
              </w:rPr>
            </w:r>
          </w:p>
        </w:tc>
        <w:tc>
          <w:tcPr>
            <w:tcW w:w="1539" w:type="dxa"/>
            <w:tcBorders/>
          </w:tcPr>
          <w:p>
            <w:pPr>
              <w:pStyle w:val="Normal"/>
              <w:widowControl/>
              <w:suppressAutoHyphens w:val="true"/>
              <w:spacing w:before="0" w:after="0"/>
              <w:jc w:val="center"/>
              <w:rPr>
                <w:szCs w:val="24"/>
              </w:rPr>
            </w:pPr>
            <w:r>
              <w:rPr>
                <w:kern w:val="0"/>
                <w:sz w:val="20"/>
                <w:szCs w:val="24"/>
                <w:lang w:val="uk-UA" w:bidi="ar-SA"/>
              </w:rPr>
              <w:t>3</w:t>
            </w:r>
          </w:p>
        </w:tc>
        <w:tc>
          <w:tcPr>
            <w:tcW w:w="2336" w:type="dxa"/>
            <w:tcBorders/>
          </w:tcPr>
          <w:p>
            <w:pPr>
              <w:pStyle w:val="Normal"/>
              <w:widowControl/>
              <w:suppressAutoHyphens w:val="true"/>
              <w:spacing w:before="0" w:after="0"/>
              <w:jc w:val="center"/>
              <w:rPr>
                <w:sz w:val="20"/>
              </w:rPr>
            </w:pPr>
            <w:r>
              <w:rPr>
                <w:kern w:val="0"/>
                <w:sz w:val="20"/>
                <w:lang w:val="uk-UA" w:bidi="ar-SA"/>
              </w:rPr>
              <w:t>згідно заявок Замовника</w:t>
            </w:r>
          </w:p>
          <w:p>
            <w:pPr>
              <w:pStyle w:val="Normal"/>
              <w:widowControl/>
              <w:suppressAutoHyphens w:val="true"/>
              <w:spacing w:before="0" w:after="0"/>
              <w:jc w:val="center"/>
              <w:rPr>
                <w:sz w:val="20"/>
              </w:rPr>
            </w:pPr>
            <w:r>
              <w:rPr>
                <w:kern w:val="0"/>
                <w:sz w:val="20"/>
                <w:lang w:val="uk-UA" w:bidi="ar-SA"/>
              </w:rPr>
              <w:t>з 8-00 до 15-00</w:t>
            </w:r>
          </w:p>
        </w:tc>
      </w:tr>
      <w:tr>
        <w:trPr>
          <w:trHeight w:val="692" w:hRule="atLeast"/>
        </w:trPr>
        <w:tc>
          <w:tcPr>
            <w:tcW w:w="5589" w:type="dxa"/>
            <w:tcBorders/>
          </w:tcPr>
          <w:p>
            <w:pPr>
              <w:pStyle w:val="Normal"/>
              <w:widowControl/>
              <w:suppressAutoHyphens w:val="true"/>
              <w:spacing w:before="0" w:after="0"/>
              <w:jc w:val="left"/>
              <w:rPr>
                <w:sz w:val="20"/>
              </w:rPr>
            </w:pPr>
            <w:r>
              <w:rPr>
                <w:kern w:val="0"/>
                <w:sz w:val="20"/>
                <w:lang w:val="uk-UA" w:bidi="ar-SA"/>
              </w:rPr>
              <w:t>П</w:t>
            </w:r>
            <w:r>
              <w:rPr>
                <w:bCs/>
                <w:color w:val="000000"/>
                <w:kern w:val="0"/>
                <w:sz w:val="20"/>
                <w:szCs w:val="24"/>
                <w:shd w:fill="FFFFFF" w:val="clear"/>
                <w:lang w:val="uk-UA" w:bidi="ar-SA"/>
              </w:rPr>
              <w:t>етрушка зелень.</w:t>
            </w:r>
            <w:r>
              <w:rPr>
                <w:kern w:val="0"/>
                <w:sz w:val="20"/>
                <w:lang w:val="uk-UA" w:bidi="ar-SA"/>
              </w:rPr>
              <w:t>. Зовнішній вигляд рослини без корінців і з корінцями, молоді, свіжі, чисті,без зайвої зовнішньої вологості, з зеленим листям, без квіткових парасольок, не пошкоджені хворобами, без ознак огрубіння, підморожування і самозігрівання парасольками в фазі цвітіння або початку формування насіння, без коренів, без зайвої зовнішньої вологості. Запах та смак характерні для ботанічного сорту, без стороннього запаху і присмаку. Не допускається наявність сторонніх домішок (землі, піску, бур'яну та ін.), рослин з частково сформованими насінням, сільськогосподарських шкідників, рослин, пошкоджених сільськогосподарськими шкідниками, уражених гниллю</w:t>
            </w:r>
          </w:p>
          <w:p>
            <w:pPr>
              <w:pStyle w:val="Normal"/>
              <w:widowControl/>
              <w:suppressAutoHyphens w:val="true"/>
              <w:spacing w:before="0" w:after="0"/>
              <w:jc w:val="left"/>
              <w:rPr>
                <w:sz w:val="20"/>
              </w:rPr>
            </w:pPr>
            <w:r>
              <w:rPr>
                <w:kern w:val="0"/>
                <w:sz w:val="20"/>
                <w:lang w:val="uk-UA" w:bidi="ar-SA"/>
              </w:rPr>
            </w:r>
          </w:p>
        </w:tc>
        <w:tc>
          <w:tcPr>
            <w:tcW w:w="1539" w:type="dxa"/>
            <w:tcBorders/>
          </w:tcPr>
          <w:p>
            <w:pPr>
              <w:pStyle w:val="Normal"/>
              <w:widowControl/>
              <w:suppressAutoHyphens w:val="true"/>
              <w:spacing w:before="0" w:after="0"/>
              <w:jc w:val="center"/>
              <w:rPr>
                <w:szCs w:val="24"/>
              </w:rPr>
            </w:pPr>
            <w:r>
              <w:rPr>
                <w:kern w:val="0"/>
                <w:sz w:val="20"/>
                <w:szCs w:val="24"/>
                <w:lang w:val="uk-UA" w:bidi="ar-SA"/>
              </w:rPr>
              <w:t>16</w:t>
            </w:r>
          </w:p>
        </w:tc>
        <w:tc>
          <w:tcPr>
            <w:tcW w:w="2336" w:type="dxa"/>
            <w:tcBorders/>
          </w:tcPr>
          <w:p>
            <w:pPr>
              <w:pStyle w:val="Normal"/>
              <w:widowControl/>
              <w:suppressAutoHyphens w:val="true"/>
              <w:spacing w:before="0" w:after="0"/>
              <w:jc w:val="center"/>
              <w:rPr>
                <w:sz w:val="20"/>
              </w:rPr>
            </w:pPr>
            <w:r>
              <w:rPr>
                <w:kern w:val="0"/>
                <w:sz w:val="20"/>
                <w:lang w:val="uk-UA" w:bidi="ar-SA"/>
              </w:rPr>
              <w:t>згідно заявок Замовника</w:t>
            </w:r>
          </w:p>
          <w:p>
            <w:pPr>
              <w:pStyle w:val="Normal"/>
              <w:widowControl/>
              <w:suppressAutoHyphens w:val="true"/>
              <w:spacing w:before="0" w:after="0"/>
              <w:jc w:val="center"/>
              <w:rPr>
                <w:sz w:val="20"/>
              </w:rPr>
            </w:pPr>
            <w:r>
              <w:rPr>
                <w:kern w:val="0"/>
                <w:sz w:val="20"/>
                <w:lang w:val="uk-UA" w:bidi="ar-SA"/>
              </w:rPr>
              <w:t>з 8-00 до 15-00</w:t>
            </w:r>
          </w:p>
        </w:tc>
      </w:tr>
      <w:tr>
        <w:trPr>
          <w:trHeight w:val="692" w:hRule="atLeast"/>
        </w:trPr>
        <w:tc>
          <w:tcPr>
            <w:tcW w:w="5589" w:type="dxa"/>
            <w:tcBorders/>
          </w:tcPr>
          <w:p>
            <w:pPr>
              <w:pStyle w:val="Normal"/>
              <w:widowControl/>
              <w:suppressAutoHyphens w:val="true"/>
              <w:spacing w:before="0" w:after="0"/>
              <w:jc w:val="center"/>
              <w:rPr>
                <w:szCs w:val="24"/>
              </w:rPr>
            </w:pPr>
            <w:r>
              <w:rPr>
                <w:kern w:val="0"/>
                <w:sz w:val="20"/>
                <w:szCs w:val="24"/>
                <w:lang w:val="uk-UA" w:bidi="ar-SA"/>
              </w:rPr>
              <w:t>ВСЬОГО</w:t>
            </w:r>
          </w:p>
        </w:tc>
        <w:tc>
          <w:tcPr>
            <w:tcW w:w="1539" w:type="dxa"/>
            <w:tcBorders/>
          </w:tcPr>
          <w:p>
            <w:pPr>
              <w:pStyle w:val="Normal"/>
              <w:widowControl/>
              <w:suppressAutoHyphens w:val="true"/>
              <w:spacing w:before="0" w:after="0"/>
              <w:jc w:val="center"/>
              <w:rPr>
                <w:szCs w:val="24"/>
              </w:rPr>
            </w:pPr>
            <w:r>
              <w:rPr>
                <w:kern w:val="0"/>
                <w:sz w:val="20"/>
                <w:szCs w:val="24"/>
                <w:lang w:val="uk-UA" w:bidi="ar-SA"/>
              </w:rPr>
              <w:t>1924</w:t>
            </w:r>
          </w:p>
        </w:tc>
        <w:tc>
          <w:tcPr>
            <w:tcW w:w="2336" w:type="dxa"/>
            <w:tcBorders/>
          </w:tcPr>
          <w:p>
            <w:pPr>
              <w:pStyle w:val="Normal"/>
              <w:widowControl/>
              <w:suppressAutoHyphens w:val="true"/>
              <w:spacing w:before="0" w:after="0"/>
              <w:jc w:val="center"/>
              <w:rPr>
                <w:szCs w:val="24"/>
              </w:rPr>
            </w:pPr>
            <w:r>
              <w:rPr>
                <w:kern w:val="0"/>
                <w:sz w:val="20"/>
                <w:szCs w:val="24"/>
                <w:lang w:val="uk-UA" w:bidi="ar-SA"/>
              </w:rPr>
            </w:r>
          </w:p>
        </w:tc>
      </w:tr>
    </w:tbl>
    <w:p>
      <w:pPr>
        <w:pStyle w:val="Normal"/>
        <w:jc w:val="center"/>
        <w:rPr>
          <w:b/>
          <w:b/>
          <w:szCs w:val="24"/>
          <w:lang w:val="uk-UA"/>
        </w:rPr>
      </w:pPr>
      <w:r>
        <w:rPr>
          <w:b/>
          <w:szCs w:val="24"/>
          <w:lang w:val="uk-UA"/>
        </w:rPr>
      </w:r>
    </w:p>
    <w:p>
      <w:pPr>
        <w:pStyle w:val="Normal"/>
        <w:jc w:val="center"/>
        <w:rPr>
          <w:b/>
          <w:b/>
          <w:szCs w:val="24"/>
          <w:lang w:val="uk-UA"/>
        </w:rPr>
      </w:pPr>
      <w:r>
        <w:rPr>
          <w:b/>
          <w:szCs w:val="24"/>
          <w:lang w:val="uk-UA"/>
        </w:rPr>
      </w:r>
    </w:p>
    <w:p>
      <w:pPr>
        <w:pStyle w:val="Normal"/>
        <w:jc w:val="center"/>
        <w:rPr>
          <w:b/>
          <w:b/>
          <w:szCs w:val="24"/>
          <w:lang w:val="uk-UA"/>
        </w:rPr>
      </w:pPr>
      <w:r>
        <w:rPr>
          <w:b/>
          <w:szCs w:val="24"/>
        </w:rPr>
        <w:t>Загальні вимоги:</w:t>
      </w:r>
    </w:p>
    <w:p>
      <w:pPr>
        <w:pStyle w:val="Normal"/>
        <w:jc w:val="center"/>
        <w:rPr>
          <w:b/>
          <w:b/>
          <w:szCs w:val="24"/>
          <w:lang w:val="uk-UA"/>
        </w:rPr>
      </w:pPr>
      <w:r>
        <w:rPr>
          <w:b/>
          <w:szCs w:val="24"/>
          <w:lang w:val="uk-UA"/>
        </w:rPr>
      </w:r>
    </w:p>
    <w:p>
      <w:pPr>
        <w:pStyle w:val="ListParagraph"/>
        <w:spacing w:lineRule="auto" w:line="240" w:before="0" w:after="0"/>
        <w:ind w:left="-567" w:hanging="0"/>
        <w:contextualSpacing/>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        </w:t>
      </w:r>
      <w:r>
        <w:rPr>
          <w:rFonts w:eastAsia="Times New Roman" w:ascii="Times New Roman" w:hAnsi="Times New Roman"/>
          <w:sz w:val="24"/>
          <w:szCs w:val="24"/>
          <w:lang w:val="uk-UA"/>
        </w:rPr>
        <w:t>1. Овочі і фрукти</w:t>
      </w:r>
      <w:r>
        <w:rPr>
          <w:rFonts w:ascii="Times New Roman" w:hAnsi="Times New Roman"/>
          <w:sz w:val="24"/>
          <w:szCs w:val="24"/>
          <w:lang w:val="uk-UA"/>
        </w:rPr>
        <w:t xml:space="preserve">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w:t>
      </w:r>
      <w:r>
        <w:rPr>
          <w:rFonts w:eastAsia="Times New Roman" w:ascii="Times New Roman" w:hAnsi="Times New Roman"/>
          <w:sz w:val="24"/>
          <w:szCs w:val="24"/>
          <w:lang w:val="uk-UA"/>
        </w:rPr>
        <w:t>без ГМО</w:t>
      </w:r>
      <w:r>
        <w:rPr>
          <w:rFonts w:ascii="Times New Roman" w:hAnsi="Times New Roman"/>
          <w:sz w:val="24"/>
          <w:szCs w:val="24"/>
          <w:lang w:val="uk-UA"/>
        </w:rPr>
        <w:t xml:space="preserve">. </w:t>
      </w:r>
      <w:r>
        <w:rPr>
          <w:rFonts w:eastAsia="Times New Roman" w:ascii="Times New Roman" w:hAnsi="Times New Roman"/>
          <w:sz w:val="24"/>
          <w:szCs w:val="24"/>
          <w:lang w:val="uk-UA"/>
        </w:rPr>
        <w:t>Якість овочів і фруктів повинні відповідати умовам відповідних ДСТУ або технічним умовам виробника, нормам діючого законодавства.</w:t>
      </w:r>
    </w:p>
    <w:p>
      <w:pPr>
        <w:pStyle w:val="ListParagraph"/>
        <w:spacing w:lineRule="auto" w:line="240" w:before="0" w:after="0"/>
        <w:ind w:left="-567" w:hanging="0"/>
        <w:contextualSpacing/>
        <w:jc w:val="both"/>
        <w:rPr>
          <w:rFonts w:ascii="Times New Roman" w:hAnsi="Times New Roman" w:eastAsia="Times New Roman"/>
          <w:sz w:val="24"/>
          <w:szCs w:val="24"/>
        </w:rPr>
      </w:pPr>
      <w:r>
        <w:rPr>
          <w:rFonts w:eastAsia="Times New Roman" w:ascii="Times New Roman" w:hAnsi="Times New Roman"/>
          <w:sz w:val="24"/>
          <w:szCs w:val="24"/>
          <w:lang w:val="uk-UA"/>
        </w:rPr>
        <w:t xml:space="preserve">     </w:t>
      </w:r>
      <w:r>
        <w:rPr>
          <w:rFonts w:eastAsia="Times New Roman" w:ascii="Times New Roman" w:hAnsi="Times New Roman"/>
          <w:sz w:val="24"/>
          <w:szCs w:val="24"/>
        </w:rPr>
        <w:t xml:space="preserve">2. </w:t>
      </w:r>
      <w:r>
        <w:rPr>
          <w:rFonts w:eastAsia="Times New Roman" w:ascii="Times New Roman" w:hAnsi="Times New Roman"/>
          <w:sz w:val="24"/>
          <w:szCs w:val="24"/>
          <w:lang w:val="uk-UA"/>
        </w:rPr>
        <w:t>П</w:t>
      </w:r>
      <w:r>
        <w:rPr>
          <w:rFonts w:eastAsia="Times New Roman" w:ascii="Times New Roman" w:hAnsi="Times New Roman"/>
          <w:sz w:val="24"/>
          <w:szCs w:val="24"/>
        </w:rPr>
        <w:t>оставка</w:t>
      </w:r>
      <w:r>
        <w:rPr>
          <w:rFonts w:eastAsia="Times New Roman" w:ascii="Times New Roman" w:hAnsi="Times New Roman"/>
          <w:sz w:val="24"/>
          <w:szCs w:val="24"/>
          <w:lang w:val="uk-UA"/>
        </w:rPr>
        <w:t xml:space="preserve"> </w:t>
      </w:r>
      <w:r>
        <w:rPr>
          <w:rFonts w:eastAsia="Times New Roman" w:ascii="Times New Roman" w:hAnsi="Times New Roman"/>
          <w:sz w:val="24"/>
          <w:szCs w:val="24"/>
        </w:rPr>
        <w:t>повинна</w:t>
      </w:r>
      <w:r>
        <w:rPr>
          <w:rFonts w:eastAsia="Times New Roman" w:ascii="Times New Roman" w:hAnsi="Times New Roman"/>
          <w:sz w:val="24"/>
          <w:szCs w:val="24"/>
          <w:lang w:val="uk-UA"/>
        </w:rPr>
        <w:t xml:space="preserve"> </w:t>
      </w:r>
      <w:r>
        <w:rPr>
          <w:rFonts w:eastAsia="Times New Roman" w:ascii="Times New Roman" w:hAnsi="Times New Roman"/>
          <w:sz w:val="24"/>
          <w:szCs w:val="24"/>
        </w:rPr>
        <w:t>виконуватись</w:t>
      </w:r>
      <w:r>
        <w:rPr>
          <w:rFonts w:eastAsia="Times New Roman" w:ascii="Times New Roman" w:hAnsi="Times New Roman"/>
          <w:sz w:val="24"/>
          <w:szCs w:val="24"/>
          <w:lang w:val="uk-UA"/>
        </w:rPr>
        <w:t xml:space="preserve"> </w:t>
      </w:r>
      <w:r>
        <w:rPr>
          <w:rFonts w:eastAsia="Times New Roman" w:ascii="Times New Roman" w:hAnsi="Times New Roman"/>
          <w:sz w:val="24"/>
          <w:szCs w:val="24"/>
        </w:rPr>
        <w:t>постачальником</w:t>
      </w:r>
      <w:r>
        <w:rPr>
          <w:rFonts w:eastAsia="Times New Roman" w:ascii="Times New Roman" w:hAnsi="Times New Roman"/>
          <w:sz w:val="24"/>
          <w:szCs w:val="24"/>
          <w:lang w:val="uk-UA"/>
        </w:rPr>
        <w:t xml:space="preserve"> </w:t>
      </w:r>
      <w:r>
        <w:rPr>
          <w:rFonts w:eastAsia="Times New Roman" w:ascii="Times New Roman" w:hAnsi="Times New Roman"/>
          <w:sz w:val="24"/>
          <w:szCs w:val="24"/>
        </w:rPr>
        <w:t>транспортом</w:t>
      </w:r>
      <w:r>
        <w:rPr>
          <w:rFonts w:eastAsia="Times New Roman" w:ascii="Times New Roman" w:hAnsi="Times New Roman"/>
          <w:sz w:val="24"/>
          <w:szCs w:val="24"/>
          <w:lang w:val="uk-UA"/>
        </w:rPr>
        <w:t xml:space="preserve"> </w:t>
      </w:r>
      <w:r>
        <w:rPr>
          <w:rFonts w:eastAsia="Times New Roman" w:ascii="Times New Roman" w:hAnsi="Times New Roman"/>
          <w:sz w:val="24"/>
          <w:szCs w:val="24"/>
        </w:rPr>
        <w:t>придатним</w:t>
      </w:r>
      <w:r>
        <w:rPr>
          <w:rFonts w:eastAsia="Times New Roman" w:ascii="Times New Roman" w:hAnsi="Times New Roman"/>
          <w:sz w:val="24"/>
          <w:szCs w:val="24"/>
          <w:lang w:val="uk-UA"/>
        </w:rPr>
        <w:t xml:space="preserve"> </w:t>
      </w:r>
      <w:r>
        <w:rPr>
          <w:rFonts w:eastAsia="Times New Roman" w:ascii="Times New Roman" w:hAnsi="Times New Roman"/>
          <w:sz w:val="24"/>
          <w:szCs w:val="24"/>
        </w:rPr>
        <w:t>для</w:t>
      </w:r>
      <w:r>
        <w:rPr>
          <w:rFonts w:eastAsia="Times New Roman" w:ascii="Times New Roman" w:hAnsi="Times New Roman"/>
          <w:sz w:val="24"/>
          <w:szCs w:val="24"/>
          <w:lang w:val="uk-UA"/>
        </w:rPr>
        <w:t xml:space="preserve"> </w:t>
      </w:r>
      <w:r>
        <w:rPr>
          <w:rFonts w:eastAsia="Times New Roman" w:ascii="Times New Roman" w:hAnsi="Times New Roman"/>
          <w:sz w:val="24"/>
          <w:szCs w:val="24"/>
        </w:rPr>
        <w:t>перевезення</w:t>
      </w:r>
      <w:r>
        <w:rPr>
          <w:rFonts w:eastAsia="Times New Roman" w:ascii="Times New Roman" w:hAnsi="Times New Roman"/>
          <w:sz w:val="24"/>
          <w:szCs w:val="24"/>
          <w:lang w:val="uk-UA"/>
        </w:rPr>
        <w:t xml:space="preserve"> </w:t>
      </w:r>
      <w:r>
        <w:rPr>
          <w:rFonts w:eastAsia="Times New Roman" w:ascii="Times New Roman" w:hAnsi="Times New Roman"/>
          <w:sz w:val="24"/>
          <w:szCs w:val="24"/>
        </w:rPr>
        <w:t>овочів</w:t>
      </w:r>
      <w:r>
        <w:rPr>
          <w:rFonts w:eastAsia="Times New Roman" w:ascii="Times New Roman" w:hAnsi="Times New Roman"/>
          <w:sz w:val="24"/>
          <w:szCs w:val="24"/>
          <w:lang w:val="uk-UA"/>
        </w:rPr>
        <w:t xml:space="preserve"> </w:t>
      </w:r>
      <w:r>
        <w:rPr>
          <w:rFonts w:eastAsia="Times New Roman" w:ascii="Times New Roman" w:hAnsi="Times New Roman"/>
          <w:sz w:val="24"/>
          <w:szCs w:val="24"/>
        </w:rPr>
        <w:t>і</w:t>
      </w:r>
      <w:r>
        <w:rPr>
          <w:rFonts w:eastAsia="Times New Roman" w:ascii="Times New Roman" w:hAnsi="Times New Roman"/>
          <w:sz w:val="24"/>
          <w:szCs w:val="24"/>
          <w:lang w:val="uk-UA"/>
        </w:rPr>
        <w:t xml:space="preserve"> </w:t>
      </w:r>
      <w:r>
        <w:rPr>
          <w:rFonts w:eastAsia="Times New Roman" w:ascii="Times New Roman" w:hAnsi="Times New Roman"/>
          <w:sz w:val="24"/>
          <w:szCs w:val="24"/>
        </w:rPr>
        <w:t>фруктів.</w:t>
      </w:r>
    </w:p>
    <w:p>
      <w:pPr>
        <w:pStyle w:val="ListParagraph"/>
        <w:spacing w:lineRule="auto" w:line="240" w:before="0" w:after="0"/>
        <w:ind w:left="-567" w:hanging="0"/>
        <w:contextual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3.  Водій та експедитор (при наявності) повинні мати особисту санітарну книжку з результатами проходження медичного огляду.</w:t>
      </w:r>
    </w:p>
    <w:p>
      <w:pPr>
        <w:pStyle w:val="ListParagraph"/>
        <w:spacing w:lineRule="auto" w:line="240" w:before="0" w:after="0"/>
        <w:ind w:left="-567" w:hanging="0"/>
        <w:contextualSpacing/>
        <w:jc w:val="both"/>
        <w:rPr>
          <w:rFonts w:ascii="Times New Roman" w:hAnsi="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 xml:space="preserve">4. </w:t>
      </w:r>
      <w:r>
        <w:rPr>
          <w:rFonts w:ascii="Times New Roman" w:hAnsi="Times New Roman"/>
          <w:sz w:val="24"/>
          <w:szCs w:val="24"/>
        </w:rPr>
        <w:t>Товар, закупівля якого передбачена цією документацією, має постачатися партіями у кількості та асортименті згідно з заявками уповноважених осіб замовника не пізніше ніж протягом трьох робочих днів, що йдуть за днем отримання замовлення товару.</w:t>
      </w:r>
    </w:p>
    <w:p>
      <w:pPr>
        <w:pStyle w:val="ListParagraph"/>
        <w:spacing w:lineRule="auto" w:line="240" w:before="0" w:after="0"/>
        <w:ind w:left="-567" w:hanging="0"/>
        <w:contextualSpacing/>
        <w:jc w:val="both"/>
        <w:rPr>
          <w:rFonts w:ascii="Times New Roman" w:hAnsi="Times New Roman" w:eastAsia="Times New Roman"/>
          <w:sz w:val="24"/>
          <w:szCs w:val="24"/>
        </w:rPr>
      </w:pPr>
      <w:r>
        <w:rPr>
          <w:rFonts w:ascii="Times New Roman" w:hAnsi="Times New Roman"/>
          <w:sz w:val="24"/>
          <w:szCs w:val="24"/>
        </w:rPr>
        <w:t xml:space="preserve">      </w:t>
      </w:r>
      <w:r>
        <w:rPr>
          <w:rFonts w:ascii="Times New Roman" w:hAnsi="Times New Roman"/>
          <w:sz w:val="24"/>
          <w:szCs w:val="24"/>
        </w:rPr>
        <w:t>5.Термін придатності товару на момент його отримання повинен складати не менше ніж 80% від загального строку зберігання відповідного товару.</w:t>
      </w:r>
    </w:p>
    <w:p>
      <w:pPr>
        <w:pStyle w:val="ListParagraph"/>
        <w:spacing w:lineRule="auto" w:line="240" w:before="0" w:after="0"/>
        <w:ind w:left="-567" w:hanging="0"/>
        <w:contextualSpacing/>
        <w:jc w:val="both"/>
        <w:rPr>
          <w:rFonts w:ascii="Times New Roman" w:hAnsi="Times New Roman" w:eastAsia="Times New Roman"/>
          <w:sz w:val="24"/>
          <w:szCs w:val="24"/>
          <w:lang w:val="uk-UA"/>
        </w:rPr>
      </w:pPr>
      <w:r>
        <w:rPr>
          <w:rFonts w:eastAsia="Times New Roman" w:ascii="Times New Roman" w:hAnsi="Times New Roman"/>
          <w:sz w:val="24"/>
          <w:szCs w:val="24"/>
        </w:rPr>
        <w:t xml:space="preserve">      </w:t>
      </w:r>
      <w:r>
        <w:rPr>
          <w:rFonts w:eastAsia="Times New Roman" w:ascii="Times New Roman" w:hAnsi="Times New Roman"/>
          <w:sz w:val="24"/>
          <w:szCs w:val="24"/>
        </w:rPr>
        <w:t>6. Розвантаження здійснює Постачальник.</w:t>
      </w:r>
    </w:p>
    <w:p>
      <w:pPr>
        <w:pStyle w:val="ListParagraph"/>
        <w:spacing w:lineRule="auto" w:line="240" w:before="0" w:after="0"/>
        <w:ind w:left="-567" w:hanging="0"/>
        <w:contextualSpacing/>
        <w:jc w:val="both"/>
        <w:rPr>
          <w:rFonts w:ascii="Times New Roman" w:hAnsi="Times New Roman"/>
          <w:sz w:val="24"/>
          <w:szCs w:val="24"/>
          <w:lang w:val="uk-UA" w:eastAsia="zh-CN"/>
        </w:rPr>
      </w:pPr>
      <w:r>
        <w:rPr>
          <w:rFonts w:eastAsia="Times New Roman" w:ascii="Times New Roman" w:hAnsi="Times New Roman"/>
          <w:sz w:val="24"/>
          <w:szCs w:val="24"/>
          <w:lang w:val="uk-UA"/>
        </w:rPr>
        <w:t xml:space="preserve">      </w:t>
      </w:r>
      <w:r>
        <w:rPr>
          <w:rFonts w:eastAsia="Times New Roman" w:ascii="Times New Roman" w:hAnsi="Times New Roman"/>
          <w:sz w:val="24"/>
          <w:szCs w:val="24"/>
          <w:lang w:val="uk-UA"/>
        </w:rPr>
        <w:t xml:space="preserve">7. </w:t>
      </w:r>
      <w:r>
        <w:rPr>
          <w:rFonts w:ascii="Times New Roman" w:hAnsi="Times New Roman"/>
          <w:sz w:val="24"/>
          <w:szCs w:val="24"/>
          <w:lang w:val="uk-UA" w:eastAsia="zh-CN"/>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w:t>
      </w:r>
      <w:r>
        <w:rPr>
          <w:rFonts w:ascii="Times New Roman" w:hAnsi="Times New Roman"/>
          <w:b/>
          <w:sz w:val="24"/>
          <w:szCs w:val="24"/>
          <w:lang w:val="uk-UA" w:eastAsia="zh-CN"/>
        </w:rPr>
        <w:t>під час поставки товару</w:t>
      </w:r>
      <w:r>
        <w:rPr>
          <w:rFonts w:ascii="Times New Roman" w:hAnsi="Times New Roman"/>
          <w:sz w:val="24"/>
          <w:szCs w:val="24"/>
          <w:lang w:val="uk-UA" w:eastAsia="zh-CN"/>
        </w:rPr>
        <w:t xml:space="preserve"> надати 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pPr>
        <w:pStyle w:val="ListParagraph"/>
        <w:spacing w:lineRule="auto" w:line="240" w:before="0" w:after="0"/>
        <w:ind w:left="-567" w:hanging="0"/>
        <w:contextualSpacing/>
        <w:jc w:val="both"/>
        <w:rPr>
          <w:rFonts w:ascii="Times New Roman" w:hAnsi="Times New Roman"/>
          <w:sz w:val="24"/>
          <w:szCs w:val="24"/>
          <w:shd w:fill="FFFFFF" w:val="clear"/>
          <w:lang w:val="uk-UA" w:eastAsia="uk-UA"/>
        </w:rPr>
      </w:pPr>
      <w:r>
        <w:rPr>
          <w:rFonts w:ascii="Times New Roman" w:hAnsi="Times New Roman"/>
          <w:sz w:val="24"/>
          <w:szCs w:val="24"/>
          <w:lang w:val="uk-UA" w:eastAsia="zh-CN"/>
        </w:rPr>
        <w:t xml:space="preserve">       </w:t>
      </w:r>
      <w:r>
        <w:rPr>
          <w:rFonts w:ascii="Times New Roman" w:hAnsi="Times New Roman"/>
          <w:sz w:val="24"/>
          <w:szCs w:val="24"/>
          <w:lang w:val="uk-UA" w:eastAsia="zh-CN"/>
        </w:rPr>
        <w:t xml:space="preserve">8. </w:t>
      </w:r>
      <w:r>
        <w:rPr>
          <w:rFonts w:ascii="Times New Roman" w:hAnsi="Times New Roman"/>
          <w:sz w:val="24"/>
          <w:szCs w:val="24"/>
          <w:shd w:fill="FFFFFF" w:val="clear"/>
          <w:lang w:eastAsia="uk-UA"/>
        </w:rPr>
        <w:t xml:space="preserve">Передача – приймання </w:t>
      </w:r>
      <w:r>
        <w:rPr>
          <w:rFonts w:ascii="Times New Roman" w:hAnsi="Times New Roman"/>
          <w:sz w:val="24"/>
          <w:szCs w:val="24"/>
          <w:shd w:fill="FFFFFF" w:val="clear"/>
          <w:lang w:val="uk-UA" w:eastAsia="uk-UA"/>
        </w:rPr>
        <w:t>товару здійснюється у присутності представників Постачальника та Замовника</w:t>
      </w:r>
    </w:p>
    <w:p>
      <w:pPr>
        <w:pStyle w:val="ListParagraph"/>
        <w:spacing w:lineRule="auto" w:line="240" w:before="0" w:after="0"/>
        <w:ind w:left="-567" w:hanging="0"/>
        <w:contextualSpacing/>
        <w:jc w:val="both"/>
        <w:rPr>
          <w:rFonts w:ascii="Times New Roman" w:hAnsi="Times New Roman" w:eastAsia="Times New Roman"/>
          <w:sz w:val="24"/>
          <w:szCs w:val="24"/>
          <w:lang w:val="uk-UA"/>
        </w:rPr>
      </w:pPr>
      <w:r>
        <w:rPr>
          <w:rFonts w:ascii="Times New Roman" w:hAnsi="Times New Roman"/>
          <w:b/>
          <w:sz w:val="24"/>
          <w:szCs w:val="24"/>
          <w:lang w:val="uk-UA"/>
        </w:rPr>
        <w:t>9.</w:t>
      </w:r>
      <w:r>
        <w:rPr>
          <w:rFonts w:ascii="Times New Roman" w:hAnsi="Times New Roman"/>
          <w:sz w:val="24"/>
          <w:szCs w:val="24"/>
        </w:rPr>
        <w:t>Транспортні  витрати</w:t>
      </w:r>
      <w:r>
        <w:rPr>
          <w:rFonts w:ascii="Times New Roman" w:hAnsi="Times New Roman"/>
          <w:b/>
          <w:sz w:val="24"/>
          <w:szCs w:val="24"/>
        </w:rPr>
        <w:t xml:space="preserve">: </w:t>
      </w:r>
      <w:r>
        <w:rPr>
          <w:rFonts w:ascii="Times New Roman" w:hAnsi="Times New Roman"/>
          <w:sz w:val="24"/>
          <w:szCs w:val="24"/>
          <w:lang w:val="uk-UA"/>
        </w:rPr>
        <w:t xml:space="preserve">за рахунок Учасника. </w:t>
      </w:r>
      <w:r>
        <w:br w:type="page"/>
      </w:r>
    </w:p>
    <w:p>
      <w:pPr>
        <w:pStyle w:val="Normal"/>
        <w:widowControl w:val="false"/>
        <w:tabs>
          <w:tab w:val="clear" w:pos="708"/>
          <w:tab w:val="left" w:pos="938" w:leader="none"/>
        </w:tabs>
        <w:spacing w:lineRule="exact" w:line="322" w:before="0" w:after="300"/>
        <w:ind w:right="40" w:hanging="0"/>
        <w:jc w:val="right"/>
        <w:rPr/>
      </w:pPr>
      <w:r>
        <w:rPr>
          <w:b/>
          <w:color w:val="000000"/>
          <w:szCs w:val="24"/>
          <w:lang w:val="uk-UA" w:eastAsia="uk-UA"/>
        </w:rPr>
        <w:t xml:space="preserve">Додаток 2 </w:t>
      </w:r>
    </w:p>
    <w:p>
      <w:pPr>
        <w:pStyle w:val="Normal"/>
        <w:widowControl w:val="false"/>
        <w:spacing w:lineRule="exact" w:line="643"/>
        <w:ind w:left="40" w:hanging="0"/>
        <w:jc w:val="center"/>
        <w:rPr/>
      </w:pPr>
      <w:r>
        <w:rPr>
          <w:b/>
          <w:color w:val="000000"/>
          <w:szCs w:val="24"/>
          <w:lang w:val="uk-UA" w:eastAsia="uk-UA"/>
        </w:rPr>
        <w:t>Вимоги до кваліфікації учасників та спосіб їх підтвердження:</w:t>
      </w:r>
    </w:p>
    <w:p>
      <w:pPr>
        <w:pStyle w:val="Normal"/>
        <w:ind w:firstLine="360"/>
        <w:jc w:val="both"/>
        <w:rPr>
          <w:color w:val="FF0000"/>
          <w:szCs w:val="24"/>
          <w:lang w:val="uk-UA"/>
        </w:rPr>
      </w:pPr>
      <w:r>
        <w:rPr>
          <w:color w:val="FF0000"/>
          <w:szCs w:val="24"/>
          <w:lang w:val="uk-UA"/>
        </w:rPr>
      </w:r>
    </w:p>
    <w:p>
      <w:pPr>
        <w:pStyle w:val="Normal"/>
        <w:jc w:val="both"/>
        <w:rPr>
          <w:szCs w:val="24"/>
          <w:lang w:val="uk-UA"/>
        </w:rPr>
      </w:pPr>
      <w:r>
        <w:rPr>
          <w:szCs w:val="24"/>
          <w:lang w:val="uk-UA"/>
        </w:rPr>
        <w:t xml:space="preserve">     </w:t>
      </w:r>
      <w:r>
        <w:rPr>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2">
        <w:r>
          <w:rPr>
            <w:szCs w:val="24"/>
            <w:lang w:val="uk-UA"/>
          </w:rPr>
          <w:t>"Про електронні документи та електронний документообіг"</w:t>
        </w:r>
      </w:hyperlink>
      <w:r>
        <w:rPr>
          <w:szCs w:val="24"/>
          <w:lang w:val="uk-UA"/>
        </w:rPr>
        <w:t xml:space="preserve"> та </w:t>
      </w:r>
      <w:hyperlink r:id="rId3">
        <w:r>
          <w:rPr>
            <w:szCs w:val="24"/>
            <w:lang w:val="uk-UA"/>
          </w:rPr>
          <w:t>"Про електронні довірчі послуги"</w:t>
        </w:r>
      </w:hyperlink>
      <w:r>
        <w:rPr>
          <w:szCs w:val="24"/>
          <w:lang w:val="uk-UA"/>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pPr>
        <w:pStyle w:val="Normal"/>
        <w:jc w:val="both"/>
        <w:rPr>
          <w:szCs w:val="24"/>
          <w:u w:val="single"/>
          <w:lang w:val="uk-UA"/>
        </w:rPr>
      </w:pPr>
      <w:r>
        <w:rPr>
          <w:szCs w:val="24"/>
          <w:u w:val="single"/>
          <w:lang w:val="uk-UA"/>
        </w:rPr>
        <w:t>Учасник повинен накласти кваліфікований електронний підпис (КЕП) на пропозицію або на кожен електронний документ пропозиції окремо. </w:t>
      </w:r>
    </w:p>
    <w:p>
      <w:pPr>
        <w:pStyle w:val="Normal"/>
        <w:jc w:val="both"/>
        <w:rPr>
          <w:b/>
          <w:b/>
          <w:bCs/>
          <w:szCs w:val="24"/>
          <w:lang w:val="uk-UA"/>
        </w:rPr>
      </w:pPr>
      <w:r>
        <w:rPr>
          <w:szCs w:val="24"/>
          <w:lang w:val="uk-UA"/>
        </w:rPr>
        <w:t xml:space="preserve">     </w:t>
      </w:r>
      <w:r>
        <w:rPr>
          <w:szCs w:val="24"/>
          <w:lang w:val="uk-UA"/>
        </w:rPr>
        <w:t>Кожен учасник має право подати тільки одну пропозицію</w:t>
      </w:r>
      <w:r>
        <w:rPr>
          <w:b/>
          <w:bCs/>
          <w:szCs w:val="24"/>
          <w:lang w:val="uk-UA"/>
        </w:rPr>
        <w:t xml:space="preserve"> .</w:t>
      </w:r>
    </w:p>
    <w:p>
      <w:pPr>
        <w:pStyle w:val="Normal"/>
        <w:ind w:firstLine="360"/>
        <w:jc w:val="both"/>
        <w:rPr>
          <w:szCs w:val="24"/>
          <w:lang w:val="uk-UA"/>
        </w:rPr>
      </w:pPr>
      <w:r>
        <w:rPr>
          <w:szCs w:val="24"/>
          <w:lang w:val="uk-UA"/>
        </w:rPr>
      </w:r>
    </w:p>
    <w:p>
      <w:pPr>
        <w:pStyle w:val="Normal"/>
        <w:ind w:firstLine="360"/>
        <w:jc w:val="both"/>
        <w:rPr/>
      </w:pPr>
      <w:r>
        <w:rPr>
          <w:szCs w:val="24"/>
          <w:lang w:val="uk-UA"/>
        </w:rPr>
        <w:t xml:space="preserve">Для підтвердження кваліфікації учасник повинен надати в електронному (сканованому в форматі </w:t>
      </w:r>
      <w:r>
        <w:rPr>
          <w:szCs w:val="24"/>
        </w:rPr>
        <w:t>pdf</w:t>
      </w:r>
      <w:r>
        <w:rPr>
          <w:szCs w:val="24"/>
          <w:lang w:val="uk-UA"/>
        </w:rPr>
        <w:t>) вигляді в складі своєї пропозиції наступні документи:</w:t>
      </w:r>
    </w:p>
    <w:p>
      <w:pPr>
        <w:pStyle w:val="Normal"/>
        <w:widowControl w:val="false"/>
        <w:tabs>
          <w:tab w:val="clear" w:pos="708"/>
          <w:tab w:val="left" w:pos="0" w:leader="none"/>
          <w:tab w:val="left" w:pos="284" w:leader="none"/>
          <w:tab w:val="left" w:pos="851" w:leader="none"/>
        </w:tabs>
        <w:ind w:left="-11" w:firstLine="371"/>
        <w:jc w:val="both"/>
        <w:rPr/>
      </w:pPr>
      <w:r>
        <w:rPr>
          <w:szCs w:val="24"/>
          <w:lang w:val="uk-UA"/>
        </w:rPr>
        <w:t>- копію витягу або виписку з Єдиного державного реєстру юридичних осіб та фізичних осіб-підприємців або свідоцтва про державну реєстрацію з зазначенням видів за КВЕД;</w:t>
      </w:r>
    </w:p>
    <w:p>
      <w:pPr>
        <w:pStyle w:val="Normal"/>
        <w:widowControl w:val="false"/>
        <w:tabs>
          <w:tab w:val="clear" w:pos="708"/>
          <w:tab w:val="left" w:pos="0" w:leader="none"/>
          <w:tab w:val="left" w:pos="284" w:leader="none"/>
          <w:tab w:val="left" w:pos="851" w:leader="none"/>
        </w:tabs>
        <w:ind w:left="-11" w:firstLine="371"/>
        <w:jc w:val="both"/>
        <w:rPr/>
      </w:pPr>
      <w:r>
        <w:rPr>
          <w:szCs w:val="24"/>
          <w:lang w:val="uk-UA"/>
        </w:rPr>
        <w:t>- копію свідоцтва про реєстрацію платника ПДВ або витягу з реєстру платників ПДВ (якщо учасник є платником ПДВ) або платника єдиного податку, або витяг з реєстру платників єдиного податку (якщо учасник є платником єдиного податку);</w:t>
      </w:r>
    </w:p>
    <w:p>
      <w:pPr>
        <w:pStyle w:val="Normal"/>
        <w:widowControl w:val="false"/>
        <w:tabs>
          <w:tab w:val="clear" w:pos="708"/>
          <w:tab w:val="left" w:pos="284" w:leader="none"/>
          <w:tab w:val="left" w:pos="851" w:leader="none"/>
        </w:tabs>
        <w:ind w:firstLine="360"/>
        <w:jc w:val="both"/>
        <w:rPr/>
      </w:pPr>
      <w:r>
        <w:rPr>
          <w:szCs w:val="24"/>
          <w:lang w:val="uk-UA"/>
        </w:rPr>
        <w:t>- документ,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довіреність, доручення або інший документ);</w:t>
      </w:r>
    </w:p>
    <w:p>
      <w:pPr>
        <w:pStyle w:val="Normal"/>
        <w:widowControl w:val="false"/>
        <w:tabs>
          <w:tab w:val="clear" w:pos="708"/>
          <w:tab w:val="left" w:pos="0" w:leader="none"/>
          <w:tab w:val="left" w:pos="284" w:leader="none"/>
          <w:tab w:val="left" w:pos="851" w:leader="none"/>
        </w:tabs>
        <w:ind w:left="-11" w:firstLine="371"/>
        <w:jc w:val="both"/>
        <w:rPr/>
      </w:pPr>
      <w:r>
        <w:rPr>
          <w:szCs w:val="24"/>
          <w:lang w:val="uk-UA"/>
        </w:rPr>
        <w:t>- належним чином оформлену довіреність (від імені фіз. особи - підприємця, має бути нотаріально засвідчена в будь-якому разі);</w:t>
      </w:r>
    </w:p>
    <w:p>
      <w:pPr>
        <w:pStyle w:val="Normal"/>
        <w:widowControl w:val="false"/>
        <w:tabs>
          <w:tab w:val="clear" w:pos="708"/>
          <w:tab w:val="left" w:pos="0" w:leader="none"/>
          <w:tab w:val="left" w:pos="284" w:leader="none"/>
          <w:tab w:val="left" w:pos="851" w:leader="none"/>
        </w:tabs>
        <w:ind w:left="-11" w:firstLine="371"/>
        <w:jc w:val="both"/>
        <w:rPr/>
      </w:pPr>
      <w:r>
        <w:rPr>
          <w:szCs w:val="24"/>
          <w:lang w:val="uk-UA"/>
        </w:rPr>
        <w:t>- копію довідки про присвоєння ідентифікаційного коду (для фізичних осіб підприємців, які знаходяться на загальній системі оподаткування);</w:t>
      </w:r>
    </w:p>
    <w:p>
      <w:pPr>
        <w:pStyle w:val="Normal"/>
        <w:widowControl w:val="false"/>
        <w:tabs>
          <w:tab w:val="clear" w:pos="708"/>
          <w:tab w:val="left" w:pos="0" w:leader="none"/>
          <w:tab w:val="left" w:pos="284" w:leader="none"/>
          <w:tab w:val="left" w:pos="851" w:leader="none"/>
        </w:tabs>
        <w:ind w:left="-11" w:firstLine="371"/>
        <w:jc w:val="both"/>
        <w:rPr/>
      </w:pPr>
      <w:r>
        <w:rPr>
          <w:szCs w:val="24"/>
          <w:lang w:val="uk-UA"/>
        </w:rPr>
        <w:t>- копію паспорту (для фізичних осіб);</w:t>
      </w:r>
    </w:p>
    <w:p>
      <w:pPr>
        <w:pStyle w:val="Normal"/>
        <w:widowControl w:val="false"/>
        <w:tabs>
          <w:tab w:val="clear" w:pos="708"/>
          <w:tab w:val="left" w:pos="0" w:leader="none"/>
          <w:tab w:val="left" w:pos="284" w:leader="none"/>
          <w:tab w:val="left" w:pos="851" w:leader="none"/>
        </w:tabs>
        <w:ind w:left="-11" w:firstLine="371"/>
        <w:jc w:val="both"/>
        <w:rPr>
          <w:szCs w:val="24"/>
          <w:lang w:val="uk-UA"/>
        </w:rPr>
      </w:pPr>
      <w:r>
        <w:rPr>
          <w:szCs w:val="24"/>
          <w:lang w:val="uk-UA"/>
        </w:rPr>
        <w:t>- копію документу  про якість (сертифікат відповідності або сертифікат/паспорт якості, або декларація про відповідність, або висновок державної санітарно - епідеміологічної служби на товар, або зареєстровані ТУ на виготовлення товару у Держстандарті, тощо), встановлений діючим законодавством на запропоновану продукцію;</w:t>
      </w:r>
    </w:p>
    <w:p>
      <w:pPr>
        <w:pStyle w:val="Normal"/>
        <w:snapToGrid w:val="false"/>
        <w:ind w:firstLine="360"/>
        <w:jc w:val="both"/>
        <w:rPr>
          <w:szCs w:val="24"/>
          <w:lang w:eastAsia="uk-UA"/>
        </w:rPr>
      </w:pPr>
      <w:r>
        <w:rPr>
          <w:szCs w:val="24"/>
          <w:lang w:val="uk-UA"/>
        </w:rPr>
        <w:t>- н</w:t>
      </w:r>
      <w:r>
        <w:rPr>
          <w:szCs w:val="24"/>
          <w:lang w:eastAsia="uk-UA"/>
        </w:rPr>
        <w:t>аявність обладнання та матеріально-технічної бази:</w:t>
      </w:r>
    </w:p>
    <w:p>
      <w:pPr>
        <w:pStyle w:val="Normal"/>
        <w:jc w:val="both"/>
        <w:rPr>
          <w:szCs w:val="24"/>
          <w:lang w:eastAsia="uk-UA"/>
        </w:rPr>
      </w:pPr>
      <w:r>
        <w:rPr>
          <w:szCs w:val="24"/>
          <w:lang w:val="uk-UA" w:eastAsia="uk-UA"/>
        </w:rPr>
        <w:t>а) д</w:t>
      </w:r>
      <w:r>
        <w:rPr>
          <w:szCs w:val="24"/>
          <w:lang w:eastAsia="uk-UA"/>
        </w:rPr>
        <w:t xml:space="preserve">овідка в довільній формі про наявність власних  або орендованих складських приміщень; </w:t>
      </w:r>
    </w:p>
    <w:p>
      <w:pPr>
        <w:pStyle w:val="Normal"/>
        <w:widowControl w:val="false"/>
        <w:tabs>
          <w:tab w:val="clear" w:pos="708"/>
          <w:tab w:val="left" w:pos="0" w:leader="none"/>
        </w:tabs>
        <w:jc w:val="both"/>
        <w:rPr>
          <w:szCs w:val="24"/>
          <w:lang w:val="uk-UA" w:eastAsia="uk-UA"/>
        </w:rPr>
      </w:pPr>
      <w:r>
        <w:rPr>
          <w:szCs w:val="24"/>
          <w:lang w:val="uk-UA" w:eastAsia="uk-UA"/>
        </w:rPr>
        <w:t>б) довідка в довільній формі про наявність автотранспорту для  забезпечення своєчасного постачання товару в повному обсязі (я</w:t>
      </w:r>
      <w:r>
        <w:rPr>
          <w:szCs w:val="24"/>
          <w:lang w:val="uk-UA"/>
        </w:rPr>
        <w:t>кщо ці транспортні засоби належать учаснику на праві власності, то надаються лише копії свідоцтв про реєстрацію транспортних засобів, якщо учасник користується ними на договірних засадах то скан-копію договору оренди або скан-копію договору з надання відповідних послуг).</w:t>
      </w:r>
      <w:r>
        <w:rPr>
          <w:szCs w:val="24"/>
          <w:lang w:val="uk-UA" w:eastAsia="uk-UA"/>
        </w:rPr>
        <w:t xml:space="preserve"> Автотранспорт повинен бути придатним для  перевезення харчових продуктів;</w:t>
      </w:r>
    </w:p>
    <w:p>
      <w:pPr>
        <w:pStyle w:val="Normal"/>
        <w:jc w:val="both"/>
        <w:rPr>
          <w:lang w:val="uk-UA"/>
        </w:rPr>
      </w:pPr>
      <w:r>
        <w:rPr>
          <w:lang w:val="uk-UA"/>
        </w:rPr>
        <w:t>- лист-погодження щодо проекту договору поставки (у довільній формі, завірений підписом та печаткою учасника (за наявності) та підписаний вищевказаний проект договору;</w:t>
      </w:r>
    </w:p>
    <w:p>
      <w:pPr>
        <w:pStyle w:val="Normal"/>
        <w:jc w:val="both"/>
        <w:rPr>
          <w:szCs w:val="24"/>
          <w:lang w:val="uk-UA"/>
        </w:rPr>
      </w:pPr>
      <w:r>
        <w:rPr>
          <w:szCs w:val="24"/>
          <w:lang w:val="uk-UA"/>
        </w:rPr>
        <w:t>-  цінову пропозицію відповідно до технічних вимог.</w:t>
      </w:r>
    </w:p>
    <w:p>
      <w:pPr>
        <w:pStyle w:val="Normal"/>
        <w:jc w:val="both"/>
        <w:rPr>
          <w:szCs w:val="24"/>
          <w:lang w:val="uk-UA"/>
        </w:rPr>
      </w:pPr>
      <w:r>
        <w:rPr>
          <w:sz w:val="26"/>
          <w:szCs w:val="26"/>
          <w:lang w:val="uk-UA"/>
        </w:rPr>
        <w:t>- л</w:t>
      </w:r>
      <w:r>
        <w:rPr>
          <w:szCs w:val="24"/>
        </w:rPr>
        <w:t xml:space="preserve">ист - </w:t>
      </w:r>
      <w:r>
        <w:rPr>
          <w:rFonts w:eastAsia="Arial Unicode MS"/>
          <w:szCs w:val="24"/>
          <w:lang w:eastAsia="uk-UA"/>
        </w:rPr>
        <w:t>згода на обробку, використання, поширення та доступ до персональних даних</w:t>
      </w:r>
      <w:r>
        <w:rPr>
          <w:rFonts w:eastAsia="Arial Unicode MS"/>
          <w:szCs w:val="24"/>
          <w:lang w:val="uk-UA" w:eastAsia="uk-UA"/>
        </w:rPr>
        <w:t xml:space="preserve"> (додаток 5).</w:t>
      </w:r>
    </w:p>
    <w:p>
      <w:pPr>
        <w:pStyle w:val="Normal"/>
        <w:jc w:val="both"/>
        <w:rPr>
          <w:szCs w:val="24"/>
          <w:lang w:val="uk-UA"/>
        </w:rPr>
      </w:pPr>
      <w:r>
        <w:rPr>
          <w:szCs w:val="24"/>
          <w:lang w:val="uk-UA"/>
        </w:rPr>
      </w:r>
    </w:p>
    <w:p>
      <w:pPr>
        <w:pStyle w:val="Normal"/>
        <w:shd w:val="clear" w:color="auto" w:fill="FFFFFF"/>
        <w:jc w:val="both"/>
        <w:textAlignment w:val="baseline"/>
        <w:rPr>
          <w:szCs w:val="24"/>
        </w:rPr>
      </w:pPr>
      <w:r>
        <w:rPr>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pPr>
        <w:pStyle w:val="Normal"/>
        <w:shd w:val="clear" w:color="auto" w:fill="FFFFFF"/>
        <w:jc w:val="both"/>
        <w:textAlignment w:val="baseline"/>
        <w:rPr>
          <w:szCs w:val="24"/>
        </w:rPr>
      </w:pPr>
      <w:bookmarkStart w:id="1" w:name="n293"/>
      <w:bookmarkEnd w:id="1"/>
      <w:r>
        <w:rPr>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lang w:val="uk-UA"/>
        </w:rPr>
      </w:pPr>
      <w:r>
        <w:rPr>
          <w:szCs w:val="24"/>
          <w:lang w:val="uk-UA"/>
        </w:rPr>
      </w:r>
    </w:p>
    <w:p>
      <w:pPr>
        <w:pStyle w:val="Normal"/>
        <w:jc w:val="both"/>
        <w:rPr>
          <w:szCs w:val="24"/>
        </w:rPr>
      </w:pPr>
      <w:r>
        <w:rPr>
          <w:szCs w:val="24"/>
        </w:rPr>
      </w:r>
    </w:p>
    <w:p>
      <w:pPr>
        <w:pStyle w:val="Normal"/>
        <w:widowControl w:val="false"/>
        <w:tabs>
          <w:tab w:val="clear" w:pos="708"/>
          <w:tab w:val="left" w:pos="938" w:leader="none"/>
        </w:tabs>
        <w:spacing w:lineRule="exact" w:line="322" w:before="0" w:after="300"/>
        <w:ind w:right="40" w:hanging="0"/>
        <w:jc w:val="right"/>
        <w:rPr/>
      </w:pPr>
      <w:r>
        <w:rPr>
          <w:b/>
          <w:color w:val="000000"/>
          <w:szCs w:val="24"/>
          <w:lang w:val="uk-UA" w:eastAsia="uk-UA"/>
        </w:rPr>
        <w:t xml:space="preserve">Додаток 3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Cs w:val="24"/>
          <w:highlight w:val="yellow"/>
          <w:lang w:eastAsia="uk-UA"/>
        </w:rPr>
      </w:pPr>
      <w:r>
        <w:rPr>
          <w:b/>
          <w:szCs w:val="24"/>
          <w:highlight w:val="yellow"/>
          <w:lang w:eastAsia="uk-UA"/>
        </w:rPr>
      </w:r>
    </w:p>
    <w:p>
      <w:pPr>
        <w:pStyle w:val="Normal"/>
        <w:widowControl w:val="false"/>
        <w:ind w:left="426" w:right="453" w:hanging="0"/>
        <w:jc w:val="center"/>
        <w:rPr/>
      </w:pPr>
      <w:r>
        <w:rPr>
          <w:i/>
          <w:color w:val="000000"/>
          <w:szCs w:val="24"/>
          <w:lang w:val="uk-UA" w:eastAsia="uk-UA"/>
        </w:rPr>
        <w:t>Форма пропозиції, яка подається Учасником на фірмовому бланку (за наявності).</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96" w:hanging="0"/>
        <w:jc w:val="center"/>
        <w:rPr/>
      </w:pPr>
      <w:r>
        <w:rPr>
          <w:i/>
          <w:iCs/>
          <w:lang w:val="uk-UA"/>
        </w:rPr>
        <w:t>Учасник не повинен відступати від даної форми.</w:t>
      </w:r>
    </w:p>
    <w:p>
      <w:pPr>
        <w:pStyle w:val="Normal"/>
        <w:widowControl w:val="false"/>
        <w:ind w:left="426" w:right="453" w:hanging="0"/>
        <w:jc w:val="center"/>
        <w:rPr>
          <w:i/>
          <w:i/>
          <w:iCs/>
          <w:color w:val="000000"/>
          <w:szCs w:val="24"/>
          <w:lang w:val="uk-UA" w:eastAsia="uk-UA"/>
        </w:rPr>
      </w:pPr>
      <w:r>
        <w:rPr>
          <w:i/>
          <w:iCs/>
          <w:color w:val="000000"/>
          <w:szCs w:val="24"/>
          <w:lang w:val="uk-UA" w:eastAsia="uk-UA"/>
        </w:rPr>
      </w:r>
    </w:p>
    <w:p>
      <w:pPr>
        <w:pStyle w:val="Normal"/>
        <w:widowControl w:val="false"/>
        <w:ind w:right="453" w:firstLine="284"/>
        <w:jc w:val="both"/>
        <w:rPr>
          <w:i/>
          <w:i/>
          <w:iCs/>
          <w:color w:val="000000"/>
          <w:szCs w:val="24"/>
          <w:lang w:val="uk-UA" w:eastAsia="uk-UA"/>
        </w:rPr>
      </w:pPr>
      <w:r>
        <w:rPr>
          <w:i/>
          <w:iCs/>
          <w:color w:val="000000"/>
          <w:szCs w:val="24"/>
          <w:lang w:val="uk-UA" w:eastAsia="uk-UA"/>
        </w:rPr>
      </w:r>
    </w:p>
    <w:p>
      <w:pPr>
        <w:pStyle w:val="Normal"/>
        <w:widowControl w:val="false"/>
        <w:ind w:right="453" w:firstLine="284"/>
        <w:jc w:val="center"/>
        <w:rPr>
          <w:lang w:val="uk-UA"/>
        </w:rPr>
      </w:pPr>
      <w:r>
        <w:rPr>
          <w:b/>
          <w:color w:val="000000"/>
          <w:szCs w:val="24"/>
          <w:lang w:val="uk-UA" w:eastAsia="uk-UA"/>
        </w:rPr>
        <w:t>Ф</w:t>
      </w:r>
      <w:r>
        <w:rPr>
          <w:b/>
          <w:caps/>
          <w:color w:val="000000"/>
          <w:szCs w:val="24"/>
          <w:lang w:val="uk-UA" w:eastAsia="uk-UA"/>
        </w:rPr>
        <w:t xml:space="preserve">орма ЦІНОВОЇ пропозиції </w:t>
      </w:r>
      <w:r>
        <w:rPr>
          <w:b/>
          <w:caps/>
          <w:color w:val="000000"/>
          <w:szCs w:val="24"/>
          <w:vertAlign w:val="superscript"/>
          <w:lang w:val="uk-UA" w:eastAsia="uk-UA"/>
        </w:rPr>
        <w:t xml:space="preserve">* </w:t>
      </w:r>
    </w:p>
    <w:p>
      <w:pPr>
        <w:pStyle w:val="Normal"/>
        <w:widowControl w:val="false"/>
        <w:ind w:right="453" w:firstLine="284"/>
        <w:jc w:val="center"/>
        <w:rPr>
          <w:b/>
          <w:b/>
          <w:i/>
          <w:i/>
          <w:iCs/>
          <w:color w:val="000000"/>
          <w:szCs w:val="24"/>
          <w:lang w:val="uk-UA" w:eastAsia="uk-UA"/>
        </w:rPr>
      </w:pPr>
      <w:r>
        <w:rPr>
          <w:b/>
          <w:i/>
          <w:iCs/>
          <w:color w:val="000000"/>
          <w:szCs w:val="24"/>
          <w:lang w:val="uk-UA" w:eastAsia="uk-UA"/>
        </w:rPr>
      </w:r>
    </w:p>
    <w:p>
      <w:pPr>
        <w:pStyle w:val="21"/>
        <w:spacing w:lineRule="auto" w:line="276"/>
        <w:ind w:left="284" w:right="453" w:hanging="0"/>
        <w:jc w:val="both"/>
        <w:rPr>
          <w:color w:val="auto"/>
          <w:lang w:val="uk-UA"/>
        </w:rPr>
      </w:pPr>
      <w:r>
        <w:rPr>
          <w:lang w:val="uk-UA" w:eastAsia="uk-UA"/>
        </w:rPr>
        <w:t xml:space="preserve">________________________________(назва підприємства/фізичної особи), надає </w:t>
      </w:r>
      <w:r>
        <w:rPr>
          <w:color w:val="auto"/>
          <w:lang w:val="uk-UA" w:eastAsia="uk-UA"/>
        </w:rPr>
        <w:t xml:space="preserve">свою пропозицію щодо участі у закупівлі </w:t>
      </w:r>
      <w:r>
        <w:rPr>
          <w:b/>
          <w:color w:val="auto"/>
          <w:lang w:val="uk-UA"/>
        </w:rPr>
        <w:t xml:space="preserve">код ДК 021:2015: </w:t>
      </w:r>
      <w:r>
        <w:rPr>
          <w:b/>
          <w:lang w:val="uk-UA"/>
        </w:rPr>
        <w:t>03220000-9  Овочі, фрукти та горіхи (овочі і фрукти)</w:t>
      </w:r>
    </w:p>
    <w:p>
      <w:pPr>
        <w:pStyle w:val="21"/>
        <w:jc w:val="center"/>
        <w:rPr>
          <w:b/>
          <w:b/>
          <w:color w:val="00000A"/>
          <w:lang w:val="uk-UA"/>
        </w:rPr>
      </w:pPr>
      <w:r>
        <w:rPr>
          <w:b/>
          <w:color w:val="00000A"/>
          <w:lang w:val="uk-UA"/>
        </w:rPr>
      </w:r>
    </w:p>
    <w:tbl>
      <w:tblPr>
        <w:tblW w:w="9696" w:type="dxa"/>
        <w:jc w:val="left"/>
        <w:tblInd w:w="109" w:type="dxa"/>
        <w:tblLayout w:type="fixed"/>
        <w:tblCellMar>
          <w:top w:w="0" w:type="dxa"/>
          <w:left w:w="108" w:type="dxa"/>
          <w:bottom w:w="0" w:type="dxa"/>
          <w:right w:w="108" w:type="dxa"/>
        </w:tblCellMar>
        <w:tblLook w:val="0000"/>
      </w:tblPr>
      <w:tblGrid>
        <w:gridCol w:w="4786"/>
        <w:gridCol w:w="4909"/>
      </w:tblGrid>
      <w:tr>
        <w:trPr>
          <w:trHeight w:val="542" w:hRule="atLeast"/>
        </w:trPr>
        <w:tc>
          <w:tcPr>
            <w:tcW w:w="4786" w:type="dxa"/>
            <w:tcBorders>
              <w:top w:val="single" w:sz="4" w:space="0" w:color="000001"/>
              <w:left w:val="single" w:sz="4" w:space="0" w:color="000001"/>
              <w:bottom w:val="single" w:sz="4" w:space="0" w:color="000001"/>
            </w:tcBorders>
            <w:shd w:color="auto" w:fill="D9D9D9" w:val="clear"/>
          </w:tcPr>
          <w:p>
            <w:pPr>
              <w:pStyle w:val="Normal"/>
              <w:widowControl w:val="false"/>
              <w:rPr/>
            </w:pPr>
            <w:r>
              <w:rPr>
                <w:b/>
                <w:lang w:val="uk-UA"/>
              </w:rPr>
              <w:t>Найменування / прізвище, ім’я, по батькові учасника</w:t>
            </w:r>
          </w:p>
        </w:tc>
        <w:tc>
          <w:tcPr>
            <w:tcW w:w="4909"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rPr>
                <w:b/>
                <w:b/>
                <w:lang w:val="uk-UA"/>
              </w:rPr>
            </w:pPr>
            <w:r>
              <w:rPr>
                <w:b/>
                <w:lang w:val="uk-UA"/>
              </w:rPr>
            </w:r>
          </w:p>
        </w:tc>
      </w:tr>
      <w:tr>
        <w:trPr>
          <w:trHeight w:val="300" w:hRule="atLeast"/>
        </w:trPr>
        <w:tc>
          <w:tcPr>
            <w:tcW w:w="4786" w:type="dxa"/>
            <w:tcBorders>
              <w:top w:val="single" w:sz="4" w:space="0" w:color="000001"/>
              <w:left w:val="single" w:sz="4" w:space="0" w:color="000001"/>
              <w:bottom w:val="single" w:sz="4" w:space="0" w:color="000001"/>
            </w:tcBorders>
            <w:shd w:color="auto" w:fill="D9D9D9" w:val="clear"/>
          </w:tcPr>
          <w:p>
            <w:pPr>
              <w:pStyle w:val="Normal"/>
              <w:widowControl w:val="false"/>
              <w:rPr/>
            </w:pPr>
            <w:r>
              <w:rPr>
                <w:b/>
                <w:lang w:val="uk-UA"/>
              </w:rPr>
              <w:t>Місцезнаходження / місце проживання</w:t>
            </w:r>
          </w:p>
        </w:tc>
        <w:tc>
          <w:tcPr>
            <w:tcW w:w="4909"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rPr>
                <w:b/>
                <w:b/>
                <w:lang w:val="uk-UA"/>
              </w:rPr>
            </w:pPr>
            <w:r>
              <w:rPr>
                <w:b/>
                <w:lang w:val="uk-UA"/>
              </w:rPr>
            </w:r>
          </w:p>
        </w:tc>
      </w:tr>
      <w:tr>
        <w:trPr>
          <w:trHeight w:val="415" w:hRule="atLeast"/>
        </w:trPr>
        <w:tc>
          <w:tcPr>
            <w:tcW w:w="4786" w:type="dxa"/>
            <w:tcBorders>
              <w:top w:val="single" w:sz="4" w:space="0" w:color="000001"/>
              <w:left w:val="single" w:sz="4" w:space="0" w:color="000001"/>
              <w:bottom w:val="single" w:sz="4" w:space="0" w:color="000001"/>
            </w:tcBorders>
            <w:shd w:color="auto" w:fill="D9D9D9" w:val="clear"/>
          </w:tcPr>
          <w:p>
            <w:pPr>
              <w:pStyle w:val="Normal"/>
              <w:widowControl w:val="false"/>
              <w:rPr/>
            </w:pPr>
            <w:r>
              <w:rPr>
                <w:b/>
                <w:lang w:val="uk-UA"/>
              </w:rPr>
              <w:t>Код за ЄДРПОУ / ідентифікаційний номер</w:t>
            </w:r>
          </w:p>
        </w:tc>
        <w:tc>
          <w:tcPr>
            <w:tcW w:w="4909"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rPr>
                <w:b/>
                <w:b/>
                <w:lang w:val="uk-UA"/>
              </w:rPr>
            </w:pPr>
            <w:r>
              <w:rPr>
                <w:b/>
                <w:lang w:val="uk-UA"/>
              </w:rPr>
            </w:r>
          </w:p>
        </w:tc>
      </w:tr>
      <w:tr>
        <w:trPr>
          <w:trHeight w:val="423" w:hRule="atLeast"/>
        </w:trPr>
        <w:tc>
          <w:tcPr>
            <w:tcW w:w="4786" w:type="dxa"/>
            <w:tcBorders>
              <w:top w:val="single" w:sz="4" w:space="0" w:color="000001"/>
              <w:left w:val="single" w:sz="4" w:space="0" w:color="000001"/>
              <w:bottom w:val="single" w:sz="4" w:space="0" w:color="000001"/>
            </w:tcBorders>
            <w:shd w:color="auto" w:fill="D9D9D9" w:val="clear"/>
          </w:tcPr>
          <w:p>
            <w:pPr>
              <w:pStyle w:val="Normal"/>
              <w:widowControl w:val="false"/>
              <w:rPr/>
            </w:pPr>
            <w:r>
              <w:rPr>
                <w:b/>
                <w:lang w:val="uk-UA"/>
              </w:rPr>
              <w:t>Основний поточний рахунок (номер рахунку, найменування банку, МФО)</w:t>
            </w:r>
          </w:p>
        </w:tc>
        <w:tc>
          <w:tcPr>
            <w:tcW w:w="4909"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rPr>
                <w:b/>
                <w:b/>
                <w:lang w:val="uk-UA"/>
              </w:rPr>
            </w:pPr>
            <w:r>
              <w:rPr>
                <w:b/>
                <w:lang w:val="uk-UA"/>
              </w:rPr>
            </w:r>
          </w:p>
        </w:tc>
      </w:tr>
      <w:tr>
        <w:trPr>
          <w:trHeight w:val="160" w:hRule="atLeast"/>
        </w:trPr>
        <w:tc>
          <w:tcPr>
            <w:tcW w:w="4786" w:type="dxa"/>
            <w:tcBorders>
              <w:top w:val="single" w:sz="4" w:space="0" w:color="000001"/>
              <w:left w:val="single" w:sz="4" w:space="0" w:color="000001"/>
              <w:bottom w:val="single" w:sz="4" w:space="0" w:color="000001"/>
            </w:tcBorders>
            <w:shd w:color="auto" w:fill="D9D9D9" w:val="clear"/>
          </w:tcPr>
          <w:p>
            <w:pPr>
              <w:pStyle w:val="Normal"/>
              <w:widowControl w:val="false"/>
              <w:rPr/>
            </w:pPr>
            <w:r>
              <w:rPr>
                <w:b/>
                <w:lang w:val="uk-UA"/>
              </w:rPr>
              <w:t>Номер телефону / телефаксу</w:t>
            </w:r>
          </w:p>
        </w:tc>
        <w:tc>
          <w:tcPr>
            <w:tcW w:w="4909"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rPr>
                <w:b/>
                <w:b/>
                <w:lang w:val="uk-UA"/>
              </w:rPr>
            </w:pPr>
            <w:r>
              <w:rPr>
                <w:b/>
                <w:lang w:val="uk-UA"/>
              </w:rPr>
            </w:r>
          </w:p>
        </w:tc>
      </w:tr>
      <w:tr>
        <w:trPr>
          <w:trHeight w:val="542" w:hRule="atLeast"/>
        </w:trPr>
        <w:tc>
          <w:tcPr>
            <w:tcW w:w="4786" w:type="dxa"/>
            <w:tcBorders>
              <w:top w:val="single" w:sz="4" w:space="0" w:color="000001"/>
              <w:left w:val="single" w:sz="4" w:space="0" w:color="000001"/>
              <w:bottom w:val="single" w:sz="4" w:space="0" w:color="000001"/>
            </w:tcBorders>
            <w:shd w:color="auto" w:fill="D9D9D9" w:val="clear"/>
          </w:tcPr>
          <w:p>
            <w:pPr>
              <w:pStyle w:val="Normal"/>
              <w:widowControl w:val="false"/>
              <w:rPr/>
            </w:pPr>
            <w:r>
              <w:rPr>
                <w:b/>
                <w:lang w:val="uk-UA"/>
              </w:rPr>
              <w:t>e-mail (адреса електронної пошти в разі наявності)</w:t>
            </w:r>
          </w:p>
        </w:tc>
        <w:tc>
          <w:tcPr>
            <w:tcW w:w="4909"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rPr>
                <w:b/>
                <w:b/>
                <w:lang w:val="uk-UA"/>
              </w:rPr>
            </w:pPr>
            <w:r>
              <w:rPr>
                <w:b/>
                <w:lang w:val="uk-UA"/>
              </w:rPr>
            </w:r>
          </w:p>
        </w:tc>
      </w:tr>
    </w:tbl>
    <w:p>
      <w:pPr>
        <w:pStyle w:val="Normal"/>
        <w:widowControl w:val="false"/>
        <w:jc w:val="both"/>
        <w:rPr>
          <w:color w:val="000000"/>
          <w:szCs w:val="24"/>
          <w:highlight w:val="yellow"/>
          <w:lang w:val="uk-UA" w:eastAsia="uk-UA"/>
        </w:rPr>
      </w:pPr>
      <w:r>
        <w:rPr>
          <w:color w:val="000000"/>
          <w:szCs w:val="24"/>
          <w:highlight w:val="yellow"/>
          <w:lang w:val="uk-UA" w:eastAsia="uk-UA"/>
        </w:rPr>
      </w:r>
    </w:p>
    <w:tbl>
      <w:tblPr>
        <w:tblW w:w="9706" w:type="dxa"/>
        <w:jc w:val="left"/>
        <w:tblInd w:w="113" w:type="dxa"/>
        <w:tblLayout w:type="fixed"/>
        <w:tblCellMar>
          <w:top w:w="0" w:type="dxa"/>
          <w:left w:w="113" w:type="dxa"/>
          <w:bottom w:w="0" w:type="dxa"/>
          <w:right w:w="108" w:type="dxa"/>
        </w:tblCellMar>
        <w:tblLook w:val="0000"/>
      </w:tblPr>
      <w:tblGrid>
        <w:gridCol w:w="1022"/>
        <w:gridCol w:w="1333"/>
        <w:gridCol w:w="2674"/>
        <w:gridCol w:w="1071"/>
        <w:gridCol w:w="1066"/>
        <w:gridCol w:w="1190"/>
        <w:gridCol w:w="1349"/>
      </w:tblGrid>
      <w:tr>
        <w:trPr>
          <w:trHeight w:val="896" w:hRule="atLeast"/>
        </w:trPr>
        <w:tc>
          <w:tcPr>
            <w:tcW w:w="1022"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jc w:val="center"/>
              <w:rPr/>
            </w:pPr>
            <w:r>
              <w:rPr>
                <w:b/>
                <w:sz w:val="20"/>
                <w:lang w:val="uk-UA"/>
              </w:rPr>
              <w:t xml:space="preserve">№ </w:t>
            </w:r>
            <w:r>
              <w:rPr>
                <w:b/>
                <w:sz w:val="20"/>
                <w:lang w:val="uk-UA"/>
              </w:rPr>
              <w:t>п/п</w:t>
            </w:r>
          </w:p>
        </w:tc>
        <w:tc>
          <w:tcPr>
            <w:tcW w:w="4007" w:type="dxa"/>
            <w:gridSpan w:val="2"/>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jc w:val="center"/>
              <w:rPr/>
            </w:pPr>
            <w:r>
              <w:rPr>
                <w:b/>
                <w:sz w:val="20"/>
                <w:lang w:val="uk-UA"/>
              </w:rPr>
              <w:t>Найменування товару</w:t>
            </w:r>
          </w:p>
        </w:tc>
        <w:tc>
          <w:tcPr>
            <w:tcW w:w="1071"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jc w:val="center"/>
              <w:rPr/>
            </w:pPr>
            <w:r>
              <w:rPr>
                <w:b/>
                <w:sz w:val="20"/>
                <w:lang w:val="uk-UA"/>
              </w:rPr>
              <w:t>Одиниця виміру</w:t>
            </w:r>
          </w:p>
        </w:tc>
        <w:tc>
          <w:tcPr>
            <w:tcW w:w="1066"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jc w:val="center"/>
              <w:rPr/>
            </w:pPr>
            <w:r>
              <w:rPr>
                <w:b/>
                <w:sz w:val="20"/>
                <w:lang w:val="uk-UA"/>
              </w:rPr>
              <w:t>Кількість</w:t>
            </w:r>
          </w:p>
        </w:tc>
        <w:tc>
          <w:tcPr>
            <w:tcW w:w="1190"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jc w:val="center"/>
              <w:rPr/>
            </w:pPr>
            <w:r>
              <w:rPr>
                <w:b/>
                <w:sz w:val="20"/>
                <w:lang w:val="uk-UA"/>
              </w:rPr>
              <w:t>Ціна за одиницю без ПДВ</w:t>
            </w:r>
          </w:p>
          <w:p>
            <w:pPr>
              <w:pStyle w:val="Normal"/>
              <w:widowControl w:val="false"/>
              <w:jc w:val="center"/>
              <w:rPr>
                <w:b/>
                <w:b/>
                <w:sz w:val="20"/>
                <w:lang w:val="uk-UA"/>
              </w:rPr>
            </w:pPr>
            <w:r>
              <w:rPr>
                <w:b/>
                <w:sz w:val="20"/>
                <w:lang w:val="uk-UA"/>
              </w:rPr>
            </w:r>
          </w:p>
        </w:tc>
        <w:tc>
          <w:tcPr>
            <w:tcW w:w="1349"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jc w:val="center"/>
              <w:rPr/>
            </w:pPr>
            <w:r>
              <w:rPr>
                <w:b/>
                <w:sz w:val="20"/>
                <w:lang w:val="uk-UA"/>
              </w:rPr>
              <w:t>Загальна сума без ПДВ</w:t>
            </w:r>
          </w:p>
          <w:p>
            <w:pPr>
              <w:pStyle w:val="Normal"/>
              <w:widowControl w:val="false"/>
              <w:jc w:val="center"/>
              <w:rPr>
                <w:b/>
                <w:b/>
                <w:sz w:val="20"/>
                <w:lang w:val="uk-UA"/>
              </w:rPr>
            </w:pPr>
            <w:r>
              <w:rPr>
                <w:b/>
                <w:sz w:val="20"/>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8"/>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uk-UA"/>
              </w:rPr>
            </w:pPr>
            <w:r>
              <w:rPr>
                <w:rFonts w:ascii="Times New Roman" w:hAnsi="Times New Roman"/>
                <w:sz w:val="24"/>
                <w:szCs w:val="24"/>
                <w:lang w:val="uk-UA"/>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8"/>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en-US"/>
              </w:rPr>
            </w:pPr>
            <w:r>
              <w:rPr>
                <w:lang w:val="en-US"/>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uk-UA"/>
              </w:rPr>
            </w:pPr>
            <w:r>
              <w:rPr>
                <w:rFonts w:ascii="Times New Roman" w:hAnsi="Times New Roman"/>
                <w:sz w:val="24"/>
                <w:szCs w:val="24"/>
                <w:lang w:val="uk-UA"/>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8"/>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en-US"/>
              </w:rPr>
            </w:pPr>
            <w:r>
              <w:rPr>
                <w:lang w:val="en-US"/>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uk-UA"/>
              </w:rPr>
            </w:pPr>
            <w:r>
              <w:rPr>
                <w:rFonts w:ascii="Times New Roman" w:hAnsi="Times New Roman"/>
                <w:sz w:val="24"/>
                <w:szCs w:val="24"/>
                <w:lang w:val="uk-UA"/>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8"/>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en-US"/>
              </w:rPr>
            </w:pPr>
            <w:r>
              <w:rPr>
                <w:lang w:val="en-US"/>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uk-UA"/>
              </w:rPr>
            </w:pPr>
            <w:r>
              <w:rPr>
                <w:rFonts w:ascii="Times New Roman" w:hAnsi="Times New Roman"/>
                <w:sz w:val="24"/>
                <w:szCs w:val="24"/>
                <w:lang w:val="uk-UA"/>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8"/>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en-US"/>
              </w:rPr>
            </w:pPr>
            <w:r>
              <w:rPr>
                <w:lang w:val="en-US"/>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uk-UA"/>
              </w:rPr>
            </w:pPr>
            <w:r>
              <w:rPr>
                <w:rFonts w:ascii="Times New Roman" w:hAnsi="Times New Roman"/>
                <w:sz w:val="24"/>
                <w:szCs w:val="24"/>
                <w:lang w:val="uk-UA"/>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8"/>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en-US"/>
              </w:rPr>
            </w:pPr>
            <w:r>
              <w:rPr>
                <w:lang w:val="en-US"/>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uk-UA"/>
              </w:rPr>
            </w:pPr>
            <w:r>
              <w:rPr>
                <w:rFonts w:ascii="Times New Roman" w:hAnsi="Times New Roman"/>
                <w:sz w:val="24"/>
                <w:szCs w:val="24"/>
                <w:lang w:val="uk-UA"/>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8"/>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en-US"/>
              </w:rPr>
            </w:pPr>
            <w:r>
              <w:rPr>
                <w:lang w:val="en-US"/>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uk-UA"/>
              </w:rPr>
            </w:pPr>
            <w:r>
              <w:rPr>
                <w:rFonts w:ascii="Times New Roman" w:hAnsi="Times New Roman"/>
                <w:sz w:val="24"/>
                <w:szCs w:val="24"/>
                <w:lang w:val="uk-UA"/>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8"/>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en-US"/>
              </w:rPr>
            </w:pPr>
            <w:r>
              <w:rPr>
                <w:lang w:val="en-US"/>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uk-UA"/>
              </w:rPr>
            </w:pPr>
            <w:r>
              <w:rPr>
                <w:rFonts w:ascii="Times New Roman" w:hAnsi="Times New Roman"/>
                <w:sz w:val="24"/>
                <w:szCs w:val="24"/>
                <w:lang w:val="uk-UA"/>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8"/>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en-US"/>
              </w:rPr>
            </w:pPr>
            <w:r>
              <w:rPr>
                <w:lang w:val="en-US"/>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uk-UA"/>
              </w:rPr>
            </w:pPr>
            <w:r>
              <w:rPr>
                <w:rFonts w:ascii="Times New Roman" w:hAnsi="Times New Roman"/>
                <w:sz w:val="24"/>
                <w:szCs w:val="24"/>
                <w:lang w:val="uk-UA"/>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8"/>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en-US"/>
              </w:rPr>
            </w:pPr>
            <w:r>
              <w:rPr>
                <w:lang w:val="en-US"/>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8"/>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8"/>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8"/>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8"/>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8"/>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8"/>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8"/>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8"/>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8"/>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8"/>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368" w:hRule="atLeast"/>
        </w:trPr>
        <w:tc>
          <w:tcPr>
            <w:tcW w:w="10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400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Spacing"/>
              <w:widowControl w:val="false"/>
              <w:rPr>
                <w:rFonts w:ascii="Times New Roman" w:hAnsi="Times New Roman"/>
                <w:sz w:val="24"/>
                <w:szCs w:val="24"/>
                <w:lang w:val="ru-RU"/>
              </w:rPr>
            </w:pPr>
            <w:r>
              <w:rPr>
                <w:rFonts w:ascii="Times New Roman" w:hAnsi="Times New Roman"/>
                <w:sz w:val="24"/>
                <w:szCs w:val="24"/>
                <w:lang w:val="ru-RU"/>
              </w:rPr>
            </w:r>
          </w:p>
        </w:tc>
        <w:tc>
          <w:tcPr>
            <w:tcW w:w="10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8"/>
                <w:tab w:val="left" w:pos="536" w:leader="none"/>
              </w:tabs>
              <w:jc w:val="center"/>
              <w:rPr/>
            </w:pPr>
            <w:r>
              <w:rPr/>
            </w:r>
          </w:p>
        </w:tc>
        <w:tc>
          <w:tcPr>
            <w:tcW w:w="10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1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c>
          <w:tcPr>
            <w:tcW w:w="13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lang w:val="uk-UA"/>
              </w:rPr>
            </w:pPr>
            <w:r>
              <w:rPr>
                <w:lang w:val="uk-UA"/>
              </w:rPr>
            </w:r>
          </w:p>
        </w:tc>
      </w:tr>
      <w:tr>
        <w:trPr>
          <w:trHeight w:val="552" w:hRule="atLeast"/>
        </w:trPr>
        <w:tc>
          <w:tcPr>
            <w:tcW w:w="2355" w:type="dxa"/>
            <w:gridSpan w:val="2"/>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rPr/>
            </w:pPr>
            <w:r>
              <w:rPr>
                <w:b/>
                <w:lang w:val="uk-UA"/>
              </w:rPr>
              <w:t xml:space="preserve">Ціна </w:t>
            </w:r>
            <w:r>
              <w:rPr>
                <w:b/>
                <w:shd w:fill="D9D9D9" w:val="clear"/>
                <w:lang w:val="uk-UA"/>
              </w:rPr>
              <w:t>пропозиції прописом</w:t>
            </w:r>
          </w:p>
        </w:tc>
        <w:tc>
          <w:tcPr>
            <w:tcW w:w="7350"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lang w:val="uk-UA"/>
              </w:rPr>
            </w:pPr>
            <w:r>
              <w:rPr>
                <w:lang w:val="uk-UA"/>
              </w:rPr>
            </w:r>
          </w:p>
        </w:tc>
      </w:tr>
    </w:tbl>
    <w:p>
      <w:pPr>
        <w:pStyle w:val="Normal"/>
        <w:widowControl w:val="false"/>
        <w:ind w:left="426" w:right="594" w:firstLine="282"/>
        <w:jc w:val="both"/>
        <w:rPr>
          <w:b/>
          <w:b/>
          <w:color w:val="000000"/>
          <w:szCs w:val="24"/>
          <w:lang w:val="uk-UA" w:eastAsia="uk-UA"/>
        </w:rPr>
      </w:pPr>
      <w:r>
        <w:rPr>
          <w:b/>
          <w:i/>
          <w:sz w:val="22"/>
          <w:szCs w:val="22"/>
          <w:lang w:val="uk-UA"/>
        </w:rPr>
        <w:t>Примітка: вартість одиниці продукції та загальну вартість пропозиції потрібно заповнювати у гривнях, зазнаючи цифрове значення, яке має не більше двох знаків після коми.</w:t>
      </w:r>
    </w:p>
    <w:p>
      <w:pPr>
        <w:pStyle w:val="Normal"/>
        <w:widowControl w:val="false"/>
        <w:ind w:left="426" w:right="594" w:firstLine="282"/>
        <w:jc w:val="both"/>
        <w:rPr>
          <w:color w:val="000000"/>
          <w:szCs w:val="24"/>
          <w:lang w:val="uk-UA" w:eastAsia="uk-UA"/>
        </w:rPr>
      </w:pPr>
      <w:r>
        <w:rPr>
          <w:color w:val="000000"/>
          <w:szCs w:val="24"/>
          <w:lang w:val="uk-UA" w:eastAsia="uk-UA"/>
        </w:rPr>
      </w:r>
    </w:p>
    <w:p>
      <w:pPr>
        <w:pStyle w:val="Normal"/>
        <w:widowControl w:val="false"/>
        <w:ind w:left="426" w:right="594" w:firstLine="282"/>
        <w:jc w:val="both"/>
        <w:rPr>
          <w:lang w:val="uk-UA"/>
        </w:rPr>
      </w:pPr>
      <w:r>
        <w:rPr>
          <w:color w:val="000000"/>
          <w:szCs w:val="24"/>
          <w:lang w:val="uk-UA"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pPr>
        <w:pStyle w:val="Normal"/>
        <w:widowControl w:val="false"/>
        <w:ind w:left="426" w:right="594" w:firstLine="282"/>
        <w:jc w:val="both"/>
        <w:rPr>
          <w:lang w:val="uk-UA"/>
        </w:rPr>
      </w:pPr>
      <w:r>
        <w:rPr>
          <w:color w:val="000000"/>
          <w:szCs w:val="24"/>
          <w:lang w:val="uk-UA"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pPr>
        <w:pStyle w:val="Normal"/>
        <w:widowControl w:val="false"/>
        <w:ind w:left="426" w:right="594" w:hanging="0"/>
        <w:jc w:val="both"/>
        <w:rPr/>
      </w:pPr>
      <w:r>
        <w:rPr>
          <w:color w:val="000000"/>
          <w:szCs w:val="24"/>
          <w:lang w:val="uk-UA" w:eastAsia="uk-UA"/>
        </w:rPr>
        <w:t xml:space="preserve">Разом з цією пропозицією ми надаємо документи, передбачені додатком 2 до цього оголошення (скановані копії в форматі </w:t>
      </w:r>
      <w:r>
        <w:rPr>
          <w:color w:val="000000"/>
          <w:szCs w:val="24"/>
          <w:lang w:val="en-US" w:eastAsia="uk-UA"/>
        </w:rPr>
        <w:t>pdf</w:t>
      </w:r>
      <w:r>
        <w:rPr>
          <w:color w:val="000000"/>
          <w:szCs w:val="24"/>
          <w:lang w:val="uk-UA" w:eastAsia="uk-UA"/>
        </w:rPr>
        <w:t>) на підтвердження заявлених вимог.</w:t>
      </w:r>
    </w:p>
    <w:p>
      <w:pPr>
        <w:pStyle w:val="Normal"/>
        <w:widowControl w:val="false"/>
        <w:spacing w:lineRule="atLeast" w:line="240"/>
        <w:ind w:left="426" w:right="594" w:hanging="0"/>
        <w:jc w:val="both"/>
        <w:rPr>
          <w:szCs w:val="24"/>
          <w:lang w:val="uk-UA"/>
        </w:rPr>
      </w:pPr>
      <w:r>
        <w:rPr>
          <w:szCs w:val="24"/>
          <w:lang w:val="uk-UA"/>
        </w:rPr>
      </w:r>
    </w:p>
    <w:p>
      <w:pPr>
        <w:pStyle w:val="Normal"/>
        <w:widowControl w:val="false"/>
        <w:spacing w:lineRule="atLeast" w:line="240"/>
        <w:ind w:left="426" w:right="594" w:firstLine="282"/>
        <w:jc w:val="both"/>
        <w:rPr>
          <w:lang w:val="uk-UA"/>
        </w:rPr>
      </w:pPr>
      <w:r>
        <w:rPr>
          <w:szCs w:val="24"/>
          <w:lang w:val="uk-UA"/>
        </w:rPr>
        <w:t xml:space="preserve">Своїм підписом підтверджую достовірність інформації, наданої в нашій ціновій пропозиції та погоджуюсь </w:t>
      </w:r>
      <w:r>
        <w:rPr>
          <w:spacing w:val="2"/>
          <w:szCs w:val="24"/>
          <w:lang w:val="uk-UA"/>
        </w:rPr>
        <w:t>укласти</w:t>
      </w:r>
      <w:r>
        <w:rPr>
          <w:szCs w:val="24"/>
          <w:lang w:val="uk-UA"/>
        </w:rPr>
        <w:t xml:space="preserve"> з Вами договір згідно з чинним законодавством і почати його виконання з дня укладення договору та виконувати всі обговорені умови.</w:t>
      </w:r>
    </w:p>
    <w:p>
      <w:pPr>
        <w:pStyle w:val="Normal"/>
        <w:widowControl w:val="false"/>
        <w:ind w:left="426" w:right="594" w:hanging="0"/>
        <w:jc w:val="both"/>
        <w:rPr>
          <w:color w:val="000000"/>
          <w:szCs w:val="24"/>
          <w:lang w:val="uk-UA" w:eastAsia="uk-UA"/>
        </w:rPr>
      </w:pPr>
      <w:r>
        <w:rPr>
          <w:color w:val="000000"/>
          <w:szCs w:val="24"/>
          <w:lang w:val="uk-UA" w:eastAsia="uk-UA"/>
        </w:rPr>
      </w:r>
    </w:p>
    <w:p>
      <w:pPr>
        <w:pStyle w:val="Normal"/>
        <w:widowControl w:val="false"/>
        <w:ind w:left="426" w:right="594" w:hanging="0"/>
        <w:jc w:val="both"/>
        <w:rPr/>
      </w:pPr>
      <w:r>
        <w:rPr>
          <w:color w:val="000000"/>
          <w:szCs w:val="24"/>
          <w:lang w:val="uk-UA" w:eastAsia="uk-UA"/>
        </w:rPr>
        <w:t xml:space="preserve">Посада, прізвище, ініціали, підпис уповноваженої особи </w:t>
      </w:r>
    </w:p>
    <w:p>
      <w:pPr>
        <w:pStyle w:val="Normal"/>
        <w:widowControl w:val="false"/>
        <w:ind w:left="426" w:right="594" w:hanging="0"/>
        <w:jc w:val="both"/>
        <w:rPr/>
      </w:pPr>
      <w:r>
        <w:rPr>
          <w:color w:val="000000"/>
          <w:szCs w:val="24"/>
          <w:lang w:val="uk-UA" w:eastAsia="uk-UA"/>
        </w:rPr>
        <w:t>підприємства/фізичної особи, завірені печаткою                      _______________(___________)</w:t>
      </w:r>
    </w:p>
    <w:p>
      <w:pPr>
        <w:pStyle w:val="Normal"/>
        <w:widowControl w:val="false"/>
        <w:ind w:left="426" w:right="594" w:hanging="0"/>
        <w:jc w:val="both"/>
        <w:rPr>
          <w:color w:val="000000"/>
          <w:szCs w:val="24"/>
          <w:lang w:val="uk-UA" w:eastAsia="uk-UA"/>
        </w:rPr>
      </w:pPr>
      <w:r>
        <w:rPr>
          <w:color w:val="000000"/>
          <w:szCs w:val="24"/>
          <w:lang w:val="uk-UA" w:eastAsia="uk-UA"/>
        </w:rPr>
      </w:r>
    </w:p>
    <w:p>
      <w:pPr>
        <w:pStyle w:val="Normal"/>
        <w:widowControl w:val="false"/>
        <w:ind w:left="426" w:right="594" w:hanging="0"/>
        <w:jc w:val="both"/>
        <w:rPr>
          <w:color w:val="000000"/>
          <w:szCs w:val="24"/>
          <w:lang w:val="uk-UA" w:eastAsia="uk-UA"/>
        </w:rPr>
      </w:pPr>
      <w:r>
        <w:rPr>
          <w:color w:val="000000"/>
          <w:szCs w:val="24"/>
          <w:lang w:val="uk-UA" w:eastAsia="uk-UA"/>
        </w:rPr>
      </w:r>
    </w:p>
    <w:p>
      <w:pPr>
        <w:pStyle w:val="Normal"/>
        <w:widowControl w:val="false"/>
        <w:ind w:left="426" w:right="594" w:hanging="0"/>
        <w:jc w:val="both"/>
        <w:rPr/>
      </w:pPr>
      <w:r>
        <w:rPr>
          <w:color w:val="000000"/>
          <w:szCs w:val="24"/>
          <w:lang w:val="uk-UA" w:eastAsia="uk-UA"/>
        </w:rPr>
        <w:t xml:space="preserve">* - </w:t>
      </w:r>
      <w:r>
        <w:rPr>
          <w:iCs/>
          <w:lang w:val="uk-UA"/>
        </w:rPr>
        <w:t>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w:t>
      </w:r>
    </w:p>
    <w:p>
      <w:pPr>
        <w:pStyle w:val="Normal"/>
        <w:widowControl w:val="false"/>
        <w:ind w:left="426" w:right="594" w:hanging="0"/>
        <w:jc w:val="both"/>
        <w:rPr/>
      </w:pPr>
      <w:r>
        <w:rPr/>
      </w:r>
    </w:p>
    <w:p>
      <w:pPr>
        <w:pStyle w:val="Normal"/>
        <w:rPr/>
      </w:pPr>
      <w:r>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widowControl w:val="false"/>
        <w:tabs>
          <w:tab w:val="clear" w:pos="708"/>
          <w:tab w:val="left" w:pos="938" w:leader="none"/>
        </w:tabs>
        <w:spacing w:lineRule="exact" w:line="322" w:before="0" w:after="300"/>
        <w:ind w:right="40" w:hanging="0"/>
        <w:jc w:val="right"/>
        <w:rPr/>
      </w:pPr>
      <w:r>
        <w:rPr>
          <w:b/>
          <w:color w:val="000000"/>
          <w:szCs w:val="24"/>
          <w:lang w:val="uk-UA" w:eastAsia="uk-UA"/>
        </w:rPr>
        <w:t>Додаток 4</w:t>
      </w:r>
    </w:p>
    <w:p>
      <w:pPr>
        <w:pStyle w:val="31"/>
        <w:spacing w:before="0" w:after="60"/>
        <w:jc w:val="right"/>
        <w:rPr>
          <w:rFonts w:ascii="Times New Roman" w:hAnsi="Times New Roman"/>
          <w:color w:val="000000"/>
          <w:sz w:val="24"/>
          <w:szCs w:val="24"/>
        </w:rPr>
      </w:pPr>
      <w:r>
        <w:rPr>
          <w:rFonts w:ascii="Times New Roman" w:hAnsi="Times New Roman"/>
          <w:color w:val="000000"/>
          <w:sz w:val="24"/>
          <w:szCs w:val="24"/>
        </w:rPr>
        <w:t>ПРОЄКТ ДОГОВОРУ</w:t>
      </w:r>
    </w:p>
    <w:p>
      <w:pPr>
        <w:pStyle w:val="31"/>
        <w:spacing w:before="0" w:after="60"/>
        <w:jc w:val="center"/>
        <w:rPr>
          <w:rFonts w:ascii="Times New Roman" w:hAnsi="Times New Roman"/>
          <w:color w:val="000000"/>
          <w:sz w:val="24"/>
          <w:szCs w:val="24"/>
        </w:rPr>
      </w:pPr>
      <w:r>
        <w:rPr>
          <w:rFonts w:ascii="Times New Roman" w:hAnsi="Times New Roman"/>
          <w:color w:val="000000"/>
          <w:sz w:val="24"/>
          <w:szCs w:val="24"/>
        </w:rPr>
      </w:r>
    </w:p>
    <w:p>
      <w:pPr>
        <w:pStyle w:val="31"/>
        <w:spacing w:before="0" w:after="60"/>
        <w:jc w:val="center"/>
        <w:rPr>
          <w:rFonts w:ascii="Times New Roman" w:hAnsi="Times New Roman"/>
          <w:color w:val="000000"/>
          <w:sz w:val="24"/>
          <w:szCs w:val="24"/>
        </w:rPr>
      </w:pPr>
      <w:r>
        <w:rPr>
          <w:rFonts w:ascii="Times New Roman" w:hAnsi="Times New Roman"/>
          <w:color w:val="000000"/>
          <w:sz w:val="24"/>
          <w:szCs w:val="24"/>
        </w:rPr>
        <w:t>ДОГОВІР № _______</w:t>
      </w:r>
    </w:p>
    <w:p>
      <w:pPr>
        <w:pStyle w:val="31"/>
        <w:spacing w:before="0" w:after="60"/>
        <w:jc w:val="center"/>
        <w:rPr>
          <w:rFonts w:ascii="Times New Roman" w:hAnsi="Times New Roman"/>
          <w:color w:val="000000"/>
          <w:sz w:val="24"/>
          <w:szCs w:val="24"/>
        </w:rPr>
      </w:pPr>
      <w:r>
        <w:rPr>
          <w:rFonts w:ascii="Times New Roman" w:hAnsi="Times New Roman"/>
          <w:color w:val="000000"/>
          <w:sz w:val="24"/>
          <w:szCs w:val="24"/>
        </w:rPr>
      </w:r>
    </w:p>
    <w:p>
      <w:pPr>
        <w:pStyle w:val="31"/>
        <w:spacing w:before="0" w:after="60"/>
        <w:jc w:val="center"/>
        <w:rPr>
          <w:rFonts w:ascii="Times New Roman" w:hAnsi="Times New Roman"/>
          <w:b w:val="false"/>
          <w:b w:val="false"/>
          <w:color w:val="000000"/>
          <w:sz w:val="24"/>
          <w:szCs w:val="24"/>
        </w:rPr>
      </w:pPr>
      <w:r>
        <w:rPr>
          <w:rFonts w:ascii="Times New Roman" w:hAnsi="Times New Roman"/>
          <w:b w:val="false"/>
          <w:color w:val="000000"/>
          <w:sz w:val="24"/>
          <w:szCs w:val="24"/>
        </w:rPr>
        <w:tab/>
        <w:tab/>
        <w:tab/>
        <w:tab/>
        <w:tab/>
        <w:tab/>
        <w:tab/>
        <w:t xml:space="preserve">             «____»____________2022 р.</w:t>
      </w:r>
    </w:p>
    <w:p>
      <w:pPr>
        <w:pStyle w:val="Normal"/>
        <w:rPr>
          <w:lang w:val="uk-UA"/>
        </w:rPr>
      </w:pPr>
      <w:r>
        <w:rPr>
          <w:lang w:val="uk-UA"/>
        </w:rPr>
      </w:r>
    </w:p>
    <w:p>
      <w:pPr>
        <w:pStyle w:val="Normal"/>
        <w:ind w:firstLine="709"/>
        <w:jc w:val="both"/>
        <w:rPr>
          <w:lang w:val="uk-UA"/>
        </w:rPr>
      </w:pPr>
      <w:r>
        <w:rPr>
          <w:b/>
          <w:szCs w:val="24"/>
          <w:lang w:val="uk-UA"/>
        </w:rPr>
        <w:t>__________________________________________________________________________________________________________________________________________________</w:t>
      </w:r>
      <w:r>
        <w:rPr>
          <w:lang w:val="uk-UA"/>
        </w:rPr>
        <w:t>, названий  в  подальшому «</w:t>
      </w:r>
      <w:r>
        <w:rPr>
          <w:b/>
          <w:lang w:val="uk-UA"/>
        </w:rPr>
        <w:t>Замовник»</w:t>
      </w:r>
      <w:r>
        <w:rPr>
          <w:lang w:val="uk-UA"/>
        </w:rPr>
        <w:t>,  в особі директора ___________________________</w:t>
      </w:r>
    </w:p>
    <w:p>
      <w:pPr>
        <w:pStyle w:val="Normal"/>
        <w:jc w:val="both"/>
        <w:rPr>
          <w:color w:val="000000"/>
          <w:spacing w:val="6"/>
          <w:szCs w:val="24"/>
          <w:lang w:val="uk-UA"/>
        </w:rPr>
      </w:pPr>
      <w:r>
        <w:rPr>
          <w:lang w:val="uk-UA"/>
        </w:rPr>
        <w:t xml:space="preserve">___________________________________________________________, діючої на підставі Статуту </w:t>
      </w:r>
      <w:r>
        <w:rPr>
          <w:szCs w:val="24"/>
          <w:lang w:val="uk-UA"/>
        </w:rPr>
        <w:t xml:space="preserve">(далі – Замовник), </w:t>
      </w:r>
      <w:r>
        <w:rPr>
          <w:spacing w:val="6"/>
          <w:szCs w:val="24"/>
          <w:lang w:val="uk-UA"/>
        </w:rPr>
        <w:t>з</w:t>
      </w:r>
      <w:r>
        <w:rPr>
          <w:color w:val="000000"/>
          <w:spacing w:val="6"/>
          <w:szCs w:val="24"/>
          <w:lang w:val="uk-UA"/>
        </w:rPr>
        <w:t xml:space="preserve"> одної сторони, та __________________________________</w:t>
      </w:r>
    </w:p>
    <w:p>
      <w:pPr>
        <w:pStyle w:val="Normal"/>
        <w:jc w:val="both"/>
        <w:rPr>
          <w:color w:val="000000"/>
          <w:spacing w:val="1"/>
          <w:szCs w:val="24"/>
          <w:lang w:val="uk-UA"/>
        </w:rPr>
      </w:pPr>
      <w:r>
        <w:rPr>
          <w:color w:val="000000"/>
          <w:spacing w:val="6"/>
          <w:szCs w:val="24"/>
          <w:lang w:val="uk-UA"/>
        </w:rPr>
        <w:t xml:space="preserve">_________________________________________________________________________в собі_________________________________, що діє на підставі ________________, (далі-Постачальник),  з іншої сторони, разом – Сторони, </w:t>
      </w:r>
      <w:r>
        <w:rPr>
          <w:color w:val="000000"/>
          <w:spacing w:val="9"/>
          <w:szCs w:val="24"/>
          <w:lang w:val="uk-UA"/>
        </w:rPr>
        <w:t xml:space="preserve">уклали цей Договір про </w:t>
      </w:r>
      <w:r>
        <w:rPr>
          <w:color w:val="000000"/>
          <w:spacing w:val="1"/>
          <w:szCs w:val="24"/>
          <w:lang w:val="uk-UA"/>
        </w:rPr>
        <w:t>таке (далі – Договір):</w:t>
      </w:r>
    </w:p>
    <w:p>
      <w:pPr>
        <w:pStyle w:val="31"/>
        <w:numPr>
          <w:ilvl w:val="0"/>
          <w:numId w:val="2"/>
        </w:numPr>
        <w:tabs>
          <w:tab w:val="clear" w:pos="708"/>
          <w:tab w:val="left" w:pos="567" w:leader="none"/>
          <w:tab w:val="left" w:pos="709" w:leader="none"/>
        </w:tabs>
        <w:spacing w:before="0" w:after="0"/>
        <w:ind w:left="3969" w:hanging="141"/>
        <w:rPr>
          <w:rFonts w:ascii="Times New Roman" w:hAnsi="Times New Roman"/>
          <w:color w:val="000000"/>
          <w:sz w:val="24"/>
          <w:szCs w:val="24"/>
        </w:rPr>
      </w:pPr>
      <w:r>
        <w:rPr>
          <w:rFonts w:ascii="Times New Roman" w:hAnsi="Times New Roman"/>
          <w:color w:val="000000"/>
          <w:sz w:val="24"/>
          <w:szCs w:val="24"/>
        </w:rPr>
        <w:t>Предмет договору</w:t>
      </w:r>
    </w:p>
    <w:p>
      <w:pPr>
        <w:pStyle w:val="NormalWeb"/>
        <w:widowControl/>
        <w:numPr>
          <w:ilvl w:val="1"/>
          <w:numId w:val="2"/>
        </w:numPr>
        <w:tabs>
          <w:tab w:val="clear" w:pos="708"/>
          <w:tab w:val="left" w:pos="993" w:leader="none"/>
          <w:tab w:val="left" w:pos="1134"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Постачальник зобов'язується поставити Замовникові товар, зазначений в Специфікації (Додаток 1 до Договору), що є невід’ємною частиною цього договору (далі – Специфікація), а Замовник прийняти і оплатити такі товари.</w:t>
      </w:r>
    </w:p>
    <w:p>
      <w:pPr>
        <w:pStyle w:val="NormalWeb"/>
        <w:widowControl/>
        <w:numPr>
          <w:ilvl w:val="1"/>
          <w:numId w:val="2"/>
        </w:numPr>
        <w:tabs>
          <w:tab w:val="clear" w:pos="708"/>
          <w:tab w:val="left" w:pos="993" w:leader="none"/>
          <w:tab w:val="left" w:pos="1134" w:leader="none"/>
        </w:tabs>
        <w:suppressAutoHyphens w:val="false"/>
        <w:spacing w:before="0" w:after="0"/>
        <w:ind w:left="0" w:firstLine="709"/>
        <w:rPr>
          <w:rFonts w:ascii="Times New Roman" w:hAnsi="Times New Roman"/>
          <w:color w:val="auto"/>
          <w:sz w:val="24"/>
          <w:szCs w:val="24"/>
        </w:rPr>
      </w:pPr>
      <w:r>
        <w:rPr>
          <w:rFonts w:ascii="Times New Roman" w:hAnsi="Times New Roman"/>
          <w:color w:val="auto"/>
          <w:sz w:val="24"/>
          <w:szCs w:val="24"/>
        </w:rPr>
        <w:t>Найменування (номенклатура, асортимент) товару</w:t>
      </w:r>
      <w:r>
        <w:rPr>
          <w:rFonts w:ascii="Times New Roman" w:hAnsi="Times New Roman"/>
          <w:color w:val="auto"/>
          <w:sz w:val="24"/>
          <w:szCs w:val="24"/>
          <w:lang w:val="uk-UA"/>
        </w:rPr>
        <w:t>за предметом закупівлі</w:t>
      </w:r>
      <w:r>
        <w:rPr>
          <w:rFonts w:ascii="Times New Roman" w:hAnsi="Times New Roman"/>
          <w:b/>
          <w:color w:val="auto"/>
          <w:sz w:val="24"/>
          <w:szCs w:val="24"/>
          <w:lang w:val="uk-UA"/>
        </w:rPr>
        <w:t>,</w:t>
      </w:r>
      <w:r>
        <w:rPr>
          <w:rStyle w:val="FontStyle31"/>
          <w:rFonts w:ascii="Times New Roman" w:hAnsi="Times New Roman"/>
          <w:color w:val="auto"/>
          <w:szCs w:val="24"/>
          <w:lang w:val="uk-UA"/>
        </w:rPr>
        <w:t xml:space="preserve">код </w:t>
      </w:r>
      <w:r>
        <w:rPr>
          <w:rStyle w:val="FontStyle31"/>
          <w:rFonts w:ascii="Times New Roman" w:hAnsi="Times New Roman"/>
          <w:color w:val="auto"/>
          <w:szCs w:val="24"/>
        </w:rPr>
        <w:t>ДК 021:2015</w:t>
      </w:r>
      <w:r>
        <w:rPr>
          <w:rStyle w:val="FontStyle31"/>
          <w:rFonts w:ascii="Times New Roman" w:hAnsi="Times New Roman"/>
          <w:b w:val="false"/>
          <w:color w:val="auto"/>
          <w:szCs w:val="24"/>
        </w:rPr>
        <w:t xml:space="preserve"> — </w:t>
      </w:r>
      <w:r>
        <w:rPr>
          <w:rFonts w:ascii="Times New Roman" w:hAnsi="Times New Roman"/>
          <w:b/>
          <w:color w:val="auto"/>
          <w:sz w:val="24"/>
          <w:szCs w:val="24"/>
          <w:lang w:val="uk-UA"/>
        </w:rPr>
        <w:t xml:space="preserve">03220000-9 </w:t>
      </w:r>
      <w:r>
        <w:rPr>
          <w:rFonts w:ascii="Times New Roman" w:hAnsi="Times New Roman"/>
          <w:b/>
          <w:color w:val="auto"/>
          <w:sz w:val="24"/>
          <w:szCs w:val="24"/>
        </w:rPr>
        <w:t xml:space="preserve">Овочі, фрукти та горіхи (овочі і фрукти) </w:t>
      </w:r>
      <w:r>
        <w:rPr>
          <w:rFonts w:ascii="Times New Roman" w:hAnsi="Times New Roman"/>
          <w:color w:val="auto"/>
          <w:sz w:val="24"/>
          <w:szCs w:val="24"/>
        </w:rPr>
        <w:t>та його кількість визначено Специфікацією.</w:t>
      </w:r>
    </w:p>
    <w:p>
      <w:pPr>
        <w:pStyle w:val="31"/>
        <w:numPr>
          <w:ilvl w:val="0"/>
          <w:numId w:val="2"/>
        </w:numPr>
        <w:tabs>
          <w:tab w:val="clear" w:pos="708"/>
          <w:tab w:val="left" w:pos="567" w:leader="none"/>
          <w:tab w:val="left" w:pos="709" w:leader="none"/>
        </w:tabs>
        <w:spacing w:before="0" w:after="0"/>
        <w:ind w:left="851" w:hanging="284"/>
        <w:jc w:val="center"/>
        <w:rPr>
          <w:rFonts w:ascii="Times New Roman" w:hAnsi="Times New Roman"/>
          <w:color w:val="000000"/>
          <w:sz w:val="24"/>
          <w:szCs w:val="24"/>
        </w:rPr>
      </w:pPr>
      <w:r>
        <w:rPr>
          <w:rFonts w:ascii="Times New Roman" w:hAnsi="Times New Roman"/>
          <w:color w:val="000000"/>
          <w:sz w:val="24"/>
          <w:szCs w:val="24"/>
        </w:rPr>
        <w:t>Якість товару</w:t>
      </w:r>
    </w:p>
    <w:p>
      <w:pPr>
        <w:pStyle w:val="NormalWeb"/>
        <w:widowControl/>
        <w:numPr>
          <w:ilvl w:val="1"/>
          <w:numId w:val="2"/>
        </w:numPr>
        <w:tabs>
          <w:tab w:val="clear" w:pos="708"/>
          <w:tab w:val="left" w:pos="993" w:leader="none"/>
          <w:tab w:val="left" w:pos="1134"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 xml:space="preserve">Постачальник повинен передати Замовнику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tab/>
      </w:r>
    </w:p>
    <w:p>
      <w:pPr>
        <w:pStyle w:val="NormalWeb"/>
        <w:widowControl/>
        <w:numPr>
          <w:ilvl w:val="1"/>
          <w:numId w:val="2"/>
        </w:numPr>
        <w:tabs>
          <w:tab w:val="clear" w:pos="708"/>
          <w:tab w:val="left" w:pos="993" w:leader="none"/>
          <w:tab w:val="left" w:pos="1134" w:leader="none"/>
        </w:tabs>
        <w:suppressAutoHyphens w:val="false"/>
        <w:spacing w:before="0" w:after="0"/>
        <w:ind w:left="0" w:firstLine="709"/>
        <w:rPr>
          <w:rFonts w:ascii="Times New Roman" w:hAnsi="Times New Roman"/>
          <w:color w:val="auto"/>
          <w:sz w:val="24"/>
          <w:szCs w:val="24"/>
        </w:rPr>
      </w:pPr>
      <w:r>
        <w:rPr>
          <w:rFonts w:ascii="Times New Roman" w:hAnsi="Times New Roman"/>
          <w:color w:val="auto"/>
          <w:sz w:val="24"/>
          <w:szCs w:val="24"/>
          <w:lang w:val="uk-UA"/>
        </w:rPr>
        <w:t>Якість товару, що постачається, повинна відповідати вимогам  діючого законодавства, стандартам, технічним умовам даного виду товару, підтверджуватися сертифікатом якості виробника, має реєстраційні посвідчення;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придбаного товару.</w:t>
      </w:r>
    </w:p>
    <w:p>
      <w:pPr>
        <w:pStyle w:val="31"/>
        <w:numPr>
          <w:ilvl w:val="0"/>
          <w:numId w:val="2"/>
        </w:numPr>
        <w:tabs>
          <w:tab w:val="clear" w:pos="708"/>
          <w:tab w:val="left" w:pos="567" w:leader="none"/>
          <w:tab w:val="left" w:pos="709" w:leader="none"/>
        </w:tabs>
        <w:spacing w:before="0" w:after="0"/>
        <w:ind w:left="851" w:hanging="131"/>
        <w:jc w:val="center"/>
        <w:rPr>
          <w:rFonts w:ascii="Times New Roman" w:hAnsi="Times New Roman"/>
          <w:color w:val="000000"/>
          <w:sz w:val="24"/>
          <w:szCs w:val="24"/>
        </w:rPr>
      </w:pPr>
      <w:r>
        <w:rPr>
          <w:rFonts w:ascii="Times New Roman" w:hAnsi="Times New Roman"/>
          <w:color w:val="000000"/>
          <w:sz w:val="24"/>
          <w:szCs w:val="24"/>
        </w:rPr>
        <w:t>Ціна договору</w:t>
      </w:r>
    </w:p>
    <w:p>
      <w:pPr>
        <w:pStyle w:val="NoSpacing"/>
        <w:jc w:val="both"/>
        <w:rPr>
          <w:rStyle w:val="FontStyle14"/>
          <w:rFonts w:eastAsia="Courier New"/>
          <w:sz w:val="24"/>
          <w:szCs w:val="24"/>
          <w:lang w:val="ru-RU"/>
        </w:rPr>
      </w:pPr>
      <w:r>
        <w:rPr>
          <w:rStyle w:val="FontStyle14"/>
          <w:rFonts w:eastAsia="Courier New"/>
          <w:sz w:val="24"/>
          <w:szCs w:val="24"/>
          <w:lang w:val="ru-RU"/>
        </w:rPr>
        <w:t>3.1. Товар поставляється Постачальником окремими партіями за замовленням, наданим Замовником. Кількість, асортимент і вартість товару в партіях зазначаються у видаткових накладних на товар, які є невід'ємною частиною даного договору. Накладні формуються Постачальником на основі діючої на момент  замовлення специфікації. Вартість товару в партії містить в собі крім іншого вартість завантажувальних робіт, вартість доставки товару, а також вартість тари та пакування.</w:t>
      </w:r>
    </w:p>
    <w:p>
      <w:pPr>
        <w:pStyle w:val="NoSpacing"/>
        <w:jc w:val="both"/>
        <w:rPr>
          <w:rFonts w:ascii="Times New Roman" w:hAnsi="Times New Roman"/>
          <w:color w:val="000000"/>
          <w:sz w:val="24"/>
          <w:szCs w:val="24"/>
          <w:lang w:val="ru-RU"/>
        </w:rPr>
      </w:pPr>
      <w:r>
        <w:rPr>
          <w:rFonts w:ascii="Times New Roman" w:hAnsi="Times New Roman"/>
          <w:sz w:val="24"/>
          <w:szCs w:val="24"/>
          <w:lang w:val="ru-RU"/>
        </w:rPr>
        <w:t>3.2. Ціни на товар встановлюються в національній валюті України.</w:t>
      </w:r>
    </w:p>
    <w:p>
      <w:pPr>
        <w:pStyle w:val="NoSpacing"/>
        <w:jc w:val="both"/>
        <w:rPr>
          <w:rFonts w:ascii="Times New Roman" w:hAnsi="Times New Roman"/>
          <w:sz w:val="24"/>
          <w:szCs w:val="24"/>
          <w:lang w:val="ru-RU"/>
        </w:rPr>
      </w:pPr>
      <w:r>
        <w:rPr>
          <w:rFonts w:ascii="Times New Roman" w:hAnsi="Times New Roman"/>
          <w:color w:val="000000"/>
          <w:sz w:val="24"/>
          <w:szCs w:val="24"/>
          <w:lang w:val="uk-UA"/>
        </w:rPr>
        <w:t>3.3.</w:t>
      </w:r>
      <w:r>
        <w:rPr>
          <w:rFonts w:ascii="Times New Roman" w:hAnsi="Times New Roman"/>
          <w:color w:val="000000"/>
          <w:sz w:val="24"/>
          <w:szCs w:val="24"/>
          <w:lang w:val="ru-RU"/>
        </w:rPr>
        <w:t xml:space="preserve">Загальна вартість Договору становить </w:t>
      </w:r>
      <w:r>
        <w:rPr>
          <w:rFonts w:ascii="Times New Roman" w:hAnsi="Times New Roman"/>
          <w:b/>
          <w:i/>
          <w:color w:val="000000"/>
          <w:sz w:val="24"/>
          <w:szCs w:val="24"/>
          <w:lang w:val="ru-RU"/>
        </w:rPr>
        <w:t xml:space="preserve">_________ </w:t>
      </w:r>
      <w:r>
        <w:rPr>
          <w:rFonts w:ascii="Times New Roman" w:hAnsi="Times New Roman"/>
          <w:color w:val="000000"/>
          <w:sz w:val="24"/>
          <w:szCs w:val="24"/>
          <w:lang w:val="ru-RU"/>
        </w:rPr>
        <w:t>грн. __ коп.(________________________ грн. __ коп.).</w:t>
      </w:r>
      <w:r>
        <w:rPr>
          <w:rFonts w:ascii="Times New Roman" w:hAnsi="Times New Roman"/>
          <w:sz w:val="24"/>
          <w:szCs w:val="24"/>
          <w:lang w:val="ru-RU"/>
        </w:rPr>
        <w:t xml:space="preserve">Загальна вартість договору може бути змінена в залежності від реального фінансування або потреби Замовника. </w:t>
      </w:r>
    </w:p>
    <w:p>
      <w:pPr>
        <w:pStyle w:val="NoSpacing"/>
        <w:jc w:val="both"/>
        <w:rPr>
          <w:rFonts w:ascii="Times New Roman" w:hAnsi="Times New Roman"/>
          <w:sz w:val="24"/>
          <w:szCs w:val="24"/>
          <w:lang w:val="ru-RU"/>
        </w:rPr>
      </w:pPr>
      <w:r>
        <w:rPr>
          <w:rFonts w:ascii="Times New Roman" w:hAnsi="Times New Roman"/>
          <w:bCs/>
          <w:sz w:val="24"/>
          <w:szCs w:val="24"/>
          <w:lang w:val="ru-RU"/>
        </w:rPr>
        <w:t>3.</w:t>
      </w:r>
      <w:r>
        <w:rPr>
          <w:rFonts w:ascii="Times New Roman" w:hAnsi="Times New Roman"/>
          <w:bCs/>
          <w:sz w:val="24"/>
          <w:szCs w:val="24"/>
          <w:lang w:val="uk-UA"/>
        </w:rPr>
        <w:t>4</w:t>
      </w:r>
      <w:r>
        <w:rPr>
          <w:rFonts w:ascii="Times New Roman" w:hAnsi="Times New Roman"/>
          <w:bCs/>
          <w:sz w:val="24"/>
          <w:szCs w:val="24"/>
          <w:lang w:val="ru-RU"/>
        </w:rPr>
        <w:t>. Зміна ціни за одиницю товару можлива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У разі коливання ціни товару на ринку в межах 10% від ціни за одиницю товару учасник письмово повідомляє про такі зміни Замовника На  підставі отриманого листа , зі згоди другої сторони, сторони укладають додаткову угоду до договору щодо зміни ціни за одиницю товару (шляхом коригування кількості товару) та викладення Додатку 1 (Специфікації (-ій) цього договору у новій редакції.</w:t>
      </w:r>
    </w:p>
    <w:p>
      <w:pPr>
        <w:pStyle w:val="ListParagraph"/>
        <w:widowControl w:val="false"/>
        <w:tabs>
          <w:tab w:val="clear" w:pos="708"/>
          <w:tab w:val="left" w:pos="1440" w:leader="none"/>
        </w:tabs>
        <w:spacing w:lineRule="auto" w:line="240" w:before="0" w:after="0"/>
        <w:ind w:left="0" w:hanging="0"/>
        <w:contextualSpacing/>
        <w:jc w:val="both"/>
        <w:rPr>
          <w:rFonts w:ascii="Times New Roman" w:hAnsi="Times New Roman"/>
          <w:bCs/>
          <w:sz w:val="24"/>
          <w:szCs w:val="24"/>
        </w:rPr>
      </w:pPr>
      <w:r>
        <w:rPr>
          <w:rFonts w:ascii="Times New Roman" w:hAnsi="Times New Roman"/>
          <w:bCs/>
          <w:sz w:val="24"/>
          <w:szCs w:val="24"/>
        </w:rPr>
        <w:t>3.5. У разі зниження середньоринковї ціни за одиницю товару, Постачальник зобов’язаний привести її у відповідність до середньоринкової.</w:t>
      </w:r>
    </w:p>
    <w:p>
      <w:pPr>
        <w:pStyle w:val="NoSpacing"/>
        <w:jc w:val="both"/>
        <w:rPr>
          <w:rFonts w:ascii="Times New Roman" w:hAnsi="Times New Roman"/>
          <w:sz w:val="24"/>
          <w:szCs w:val="24"/>
          <w:lang w:val="ru-RU"/>
        </w:rPr>
      </w:pPr>
      <w:r>
        <w:rPr>
          <w:rFonts w:ascii="Times New Roman" w:hAnsi="Times New Roman"/>
          <w:sz w:val="24"/>
          <w:szCs w:val="24"/>
          <w:lang w:val="ru-RU"/>
        </w:rPr>
      </w:r>
    </w:p>
    <w:p>
      <w:pPr>
        <w:pStyle w:val="31"/>
        <w:numPr>
          <w:ilvl w:val="0"/>
          <w:numId w:val="2"/>
        </w:numPr>
        <w:tabs>
          <w:tab w:val="clear" w:pos="708"/>
          <w:tab w:val="left" w:pos="567" w:leader="none"/>
          <w:tab w:val="left" w:pos="709" w:leader="none"/>
        </w:tabs>
        <w:spacing w:before="0" w:after="0"/>
        <w:ind w:left="851" w:hanging="131"/>
        <w:jc w:val="center"/>
        <w:rPr>
          <w:rFonts w:ascii="Times New Roman" w:hAnsi="Times New Roman"/>
          <w:color w:val="000000"/>
          <w:sz w:val="24"/>
          <w:szCs w:val="24"/>
        </w:rPr>
      </w:pPr>
      <w:r>
        <w:rPr>
          <w:rFonts w:ascii="Times New Roman" w:hAnsi="Times New Roman"/>
          <w:color w:val="000000"/>
          <w:sz w:val="24"/>
          <w:szCs w:val="24"/>
        </w:rPr>
        <w:t>Порядок розрахунків</w:t>
      </w:r>
    </w:p>
    <w:p>
      <w:pPr>
        <w:pStyle w:val="NormalWeb"/>
        <w:widowControl/>
        <w:numPr>
          <w:ilvl w:val="1"/>
          <w:numId w:val="2"/>
        </w:numPr>
        <w:tabs>
          <w:tab w:val="clear" w:pos="708"/>
          <w:tab w:val="left" w:pos="993" w:leader="none"/>
          <w:tab w:val="left" w:pos="1134" w:leader="none"/>
        </w:tabs>
        <w:suppressAutoHyphens w:val="false"/>
        <w:spacing w:before="0" w:after="0"/>
        <w:ind w:left="0" w:firstLine="709"/>
        <w:rPr>
          <w:rStyle w:val="Appleconvertedspace"/>
          <w:rFonts w:ascii="Times New Roman" w:hAnsi="Times New Roman"/>
          <w:color w:val="000000"/>
          <w:sz w:val="24"/>
          <w:szCs w:val="24"/>
        </w:rPr>
      </w:pPr>
      <w:r>
        <w:rPr>
          <w:rFonts w:ascii="Times New Roman" w:hAnsi="Times New Roman"/>
          <w:color w:val="000000"/>
          <w:sz w:val="24"/>
          <w:szCs w:val="24"/>
        </w:rPr>
        <w:t xml:space="preserve">Розрахунок за цим Договором між </w:t>
      </w:r>
      <w:r>
        <w:rPr>
          <w:rFonts w:ascii="Times New Roman" w:hAnsi="Times New Roman"/>
          <w:b/>
          <w:color w:val="000000"/>
          <w:sz w:val="24"/>
          <w:szCs w:val="24"/>
          <w:lang w:val="uk-UA"/>
        </w:rPr>
        <w:t>Постачальником</w:t>
      </w:r>
      <w:r>
        <w:rPr>
          <w:rFonts w:ascii="Times New Roman" w:hAnsi="Times New Roman"/>
          <w:color w:val="000000"/>
          <w:sz w:val="24"/>
          <w:szCs w:val="24"/>
        </w:rPr>
        <w:t>та</w:t>
      </w:r>
      <w:r>
        <w:rPr>
          <w:rFonts w:ascii="Times New Roman" w:hAnsi="Times New Roman"/>
          <w:b/>
          <w:color w:val="000000"/>
          <w:sz w:val="24"/>
          <w:szCs w:val="24"/>
        </w:rPr>
        <w:t xml:space="preserve"> Замовником </w:t>
      </w:r>
      <w:r>
        <w:rPr>
          <w:rFonts w:ascii="Times New Roman" w:hAnsi="Times New Roman"/>
          <w:color w:val="000000"/>
          <w:sz w:val="24"/>
          <w:szCs w:val="24"/>
        </w:rPr>
        <w:t>проводиться про</w:t>
      </w:r>
      <w:r>
        <w:rPr>
          <w:rFonts w:ascii="Times New Roman" w:hAnsi="Times New Roman"/>
          <w:color w:val="000000"/>
          <w:sz w:val="24"/>
          <w:szCs w:val="24"/>
          <w:lang w:val="uk-UA"/>
        </w:rPr>
        <w:t xml:space="preserve">тягом чотирнадцяти </w:t>
      </w:r>
      <w:r>
        <w:rPr>
          <w:rFonts w:ascii="Times New Roman" w:hAnsi="Times New Roman"/>
          <w:b/>
          <w:color w:val="000000"/>
          <w:sz w:val="24"/>
          <w:szCs w:val="24"/>
          <w:u w:val="single"/>
        </w:rPr>
        <w:t>банківських днів</w:t>
      </w:r>
      <w:r>
        <w:rPr>
          <w:rFonts w:ascii="Times New Roman" w:hAnsi="Times New Roman"/>
          <w:color w:val="000000"/>
          <w:sz w:val="24"/>
          <w:szCs w:val="24"/>
        </w:rPr>
        <w:t xml:space="preserve"> з моменту отримання товару за накладною відповідно до виставленого рахунку шляхом перерахування коштів на розрахунковий рахунок </w:t>
      </w:r>
      <w:r>
        <w:rPr>
          <w:rFonts w:ascii="Times New Roman" w:hAnsi="Times New Roman"/>
          <w:b/>
          <w:color w:val="000000"/>
          <w:sz w:val="24"/>
          <w:szCs w:val="24"/>
          <w:lang w:val="uk-UA"/>
        </w:rPr>
        <w:t>Постачальника</w:t>
      </w:r>
      <w:r>
        <w:rPr>
          <w:rFonts w:ascii="Times New Roman" w:hAnsi="Times New Roman"/>
          <w:b/>
          <w:color w:val="000000"/>
          <w:sz w:val="24"/>
          <w:szCs w:val="24"/>
        </w:rPr>
        <w:t xml:space="preserve">, </w:t>
      </w:r>
      <w:r>
        <w:rPr>
          <w:rFonts w:ascii="Times New Roman" w:hAnsi="Times New Roman"/>
          <w:color w:val="000000"/>
          <w:sz w:val="24"/>
          <w:szCs w:val="24"/>
        </w:rPr>
        <w:t>що визначений у цьому Договорі</w:t>
      </w:r>
      <w:r>
        <w:rPr>
          <w:rFonts w:ascii="Times New Roman" w:hAnsi="Times New Roman"/>
          <w:color w:val="000000"/>
          <w:sz w:val="24"/>
          <w:szCs w:val="24"/>
          <w:lang w:val="uk-UA"/>
        </w:rPr>
        <w:t>.</w:t>
      </w:r>
    </w:p>
    <w:p>
      <w:pPr>
        <w:pStyle w:val="NormalWeb"/>
        <w:widowControl/>
        <w:numPr>
          <w:ilvl w:val="1"/>
          <w:numId w:val="2"/>
        </w:numPr>
        <w:tabs>
          <w:tab w:val="clear" w:pos="708"/>
          <w:tab w:val="left" w:pos="993" w:leader="none"/>
          <w:tab w:val="left" w:pos="1134"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 xml:space="preserve">Подання </w:t>
      </w:r>
      <w:r>
        <w:rPr>
          <w:rFonts w:ascii="Times New Roman" w:hAnsi="Times New Roman"/>
          <w:b/>
          <w:color w:val="000000"/>
          <w:sz w:val="24"/>
          <w:szCs w:val="24"/>
        </w:rPr>
        <w:t>Замовником</w:t>
      </w:r>
      <w:r>
        <w:rPr>
          <w:rFonts w:ascii="Times New Roman" w:hAnsi="Times New Roman"/>
          <w:color w:val="000000"/>
          <w:sz w:val="24"/>
          <w:szCs w:val="24"/>
        </w:rPr>
        <w:t xml:space="preserve"> платіжних доручень до органу Державної казначейської служби України вважається належним виконанням </w:t>
      </w:r>
      <w:r>
        <w:rPr>
          <w:rFonts w:ascii="Times New Roman" w:hAnsi="Times New Roman"/>
          <w:b/>
          <w:color w:val="000000"/>
          <w:sz w:val="24"/>
          <w:szCs w:val="24"/>
          <w:lang w:val="uk-UA"/>
        </w:rPr>
        <w:t xml:space="preserve">Замовника </w:t>
      </w:r>
      <w:r>
        <w:rPr>
          <w:rFonts w:ascii="Times New Roman" w:hAnsi="Times New Roman"/>
          <w:color w:val="000000"/>
          <w:sz w:val="24"/>
          <w:szCs w:val="24"/>
        </w:rPr>
        <w:t>обов’язку щодо здійснення оплати за цим Договором.</w:t>
      </w:r>
    </w:p>
    <w:p>
      <w:pPr>
        <w:pStyle w:val="NormalWeb"/>
        <w:widowControl/>
        <w:numPr>
          <w:ilvl w:val="1"/>
          <w:numId w:val="2"/>
        </w:numPr>
        <w:tabs>
          <w:tab w:val="clear" w:pos="708"/>
          <w:tab w:val="left" w:pos="1134"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Форма розрахунків безготівкова.</w:t>
      </w:r>
    </w:p>
    <w:p>
      <w:pPr>
        <w:pStyle w:val="31"/>
        <w:numPr>
          <w:ilvl w:val="0"/>
          <w:numId w:val="2"/>
        </w:numPr>
        <w:tabs>
          <w:tab w:val="clear" w:pos="708"/>
          <w:tab w:val="left" w:pos="567" w:leader="none"/>
          <w:tab w:val="left" w:pos="709" w:leader="none"/>
        </w:tabs>
        <w:spacing w:before="0" w:after="0"/>
        <w:ind w:left="851" w:hanging="131"/>
        <w:jc w:val="center"/>
        <w:rPr>
          <w:rFonts w:ascii="Times New Roman" w:hAnsi="Times New Roman"/>
          <w:color w:val="000000"/>
          <w:sz w:val="24"/>
          <w:szCs w:val="24"/>
        </w:rPr>
      </w:pPr>
      <w:r>
        <w:rPr>
          <w:rFonts w:ascii="Times New Roman" w:hAnsi="Times New Roman"/>
          <w:color w:val="000000"/>
          <w:sz w:val="24"/>
          <w:szCs w:val="24"/>
        </w:rPr>
        <w:t>Поставка товарів</w:t>
      </w:r>
    </w:p>
    <w:p>
      <w:pPr>
        <w:pStyle w:val="NormalWeb"/>
        <w:widowControl/>
        <w:numPr>
          <w:ilvl w:val="1"/>
          <w:numId w:val="2"/>
        </w:numPr>
        <w:tabs>
          <w:tab w:val="clear" w:pos="708"/>
          <w:tab w:val="left" w:pos="993" w:leader="none"/>
          <w:tab w:val="left" w:pos="1134" w:leader="none"/>
        </w:tabs>
        <w:suppressAutoHyphens w:val="false"/>
        <w:spacing w:before="0" w:after="0"/>
        <w:ind w:left="0" w:firstLine="709"/>
        <w:rPr>
          <w:rFonts w:ascii="Times New Roman" w:hAnsi="Times New Roman"/>
          <w:color w:val="auto"/>
          <w:sz w:val="24"/>
          <w:szCs w:val="24"/>
        </w:rPr>
      </w:pPr>
      <w:r>
        <w:rPr>
          <w:rFonts w:ascii="Times New Roman" w:hAnsi="Times New Roman"/>
          <w:color w:val="auto"/>
          <w:sz w:val="24"/>
          <w:szCs w:val="24"/>
        </w:rPr>
        <w:t>Місце поставки Товару</w:t>
      </w:r>
      <w:r>
        <w:rPr>
          <w:rFonts w:ascii="Times New Roman" w:hAnsi="Times New Roman"/>
          <w:color w:val="auto"/>
          <w:sz w:val="24"/>
          <w:szCs w:val="24"/>
          <w:lang w:val="uk-UA"/>
        </w:rPr>
        <w:t>–вул..Львівська,60,смт.Івано-Франкове</w:t>
      </w:r>
      <w:r>
        <w:rPr>
          <w:rStyle w:val="FontStyle14"/>
          <w:rFonts w:eastAsia="Courier New"/>
          <w:color w:val="auto"/>
          <w:sz w:val="24"/>
          <w:szCs w:val="24"/>
        </w:rPr>
        <w:t>.</w:t>
      </w:r>
    </w:p>
    <w:p>
      <w:pPr>
        <w:pStyle w:val="NormalWeb"/>
        <w:widowControl/>
        <w:numPr>
          <w:ilvl w:val="1"/>
          <w:numId w:val="2"/>
        </w:numPr>
        <w:tabs>
          <w:tab w:val="clear" w:pos="708"/>
          <w:tab w:val="left" w:pos="993" w:leader="none"/>
          <w:tab w:val="left" w:pos="1134"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Датою поставки вважається дата фактичної передачі Товару Замовнику, що підтверджується актами або накладними на отримання цінностей.</w:t>
      </w:r>
    </w:p>
    <w:p>
      <w:pPr>
        <w:pStyle w:val="NormalWeb"/>
        <w:widowControl/>
        <w:numPr>
          <w:ilvl w:val="1"/>
          <w:numId w:val="2"/>
        </w:numPr>
        <w:tabs>
          <w:tab w:val="clear" w:pos="708"/>
          <w:tab w:val="left" w:pos="993" w:leader="none"/>
          <w:tab w:val="left" w:pos="1134"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Приймання Товару за кількістю (асортиментом) а також перевірка стану упаковки і маркування</w:t>
      </w:r>
      <w:r>
        <w:rPr>
          <w:rFonts w:ascii="Times New Roman" w:hAnsi="Times New Roman"/>
          <w:bCs/>
          <w:color w:val="000000"/>
          <w:sz w:val="24"/>
          <w:szCs w:val="24"/>
        </w:rPr>
        <w:t xml:space="preserve"> здійснюється Замовником в день поставки під час фактичної передачі Товару у відповідності до товаросупровідних документів. </w:t>
      </w:r>
      <w:r>
        <w:rPr>
          <w:rFonts w:ascii="Times New Roman" w:hAnsi="Times New Roman"/>
          <w:color w:val="000000"/>
          <w:sz w:val="24"/>
          <w:szCs w:val="24"/>
        </w:rPr>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Pr>
          <w:rFonts w:ascii="Times New Roman" w:hAnsi="Times New Roman"/>
          <w:color w:val="000000"/>
          <w:spacing w:val="2"/>
          <w:sz w:val="24"/>
          <w:szCs w:val="24"/>
        </w:rPr>
        <w:t>Постачальник</w:t>
      </w:r>
      <w:r>
        <w:rPr>
          <w:rFonts w:ascii="Times New Roman" w:hAnsi="Times New Roman"/>
          <w:color w:val="000000"/>
          <w:sz w:val="24"/>
          <w:szCs w:val="24"/>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Pr>
          <w:rFonts w:ascii="Times New Roman" w:hAnsi="Times New Roman"/>
          <w:color w:val="000000"/>
          <w:spacing w:val="2"/>
          <w:sz w:val="24"/>
          <w:szCs w:val="24"/>
        </w:rPr>
        <w:t>Постачальником</w:t>
      </w:r>
      <w:r>
        <w:rPr>
          <w:rFonts w:ascii="Times New Roman" w:hAnsi="Times New Roman"/>
          <w:color w:val="000000"/>
          <w:sz w:val="24"/>
          <w:szCs w:val="24"/>
        </w:rPr>
        <w:t xml:space="preserve">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pPr>
        <w:pStyle w:val="NormalWeb"/>
        <w:widowControl/>
        <w:numPr>
          <w:ilvl w:val="1"/>
          <w:numId w:val="2"/>
        </w:numPr>
        <w:tabs>
          <w:tab w:val="clear" w:pos="708"/>
          <w:tab w:val="left" w:pos="993" w:leader="none"/>
          <w:tab w:val="left" w:pos="1134"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 xml:space="preserve">Постачальник відповідає за недоліки якості Товару протягом його строку придатності,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Замовником протягом </w:t>
      </w:r>
      <w:r>
        <w:rPr>
          <w:rFonts w:ascii="Times New Roman" w:hAnsi="Times New Roman"/>
          <w:color w:val="000000"/>
          <w:sz w:val="24"/>
          <w:szCs w:val="24"/>
          <w:lang w:val="uk-UA"/>
        </w:rPr>
        <w:t>2</w:t>
      </w:r>
      <w:r>
        <w:rPr>
          <w:rFonts w:ascii="Times New Roman" w:hAnsi="Times New Roman"/>
          <w:color w:val="000000"/>
          <w:sz w:val="24"/>
          <w:szCs w:val="24"/>
        </w:rPr>
        <w:t xml:space="preserve"> (</w:t>
      </w:r>
      <w:r>
        <w:rPr>
          <w:rFonts w:ascii="Times New Roman" w:hAnsi="Times New Roman"/>
          <w:color w:val="000000"/>
          <w:sz w:val="24"/>
          <w:szCs w:val="24"/>
          <w:lang w:val="uk-UA"/>
        </w:rPr>
        <w:t>двох</w:t>
      </w:r>
      <w:r>
        <w:rPr>
          <w:rFonts w:ascii="Times New Roman" w:hAnsi="Times New Roman"/>
          <w:color w:val="000000"/>
          <w:sz w:val="24"/>
          <w:szCs w:val="24"/>
        </w:rPr>
        <w:t xml:space="preserve">) календарних днів з дати їх виявлення. Неякісний Товар замінюється Постачальником протягом </w:t>
      </w:r>
      <w:r>
        <w:rPr>
          <w:rFonts w:ascii="Times New Roman" w:hAnsi="Times New Roman"/>
          <w:color w:val="000000"/>
          <w:sz w:val="24"/>
          <w:szCs w:val="24"/>
          <w:lang w:val="uk-UA"/>
        </w:rPr>
        <w:t>2</w:t>
      </w:r>
      <w:r>
        <w:rPr>
          <w:rFonts w:ascii="Times New Roman" w:hAnsi="Times New Roman"/>
          <w:color w:val="000000"/>
          <w:sz w:val="24"/>
          <w:szCs w:val="24"/>
        </w:rPr>
        <w:t xml:space="preserve"> (</w:t>
      </w:r>
      <w:r>
        <w:rPr>
          <w:rFonts w:ascii="Times New Roman" w:hAnsi="Times New Roman"/>
          <w:color w:val="000000"/>
          <w:sz w:val="24"/>
          <w:szCs w:val="24"/>
          <w:lang w:val="uk-UA"/>
        </w:rPr>
        <w:t>двох</w:t>
      </w:r>
      <w:r>
        <w:rPr>
          <w:rFonts w:ascii="Times New Roman" w:hAnsi="Times New Roman"/>
          <w:color w:val="000000"/>
          <w:sz w:val="24"/>
          <w:szCs w:val="24"/>
        </w:rPr>
        <w:t xml:space="preserve">) днів з моменту складання відповідного Акту. Положення цього пункту ніяким чином не звільняє </w:t>
      </w:r>
      <w:r>
        <w:rPr>
          <w:rFonts w:ascii="Times New Roman" w:hAnsi="Times New Roman"/>
          <w:color w:val="000000"/>
          <w:spacing w:val="2"/>
          <w:sz w:val="24"/>
          <w:szCs w:val="24"/>
        </w:rPr>
        <w:t>Постачальник</w:t>
      </w:r>
      <w:r>
        <w:rPr>
          <w:rFonts w:ascii="Times New Roman" w:hAnsi="Times New Roman"/>
          <w:color w:val="000000"/>
          <w:sz w:val="24"/>
          <w:szCs w:val="24"/>
        </w:rPr>
        <w:t>а від виконання гарантійних або інших зобов'язань, передбачених цим Договором.</w:t>
      </w:r>
    </w:p>
    <w:p>
      <w:pPr>
        <w:pStyle w:val="31"/>
        <w:numPr>
          <w:ilvl w:val="0"/>
          <w:numId w:val="2"/>
        </w:numPr>
        <w:tabs>
          <w:tab w:val="clear" w:pos="708"/>
          <w:tab w:val="left" w:pos="567" w:leader="none"/>
          <w:tab w:val="left" w:pos="709" w:leader="none"/>
        </w:tabs>
        <w:spacing w:before="0" w:after="0"/>
        <w:ind w:left="851" w:hanging="131"/>
        <w:jc w:val="center"/>
        <w:rPr>
          <w:rFonts w:ascii="Times New Roman" w:hAnsi="Times New Roman"/>
          <w:color w:val="000000"/>
          <w:sz w:val="24"/>
          <w:szCs w:val="24"/>
        </w:rPr>
      </w:pPr>
      <w:r>
        <w:rPr>
          <w:rFonts w:ascii="Times New Roman" w:hAnsi="Times New Roman"/>
          <w:color w:val="000000"/>
          <w:sz w:val="24"/>
          <w:szCs w:val="24"/>
        </w:rPr>
        <w:t>Права та обов'язки сторін</w:t>
      </w:r>
    </w:p>
    <w:p>
      <w:pPr>
        <w:pStyle w:val="NormalWeb"/>
        <w:widowControl/>
        <w:numPr>
          <w:ilvl w:val="1"/>
          <w:numId w:val="2"/>
        </w:numPr>
        <w:tabs>
          <w:tab w:val="clear" w:pos="708"/>
          <w:tab w:val="left" w:pos="1134"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Замовник зобов'язаний:</w:t>
      </w:r>
    </w:p>
    <w:p>
      <w:pPr>
        <w:pStyle w:val="NormalWeb"/>
        <w:widowControl/>
        <w:numPr>
          <w:ilvl w:val="2"/>
          <w:numId w:val="2"/>
        </w:numPr>
        <w:tabs>
          <w:tab w:val="clear" w:pos="708"/>
          <w:tab w:val="left" w:pos="993" w:leader="none"/>
        </w:tabs>
        <w:suppressAutoHyphens w:val="false"/>
        <w:spacing w:before="0" w:after="0"/>
        <w:ind w:left="1560" w:hanging="855"/>
        <w:rPr>
          <w:rFonts w:ascii="Times New Roman" w:hAnsi="Times New Roman"/>
          <w:color w:val="000000"/>
          <w:sz w:val="24"/>
          <w:szCs w:val="24"/>
        </w:rPr>
      </w:pPr>
      <w:r>
        <w:rPr>
          <w:rFonts w:ascii="Times New Roman" w:hAnsi="Times New Roman"/>
          <w:color w:val="000000"/>
          <w:sz w:val="24"/>
          <w:szCs w:val="24"/>
        </w:rPr>
        <w:t>Своєчасно та в повному обсязі сплачувати за поставлені товари;</w:t>
      </w:r>
    </w:p>
    <w:p>
      <w:pPr>
        <w:pStyle w:val="NormalWeb"/>
        <w:widowControl/>
        <w:numPr>
          <w:ilvl w:val="2"/>
          <w:numId w:val="2"/>
        </w:numPr>
        <w:tabs>
          <w:tab w:val="clear" w:pos="708"/>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 xml:space="preserve">Приймати поставлені товари згідно з актом приймання-передачі товару або </w:t>
      </w:r>
      <w:r>
        <w:rPr>
          <w:rFonts w:ascii="Times New Roman" w:hAnsi="Times New Roman"/>
          <w:color w:val="000000"/>
          <w:sz w:val="24"/>
          <w:szCs w:val="24"/>
          <w:lang w:val="uk-UA"/>
        </w:rPr>
        <w:t>видатковою</w:t>
      </w:r>
      <w:r>
        <w:rPr>
          <w:rFonts w:ascii="Times New Roman" w:hAnsi="Times New Roman"/>
          <w:color w:val="000000"/>
          <w:sz w:val="24"/>
          <w:szCs w:val="24"/>
        </w:rPr>
        <w:t xml:space="preserve"> накладн</w:t>
      </w:r>
      <w:r>
        <w:rPr>
          <w:rFonts w:ascii="Times New Roman" w:hAnsi="Times New Roman"/>
          <w:color w:val="000000"/>
          <w:sz w:val="24"/>
          <w:szCs w:val="24"/>
          <w:lang w:val="uk-UA"/>
        </w:rPr>
        <w:t>ою</w:t>
      </w:r>
      <w:r>
        <w:rPr>
          <w:rFonts w:ascii="Times New Roman" w:hAnsi="Times New Roman"/>
          <w:color w:val="000000"/>
          <w:sz w:val="24"/>
          <w:szCs w:val="24"/>
        </w:rPr>
        <w:t>;</w:t>
      </w:r>
    </w:p>
    <w:p>
      <w:pPr>
        <w:pStyle w:val="NormalWeb"/>
        <w:widowControl/>
        <w:numPr>
          <w:ilvl w:val="2"/>
          <w:numId w:val="2"/>
        </w:numPr>
        <w:tabs>
          <w:tab w:val="clear" w:pos="708"/>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 xml:space="preserve">У випадку виявлення поставки неякісного Товару протягом терміну, зазначеного в п.5.5. цього Договору, Замовник зобов’язаний викликати  представника </w:t>
      </w:r>
      <w:r>
        <w:rPr>
          <w:rFonts w:ascii="Times New Roman" w:hAnsi="Times New Roman"/>
          <w:color w:val="000000"/>
          <w:spacing w:val="2"/>
          <w:sz w:val="24"/>
          <w:szCs w:val="24"/>
        </w:rPr>
        <w:t>Постачальник</w:t>
      </w:r>
      <w:r>
        <w:rPr>
          <w:rFonts w:ascii="Times New Roman" w:hAnsi="Times New Roman"/>
          <w:color w:val="000000"/>
          <w:sz w:val="24"/>
          <w:szCs w:val="24"/>
        </w:rPr>
        <w:t xml:space="preserve">а на предмет огляду Товару і підписання спільного акту по виявленим фактам невідповідності якості Товару. Якщо протягом </w:t>
      </w:r>
      <w:r>
        <w:rPr>
          <w:rFonts w:ascii="Times New Roman" w:hAnsi="Times New Roman"/>
          <w:color w:val="000000"/>
          <w:sz w:val="24"/>
          <w:szCs w:val="24"/>
          <w:lang w:val="uk-UA"/>
        </w:rPr>
        <w:t>1</w:t>
      </w:r>
      <w:r>
        <w:rPr>
          <w:rFonts w:ascii="Times New Roman" w:hAnsi="Times New Roman"/>
          <w:color w:val="000000"/>
          <w:sz w:val="24"/>
          <w:szCs w:val="24"/>
        </w:rPr>
        <w:t>-</w:t>
      </w:r>
      <w:r>
        <w:rPr>
          <w:rFonts w:ascii="Times New Roman" w:hAnsi="Times New Roman"/>
          <w:color w:val="000000"/>
          <w:sz w:val="24"/>
          <w:szCs w:val="24"/>
          <w:lang w:val="uk-UA"/>
        </w:rPr>
        <w:t>го</w:t>
      </w:r>
      <w:r>
        <w:rPr>
          <w:rFonts w:ascii="Times New Roman" w:hAnsi="Times New Roman"/>
          <w:color w:val="000000"/>
          <w:sz w:val="24"/>
          <w:szCs w:val="24"/>
        </w:rPr>
        <w:t xml:space="preserve"> робоч</w:t>
      </w:r>
      <w:r>
        <w:rPr>
          <w:rFonts w:ascii="Times New Roman" w:hAnsi="Times New Roman"/>
          <w:color w:val="000000"/>
          <w:sz w:val="24"/>
          <w:szCs w:val="24"/>
          <w:lang w:val="uk-UA"/>
        </w:rPr>
        <w:t>ого</w:t>
      </w:r>
      <w:r>
        <w:rPr>
          <w:rFonts w:ascii="Times New Roman" w:hAnsi="Times New Roman"/>
          <w:color w:val="000000"/>
          <w:sz w:val="24"/>
          <w:szCs w:val="24"/>
        </w:rPr>
        <w:t xml:space="preserve"> дн</w:t>
      </w:r>
      <w:r>
        <w:rPr>
          <w:rFonts w:ascii="Times New Roman" w:hAnsi="Times New Roman"/>
          <w:color w:val="000000"/>
          <w:sz w:val="24"/>
          <w:szCs w:val="24"/>
          <w:lang w:val="uk-UA"/>
        </w:rPr>
        <w:t>я</w:t>
      </w:r>
      <w:r>
        <w:rPr>
          <w:rFonts w:ascii="Times New Roman" w:hAnsi="Times New Roman"/>
          <w:color w:val="000000"/>
          <w:sz w:val="24"/>
          <w:szCs w:val="24"/>
        </w:rPr>
        <w:t xml:space="preserve"> після отримання виклику </w:t>
      </w:r>
      <w:r>
        <w:rPr>
          <w:rFonts w:ascii="Times New Roman" w:hAnsi="Times New Roman"/>
          <w:color w:val="000000"/>
          <w:spacing w:val="2"/>
          <w:sz w:val="24"/>
          <w:szCs w:val="24"/>
        </w:rPr>
        <w:t>Постачальник</w:t>
      </w:r>
      <w:r>
        <w:rPr>
          <w:rFonts w:ascii="Times New Roman" w:hAnsi="Times New Roman"/>
          <w:color w:val="000000"/>
          <w:sz w:val="24"/>
          <w:szCs w:val="24"/>
        </w:rPr>
        <w:t xml:space="preserve"> не направить свого повноважного представника, Замовник складає власний акт по виявленим фактам невідповідності якості (асортименту) Товару, один екземпляр якого обов’язково надсилає </w:t>
      </w:r>
      <w:r>
        <w:rPr>
          <w:rFonts w:ascii="Times New Roman" w:hAnsi="Times New Roman"/>
          <w:color w:val="000000"/>
          <w:spacing w:val="2"/>
          <w:sz w:val="24"/>
          <w:szCs w:val="24"/>
        </w:rPr>
        <w:t>Постачальник</w:t>
      </w:r>
      <w:r>
        <w:rPr>
          <w:rFonts w:ascii="Times New Roman" w:hAnsi="Times New Roman"/>
          <w:color w:val="000000"/>
          <w:sz w:val="24"/>
          <w:szCs w:val="24"/>
        </w:rPr>
        <w:t>у</w:t>
      </w:r>
    </w:p>
    <w:p>
      <w:pPr>
        <w:pStyle w:val="NormalWeb"/>
        <w:widowControl/>
        <w:numPr>
          <w:ilvl w:val="2"/>
          <w:numId w:val="2"/>
        </w:numPr>
        <w:tabs>
          <w:tab w:val="clear" w:pos="708"/>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 xml:space="preserve">У випадку виявлення Замовником під час приймання Товару по якості або протягом гарантійного строку Товару неналежної якості Замовник зобов'язаний викликати </w:t>
      </w:r>
      <w:r>
        <w:rPr>
          <w:rFonts w:ascii="Times New Roman" w:hAnsi="Times New Roman"/>
          <w:color w:val="000000"/>
          <w:spacing w:val="2"/>
          <w:sz w:val="24"/>
          <w:szCs w:val="24"/>
        </w:rPr>
        <w:t>Постачальник</w:t>
      </w:r>
      <w:r>
        <w:rPr>
          <w:rFonts w:ascii="Times New Roman" w:hAnsi="Times New Roman"/>
          <w:color w:val="000000"/>
          <w:sz w:val="24"/>
          <w:szCs w:val="24"/>
        </w:rPr>
        <w:t>а для складання акту про фактичну якість Товару або акту про приховані недоліки Товару.</w:t>
      </w:r>
    </w:p>
    <w:p>
      <w:pPr>
        <w:pStyle w:val="NormalWeb"/>
        <w:widowControl/>
        <w:numPr>
          <w:ilvl w:val="1"/>
          <w:numId w:val="2"/>
        </w:numPr>
        <w:tabs>
          <w:tab w:val="clear" w:pos="708"/>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Замовник має право:</w:t>
      </w:r>
    </w:p>
    <w:p>
      <w:pPr>
        <w:pStyle w:val="NormalWeb"/>
        <w:widowControl/>
        <w:numPr>
          <w:ilvl w:val="2"/>
          <w:numId w:val="2"/>
        </w:numPr>
        <w:tabs>
          <w:tab w:val="clear" w:pos="708"/>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 xml:space="preserve">Достроково розірвати цей Договір у разі невиконання зобов'язань </w:t>
      </w:r>
      <w:r>
        <w:rPr>
          <w:rFonts w:ascii="Times New Roman" w:hAnsi="Times New Roman"/>
          <w:color w:val="000000"/>
          <w:spacing w:val="2"/>
          <w:sz w:val="24"/>
          <w:szCs w:val="24"/>
        </w:rPr>
        <w:t>Постачальник</w:t>
      </w:r>
      <w:r>
        <w:rPr>
          <w:rFonts w:ascii="Times New Roman" w:hAnsi="Times New Roman"/>
          <w:color w:val="000000"/>
          <w:sz w:val="24"/>
          <w:szCs w:val="24"/>
        </w:rPr>
        <w:t xml:space="preserve">ом, повідомивши про це його </w:t>
      </w:r>
      <w:r>
        <w:rPr>
          <w:rFonts w:ascii="Times New Roman" w:hAnsi="Times New Roman"/>
          <w:color w:val="000000"/>
          <w:sz w:val="24"/>
          <w:szCs w:val="24"/>
          <w:lang w:val="uk-UA"/>
        </w:rPr>
        <w:t>в письмовій формі</w:t>
      </w:r>
      <w:r>
        <w:rPr>
          <w:rFonts w:ascii="Times New Roman" w:hAnsi="Times New Roman"/>
          <w:color w:val="000000"/>
          <w:sz w:val="24"/>
          <w:szCs w:val="24"/>
        </w:rPr>
        <w:t>;</w:t>
      </w:r>
    </w:p>
    <w:p>
      <w:pPr>
        <w:pStyle w:val="NormalWeb"/>
        <w:widowControl/>
        <w:numPr>
          <w:ilvl w:val="2"/>
          <w:numId w:val="2"/>
        </w:numPr>
        <w:tabs>
          <w:tab w:val="clear" w:pos="708"/>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Контролювати поставку товарів у строки, встановлені цим Договором;</w:t>
      </w:r>
    </w:p>
    <w:p>
      <w:pPr>
        <w:pStyle w:val="NormalWeb"/>
        <w:widowControl/>
        <w:numPr>
          <w:ilvl w:val="2"/>
          <w:numId w:val="2"/>
        </w:numPr>
        <w:tabs>
          <w:tab w:val="clear" w:pos="708"/>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pPr>
        <w:pStyle w:val="NormalWeb"/>
        <w:widowControl/>
        <w:numPr>
          <w:ilvl w:val="2"/>
          <w:numId w:val="2"/>
        </w:numPr>
        <w:tabs>
          <w:tab w:val="clear" w:pos="708"/>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 xml:space="preserve">Повернути рахунок </w:t>
      </w:r>
      <w:r>
        <w:rPr>
          <w:rFonts w:ascii="Times New Roman" w:hAnsi="Times New Roman"/>
          <w:color w:val="000000"/>
          <w:spacing w:val="2"/>
          <w:sz w:val="24"/>
          <w:szCs w:val="24"/>
        </w:rPr>
        <w:t>Постачальник</w:t>
      </w:r>
      <w:r>
        <w:rPr>
          <w:rFonts w:ascii="Times New Roman" w:hAnsi="Times New Roman"/>
          <w:color w:val="000000"/>
          <w:sz w:val="24"/>
          <w:szCs w:val="24"/>
        </w:rPr>
        <w:t>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pPr>
        <w:pStyle w:val="NormalWeb"/>
        <w:widowControl/>
        <w:numPr>
          <w:ilvl w:val="1"/>
          <w:numId w:val="2"/>
        </w:numPr>
        <w:tabs>
          <w:tab w:val="clear" w:pos="708"/>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pacing w:val="2"/>
          <w:sz w:val="24"/>
          <w:szCs w:val="24"/>
        </w:rPr>
        <w:t>Постачальник</w:t>
      </w:r>
      <w:r>
        <w:rPr>
          <w:rFonts w:ascii="Times New Roman" w:hAnsi="Times New Roman"/>
          <w:color w:val="000000"/>
          <w:sz w:val="24"/>
          <w:szCs w:val="24"/>
        </w:rPr>
        <w:t xml:space="preserve"> зобов'язаний:</w:t>
      </w:r>
    </w:p>
    <w:p>
      <w:pPr>
        <w:pStyle w:val="NormalWeb"/>
        <w:widowControl/>
        <w:numPr>
          <w:ilvl w:val="2"/>
          <w:numId w:val="2"/>
        </w:numPr>
        <w:tabs>
          <w:tab w:val="clear" w:pos="708"/>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Забезпечити поставку товарів у строки, встановлені цим Договором;</w:t>
      </w:r>
    </w:p>
    <w:p>
      <w:pPr>
        <w:pStyle w:val="NormalWeb"/>
        <w:widowControl/>
        <w:numPr>
          <w:ilvl w:val="2"/>
          <w:numId w:val="2"/>
        </w:numPr>
        <w:tabs>
          <w:tab w:val="clear" w:pos="708"/>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 xml:space="preserve">Забезпечити поставку товарів, якість яких відповідає умовам, установленим розділом II цього Договору; </w:t>
      </w:r>
    </w:p>
    <w:p>
      <w:pPr>
        <w:pStyle w:val="NormalWeb"/>
        <w:widowControl/>
        <w:numPr>
          <w:ilvl w:val="2"/>
          <w:numId w:val="2"/>
        </w:numPr>
        <w:tabs>
          <w:tab w:val="clear" w:pos="708"/>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pacing w:val="2"/>
          <w:sz w:val="24"/>
          <w:szCs w:val="24"/>
        </w:rPr>
        <w:t>Постачальник</w:t>
      </w:r>
      <w:r>
        <w:rPr>
          <w:rFonts w:ascii="Times New Roman" w:hAnsi="Times New Roman"/>
          <w:color w:val="000000"/>
          <w:sz w:val="24"/>
          <w:szCs w:val="24"/>
        </w:rPr>
        <w:t xml:space="preserve"> зобов'язаний нести всі ризики й витрати щодо доставки Товару до цього місця (пункту). Ризик втрати чи пошкодження Товару, а також обов'язок несення витрат, пов'язаних з Товаром, переходить від </w:t>
      </w:r>
      <w:r>
        <w:rPr>
          <w:rFonts w:ascii="Times New Roman" w:hAnsi="Times New Roman"/>
          <w:color w:val="000000"/>
          <w:spacing w:val="2"/>
          <w:sz w:val="24"/>
          <w:szCs w:val="24"/>
        </w:rPr>
        <w:t>Постачальник</w:t>
      </w:r>
      <w:r>
        <w:rPr>
          <w:rFonts w:ascii="Times New Roman" w:hAnsi="Times New Roman"/>
          <w:color w:val="000000"/>
          <w:sz w:val="24"/>
          <w:szCs w:val="24"/>
        </w:rPr>
        <w:t xml:space="preserve">а до Замовника в момент виконання </w:t>
      </w:r>
      <w:r>
        <w:rPr>
          <w:rFonts w:ascii="Times New Roman" w:hAnsi="Times New Roman"/>
          <w:color w:val="000000"/>
          <w:spacing w:val="2"/>
          <w:sz w:val="24"/>
          <w:szCs w:val="24"/>
        </w:rPr>
        <w:t>Постачальник</w:t>
      </w:r>
      <w:r>
        <w:rPr>
          <w:rFonts w:ascii="Times New Roman" w:hAnsi="Times New Roman"/>
          <w:color w:val="000000"/>
          <w:sz w:val="24"/>
          <w:szCs w:val="24"/>
        </w:rPr>
        <w:t>ом своїх зобов'язань щодо поставки Товару.</w:t>
      </w:r>
    </w:p>
    <w:p>
      <w:pPr>
        <w:pStyle w:val="NormalWeb"/>
        <w:widowControl/>
        <w:numPr>
          <w:ilvl w:val="2"/>
          <w:numId w:val="2"/>
        </w:numPr>
        <w:tabs>
          <w:tab w:val="clear" w:pos="708"/>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 xml:space="preserve">Всі необхідні документи (завірені копії), що підтверджують якість Товару, </w:t>
      </w:r>
      <w:r>
        <w:rPr>
          <w:rFonts w:ascii="Times New Roman" w:hAnsi="Times New Roman"/>
          <w:color w:val="000000"/>
          <w:spacing w:val="2"/>
          <w:sz w:val="24"/>
          <w:szCs w:val="24"/>
        </w:rPr>
        <w:t>Постачальник</w:t>
      </w:r>
      <w:r>
        <w:rPr>
          <w:rFonts w:ascii="Times New Roman" w:hAnsi="Times New Roman"/>
          <w:color w:val="000000"/>
          <w:sz w:val="24"/>
          <w:szCs w:val="24"/>
        </w:rPr>
        <w:t xml:space="preserve"> зобов’язаний передати Замовнику в момент поставки відповідної партії Товару.</w:t>
      </w:r>
    </w:p>
    <w:p>
      <w:pPr>
        <w:pStyle w:val="NormalWeb"/>
        <w:widowControl/>
        <w:numPr>
          <w:ilvl w:val="2"/>
          <w:numId w:val="2"/>
        </w:numPr>
        <w:tabs>
          <w:tab w:val="clear" w:pos="708"/>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pacing w:val="2"/>
          <w:sz w:val="24"/>
          <w:szCs w:val="24"/>
        </w:rPr>
        <w:t>Постачальник</w:t>
      </w:r>
      <w:r>
        <w:rPr>
          <w:rFonts w:ascii="Times New Roman" w:hAnsi="Times New Roman"/>
          <w:color w:val="000000"/>
          <w:sz w:val="24"/>
          <w:szCs w:val="24"/>
        </w:rPr>
        <w:t xml:space="preserve"> зобов'язаний за свій рахунок замінити Товар неналежної якості  протягом </w:t>
      </w:r>
      <w:r>
        <w:rPr>
          <w:rFonts w:ascii="Times New Roman" w:hAnsi="Times New Roman"/>
          <w:color w:val="000000"/>
          <w:sz w:val="24"/>
          <w:szCs w:val="24"/>
          <w:lang w:val="uk-UA"/>
        </w:rPr>
        <w:t>2</w:t>
      </w:r>
      <w:r>
        <w:rPr>
          <w:rFonts w:ascii="Times New Roman" w:hAnsi="Times New Roman"/>
          <w:color w:val="000000"/>
          <w:sz w:val="24"/>
          <w:szCs w:val="24"/>
        </w:rPr>
        <w:t xml:space="preserve"> календарних днів з моменту складання відповідного Акта.  У випадку, якщо </w:t>
      </w:r>
      <w:r>
        <w:rPr>
          <w:rFonts w:ascii="Times New Roman" w:hAnsi="Times New Roman"/>
          <w:color w:val="000000"/>
          <w:spacing w:val="2"/>
          <w:sz w:val="24"/>
          <w:szCs w:val="24"/>
        </w:rPr>
        <w:t>Постачальник</w:t>
      </w:r>
      <w:r>
        <w:rPr>
          <w:rFonts w:ascii="Times New Roman" w:hAnsi="Times New Roman"/>
          <w:color w:val="000000"/>
          <w:sz w:val="24"/>
          <w:szCs w:val="24"/>
        </w:rPr>
        <w:t xml:space="preserve"> не може замінити Товар не 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pPr>
        <w:pStyle w:val="NormalWeb"/>
        <w:widowControl/>
        <w:numPr>
          <w:ilvl w:val="1"/>
          <w:numId w:val="2"/>
        </w:numPr>
        <w:tabs>
          <w:tab w:val="clear" w:pos="708"/>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pacing w:val="2"/>
          <w:sz w:val="24"/>
          <w:szCs w:val="24"/>
        </w:rPr>
        <w:t>Постачальник</w:t>
      </w:r>
      <w:r>
        <w:rPr>
          <w:rFonts w:ascii="Times New Roman" w:hAnsi="Times New Roman"/>
          <w:color w:val="000000"/>
          <w:sz w:val="24"/>
          <w:szCs w:val="24"/>
        </w:rPr>
        <w:t xml:space="preserve"> має право:</w:t>
      </w:r>
    </w:p>
    <w:p>
      <w:pPr>
        <w:pStyle w:val="NormalWeb"/>
        <w:widowControl/>
        <w:numPr>
          <w:ilvl w:val="2"/>
          <w:numId w:val="2"/>
        </w:numPr>
        <w:tabs>
          <w:tab w:val="clear" w:pos="708"/>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Своєчасно та в повному обсязі отримувати плату за поставлені товари ;</w:t>
      </w:r>
    </w:p>
    <w:p>
      <w:pPr>
        <w:pStyle w:val="NormalWeb"/>
        <w:widowControl/>
        <w:numPr>
          <w:ilvl w:val="2"/>
          <w:numId w:val="2"/>
        </w:numPr>
        <w:tabs>
          <w:tab w:val="clear" w:pos="708"/>
          <w:tab w:val="left" w:pos="993" w:leader="none"/>
        </w:tabs>
        <w:suppressAutoHyphens w:val="false"/>
        <w:spacing w:before="0" w:after="0"/>
        <w:ind w:left="0" w:firstLine="720"/>
        <w:rPr>
          <w:rFonts w:ascii="Times New Roman" w:hAnsi="Times New Roman"/>
          <w:color w:val="000000"/>
          <w:sz w:val="24"/>
          <w:szCs w:val="24"/>
        </w:rPr>
      </w:pPr>
      <w:r>
        <w:rPr>
          <w:rFonts w:ascii="Times New Roman" w:hAnsi="Times New Roman"/>
          <w:color w:val="000000"/>
          <w:sz w:val="24"/>
          <w:szCs w:val="24"/>
        </w:rPr>
        <w:t>На дострокову поставку товарів за письмовим погодженням Замовника.</w:t>
      </w:r>
    </w:p>
    <w:p>
      <w:pPr>
        <w:pStyle w:val="31"/>
        <w:numPr>
          <w:ilvl w:val="0"/>
          <w:numId w:val="2"/>
        </w:numPr>
        <w:tabs>
          <w:tab w:val="clear" w:pos="708"/>
          <w:tab w:val="left" w:pos="567" w:leader="none"/>
          <w:tab w:val="left" w:pos="709" w:leader="none"/>
        </w:tabs>
        <w:spacing w:before="0" w:after="0"/>
        <w:ind w:left="851" w:hanging="131"/>
        <w:jc w:val="center"/>
        <w:rPr>
          <w:rFonts w:ascii="Times New Roman" w:hAnsi="Times New Roman"/>
          <w:color w:val="000000"/>
          <w:sz w:val="24"/>
          <w:szCs w:val="24"/>
        </w:rPr>
      </w:pPr>
      <w:r>
        <w:rPr>
          <w:rFonts w:ascii="Times New Roman" w:hAnsi="Times New Roman"/>
          <w:color w:val="000000"/>
          <w:sz w:val="24"/>
          <w:szCs w:val="24"/>
        </w:rPr>
        <w:t>Відповідальність сторін</w:t>
      </w:r>
    </w:p>
    <w:p>
      <w:pPr>
        <w:pStyle w:val="NormalWeb"/>
        <w:widowControl/>
        <w:numPr>
          <w:ilvl w:val="1"/>
          <w:numId w:val="2"/>
        </w:numPr>
        <w:tabs>
          <w:tab w:val="clear" w:pos="708"/>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pStyle w:val="NormalWeb"/>
        <w:tabs>
          <w:tab w:val="clear" w:pos="708"/>
          <w:tab w:val="left" w:pos="720" w:leader="none"/>
        </w:tabs>
        <w:spacing w:before="0" w:after="0"/>
        <w:rPr>
          <w:rFonts w:ascii="Times New Roman" w:hAnsi="Times New Roman"/>
          <w:color w:val="000000"/>
          <w:sz w:val="24"/>
          <w:szCs w:val="24"/>
        </w:rPr>
      </w:pPr>
      <w:r>
        <w:rPr>
          <w:rFonts w:ascii="Times New Roman" w:hAnsi="Times New Roman"/>
          <w:color w:val="000000"/>
          <w:sz w:val="24"/>
          <w:szCs w:val="24"/>
        </w:rPr>
        <w:tab/>
        <w:t>7.2. 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pPr>
        <w:pStyle w:val="NormalWeb"/>
        <w:tabs>
          <w:tab w:val="clear" w:pos="708"/>
          <w:tab w:val="left" w:pos="720" w:leader="none"/>
        </w:tabs>
        <w:spacing w:before="0" w:after="0"/>
        <w:rPr>
          <w:rFonts w:ascii="Times New Roman" w:hAnsi="Times New Roman"/>
          <w:color w:val="000000"/>
          <w:sz w:val="24"/>
          <w:szCs w:val="24"/>
        </w:rPr>
      </w:pPr>
      <w:r>
        <w:rPr>
          <w:rFonts w:ascii="Times New Roman" w:hAnsi="Times New Roman"/>
          <w:color w:val="000000"/>
          <w:sz w:val="24"/>
          <w:szCs w:val="24"/>
        </w:rPr>
        <w:tab/>
        <w:t>7.3. 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pPr>
        <w:pStyle w:val="NormalWeb"/>
        <w:tabs>
          <w:tab w:val="clear" w:pos="708"/>
          <w:tab w:val="left" w:pos="720" w:leader="none"/>
        </w:tabs>
        <w:spacing w:before="0" w:after="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7.4.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p>
    <w:p>
      <w:pPr>
        <w:pStyle w:val="NormalWeb"/>
        <w:tabs>
          <w:tab w:val="clear" w:pos="708"/>
          <w:tab w:val="left" w:pos="720" w:leader="none"/>
        </w:tabs>
        <w:spacing w:before="0" w:after="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pPr>
        <w:pStyle w:val="NormalWeb"/>
        <w:tabs>
          <w:tab w:val="clear" w:pos="708"/>
          <w:tab w:val="left" w:pos="720" w:leader="none"/>
        </w:tabs>
        <w:spacing w:before="0" w:after="0"/>
        <w:rPr>
          <w:color w:val="000000"/>
        </w:rPr>
      </w:pPr>
      <w:r>
        <w:rPr>
          <w:color w:val="000000"/>
        </w:rPr>
      </w:r>
    </w:p>
    <w:p>
      <w:pPr>
        <w:pStyle w:val="31"/>
        <w:numPr>
          <w:ilvl w:val="0"/>
          <w:numId w:val="2"/>
        </w:numPr>
        <w:tabs>
          <w:tab w:val="clear" w:pos="708"/>
          <w:tab w:val="left" w:pos="567" w:leader="none"/>
          <w:tab w:val="left" w:pos="709" w:leader="none"/>
        </w:tabs>
        <w:spacing w:before="0" w:after="0"/>
        <w:ind w:left="851" w:hanging="131"/>
        <w:jc w:val="center"/>
        <w:rPr>
          <w:rFonts w:ascii="Times New Roman" w:hAnsi="Times New Roman"/>
          <w:color w:val="000000"/>
          <w:sz w:val="24"/>
          <w:szCs w:val="24"/>
        </w:rPr>
      </w:pPr>
      <w:r>
        <w:rPr>
          <w:rFonts w:ascii="Times New Roman" w:hAnsi="Times New Roman"/>
          <w:color w:val="000000"/>
          <w:sz w:val="24"/>
          <w:szCs w:val="24"/>
        </w:rPr>
        <w:t>Обставини непереборної сили</w:t>
      </w:r>
    </w:p>
    <w:p>
      <w:pPr>
        <w:pStyle w:val="NormalWeb"/>
        <w:widowControl/>
        <w:numPr>
          <w:ilvl w:val="1"/>
          <w:numId w:val="2"/>
        </w:numPr>
        <w:tabs>
          <w:tab w:val="clear" w:pos="708"/>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Web"/>
        <w:widowControl/>
        <w:numPr>
          <w:ilvl w:val="1"/>
          <w:numId w:val="2"/>
        </w:numPr>
        <w:tabs>
          <w:tab w:val="clear" w:pos="708"/>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w:t>
      </w:r>
      <w:r>
        <w:rPr>
          <w:rFonts w:ascii="Times New Roman" w:hAnsi="Times New Roman"/>
          <w:color w:val="000000"/>
          <w:sz w:val="24"/>
          <w:szCs w:val="24"/>
          <w:lang w:val="uk-UA"/>
        </w:rPr>
        <w:t>2</w:t>
      </w:r>
      <w:r>
        <w:rPr>
          <w:rFonts w:ascii="Times New Roman" w:hAnsi="Times New Roman"/>
          <w:color w:val="000000"/>
          <w:sz w:val="24"/>
          <w:szCs w:val="24"/>
        </w:rPr>
        <w:t>-х днів з моменту їх виникнення повідомити про це іншу Сторону у письмовій формі.</w:t>
      </w:r>
    </w:p>
    <w:p>
      <w:pPr>
        <w:pStyle w:val="NormalWeb"/>
        <w:widowControl/>
        <w:numPr>
          <w:ilvl w:val="1"/>
          <w:numId w:val="2"/>
        </w:numPr>
        <w:tabs>
          <w:tab w:val="clear" w:pos="708"/>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Доказом виникнення обставин непереборної сили та строку їх дії є відповідні документи видані компетентною установою.</w:t>
      </w:r>
    </w:p>
    <w:p>
      <w:pPr>
        <w:pStyle w:val="NormalWeb"/>
        <w:widowControl/>
        <w:numPr>
          <w:ilvl w:val="1"/>
          <w:numId w:val="2"/>
        </w:numPr>
        <w:tabs>
          <w:tab w:val="clear" w:pos="708"/>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pPr>
        <w:pStyle w:val="31"/>
        <w:numPr>
          <w:ilvl w:val="0"/>
          <w:numId w:val="2"/>
        </w:numPr>
        <w:tabs>
          <w:tab w:val="clear" w:pos="708"/>
          <w:tab w:val="left" w:pos="567" w:leader="none"/>
          <w:tab w:val="left" w:pos="709" w:leader="none"/>
        </w:tabs>
        <w:spacing w:before="0" w:after="0"/>
        <w:ind w:left="851" w:hanging="131"/>
        <w:jc w:val="center"/>
        <w:rPr>
          <w:rFonts w:ascii="Times New Roman" w:hAnsi="Times New Roman"/>
          <w:color w:val="000000"/>
          <w:sz w:val="24"/>
          <w:szCs w:val="24"/>
        </w:rPr>
      </w:pPr>
      <w:r>
        <w:rPr>
          <w:rFonts w:ascii="Times New Roman" w:hAnsi="Times New Roman"/>
          <w:color w:val="000000"/>
          <w:sz w:val="24"/>
          <w:szCs w:val="24"/>
        </w:rPr>
        <w:t>Вирішення спорів</w:t>
      </w:r>
    </w:p>
    <w:p>
      <w:pPr>
        <w:pStyle w:val="NormalWeb"/>
        <w:widowControl/>
        <w:numPr>
          <w:ilvl w:val="1"/>
          <w:numId w:val="2"/>
        </w:numPr>
        <w:tabs>
          <w:tab w:val="clear" w:pos="708"/>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У випадку виникнення спорів або розбіжностей Сторони зобов'язуються вирішувати їх шляхом взаємних переговорів та консультацій.</w:t>
      </w:r>
    </w:p>
    <w:p>
      <w:pPr>
        <w:pStyle w:val="NormalWeb"/>
        <w:widowControl/>
        <w:numPr>
          <w:ilvl w:val="1"/>
          <w:numId w:val="2"/>
        </w:numPr>
        <w:tabs>
          <w:tab w:val="clear" w:pos="708"/>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У разі недосягнення Сторонами згоди спори (розбіжності) вирішуються у судового порядка.</w:t>
      </w:r>
    </w:p>
    <w:p>
      <w:pPr>
        <w:pStyle w:val="31"/>
        <w:numPr>
          <w:ilvl w:val="0"/>
          <w:numId w:val="2"/>
        </w:numPr>
        <w:tabs>
          <w:tab w:val="clear" w:pos="708"/>
          <w:tab w:val="left" w:pos="567" w:leader="none"/>
          <w:tab w:val="left" w:pos="709" w:leader="none"/>
        </w:tabs>
        <w:spacing w:before="0" w:after="0"/>
        <w:ind w:left="851" w:hanging="131"/>
        <w:jc w:val="center"/>
        <w:rPr>
          <w:rFonts w:ascii="Times New Roman" w:hAnsi="Times New Roman"/>
          <w:color w:val="000000"/>
          <w:sz w:val="24"/>
          <w:szCs w:val="24"/>
        </w:rPr>
      </w:pPr>
      <w:r>
        <w:rPr>
          <w:rFonts w:ascii="Times New Roman" w:hAnsi="Times New Roman"/>
          <w:color w:val="000000"/>
          <w:sz w:val="24"/>
          <w:szCs w:val="24"/>
        </w:rPr>
        <w:t>Строк дії договору</w:t>
      </w:r>
    </w:p>
    <w:p>
      <w:pPr>
        <w:pStyle w:val="NormalWeb"/>
        <w:widowControl/>
        <w:numPr>
          <w:ilvl w:val="1"/>
          <w:numId w:val="2"/>
        </w:numPr>
        <w:tabs>
          <w:tab w:val="clear" w:pos="708"/>
          <w:tab w:val="left" w:pos="993" w:leader="none"/>
        </w:tabs>
        <w:suppressAutoHyphens w:val="false"/>
        <w:spacing w:before="0" w:after="0"/>
        <w:ind w:left="0" w:firstLine="709"/>
        <w:rPr>
          <w:rFonts w:ascii="Times New Roman" w:hAnsi="Times New Roman"/>
          <w:color w:val="auto"/>
          <w:sz w:val="24"/>
          <w:szCs w:val="24"/>
        </w:rPr>
      </w:pPr>
      <w:r>
        <w:rPr>
          <w:rFonts w:ascii="Times New Roman" w:hAnsi="Times New Roman"/>
          <w:color w:val="auto"/>
          <w:sz w:val="24"/>
          <w:szCs w:val="24"/>
        </w:rPr>
        <w:t>Цей Договір набирає чинності з моменту підписання і діє до 31 грудня 202</w:t>
      </w:r>
      <w:r>
        <w:rPr>
          <w:rFonts w:ascii="Times New Roman" w:hAnsi="Times New Roman"/>
          <w:color w:val="auto"/>
          <w:sz w:val="24"/>
          <w:szCs w:val="24"/>
          <w:lang w:val="uk-UA"/>
        </w:rPr>
        <w:t>2</w:t>
      </w:r>
      <w:r>
        <w:rPr>
          <w:rFonts w:ascii="Times New Roman" w:hAnsi="Times New Roman"/>
          <w:color w:val="auto"/>
          <w:sz w:val="24"/>
          <w:szCs w:val="24"/>
        </w:rPr>
        <w:t xml:space="preserve"> року, а в частині гарантійних зобов’язань – до повного виконання Сторонами своїх обов'язків.</w:t>
      </w:r>
    </w:p>
    <w:p>
      <w:pPr>
        <w:pStyle w:val="ListParagraph"/>
        <w:widowControl w:val="false"/>
        <w:tabs>
          <w:tab w:val="clear" w:pos="708"/>
          <w:tab w:val="left" w:pos="1440" w:leader="none"/>
        </w:tabs>
        <w:spacing w:lineRule="auto" w:line="240" w:before="0" w:after="0"/>
        <w:ind w:left="0" w:firstLine="709"/>
        <w:contextualSpacing/>
        <w:jc w:val="both"/>
        <w:rPr>
          <w:rFonts w:ascii="Times New Roman" w:hAnsi="Times New Roman"/>
          <w:bCs/>
          <w:sz w:val="24"/>
          <w:szCs w:val="24"/>
        </w:rPr>
      </w:pPr>
      <w:r>
        <w:rPr>
          <w:rFonts w:ascii="Times New Roman" w:hAnsi="Times New Roman"/>
          <w:lang w:val="uk-UA"/>
        </w:rPr>
        <w:t xml:space="preserve"> </w:t>
      </w:r>
      <w:r>
        <w:rPr>
          <w:rFonts w:ascii="Times New Roman" w:hAnsi="Times New Roman"/>
          <w:lang w:val="uk-UA"/>
        </w:rPr>
        <w:t xml:space="preserve">10.2. </w:t>
      </w:r>
      <w:r>
        <w:rPr>
          <w:rFonts w:ascii="Times New Roman" w:hAnsi="Times New Roman"/>
          <w:bCs/>
          <w:sz w:val="24"/>
          <w:szCs w:val="24"/>
        </w:rPr>
        <w:t>Умови договору не змінюються після його підписання до виконання зобов’язань сторонами в повному обсязі, крім випадків:</w:t>
      </w:r>
    </w:p>
    <w:p>
      <w:pPr>
        <w:pStyle w:val="ListParagraph"/>
        <w:widowControl w:val="false"/>
        <w:tabs>
          <w:tab w:val="clear" w:pos="708"/>
          <w:tab w:val="left" w:pos="1440" w:leader="none"/>
        </w:tabs>
        <w:spacing w:lineRule="auto" w:line="240" w:before="0" w:after="0"/>
        <w:ind w:left="0" w:firstLine="709"/>
        <w:contextualSpacing/>
        <w:jc w:val="both"/>
        <w:rPr>
          <w:rFonts w:ascii="Times New Roman" w:hAnsi="Times New Roman" w:eastAsia="Times New Roman"/>
        </w:rPr>
      </w:pPr>
      <w:r>
        <w:rPr>
          <w:rFonts w:eastAsia="Times New Roman" w:ascii="Times New Roman" w:hAnsi="Times New Roman"/>
        </w:rPr>
        <w:br/>
        <w:t xml:space="preserve">       1) зменшення обсягів закупівлі, зокрема з урахуванням фактичного обсягу видатків замовника;</w:t>
      </w:r>
    </w:p>
    <w:p>
      <w:pPr>
        <w:pStyle w:val="15"/>
        <w:shd w:val="clear" w:color="auto" w:fill="FFFFFF"/>
        <w:spacing w:before="0" w:after="150"/>
        <w:jc w:val="both"/>
        <w:rPr>
          <w:rFonts w:ascii="Times New Roman" w:hAnsi="Times New Roman" w:cs="Times New Roman"/>
        </w:rPr>
      </w:pPr>
      <w:bookmarkStart w:id="2" w:name="4d34og8"/>
      <w:bookmarkEnd w:id="2"/>
      <w:r>
        <w:rPr>
          <w:rFonts w:cs="Times New Roman" w:ascii="Times New Roman" w:hAnsi="Times New Roman"/>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3) покращення якості предмета закупівлі, за умови що таке покращення не призведе до збільшення суми, визначеної в договорі про закупівлю;</w:t>
      </w:r>
    </w:p>
    <w:p>
      <w:pPr>
        <w:pStyle w:val="15"/>
        <w:shd w:val="clear" w:color="auto" w:fill="FFFFFF"/>
        <w:spacing w:before="0" w:after="150"/>
        <w:jc w:val="both"/>
        <w:rPr>
          <w:rFonts w:ascii="Times New Roman" w:hAnsi="Times New Roman" w:cs="Times New Roman"/>
        </w:rPr>
      </w:pPr>
      <w:bookmarkStart w:id="3" w:name="17dp8vu"/>
      <w:bookmarkEnd w:id="3"/>
      <w:r>
        <w:rPr>
          <w:rFonts w:cs="Times New Roman"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15"/>
        <w:shd w:val="clear" w:color="auto" w:fill="FFFFFF"/>
        <w:spacing w:before="0" w:after="150"/>
        <w:jc w:val="both"/>
        <w:rPr>
          <w:rFonts w:ascii="Times New Roman" w:hAnsi="Times New Roman" w:cs="Times New Roman"/>
        </w:rPr>
      </w:pPr>
      <w:bookmarkStart w:id="4" w:name="3rdcrjn"/>
      <w:bookmarkEnd w:id="4"/>
      <w:r>
        <w:rPr>
          <w:rFonts w:cs="Times New Roman" w:ascii="Times New Roman" w:hAnsi="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pStyle w:val="15"/>
        <w:shd w:val="clear" w:color="auto" w:fill="FFFFFF"/>
        <w:spacing w:before="0" w:after="150"/>
        <w:jc w:val="both"/>
        <w:rPr>
          <w:rFonts w:ascii="Times New Roman" w:hAnsi="Times New Roman" w:cs="Times New Roman"/>
        </w:rPr>
      </w:pPr>
      <w:bookmarkStart w:id="5" w:name="26in1rg"/>
      <w:bookmarkEnd w:id="5"/>
      <w:r>
        <w:rPr>
          <w:rFonts w:cs="Times New Roman" w:ascii="Times New Roman" w:hAnsi="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pStyle w:val="15"/>
        <w:shd w:val="clear" w:color="auto" w:fill="FFFFFF"/>
        <w:spacing w:before="0" w:after="150"/>
        <w:jc w:val="both"/>
        <w:rPr>
          <w:rFonts w:ascii="Times New Roman" w:hAnsi="Times New Roman" w:cs="Times New Roman"/>
        </w:rPr>
      </w:pPr>
      <w:bookmarkStart w:id="6" w:name="lnxbz9"/>
      <w:bookmarkEnd w:id="6"/>
      <w:r>
        <w:rPr>
          <w:rFonts w:cs="Times New Roman"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15"/>
        <w:shd w:val="clear" w:color="auto" w:fill="FFFFFF"/>
        <w:spacing w:before="0" w:after="150"/>
        <w:jc w:val="both"/>
        <w:rPr>
          <w:rFonts w:ascii="Times New Roman" w:hAnsi="Times New Roman" w:cs="Times New Roman"/>
        </w:rPr>
      </w:pPr>
      <w:bookmarkStart w:id="7" w:name="35nkun2"/>
      <w:bookmarkEnd w:id="7"/>
      <w:r>
        <w:rPr>
          <w:rFonts w:cs="Times New Roman" w:ascii="Times New Roman" w:hAnsi="Times New Roman"/>
        </w:rPr>
        <w:t>8) зміни умов у зв’язку із застосуванням положень </w:t>
      </w:r>
      <w:r>
        <w:fldChar w:fldCharType="begin"/>
      </w:r>
      <w:r>
        <w:rPr>
          <w:rFonts w:cs="Times New Roman" w:ascii="Times New Roman" w:hAnsi="Times New Roman"/>
          <w:color w:val="auto"/>
        </w:rPr>
        <w:instrText> HYPERLINK "https://zakon.rada.gov.ua/laws/show/922-19" \l "n1778"</w:instrText>
      </w:r>
      <w:r>
        <w:rPr>
          <w:rFonts w:cs="Times New Roman" w:ascii="Times New Roman" w:hAnsi="Times New Roman"/>
          <w:color w:val="auto"/>
        </w:rPr>
        <w:fldChar w:fldCharType="separate"/>
      </w:r>
      <w:r>
        <w:rPr>
          <w:rFonts w:cs="Times New Roman" w:ascii="Times New Roman" w:hAnsi="Times New Roman"/>
          <w:color w:val="auto"/>
        </w:rPr>
        <w:t>частини шостої</w:t>
      </w:r>
      <w:r>
        <w:rPr>
          <w:rFonts w:cs="Times New Roman" w:ascii="Times New Roman" w:hAnsi="Times New Roman"/>
          <w:color w:val="auto"/>
        </w:rPr>
        <w:fldChar w:fldCharType="end"/>
      </w:r>
      <w:r>
        <w:rPr>
          <w:rFonts w:cs="Times New Roman" w:ascii="Times New Roman" w:hAnsi="Times New Roman"/>
        </w:rPr>
        <w:t>  статті 41 Закону.</w:t>
      </w:r>
    </w:p>
    <w:p>
      <w:pPr>
        <w:pStyle w:val="15"/>
        <w:jc w:val="both"/>
        <w:rPr>
          <w:rFonts w:ascii="Times New Roman" w:hAnsi="Times New Roman" w:cs="Times New Roman"/>
        </w:rPr>
      </w:pPr>
      <w:bookmarkStart w:id="8" w:name="1ksv4uv"/>
      <w:bookmarkEnd w:id="8"/>
      <w:r>
        <w:rPr>
          <w:rFonts w:cs="Times New Roman" w:ascii="Times New Roman" w:hAnsi="Times New Roman"/>
          <w:lang w:val="uk-UA"/>
        </w:rPr>
        <w:t>10</w:t>
      </w:r>
      <w:r>
        <w:rPr>
          <w:rFonts w:cs="Times New Roman" w:ascii="Times New Roman" w:hAnsi="Times New Roman"/>
        </w:rPr>
        <w:t>.3.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15"/>
        <w:jc w:val="both"/>
        <w:rPr>
          <w:rFonts w:ascii="Times New Roman" w:hAnsi="Times New Roman" w:cs="Times New Roman"/>
        </w:rPr>
      </w:pPr>
      <w:r>
        <w:rPr>
          <w:rFonts w:cs="Times New Roman" w:ascii="Times New Roman" w:hAnsi="Times New Roman"/>
          <w:lang w:val="uk-UA"/>
        </w:rPr>
        <w:t>10</w:t>
      </w:r>
      <w:r>
        <w:rPr>
          <w:rFonts w:cs="Times New Roman" w:ascii="Times New Roman" w:hAnsi="Times New Roman"/>
        </w:rPr>
        <w:t>.4. 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pPr>
        <w:pStyle w:val="NormalWeb"/>
        <w:widowControl/>
        <w:tabs>
          <w:tab w:val="clear" w:pos="708"/>
          <w:tab w:val="left" w:pos="993" w:leader="none"/>
        </w:tabs>
        <w:suppressAutoHyphens w:val="false"/>
        <w:spacing w:before="0" w:after="0"/>
        <w:rPr>
          <w:rFonts w:ascii="Times New Roman" w:hAnsi="Times New Roman"/>
          <w:color w:val="000000"/>
          <w:sz w:val="24"/>
          <w:szCs w:val="24"/>
        </w:rPr>
      </w:pPr>
      <w:r>
        <w:rPr>
          <w:rFonts w:ascii="Times New Roman" w:hAnsi="Times New Roman"/>
          <w:color w:val="000000"/>
          <w:sz w:val="24"/>
          <w:szCs w:val="24"/>
          <w:lang w:val="uk-UA"/>
        </w:rPr>
        <w:t xml:space="preserve">10.5. </w:t>
      </w:r>
      <w:r>
        <w:rPr>
          <w:rFonts w:ascii="Times New Roman" w:hAnsi="Times New Roman"/>
          <w:color w:val="000000"/>
          <w:sz w:val="24"/>
          <w:szCs w:val="24"/>
        </w:rPr>
        <w:t>Цей Договір укладається і підписується у 2-х примірниках, що мають однакову юридичну силу.</w:t>
      </w:r>
    </w:p>
    <w:p>
      <w:pPr>
        <w:pStyle w:val="NormalWeb"/>
        <w:widowControl/>
        <w:tabs>
          <w:tab w:val="clear" w:pos="708"/>
          <w:tab w:val="left" w:pos="993" w:leader="none"/>
        </w:tabs>
        <w:suppressAutoHyphens w:val="false"/>
        <w:spacing w:before="0" w:after="0"/>
        <w:ind w:left="709" w:hanging="0"/>
        <w:rPr>
          <w:rFonts w:ascii="Times New Roman" w:hAnsi="Times New Roman"/>
          <w:color w:val="000000"/>
          <w:sz w:val="24"/>
          <w:szCs w:val="24"/>
        </w:rPr>
      </w:pPr>
      <w:r>
        <w:rPr>
          <w:rFonts w:ascii="Times New Roman" w:hAnsi="Times New Roman"/>
          <w:color w:val="000000"/>
          <w:sz w:val="24"/>
          <w:szCs w:val="24"/>
        </w:rPr>
      </w:r>
    </w:p>
    <w:p>
      <w:pPr>
        <w:pStyle w:val="31"/>
        <w:numPr>
          <w:ilvl w:val="0"/>
          <w:numId w:val="2"/>
        </w:numPr>
        <w:tabs>
          <w:tab w:val="clear" w:pos="708"/>
          <w:tab w:val="left" w:pos="567" w:leader="none"/>
          <w:tab w:val="left" w:pos="709" w:leader="none"/>
        </w:tabs>
        <w:spacing w:before="0" w:after="0"/>
        <w:ind w:left="851" w:hanging="131"/>
        <w:jc w:val="center"/>
        <w:rPr>
          <w:rFonts w:ascii="Times New Roman" w:hAnsi="Times New Roman"/>
          <w:color w:val="000000"/>
          <w:sz w:val="24"/>
          <w:szCs w:val="24"/>
        </w:rPr>
      </w:pPr>
      <w:r>
        <w:rPr>
          <w:rFonts w:ascii="Times New Roman" w:hAnsi="Times New Roman"/>
          <w:color w:val="000000"/>
          <w:sz w:val="24"/>
          <w:szCs w:val="24"/>
        </w:rPr>
        <w:t>Інші умови</w:t>
      </w:r>
    </w:p>
    <w:p>
      <w:pPr>
        <w:pStyle w:val="NormalWeb"/>
        <w:widowControl/>
        <w:numPr>
          <w:ilvl w:val="1"/>
          <w:numId w:val="2"/>
        </w:numPr>
        <w:tabs>
          <w:tab w:val="clear" w:pos="708"/>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При інших обставинах, що не передбачені даним Договором, відносини Сторін регулюються нормами діючого законодавства України.</w:t>
      </w:r>
    </w:p>
    <w:p>
      <w:pPr>
        <w:pStyle w:val="NormalWeb"/>
        <w:widowControl/>
        <w:numPr>
          <w:ilvl w:val="1"/>
          <w:numId w:val="2"/>
        </w:numPr>
        <w:tabs>
          <w:tab w:val="clear" w:pos="708"/>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Кожна сторона не має права передавати свої права та обов'язки, що слідують з Договору або зв'язані з ним, третім особам без письмового погодження з іншою стороною.</w:t>
      </w:r>
    </w:p>
    <w:p>
      <w:pPr>
        <w:pStyle w:val="NormalWeb"/>
        <w:widowControl/>
        <w:numPr>
          <w:ilvl w:val="1"/>
          <w:numId w:val="2"/>
        </w:numPr>
        <w:tabs>
          <w:tab w:val="clear" w:pos="708"/>
          <w:tab w:val="left" w:pos="993" w:leader="none"/>
        </w:tabs>
        <w:suppressAutoHyphens w:val="false"/>
        <w:spacing w:before="0" w:after="0"/>
        <w:ind w:left="0" w:firstLine="709"/>
        <w:rPr>
          <w:rFonts w:ascii="Times New Roman" w:hAnsi="Times New Roman"/>
          <w:color w:val="000000"/>
          <w:sz w:val="24"/>
          <w:szCs w:val="24"/>
        </w:rPr>
      </w:pPr>
      <w:r>
        <w:rPr>
          <w:rFonts w:ascii="Times New Roman" w:hAnsi="Times New Roman"/>
          <w:color w:val="000000"/>
          <w:sz w:val="24"/>
          <w:szCs w:val="24"/>
        </w:rPr>
        <w:t>Всі зміни до Договору повинні бути оформлені у вигляді додаткової угоди до даного Договору і підписані повноважними представниками Сторін.</w:t>
      </w:r>
    </w:p>
    <w:p>
      <w:pPr>
        <w:pStyle w:val="31"/>
        <w:numPr>
          <w:ilvl w:val="0"/>
          <w:numId w:val="2"/>
        </w:numPr>
        <w:tabs>
          <w:tab w:val="clear" w:pos="708"/>
          <w:tab w:val="left" w:pos="567" w:leader="none"/>
          <w:tab w:val="left" w:pos="709" w:leader="none"/>
        </w:tabs>
        <w:spacing w:before="0" w:after="0"/>
        <w:ind w:left="851" w:hanging="131"/>
        <w:jc w:val="center"/>
        <w:rPr>
          <w:rFonts w:ascii="Times New Roman" w:hAnsi="Times New Roman"/>
          <w:color w:val="000000"/>
          <w:sz w:val="24"/>
          <w:szCs w:val="24"/>
        </w:rPr>
      </w:pPr>
      <w:r>
        <w:rPr>
          <w:rFonts w:ascii="Times New Roman" w:hAnsi="Times New Roman"/>
          <w:color w:val="000000"/>
          <w:sz w:val="24"/>
          <w:szCs w:val="24"/>
        </w:rPr>
        <w:t>Місцезнаходження та банківські реквізити сторін</w:t>
      </w:r>
    </w:p>
    <w:p>
      <w:pPr>
        <w:pStyle w:val="Normal"/>
        <w:rPr>
          <w:color w:val="000000"/>
          <w:szCs w:val="24"/>
        </w:rPr>
      </w:pPr>
      <w:r>
        <w:rPr>
          <w:color w:val="000000"/>
          <w:szCs w:val="24"/>
        </w:rPr>
      </w:r>
    </w:p>
    <w:tbl>
      <w:tblPr>
        <w:tblW w:w="10024" w:type="dxa"/>
        <w:jc w:val="left"/>
        <w:tblInd w:w="0" w:type="dxa"/>
        <w:tblLayout w:type="fixed"/>
        <w:tblCellMar>
          <w:top w:w="0" w:type="dxa"/>
          <w:left w:w="108" w:type="dxa"/>
          <w:bottom w:w="0" w:type="dxa"/>
          <w:right w:w="108" w:type="dxa"/>
        </w:tblCellMar>
        <w:tblLook w:val="00a0"/>
      </w:tblPr>
      <w:tblGrid>
        <w:gridCol w:w="4965"/>
        <w:gridCol w:w="5058"/>
      </w:tblGrid>
      <w:tr>
        <w:trPr/>
        <w:tc>
          <w:tcPr>
            <w:tcW w:w="4965" w:type="dxa"/>
            <w:tcBorders/>
          </w:tcPr>
          <w:p>
            <w:pPr>
              <w:pStyle w:val="Normal"/>
              <w:widowControl w:val="false"/>
              <w:tabs>
                <w:tab w:val="clear" w:pos="708"/>
                <w:tab w:val="left" w:pos="7041" w:leader="none"/>
              </w:tabs>
              <w:rPr>
                <w:b/>
                <w:b/>
                <w:color w:val="000000"/>
                <w:szCs w:val="24"/>
              </w:rPr>
            </w:pPr>
            <w:r>
              <w:rPr>
                <w:b/>
                <w:color w:val="000000"/>
                <w:szCs w:val="24"/>
              </w:rPr>
              <w:t>ЗАМОВНИК</w:t>
            </w:r>
          </w:p>
        </w:tc>
        <w:tc>
          <w:tcPr>
            <w:tcW w:w="5058" w:type="dxa"/>
            <w:tcBorders/>
          </w:tcPr>
          <w:p>
            <w:pPr>
              <w:pStyle w:val="Normal"/>
              <w:widowControl w:val="false"/>
              <w:tabs>
                <w:tab w:val="clear" w:pos="708"/>
                <w:tab w:val="left" w:pos="7041" w:leader="none"/>
              </w:tabs>
              <w:rPr>
                <w:b/>
                <w:b/>
                <w:color w:val="000000"/>
                <w:szCs w:val="24"/>
              </w:rPr>
            </w:pPr>
            <w:r>
              <w:rPr>
                <w:b/>
                <w:color w:val="000000"/>
                <w:szCs w:val="24"/>
              </w:rPr>
              <w:t>ПОСТАЧАЛЬНИК</w:t>
            </w:r>
          </w:p>
        </w:tc>
      </w:tr>
    </w:tbl>
    <w:p>
      <w:pPr>
        <w:pStyle w:val="Normal"/>
        <w:rPr>
          <w:lang w:val="uk-UA"/>
        </w:rPr>
      </w:pPr>
      <w:r>
        <w:rPr>
          <w:lang w:val="uk-UA"/>
        </w:rPr>
      </w:r>
    </w:p>
    <w:tbl>
      <w:tblPr>
        <w:tblW w:w="10000" w:type="dxa"/>
        <w:jc w:val="center"/>
        <w:tblInd w:w="0" w:type="dxa"/>
        <w:tblLayout w:type="fixed"/>
        <w:tblCellMar>
          <w:top w:w="0" w:type="dxa"/>
          <w:left w:w="108" w:type="dxa"/>
          <w:bottom w:w="0" w:type="dxa"/>
          <w:right w:w="108" w:type="dxa"/>
        </w:tblCellMar>
        <w:tblLook w:val="0000"/>
      </w:tblPr>
      <w:tblGrid>
        <w:gridCol w:w="10000"/>
      </w:tblGrid>
      <w:tr>
        <w:trPr/>
        <w:tc>
          <w:tcPr>
            <w:tcW w:w="10000" w:type="dxa"/>
            <w:tcBorders/>
          </w:tcPr>
          <w:p>
            <w:pPr>
              <w:pStyle w:val="NoSpacing"/>
              <w:widowControl w:val="false"/>
              <w:tabs>
                <w:tab w:val="clear" w:pos="708"/>
                <w:tab w:val="left" w:pos="5647" w:leader="none"/>
              </w:tabs>
              <w:rPr>
                <w:rFonts w:ascii="Times New Roman" w:hAnsi="Times New Roman"/>
                <w:sz w:val="24"/>
                <w:szCs w:val="24"/>
                <w:lang w:val="ru-RU"/>
              </w:rPr>
            </w:pPr>
            <w:r>
              <w:rPr>
                <w:rFonts w:ascii="Times New Roman" w:hAnsi="Times New Roman"/>
                <w:sz w:val="24"/>
                <w:szCs w:val="24"/>
                <w:lang w:val="ru-RU"/>
              </w:rPr>
              <w:t>_________________________________________</w:t>
              <w:tab/>
              <w:t>__________________________________</w:t>
            </w:r>
          </w:p>
          <w:p>
            <w:pPr>
              <w:pStyle w:val="NoSpacing"/>
              <w:widowControl w:val="false"/>
              <w:rPr>
                <w:rFonts w:ascii="Times New Roman" w:hAnsi="Times New Roman"/>
                <w:sz w:val="24"/>
                <w:szCs w:val="24"/>
                <w:lang w:val="ru-RU"/>
              </w:rPr>
            </w:pPr>
            <w:r>
              <w:rPr>
                <w:rFonts w:ascii="Times New Roman" w:hAnsi="Times New Roman"/>
                <w:sz w:val="24"/>
                <w:szCs w:val="24"/>
                <w:lang w:val="ru-RU"/>
              </w:rPr>
              <w:t>_________________________________________           __________________________________</w:t>
            </w:r>
          </w:p>
          <w:p>
            <w:pPr>
              <w:pStyle w:val="NoSpacing"/>
              <w:widowControl w:val="false"/>
              <w:rPr>
                <w:rFonts w:ascii="Times New Roman" w:hAnsi="Times New Roman"/>
                <w:sz w:val="24"/>
                <w:szCs w:val="24"/>
                <w:lang w:val="ru-RU"/>
              </w:rPr>
            </w:pPr>
            <w:r>
              <w:rPr>
                <w:rFonts w:ascii="Times New Roman" w:hAnsi="Times New Roman"/>
                <w:sz w:val="24"/>
                <w:szCs w:val="24"/>
                <w:lang w:val="ru-RU"/>
              </w:rPr>
              <w:t>__________________________________________         __________________________________</w:t>
            </w:r>
          </w:p>
        </w:tc>
      </w:tr>
      <w:tr>
        <w:trPr/>
        <w:tc>
          <w:tcPr>
            <w:tcW w:w="10000" w:type="dxa"/>
            <w:tcBorders/>
          </w:tcPr>
          <w:p>
            <w:pPr>
              <w:pStyle w:val="NoSpacing"/>
              <w:widowControl w:val="false"/>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__________________________________</w:t>
            </w:r>
          </w:p>
        </w:tc>
      </w:tr>
      <w:tr>
        <w:trPr/>
        <w:tc>
          <w:tcPr>
            <w:tcW w:w="10000" w:type="dxa"/>
            <w:tcBorders/>
          </w:tcPr>
          <w:p>
            <w:pPr>
              <w:pStyle w:val="NoSpacing"/>
              <w:widowControl w:val="false"/>
              <w:rPr>
                <w:rFonts w:ascii="Times New Roman" w:hAnsi="Times New Roman"/>
                <w:sz w:val="24"/>
                <w:szCs w:val="24"/>
                <w:lang w:val="uk-UA"/>
              </w:rPr>
            </w:pPr>
            <w:r>
              <w:rPr>
                <w:rFonts w:ascii="Times New Roman" w:hAnsi="Times New Roman"/>
                <w:sz w:val="24"/>
                <w:szCs w:val="24"/>
                <w:lang w:val="uk-UA"/>
              </w:rPr>
              <w:t>_______________________________________               __________________________________</w:t>
            </w:r>
          </w:p>
        </w:tc>
      </w:tr>
      <w:tr>
        <w:trPr/>
        <w:tc>
          <w:tcPr>
            <w:tcW w:w="10000" w:type="dxa"/>
            <w:tcBorders/>
          </w:tcPr>
          <w:p>
            <w:pPr>
              <w:pStyle w:val="NoSpacing"/>
              <w:widowControl w:val="false"/>
              <w:rPr>
                <w:rFonts w:ascii="Times New Roman" w:hAnsi="Times New Roman"/>
                <w:spacing w:val="-2"/>
                <w:sz w:val="24"/>
                <w:szCs w:val="24"/>
                <w:lang w:val="uk-UA"/>
              </w:rPr>
            </w:pPr>
            <w:r>
              <w:rPr>
                <w:rFonts w:ascii="Times New Roman" w:hAnsi="Times New Roman"/>
                <w:spacing w:val="-2"/>
                <w:sz w:val="24"/>
                <w:szCs w:val="24"/>
                <w:lang w:val="ru-RU"/>
              </w:rPr>
              <w:t xml:space="preserve">р/р: </w:t>
            </w:r>
            <w:r>
              <w:rPr>
                <w:rFonts w:ascii="Times New Roman" w:hAnsi="Times New Roman"/>
                <w:spacing w:val="-2"/>
                <w:sz w:val="24"/>
                <w:szCs w:val="24"/>
              </w:rPr>
              <w:t>UA</w:t>
            </w:r>
            <w:r>
              <w:rPr>
                <w:rFonts w:ascii="Times New Roman" w:hAnsi="Times New Roman"/>
                <w:spacing w:val="-2"/>
                <w:sz w:val="24"/>
                <w:szCs w:val="24"/>
                <w:lang w:val="uk-UA"/>
              </w:rPr>
              <w:t>________________________________                  ___________________________________</w:t>
            </w:r>
          </w:p>
          <w:p>
            <w:pPr>
              <w:pStyle w:val="NoSpacing"/>
              <w:widowControl w:val="false"/>
              <w:rPr>
                <w:rFonts w:ascii="Times New Roman" w:hAnsi="Times New Roman"/>
                <w:spacing w:val="-2"/>
                <w:sz w:val="24"/>
                <w:szCs w:val="24"/>
                <w:lang w:val="uk-UA"/>
              </w:rPr>
            </w:pPr>
            <w:r>
              <w:rPr>
                <w:rFonts w:ascii="Times New Roman" w:hAnsi="Times New Roman"/>
                <w:spacing w:val="-2"/>
                <w:sz w:val="24"/>
                <w:szCs w:val="24"/>
                <w:lang w:val="ru-RU"/>
              </w:rPr>
              <w:t xml:space="preserve">р/р: </w:t>
            </w:r>
            <w:r>
              <w:rPr>
                <w:rFonts w:ascii="Times New Roman" w:hAnsi="Times New Roman"/>
                <w:spacing w:val="-2"/>
                <w:sz w:val="24"/>
                <w:szCs w:val="24"/>
              </w:rPr>
              <w:t>UA</w:t>
            </w:r>
            <w:r>
              <w:rPr>
                <w:rFonts w:ascii="Times New Roman" w:hAnsi="Times New Roman"/>
                <w:spacing w:val="-2"/>
                <w:sz w:val="24"/>
                <w:szCs w:val="24"/>
                <w:lang w:val="uk-UA"/>
              </w:rPr>
              <w:t>________________________________                  ___________________________________</w:t>
            </w:r>
          </w:p>
          <w:p>
            <w:pPr>
              <w:pStyle w:val="NoSpacing"/>
              <w:widowControl w:val="false"/>
              <w:rPr>
                <w:rFonts w:ascii="Times New Roman" w:hAnsi="Times New Roman"/>
                <w:spacing w:val="-2"/>
                <w:sz w:val="24"/>
                <w:szCs w:val="24"/>
                <w:lang w:val="uk-UA"/>
              </w:rPr>
            </w:pPr>
            <w:r>
              <w:rPr>
                <w:rFonts w:ascii="Times New Roman" w:hAnsi="Times New Roman"/>
                <w:spacing w:val="-2"/>
                <w:sz w:val="24"/>
                <w:szCs w:val="24"/>
                <w:lang w:val="ru-RU"/>
              </w:rPr>
              <w:t xml:space="preserve">р/р: </w:t>
            </w:r>
            <w:r>
              <w:rPr>
                <w:rFonts w:ascii="Times New Roman" w:hAnsi="Times New Roman"/>
                <w:spacing w:val="-2"/>
                <w:sz w:val="24"/>
                <w:szCs w:val="24"/>
              </w:rPr>
              <w:t>UA</w:t>
            </w:r>
            <w:r>
              <w:rPr>
                <w:rFonts w:ascii="Times New Roman" w:hAnsi="Times New Roman"/>
                <w:spacing w:val="-2"/>
                <w:sz w:val="24"/>
                <w:szCs w:val="24"/>
                <w:lang w:val="uk-UA"/>
              </w:rPr>
              <w:t>________________________________                  ___________________________________</w:t>
            </w:r>
          </w:p>
          <w:p>
            <w:pPr>
              <w:pStyle w:val="NoSpacing"/>
              <w:widowControl w:val="false"/>
              <w:rPr>
                <w:rFonts w:ascii="Times New Roman" w:hAnsi="Times New Roman"/>
                <w:spacing w:val="-2"/>
                <w:sz w:val="24"/>
                <w:szCs w:val="24"/>
                <w:lang w:val="uk-UA"/>
              </w:rPr>
            </w:pPr>
            <w:r>
              <w:rPr>
                <w:rFonts w:ascii="Times New Roman" w:hAnsi="Times New Roman"/>
                <w:spacing w:val="-2"/>
                <w:sz w:val="24"/>
                <w:szCs w:val="24"/>
                <w:lang w:val="ru-RU"/>
              </w:rPr>
              <w:t xml:space="preserve">ДКСУ в </w:t>
            </w:r>
            <w:r>
              <w:rPr>
                <w:rFonts w:ascii="Times New Roman" w:hAnsi="Times New Roman"/>
                <w:spacing w:val="-2"/>
                <w:sz w:val="24"/>
                <w:szCs w:val="24"/>
                <w:lang w:val="uk-UA"/>
              </w:rPr>
              <w:t>м. Київ                                                                      __________________________________</w:t>
            </w:r>
          </w:p>
        </w:tc>
      </w:tr>
      <w:tr>
        <w:trPr/>
        <w:tc>
          <w:tcPr>
            <w:tcW w:w="10000" w:type="dxa"/>
            <w:tcBorders/>
          </w:tcPr>
          <w:p>
            <w:pPr>
              <w:pStyle w:val="NoSpacing"/>
              <w:widowControl w:val="false"/>
              <w:rPr>
                <w:rFonts w:ascii="Times New Roman" w:hAnsi="Times New Roman"/>
                <w:sz w:val="24"/>
                <w:szCs w:val="24"/>
                <w:lang w:val="uk-UA"/>
              </w:rPr>
            </w:pPr>
            <w:r>
              <w:rPr>
                <w:rFonts w:ascii="Times New Roman" w:hAnsi="Times New Roman"/>
                <w:sz w:val="24"/>
                <w:szCs w:val="24"/>
              </w:rPr>
              <w:t xml:space="preserve">МФО </w:t>
            </w:r>
            <w:r>
              <w:rPr>
                <w:rFonts w:ascii="Times New Roman" w:hAnsi="Times New Roman"/>
                <w:sz w:val="24"/>
                <w:szCs w:val="24"/>
                <w:lang w:val="uk-UA"/>
              </w:rPr>
              <w:t>______                                                                       __________________________________</w:t>
            </w:r>
          </w:p>
        </w:tc>
      </w:tr>
      <w:tr>
        <w:trPr/>
        <w:tc>
          <w:tcPr>
            <w:tcW w:w="10000" w:type="dxa"/>
            <w:tcBorders/>
          </w:tcPr>
          <w:p>
            <w:pPr>
              <w:pStyle w:val="NoSpacing"/>
              <w:widowControl w:val="false"/>
              <w:rPr>
                <w:rFonts w:ascii="Times New Roman" w:hAnsi="Times New Roman"/>
                <w:sz w:val="24"/>
                <w:szCs w:val="24"/>
                <w:lang w:val="uk-UA"/>
              </w:rPr>
            </w:pPr>
            <w:r>
              <w:rPr>
                <w:rFonts w:ascii="Times New Roman" w:hAnsi="Times New Roman"/>
                <w:sz w:val="24"/>
                <w:szCs w:val="24"/>
              </w:rPr>
              <w:t xml:space="preserve">Код за ЄДРПОУ: </w:t>
            </w:r>
            <w:r>
              <w:rPr>
                <w:rFonts w:ascii="Times New Roman" w:hAnsi="Times New Roman"/>
                <w:sz w:val="24"/>
                <w:szCs w:val="24"/>
                <w:lang w:val="uk-UA"/>
              </w:rPr>
              <w:t>________                                                __________________________________</w:t>
            </w:r>
          </w:p>
        </w:tc>
      </w:tr>
      <w:tr>
        <w:trPr/>
        <w:tc>
          <w:tcPr>
            <w:tcW w:w="10000" w:type="dxa"/>
            <w:tcBorders/>
          </w:tcPr>
          <w:p>
            <w:pPr>
              <w:pStyle w:val="NoSpacing"/>
              <w:widowControl w:val="false"/>
              <w:rPr>
                <w:rFonts w:ascii="Times New Roman" w:hAnsi="Times New Roman"/>
                <w:sz w:val="24"/>
                <w:szCs w:val="24"/>
              </w:rPr>
            </w:pPr>
            <w:r>
              <w:rPr>
                <w:rFonts w:ascii="Times New Roman" w:hAnsi="Times New Roman"/>
                <w:sz w:val="24"/>
                <w:szCs w:val="24"/>
              </w:rPr>
            </w:r>
          </w:p>
        </w:tc>
      </w:tr>
    </w:tbl>
    <w:p>
      <w:pPr>
        <w:pStyle w:val="Normal"/>
        <w:jc w:val="both"/>
        <w:rPr>
          <w:rFonts w:eastAsia="TimesNewRomanPSMT"/>
          <w:szCs w:val="24"/>
          <w:lang w:val="uk-UA"/>
        </w:rPr>
      </w:pPr>
      <w:r>
        <w:rPr>
          <w:rFonts w:eastAsia="TimesNewRomanPSMT"/>
          <w:szCs w:val="24"/>
          <w:lang w:val="uk-UA"/>
        </w:rPr>
        <w:t>____________________________________                  ________________________________</w:t>
      </w:r>
    </w:p>
    <w:p>
      <w:pPr>
        <w:pStyle w:val="Normal"/>
        <w:jc w:val="both"/>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jc w:val="right"/>
        <w:rPr>
          <w:rFonts w:eastAsia="TimesNewRomanPSMT"/>
          <w:szCs w:val="24"/>
        </w:rPr>
      </w:pPr>
      <w:r>
        <w:rPr>
          <w:rFonts w:eastAsia="TimesNewRomanPSMT"/>
          <w:szCs w:val="24"/>
        </w:rPr>
        <w:t>Додаток 1</w:t>
      </w:r>
    </w:p>
    <w:p>
      <w:pPr>
        <w:pStyle w:val="Normal"/>
        <w:jc w:val="both"/>
        <w:rPr>
          <w:rFonts w:eastAsia="TimesNewRomanPSMT"/>
          <w:szCs w:val="24"/>
        </w:rPr>
      </w:pPr>
      <w:r>
        <w:rPr>
          <w:rFonts w:eastAsia="TimesNewRomanPSMT"/>
          <w:szCs w:val="24"/>
        </w:rPr>
        <w:t>до Договору № ____</w:t>
      </w:r>
    </w:p>
    <w:p>
      <w:pPr>
        <w:pStyle w:val="Normal"/>
        <w:jc w:val="both"/>
        <w:rPr>
          <w:rFonts w:eastAsia="TimesNewRomanPSMT"/>
          <w:szCs w:val="24"/>
        </w:rPr>
      </w:pPr>
      <w:r>
        <w:rPr>
          <w:rFonts w:eastAsia="TimesNewRomanPSMT"/>
          <w:szCs w:val="24"/>
        </w:rPr>
        <w:t xml:space="preserve">         </w:t>
      </w:r>
      <w:r>
        <w:rPr>
          <w:rFonts w:eastAsia="TimesNewRomanPSMT"/>
          <w:szCs w:val="24"/>
        </w:rPr>
        <w:t>від «___» _________ 202</w:t>
      </w:r>
      <w:r>
        <w:rPr>
          <w:rFonts w:eastAsia="TimesNewRomanPSMT"/>
          <w:szCs w:val="24"/>
          <w:lang w:val="uk-UA"/>
        </w:rPr>
        <w:t>2</w:t>
      </w:r>
      <w:r>
        <w:rPr>
          <w:rFonts w:eastAsia="TimesNewRomanPSMT"/>
          <w:szCs w:val="24"/>
        </w:rPr>
        <w:t>р.</w:t>
      </w:r>
    </w:p>
    <w:p>
      <w:pPr>
        <w:pStyle w:val="Normal"/>
        <w:jc w:val="center"/>
        <w:rPr>
          <w:rFonts w:eastAsia="TimesNewRomanPSMT"/>
          <w:szCs w:val="24"/>
        </w:rPr>
      </w:pPr>
      <w:r>
        <w:rPr>
          <w:rFonts w:eastAsia="TimesNewRomanPSMT"/>
          <w:szCs w:val="24"/>
        </w:rPr>
      </w:r>
    </w:p>
    <w:p>
      <w:pPr>
        <w:pStyle w:val="Normal"/>
        <w:jc w:val="center"/>
        <w:rPr>
          <w:rFonts w:eastAsia="TimesNewRomanPSMT"/>
          <w:szCs w:val="24"/>
        </w:rPr>
      </w:pPr>
      <w:r>
        <w:rPr>
          <w:rFonts w:eastAsia="TimesNewRomanPSMT"/>
          <w:szCs w:val="24"/>
        </w:rPr>
      </w:r>
    </w:p>
    <w:p>
      <w:pPr>
        <w:pStyle w:val="Normal"/>
        <w:jc w:val="center"/>
        <w:rPr>
          <w:rFonts w:eastAsia="TimesNewRomanPSMT"/>
          <w:szCs w:val="24"/>
        </w:rPr>
      </w:pPr>
      <w:r>
        <w:rPr>
          <w:rFonts w:eastAsia="TimesNewRomanPSMT"/>
          <w:szCs w:val="24"/>
        </w:rPr>
      </w:r>
    </w:p>
    <w:p>
      <w:pPr>
        <w:pStyle w:val="Normal"/>
        <w:jc w:val="center"/>
        <w:rPr>
          <w:rFonts w:eastAsia="TimesNewRomanPSMT"/>
          <w:szCs w:val="24"/>
        </w:rPr>
      </w:pPr>
      <w:r>
        <w:rPr>
          <w:rFonts w:eastAsia="TimesNewRomanPSMT"/>
          <w:szCs w:val="24"/>
        </w:rPr>
      </w:r>
    </w:p>
    <w:p>
      <w:pPr>
        <w:pStyle w:val="Normal"/>
        <w:jc w:val="center"/>
        <w:rPr>
          <w:rFonts w:eastAsia="TimesNewRomanPSMT"/>
          <w:b/>
          <w:b/>
          <w:szCs w:val="24"/>
        </w:rPr>
      </w:pPr>
      <w:r>
        <w:rPr>
          <w:rFonts w:eastAsia="TimesNewRomanPSMT"/>
          <w:b/>
          <w:szCs w:val="24"/>
        </w:rPr>
      </w:r>
    </w:p>
    <w:p>
      <w:pPr>
        <w:pStyle w:val="Normal"/>
        <w:ind w:hanging="142"/>
        <w:jc w:val="center"/>
        <w:rPr>
          <w:rFonts w:eastAsia="TimesNewRomanPSMT"/>
          <w:b/>
          <w:b/>
          <w:szCs w:val="24"/>
        </w:rPr>
      </w:pPr>
      <w:r>
        <w:rPr>
          <w:rFonts w:eastAsia="TimesNewRomanPSMT"/>
          <w:b/>
          <w:szCs w:val="24"/>
        </w:rPr>
        <w:t>СПЕЦИФІКАЦІЯ</w:t>
      </w:r>
    </w:p>
    <w:p>
      <w:pPr>
        <w:pStyle w:val="Normal"/>
        <w:ind w:hanging="142"/>
        <w:jc w:val="center"/>
        <w:rPr>
          <w:rFonts w:eastAsia="TimesNewRomanPSMT"/>
          <w:szCs w:val="24"/>
        </w:rPr>
      </w:pPr>
      <w:r>
        <w:rPr>
          <w:rFonts w:eastAsia="TimesNewRomanPSMT"/>
          <w:szCs w:val="24"/>
        </w:rPr>
      </w:r>
    </w:p>
    <w:tbl>
      <w:tblPr>
        <w:tblW w:w="9606" w:type="dxa"/>
        <w:jc w:val="left"/>
        <w:tblInd w:w="0" w:type="dxa"/>
        <w:tblLayout w:type="fixed"/>
        <w:tblCellMar>
          <w:top w:w="0" w:type="dxa"/>
          <w:left w:w="108" w:type="dxa"/>
          <w:bottom w:w="0" w:type="dxa"/>
          <w:right w:w="108" w:type="dxa"/>
        </w:tblCellMar>
        <w:tblLook w:val="01e0"/>
      </w:tblPr>
      <w:tblGrid>
        <w:gridCol w:w="458"/>
        <w:gridCol w:w="3477"/>
        <w:gridCol w:w="1136"/>
        <w:gridCol w:w="1560"/>
        <w:gridCol w:w="1559"/>
        <w:gridCol w:w="1415"/>
      </w:tblGrid>
      <w:tr>
        <w:trPr>
          <w:trHeight w:val="613" w:hRule="atLeast"/>
        </w:trPr>
        <w:tc>
          <w:tcPr>
            <w:tcW w:w="45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320" w:leader="none"/>
              </w:tabs>
              <w:jc w:val="center"/>
              <w:rPr>
                <w:sz w:val="23"/>
                <w:szCs w:val="23"/>
              </w:rPr>
            </w:pPr>
            <w:r>
              <w:rPr>
                <w:sz w:val="23"/>
                <w:szCs w:val="23"/>
              </w:rPr>
              <w:t>№</w:t>
            </w:r>
          </w:p>
          <w:p>
            <w:pPr>
              <w:pStyle w:val="Normal"/>
              <w:widowControl w:val="false"/>
              <w:tabs>
                <w:tab w:val="clear" w:pos="708"/>
                <w:tab w:val="left" w:pos="260" w:leader="none"/>
                <w:tab w:val="center" w:pos="5102" w:leader="none"/>
              </w:tabs>
              <w:jc w:val="center"/>
              <w:rPr>
                <w:sz w:val="23"/>
                <w:szCs w:val="23"/>
              </w:rPr>
            </w:pPr>
            <w:r>
              <w:rPr>
                <w:sz w:val="23"/>
                <w:szCs w:val="23"/>
              </w:rPr>
              <w:t>з/п</w:t>
            </w:r>
          </w:p>
        </w:tc>
        <w:tc>
          <w:tcPr>
            <w:tcW w:w="347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rPr>
            </w:pPr>
            <w:r>
              <w:rPr>
                <w:sz w:val="23"/>
                <w:szCs w:val="23"/>
              </w:rPr>
              <w:t>Найменування  товару</w:t>
            </w:r>
          </w:p>
        </w:tc>
        <w:tc>
          <w:tcPr>
            <w:tcW w:w="11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320" w:leader="none"/>
              </w:tabs>
              <w:jc w:val="center"/>
              <w:rPr>
                <w:sz w:val="23"/>
                <w:szCs w:val="23"/>
              </w:rPr>
            </w:pPr>
            <w:r>
              <w:rPr>
                <w:sz w:val="23"/>
                <w:szCs w:val="23"/>
              </w:rPr>
              <w:t>Одиниця</w:t>
            </w:r>
          </w:p>
          <w:p>
            <w:pPr>
              <w:pStyle w:val="Normal"/>
              <w:widowControl w:val="false"/>
              <w:tabs>
                <w:tab w:val="clear" w:pos="708"/>
                <w:tab w:val="left" w:pos="1320" w:leader="none"/>
              </w:tabs>
              <w:jc w:val="center"/>
              <w:rPr>
                <w:sz w:val="23"/>
                <w:szCs w:val="23"/>
              </w:rPr>
            </w:pPr>
            <w:r>
              <w:rPr>
                <w:sz w:val="23"/>
                <w:szCs w:val="23"/>
              </w:rPr>
              <w:t>виміру</w:t>
            </w:r>
          </w:p>
        </w:tc>
        <w:tc>
          <w:tcPr>
            <w:tcW w:w="15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320" w:leader="none"/>
              </w:tabs>
              <w:jc w:val="center"/>
              <w:rPr>
                <w:sz w:val="23"/>
                <w:szCs w:val="23"/>
              </w:rPr>
            </w:pPr>
            <w:r>
              <w:rPr>
                <w:sz w:val="23"/>
                <w:szCs w:val="23"/>
              </w:rPr>
              <w:t>Кількість</w:t>
            </w:r>
          </w:p>
        </w:tc>
        <w:tc>
          <w:tcPr>
            <w:tcW w:w="155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320" w:leader="none"/>
              </w:tabs>
              <w:jc w:val="center"/>
              <w:rPr>
                <w:sz w:val="23"/>
                <w:szCs w:val="23"/>
              </w:rPr>
            </w:pPr>
            <w:r>
              <w:rPr>
                <w:sz w:val="23"/>
                <w:szCs w:val="23"/>
              </w:rPr>
              <w:t>Ціна</w:t>
            </w:r>
          </w:p>
          <w:p>
            <w:pPr>
              <w:pStyle w:val="Normal"/>
              <w:widowControl w:val="false"/>
              <w:tabs>
                <w:tab w:val="clear" w:pos="708"/>
                <w:tab w:val="left" w:pos="1320" w:leader="none"/>
              </w:tabs>
              <w:jc w:val="center"/>
              <w:rPr>
                <w:sz w:val="23"/>
                <w:szCs w:val="23"/>
              </w:rPr>
            </w:pPr>
            <w:r>
              <w:rPr>
                <w:sz w:val="23"/>
                <w:szCs w:val="23"/>
              </w:rPr>
              <w:t>з</w:t>
            </w:r>
          </w:p>
          <w:p>
            <w:pPr>
              <w:pStyle w:val="Normal"/>
              <w:widowControl w:val="false"/>
              <w:tabs>
                <w:tab w:val="clear" w:pos="708"/>
                <w:tab w:val="left" w:pos="1320" w:leader="none"/>
              </w:tabs>
              <w:jc w:val="center"/>
              <w:rPr>
                <w:sz w:val="23"/>
                <w:szCs w:val="23"/>
              </w:rPr>
            </w:pPr>
            <w:r>
              <w:rPr>
                <w:sz w:val="23"/>
                <w:szCs w:val="23"/>
              </w:rPr>
              <w:t>ПДВ</w:t>
            </w:r>
          </w:p>
          <w:p>
            <w:pPr>
              <w:pStyle w:val="Normal"/>
              <w:widowControl w:val="false"/>
              <w:tabs>
                <w:tab w:val="clear" w:pos="708"/>
                <w:tab w:val="left" w:pos="1320" w:leader="none"/>
              </w:tabs>
              <w:jc w:val="center"/>
              <w:rPr>
                <w:sz w:val="23"/>
                <w:szCs w:val="23"/>
              </w:rPr>
            </w:pPr>
            <w:r>
              <w:rPr>
                <w:sz w:val="23"/>
                <w:szCs w:val="23"/>
              </w:rPr>
              <w:t>(грн.)</w:t>
            </w:r>
          </w:p>
        </w:tc>
        <w:tc>
          <w:tcPr>
            <w:tcW w:w="141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320" w:leader="none"/>
              </w:tabs>
              <w:jc w:val="center"/>
              <w:rPr>
                <w:sz w:val="23"/>
                <w:szCs w:val="23"/>
              </w:rPr>
            </w:pPr>
            <w:r>
              <w:rPr>
                <w:sz w:val="23"/>
                <w:szCs w:val="23"/>
              </w:rPr>
              <w:t>Сума</w:t>
            </w:r>
          </w:p>
          <w:p>
            <w:pPr>
              <w:pStyle w:val="Normal"/>
              <w:widowControl w:val="false"/>
              <w:tabs>
                <w:tab w:val="clear" w:pos="708"/>
                <w:tab w:val="left" w:pos="1320" w:leader="none"/>
              </w:tabs>
              <w:jc w:val="center"/>
              <w:rPr>
                <w:sz w:val="23"/>
                <w:szCs w:val="23"/>
              </w:rPr>
            </w:pPr>
            <w:r>
              <w:rPr>
                <w:sz w:val="23"/>
                <w:szCs w:val="23"/>
              </w:rPr>
              <w:t>з</w:t>
            </w:r>
          </w:p>
          <w:p>
            <w:pPr>
              <w:pStyle w:val="Normal"/>
              <w:widowControl w:val="false"/>
              <w:tabs>
                <w:tab w:val="clear" w:pos="708"/>
                <w:tab w:val="left" w:pos="1320" w:leader="none"/>
              </w:tabs>
              <w:jc w:val="center"/>
              <w:rPr>
                <w:sz w:val="23"/>
                <w:szCs w:val="23"/>
              </w:rPr>
            </w:pPr>
            <w:r>
              <w:rPr>
                <w:sz w:val="23"/>
                <w:szCs w:val="23"/>
              </w:rPr>
              <w:t>ПДВ</w:t>
            </w:r>
          </w:p>
          <w:p>
            <w:pPr>
              <w:pStyle w:val="Normal"/>
              <w:widowControl w:val="false"/>
              <w:tabs>
                <w:tab w:val="clear" w:pos="708"/>
                <w:tab w:val="left" w:pos="1320" w:leader="none"/>
              </w:tabs>
              <w:jc w:val="center"/>
              <w:rPr>
                <w:sz w:val="23"/>
                <w:szCs w:val="23"/>
              </w:rPr>
            </w:pPr>
            <w:r>
              <w:rPr>
                <w:sz w:val="23"/>
                <w:szCs w:val="23"/>
              </w:rPr>
              <w:t>(грн.)</w:t>
            </w:r>
          </w:p>
        </w:tc>
      </w:tr>
      <w:tr>
        <w:trPr>
          <w:trHeight w:val="460" w:hRule="atLeast"/>
        </w:trPr>
        <w:tc>
          <w:tcPr>
            <w:tcW w:w="4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320" w:leader="none"/>
              </w:tabs>
              <w:jc w:val="center"/>
              <w:rPr>
                <w:sz w:val="23"/>
                <w:szCs w:val="23"/>
              </w:rPr>
            </w:pPr>
            <w:r>
              <w:rPr>
                <w:sz w:val="23"/>
                <w:szCs w:val="23"/>
              </w:rPr>
            </w:r>
          </w:p>
        </w:tc>
        <w:tc>
          <w:tcPr>
            <w:tcW w:w="347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rPr>
            </w:pPr>
            <w:r>
              <w:rPr>
                <w:sz w:val="23"/>
                <w:szCs w:val="23"/>
              </w:rPr>
            </w:r>
          </w:p>
        </w:tc>
        <w:tc>
          <w:tcPr>
            <w:tcW w:w="11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320" w:leader="none"/>
              </w:tabs>
              <w:jc w:val="center"/>
              <w:rPr>
                <w:sz w:val="23"/>
                <w:szCs w:val="23"/>
              </w:rPr>
            </w:pPr>
            <w:r>
              <w:rPr>
                <w:sz w:val="23"/>
                <w:szCs w:val="23"/>
              </w:rPr>
            </w:r>
          </w:p>
        </w:tc>
        <w:tc>
          <w:tcPr>
            <w:tcW w:w="15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320" w:leader="none"/>
              </w:tabs>
              <w:jc w:val="center"/>
              <w:rPr>
                <w:sz w:val="23"/>
                <w:szCs w:val="23"/>
              </w:rPr>
            </w:pPr>
            <w:r>
              <w:rPr>
                <w:sz w:val="23"/>
                <w:szCs w:val="23"/>
              </w:rPr>
            </w:r>
          </w:p>
        </w:tc>
        <w:tc>
          <w:tcPr>
            <w:tcW w:w="155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320" w:leader="none"/>
              </w:tabs>
              <w:jc w:val="center"/>
              <w:rPr>
                <w:sz w:val="23"/>
                <w:szCs w:val="23"/>
              </w:rPr>
            </w:pPr>
            <w:r>
              <w:rPr>
                <w:sz w:val="23"/>
                <w:szCs w:val="23"/>
              </w:rPr>
            </w:r>
          </w:p>
        </w:tc>
        <w:tc>
          <w:tcPr>
            <w:tcW w:w="141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320" w:leader="none"/>
              </w:tabs>
              <w:jc w:val="center"/>
              <w:rPr>
                <w:sz w:val="23"/>
                <w:szCs w:val="23"/>
              </w:rPr>
            </w:pPr>
            <w:r>
              <w:rPr>
                <w:sz w:val="23"/>
                <w:szCs w:val="23"/>
              </w:rPr>
            </w:r>
          </w:p>
        </w:tc>
      </w:tr>
      <w:tr>
        <w:trPr>
          <w:trHeight w:val="255"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320" w:leader="none"/>
              </w:tabs>
              <w:jc w:val="center"/>
              <w:rPr>
                <w:sz w:val="23"/>
                <w:szCs w:val="23"/>
                <w:lang w:val="uk-UA"/>
              </w:rPr>
            </w:pPr>
            <w:r>
              <w:rPr>
                <w:sz w:val="23"/>
                <w:szCs w:val="23"/>
                <w:lang w:val="uk-UA"/>
              </w:rPr>
              <w:t>1</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rPr>
                <w:sz w:val="23"/>
                <w:szCs w:val="23"/>
                <w:lang w:val="uk-UA"/>
              </w:rPr>
            </w:pPr>
            <w:r>
              <w:rPr>
                <w:sz w:val="23"/>
                <w:szCs w:val="23"/>
                <w:lang w:val="uk-UA"/>
              </w:rPr>
              <w:t>Буряк</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320" w:leader="none"/>
              </w:tabs>
              <w:jc w:val="center"/>
              <w:rPr>
                <w:sz w:val="23"/>
                <w:szCs w:val="23"/>
                <w:lang w:val="uk-UA"/>
              </w:rPr>
            </w:pPr>
            <w:r>
              <w:rPr>
                <w:sz w:val="23"/>
                <w:szCs w:val="23"/>
                <w:lang w:val="uk-UA"/>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320" w:leader="none"/>
              </w:tabs>
              <w:jc w:val="center"/>
              <w:rPr>
                <w:sz w:val="23"/>
                <w:szCs w:val="23"/>
                <w:lang w:val="uk-UA"/>
              </w:rPr>
            </w:pPr>
            <w:r>
              <w:rPr>
                <w:sz w:val="23"/>
                <w:szCs w:val="23"/>
                <w:lang w:val="uk-UA"/>
              </w:rPr>
              <w:t>100</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320" w:leader="none"/>
              </w:tabs>
              <w:jc w:val="center"/>
              <w:rPr>
                <w:sz w:val="23"/>
                <w:szCs w:val="23"/>
              </w:rPr>
            </w:pPr>
            <w:r>
              <w:rPr>
                <w:sz w:val="23"/>
                <w:szCs w:val="23"/>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320" w:leader="none"/>
              </w:tabs>
              <w:jc w:val="center"/>
              <w:rPr>
                <w:sz w:val="23"/>
                <w:szCs w:val="23"/>
              </w:rPr>
            </w:pPr>
            <w:r>
              <w:rPr>
                <w:sz w:val="23"/>
                <w:szCs w:val="23"/>
              </w:rPr>
            </w:r>
          </w:p>
        </w:tc>
      </w:tr>
      <w:tr>
        <w:trPr>
          <w:trHeight w:val="255"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320" w:leader="none"/>
              </w:tabs>
              <w:jc w:val="center"/>
              <w:rPr>
                <w:sz w:val="23"/>
                <w:szCs w:val="23"/>
                <w:lang w:val="uk-UA"/>
              </w:rPr>
            </w:pPr>
            <w:r>
              <w:rPr>
                <w:sz w:val="23"/>
                <w:szCs w:val="23"/>
                <w:lang w:val="uk-UA"/>
              </w:rPr>
              <w:t>2</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rPr>
                <w:sz w:val="23"/>
                <w:szCs w:val="23"/>
                <w:lang w:val="uk-UA"/>
              </w:rPr>
            </w:pPr>
            <w:r>
              <w:rPr>
                <w:sz w:val="23"/>
                <w:szCs w:val="23"/>
                <w:lang w:val="uk-UA"/>
              </w:rPr>
              <w:t>Морква</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320" w:leader="none"/>
              </w:tabs>
              <w:jc w:val="center"/>
              <w:rPr>
                <w:sz w:val="23"/>
                <w:szCs w:val="23"/>
                <w:lang w:val="uk-UA"/>
              </w:rPr>
            </w:pPr>
            <w:r>
              <w:rPr>
                <w:sz w:val="23"/>
                <w:szCs w:val="23"/>
                <w:lang w:val="uk-UA"/>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320" w:leader="none"/>
              </w:tabs>
              <w:jc w:val="center"/>
              <w:rPr>
                <w:sz w:val="23"/>
                <w:szCs w:val="23"/>
                <w:lang w:val="uk-UA"/>
              </w:rPr>
            </w:pPr>
            <w:r>
              <w:rPr>
                <w:sz w:val="23"/>
                <w:szCs w:val="23"/>
                <w:lang w:val="uk-UA"/>
              </w:rPr>
              <w:t>290</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320" w:leader="none"/>
              </w:tabs>
              <w:jc w:val="center"/>
              <w:rPr>
                <w:sz w:val="23"/>
                <w:szCs w:val="23"/>
              </w:rPr>
            </w:pPr>
            <w:r>
              <w:rPr>
                <w:sz w:val="23"/>
                <w:szCs w:val="23"/>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320" w:leader="none"/>
              </w:tabs>
              <w:jc w:val="center"/>
              <w:rPr>
                <w:sz w:val="23"/>
                <w:szCs w:val="23"/>
              </w:rPr>
            </w:pPr>
            <w:r>
              <w:rPr>
                <w:sz w:val="23"/>
                <w:szCs w:val="23"/>
              </w:rPr>
            </w:r>
          </w:p>
        </w:tc>
      </w:tr>
      <w:tr>
        <w:trPr>
          <w:trHeight w:val="60"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lang w:val="uk-UA"/>
              </w:rPr>
            </w:pPr>
            <w:r>
              <w:rPr>
                <w:lang w:val="uk-UA"/>
              </w:rPr>
              <w:t>3</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rPr>
            </w:pPr>
            <w:r>
              <w:rPr>
                <w:szCs w:val="24"/>
              </w:rPr>
              <w:t>Капуста білокачанна</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rPr>
            </w:pPr>
            <w:r>
              <w:rPr>
                <w:rFonts w:ascii="Times New Roman" w:hAnsi="Times New Roman"/>
                <w:sz w:val="23"/>
                <w:szCs w:val="23"/>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160</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sz w:val="23"/>
                <w:szCs w:val="23"/>
              </w:rPr>
            </w:pPr>
            <w:r>
              <w:rPr>
                <w:rFonts w:ascii="Times New Roman" w:hAnsi="Times New Roman"/>
                <w:sz w:val="23"/>
                <w:szCs w:val="23"/>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sz w:val="23"/>
                <w:szCs w:val="23"/>
              </w:rPr>
            </w:pPr>
            <w:r>
              <w:rPr>
                <w:rFonts w:ascii="Times New Roman" w:hAnsi="Times New Roman"/>
                <w:sz w:val="23"/>
                <w:szCs w:val="23"/>
              </w:rPr>
            </w:r>
          </w:p>
        </w:tc>
      </w:tr>
      <w:tr>
        <w:trPr>
          <w:trHeight w:val="60"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lang w:val="uk-UA"/>
              </w:rPr>
            </w:pPr>
            <w:r>
              <w:rPr>
                <w:lang w:val="uk-UA"/>
              </w:rPr>
              <w:t>4</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lang w:val="uk-UA"/>
              </w:rPr>
            </w:pPr>
            <w:r>
              <w:rPr>
                <w:szCs w:val="24"/>
                <w:lang w:val="uk-UA"/>
              </w:rPr>
              <w:t>Капуста червона</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lang w:val="uk-UA"/>
              </w:rPr>
            </w:pPr>
            <w:r>
              <w:rPr>
                <w:rFonts w:ascii="Times New Roman" w:hAnsi="Times New Roman"/>
                <w:sz w:val="23"/>
                <w:szCs w:val="23"/>
                <w:lang w:val="uk-UA"/>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19</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sz w:val="23"/>
                <w:szCs w:val="23"/>
              </w:rPr>
            </w:pPr>
            <w:r>
              <w:rPr>
                <w:rFonts w:ascii="Times New Roman" w:hAnsi="Times New Roman"/>
                <w:sz w:val="23"/>
                <w:szCs w:val="23"/>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sz w:val="23"/>
                <w:szCs w:val="23"/>
              </w:rPr>
            </w:pPr>
            <w:r>
              <w:rPr>
                <w:rFonts w:ascii="Times New Roman" w:hAnsi="Times New Roman"/>
                <w:sz w:val="23"/>
                <w:szCs w:val="23"/>
              </w:rPr>
            </w:r>
          </w:p>
        </w:tc>
      </w:tr>
      <w:tr>
        <w:trPr>
          <w:trHeight w:val="60"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lang w:val="uk-UA"/>
              </w:rPr>
            </w:pPr>
            <w:r>
              <w:rPr>
                <w:lang w:val="uk-UA"/>
              </w:rPr>
              <w:t>5</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lang w:val="uk-UA"/>
              </w:rPr>
            </w:pPr>
            <w:r>
              <w:rPr>
                <w:szCs w:val="24"/>
                <w:lang w:val="uk-UA"/>
              </w:rPr>
              <w:t>Капуста цвітна</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lang w:val="uk-UA"/>
              </w:rPr>
            </w:pPr>
            <w:r>
              <w:rPr>
                <w:rFonts w:ascii="Times New Roman" w:hAnsi="Times New Roman"/>
                <w:sz w:val="23"/>
                <w:szCs w:val="23"/>
                <w:lang w:val="uk-UA"/>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68</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sz w:val="23"/>
                <w:szCs w:val="23"/>
              </w:rPr>
            </w:pPr>
            <w:r>
              <w:rPr>
                <w:rFonts w:ascii="Times New Roman" w:hAnsi="Times New Roman"/>
                <w:sz w:val="23"/>
                <w:szCs w:val="23"/>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sz w:val="23"/>
                <w:szCs w:val="23"/>
              </w:rPr>
            </w:pPr>
            <w:r>
              <w:rPr>
                <w:rFonts w:ascii="Times New Roman" w:hAnsi="Times New Roman"/>
                <w:sz w:val="23"/>
                <w:szCs w:val="23"/>
              </w:rPr>
            </w:r>
          </w:p>
        </w:tc>
      </w:tr>
      <w:tr>
        <w:trPr>
          <w:trHeight w:val="60"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lang w:val="uk-UA"/>
              </w:rPr>
            </w:pPr>
            <w:r>
              <w:rPr>
                <w:lang w:val="uk-UA"/>
              </w:rPr>
              <w:t>6</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lang w:val="uk-UA"/>
              </w:rPr>
            </w:pPr>
            <w:r>
              <w:rPr>
                <w:szCs w:val="24"/>
                <w:lang w:val="uk-UA"/>
              </w:rPr>
              <w:t>Перець солодкий</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lang w:val="uk-UA"/>
              </w:rPr>
            </w:pPr>
            <w:r>
              <w:rPr>
                <w:rFonts w:ascii="Times New Roman" w:hAnsi="Times New Roman"/>
                <w:sz w:val="23"/>
                <w:szCs w:val="23"/>
                <w:lang w:val="uk-UA"/>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22</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sz w:val="23"/>
                <w:szCs w:val="23"/>
              </w:rPr>
            </w:pPr>
            <w:r>
              <w:rPr>
                <w:rFonts w:ascii="Times New Roman" w:hAnsi="Times New Roman"/>
                <w:sz w:val="23"/>
                <w:szCs w:val="23"/>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sz w:val="23"/>
                <w:szCs w:val="23"/>
              </w:rPr>
            </w:pPr>
            <w:r>
              <w:rPr>
                <w:rFonts w:ascii="Times New Roman" w:hAnsi="Times New Roman"/>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rPr>
                <w:sz w:val="23"/>
                <w:szCs w:val="23"/>
                <w:lang w:val="uk-UA"/>
              </w:rPr>
            </w:pPr>
            <w:r>
              <w:rPr>
                <w:sz w:val="23"/>
                <w:szCs w:val="23"/>
                <w:lang w:val="uk-UA"/>
              </w:rPr>
              <w:t>7</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rPr>
            </w:pPr>
            <w:r>
              <w:rPr>
                <w:szCs w:val="24"/>
              </w:rPr>
              <w:t>Цибуля ріпчаста</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lang w:val="uk-UA"/>
              </w:rPr>
            </w:pPr>
            <w:r>
              <w:rPr>
                <w:rFonts w:ascii="Times New Roman" w:hAnsi="Times New Roman"/>
                <w:sz w:val="23"/>
                <w:szCs w:val="23"/>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180</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rPr>
            </w:pPr>
            <w:r>
              <w:rPr>
                <w:sz w:val="23"/>
                <w:szCs w:val="23"/>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rPr>
                <w:sz w:val="23"/>
                <w:szCs w:val="23"/>
                <w:lang w:val="uk-UA"/>
              </w:rPr>
            </w:pPr>
            <w:r>
              <w:rPr>
                <w:sz w:val="23"/>
                <w:szCs w:val="23"/>
                <w:lang w:val="uk-UA"/>
              </w:rPr>
              <w:t>8</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lang w:val="uk-UA"/>
              </w:rPr>
            </w:pPr>
            <w:r>
              <w:rPr>
                <w:szCs w:val="24"/>
                <w:lang w:val="uk-UA"/>
              </w:rPr>
              <w:t>Часник</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lang w:val="uk-UA"/>
              </w:rPr>
            </w:pPr>
            <w:r>
              <w:rPr>
                <w:rFonts w:ascii="Times New Roman" w:hAnsi="Times New Roman"/>
                <w:sz w:val="23"/>
                <w:szCs w:val="23"/>
                <w:lang w:val="uk-UA"/>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2</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rPr>
            </w:pPr>
            <w:r>
              <w:rPr>
                <w:sz w:val="23"/>
                <w:szCs w:val="23"/>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rPr>
                <w:sz w:val="23"/>
                <w:szCs w:val="23"/>
                <w:lang w:val="uk-UA"/>
              </w:rPr>
            </w:pPr>
            <w:r>
              <w:rPr>
                <w:sz w:val="23"/>
                <w:szCs w:val="23"/>
                <w:lang w:val="uk-UA"/>
              </w:rPr>
              <w:t>9</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lang w:val="uk-UA"/>
              </w:rPr>
            </w:pPr>
            <w:r>
              <w:rPr>
                <w:szCs w:val="24"/>
                <w:lang w:val="uk-UA"/>
              </w:rPr>
              <w:t>Баклажани</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lang w:val="uk-UA"/>
              </w:rPr>
            </w:pPr>
            <w:r>
              <w:rPr>
                <w:rFonts w:ascii="Times New Roman" w:hAnsi="Times New Roman"/>
                <w:sz w:val="23"/>
                <w:szCs w:val="23"/>
                <w:lang w:val="uk-UA"/>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40</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rPr>
            </w:pPr>
            <w:r>
              <w:rPr>
                <w:sz w:val="23"/>
                <w:szCs w:val="23"/>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rPr>
                <w:sz w:val="23"/>
                <w:szCs w:val="23"/>
                <w:lang w:val="uk-UA"/>
              </w:rPr>
            </w:pPr>
            <w:r>
              <w:rPr>
                <w:sz w:val="23"/>
                <w:szCs w:val="23"/>
                <w:lang w:val="uk-UA"/>
              </w:rPr>
              <w:t>10</w:t>
            </w:r>
          </w:p>
        </w:tc>
        <w:tc>
          <w:tcPr>
            <w:tcW w:w="3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80" w:leader="none"/>
              </w:tabs>
              <w:jc w:val="both"/>
              <w:rPr>
                <w:rFonts w:eastAsia="Calibri"/>
                <w:lang w:val="uk-UA" w:eastAsia="en-US"/>
              </w:rPr>
            </w:pPr>
            <w:r>
              <w:rPr>
                <w:rFonts w:eastAsia="Calibri"/>
                <w:lang w:val="uk-UA" w:eastAsia="en-US"/>
              </w:rPr>
              <w:t>Петрушка зелень</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rPr>
            </w:pPr>
            <w:r>
              <w:rPr>
                <w:rFonts w:ascii="Times New Roman" w:hAnsi="Times New Roman"/>
                <w:sz w:val="23"/>
                <w:szCs w:val="23"/>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16</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rPr>
            </w:pPr>
            <w:r>
              <w:rPr>
                <w:sz w:val="23"/>
                <w:szCs w:val="23"/>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rPr>
                <w:sz w:val="23"/>
                <w:szCs w:val="23"/>
                <w:lang w:val="uk-UA"/>
              </w:rPr>
            </w:pPr>
            <w:r>
              <w:rPr>
                <w:sz w:val="23"/>
                <w:szCs w:val="23"/>
                <w:lang w:val="uk-UA"/>
              </w:rPr>
              <w:t>11</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lang w:val="uk-UA"/>
              </w:rPr>
            </w:pPr>
            <w:r>
              <w:rPr>
                <w:szCs w:val="24"/>
                <w:lang w:val="uk-UA"/>
              </w:rPr>
              <w:t>Цибуля зелень</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rPr>
            </w:pPr>
            <w:r>
              <w:rPr>
                <w:rFonts w:ascii="Times New Roman" w:hAnsi="Times New Roman"/>
                <w:sz w:val="23"/>
                <w:szCs w:val="23"/>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3</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rPr>
            </w:pPr>
            <w:r>
              <w:rPr>
                <w:sz w:val="23"/>
                <w:szCs w:val="23"/>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rPr>
                <w:sz w:val="23"/>
                <w:szCs w:val="23"/>
                <w:lang w:val="uk-UA"/>
              </w:rPr>
            </w:pPr>
            <w:r>
              <w:rPr>
                <w:sz w:val="23"/>
                <w:szCs w:val="23"/>
                <w:lang w:val="uk-UA"/>
              </w:rPr>
              <w:t>12</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rPr>
            </w:pPr>
            <w:r>
              <w:rPr>
                <w:szCs w:val="24"/>
                <w:lang w:val="uk-UA"/>
              </w:rPr>
              <w:t xml:space="preserve">Помідори </w:t>
            </w:r>
            <w:r>
              <w:rPr>
                <w:szCs w:val="24"/>
              </w:rPr>
              <w:t xml:space="preserve"> свіжі</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rPr>
            </w:pPr>
            <w:r>
              <w:rPr>
                <w:rFonts w:ascii="Times New Roman" w:hAnsi="Times New Roman"/>
                <w:sz w:val="23"/>
                <w:szCs w:val="23"/>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67</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rPr>
            </w:pPr>
            <w:r>
              <w:rPr>
                <w:sz w:val="23"/>
                <w:szCs w:val="23"/>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rPr>
                <w:sz w:val="23"/>
                <w:szCs w:val="23"/>
                <w:lang w:val="uk-UA"/>
              </w:rPr>
            </w:pPr>
            <w:r>
              <w:rPr>
                <w:sz w:val="23"/>
                <w:szCs w:val="23"/>
                <w:lang w:val="uk-UA"/>
              </w:rPr>
              <w:t>13</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rPr>
            </w:pPr>
            <w:r>
              <w:rPr>
                <w:szCs w:val="24"/>
              </w:rPr>
              <w:t>Огірки свіжі</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rPr>
            </w:pPr>
            <w:r>
              <w:rPr>
                <w:rFonts w:ascii="Times New Roman" w:hAnsi="Times New Roman"/>
                <w:sz w:val="23"/>
                <w:szCs w:val="23"/>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7</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rPr>
            </w:pPr>
            <w:r>
              <w:rPr>
                <w:sz w:val="23"/>
                <w:szCs w:val="23"/>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rPr>
                <w:sz w:val="23"/>
                <w:szCs w:val="23"/>
                <w:lang w:val="uk-UA"/>
              </w:rPr>
            </w:pPr>
            <w:r>
              <w:rPr>
                <w:sz w:val="23"/>
                <w:szCs w:val="23"/>
                <w:lang w:val="uk-UA"/>
              </w:rPr>
              <w:t>14</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rPr>
            </w:pPr>
            <w:r>
              <w:rPr>
                <w:szCs w:val="24"/>
              </w:rPr>
              <w:t>Кабачки свіжі</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rPr>
            </w:pPr>
            <w:r>
              <w:rPr>
                <w:sz w:val="23"/>
                <w:szCs w:val="23"/>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35</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rPr>
            </w:pPr>
            <w:r>
              <w:rPr>
                <w:sz w:val="23"/>
                <w:szCs w:val="23"/>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rPr>
                <w:sz w:val="23"/>
                <w:szCs w:val="23"/>
                <w:lang w:val="uk-UA"/>
              </w:rPr>
            </w:pPr>
            <w:r>
              <w:rPr>
                <w:sz w:val="23"/>
                <w:szCs w:val="23"/>
                <w:lang w:val="uk-UA"/>
              </w:rPr>
              <w:t>15</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lang w:val="uk-UA"/>
              </w:rPr>
            </w:pPr>
            <w:r>
              <w:rPr>
                <w:szCs w:val="24"/>
                <w:lang w:val="uk-UA"/>
              </w:rPr>
              <w:t>Гарбуз</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lang w:val="uk-UA"/>
              </w:rPr>
            </w:pPr>
            <w:r>
              <w:rPr>
                <w:sz w:val="23"/>
                <w:szCs w:val="23"/>
                <w:lang w:val="uk-UA"/>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200</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rPr>
            </w:pPr>
            <w:r>
              <w:rPr>
                <w:sz w:val="23"/>
                <w:szCs w:val="23"/>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rPr>
                <w:sz w:val="23"/>
                <w:szCs w:val="23"/>
                <w:lang w:val="uk-UA"/>
              </w:rPr>
            </w:pPr>
            <w:r>
              <w:rPr>
                <w:sz w:val="23"/>
                <w:szCs w:val="23"/>
                <w:lang w:val="uk-UA"/>
              </w:rPr>
              <w:t>16</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rPr>
            </w:pPr>
            <w:r>
              <w:rPr>
                <w:szCs w:val="24"/>
              </w:rPr>
              <w:t>Яблука</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rPr>
            </w:pPr>
            <w:r>
              <w:rPr>
                <w:sz w:val="23"/>
                <w:szCs w:val="23"/>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250</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rPr>
            </w:pPr>
            <w:r>
              <w:rPr>
                <w:sz w:val="23"/>
                <w:szCs w:val="23"/>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rPr>
                <w:sz w:val="23"/>
                <w:szCs w:val="23"/>
                <w:lang w:val="uk-UA"/>
              </w:rPr>
            </w:pPr>
            <w:r>
              <w:rPr>
                <w:sz w:val="23"/>
                <w:szCs w:val="23"/>
                <w:lang w:val="uk-UA"/>
              </w:rPr>
              <w:t>17</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lang w:val="uk-UA"/>
              </w:rPr>
            </w:pPr>
            <w:r>
              <w:rPr>
                <w:szCs w:val="24"/>
                <w:lang w:val="uk-UA"/>
              </w:rPr>
              <w:t>Персик</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rPr>
            </w:pPr>
            <w:r>
              <w:rPr>
                <w:sz w:val="23"/>
                <w:szCs w:val="23"/>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70</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rPr>
            </w:pPr>
            <w:r>
              <w:rPr>
                <w:sz w:val="23"/>
                <w:szCs w:val="23"/>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rPr>
                <w:sz w:val="23"/>
                <w:szCs w:val="23"/>
                <w:lang w:val="uk-UA"/>
              </w:rPr>
            </w:pPr>
            <w:r>
              <w:rPr>
                <w:sz w:val="23"/>
                <w:szCs w:val="23"/>
                <w:lang w:val="uk-UA"/>
              </w:rPr>
              <w:t>18</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lang w:val="uk-UA"/>
              </w:rPr>
            </w:pPr>
            <w:r>
              <w:rPr>
                <w:szCs w:val="24"/>
                <w:lang w:val="uk-UA"/>
              </w:rPr>
              <w:t>Виноград</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lang w:val="uk-UA"/>
              </w:rPr>
            </w:pPr>
            <w:r>
              <w:rPr>
                <w:sz w:val="23"/>
                <w:szCs w:val="23"/>
                <w:lang w:val="uk-UA"/>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50</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rPr>
            </w:pPr>
            <w:r>
              <w:rPr>
                <w:sz w:val="23"/>
                <w:szCs w:val="23"/>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rPr>
                <w:sz w:val="23"/>
                <w:szCs w:val="23"/>
                <w:lang w:val="uk-UA"/>
              </w:rPr>
            </w:pPr>
            <w:r>
              <w:rPr>
                <w:sz w:val="23"/>
                <w:szCs w:val="23"/>
              </w:rPr>
              <w:t>1</w:t>
            </w:r>
            <w:r>
              <w:rPr>
                <w:sz w:val="23"/>
                <w:szCs w:val="23"/>
                <w:lang w:val="uk-UA"/>
              </w:rPr>
              <w:t>9</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rPr>
            </w:pPr>
            <w:r>
              <w:rPr>
                <w:szCs w:val="24"/>
              </w:rPr>
              <w:t>Банани</w:t>
            </w:r>
            <w:r>
              <w:rPr>
                <w:rFonts w:eastAsia="Calibri"/>
                <w:sz w:val="20"/>
              </w:rPr>
              <w:t>.</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3"/>
                <w:szCs w:val="23"/>
              </w:rPr>
            </w:pPr>
            <w:r>
              <w:rPr>
                <w:rFonts w:ascii="Times New Roman" w:hAnsi="Times New Roman"/>
                <w:sz w:val="23"/>
                <w:szCs w:val="23"/>
                <w:lang w:val="uk-UA"/>
              </w:rPr>
              <w:t>к</w:t>
            </w:r>
            <w:r>
              <w:rPr>
                <w:rFonts w:ascii="Times New Roman" w:hAnsi="Times New Roman"/>
                <w:sz w:val="23"/>
                <w:szCs w:val="23"/>
              </w:rPr>
              <w:t>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140</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rPr>
            </w:pPr>
            <w:r>
              <w:rPr>
                <w:sz w:val="23"/>
                <w:szCs w:val="23"/>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rPr>
                <w:sz w:val="23"/>
                <w:szCs w:val="23"/>
                <w:lang w:val="uk-UA"/>
              </w:rPr>
            </w:pPr>
            <w:r>
              <w:rPr>
                <w:sz w:val="23"/>
                <w:szCs w:val="23"/>
                <w:lang w:val="uk-UA"/>
              </w:rPr>
              <w:t>20</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rPr>
            </w:pPr>
            <w:r>
              <w:rPr>
                <w:szCs w:val="24"/>
              </w:rPr>
              <w:t>Апельсини</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rPr>
            </w:pPr>
            <w:r>
              <w:rPr>
                <w:sz w:val="23"/>
                <w:szCs w:val="23"/>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115</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rPr>
            </w:pPr>
            <w:r>
              <w:rPr>
                <w:sz w:val="23"/>
                <w:szCs w:val="23"/>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rPr>
                <w:sz w:val="23"/>
                <w:szCs w:val="23"/>
                <w:lang w:val="uk-UA"/>
              </w:rPr>
            </w:pPr>
            <w:r>
              <w:rPr>
                <w:sz w:val="23"/>
                <w:szCs w:val="23"/>
                <w:lang w:val="uk-UA"/>
              </w:rPr>
              <w:t>21</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lang w:val="uk-UA"/>
              </w:rPr>
            </w:pPr>
            <w:r>
              <w:rPr>
                <w:szCs w:val="24"/>
                <w:lang w:val="uk-UA"/>
              </w:rPr>
              <w:t>Слива</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lang w:val="uk-UA"/>
              </w:rPr>
            </w:pPr>
            <w:r>
              <w:rPr>
                <w:sz w:val="23"/>
                <w:szCs w:val="23"/>
                <w:lang w:val="uk-UA"/>
              </w:rPr>
              <w:t>кг</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90</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rPr>
            </w:pPr>
            <w:r>
              <w:rPr>
                <w:sz w:val="23"/>
                <w:szCs w:val="23"/>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b/>
                <w:b/>
                <w:sz w:val="23"/>
                <w:szCs w:val="23"/>
              </w:rPr>
            </w:pPr>
            <w:r>
              <w:rPr>
                <w:b/>
                <w:sz w:val="23"/>
                <w:szCs w:val="23"/>
              </w:rPr>
            </w:r>
          </w:p>
        </w:tc>
      </w:tr>
      <w:tr>
        <w:trPr>
          <w:trHeight w:val="254" w:hRule="atLeast"/>
        </w:trPr>
        <w:tc>
          <w:tcPr>
            <w:tcW w:w="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rPr>
                <w:sz w:val="23"/>
                <w:szCs w:val="23"/>
              </w:rPr>
            </w:pPr>
            <w:r>
              <w:rPr>
                <w:sz w:val="23"/>
                <w:szCs w:val="23"/>
              </w:rPr>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4"/>
              </w:rPr>
            </w:pPr>
            <w:r>
              <w:rPr>
                <w:szCs w:val="24"/>
              </w:rPr>
              <w:t>ВСЬОГО</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rPr>
            </w:pPr>
            <w:r>
              <w:rPr>
                <w:sz w:val="23"/>
                <w:szCs w:val="23"/>
              </w:rPr>
              <w:t>х</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4"/>
                <w:lang w:val="uk-UA"/>
              </w:rPr>
            </w:pPr>
            <w:r>
              <w:rPr>
                <w:szCs w:val="24"/>
                <w:lang w:val="uk-UA"/>
              </w:rPr>
              <w:t>1924</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sz w:val="23"/>
                <w:szCs w:val="23"/>
              </w:rPr>
            </w:pPr>
            <w:r>
              <w:rPr>
                <w:sz w:val="23"/>
                <w:szCs w:val="23"/>
              </w:rPr>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60" w:leader="none"/>
                <w:tab w:val="center" w:pos="5102" w:leader="none"/>
              </w:tabs>
              <w:jc w:val="center"/>
              <w:rPr>
                <w:b/>
                <w:b/>
                <w:sz w:val="23"/>
                <w:szCs w:val="23"/>
              </w:rPr>
            </w:pPr>
            <w:r>
              <w:rPr>
                <w:b/>
                <w:sz w:val="23"/>
                <w:szCs w:val="23"/>
              </w:rPr>
            </w:r>
          </w:p>
        </w:tc>
      </w:tr>
    </w:tbl>
    <w:p>
      <w:pPr>
        <w:pStyle w:val="Normal"/>
        <w:rPr>
          <w:rFonts w:eastAsia="TimesNewRomanPSMT"/>
          <w:szCs w:val="24"/>
          <w:lang w:val="uk-UA"/>
        </w:rPr>
      </w:pPr>
      <w:r>
        <w:rPr>
          <w:rFonts w:eastAsia="TimesNewRomanPSMT"/>
          <w:szCs w:val="24"/>
          <w:lang w:val="uk-UA"/>
        </w:rPr>
      </w:r>
    </w:p>
    <w:p>
      <w:pPr>
        <w:pStyle w:val="Normal"/>
        <w:spacing w:lineRule="auto" w:line="360"/>
        <w:jc w:val="both"/>
        <w:rPr>
          <w:b/>
          <w:b/>
          <w:lang w:val="uk-UA"/>
        </w:rPr>
      </w:pPr>
      <w:r>
        <w:rPr>
          <w:b/>
          <w:lang w:val="uk-UA"/>
        </w:rPr>
        <w:t xml:space="preserve">Загальна вартість товару становить </w:t>
      </w:r>
      <w:r>
        <w:rPr>
          <w:b/>
        </w:rPr>
        <w:t>________</w:t>
      </w:r>
      <w:r>
        <w:rPr>
          <w:b/>
          <w:lang w:val="uk-UA"/>
        </w:rPr>
        <w:t>_____________________________________________________________________________________________________________грн.</w:t>
      </w:r>
      <w:r>
        <w:rPr>
          <w:b/>
        </w:rPr>
        <w:t>,</w:t>
      </w:r>
      <w:r>
        <w:rPr>
          <w:b/>
          <w:lang w:val="uk-UA"/>
        </w:rPr>
        <w:t xml:space="preserve"> у тому числі ПДВ </w:t>
      </w:r>
      <w:r>
        <w:rPr>
          <w:b/>
        </w:rPr>
        <w:t xml:space="preserve"> - ________ </w:t>
      </w:r>
      <w:r>
        <w:rPr>
          <w:b/>
          <w:lang w:val="uk-UA"/>
        </w:rPr>
        <w:t>грн.</w:t>
      </w:r>
    </w:p>
    <w:p>
      <w:pPr>
        <w:pStyle w:val="Normal"/>
        <w:rPr>
          <w:rFonts w:eastAsia="TimesNewRomanPSMT"/>
          <w:szCs w:val="24"/>
          <w:lang w:val="uk-UA"/>
        </w:rPr>
      </w:pPr>
      <w:r>
        <w:rPr>
          <w:rFonts w:eastAsia="TimesNewRomanPSMT"/>
          <w:szCs w:val="24"/>
          <w:lang w:val="uk-UA"/>
        </w:rPr>
      </w:r>
    </w:p>
    <w:p>
      <w:pPr>
        <w:pStyle w:val="Normal"/>
        <w:jc w:val="both"/>
        <w:rPr>
          <w:rFonts w:eastAsia="TimesNewRomanPSMT"/>
          <w:szCs w:val="24"/>
          <w:lang w:val="uk-UA"/>
        </w:rPr>
      </w:pPr>
      <w:r>
        <w:rPr>
          <w:rFonts w:eastAsia="TimesNewRomanPSMT"/>
          <w:szCs w:val="24"/>
          <w:lang w:val="uk-UA"/>
        </w:rPr>
      </w:r>
    </w:p>
    <w:p>
      <w:pPr>
        <w:pStyle w:val="Normal"/>
        <w:rPr>
          <w:rFonts w:eastAsia="TimesNewRomanPSMT"/>
          <w:szCs w:val="24"/>
        </w:rPr>
      </w:pPr>
      <w:r>
        <w:rPr>
          <w:rFonts w:eastAsia="TimesNewRomanPSMT"/>
          <w:szCs w:val="24"/>
        </w:rPr>
      </w:r>
    </w:p>
    <w:tbl>
      <w:tblPr>
        <w:tblW w:w="10024" w:type="dxa"/>
        <w:jc w:val="left"/>
        <w:tblInd w:w="0" w:type="dxa"/>
        <w:tblLayout w:type="fixed"/>
        <w:tblCellMar>
          <w:top w:w="0" w:type="dxa"/>
          <w:left w:w="108" w:type="dxa"/>
          <w:bottom w:w="0" w:type="dxa"/>
          <w:right w:w="108" w:type="dxa"/>
        </w:tblCellMar>
        <w:tblLook w:val="00a0"/>
      </w:tblPr>
      <w:tblGrid>
        <w:gridCol w:w="4965"/>
        <w:gridCol w:w="5058"/>
      </w:tblGrid>
      <w:tr>
        <w:trPr/>
        <w:tc>
          <w:tcPr>
            <w:tcW w:w="4965" w:type="dxa"/>
            <w:tcBorders/>
          </w:tcPr>
          <w:p>
            <w:pPr>
              <w:pStyle w:val="Normal"/>
              <w:widowControl w:val="false"/>
              <w:tabs>
                <w:tab w:val="clear" w:pos="708"/>
                <w:tab w:val="left" w:pos="7041" w:leader="none"/>
              </w:tabs>
              <w:rPr>
                <w:b/>
                <w:b/>
                <w:color w:val="000000"/>
                <w:szCs w:val="24"/>
                <w:lang w:val="uk-UA"/>
              </w:rPr>
            </w:pPr>
            <w:r>
              <w:rPr>
                <w:b/>
                <w:color w:val="000000"/>
                <w:szCs w:val="24"/>
              </w:rPr>
              <w:t>ЗАМОВНИК</w:t>
            </w:r>
          </w:p>
        </w:tc>
        <w:tc>
          <w:tcPr>
            <w:tcW w:w="5058" w:type="dxa"/>
            <w:tcBorders/>
          </w:tcPr>
          <w:p>
            <w:pPr>
              <w:pStyle w:val="Normal"/>
              <w:widowControl w:val="false"/>
              <w:tabs>
                <w:tab w:val="clear" w:pos="708"/>
                <w:tab w:val="left" w:pos="7041" w:leader="none"/>
              </w:tabs>
              <w:rPr>
                <w:b/>
                <w:b/>
                <w:color w:val="000000"/>
                <w:szCs w:val="24"/>
              </w:rPr>
            </w:pPr>
            <w:r>
              <w:rPr>
                <w:b/>
                <w:color w:val="000000"/>
                <w:szCs w:val="24"/>
              </w:rPr>
              <w:t>ПОСТАЧАЛЬНИК</w:t>
            </w:r>
          </w:p>
        </w:tc>
      </w:tr>
    </w:tbl>
    <w:p>
      <w:pPr>
        <w:pStyle w:val="Normal"/>
        <w:keepNext w:val="true"/>
        <w:keepLines/>
        <w:rPr>
          <w:b/>
          <w:b/>
          <w:szCs w:val="24"/>
        </w:rPr>
      </w:pPr>
      <w:r>
        <w:rPr>
          <w:b/>
          <w:szCs w:val="24"/>
        </w:rPr>
      </w:r>
    </w:p>
    <w:p>
      <w:pPr>
        <w:pStyle w:val="Normal"/>
        <w:rPr>
          <w:rFonts w:eastAsia="TimesNewRomanPSMT"/>
          <w:szCs w:val="24"/>
        </w:rPr>
      </w:pPr>
      <w:r>
        <w:rPr>
          <w:rFonts w:eastAsia="TimesNewRomanPSMT"/>
          <w:szCs w:val="24"/>
        </w:rPr>
      </w:r>
    </w:p>
    <w:p>
      <w:pPr>
        <w:pStyle w:val="Normal"/>
        <w:rPr>
          <w:rFonts w:eastAsia="TimesNewRomanPSMT"/>
        </w:rPr>
      </w:pPr>
      <w:r>
        <w:rPr>
          <w:rFonts w:eastAsia="TimesNewRomanPSMT"/>
        </w:rPr>
      </w:r>
    </w:p>
    <w:p>
      <w:pPr>
        <w:pStyle w:val="31"/>
        <w:tabs>
          <w:tab w:val="clear" w:pos="708"/>
          <w:tab w:val="center" w:pos="4677" w:leader="none"/>
        </w:tabs>
        <w:spacing w:lineRule="auto" w:line="276" w:before="0" w:after="0"/>
        <w:rPr>
          <w:rFonts w:ascii="Times New Roman" w:hAnsi="Times New Roman"/>
          <w:b w:val="false"/>
          <w:b w:val="false"/>
          <w:color w:val="000000"/>
          <w:sz w:val="22"/>
          <w:szCs w:val="22"/>
          <w:lang w:eastAsia="uk-UA"/>
        </w:rPr>
      </w:pPr>
      <w:r>
        <w:rPr>
          <w:rFonts w:ascii="Times New Roman" w:hAnsi="Times New Roman"/>
          <w:b w:val="false"/>
          <w:color w:val="000000"/>
          <w:sz w:val="22"/>
          <w:szCs w:val="22"/>
          <w:lang w:eastAsia="uk-UA"/>
        </w:rPr>
        <w:t>______________________</w:t>
        <w:tab/>
        <w:t xml:space="preserve">                                                               __________________</w:t>
      </w:r>
    </w:p>
    <w:p>
      <w:pPr>
        <w:pStyle w:val="Normal"/>
        <w:rPr>
          <w:lang w:val="uk-UA" w:eastAsia="uk-UA"/>
        </w:rPr>
      </w:pPr>
      <w:r>
        <w:rPr>
          <w:lang w:val="uk-UA" w:eastAsia="uk-UA"/>
        </w:rPr>
      </w:r>
    </w:p>
    <w:p>
      <w:pPr>
        <w:pStyle w:val="Normal"/>
        <w:rPr>
          <w:lang w:val="uk-UA" w:eastAsia="uk-UA"/>
        </w:rPr>
      </w:pPr>
      <w:r>
        <w:rPr>
          <w:lang w:val="uk-UA" w:eastAsia="uk-UA"/>
        </w:rPr>
      </w:r>
    </w:p>
    <w:p>
      <w:pPr>
        <w:pStyle w:val="Normal"/>
        <w:rPr>
          <w:lang w:val="uk-UA" w:eastAsia="uk-UA"/>
        </w:rPr>
      </w:pPr>
      <w:r>
        <w:rPr>
          <w:lang w:val="uk-UA" w:eastAsia="uk-UA"/>
        </w:rPr>
      </w:r>
    </w:p>
    <w:p>
      <w:pPr>
        <w:pStyle w:val="Normal"/>
        <w:rPr>
          <w:lang w:val="uk-UA" w:eastAsia="uk-UA"/>
        </w:rPr>
      </w:pPr>
      <w:r>
        <w:rPr>
          <w:lang w:val="uk-UA" w:eastAsia="uk-UA"/>
        </w:rPr>
      </w:r>
    </w:p>
    <w:p>
      <w:pPr>
        <w:pStyle w:val="Normal"/>
        <w:rPr>
          <w:lang w:val="uk-UA" w:eastAsia="uk-UA"/>
        </w:rPr>
      </w:pPr>
      <w:r>
        <w:rPr>
          <w:lang w:val="uk-UA" w:eastAsia="uk-UA"/>
        </w:rPr>
      </w:r>
    </w:p>
    <w:p>
      <w:pPr>
        <w:pStyle w:val="Normal"/>
        <w:rPr>
          <w:lang w:val="uk-UA" w:eastAsia="uk-UA"/>
        </w:rPr>
      </w:pPr>
      <w:r>
        <w:rPr>
          <w:lang w:val="uk-UA" w:eastAsia="uk-UA"/>
        </w:rPr>
      </w:r>
    </w:p>
    <w:p>
      <w:pPr>
        <w:pStyle w:val="Normal"/>
        <w:rPr>
          <w:lang w:val="uk-UA" w:eastAsia="uk-UA"/>
        </w:rPr>
      </w:pPr>
      <w:r>
        <w:rPr>
          <w:lang w:val="uk-UA" w:eastAsia="uk-UA"/>
        </w:rPr>
      </w:r>
    </w:p>
    <w:p>
      <w:pPr>
        <w:pStyle w:val="Normal"/>
        <w:rPr>
          <w:lang w:val="uk-UA" w:eastAsia="uk-UA"/>
        </w:rPr>
      </w:pPr>
      <w:r>
        <w:rPr>
          <w:lang w:val="uk-UA" w:eastAsia="uk-UA"/>
        </w:rPr>
      </w:r>
    </w:p>
    <w:p>
      <w:pPr>
        <w:pStyle w:val="Normal"/>
        <w:rPr>
          <w:lang w:val="uk-UA" w:eastAsia="uk-UA"/>
        </w:rPr>
      </w:pPr>
      <w:r>
        <w:rPr>
          <w:lang w:val="uk-UA" w:eastAsia="uk-UA"/>
        </w:rPr>
      </w:r>
    </w:p>
    <w:p>
      <w:pPr>
        <w:pStyle w:val="Normal"/>
        <w:rPr>
          <w:lang w:val="uk-UA" w:eastAsia="uk-UA"/>
        </w:rPr>
      </w:pPr>
      <w:r>
        <w:rPr>
          <w:lang w:val="uk-UA" w:eastAsia="uk-UA"/>
        </w:rPr>
      </w:r>
    </w:p>
    <w:p>
      <w:pPr>
        <w:pStyle w:val="Normal"/>
        <w:rPr>
          <w:lang w:val="uk-UA" w:eastAsia="uk-UA"/>
        </w:rPr>
      </w:pPr>
      <w:r>
        <w:rPr>
          <w:lang w:val="uk-UA" w:eastAsia="uk-UA"/>
        </w:rPr>
      </w:r>
    </w:p>
    <w:p>
      <w:pPr>
        <w:pStyle w:val="31"/>
        <w:spacing w:lineRule="auto" w:line="276" w:before="0" w:after="0"/>
        <w:jc w:val="right"/>
        <w:rPr>
          <w:rFonts w:ascii="Times New Roman" w:hAnsi="Times New Roman"/>
          <w:b w:val="false"/>
          <w:b w:val="false"/>
          <w:sz w:val="22"/>
          <w:szCs w:val="22"/>
        </w:rPr>
      </w:pPr>
      <w:r>
        <w:rPr>
          <w:rFonts w:ascii="Times New Roman" w:hAnsi="Times New Roman"/>
          <w:b w:val="false"/>
          <w:color w:val="000000"/>
          <w:sz w:val="22"/>
          <w:szCs w:val="22"/>
          <w:lang w:eastAsia="uk-UA"/>
        </w:rPr>
        <w:t xml:space="preserve">Додаток </w:t>
      </w:r>
      <w:r>
        <w:rPr>
          <w:rFonts w:ascii="Times New Roman" w:hAnsi="Times New Roman"/>
          <w:b w:val="false"/>
          <w:color w:val="000000"/>
          <w:sz w:val="22"/>
          <w:szCs w:val="22"/>
          <w:lang w:val="ru-RU" w:eastAsia="uk-UA"/>
        </w:rPr>
        <w:t>5</w:t>
      </w:r>
      <w:r>
        <w:rPr>
          <w:rFonts w:ascii="Times New Roman" w:hAnsi="Times New Roman"/>
          <w:b w:val="false"/>
          <w:sz w:val="22"/>
          <w:szCs w:val="22"/>
        </w:rPr>
        <w:t>до Оголошення</w:t>
      </w:r>
    </w:p>
    <w:p>
      <w:pPr>
        <w:pStyle w:val="Normal"/>
        <w:widowControl w:val="false"/>
        <w:tabs>
          <w:tab w:val="clear" w:pos="708"/>
          <w:tab w:val="left" w:pos="938" w:leader="none"/>
        </w:tabs>
        <w:spacing w:lineRule="auto" w:line="276"/>
        <w:jc w:val="right"/>
        <w:rPr>
          <w:b/>
          <w:b/>
          <w:bCs/>
          <w:color w:val="000000"/>
          <w:lang w:eastAsia="uk-UA"/>
        </w:rPr>
      </w:pPr>
      <w:r>
        <w:rPr>
          <w:b/>
          <w:bCs/>
          <w:color w:val="000000"/>
          <w:lang w:eastAsia="uk-UA"/>
        </w:rPr>
      </w:r>
    </w:p>
    <w:p>
      <w:pPr>
        <w:pStyle w:val="NoSpacing"/>
        <w:jc w:val="center"/>
        <w:rPr>
          <w:rFonts w:ascii="Times New Roman" w:hAnsi="Times New Roman" w:cs="Times New Roman"/>
          <w:sz w:val="24"/>
          <w:szCs w:val="24"/>
          <w:lang w:val="ru-RU"/>
        </w:rPr>
      </w:pPr>
      <w:r>
        <w:rPr>
          <w:rFonts w:cs="Times New Roman" w:ascii="Times New Roman" w:hAnsi="Times New Roman"/>
          <w:sz w:val="24"/>
          <w:szCs w:val="24"/>
          <w:lang w:val="ru-RU"/>
        </w:rPr>
        <w:t>Форма листа-згоди, подається Учасником на фірмовому бланку (за наявності).</w:t>
      </w:r>
    </w:p>
    <w:p>
      <w:pPr>
        <w:pStyle w:val="NoSpacing"/>
        <w:jc w:val="center"/>
        <w:rPr>
          <w:rFonts w:ascii="Times New Roman" w:hAnsi="Times New Roman" w:cs="Times New Roman"/>
          <w:sz w:val="24"/>
          <w:szCs w:val="24"/>
          <w:lang w:val="ru-RU"/>
        </w:rPr>
      </w:pPr>
      <w:r>
        <w:rPr>
          <w:rFonts w:cs="Times New Roman" w:ascii="Times New Roman" w:hAnsi="Times New Roman"/>
          <w:iCs/>
          <w:sz w:val="24"/>
          <w:szCs w:val="24"/>
          <w:lang w:val="ru-RU"/>
        </w:rPr>
        <w:t>Учасник не повинен відступати від даної форми.</w:t>
      </w:r>
    </w:p>
    <w:p>
      <w:pPr>
        <w:pStyle w:val="NoSpacing"/>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76"/>
        <w:rPr/>
      </w:pPr>
      <w:r>
        <w:rPr/>
      </w:r>
    </w:p>
    <w:p>
      <w:pPr>
        <w:pStyle w:val="Normal"/>
        <w:spacing w:lineRule="auto" w:line="276"/>
        <w:rPr/>
      </w:pPr>
      <w:r>
        <w:rPr/>
      </w:r>
    </w:p>
    <w:p>
      <w:pPr>
        <w:pStyle w:val="Normal"/>
        <w:spacing w:lineRule="auto" w:line="276"/>
        <w:jc w:val="center"/>
        <w:rPr>
          <w:b/>
          <w:b/>
        </w:rPr>
      </w:pPr>
      <w:r>
        <w:rPr>
          <w:b/>
        </w:rPr>
        <w:t>Лист – згода</w:t>
      </w:r>
    </w:p>
    <w:p>
      <w:pPr>
        <w:pStyle w:val="Normal"/>
        <w:spacing w:lineRule="auto" w:line="276"/>
        <w:rPr>
          <w:b/>
          <w:b/>
        </w:rPr>
      </w:pPr>
      <w:r>
        <w:rPr>
          <w:b/>
        </w:rPr>
      </w:r>
    </w:p>
    <w:p>
      <w:pPr>
        <w:pStyle w:val="Normal"/>
        <w:spacing w:lineRule="auto" w:line="276"/>
        <w:rPr>
          <w:b/>
          <w:b/>
        </w:rPr>
      </w:pPr>
      <w:r>
        <w:rPr>
          <w:b/>
        </w:rPr>
      </w:r>
    </w:p>
    <w:p>
      <w:pPr>
        <w:pStyle w:val="Normal"/>
        <w:spacing w:lineRule="auto" w:line="276"/>
        <w:jc w:val="both"/>
        <w:rPr/>
      </w:pPr>
      <w:r>
        <w:rPr/>
        <w:tab/>
        <w:t xml:space="preserve">Відповідно до Закону України «Про захист персональних даних» від 01.06.2010р.            №2297-VI. Я,_________________________________________________________________,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Pr>
          <w:lang w:val="uk-UA"/>
        </w:rPr>
        <w:t>закупівлі</w:t>
      </w:r>
      <w:r>
        <w:rPr>
          <w:i/>
        </w:rPr>
        <w:t>,</w:t>
      </w:r>
      <w:r>
        <w:rPr/>
        <w:t xml:space="preserve"> цивільно-правових та господарських відносин.</w:t>
      </w:r>
    </w:p>
    <w:p>
      <w:pPr>
        <w:pStyle w:val="Normal"/>
        <w:spacing w:lineRule="auto" w:line="276"/>
        <w:jc w:val="both"/>
        <w:rPr/>
      </w:pPr>
      <w:r>
        <w:rPr/>
      </w:r>
    </w:p>
    <w:p>
      <w:pPr>
        <w:pStyle w:val="Normal"/>
        <w:spacing w:lineRule="auto" w:line="276"/>
        <w:rPr/>
      </w:pPr>
      <w:r>
        <w:rPr/>
      </w:r>
    </w:p>
    <w:p>
      <w:pPr>
        <w:pStyle w:val="Normal"/>
        <w:spacing w:lineRule="auto" w:line="276"/>
        <w:rPr/>
      </w:pPr>
      <w:r>
        <w:rPr/>
      </w:r>
    </w:p>
    <w:p>
      <w:pPr>
        <w:pStyle w:val="Normal"/>
        <w:spacing w:lineRule="auto" w:line="276"/>
        <w:rPr>
          <w:lang w:val="uk-UA"/>
        </w:rPr>
      </w:pPr>
      <w:r>
        <w:rPr>
          <w:lang w:val="uk-UA"/>
        </w:rPr>
      </w:r>
    </w:p>
    <w:p>
      <w:pPr>
        <w:pStyle w:val="Normal"/>
        <w:spacing w:lineRule="auto" w:line="276"/>
        <w:rPr/>
      </w:pPr>
      <w:r>
        <w:rPr/>
        <w:t>___________</w:t>
        <w:tab/>
        <w:tab/>
        <w:t xml:space="preserve">       ____________________/______________________/</w:t>
      </w:r>
    </w:p>
    <w:p>
      <w:pPr>
        <w:pStyle w:val="Normal"/>
        <w:spacing w:lineRule="auto" w:line="276"/>
        <w:rPr/>
      </w:pPr>
      <w:r>
        <w:rPr/>
        <w:tab/>
      </w:r>
      <w:r>
        <w:rPr>
          <w:sz w:val="16"/>
          <w:szCs w:val="16"/>
        </w:rPr>
        <w:t xml:space="preserve">     (дата)</w:t>
        <w:tab/>
        <w:tab/>
        <w:tab/>
        <w:tab/>
        <w:tab/>
        <w:tab/>
        <w:t>(підпис)             (ПІБ)</w:t>
      </w:r>
    </w:p>
    <w:p>
      <w:pPr>
        <w:pStyle w:val="Normal"/>
        <w:spacing w:lineRule="auto" w:line="276"/>
        <w:rPr/>
      </w:pPr>
      <w:r>
        <w:rPr/>
      </w:r>
    </w:p>
    <w:p>
      <w:pPr>
        <w:pStyle w:val="Normal"/>
        <w:spacing w:lineRule="auto" w:line="276"/>
        <w:rPr/>
      </w:pPr>
      <w:r>
        <w:rPr/>
      </w:r>
    </w:p>
    <w:p>
      <w:pPr>
        <w:pStyle w:val="Normal"/>
        <w:rPr>
          <w:lang w:val="uk-UA"/>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Peterburg">
    <w:charset w:val="cc"/>
    <w:family w:val="roman"/>
    <w:pitch w:val="variable"/>
  </w:font>
  <w:font w:name="Helvetica">
    <w:altName w:val="Arial"/>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b/>
        <w:b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right"/>
      <w:pPr>
        <w:tabs>
          <w:tab w:val="num" w:pos="0"/>
        </w:tabs>
        <w:ind w:left="4188" w:hanging="360"/>
      </w:pPr>
      <w:rPr>
        <w:rFonts w:ascii="Times New Roman" w:hAnsi="Times New Roman" w:eastAsia="Calibri" w:cs="Times New Roman"/>
      </w:rPr>
    </w:lvl>
    <w:lvl w:ilvl="1">
      <w:start w:val="1"/>
      <w:numFmt w:val="decimal"/>
      <w:lvlText w:val="%1.%2."/>
      <w:lvlJc w:val="left"/>
      <w:pPr>
        <w:tabs>
          <w:tab w:val="num" w:pos="0"/>
        </w:tabs>
        <w:ind w:left="4503" w:hanging="855"/>
      </w:pPr>
      <w:rPr>
        <w:rFonts w:cs="Times New Roman"/>
      </w:rPr>
    </w:lvl>
    <w:lvl w:ilvl="2">
      <w:start w:val="1"/>
      <w:numFmt w:val="decimal"/>
      <w:lvlText w:val="%1.%2.%3."/>
      <w:lvlJc w:val="left"/>
      <w:pPr>
        <w:tabs>
          <w:tab w:val="num" w:pos="0"/>
        </w:tabs>
        <w:ind w:left="4683" w:hanging="855"/>
      </w:pPr>
      <w:rPr>
        <w:rFonts w:cs="Times New Roman"/>
      </w:rPr>
    </w:lvl>
    <w:lvl w:ilvl="3">
      <w:start w:val="1"/>
      <w:numFmt w:val="decimal"/>
      <w:lvlText w:val="%1.%2.%3.%4."/>
      <w:lvlJc w:val="left"/>
      <w:pPr>
        <w:tabs>
          <w:tab w:val="num" w:pos="0"/>
        </w:tabs>
        <w:ind w:left="4683" w:hanging="855"/>
      </w:pPr>
      <w:rPr>
        <w:rFonts w:cs="Times New Roman"/>
      </w:rPr>
    </w:lvl>
    <w:lvl w:ilvl="4">
      <w:start w:val="1"/>
      <w:numFmt w:val="decimal"/>
      <w:lvlText w:val="%1.%2.%3.%4.%5."/>
      <w:lvlJc w:val="left"/>
      <w:pPr>
        <w:tabs>
          <w:tab w:val="num" w:pos="0"/>
        </w:tabs>
        <w:ind w:left="4908" w:hanging="1080"/>
      </w:pPr>
      <w:rPr>
        <w:rFonts w:cs="Times New Roman"/>
      </w:rPr>
    </w:lvl>
    <w:lvl w:ilvl="5">
      <w:start w:val="1"/>
      <w:numFmt w:val="decimal"/>
      <w:lvlText w:val="%1.%2.%3.%4.%5.%6."/>
      <w:lvlJc w:val="left"/>
      <w:pPr>
        <w:tabs>
          <w:tab w:val="num" w:pos="0"/>
        </w:tabs>
        <w:ind w:left="4908" w:hanging="1080"/>
      </w:pPr>
      <w:rPr>
        <w:rFonts w:cs="Times New Roman"/>
      </w:rPr>
    </w:lvl>
    <w:lvl w:ilvl="6">
      <w:start w:val="1"/>
      <w:numFmt w:val="decimal"/>
      <w:lvlText w:val="%1.%2.%3.%4.%5.%6.%7."/>
      <w:lvlJc w:val="left"/>
      <w:pPr>
        <w:tabs>
          <w:tab w:val="num" w:pos="0"/>
        </w:tabs>
        <w:ind w:left="5268" w:hanging="1440"/>
      </w:pPr>
      <w:rPr>
        <w:rFonts w:cs="Times New Roman"/>
      </w:rPr>
    </w:lvl>
    <w:lvl w:ilvl="7">
      <w:start w:val="1"/>
      <w:numFmt w:val="decimal"/>
      <w:lvlText w:val="%1.%2.%3.%4.%5.%6.%7.%8."/>
      <w:lvlJc w:val="left"/>
      <w:pPr>
        <w:tabs>
          <w:tab w:val="num" w:pos="0"/>
        </w:tabs>
        <w:ind w:left="5268" w:hanging="1440"/>
      </w:pPr>
      <w:rPr>
        <w:rFonts w:cs="Times New Roman"/>
      </w:rPr>
    </w:lvl>
    <w:lvl w:ilvl="8">
      <w:start w:val="1"/>
      <w:numFmt w:val="decimal"/>
      <w:lvlText w:val="%1.%2.%3.%4.%5.%6.%7.%8.%9."/>
      <w:lvlJc w:val="left"/>
      <w:pPr>
        <w:tabs>
          <w:tab w:val="num" w:pos="0"/>
        </w:tabs>
        <w:ind w:left="5628" w:hanging="180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Normal (Web)" w:qFormat="1"/>
    <w:lsdException w:name="Table Grid" w:uiPriority="0"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0dfb"/>
    <w:pPr>
      <w:widowControl/>
      <w:suppressAutoHyphens w:val="true"/>
      <w:bidi w:val="0"/>
      <w:spacing w:before="0" w:after="0"/>
      <w:jc w:val="left"/>
    </w:pPr>
    <w:rPr>
      <w:rFonts w:ascii="Times New Roman" w:hAnsi="Times New Roman" w:eastAsia="Times New Roman" w:cs="Times New Roman"/>
      <w:color w:val="auto"/>
      <w:kern w:val="0"/>
      <w:sz w:val="24"/>
      <w:szCs w:val="20"/>
      <w:lang w:eastAsia="ru-RU" w:val="ru-RU" w:bidi="ar-SA"/>
    </w:rPr>
  </w:style>
  <w:style w:type="character" w:styleId="DefaultParagraphFont" w:default="1">
    <w:name w:val="Default Paragraph Font"/>
    <w:uiPriority w:val="1"/>
    <w:semiHidden/>
    <w:unhideWhenUsed/>
    <w:qFormat/>
    <w:rPr/>
  </w:style>
  <w:style w:type="character" w:styleId="2" w:customStyle="1">
    <w:name w:val="Основной текст с отступом 2 Знак"/>
    <w:basedOn w:val="DefaultParagraphFont"/>
    <w:link w:val="2"/>
    <w:qFormat/>
    <w:rsid w:val="00cd0dfb"/>
    <w:rPr>
      <w:rFonts w:ascii="Peterburg" w:hAnsi="Peterburg" w:eastAsia="Times New Roman" w:cs="Times New Roman"/>
      <w:sz w:val="24"/>
      <w:szCs w:val="20"/>
      <w:lang w:val="uk-UA" w:eastAsia="ru-RU"/>
    </w:rPr>
  </w:style>
  <w:style w:type="character" w:styleId="Style14" w:customStyle="1">
    <w:name w:val="Обычный (веб) Знак"/>
    <w:qFormat/>
    <w:locked/>
    <w:rsid w:val="00cd0dfb"/>
    <w:rPr>
      <w:rFonts w:ascii="Helvetica" w:hAnsi="Helvetica" w:eastAsia="Times New Roman" w:cs="Times New Roman"/>
      <w:color w:val="000044"/>
      <w:sz w:val="20"/>
      <w:szCs w:val="20"/>
    </w:rPr>
  </w:style>
  <w:style w:type="character" w:styleId="NoSpacingChar" w:customStyle="1">
    <w:name w:val="No Spacing Char"/>
    <w:link w:val="1"/>
    <w:qFormat/>
    <w:locked/>
    <w:rsid w:val="00cd0dfb"/>
    <w:rPr>
      <w:rFonts w:ascii="Calibri" w:hAnsi="Calibri" w:eastAsia="Times New Roman" w:cs="Times New Roman"/>
      <w:szCs w:val="20"/>
      <w:lang w:val="uk-UA"/>
    </w:rPr>
  </w:style>
  <w:style w:type="character" w:styleId="3" w:customStyle="1">
    <w:name w:val="Заголовок 3 Знак"/>
    <w:basedOn w:val="DefaultParagraphFont"/>
    <w:qFormat/>
    <w:rsid w:val="00db6c18"/>
    <w:rPr>
      <w:rFonts w:ascii="Cambria" w:hAnsi="Cambria" w:eastAsia="Times New Roman" w:cs="Times New Roman"/>
      <w:b/>
      <w:bCs/>
      <w:sz w:val="26"/>
      <w:szCs w:val="26"/>
      <w:lang w:val="uk-UA" w:eastAsia="ru-RU"/>
    </w:rPr>
  </w:style>
  <w:style w:type="character" w:styleId="Style15" w:customStyle="1">
    <w:name w:val="Абзац списка Знак"/>
    <w:uiPriority w:val="34"/>
    <w:qFormat/>
    <w:locked/>
    <w:rsid w:val="00e555d6"/>
    <w:rPr>
      <w:rFonts w:ascii="Calibri" w:hAnsi="Calibri" w:eastAsia="Calibri" w:cs="Times New Roman"/>
    </w:rPr>
  </w:style>
  <w:style w:type="character" w:styleId="M1260412843793502300xfm08908911" w:customStyle="1">
    <w:name w:val="m_1260412843793502300xfm_08908911"/>
    <w:qFormat/>
    <w:rsid w:val="004959b6"/>
    <w:rPr/>
  </w:style>
  <w:style w:type="character" w:styleId="Appleconvertedspace" w:customStyle="1">
    <w:name w:val="apple-converted-space"/>
    <w:qFormat/>
    <w:rsid w:val="00314568"/>
    <w:rPr>
      <w:rFonts w:cs="Times New Roman"/>
    </w:rPr>
  </w:style>
  <w:style w:type="character" w:styleId="FontStyle31" w:customStyle="1">
    <w:name w:val="Font Style31"/>
    <w:qFormat/>
    <w:rsid w:val="00314568"/>
    <w:rPr>
      <w:rFonts w:ascii="Arial" w:hAnsi="Arial"/>
      <w:b/>
      <w:sz w:val="24"/>
    </w:rPr>
  </w:style>
  <w:style w:type="character" w:styleId="Style16" w:customStyle="1">
    <w:name w:val="Верхний колонтитул Знак"/>
    <w:basedOn w:val="DefaultParagraphFont"/>
    <w:uiPriority w:val="99"/>
    <w:semiHidden/>
    <w:qFormat/>
    <w:rsid w:val="00314568"/>
    <w:rPr>
      <w:rFonts w:ascii="Times New Roman" w:hAnsi="Times New Roman" w:eastAsia="Times New Roman" w:cs="Times New Roman"/>
      <w:sz w:val="24"/>
      <w:szCs w:val="20"/>
      <w:lang w:eastAsia="ru-RU"/>
    </w:rPr>
  </w:style>
  <w:style w:type="character" w:styleId="Style17" w:customStyle="1">
    <w:name w:val="Нижний колонтитул Знак"/>
    <w:basedOn w:val="DefaultParagraphFont"/>
    <w:uiPriority w:val="99"/>
    <w:semiHidden/>
    <w:qFormat/>
    <w:rsid w:val="00314568"/>
    <w:rPr>
      <w:rFonts w:ascii="Times New Roman" w:hAnsi="Times New Roman" w:eastAsia="Times New Roman" w:cs="Times New Roman"/>
      <w:sz w:val="24"/>
      <w:szCs w:val="20"/>
      <w:lang w:eastAsia="ru-RU"/>
    </w:rPr>
  </w:style>
  <w:style w:type="character" w:styleId="FontStyle14" w:customStyle="1">
    <w:name w:val="Font Style14"/>
    <w:uiPriority w:val="99"/>
    <w:qFormat/>
    <w:rsid w:val="00c141b1"/>
    <w:rPr>
      <w:rFonts w:ascii="Times New Roman" w:hAnsi="Times New Roman" w:cs="Times New Roman"/>
      <w:spacing w:val="10"/>
      <w:sz w:val="20"/>
      <w:szCs w:val="20"/>
    </w:rPr>
  </w:style>
  <w:style w:type="character" w:styleId="FontStyle13" w:customStyle="1">
    <w:name w:val="Font Style13"/>
    <w:uiPriority w:val="99"/>
    <w:qFormat/>
    <w:rsid w:val="00c141b1"/>
    <w:rPr>
      <w:rFonts w:ascii="Times New Roman" w:hAnsi="Times New Roman" w:cs="Times New Roman"/>
      <w:b/>
      <w:bCs/>
      <w:sz w:val="20"/>
      <w:szCs w:val="20"/>
    </w:rPr>
  </w:style>
  <w:style w:type="character" w:styleId="Style18" w:customStyle="1">
    <w:name w:val="Без интервала Знак"/>
    <w:uiPriority w:val="99"/>
    <w:qFormat/>
    <w:rsid w:val="00372325"/>
    <w:rPr>
      <w:lang w:val="en-US"/>
    </w:rPr>
  </w:style>
  <w:style w:type="character" w:styleId="1" w:customStyle="1">
    <w:name w:val="Заголовок 1 Знак"/>
    <w:basedOn w:val="DefaultParagraphFont"/>
    <w:uiPriority w:val="9"/>
    <w:qFormat/>
    <w:rsid w:val="00b058e2"/>
    <w:rPr>
      <w:rFonts w:ascii="Cambria" w:hAnsi="Cambria" w:eastAsia="" w:cs="" w:asciiTheme="majorHAnsi" w:cstheme="majorBidi" w:eastAsiaTheme="majorEastAsia" w:hAnsiTheme="majorHAnsi"/>
      <w:color w:val="365F91" w:themeColor="accent1" w:themeShade="bf"/>
      <w:sz w:val="32"/>
      <w:szCs w:val="32"/>
      <w:lang w:eastAsia="ru-RU"/>
    </w:rPr>
  </w:style>
  <w:style w:type="character" w:styleId="11" w:customStyle="1">
    <w:name w:val="Гіперпосилання1"/>
    <w:basedOn w:val="DefaultParagraphFont"/>
    <w:uiPriority w:val="99"/>
    <w:unhideWhenUsed/>
    <w:qFormat/>
    <w:rsid w:val="004e6fdf"/>
    <w:rPr>
      <w:color w:val="0000FF" w:themeColor="hyperlink"/>
      <w:u w:val="single"/>
    </w:rPr>
  </w:style>
  <w:style w:type="character" w:styleId="Hverticaltop" w:customStyle="1">
    <w:name w:val="h-vertical-top"/>
    <w:basedOn w:val="DefaultParagraphFont"/>
    <w:qFormat/>
    <w:rsid w:val="004767ac"/>
    <w:rPr/>
  </w:style>
  <w:style w:type="character" w:styleId="Style19" w:customStyle="1">
    <w:name w:val="Текст выноски Знак"/>
    <w:basedOn w:val="DefaultParagraphFont"/>
    <w:uiPriority w:val="99"/>
    <w:semiHidden/>
    <w:qFormat/>
    <w:rsid w:val="001c0a00"/>
    <w:rPr>
      <w:rFonts w:ascii="Tahoma" w:hAnsi="Tahoma" w:eastAsia="Times New Roman" w:cs="Tahoma"/>
      <w:sz w:val="16"/>
      <w:szCs w:val="16"/>
      <w:lang w:eastAsia="ru-RU"/>
    </w:rPr>
  </w:style>
  <w:style w:type="character" w:styleId="Style20">
    <w:name w:val="Гіперпосилання"/>
    <w:rPr>
      <w:color w:val="000080"/>
      <w:u w:val="single"/>
      <w:lang w:val="zxx" w:eastAsia="zxx" w:bidi="zxx"/>
    </w:rPr>
  </w:style>
  <w:style w:type="paragraph" w:styleId="Style21" w:customStyle="1">
    <w:name w:val="Заголовок"/>
    <w:basedOn w:val="Normal"/>
    <w:next w:val="Style22"/>
    <w:qFormat/>
    <w:rsid w:val="000679bf"/>
    <w:pPr>
      <w:keepNext w:val="true"/>
      <w:spacing w:before="240" w:after="120"/>
    </w:pPr>
    <w:rPr>
      <w:rFonts w:ascii="Liberation Sans" w:hAnsi="Liberation Sans" w:eastAsia="Microsoft YaHei" w:cs="Arial"/>
      <w:sz w:val="28"/>
      <w:szCs w:val="28"/>
    </w:rPr>
  </w:style>
  <w:style w:type="paragraph" w:styleId="Style22">
    <w:name w:val="Body Text"/>
    <w:basedOn w:val="Normal"/>
    <w:rsid w:val="000679bf"/>
    <w:pPr>
      <w:spacing w:lineRule="auto" w:line="276" w:before="0" w:after="140"/>
    </w:pPr>
    <w:rPr/>
  </w:style>
  <w:style w:type="paragraph" w:styleId="Style23">
    <w:name w:val="List"/>
    <w:basedOn w:val="Style22"/>
    <w:rsid w:val="000679bf"/>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customStyle="1">
    <w:name w:val="Покажчик"/>
    <w:basedOn w:val="Normal"/>
    <w:qFormat/>
    <w:rsid w:val="000679bf"/>
    <w:pPr>
      <w:suppressLineNumbers/>
    </w:pPr>
    <w:rPr>
      <w:rFonts w:cs="Arial"/>
    </w:rPr>
  </w:style>
  <w:style w:type="paragraph" w:styleId="111" w:customStyle="1">
    <w:name w:val="Заголовок 11"/>
    <w:basedOn w:val="Normal"/>
    <w:next w:val="Normal"/>
    <w:link w:val="11"/>
    <w:uiPriority w:val="9"/>
    <w:qFormat/>
    <w:rsid w:val="00b058e2"/>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31" w:customStyle="1">
    <w:name w:val="Заголовок 31"/>
    <w:basedOn w:val="Normal"/>
    <w:next w:val="Normal"/>
    <w:link w:val="31"/>
    <w:qFormat/>
    <w:rsid w:val="00db6c18"/>
    <w:pPr>
      <w:keepNext w:val="true"/>
      <w:spacing w:before="240" w:after="60"/>
      <w:outlineLvl w:val="2"/>
    </w:pPr>
    <w:rPr>
      <w:rFonts w:ascii="Cambria" w:hAnsi="Cambria"/>
      <w:b/>
      <w:bCs/>
      <w:sz w:val="26"/>
      <w:szCs w:val="26"/>
      <w:lang w:val="uk-UA"/>
    </w:rPr>
  </w:style>
  <w:style w:type="paragraph" w:styleId="12" w:customStyle="1">
    <w:name w:val="Название объекта1"/>
    <w:basedOn w:val="Normal"/>
    <w:qFormat/>
    <w:rsid w:val="000679bf"/>
    <w:pPr>
      <w:suppressLineNumbers/>
      <w:spacing w:before="120" w:after="120"/>
    </w:pPr>
    <w:rPr>
      <w:rFonts w:cs="Arial"/>
      <w:i/>
      <w:iCs/>
      <w:szCs w:val="24"/>
    </w:rPr>
  </w:style>
  <w:style w:type="paragraph" w:styleId="BodyTextIndent2">
    <w:name w:val="Body Text Indent 2"/>
    <w:basedOn w:val="Normal"/>
    <w:qFormat/>
    <w:rsid w:val="00cd0dfb"/>
    <w:pPr>
      <w:spacing w:lineRule="auto" w:line="360"/>
      <w:ind w:firstLine="567"/>
      <w:jc w:val="both"/>
    </w:pPr>
    <w:rPr>
      <w:rFonts w:ascii="Peterburg" w:hAnsi="Peterburg"/>
      <w:lang w:val="uk-UA"/>
    </w:rPr>
  </w:style>
  <w:style w:type="paragraph" w:styleId="NormalWeb">
    <w:name w:val="Normal (Web)"/>
    <w:basedOn w:val="Normal"/>
    <w:uiPriority w:val="99"/>
    <w:qFormat/>
    <w:rsid w:val="00cd0dfb"/>
    <w:pPr>
      <w:widowControl w:val="false"/>
      <w:spacing w:before="150" w:after="0"/>
      <w:jc w:val="both"/>
    </w:pPr>
    <w:rPr>
      <w:rFonts w:ascii="Helvetica" w:hAnsi="Helvetica"/>
      <w:color w:val="000044"/>
      <w:sz w:val="20"/>
      <w:lang w:eastAsia="en-US"/>
    </w:rPr>
  </w:style>
  <w:style w:type="paragraph" w:styleId="13" w:customStyle="1">
    <w:name w:val="Без интервала1"/>
    <w:link w:val="NoSpacingChar"/>
    <w:qFormat/>
    <w:rsid w:val="00cd0dfb"/>
    <w:pPr>
      <w:widowControl/>
      <w:suppressAutoHyphens w:val="true"/>
      <w:bidi w:val="0"/>
      <w:spacing w:before="0" w:after="0"/>
      <w:jc w:val="left"/>
    </w:pPr>
    <w:rPr>
      <w:rFonts w:eastAsia="Times New Roman" w:cs="Times New Roman" w:ascii="Calibri" w:hAnsi="Calibri" w:asciiTheme="minorHAnsi" w:hAnsiTheme="minorHAnsi"/>
      <w:color w:val="auto"/>
      <w:kern w:val="0"/>
      <w:sz w:val="22"/>
      <w:szCs w:val="20"/>
      <w:lang w:val="uk-UA" w:eastAsia="en-US" w:bidi="ar-SA"/>
    </w:rPr>
  </w:style>
  <w:style w:type="paragraph" w:styleId="21" w:customStyle="1">
    <w:name w:val="Обычный2"/>
    <w:qFormat/>
    <w:rsid w:val="00cd0dfb"/>
    <w:pPr>
      <w:widowControl/>
      <w:suppressAutoHyphens w:val="true"/>
      <w:bidi w:val="0"/>
      <w:spacing w:before="0" w:after="0"/>
      <w:jc w:val="left"/>
    </w:pPr>
    <w:rPr>
      <w:rFonts w:ascii="Times New Roman" w:hAnsi="Times New Roman" w:eastAsia="Times New Roman" w:cs="Times New Roman"/>
      <w:color w:val="000000"/>
      <w:kern w:val="0"/>
      <w:sz w:val="24"/>
      <w:szCs w:val="24"/>
      <w:lang w:eastAsia="ru-RU" w:val="ru-RU" w:bidi="ar-SA"/>
    </w:rPr>
  </w:style>
  <w:style w:type="paragraph" w:styleId="14" w:customStyle="1">
    <w:name w:val="Обычный (веб)1"/>
    <w:basedOn w:val="Normal"/>
    <w:qFormat/>
    <w:rsid w:val="001c68b1"/>
    <w:pPr>
      <w:widowControl w:val="false"/>
      <w:spacing w:before="150" w:after="0"/>
      <w:jc w:val="both"/>
    </w:pPr>
    <w:rPr>
      <w:rFonts w:ascii="Helvetica" w:hAnsi="Helvetica"/>
      <w:color w:val="000044"/>
      <w:kern w:val="2"/>
      <w:sz w:val="20"/>
      <w:lang w:eastAsia="en-US"/>
    </w:rPr>
  </w:style>
  <w:style w:type="paragraph" w:styleId="15" w:customStyle="1">
    <w:name w:val="Обычный1"/>
    <w:qFormat/>
    <w:rsid w:val="001c68b1"/>
    <w:pPr>
      <w:widowControl/>
      <w:suppressAutoHyphens w:val="true"/>
      <w:bidi w:val="0"/>
      <w:spacing w:lineRule="auto" w:line="276" w:before="0" w:after="0"/>
      <w:jc w:val="left"/>
    </w:pPr>
    <w:rPr>
      <w:rFonts w:ascii="Arial" w:hAnsi="Arial" w:eastAsia="Times New Roman" w:cs="Arial"/>
      <w:color w:val="000000"/>
      <w:kern w:val="2"/>
      <w:sz w:val="24"/>
      <w:szCs w:val="20"/>
      <w:lang w:eastAsia="ru-RU" w:val="ru-RU" w:bidi="ar-SA"/>
    </w:rPr>
  </w:style>
  <w:style w:type="paragraph" w:styleId="ListParagraph1" w:customStyle="1">
    <w:name w:val="List Paragraph1"/>
    <w:basedOn w:val="Normal"/>
    <w:qFormat/>
    <w:rsid w:val="001c68b1"/>
    <w:pPr>
      <w:spacing w:lineRule="auto" w:line="276" w:before="0" w:after="200"/>
      <w:ind w:left="720" w:hanging="0"/>
      <w:contextualSpacing/>
    </w:pPr>
    <w:rPr>
      <w:rFonts w:ascii="Calibri" w:hAnsi="Calibri"/>
      <w:kern w:val="2"/>
      <w:sz w:val="22"/>
      <w:szCs w:val="22"/>
      <w:lang w:eastAsia="en-US"/>
    </w:rPr>
  </w:style>
  <w:style w:type="paragraph" w:styleId="NormalIndent">
    <w:name w:val="Normal Indent"/>
    <w:basedOn w:val="Normal"/>
    <w:qFormat/>
    <w:rsid w:val="001f2ce7"/>
    <w:pPr>
      <w:ind w:left="708" w:hanging="0"/>
    </w:pPr>
    <w:rPr>
      <w:szCs w:val="24"/>
    </w:rPr>
  </w:style>
  <w:style w:type="paragraph" w:styleId="TableParagraph" w:customStyle="1">
    <w:name w:val="Table Paragraph"/>
    <w:basedOn w:val="Normal"/>
    <w:uiPriority w:val="1"/>
    <w:qFormat/>
    <w:rsid w:val="008c2b60"/>
    <w:pPr>
      <w:widowControl w:val="false"/>
    </w:pPr>
    <w:rPr>
      <w:rFonts w:ascii="Calibri" w:hAnsi="Calibri" w:eastAsia="Calibri"/>
      <w:sz w:val="22"/>
      <w:szCs w:val="22"/>
      <w:lang w:val="en-US" w:eastAsia="en-US"/>
    </w:rPr>
  </w:style>
  <w:style w:type="paragraph" w:styleId="ListParagraph">
    <w:name w:val="List Paragraph"/>
    <w:basedOn w:val="Normal"/>
    <w:uiPriority w:val="34"/>
    <w:qFormat/>
    <w:rsid w:val="00e555d6"/>
    <w:pPr>
      <w:spacing w:lineRule="auto" w:line="276" w:before="0" w:after="200"/>
      <w:ind w:left="720" w:hanging="0"/>
      <w:contextualSpacing/>
    </w:pPr>
    <w:rPr>
      <w:rFonts w:ascii="Calibri" w:hAnsi="Calibri" w:eastAsia="Calibri"/>
      <w:sz w:val="22"/>
      <w:szCs w:val="22"/>
      <w:lang w:eastAsia="en-US"/>
    </w:rPr>
  </w:style>
  <w:style w:type="paragraph" w:styleId="NoSpacing">
    <w:name w:val="No Spacing"/>
    <w:uiPriority w:val="99"/>
    <w:qFormat/>
    <w:rsid w:val="00c11010"/>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Style26" w:customStyle="1">
    <w:name w:val="Верхній і нижній колонтитули"/>
    <w:basedOn w:val="Normal"/>
    <w:qFormat/>
    <w:rsid w:val="000679bf"/>
    <w:pPr/>
    <w:rPr/>
  </w:style>
  <w:style w:type="paragraph" w:styleId="16" w:customStyle="1">
    <w:name w:val="Верхний колонтитул1"/>
    <w:basedOn w:val="Normal"/>
    <w:uiPriority w:val="99"/>
    <w:semiHidden/>
    <w:unhideWhenUsed/>
    <w:qFormat/>
    <w:rsid w:val="00314568"/>
    <w:pPr>
      <w:tabs>
        <w:tab w:val="clear" w:pos="708"/>
        <w:tab w:val="center" w:pos="4677" w:leader="none"/>
        <w:tab w:val="right" w:pos="9355" w:leader="none"/>
      </w:tabs>
    </w:pPr>
    <w:rPr/>
  </w:style>
  <w:style w:type="paragraph" w:styleId="17" w:customStyle="1">
    <w:name w:val="Нижний колонтитул1"/>
    <w:basedOn w:val="Normal"/>
    <w:uiPriority w:val="99"/>
    <w:semiHidden/>
    <w:unhideWhenUsed/>
    <w:qFormat/>
    <w:rsid w:val="00314568"/>
    <w:pPr>
      <w:tabs>
        <w:tab w:val="clear" w:pos="708"/>
        <w:tab w:val="center" w:pos="4677" w:leader="none"/>
        <w:tab w:val="right" w:pos="9355" w:leader="none"/>
      </w:tabs>
    </w:pPr>
    <w:rPr/>
  </w:style>
  <w:style w:type="paragraph" w:styleId="Standard" w:customStyle="1">
    <w:name w:val="Standard"/>
    <w:qFormat/>
    <w:rsid w:val="00506599"/>
    <w:pPr>
      <w:widowControl/>
      <w:tabs>
        <w:tab w:val="left" w:pos="708" w:leader="none"/>
      </w:tabs>
      <w:suppressAutoHyphens w:val="true"/>
      <w:bidi w:val="0"/>
      <w:spacing w:lineRule="auto" w:line="259" w:before="0" w:after="160"/>
      <w:jc w:val="left"/>
      <w:textAlignment w:val="baseline"/>
    </w:pPr>
    <w:rPr>
      <w:rFonts w:ascii="Times New Roman" w:hAnsi="Times New Roman" w:eastAsia="Times New Roman" w:cs="Times New Roman"/>
      <w:color w:val="auto"/>
      <w:kern w:val="2"/>
      <w:sz w:val="24"/>
      <w:szCs w:val="24"/>
      <w:lang w:eastAsia="ru-RU" w:val="ru-RU" w:bidi="ar-SA"/>
    </w:rPr>
  </w:style>
  <w:style w:type="paragraph" w:styleId="BalloonText">
    <w:name w:val="Balloon Text"/>
    <w:basedOn w:val="Normal"/>
    <w:uiPriority w:val="99"/>
    <w:semiHidden/>
    <w:unhideWhenUsed/>
    <w:qFormat/>
    <w:rsid w:val="001c0a0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3">
    <w:name w:val="Table Grid"/>
    <w:basedOn w:val="a1"/>
    <w:rsid w:val="0037390d"/>
    <w:rPr>
      <w:lang w:val="uk-UA" w:eastAsia="uk-UA"/>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851-15" TargetMode="External"/><Relationship Id="rId3" Type="http://schemas.openxmlformats.org/officeDocument/2006/relationships/hyperlink" Target="https://zakon.rada.gov.ua/laws/show/2155-19"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3CF4F-A343-4590-9466-AB505846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Application>LibreOffice/7.0.3.1$Windows_X86_64 LibreOffice_project/d7547858d014d4cf69878db179d326fc3483e082</Application>
  <Pages>16</Pages>
  <Words>4650</Words>
  <Characters>31224</Characters>
  <CharactersWithSpaces>36107</CharactersWithSpaces>
  <Paragraphs>418</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2022-02-23T07:08:00Z</dcterms:created>
  <dc:creator>Пользователь Windows</dc:creator>
  <dc:description/>
  <dc:language>uk-UA</dc:language>
  <cp:lastModifiedBy/>
  <cp:lastPrinted>2022-02-22T11:36:00Z</cp:lastPrinted>
  <dcterms:modified xsi:type="dcterms:W3CDTF">2022-09-24T00:11:53Z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