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FB" w:rsidRDefault="005C57CA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7</w:t>
      </w:r>
    </w:p>
    <w:p w:rsidR="006E5DFB" w:rsidRDefault="005C5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оголошення про проведення спрощеної закупівлі</w:t>
      </w: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ДОГОВІР №____</w:t>
      </w:r>
    </w:p>
    <w:p w:rsidR="006E5DFB" w:rsidRDefault="005C57CA" w:rsidP="0054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 закупівлю 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c"/>
        <w:tblW w:w="10348" w:type="dxa"/>
        <w:tblInd w:w="108" w:type="dxa"/>
        <w:tblLayout w:type="fixed"/>
        <w:tblLook w:val="0000"/>
      </w:tblPr>
      <w:tblGrid>
        <w:gridCol w:w="6980"/>
        <w:gridCol w:w="3368"/>
      </w:tblGrid>
      <w:tr w:rsidR="006E5DFB">
        <w:tc>
          <w:tcPr>
            <w:tcW w:w="6980" w:type="dxa"/>
            <w:shd w:val="clear" w:color="auto" w:fill="auto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м. Тернопіль </w:t>
            </w:r>
          </w:p>
        </w:tc>
        <w:tc>
          <w:tcPr>
            <w:tcW w:w="3368" w:type="dxa"/>
            <w:shd w:val="clear" w:color="auto" w:fill="auto"/>
          </w:tcPr>
          <w:p w:rsidR="006E5DFB" w:rsidRDefault="00C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«___» ________</w:t>
            </w:r>
            <w:r w:rsidR="005C57C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132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F3033" w:rsidRDefault="000F3033" w:rsidP="000F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6E5DFB" w:rsidRDefault="005C57CA" w:rsidP="0054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_______________________________________________________________________в особі _____________________________________, який діє на підставі 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надалі – Продавець, з однієї сторони, та Комунальне підприємство теплових мереж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Тернопільської міської ради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особі директора Чумака Андрія Костянтиновича, що діє на підставі Статуту, надалі – Замовник, з іншої сторони, надалі – Сторони, а кожна окремо – Сторона, уклали цей Договір про закупівлю, надалі – Договір, про наступне:</w:t>
      </w:r>
    </w:p>
    <w:p w:rsidR="005436F0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ПРЕДМЕТ ДОГОВОРУ</w:t>
      </w:r>
    </w:p>
    <w:p w:rsidR="006E5DFB" w:rsidRDefault="005C57CA" w:rsidP="008F307B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Продавець зобов’язується 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3226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році продати Замовнику товар: щебінь, пісок надалі – товар, а Замовник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прийняти і оплатити такий товар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E5DFB" w:rsidRDefault="005C57CA" w:rsidP="008F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код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021:2015: 14210000-6 - Гравій, пісок, щебінь і наповнювачі</w:t>
      </w:r>
      <w:r w:rsidR="008F30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DFB" w:rsidRDefault="005C57CA" w:rsidP="005436F0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Конкретна назва та кількість товару, що закуповується за цим Договором у визначеній комплектності, якості та за ціною, що визначена у Специфікації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(Додаток 1 до цього Договору), яка є невід`ємною частиною цього Договору.</w:t>
      </w:r>
      <w:bookmarkStart w:id="3" w:name="bookmark=id.3znysh7" w:colFirst="0" w:colLast="0"/>
      <w:bookmarkEnd w:id="3"/>
    </w:p>
    <w:p w:rsidR="005436F0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ЯКІСТЬ ТОВАРУ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Продавець повинен передати Замовнику товар, якість якого відповідає встановленим державним стандартам та умовам цього Договору, а також умовам, встановленим чинним законодавством до товару даного виду.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 має бути повністю придатним до використання, термін та умови його зберігання не порушені.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У разі виникнення претензій по кількості чи якості товару матеріально – відповідальними особами Сторін складається Акт. Продавець згідно з Актом зобов’язаний здійснити передачу недопоставленого товару, або замінити на товар належної якості впродовж 5 (п’яти) календарних днів з дня складання Акту. У разі відмови однієї зі Сторін від підписання Акту, останній складається Стороною в односторонньому порядку і впродовж 3 (трьох) календарних днів надсилається за місцезнаходженням іншої Сторони.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У разі виявлення прихованих недоліків товару або його невідповідності якісним, кількісним та іншим характеристикам, які були неочевидні/приховані при прийманні товару, Сторони протягом 5 (п’яти) календарних днів з моменту виявлення цих невідповідностей складають Акт.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вибором Замовника, Продавець зобов’язаний замінити неякісний товар на товар належної якості або повернути кошти за недопоставлений чи неякісний товар впродовж 5 (п’яти) календарних днів з дня складання Акту.</w:t>
      </w:r>
    </w:p>
    <w:p w:rsid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Якість товару, що купується, може бути покращена за умови, що таке покращення не призведе до збільшення суми, визначеної в цьому Договорі згідно з п. 3 ч. 5 ст. 41 Закону У</w:t>
      </w:r>
      <w:r w:rsidR="005436F0">
        <w:rPr>
          <w:rFonts w:ascii="Times New Roman" w:eastAsia="Times New Roman" w:hAnsi="Times New Roman" w:cs="Times New Roman"/>
          <w:sz w:val="26"/>
          <w:szCs w:val="26"/>
        </w:rPr>
        <w:t>країни «Про публічні закупівлі».</w:t>
      </w:r>
    </w:p>
    <w:p w:rsidR="005436F0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ЦІНА ДОГОВОРУ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Замовник сплачує за товар, що купується за ціною, яка визначена за результатами проведення процедури закупівлі.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3.2. Загальна ціна Договору становить грн. (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грн.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коп.),у тому числі ПДВ _____ грн. (_________________________ грн. ____ коп.) / без ПДВ.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Джерело фінансування – власні кошти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підприємства теплових мереж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» Тернопільської міської ради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Загальна ціна Договору може бути змінена у зв’язку із застосуванням положень п. 1, 2, 5- 8 ч. 5 ст. 41 Закону України «Про публічні закупівлі».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Ціна за одиницю товару може змінюватися не більше, ніж на 10 % (десять відсотків) у разі коливання ціни на ринку, за умови, що зазначена зміна не призведе до збільшення суми, визначеної в Договорі, згідно з п. 2 ч. 5 ст. 41 Закону України «Про публічні закупівлі». Підтвердженням ринкових цін є Довідка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Держзовнішінформ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або Торгово-промислової палати України. У випадку зміни ціни за одиницю товару Продавець повинен письмово попередити Замовника про такі зміни не пізніше, ніж за 10 (десять) календарних днів до введення в дію нових цін на товар.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Ціна за одиницю товару може бути змінена в інших випадках, що визначені в ч. 5 ст. 41 Закону України «Про публічні закупівлі».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 Ціни на товар встановлюються у національній грошовій одиниці України - гривні.</w:t>
      </w:r>
    </w:p>
    <w:p w:rsidR="006E5DFB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Ціна товару за цим Договором включає вартість матеріалів та послуг, пов'язаних з покупкою товару, зокрема послуги з транспортування, розвантаження/завантаження тощо. До ціни товару включаються витрати на сплату податків і зборів (обов’язкових платежів).</w:t>
      </w:r>
    </w:p>
    <w:p w:rsidR="005436F0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ПОРЯДОК ЗДІЙСНЕННЯ РОЗРАХУНКІВ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Оплата партії Товару здійснюється Замовником протягом 15 (п’ятнадцяти) календарних днів з дати поставки Товару та на підставі наданого Продавцем  рахунку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Оплата проводиться в національній валюті України.</w:t>
      </w:r>
    </w:p>
    <w:p w:rsidR="005436F0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Усі розрахунки між Сторонами здійснюються у безготівковій формі шляхом перерахування грошових коштів на банківський рахунок (IBAN) Сторони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отримувача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платежу.</w:t>
      </w:r>
    </w:p>
    <w:p w:rsidR="005436F0" w:rsidRDefault="005436F0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ПЕРЕДАЧА ТОВАРУ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5.1. Постачання Товару здійсн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юється партіями на умовах: DDP</w:t>
      </w: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F3033">
        <w:rPr>
          <w:rFonts w:ascii="Times New Roman" w:eastAsia="Times New Roman" w:hAnsi="Times New Roman" w:cs="Times New Roman"/>
          <w:color w:val="000000"/>
          <w:sz w:val="26"/>
          <w:szCs w:val="26"/>
        </w:rPr>
        <w:t>Під партією Товару Сторони розуміють певну кількість товару, однорідного за своїми якісними та іншими показниками, що визначена у відповідній підписаній Сторонами Специфікації.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5.2. Місце поставки: визначається Замовником та узгоджується з Продавцем. 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5.3.Місцем доставки може виступати: спеціалізовані складські приміщення для зберігання Товару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  або безпосередньо  локація на якій Замовником проводять роботи для яких здійснена дана закупівля. Продавець забезпечує доставку товару Замовнику автомобільним транспортом.</w:t>
      </w:r>
    </w:p>
    <w:p w:rsidR="006E5DFB" w:rsidRPr="000F3033" w:rsidRDefault="00B11A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24714646"/>
        </w:sdtPr>
        <w:sdtContent/>
      </w:sdt>
      <w:r w:rsidR="005C57CA" w:rsidRPr="000F3033">
        <w:rPr>
          <w:rFonts w:ascii="Times New Roman" w:eastAsia="Times New Roman" w:hAnsi="Times New Roman" w:cs="Times New Roman"/>
          <w:sz w:val="26"/>
          <w:szCs w:val="26"/>
        </w:rPr>
        <w:t>5.3.Заявка на кожну партію Товару надсилається Замовником на електронну адресу Продавця: ____, з наступним обов’язковим підтвердженням від Продавця на електронну адресу Замовника ____ факту отримання зазначеної заявки. У разі необхідності, Замовник  надсилає Продавцю листом заявку на кожну партію Товару.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5.4.Термін постачання партії Товару: протягом 3 (трьох) календарних днів з моменту</w:t>
      </w:r>
      <w:r w:rsidR="00B11238" w:rsidRPr="000F3033">
        <w:rPr>
          <w:rFonts w:ascii="Times New Roman" w:eastAsia="Times New Roman" w:hAnsi="Times New Roman" w:cs="Times New Roman"/>
          <w:sz w:val="26"/>
          <w:szCs w:val="26"/>
        </w:rPr>
        <w:t xml:space="preserve"> направлення Замовником  заявки.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5.5.Продавець зобов’язується в строк не менше одного робочого дня до дати відвантаження повідомити Замовника  про готовність відвантаження Товару.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 Датою поставки товару є дата підписання Сторонами видаткової накладної.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Приймання – передача товару проводиться за кількістю, якістю та асортиментом згідно Специфікації (Додаток 1 до цього Договору).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 Право власності Замовника на товар виникає з моменту приймання товару, факт якого засвідчується відміткою Замовника на видатковій накладній. Ризик випадкової загибелі або випадкового зіпсування товару несе власник.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5.9. Продавець зобов’язується, відповідно до норм Податкового кодексу України, своєчасно складати та реєструвати в Єдиному реєстрі податкових накладних, податкові накладні і розрахунки коригування до них. У разі, якщо Продавець склав податкові накладні або розрахунки коригувань до них з порушенням норм чинного законодавства, а також у разі відсутності їх реєстрації в Єдиному реєстрі податкових накладних, що тягне за собою втрату права Замовником  на збільшення податкового кредиту, Продавець зобов’язується компенсувати Замовнику  заподіяні цим збитки.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5.10. Продавець підтверджує, що є добросовісним платником податків та зборів і своєчасно подає податкову звітність в контролюючі органи. У випадку, якщо Продавець виявиться недобросовісним платником податків, що спричинить донарахування податкових зобов’язань Замовнику, або притягнення до фінансової відповідальності Замовника контролюючими органами, Продавець зобов’язується компенсувати Покупцю заподіяні цим збитки.</w:t>
      </w:r>
    </w:p>
    <w:p w:rsidR="006E5DFB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(п.5.9. та 5.10.  не включаються до Договору у разі визначення ціни Договору без ПДВ відповідно до чинного законодавства України).</w:t>
      </w:r>
    </w:p>
    <w:p w:rsidR="005436F0" w:rsidRDefault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ПРАВА ТА ОБОВ’ЯЗКИ СТОРІН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Замовник зобов’язаний: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6.1.1. своєчасно та в повному обсязі сплачувати товар;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6.1.2. приймати товар за Специфікацією згідно з видатковою накладною;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6.1.3. повідомити всю інформацію, необхідну Продавцю для укладання Договору.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Замовник має право:</w:t>
      </w:r>
    </w:p>
    <w:p w:rsidR="006E5DFB" w:rsidRDefault="005C5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6.2.1. достроково розірвати цей Договір у разі невиконання зобов’язань Продавцем(у т.ч. у разі підвищення ціни на товар більше, ніж на 10 % (десять відсотків), повідомивши його про це у строк 10 (десять) календарних днів шляхом направлення письмового повідомлення до запланованої дати розірвання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6.2.2. контролювати передачу товару у строки, встановлені цим Договором;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6.2.3. зменшувати обсяг закупівлі товару з урахуванням фактичного обсягу видатків Замовника. У такому разі Сторони вносять відповідні зміни до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6.2.4. повернути документи Продавцю без здійснення оплати в разі неналежного оформлення документів (відсутність підписів, тощо);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6.2.5. не підписувати видаткової накладної у разі невідповідності товару технічним вимогам Специфікації (Додаток 1 до цього Договору) та вимагати від Продавця здійснення заміни товару товаром належної якості та усунення виявлених недоліків за рахунок Продавця.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Продавець зобов’язаний: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6.3.1. забезпечити передачу товару або партії товару у строки, встановлені цим Договором;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6.3.2. забезпечити передачу товару , якість якого відповідає умовам, встановленим розділами 2 та 5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6.3.3. усунути всі виявлені Замовником недоліки товару за власний рахунок, а при необхідності замінити на аналогічний товар належної якості;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6.3.4. у випадку виникнення обставин, що не дозволяють Продавцю належним чином виконати свої зобов’язання за цим Договором негайно письмово сповістити про це Замовника;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6.3.5 надати в підтвердження якості Товару (товарів) супровідними документами, а саме: завірені підписом Продавця копії або оригінали сертифікатів (паспортів 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посвідченнь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свідоцтв) якості на товар або інший документ в якому міститься інформація про технічні характеристики товару, що постачається. </w:t>
      </w:r>
    </w:p>
    <w:p w:rsidR="006E5DFB" w:rsidRDefault="006E5D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6.3.6. Якість товару, що поставляється, повинна відповідати технічним умовам (ТУ) і державним стандартам (ГОСТ), діючим на території України ,  в тому числі ДСТУ, або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іншим діючим нормам і має підтверджуватись  сертифікатом відповідності або паспортом якості (за наявності) якості Товару.</w:t>
      </w:r>
    </w:p>
    <w:p w:rsidR="006E5DFB" w:rsidRDefault="005C5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6.3.7 інші обов’язки: визначаються відповідно до положень чинних нормативно-правових актів України.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 Продавець має право: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6.4.1. своєчасно та в повному обсязі отримати оплату;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6.4.2. у разі невиконання зобов’язань Замовником Продавець має право достроково розірвати цей Договір, повідомивши про це Замовника у строк 30 (тридцять) календарних днів шляхом направлення письмового повідомлення. Ці обставини не можуть бути пов’язані із затримкою надходження бюджетних коштів на реєстраційний рахунок Замовника.</w:t>
      </w:r>
    </w:p>
    <w:p w:rsidR="005436F0" w:rsidRDefault="005436F0" w:rsidP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 w:rsidP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ВІДПОВІДАЛЬНІСТЬ СТОРІН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За порушення строків передачі товару Продавець сплачує Замовнику пеню та штраф відповідно до ч. 2 ст. 231 ГК України.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За несвоєчасне виконання грошових зобов’язань за Договором Замовник сплачує пеню у розмірі 0,001 % (нуль цілих одна тисячна відсотків) від суми заборгованості за кожен день затримки виконання грошових зобов’язань.</w:t>
      </w:r>
    </w:p>
    <w:p w:rsidR="005436F0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 Сплата штрафних санкцій не звільняє Сторони від виконання свої зобов’язань за цим Договором.</w:t>
      </w:r>
    </w:p>
    <w:p w:rsidR="005436F0" w:rsidRDefault="005436F0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АНТИКОРУПЦІЙНЕ ЗАСТЕРЕЖЕННЯ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6E5DFB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5436F0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bookmark=id.2et92p0" w:colFirst="0" w:colLast="0"/>
      <w:bookmarkEnd w:id="4"/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 ОБСТАВИНИ НЕПЕРЕБОРНОЇ СИЛИ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9.2. Під обставинами непереборної сили слід розуміти надзвичайні ситуації природного, техногенного, воєнного,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9.3. Сторона, що не може виконувати зобов’язання за цим Договором внаслідок дії обставин непереборної сили, повинна не пізніше, ніж протягом 10 (десяти) календарних днів з моменту їх виникнення, повідомити про це іншу Сторону у письмовій формі.</w:t>
      </w:r>
    </w:p>
    <w:p w:rsidR="006E5DFB" w:rsidRDefault="005C57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9.4. Доказом виникнення обставин непереборної сили та строку їх дії є відповідним чином письмово оформлені документи, які видаються спеціально уповноваженими на це державними органами, або відповідні акти органів державної влади, зокрема довідка торгово-промислової палати. </w:t>
      </w:r>
    </w:p>
    <w:p w:rsidR="006E5DFB" w:rsidRDefault="005C57CA" w:rsidP="005436F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9.5. У разі, коли строк дії обставин непереборної сили продовжується більш,ніж 30 (тридцять) календарних днів, кожна зі Сторін в установленому порядку має право розірвати цей Договір. При цьому збитки, заподіяні припиненням дії Договору, не відшкодовуються і штрафні санкції не сплачуються. </w:t>
      </w:r>
    </w:p>
    <w:p w:rsidR="005436F0" w:rsidRDefault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bookmark=id.3dy6vkm" w:colFirst="0" w:colLast="0"/>
      <w:bookmarkStart w:id="6" w:name="bookmark=id.tyjcwt" w:colFirst="0" w:colLast="0"/>
      <w:bookmarkStart w:id="7" w:name="bookmark=id.4d34og8" w:colFirst="0" w:colLast="0"/>
      <w:bookmarkStart w:id="8" w:name="bookmark=id.1t3h5sf" w:colFirst="0" w:colLast="0"/>
      <w:bookmarkEnd w:id="5"/>
      <w:bookmarkEnd w:id="6"/>
      <w:bookmarkEnd w:id="7"/>
      <w:bookmarkEnd w:id="8"/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10. ВИРІШЕННЯ СПОРІВ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6E5DFB" w:rsidRPr="005436F0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10.2. У разі недосягнення Сторонами згоди, спори (розбіжності) вирішуються у судовому порядку, встановленому чинним законодавством України. </w:t>
      </w:r>
      <w:bookmarkStart w:id="9" w:name="bookmark=id.2s8eyo1" w:colFirst="0" w:colLast="0"/>
      <w:bookmarkEnd w:id="9"/>
    </w:p>
    <w:p w:rsidR="005436F0" w:rsidRDefault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 СТРОК ДІЇ ДОГОВОРУ</w:t>
      </w:r>
    </w:p>
    <w:p w:rsidR="006E5DFB" w:rsidRPr="006E5CDA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 xml:space="preserve">11.1. Цей Договір набуває чинності з дати підписання і діє по </w:t>
      </w:r>
      <w:r w:rsidR="000F3033" w:rsidRPr="00165A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3226" w:rsidRPr="00165A2F">
        <w:rPr>
          <w:rFonts w:ascii="Times New Roman" w:eastAsia="Times New Roman" w:hAnsi="Times New Roman" w:cs="Times New Roman"/>
          <w:sz w:val="24"/>
          <w:szCs w:val="24"/>
        </w:rPr>
        <w:t xml:space="preserve"> листопада</w:t>
      </w:r>
      <w:r w:rsidR="00013226" w:rsidRPr="006E5CD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E5CDA">
        <w:rPr>
          <w:rFonts w:ascii="Times New Roman" w:eastAsia="Times New Roman" w:hAnsi="Times New Roman" w:cs="Times New Roman"/>
          <w:sz w:val="24"/>
          <w:szCs w:val="24"/>
        </w:rPr>
        <w:t xml:space="preserve"> року,а в частині оплати – до повного виконання Сторонами своїх зобов’язань.</w:t>
      </w:r>
    </w:p>
    <w:p w:rsidR="00C33A62" w:rsidRPr="006E5CDA" w:rsidRDefault="005C57CA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>11.2. Закінчення строку дії цього Договору не звільняє Сторони від відповідальності за його порушення, яке мало місце під час дії Договору.</w:t>
      </w:r>
    </w:p>
    <w:p w:rsidR="005436F0" w:rsidRDefault="005436F0" w:rsidP="000F3033">
      <w:pPr>
        <w:pStyle w:val="LO-normal"/>
        <w:jc w:val="center"/>
        <w:rPr>
          <w:rStyle w:val="af5"/>
          <w:rFonts w:ascii="Times New Roman" w:hAnsi="Times New Roman" w:cs="Times New Roman"/>
          <w:sz w:val="24"/>
          <w:szCs w:val="24"/>
        </w:rPr>
      </w:pPr>
    </w:p>
    <w:p w:rsidR="000F3033" w:rsidRPr="006E5CDA" w:rsidRDefault="000F3033" w:rsidP="000F3033">
      <w:pPr>
        <w:pStyle w:val="LO-normal"/>
        <w:jc w:val="center"/>
        <w:rPr>
          <w:rStyle w:val="af5"/>
          <w:rFonts w:ascii="Times New Roman" w:hAnsi="Times New Roman" w:cs="Times New Roman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sz w:val="24"/>
          <w:szCs w:val="24"/>
        </w:rPr>
        <w:t>12. ПОРЯДОК ВНЕСЕННЯ  ЗМІН ДО ДОГОВОРУ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12.3. Пропозицію щодо внесення змін до договору може зробити кожна із сторін договору.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>12.7.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0F3033" w:rsidRDefault="000F3033" w:rsidP="005436F0">
      <w:pPr>
        <w:spacing w:after="0" w:line="240" w:lineRule="auto"/>
        <w:ind w:firstLine="540"/>
        <w:jc w:val="both"/>
        <w:rPr>
          <w:rFonts w:ascii="Times New Roman" w:hAnsi="Times New Roman"/>
          <w:color w:val="010101"/>
          <w:sz w:val="24"/>
          <w:szCs w:val="24"/>
        </w:rPr>
      </w:pPr>
      <w:r w:rsidRPr="006E5CDA">
        <w:rPr>
          <w:rFonts w:ascii="Times New Roman" w:hAnsi="Times New Roman"/>
          <w:color w:val="010101"/>
          <w:sz w:val="24"/>
          <w:szCs w:val="24"/>
        </w:rPr>
        <w:t>12.8.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5436F0" w:rsidRPr="005436F0" w:rsidRDefault="005436F0" w:rsidP="005436F0">
      <w:pPr>
        <w:spacing w:after="0" w:line="240" w:lineRule="auto"/>
        <w:ind w:firstLine="540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0F3033" w:rsidRPr="006E5CDA" w:rsidRDefault="000F3033" w:rsidP="000F3033">
      <w:pPr>
        <w:pStyle w:val="LO-normal"/>
        <w:rPr>
          <w:rStyle w:val="af5"/>
          <w:rFonts w:ascii="Times New Roman" w:hAnsi="Times New Roman" w:cs="Times New Roman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8F307B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5CDA">
        <w:rPr>
          <w:rStyle w:val="af5"/>
          <w:rFonts w:ascii="Times New Roman" w:hAnsi="Times New Roman" w:cs="Times New Roman"/>
          <w:sz w:val="24"/>
          <w:szCs w:val="24"/>
        </w:rPr>
        <w:t>13. ІНШІ УМОВИ</w:t>
      </w:r>
    </w:p>
    <w:p w:rsidR="000F3033" w:rsidRPr="006E5CDA" w:rsidRDefault="000F3033" w:rsidP="000F3033">
      <w:pPr>
        <w:pStyle w:val="LO-normal"/>
        <w:ind w:firstLine="567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13.1. Цей Договір укладається і підписується у 2-х примірниках, що мають однакову юридичну силу. 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lastRenderedPageBreak/>
        <w:t>13.3.Відступлення права вимоги та (або) переведення боргу за цим Договором однією із Сторін до третіх осіб не допускається.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13.4.Будь-яке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13.5.Цей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B11238" w:rsidRPr="000F3033" w:rsidRDefault="00B11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1</w:t>
      </w:r>
      <w:r w:rsidR="00C33A62">
        <w:rPr>
          <w:rFonts w:ascii="Times New Roman" w:eastAsia="Times New Roman" w:hAnsi="Times New Roman" w:cs="Times New Roman"/>
          <w:b/>
          <w:smallCap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. ДОДАТКИ ДО ДОГОВОРУ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33A6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.1. Невід’ємною частиною цього Договору є: Специфікація (Додаток 1).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3A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МІСЦЕЗНАХОДЖЕННЯ ТА БАНКІВСЬКІ РЕКВІЗИТИ СТОРІН</w:t>
      </w: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A4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tbl>
      <w:tblPr>
        <w:tblStyle w:val="ae"/>
        <w:tblW w:w="102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521"/>
        <w:gridCol w:w="3741"/>
      </w:tblGrid>
      <w:tr w:rsidR="006E5DFB">
        <w:tc>
          <w:tcPr>
            <w:tcW w:w="6521" w:type="dxa"/>
          </w:tcPr>
          <w:p w:rsidR="006E5DFB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</w:p>
          <w:p w:rsidR="006E5DFB" w:rsidRDefault="00165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Договору №_____</w:t>
            </w:r>
          </w:p>
          <w:p w:rsidR="006E5DFB" w:rsidRDefault="00165A2F" w:rsidP="0001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«___»____________</w:t>
            </w:r>
            <w:r w:rsidR="005C57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32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C57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2295"/>
        <w:gridCol w:w="835"/>
        <w:gridCol w:w="989"/>
        <w:gridCol w:w="1387"/>
        <w:gridCol w:w="1185"/>
        <w:gridCol w:w="1465"/>
        <w:gridCol w:w="1684"/>
      </w:tblGrid>
      <w:tr w:rsidR="006E5DFB">
        <w:tc>
          <w:tcPr>
            <w:tcW w:w="570" w:type="dxa"/>
            <w:vAlign w:val="center"/>
          </w:tcPr>
          <w:p w:rsidR="006E5DFB" w:rsidRPr="00C33A62" w:rsidRDefault="005C57CA">
            <w:pPr>
              <w:ind w:left="-174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5DFB" w:rsidRPr="00C33A62" w:rsidRDefault="005C57CA">
            <w:pPr>
              <w:ind w:left="-174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95" w:type="dxa"/>
            <w:vAlign w:val="center"/>
          </w:tcPr>
          <w:p w:rsidR="006E5DFB" w:rsidRPr="00C33A62" w:rsidRDefault="005C57C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ind w:left="-163"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</w:p>
          <w:p w:rsidR="006E5DFB" w:rsidRPr="00C33A62" w:rsidRDefault="005C57CA">
            <w:pPr>
              <w:ind w:left="-163"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989" w:type="dxa"/>
            <w:vAlign w:val="center"/>
          </w:tcPr>
          <w:p w:rsidR="006E5DFB" w:rsidRPr="00C33A62" w:rsidRDefault="005C57CA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387" w:type="dxa"/>
            <w:vAlign w:val="center"/>
          </w:tcPr>
          <w:p w:rsidR="006E5DFB" w:rsidRPr="00C33A62" w:rsidRDefault="005C57CA">
            <w:pPr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без ПДВ, </w:t>
            </w:r>
          </w:p>
          <w:p w:rsidR="006E5DFB" w:rsidRPr="00C33A62" w:rsidRDefault="005C57CA">
            <w:pPr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185" w:type="dxa"/>
            <w:vAlign w:val="center"/>
          </w:tcPr>
          <w:p w:rsidR="006E5DFB" w:rsidRPr="00C33A62" w:rsidRDefault="005C57CA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 ПДВ, </w:t>
            </w:r>
          </w:p>
          <w:p w:rsidR="006E5DFB" w:rsidRPr="00C33A62" w:rsidRDefault="005C57CA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465" w:type="dxa"/>
            <w:vAlign w:val="center"/>
          </w:tcPr>
          <w:p w:rsidR="006E5DFB" w:rsidRPr="00C33A62" w:rsidRDefault="005C57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Сума без ПДВ, </w:t>
            </w:r>
          </w:p>
          <w:p w:rsidR="006E5DFB" w:rsidRPr="00C33A62" w:rsidRDefault="005C57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684" w:type="dxa"/>
            <w:vAlign w:val="center"/>
          </w:tcPr>
          <w:p w:rsidR="006E5DFB" w:rsidRPr="00C33A62" w:rsidRDefault="005C57CA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6E5DFB">
        <w:trPr>
          <w:trHeight w:val="686"/>
        </w:trPr>
        <w:tc>
          <w:tcPr>
            <w:tcW w:w="570" w:type="dxa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6E5DFB" w:rsidRPr="00C33A62" w:rsidRDefault="005C5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Щебінь гранітний </w:t>
            </w:r>
            <w:proofErr w:type="spellStart"/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20*40 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989" w:type="dxa"/>
          </w:tcPr>
          <w:p w:rsidR="006E5DFB" w:rsidRPr="00C33A62" w:rsidRDefault="00165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570" w:type="dxa"/>
          </w:tcPr>
          <w:p w:rsidR="006E5DFB" w:rsidRPr="00C33A62" w:rsidRDefault="00C33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6E5DFB" w:rsidRPr="00C33A62" w:rsidRDefault="005C5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Пісок для будівельних робіт. 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</w:tcPr>
          <w:p w:rsidR="006E5DFB" w:rsidRPr="00C33A62" w:rsidRDefault="00165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87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без 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72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Всього з 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A4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822" w:type="dxa"/>
        <w:tblInd w:w="0" w:type="dxa"/>
        <w:tblLayout w:type="fixed"/>
        <w:tblLook w:val="0000"/>
      </w:tblPr>
      <w:tblGrid>
        <w:gridCol w:w="4320"/>
        <w:gridCol w:w="750"/>
        <w:gridCol w:w="4290"/>
        <w:gridCol w:w="462"/>
      </w:tblGrid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DFB">
        <w:trPr>
          <w:gridAfter w:val="1"/>
          <w:wAfter w:w="462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5DFB" w:rsidSect="006E5DFB">
      <w:pgSz w:w="11906" w:h="16838"/>
      <w:pgMar w:top="709" w:right="510" w:bottom="426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FB"/>
    <w:rsid w:val="00013226"/>
    <w:rsid w:val="000F3033"/>
    <w:rsid w:val="00110E6A"/>
    <w:rsid w:val="00165A2F"/>
    <w:rsid w:val="00391D01"/>
    <w:rsid w:val="005436F0"/>
    <w:rsid w:val="005739CB"/>
    <w:rsid w:val="005C2E26"/>
    <w:rsid w:val="005C57CA"/>
    <w:rsid w:val="00653517"/>
    <w:rsid w:val="00685EA2"/>
    <w:rsid w:val="006E5CDA"/>
    <w:rsid w:val="006E5DFB"/>
    <w:rsid w:val="00830EAD"/>
    <w:rsid w:val="008F307B"/>
    <w:rsid w:val="00942797"/>
    <w:rsid w:val="00976F08"/>
    <w:rsid w:val="009F32F3"/>
    <w:rsid w:val="00A463F4"/>
    <w:rsid w:val="00B11238"/>
    <w:rsid w:val="00B11A06"/>
    <w:rsid w:val="00BD44B8"/>
    <w:rsid w:val="00C33A62"/>
    <w:rsid w:val="00C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</w:style>
  <w:style w:type="paragraph" w:styleId="1">
    <w:name w:val="heading 1"/>
    <w:basedOn w:val="a"/>
    <w:link w:val="10"/>
    <w:uiPriority w:val="9"/>
    <w:qFormat/>
    <w:rsid w:val="002A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rsid w:val="006E5D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5D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5D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5DFB"/>
  </w:style>
  <w:style w:type="table" w:customStyle="1" w:styleId="TableNormal">
    <w:name w:val="Table Normal"/>
    <w:rsid w:val="006E5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5D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1"/>
    <w:uiPriority w:val="99"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aliases w:val="Интервал 0 pt1"/>
    <w:uiPriority w:val="99"/>
    <w:rsid w:val="003B4FB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21">
    <w:name w:val="Основной текст2"/>
    <w:basedOn w:val="a"/>
    <w:link w:val="a6"/>
    <w:uiPriority w:val="99"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character" w:styleId="a7">
    <w:name w:val="Hyperlink"/>
    <w:basedOn w:val="a0"/>
    <w:uiPriority w:val="99"/>
    <w:unhideWhenUsed/>
    <w:rsid w:val="002174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E20DA"/>
    <w:pPr>
      <w:spacing w:after="0" w:line="240" w:lineRule="auto"/>
    </w:pPr>
  </w:style>
  <w:style w:type="paragraph" w:styleId="ab">
    <w:name w:val="Subtitle"/>
    <w:basedOn w:val="normal"/>
    <w:next w:val="normal"/>
    <w:rsid w:val="006E5D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6E5D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5DFB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6E5DFB"/>
    <w:rPr>
      <w:sz w:val="16"/>
      <w:szCs w:val="16"/>
    </w:rPr>
  </w:style>
  <w:style w:type="character" w:customStyle="1" w:styleId="af5">
    <w:name w:val="Виділення жирним"/>
    <w:qFormat/>
    <w:rsid w:val="00C33A62"/>
    <w:rPr>
      <w:b/>
      <w:bCs/>
    </w:rPr>
  </w:style>
  <w:style w:type="paragraph" w:customStyle="1" w:styleId="LO-normal">
    <w:name w:val="LO-normal"/>
    <w:qFormat/>
    <w:rsid w:val="00C33A62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mEHRf+owXpnv6soJHjelf54fg==">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Ж.В.</dc:creator>
  <cp:lastModifiedBy>Андрей</cp:lastModifiedBy>
  <cp:revision>17</cp:revision>
  <cp:lastPrinted>2022-08-05T11:17:00Z</cp:lastPrinted>
  <dcterms:created xsi:type="dcterms:W3CDTF">2021-01-19T09:08:00Z</dcterms:created>
  <dcterms:modified xsi:type="dcterms:W3CDTF">2022-09-01T08:25:00Z</dcterms:modified>
</cp:coreProperties>
</file>