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345B" w14:textId="070C1F5E" w:rsidR="00B458EF" w:rsidRDefault="00B458EF" w:rsidP="00B458EF">
      <w:pPr>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Додаток 2 </w:t>
      </w:r>
    </w:p>
    <w:p w14:paraId="0E98629F" w14:textId="3B28D755" w:rsidR="00B458EF" w:rsidRDefault="00B458EF" w:rsidP="00B458EF">
      <w:pPr>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14:paraId="3E503E5B" w14:textId="77777777" w:rsidR="00B458EF" w:rsidRDefault="00B458EF" w:rsidP="00802D7B">
      <w:pPr>
        <w:spacing w:after="0" w:line="240" w:lineRule="auto"/>
        <w:jc w:val="center"/>
        <w:outlineLvl w:val="0"/>
        <w:rPr>
          <w:rFonts w:ascii="Times New Roman" w:hAnsi="Times New Roman" w:cs="Times New Roman"/>
          <w:b/>
          <w:bCs/>
          <w:sz w:val="24"/>
          <w:szCs w:val="24"/>
        </w:rPr>
      </w:pPr>
    </w:p>
    <w:p w14:paraId="61DC0882" w14:textId="77777777" w:rsidR="00431FE1" w:rsidRDefault="00431FE1" w:rsidP="00802D7B">
      <w:pPr>
        <w:spacing w:after="0" w:line="240" w:lineRule="auto"/>
        <w:jc w:val="center"/>
        <w:outlineLvl w:val="0"/>
        <w:rPr>
          <w:rFonts w:ascii="Times New Roman" w:hAnsi="Times New Roman" w:cs="Times New Roman"/>
          <w:b/>
          <w:bCs/>
          <w:sz w:val="24"/>
          <w:szCs w:val="24"/>
        </w:rPr>
      </w:pPr>
      <w:r w:rsidRPr="0035428A">
        <w:rPr>
          <w:rFonts w:ascii="Times New Roman" w:hAnsi="Times New Roman" w:cs="Times New Roman"/>
          <w:b/>
          <w:bCs/>
          <w:sz w:val="24"/>
          <w:szCs w:val="24"/>
        </w:rPr>
        <w:t>Технічн</w:t>
      </w:r>
      <w:r w:rsidR="00FC10B3" w:rsidRPr="0035428A">
        <w:rPr>
          <w:rFonts w:ascii="Times New Roman" w:hAnsi="Times New Roman" w:cs="Times New Roman"/>
          <w:b/>
          <w:bCs/>
          <w:sz w:val="24"/>
          <w:szCs w:val="24"/>
        </w:rPr>
        <w:t>а специфікація</w:t>
      </w:r>
    </w:p>
    <w:p w14:paraId="28D9B2D8" w14:textId="3471ACAF" w:rsidR="00B458EF" w:rsidRPr="0035428A" w:rsidRDefault="00B458EF" w:rsidP="00B458EF">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На закупівілю: </w:t>
      </w:r>
      <w:r w:rsidRPr="00B458EF">
        <w:rPr>
          <w:rFonts w:ascii="Times New Roman" w:hAnsi="Times New Roman" w:cs="Times New Roman"/>
          <w:b/>
          <w:bCs/>
          <w:sz w:val="24"/>
          <w:szCs w:val="24"/>
        </w:rPr>
        <w:t>«Фармацевтична продукція - код Основного словника національного класифікатора України ДК 021:2015 "Єдиний закупівельний словник"– 33600000-6 (Albumin</w:t>
      </w:r>
      <w:r>
        <w:rPr>
          <w:rFonts w:ascii="Times New Roman" w:hAnsi="Times New Roman" w:cs="Times New Roman"/>
          <w:b/>
          <w:bCs/>
          <w:sz w:val="24"/>
          <w:szCs w:val="24"/>
        </w:rPr>
        <w:t xml:space="preserve">; </w:t>
      </w:r>
      <w:r w:rsidRPr="00B458EF">
        <w:rPr>
          <w:rFonts w:ascii="Times New Roman" w:hAnsi="Times New Roman" w:cs="Times New Roman"/>
          <w:b/>
          <w:bCs/>
          <w:sz w:val="24"/>
          <w:szCs w:val="24"/>
        </w:rPr>
        <w:t>Natural phospholipids</w:t>
      </w:r>
      <w:r>
        <w:rPr>
          <w:rFonts w:ascii="Times New Roman" w:hAnsi="Times New Roman" w:cs="Times New Roman"/>
          <w:b/>
          <w:bCs/>
          <w:sz w:val="24"/>
          <w:szCs w:val="24"/>
        </w:rPr>
        <w:t xml:space="preserve">; </w:t>
      </w:r>
      <w:r w:rsidRPr="00B458EF">
        <w:rPr>
          <w:rFonts w:ascii="Times New Roman" w:hAnsi="Times New Roman" w:cs="Times New Roman"/>
          <w:b/>
          <w:bCs/>
          <w:sz w:val="24"/>
          <w:szCs w:val="24"/>
        </w:rPr>
        <w:t>Iohexol</w:t>
      </w:r>
      <w:r>
        <w:rPr>
          <w:rFonts w:ascii="Times New Roman" w:hAnsi="Times New Roman" w:cs="Times New Roman"/>
          <w:b/>
          <w:bCs/>
          <w:sz w:val="24"/>
          <w:szCs w:val="24"/>
        </w:rPr>
        <w:t xml:space="preserve">; </w:t>
      </w:r>
      <w:r w:rsidRPr="00B458EF">
        <w:rPr>
          <w:rFonts w:ascii="Times New Roman" w:hAnsi="Times New Roman" w:cs="Times New Roman"/>
          <w:b/>
          <w:bCs/>
          <w:sz w:val="24"/>
          <w:szCs w:val="24"/>
        </w:rPr>
        <w:t>Glucose</w:t>
      </w:r>
      <w:r>
        <w:rPr>
          <w:rFonts w:ascii="Times New Roman" w:hAnsi="Times New Roman" w:cs="Times New Roman"/>
          <w:b/>
          <w:bCs/>
          <w:sz w:val="24"/>
          <w:szCs w:val="24"/>
        </w:rPr>
        <w:t xml:space="preserve">; </w:t>
      </w:r>
      <w:r w:rsidRPr="00B458EF">
        <w:rPr>
          <w:rFonts w:ascii="Times New Roman" w:hAnsi="Times New Roman" w:cs="Times New Roman"/>
          <w:b/>
          <w:bCs/>
          <w:sz w:val="24"/>
          <w:szCs w:val="24"/>
        </w:rPr>
        <w:t>Antithymocyte immunoglobulin (rabbit))</w:t>
      </w:r>
    </w:p>
    <w:p w14:paraId="61DC0883" w14:textId="77777777" w:rsidR="006721E0" w:rsidRPr="0035428A" w:rsidRDefault="006721E0" w:rsidP="006721E0">
      <w:pPr>
        <w:tabs>
          <w:tab w:val="left" w:pos="709"/>
        </w:tabs>
        <w:spacing w:after="0" w:line="240" w:lineRule="auto"/>
        <w:jc w:val="center"/>
        <w:rPr>
          <w:rFonts w:ascii="Times New Roman" w:hAnsi="Times New Roman" w:cs="Times New Roman"/>
          <w:b/>
          <w:bCs/>
          <w:sz w:val="24"/>
          <w:szCs w:val="24"/>
          <w:lang w:eastAsia="ru-RU"/>
        </w:rPr>
      </w:pPr>
    </w:p>
    <w:p w14:paraId="61DC0884" w14:textId="2B1384B9" w:rsidR="00DD0D67" w:rsidRDefault="00DD0D67" w:rsidP="00DD0D67">
      <w:pPr>
        <w:spacing w:after="0" w:line="240" w:lineRule="auto"/>
        <w:jc w:val="both"/>
        <w:rPr>
          <w:rFonts w:ascii="Times New Roman" w:hAnsi="Times New Roman" w:cs="Times New Roman"/>
          <w:b/>
          <w:i/>
          <w:sz w:val="24"/>
          <w:szCs w:val="24"/>
        </w:rPr>
      </w:pPr>
      <w:r w:rsidRPr="0035428A">
        <w:rPr>
          <w:rFonts w:ascii="Times New Roman" w:hAnsi="Times New Roman" w:cs="Times New Roman"/>
          <w:b/>
          <w:i/>
          <w:sz w:val="24"/>
          <w:szCs w:val="24"/>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14:paraId="26D78998" w14:textId="77777777" w:rsidR="002F3290" w:rsidRPr="0035428A" w:rsidRDefault="002F3290" w:rsidP="00DD0D67">
      <w:pPr>
        <w:spacing w:after="0" w:line="240" w:lineRule="auto"/>
        <w:jc w:val="both"/>
        <w:rPr>
          <w:rFonts w:ascii="Times New Roman" w:hAnsi="Times New Roman" w:cs="Times New Roman"/>
          <w:b/>
          <w:i/>
          <w:sz w:val="24"/>
          <w:szCs w:val="24"/>
        </w:rPr>
      </w:pPr>
    </w:p>
    <w:p w14:paraId="61DC0886" w14:textId="2F121328" w:rsidR="00DD0D67" w:rsidRPr="0035428A" w:rsidRDefault="00B458EF" w:rsidP="00BA1F32">
      <w:pPr>
        <w:spacing w:after="0"/>
        <w:jc w:val="both"/>
        <w:rPr>
          <w:rFonts w:ascii="Times New Roman" w:hAnsi="Times New Roman" w:cs="Times New Roman"/>
          <w:bCs/>
          <w:sz w:val="24"/>
          <w:szCs w:val="24"/>
        </w:rPr>
      </w:pPr>
      <w:r>
        <w:rPr>
          <w:rStyle w:val="ad"/>
          <w:rFonts w:ascii="Times New Roman" w:eastAsia="Calibri" w:hAnsi="Times New Roman" w:cs="Times New Roman"/>
          <w:i w:val="0"/>
          <w:sz w:val="24"/>
          <w:szCs w:val="24"/>
        </w:rPr>
        <w:t>1</w:t>
      </w:r>
      <w:r w:rsidR="00DD0D67" w:rsidRPr="0035428A">
        <w:rPr>
          <w:rStyle w:val="ad"/>
          <w:rFonts w:ascii="Times New Roman" w:eastAsia="Calibri" w:hAnsi="Times New Roman" w:cs="Times New Roman"/>
          <w:i w:val="0"/>
          <w:sz w:val="24"/>
          <w:szCs w:val="24"/>
        </w:rPr>
        <w:t xml:space="preserve">) </w:t>
      </w:r>
      <w:bookmarkStart w:id="0" w:name="_Hlk117940249"/>
      <w:r w:rsidR="00C21CA9" w:rsidRPr="0035428A">
        <w:rPr>
          <w:rFonts w:ascii="Times New Roman" w:hAnsi="Times New Roman" w:cs="Times New Roman"/>
          <w:bCs/>
          <w:sz w:val="24"/>
          <w:szCs w:val="24"/>
        </w:rPr>
        <w:t xml:space="preserve">Всі лікарські засоби, що пропонуються Учасником, повинні бути зареєстровані в Україні згідно чинного законодавства України. Копія реєстраційного посвідчення на запропонований лікарський засіб надаються Учасником на кожну окрему партію товару при поставці </w:t>
      </w:r>
      <w:bookmarkEnd w:id="0"/>
      <w:r w:rsidR="00C21CA9" w:rsidRPr="0035428A">
        <w:rPr>
          <w:rFonts w:ascii="Times New Roman" w:hAnsi="Times New Roman" w:cs="Times New Roman"/>
          <w:bCs/>
          <w:sz w:val="24"/>
          <w:szCs w:val="24"/>
        </w:rPr>
        <w:t>(надати гарантійний лист).</w:t>
      </w:r>
    </w:p>
    <w:p w14:paraId="32542FDE" w14:textId="34169565" w:rsidR="000B04B7" w:rsidRPr="00FC4333" w:rsidRDefault="00B458EF" w:rsidP="000B04B7">
      <w:pPr>
        <w:pStyle w:val="a4"/>
        <w:spacing w:after="0" w:line="240" w:lineRule="auto"/>
        <w:ind w:left="0"/>
        <w:contextualSpacing/>
        <w:jc w:val="both"/>
        <w:rPr>
          <w:rFonts w:ascii="Times New Roman" w:hAnsi="Times New Roman" w:cs="Times New Roman"/>
          <w:bCs/>
          <w:sz w:val="24"/>
          <w:szCs w:val="24"/>
        </w:rPr>
      </w:pPr>
      <w:r>
        <w:rPr>
          <w:rFonts w:ascii="Times New Roman" w:hAnsi="Times New Roman" w:cs="Times New Roman"/>
          <w:bCs/>
          <w:sz w:val="24"/>
          <w:szCs w:val="24"/>
        </w:rPr>
        <w:t>2</w:t>
      </w:r>
      <w:r w:rsidR="000B04B7" w:rsidRPr="00FC4333">
        <w:rPr>
          <w:rFonts w:ascii="Times New Roman" w:hAnsi="Times New Roman" w:cs="Times New Roman"/>
          <w:bCs/>
          <w:sz w:val="24"/>
          <w:szCs w:val="24"/>
        </w:rPr>
        <w:t xml:space="preserve">) Копія затвердженої у встановленому порядку інструкції для медичного застосування на запропонований лікарський засіб, сертифікату якості  надаються Учасником на кожну окрему партію товару  при поставці (надати гарантійний лист).   </w:t>
      </w:r>
    </w:p>
    <w:p w14:paraId="7015C3F8" w14:textId="58D177AE" w:rsidR="00C21CA9" w:rsidRPr="00FC4333" w:rsidRDefault="00B458EF" w:rsidP="00BE4BBE">
      <w:pPr>
        <w:spacing w:after="0"/>
        <w:jc w:val="both"/>
        <w:rPr>
          <w:rFonts w:ascii="Times New Roman" w:hAnsi="Times New Roman" w:cs="Times New Roman"/>
          <w:bCs/>
          <w:sz w:val="24"/>
          <w:szCs w:val="24"/>
        </w:rPr>
      </w:pPr>
      <w:r>
        <w:rPr>
          <w:rStyle w:val="ad"/>
          <w:rFonts w:ascii="Times New Roman" w:eastAsia="Calibri" w:hAnsi="Times New Roman" w:cs="Times New Roman"/>
          <w:i w:val="0"/>
          <w:sz w:val="24"/>
          <w:szCs w:val="24"/>
        </w:rPr>
        <w:t>3</w:t>
      </w:r>
      <w:r w:rsidR="00DD0D67" w:rsidRPr="00FC4333">
        <w:rPr>
          <w:rStyle w:val="ad"/>
          <w:rFonts w:ascii="Times New Roman" w:eastAsia="Calibri" w:hAnsi="Times New Roman" w:cs="Times New Roman"/>
          <w:i w:val="0"/>
          <w:sz w:val="24"/>
          <w:szCs w:val="24"/>
        </w:rPr>
        <w:t xml:space="preserve">) </w:t>
      </w:r>
      <w:r w:rsidR="00C21CA9" w:rsidRPr="00FC4333">
        <w:rPr>
          <w:rFonts w:ascii="Times New Roman" w:hAnsi="Times New Roman" w:cs="Times New Roman"/>
          <w:sz w:val="24"/>
          <w:szCs w:val="24"/>
        </w:rPr>
        <w:t xml:space="preserve">Термін придатності повинен складати на момент поставки </w:t>
      </w:r>
      <w:r w:rsidR="00C21CA9" w:rsidRPr="00FC4333">
        <w:rPr>
          <w:rFonts w:ascii="Times New Roman" w:hAnsi="Times New Roman" w:cs="Times New Roman"/>
          <w:b/>
          <w:sz w:val="24"/>
          <w:szCs w:val="24"/>
        </w:rPr>
        <w:t>не менше як 80% від встановленого інструкцією загального терміну зберігання, або не менше 12 місяців</w:t>
      </w:r>
      <w:r w:rsidR="00C21CA9" w:rsidRPr="00FC4333">
        <w:rPr>
          <w:rFonts w:ascii="Times New Roman" w:hAnsi="Times New Roman" w:cs="Times New Roman"/>
          <w:sz w:val="24"/>
          <w:szCs w:val="24"/>
        </w:rPr>
        <w:t>. Поставка товару з меншим строком придатності допускається виключно за згодою замовника</w:t>
      </w:r>
      <w:r w:rsidR="00C21CA9" w:rsidRPr="00FC4333">
        <w:rPr>
          <w:rFonts w:ascii="Times New Roman" w:hAnsi="Times New Roman" w:cs="Times New Roman"/>
          <w:bCs/>
          <w:sz w:val="24"/>
          <w:szCs w:val="24"/>
        </w:rPr>
        <w:t>(надати гарантійний лист).</w:t>
      </w:r>
    </w:p>
    <w:p w14:paraId="5F157409" w14:textId="6BA0B626" w:rsidR="00BE4BBE" w:rsidRPr="00FC4333" w:rsidRDefault="00B458EF" w:rsidP="00BE4BBE">
      <w:pPr>
        <w:spacing w:after="0"/>
        <w:jc w:val="both"/>
        <w:rPr>
          <w:rStyle w:val="ad"/>
          <w:rFonts w:ascii="Times New Roman" w:hAnsi="Times New Roman" w:cs="Times New Roman"/>
          <w:i w:val="0"/>
          <w:sz w:val="24"/>
          <w:szCs w:val="24"/>
        </w:rPr>
      </w:pPr>
      <w:r>
        <w:rPr>
          <w:rStyle w:val="ad"/>
          <w:rFonts w:ascii="Times New Roman" w:eastAsia="Calibri" w:hAnsi="Times New Roman" w:cs="Times New Roman"/>
          <w:i w:val="0"/>
          <w:sz w:val="24"/>
          <w:szCs w:val="24"/>
        </w:rPr>
        <w:t>4</w:t>
      </w:r>
      <w:r w:rsidR="00DD0D67" w:rsidRPr="00FC4333">
        <w:rPr>
          <w:rStyle w:val="ad"/>
          <w:rFonts w:ascii="Times New Roman" w:eastAsia="Calibri" w:hAnsi="Times New Roman" w:cs="Times New Roman"/>
          <w:i w:val="0"/>
          <w:sz w:val="24"/>
          <w:szCs w:val="24"/>
        </w:rPr>
        <w:t xml:space="preserve">) </w:t>
      </w:r>
      <w:r w:rsidR="00C21CA9" w:rsidRPr="00FC4333">
        <w:rPr>
          <w:rFonts w:ascii="Times New Roman" w:hAnsi="Times New Roman" w:cs="Times New Roman"/>
          <w:bCs/>
          <w:sz w:val="24"/>
          <w:szCs w:val="24"/>
        </w:rPr>
        <w:t>Міжнародна назва, дозування, форма випуску препаратів повинні відповідати таким, що вказані в Медико-технічних вимогах (нада</w:t>
      </w:r>
      <w:r w:rsidR="000B04B7" w:rsidRPr="00FC4333">
        <w:rPr>
          <w:rFonts w:ascii="Times New Roman" w:hAnsi="Times New Roman" w:cs="Times New Roman"/>
          <w:bCs/>
          <w:sz w:val="24"/>
          <w:szCs w:val="24"/>
        </w:rPr>
        <w:t>ти</w:t>
      </w:r>
      <w:r w:rsidR="00C21CA9" w:rsidRPr="00FC4333">
        <w:rPr>
          <w:rFonts w:ascii="Times New Roman" w:hAnsi="Times New Roman" w:cs="Times New Roman"/>
          <w:bCs/>
          <w:sz w:val="24"/>
          <w:szCs w:val="24"/>
        </w:rPr>
        <w:t xml:space="preserve"> гарантійний лист).</w:t>
      </w:r>
    </w:p>
    <w:p w14:paraId="4BADE686" w14:textId="26020ECF" w:rsidR="00765A8F" w:rsidRPr="009B5D08" w:rsidRDefault="00B458EF" w:rsidP="00765A8F">
      <w:pPr>
        <w:pStyle w:val="10"/>
        <w:jc w:val="both"/>
        <w:rPr>
          <w:rFonts w:ascii="Times New Roman" w:hAnsi="Times New Roman" w:cs="Times New Roman"/>
          <w:sz w:val="24"/>
          <w:szCs w:val="24"/>
          <w:shd w:val="clear" w:color="auto" w:fill="FFFFFF"/>
        </w:rPr>
      </w:pPr>
      <w:r>
        <w:rPr>
          <w:rStyle w:val="ad"/>
          <w:rFonts w:ascii="Times New Roman" w:hAnsi="Times New Roman" w:cs="Times New Roman"/>
          <w:i w:val="0"/>
          <w:sz w:val="24"/>
          <w:szCs w:val="24"/>
        </w:rPr>
        <w:t>5</w:t>
      </w:r>
      <w:r w:rsidR="00BE4BBE" w:rsidRPr="00FC4333">
        <w:rPr>
          <w:rStyle w:val="ad"/>
          <w:rFonts w:ascii="Times New Roman" w:hAnsi="Times New Roman" w:cs="Times New Roman"/>
          <w:i w:val="0"/>
          <w:sz w:val="24"/>
          <w:szCs w:val="24"/>
        </w:rPr>
        <w:t>)</w:t>
      </w:r>
      <w:r w:rsidR="00DD0D67" w:rsidRPr="00FC4333">
        <w:rPr>
          <w:rStyle w:val="ad"/>
          <w:rFonts w:ascii="Times New Roman" w:hAnsi="Times New Roman" w:cs="Times New Roman"/>
          <w:i w:val="0"/>
          <w:sz w:val="24"/>
          <w:szCs w:val="24"/>
        </w:rPr>
        <w:t xml:space="preserve"> </w:t>
      </w:r>
      <w:r w:rsidR="00765A8F" w:rsidRPr="000B04B7">
        <w:rPr>
          <w:rFonts w:ascii="Times New Roman" w:hAnsi="Times New Roman" w:cs="Times New Roman"/>
          <w:sz w:val="24"/>
          <w:szCs w:val="24"/>
        </w:rPr>
        <w:t xml:space="preserve">З метою запобігання закупівлі фальсифікатів та отримання гарантій на своєчасне </w:t>
      </w:r>
      <w:r w:rsidR="00765A8F" w:rsidRPr="000B04B7">
        <w:rPr>
          <w:rFonts w:ascii="Times New Roman" w:hAnsi="Times New Roman" w:cs="Times New Roman"/>
          <w:bCs/>
          <w:sz w:val="24"/>
          <w:szCs w:val="24"/>
        </w:rPr>
        <w:t>постачання товару у кількості, якості, Учасник надає гарантійний лист виробника</w:t>
      </w:r>
      <w:r w:rsidR="00765A8F" w:rsidRPr="000B04B7">
        <w:rPr>
          <w:rFonts w:ascii="Times New Roman" w:hAnsi="Times New Roman" w:cs="Times New Roman"/>
          <w:sz w:val="24"/>
          <w:szCs w:val="24"/>
        </w:rPr>
        <w:t xml:space="preserve"> (</w:t>
      </w:r>
      <w:r w:rsidR="00765A8F" w:rsidRPr="000B04B7">
        <w:rPr>
          <w:rFonts w:ascii="Times New Roman" w:hAnsi="Times New Roman" w:cs="Times New Roman"/>
          <w:sz w:val="24"/>
          <w:szCs w:val="24"/>
          <w:shd w:val="clear" w:color="auto" w:fill="FFFFFF"/>
        </w:rPr>
        <w:t>представництва, філії виробника – якщо їх відповідні повноваження поширюються на територію України), заявника або представника уповноваженого на це виробником</w:t>
      </w:r>
      <w:r w:rsidR="00765A8F" w:rsidRPr="000B04B7">
        <w:rPr>
          <w:rFonts w:ascii="Times New Roman" w:hAnsi="Times New Roman" w:cs="Times New Roman"/>
          <w:sz w:val="24"/>
          <w:szCs w:val="24"/>
        </w:rPr>
        <w:t xml:space="preserve">, </w:t>
      </w:r>
      <w:r w:rsidR="00765A8F" w:rsidRPr="000B04B7">
        <w:rPr>
          <w:rFonts w:ascii="Times New Roman" w:hAnsi="Times New Roman" w:cs="Times New Roman"/>
          <w:sz w:val="24"/>
          <w:szCs w:val="24"/>
          <w:shd w:val="clear" w:color="auto" w:fill="FFFFFF"/>
        </w:rPr>
        <w:t>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Якщо гарантійний</w:t>
      </w:r>
      <w:r w:rsidR="00765A8F" w:rsidRPr="00C21CA9">
        <w:rPr>
          <w:rFonts w:ascii="Times New Roman" w:hAnsi="Times New Roman" w:cs="Times New Roman"/>
          <w:sz w:val="24"/>
          <w:szCs w:val="24"/>
          <w:shd w:val="clear" w:color="auto" w:fill="FFFFFF"/>
        </w:rPr>
        <w:t xml:space="preserve"> лист видається не виробником/заявником,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w:t>
      </w:r>
      <w:r w:rsidR="00765A8F" w:rsidRPr="005058FC">
        <w:rPr>
          <w:rFonts w:ascii="Times New Roman" w:hAnsi="Times New Roman" w:cs="Times New Roman"/>
          <w:sz w:val="24"/>
          <w:szCs w:val="24"/>
          <w:shd w:val="clear" w:color="auto" w:fill="FFFFFF"/>
        </w:rPr>
        <w:t xml:space="preserve"> </w:t>
      </w:r>
      <w:r w:rsidR="00765A8F" w:rsidRPr="009F39EB">
        <w:rPr>
          <w:rFonts w:ascii="Times New Roman" w:hAnsi="Times New Roman" w:cs="Times New Roman"/>
          <w:sz w:val="24"/>
          <w:szCs w:val="24"/>
          <w:shd w:val="clear" w:color="auto" w:fill="FFFFFF"/>
        </w:rPr>
        <w:t xml:space="preserve">Дана вимога стосується </w:t>
      </w:r>
      <w:r w:rsidR="00765A8F">
        <w:rPr>
          <w:rFonts w:ascii="Times New Roman" w:hAnsi="Times New Roman" w:cs="Times New Roman"/>
          <w:sz w:val="24"/>
          <w:szCs w:val="24"/>
          <w:shd w:val="clear" w:color="auto" w:fill="FFFFFF"/>
        </w:rPr>
        <w:t>лікарських засобів вітчизняного виробництва</w:t>
      </w:r>
      <w:r w:rsidR="00765A8F" w:rsidRPr="009F39EB">
        <w:rPr>
          <w:rFonts w:ascii="Times New Roman" w:hAnsi="Times New Roman" w:cs="Times New Roman"/>
          <w:sz w:val="24"/>
          <w:szCs w:val="24"/>
          <w:shd w:val="clear" w:color="auto" w:fill="FFFFFF"/>
        </w:rPr>
        <w:t>.</w:t>
      </w:r>
      <w:r w:rsidR="00765A8F" w:rsidRPr="00C21CA9">
        <w:rPr>
          <w:rFonts w:ascii="Times New Roman" w:hAnsi="Times New Roman" w:cs="Times New Roman"/>
          <w:sz w:val="24"/>
          <w:szCs w:val="24"/>
          <w:shd w:val="clear" w:color="auto" w:fill="FFFFFF"/>
        </w:rPr>
        <w:t xml:space="preserve"> Г</w:t>
      </w:r>
      <w:r w:rsidR="00765A8F" w:rsidRPr="00C21CA9">
        <w:rPr>
          <w:rFonts w:ascii="Times New Roman" w:hAnsi="Times New Roman" w:cs="Times New Roman"/>
          <w:sz w:val="24"/>
          <w:szCs w:val="24"/>
        </w:rPr>
        <w:t xml:space="preserve">арантійний лист повинен включати: повну назву учасника, номер оголошення про проведення відкритих торгів, оприлюдненого </w:t>
      </w:r>
      <w:r>
        <w:rPr>
          <w:rFonts w:ascii="Times New Roman" w:hAnsi="Times New Roman" w:cs="Times New Roman"/>
          <w:sz w:val="24"/>
          <w:szCs w:val="24"/>
        </w:rPr>
        <w:t>в електронній системі закупівель</w:t>
      </w:r>
      <w:r w:rsidR="00765A8F" w:rsidRPr="00C21CA9">
        <w:rPr>
          <w:rFonts w:ascii="Times New Roman" w:hAnsi="Times New Roman" w:cs="Times New Roman"/>
          <w:sz w:val="24"/>
          <w:szCs w:val="24"/>
        </w:rPr>
        <w:t xml:space="preserve"> та назву Замовника</w:t>
      </w:r>
      <w:r w:rsidR="00765A8F" w:rsidRPr="00C21CA9">
        <w:rPr>
          <w:rFonts w:ascii="Times New Roman" w:hAnsi="Times New Roman" w:cs="Times New Roman"/>
          <w:sz w:val="24"/>
          <w:szCs w:val="24"/>
          <w:lang w:val="ru-RU" w:eastAsia="ru-RU"/>
        </w:rPr>
        <w:t>.</w:t>
      </w:r>
      <w:r w:rsidR="00765A8F" w:rsidRPr="009B5D08">
        <w:rPr>
          <w:rFonts w:ascii="Times New Roman" w:hAnsi="Times New Roman" w:cs="Times New Roman"/>
          <w:sz w:val="24"/>
          <w:szCs w:val="24"/>
          <w:shd w:val="clear" w:color="auto" w:fill="FFFFFF"/>
        </w:rPr>
        <w:t xml:space="preserve"> </w:t>
      </w:r>
    </w:p>
    <w:p w14:paraId="71999D12" w14:textId="69718E0D" w:rsidR="009B5D08" w:rsidRPr="0035428A" w:rsidRDefault="009B5D08" w:rsidP="00765A8F">
      <w:pPr>
        <w:jc w:val="both"/>
        <w:rPr>
          <w:rStyle w:val="ad"/>
          <w:rFonts w:ascii="Times New Roman" w:eastAsia="Calibri" w:hAnsi="Times New Roman" w:cs="Times New Roman"/>
          <w:i w:val="0"/>
          <w:sz w:val="24"/>
          <w:szCs w:val="24"/>
        </w:rPr>
      </w:pPr>
    </w:p>
    <w:tbl>
      <w:tblPr>
        <w:tblStyle w:val="ae"/>
        <w:tblW w:w="11757" w:type="dxa"/>
        <w:jc w:val="center"/>
        <w:tblLayout w:type="fixed"/>
        <w:tblLook w:val="04A0" w:firstRow="1" w:lastRow="0" w:firstColumn="1" w:lastColumn="0" w:noHBand="0" w:noVBand="1"/>
      </w:tblPr>
      <w:tblGrid>
        <w:gridCol w:w="704"/>
        <w:gridCol w:w="1843"/>
        <w:gridCol w:w="4819"/>
        <w:gridCol w:w="1054"/>
        <w:gridCol w:w="1054"/>
        <w:gridCol w:w="1054"/>
        <w:gridCol w:w="1229"/>
      </w:tblGrid>
      <w:tr w:rsidR="00703764" w:rsidRPr="002F3290" w14:paraId="309D096D" w14:textId="4848290D" w:rsidTr="00703764">
        <w:trPr>
          <w:jc w:val="center"/>
        </w:trPr>
        <w:tc>
          <w:tcPr>
            <w:tcW w:w="704" w:type="dxa"/>
            <w:vAlign w:val="center"/>
          </w:tcPr>
          <w:p w14:paraId="4D1E3553" w14:textId="77777777" w:rsidR="00703764" w:rsidRPr="002F3290" w:rsidRDefault="00703764" w:rsidP="00C17961">
            <w:pPr>
              <w:tabs>
                <w:tab w:val="left" w:pos="3434"/>
              </w:tabs>
              <w:jc w:val="center"/>
              <w:rPr>
                <w:rFonts w:ascii="Times New Roman" w:hAnsi="Times New Roman" w:cs="Times New Roman"/>
                <w:b/>
                <w:lang w:val="uk-UA"/>
              </w:rPr>
            </w:pPr>
            <w:r w:rsidRPr="002F3290">
              <w:rPr>
                <w:rFonts w:ascii="Times New Roman" w:hAnsi="Times New Roman" w:cs="Times New Roman"/>
                <w:b/>
                <w:lang w:val="uk-UA"/>
              </w:rPr>
              <w:t>№</w:t>
            </w:r>
          </w:p>
        </w:tc>
        <w:tc>
          <w:tcPr>
            <w:tcW w:w="1843" w:type="dxa"/>
            <w:vAlign w:val="center"/>
          </w:tcPr>
          <w:p w14:paraId="1AF09F99" w14:textId="77777777" w:rsidR="00703764" w:rsidRPr="002F3290" w:rsidRDefault="00703764" w:rsidP="00C17961">
            <w:pPr>
              <w:tabs>
                <w:tab w:val="left" w:pos="3434"/>
              </w:tabs>
              <w:jc w:val="center"/>
              <w:rPr>
                <w:rFonts w:ascii="Times New Roman" w:hAnsi="Times New Roman" w:cs="Times New Roman"/>
                <w:b/>
                <w:lang w:val="uk-UA"/>
              </w:rPr>
            </w:pPr>
            <w:r w:rsidRPr="002F3290">
              <w:rPr>
                <w:rFonts w:ascii="Times New Roman" w:hAnsi="Times New Roman" w:cs="Times New Roman"/>
                <w:b/>
                <w:lang w:val="uk-UA"/>
              </w:rPr>
              <w:t>МНН</w:t>
            </w:r>
          </w:p>
        </w:tc>
        <w:tc>
          <w:tcPr>
            <w:tcW w:w="4819" w:type="dxa"/>
            <w:vAlign w:val="center"/>
          </w:tcPr>
          <w:p w14:paraId="1C278062" w14:textId="7BA3FE57" w:rsidR="00703764" w:rsidRPr="002F3290" w:rsidRDefault="00703764" w:rsidP="00C17961">
            <w:pPr>
              <w:tabs>
                <w:tab w:val="left" w:pos="3434"/>
              </w:tabs>
              <w:jc w:val="center"/>
              <w:rPr>
                <w:rFonts w:ascii="Times New Roman" w:hAnsi="Times New Roman" w:cs="Times New Roman"/>
                <w:b/>
                <w:lang w:val="uk-UA"/>
              </w:rPr>
            </w:pPr>
            <w:r>
              <w:rPr>
                <w:rFonts w:ascii="Times New Roman" w:hAnsi="Times New Roman" w:cs="Times New Roman"/>
                <w:b/>
                <w:lang w:val="uk-UA"/>
              </w:rPr>
              <w:t>Форма випуску, дозування</w:t>
            </w:r>
          </w:p>
        </w:tc>
        <w:tc>
          <w:tcPr>
            <w:tcW w:w="1054" w:type="dxa"/>
            <w:shd w:val="clear" w:color="000000" w:fill="FFFFFF"/>
            <w:vAlign w:val="center"/>
          </w:tcPr>
          <w:p w14:paraId="3274F43D" w14:textId="77777777" w:rsidR="00703764" w:rsidRPr="002F3290" w:rsidRDefault="00703764" w:rsidP="00C17961">
            <w:pPr>
              <w:tabs>
                <w:tab w:val="left" w:pos="3434"/>
              </w:tabs>
              <w:jc w:val="center"/>
              <w:rPr>
                <w:rFonts w:ascii="Times New Roman" w:hAnsi="Times New Roman" w:cs="Times New Roman"/>
                <w:b/>
                <w:bCs/>
                <w:color w:val="000000"/>
                <w:lang w:val="uk-UA"/>
              </w:rPr>
            </w:pPr>
            <w:r w:rsidRPr="002F3290">
              <w:rPr>
                <w:rFonts w:ascii="Times New Roman" w:hAnsi="Times New Roman" w:cs="Times New Roman"/>
                <w:b/>
                <w:bCs/>
                <w:color w:val="000000"/>
                <w:lang w:val="uk-UA"/>
              </w:rPr>
              <w:t>Од.</w:t>
            </w:r>
          </w:p>
          <w:p w14:paraId="4BCA8A52" w14:textId="77777777" w:rsidR="00703764" w:rsidRPr="002F3290" w:rsidRDefault="00703764" w:rsidP="00C17961">
            <w:pPr>
              <w:tabs>
                <w:tab w:val="left" w:pos="3434"/>
              </w:tabs>
              <w:jc w:val="center"/>
              <w:rPr>
                <w:rFonts w:ascii="Times New Roman" w:hAnsi="Times New Roman" w:cs="Times New Roman"/>
                <w:b/>
                <w:bCs/>
                <w:color w:val="000000"/>
                <w:lang w:val="uk-UA"/>
              </w:rPr>
            </w:pPr>
            <w:r w:rsidRPr="002F3290">
              <w:rPr>
                <w:rFonts w:ascii="Times New Roman" w:hAnsi="Times New Roman" w:cs="Times New Roman"/>
                <w:b/>
                <w:bCs/>
                <w:color w:val="000000"/>
                <w:lang w:val="uk-UA"/>
              </w:rPr>
              <w:t>виміру</w:t>
            </w:r>
          </w:p>
        </w:tc>
        <w:tc>
          <w:tcPr>
            <w:tcW w:w="1054" w:type="dxa"/>
            <w:shd w:val="clear" w:color="000000" w:fill="FFFFFF"/>
            <w:vAlign w:val="center"/>
          </w:tcPr>
          <w:p w14:paraId="3429548A" w14:textId="77777777" w:rsidR="00703764" w:rsidRPr="002F3290" w:rsidRDefault="00703764" w:rsidP="00C17961">
            <w:pPr>
              <w:tabs>
                <w:tab w:val="left" w:pos="3434"/>
              </w:tabs>
              <w:jc w:val="center"/>
              <w:rPr>
                <w:rFonts w:ascii="Times New Roman" w:hAnsi="Times New Roman" w:cs="Times New Roman"/>
                <w:b/>
                <w:lang w:val="uk-UA"/>
              </w:rPr>
            </w:pPr>
            <w:r w:rsidRPr="002F3290">
              <w:rPr>
                <w:rFonts w:ascii="Times New Roman" w:hAnsi="Times New Roman" w:cs="Times New Roman"/>
                <w:b/>
                <w:bCs/>
                <w:color w:val="000000"/>
              </w:rPr>
              <w:t>Кількість</w:t>
            </w:r>
          </w:p>
        </w:tc>
        <w:tc>
          <w:tcPr>
            <w:tcW w:w="1054" w:type="dxa"/>
            <w:shd w:val="clear" w:color="000000" w:fill="FFFFFF"/>
          </w:tcPr>
          <w:p w14:paraId="463AE97B" w14:textId="496FAE5A" w:rsidR="00703764" w:rsidRPr="00703764" w:rsidRDefault="00703764" w:rsidP="00C17961">
            <w:pPr>
              <w:tabs>
                <w:tab w:val="left" w:pos="3434"/>
              </w:tabs>
              <w:jc w:val="center"/>
              <w:rPr>
                <w:rFonts w:ascii="Times New Roman" w:hAnsi="Times New Roman" w:cs="Times New Roman"/>
                <w:b/>
                <w:bCs/>
                <w:color w:val="000000"/>
                <w:lang w:val="uk-UA"/>
              </w:rPr>
            </w:pPr>
            <w:r>
              <w:rPr>
                <w:rFonts w:ascii="Times New Roman" w:hAnsi="Times New Roman" w:cs="Times New Roman"/>
                <w:b/>
                <w:bCs/>
                <w:color w:val="000000"/>
                <w:lang w:val="uk-UA"/>
              </w:rPr>
              <w:t>Найменші одиниці виміру</w:t>
            </w:r>
          </w:p>
        </w:tc>
        <w:tc>
          <w:tcPr>
            <w:tcW w:w="1229" w:type="dxa"/>
            <w:shd w:val="clear" w:color="000000" w:fill="FFFFFF"/>
          </w:tcPr>
          <w:p w14:paraId="135BBDA1" w14:textId="48C6B7CC" w:rsidR="00703764" w:rsidRPr="00703764" w:rsidRDefault="00703764" w:rsidP="00C17961">
            <w:pPr>
              <w:tabs>
                <w:tab w:val="left" w:pos="3434"/>
              </w:tabs>
              <w:jc w:val="center"/>
              <w:rPr>
                <w:rFonts w:ascii="Times New Roman" w:hAnsi="Times New Roman" w:cs="Times New Roman"/>
                <w:b/>
                <w:bCs/>
                <w:color w:val="000000"/>
                <w:lang w:val="uk-UA"/>
              </w:rPr>
            </w:pPr>
            <w:r>
              <w:rPr>
                <w:rFonts w:ascii="Times New Roman" w:hAnsi="Times New Roman" w:cs="Times New Roman"/>
                <w:b/>
                <w:bCs/>
                <w:color w:val="000000"/>
                <w:lang w:val="uk-UA"/>
              </w:rPr>
              <w:t>К-сть найменших одиниць</w:t>
            </w:r>
          </w:p>
        </w:tc>
      </w:tr>
      <w:tr w:rsidR="00703764" w:rsidRPr="002F3290" w14:paraId="507EFE4F" w14:textId="41867E2A" w:rsidTr="00703764">
        <w:trPr>
          <w:trHeight w:val="567"/>
          <w:jc w:val="center"/>
        </w:trPr>
        <w:tc>
          <w:tcPr>
            <w:tcW w:w="704" w:type="dxa"/>
            <w:vAlign w:val="center"/>
          </w:tcPr>
          <w:p w14:paraId="137F6587" w14:textId="77777777" w:rsidR="00703764" w:rsidRPr="002F3290" w:rsidRDefault="00703764" w:rsidP="002F3290">
            <w:pPr>
              <w:tabs>
                <w:tab w:val="left" w:pos="3434"/>
              </w:tabs>
              <w:jc w:val="center"/>
              <w:rPr>
                <w:rFonts w:ascii="Times New Roman" w:hAnsi="Times New Roman" w:cs="Times New Roman"/>
                <w:lang w:val="uk-UA"/>
              </w:rPr>
            </w:pPr>
            <w:r w:rsidRPr="002F3290">
              <w:rPr>
                <w:rFonts w:ascii="Times New Roman" w:hAnsi="Times New Roman" w:cs="Times New Roman"/>
                <w:color w:val="000000"/>
              </w:rPr>
              <w:t>1</w:t>
            </w:r>
          </w:p>
        </w:tc>
        <w:tc>
          <w:tcPr>
            <w:tcW w:w="1843" w:type="dxa"/>
            <w:shd w:val="clear" w:color="auto" w:fill="auto"/>
            <w:vAlign w:val="center"/>
          </w:tcPr>
          <w:p w14:paraId="1966B819" w14:textId="04FAF4E8"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Albumin</w:t>
            </w:r>
          </w:p>
        </w:tc>
        <w:tc>
          <w:tcPr>
            <w:tcW w:w="4819" w:type="dxa"/>
            <w:shd w:val="clear" w:color="auto" w:fill="auto"/>
            <w:vAlign w:val="center"/>
          </w:tcPr>
          <w:p w14:paraId="14B15893" w14:textId="32C64BAD"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lang w:val="ru-RU"/>
              </w:rPr>
              <w:t>розчин для інфузій, 20 % по 100 мл у флаконі; по 1 флакону у пачці з картону</w:t>
            </w:r>
          </w:p>
        </w:tc>
        <w:tc>
          <w:tcPr>
            <w:tcW w:w="1054" w:type="dxa"/>
            <w:shd w:val="clear" w:color="auto" w:fill="auto"/>
            <w:vAlign w:val="center"/>
          </w:tcPr>
          <w:p w14:paraId="729FA96F" w14:textId="44F753DA" w:rsidR="00703764" w:rsidRPr="002F3290" w:rsidRDefault="00703764" w:rsidP="002F3290">
            <w:pPr>
              <w:tabs>
                <w:tab w:val="left" w:pos="3434"/>
              </w:tabs>
              <w:jc w:val="center"/>
              <w:rPr>
                <w:rFonts w:ascii="Times New Roman" w:hAnsi="Times New Roman" w:cs="Times New Roman"/>
                <w:color w:val="000000"/>
                <w:lang w:val="ru-RU"/>
              </w:rPr>
            </w:pPr>
            <w:r w:rsidRPr="005A12C0">
              <w:rPr>
                <w:rFonts w:ascii="Times New Roman" w:hAnsi="Times New Roman" w:cs="Times New Roman"/>
                <w:color w:val="000000"/>
              </w:rPr>
              <w:t>уп</w:t>
            </w:r>
          </w:p>
        </w:tc>
        <w:tc>
          <w:tcPr>
            <w:tcW w:w="1054" w:type="dxa"/>
            <w:shd w:val="clear" w:color="auto" w:fill="auto"/>
            <w:vAlign w:val="center"/>
          </w:tcPr>
          <w:p w14:paraId="723403B4" w14:textId="5F58ABBC"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100</w:t>
            </w:r>
          </w:p>
        </w:tc>
        <w:tc>
          <w:tcPr>
            <w:tcW w:w="1054" w:type="dxa"/>
          </w:tcPr>
          <w:p w14:paraId="1154B7CC" w14:textId="4DCBD77B"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фл</w:t>
            </w:r>
          </w:p>
        </w:tc>
        <w:tc>
          <w:tcPr>
            <w:tcW w:w="1229" w:type="dxa"/>
          </w:tcPr>
          <w:p w14:paraId="5FA2DF55" w14:textId="4E5E5AD6"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100</w:t>
            </w:r>
          </w:p>
        </w:tc>
      </w:tr>
      <w:tr w:rsidR="00703764" w:rsidRPr="002F3290" w14:paraId="7D4E444E" w14:textId="065EA410" w:rsidTr="00703764">
        <w:trPr>
          <w:trHeight w:val="567"/>
          <w:jc w:val="center"/>
        </w:trPr>
        <w:tc>
          <w:tcPr>
            <w:tcW w:w="704" w:type="dxa"/>
            <w:vAlign w:val="center"/>
          </w:tcPr>
          <w:p w14:paraId="32EF0886" w14:textId="77777777" w:rsidR="00703764" w:rsidRPr="002F3290" w:rsidRDefault="00703764" w:rsidP="002F3290">
            <w:pPr>
              <w:tabs>
                <w:tab w:val="left" w:pos="3434"/>
              </w:tabs>
              <w:jc w:val="center"/>
              <w:rPr>
                <w:rFonts w:ascii="Times New Roman" w:hAnsi="Times New Roman" w:cs="Times New Roman"/>
                <w:lang w:val="uk-UA"/>
              </w:rPr>
            </w:pPr>
            <w:r w:rsidRPr="002F3290">
              <w:rPr>
                <w:rFonts w:ascii="Times New Roman" w:hAnsi="Times New Roman" w:cs="Times New Roman"/>
                <w:color w:val="000000"/>
              </w:rPr>
              <w:t>2</w:t>
            </w:r>
          </w:p>
        </w:tc>
        <w:tc>
          <w:tcPr>
            <w:tcW w:w="1843" w:type="dxa"/>
            <w:shd w:val="clear" w:color="auto" w:fill="auto"/>
            <w:vAlign w:val="center"/>
          </w:tcPr>
          <w:p w14:paraId="1726BEC5" w14:textId="67C12775"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Natural phospholipids</w:t>
            </w:r>
          </w:p>
        </w:tc>
        <w:tc>
          <w:tcPr>
            <w:tcW w:w="4819" w:type="dxa"/>
            <w:shd w:val="clear" w:color="auto" w:fill="auto"/>
            <w:vAlign w:val="center"/>
          </w:tcPr>
          <w:p w14:paraId="447146FC" w14:textId="6F63BD1E"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lang w:val="ru-RU"/>
              </w:rPr>
              <w:t>суспензія для ендотрахеального введення, 80 мг/мл, по 1,5 мл у флаконі; по 1 флакону в картонній коробці</w:t>
            </w:r>
          </w:p>
        </w:tc>
        <w:tc>
          <w:tcPr>
            <w:tcW w:w="1054" w:type="dxa"/>
            <w:shd w:val="clear" w:color="auto" w:fill="auto"/>
            <w:vAlign w:val="center"/>
          </w:tcPr>
          <w:p w14:paraId="48BD0CF6" w14:textId="23895EF8" w:rsidR="00703764" w:rsidRPr="002F3290" w:rsidRDefault="00703764" w:rsidP="002F3290">
            <w:pPr>
              <w:tabs>
                <w:tab w:val="left" w:pos="3434"/>
              </w:tabs>
              <w:jc w:val="center"/>
              <w:rPr>
                <w:rFonts w:ascii="Times New Roman" w:hAnsi="Times New Roman" w:cs="Times New Roman"/>
                <w:color w:val="000000"/>
                <w:lang w:val="ru-RU"/>
              </w:rPr>
            </w:pPr>
            <w:r w:rsidRPr="005A12C0">
              <w:rPr>
                <w:rFonts w:ascii="Times New Roman" w:hAnsi="Times New Roman" w:cs="Times New Roman"/>
                <w:color w:val="000000"/>
              </w:rPr>
              <w:t>уп</w:t>
            </w:r>
          </w:p>
        </w:tc>
        <w:tc>
          <w:tcPr>
            <w:tcW w:w="1054" w:type="dxa"/>
            <w:shd w:val="clear" w:color="auto" w:fill="auto"/>
            <w:vAlign w:val="center"/>
          </w:tcPr>
          <w:p w14:paraId="17A703EC" w14:textId="680D0391"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100</w:t>
            </w:r>
          </w:p>
        </w:tc>
        <w:tc>
          <w:tcPr>
            <w:tcW w:w="1054" w:type="dxa"/>
          </w:tcPr>
          <w:p w14:paraId="176458E6" w14:textId="201676A2"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фл</w:t>
            </w:r>
          </w:p>
        </w:tc>
        <w:tc>
          <w:tcPr>
            <w:tcW w:w="1229" w:type="dxa"/>
          </w:tcPr>
          <w:p w14:paraId="77C8A7AA" w14:textId="14CF9C16"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100</w:t>
            </w:r>
          </w:p>
        </w:tc>
      </w:tr>
      <w:tr w:rsidR="00703764" w:rsidRPr="002F3290" w14:paraId="2AA79F1C" w14:textId="67D52B41" w:rsidTr="00703764">
        <w:trPr>
          <w:trHeight w:val="567"/>
          <w:jc w:val="center"/>
        </w:trPr>
        <w:tc>
          <w:tcPr>
            <w:tcW w:w="704" w:type="dxa"/>
            <w:vAlign w:val="center"/>
          </w:tcPr>
          <w:p w14:paraId="3E9F60CB" w14:textId="77777777" w:rsidR="00703764" w:rsidRPr="002F3290" w:rsidRDefault="00703764" w:rsidP="002F3290">
            <w:pPr>
              <w:tabs>
                <w:tab w:val="left" w:pos="3434"/>
              </w:tabs>
              <w:jc w:val="center"/>
              <w:rPr>
                <w:rFonts w:ascii="Times New Roman" w:hAnsi="Times New Roman" w:cs="Times New Roman"/>
                <w:lang w:val="uk-UA"/>
              </w:rPr>
            </w:pPr>
            <w:r w:rsidRPr="002F3290">
              <w:rPr>
                <w:rFonts w:ascii="Times New Roman" w:hAnsi="Times New Roman" w:cs="Times New Roman"/>
                <w:color w:val="000000"/>
              </w:rPr>
              <w:t>3</w:t>
            </w:r>
          </w:p>
        </w:tc>
        <w:tc>
          <w:tcPr>
            <w:tcW w:w="1843" w:type="dxa"/>
            <w:shd w:val="clear" w:color="auto" w:fill="auto"/>
            <w:vAlign w:val="center"/>
          </w:tcPr>
          <w:p w14:paraId="03511A5A" w14:textId="564EC9B6"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Iohexol</w:t>
            </w:r>
          </w:p>
        </w:tc>
        <w:tc>
          <w:tcPr>
            <w:tcW w:w="4819" w:type="dxa"/>
            <w:shd w:val="clear" w:color="auto" w:fill="auto"/>
            <w:vAlign w:val="center"/>
          </w:tcPr>
          <w:p w14:paraId="596C9090" w14:textId="242F7E6B"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lang w:val="ru-RU"/>
              </w:rPr>
              <w:t>розчин для ін’єкцій, 350 мг йоду/мл по  100 мл у флаконі, по 1 флакону у пачці з картону</w:t>
            </w:r>
          </w:p>
        </w:tc>
        <w:tc>
          <w:tcPr>
            <w:tcW w:w="1054" w:type="dxa"/>
            <w:shd w:val="clear" w:color="auto" w:fill="auto"/>
            <w:vAlign w:val="center"/>
          </w:tcPr>
          <w:p w14:paraId="34F2C20D" w14:textId="528E5D73" w:rsidR="00703764" w:rsidRPr="002F3290" w:rsidRDefault="00703764" w:rsidP="002F3290">
            <w:pPr>
              <w:tabs>
                <w:tab w:val="left" w:pos="3434"/>
              </w:tabs>
              <w:jc w:val="center"/>
              <w:rPr>
                <w:rFonts w:ascii="Times New Roman" w:hAnsi="Times New Roman" w:cs="Times New Roman"/>
                <w:color w:val="000000"/>
                <w:lang w:val="uk-UA"/>
              </w:rPr>
            </w:pPr>
            <w:r w:rsidRPr="005A12C0">
              <w:rPr>
                <w:rFonts w:ascii="Times New Roman" w:hAnsi="Times New Roman" w:cs="Times New Roman"/>
                <w:color w:val="000000"/>
              </w:rPr>
              <w:t>уп</w:t>
            </w:r>
          </w:p>
        </w:tc>
        <w:tc>
          <w:tcPr>
            <w:tcW w:w="1054" w:type="dxa"/>
            <w:shd w:val="clear" w:color="auto" w:fill="auto"/>
            <w:vAlign w:val="center"/>
          </w:tcPr>
          <w:p w14:paraId="600B401E" w14:textId="3AA3F6E5"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100</w:t>
            </w:r>
          </w:p>
        </w:tc>
        <w:tc>
          <w:tcPr>
            <w:tcW w:w="1054" w:type="dxa"/>
          </w:tcPr>
          <w:p w14:paraId="163CBC9E" w14:textId="18D1DC60"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фл</w:t>
            </w:r>
          </w:p>
        </w:tc>
        <w:tc>
          <w:tcPr>
            <w:tcW w:w="1229" w:type="dxa"/>
          </w:tcPr>
          <w:p w14:paraId="77E9383F" w14:textId="7BA3B162"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100</w:t>
            </w:r>
          </w:p>
        </w:tc>
      </w:tr>
      <w:tr w:rsidR="00703764" w:rsidRPr="002F3290" w14:paraId="5CFDAFFA" w14:textId="491FCEB5" w:rsidTr="00703764">
        <w:trPr>
          <w:trHeight w:val="567"/>
          <w:jc w:val="center"/>
        </w:trPr>
        <w:tc>
          <w:tcPr>
            <w:tcW w:w="704" w:type="dxa"/>
            <w:vAlign w:val="center"/>
          </w:tcPr>
          <w:p w14:paraId="7B8FB156" w14:textId="77777777" w:rsidR="00703764" w:rsidRPr="002F3290" w:rsidRDefault="00703764" w:rsidP="002F3290">
            <w:pPr>
              <w:tabs>
                <w:tab w:val="left" w:pos="3434"/>
              </w:tabs>
              <w:jc w:val="center"/>
              <w:rPr>
                <w:rFonts w:ascii="Times New Roman" w:hAnsi="Times New Roman" w:cs="Times New Roman"/>
                <w:lang w:val="uk-UA"/>
              </w:rPr>
            </w:pPr>
            <w:r w:rsidRPr="002F3290">
              <w:rPr>
                <w:rFonts w:ascii="Times New Roman" w:hAnsi="Times New Roman" w:cs="Times New Roman"/>
                <w:color w:val="000000"/>
              </w:rPr>
              <w:t>4</w:t>
            </w:r>
          </w:p>
        </w:tc>
        <w:tc>
          <w:tcPr>
            <w:tcW w:w="1843" w:type="dxa"/>
            <w:shd w:val="clear" w:color="auto" w:fill="auto"/>
            <w:vAlign w:val="center"/>
          </w:tcPr>
          <w:p w14:paraId="52932AF9" w14:textId="3F437B2B"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Glucose</w:t>
            </w:r>
          </w:p>
        </w:tc>
        <w:tc>
          <w:tcPr>
            <w:tcW w:w="4819" w:type="dxa"/>
            <w:shd w:val="clear" w:color="auto" w:fill="auto"/>
            <w:vAlign w:val="center"/>
          </w:tcPr>
          <w:p w14:paraId="72E480AC" w14:textId="36C79F37"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lang w:val="ru-RU"/>
              </w:rPr>
              <w:t>розчин для ін'єкцій 40 % по 10 мл  в ампулі; по 10 ампул у пачці</w:t>
            </w:r>
          </w:p>
        </w:tc>
        <w:tc>
          <w:tcPr>
            <w:tcW w:w="1054" w:type="dxa"/>
            <w:shd w:val="clear" w:color="auto" w:fill="auto"/>
            <w:vAlign w:val="center"/>
          </w:tcPr>
          <w:p w14:paraId="43294E1B" w14:textId="121B8663" w:rsidR="00703764" w:rsidRPr="002F3290" w:rsidRDefault="00703764" w:rsidP="002F3290">
            <w:pPr>
              <w:tabs>
                <w:tab w:val="left" w:pos="3434"/>
              </w:tabs>
              <w:jc w:val="center"/>
              <w:rPr>
                <w:rFonts w:ascii="Times New Roman" w:hAnsi="Times New Roman" w:cs="Times New Roman"/>
                <w:color w:val="000000"/>
                <w:lang w:val="uk-UA"/>
              </w:rPr>
            </w:pPr>
            <w:r w:rsidRPr="005A12C0">
              <w:rPr>
                <w:rFonts w:ascii="Times New Roman" w:hAnsi="Times New Roman" w:cs="Times New Roman"/>
                <w:color w:val="000000"/>
              </w:rPr>
              <w:t>уп</w:t>
            </w:r>
          </w:p>
        </w:tc>
        <w:tc>
          <w:tcPr>
            <w:tcW w:w="1054" w:type="dxa"/>
            <w:shd w:val="clear" w:color="auto" w:fill="auto"/>
            <w:vAlign w:val="center"/>
          </w:tcPr>
          <w:p w14:paraId="22A632F5" w14:textId="44FF333F"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100</w:t>
            </w:r>
          </w:p>
        </w:tc>
        <w:tc>
          <w:tcPr>
            <w:tcW w:w="1054" w:type="dxa"/>
          </w:tcPr>
          <w:p w14:paraId="6D40A922" w14:textId="1D572A56" w:rsidR="00703764" w:rsidRPr="00703764" w:rsidRDefault="00703764" w:rsidP="00703764">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амп.</w:t>
            </w:r>
          </w:p>
        </w:tc>
        <w:tc>
          <w:tcPr>
            <w:tcW w:w="1229" w:type="dxa"/>
          </w:tcPr>
          <w:p w14:paraId="6449DF53" w14:textId="51D9020C"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1000</w:t>
            </w:r>
          </w:p>
        </w:tc>
      </w:tr>
      <w:tr w:rsidR="00703764" w:rsidRPr="002F3290" w14:paraId="63E0F0F1" w14:textId="010970BC" w:rsidTr="00703764">
        <w:trPr>
          <w:trHeight w:val="567"/>
          <w:jc w:val="center"/>
        </w:trPr>
        <w:tc>
          <w:tcPr>
            <w:tcW w:w="704" w:type="dxa"/>
            <w:vAlign w:val="center"/>
          </w:tcPr>
          <w:p w14:paraId="0B54F4E5" w14:textId="77777777" w:rsidR="00703764" w:rsidRPr="002F3290" w:rsidRDefault="00703764" w:rsidP="002F3290">
            <w:pPr>
              <w:tabs>
                <w:tab w:val="left" w:pos="3434"/>
              </w:tabs>
              <w:jc w:val="center"/>
              <w:rPr>
                <w:rFonts w:ascii="Times New Roman" w:hAnsi="Times New Roman" w:cs="Times New Roman"/>
                <w:lang w:val="uk-UA"/>
              </w:rPr>
            </w:pPr>
            <w:r w:rsidRPr="002F3290">
              <w:rPr>
                <w:rFonts w:ascii="Times New Roman" w:hAnsi="Times New Roman" w:cs="Times New Roman"/>
                <w:color w:val="000000"/>
              </w:rPr>
              <w:t>5</w:t>
            </w:r>
          </w:p>
        </w:tc>
        <w:tc>
          <w:tcPr>
            <w:tcW w:w="1843" w:type="dxa"/>
            <w:shd w:val="clear" w:color="auto" w:fill="auto"/>
            <w:vAlign w:val="center"/>
          </w:tcPr>
          <w:p w14:paraId="5543BE52" w14:textId="0D5DC2F8"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 xml:space="preserve">Antithymocyte immunoglobulin </w:t>
            </w:r>
            <w:r w:rsidRPr="005A12C0">
              <w:rPr>
                <w:rFonts w:ascii="Times New Roman" w:hAnsi="Times New Roman" w:cs="Times New Roman"/>
                <w:color w:val="000000"/>
              </w:rPr>
              <w:lastRenderedPageBreak/>
              <w:t>(rabbit)</w:t>
            </w:r>
          </w:p>
        </w:tc>
        <w:tc>
          <w:tcPr>
            <w:tcW w:w="4819" w:type="dxa"/>
            <w:shd w:val="clear" w:color="auto" w:fill="auto"/>
            <w:vAlign w:val="center"/>
          </w:tcPr>
          <w:p w14:paraId="22E9346B" w14:textId="17E595E3"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lang w:val="ru-RU"/>
              </w:rPr>
              <w:lastRenderedPageBreak/>
              <w:t xml:space="preserve">ліофілізований порошок для приготування концентрату для розчину для інфузій по 25 мг </w:t>
            </w:r>
            <w:r w:rsidRPr="005A12C0">
              <w:rPr>
                <w:rFonts w:ascii="Times New Roman" w:hAnsi="Times New Roman" w:cs="Times New Roman"/>
                <w:color w:val="000000"/>
                <w:lang w:val="ru-RU"/>
              </w:rPr>
              <w:lastRenderedPageBreak/>
              <w:t>№ 1: по 1 флакону в картонній коробці</w:t>
            </w:r>
          </w:p>
        </w:tc>
        <w:tc>
          <w:tcPr>
            <w:tcW w:w="1054" w:type="dxa"/>
            <w:shd w:val="clear" w:color="auto" w:fill="auto"/>
            <w:vAlign w:val="center"/>
          </w:tcPr>
          <w:p w14:paraId="678CC489" w14:textId="57EB0D73" w:rsidR="00703764" w:rsidRPr="002F3290" w:rsidRDefault="00703764" w:rsidP="002F3290">
            <w:pPr>
              <w:tabs>
                <w:tab w:val="left" w:pos="3434"/>
              </w:tabs>
              <w:jc w:val="center"/>
              <w:rPr>
                <w:rFonts w:ascii="Times New Roman" w:hAnsi="Times New Roman" w:cs="Times New Roman"/>
                <w:color w:val="000000"/>
                <w:lang w:val="ru-RU"/>
              </w:rPr>
            </w:pPr>
            <w:r w:rsidRPr="005A12C0">
              <w:rPr>
                <w:rFonts w:ascii="Times New Roman" w:hAnsi="Times New Roman" w:cs="Times New Roman"/>
                <w:color w:val="000000"/>
              </w:rPr>
              <w:lastRenderedPageBreak/>
              <w:t>уп</w:t>
            </w:r>
          </w:p>
        </w:tc>
        <w:tc>
          <w:tcPr>
            <w:tcW w:w="1054" w:type="dxa"/>
            <w:shd w:val="clear" w:color="auto" w:fill="auto"/>
            <w:vAlign w:val="center"/>
          </w:tcPr>
          <w:p w14:paraId="1E5CA98B" w14:textId="6F6FEC49" w:rsidR="00703764" w:rsidRPr="002F3290" w:rsidRDefault="00703764" w:rsidP="002F3290">
            <w:pPr>
              <w:tabs>
                <w:tab w:val="left" w:pos="3434"/>
              </w:tabs>
              <w:jc w:val="center"/>
              <w:rPr>
                <w:rFonts w:ascii="Times New Roman" w:hAnsi="Times New Roman" w:cs="Times New Roman"/>
                <w:lang w:val="uk-UA"/>
              </w:rPr>
            </w:pPr>
            <w:r w:rsidRPr="005A12C0">
              <w:rPr>
                <w:rFonts w:ascii="Times New Roman" w:hAnsi="Times New Roman" w:cs="Times New Roman"/>
                <w:color w:val="000000"/>
              </w:rPr>
              <w:t>16</w:t>
            </w:r>
          </w:p>
        </w:tc>
        <w:tc>
          <w:tcPr>
            <w:tcW w:w="1054" w:type="dxa"/>
          </w:tcPr>
          <w:p w14:paraId="382B2C3C" w14:textId="40105A20" w:rsidR="00703764" w:rsidRPr="005A12C0" w:rsidRDefault="00703764" w:rsidP="002F3290">
            <w:pPr>
              <w:tabs>
                <w:tab w:val="left" w:pos="3434"/>
              </w:tabs>
              <w:jc w:val="center"/>
              <w:rPr>
                <w:rFonts w:ascii="Times New Roman" w:hAnsi="Times New Roman" w:cs="Times New Roman"/>
                <w:color w:val="000000"/>
              </w:rPr>
            </w:pPr>
            <w:r>
              <w:rPr>
                <w:rFonts w:ascii="Times New Roman" w:hAnsi="Times New Roman" w:cs="Times New Roman"/>
                <w:color w:val="000000"/>
                <w:lang w:val="uk-UA"/>
              </w:rPr>
              <w:t>фл</w:t>
            </w:r>
          </w:p>
        </w:tc>
        <w:tc>
          <w:tcPr>
            <w:tcW w:w="1229" w:type="dxa"/>
          </w:tcPr>
          <w:p w14:paraId="6236A041" w14:textId="0D307389" w:rsidR="00703764" w:rsidRPr="00703764" w:rsidRDefault="00703764" w:rsidP="002F3290">
            <w:pPr>
              <w:tabs>
                <w:tab w:val="left" w:pos="3434"/>
              </w:tabs>
              <w:jc w:val="center"/>
              <w:rPr>
                <w:rFonts w:ascii="Times New Roman" w:hAnsi="Times New Roman" w:cs="Times New Roman"/>
                <w:color w:val="000000"/>
                <w:lang w:val="uk-UA"/>
              </w:rPr>
            </w:pPr>
            <w:r>
              <w:rPr>
                <w:rFonts w:ascii="Times New Roman" w:hAnsi="Times New Roman" w:cs="Times New Roman"/>
                <w:color w:val="000000"/>
                <w:lang w:val="uk-UA"/>
              </w:rPr>
              <w:t>16</w:t>
            </w:r>
            <w:bookmarkStart w:id="1" w:name="_GoBack"/>
            <w:bookmarkEnd w:id="1"/>
          </w:p>
        </w:tc>
      </w:tr>
    </w:tbl>
    <w:p w14:paraId="61DC08C1" w14:textId="1463A01B" w:rsidR="00A13997" w:rsidRPr="00B458EF" w:rsidRDefault="00B458EF" w:rsidP="00191C19">
      <w:pPr>
        <w:rPr>
          <w:rFonts w:ascii="Times New Roman" w:hAnsi="Times New Roman" w:cs="Times New Roman"/>
          <w:b/>
          <w:bCs/>
          <w:i/>
          <w:iCs/>
          <w:sz w:val="20"/>
          <w:szCs w:val="20"/>
        </w:rPr>
      </w:pPr>
      <w:r w:rsidRPr="00B458EF">
        <w:rPr>
          <w:rFonts w:ascii="Times New Roman" w:hAnsi="Times New Roman" w:cs="Times New Roman"/>
          <w:b/>
          <w:bCs/>
          <w:i/>
          <w:iCs/>
          <w:sz w:val="20"/>
          <w:szCs w:val="20"/>
        </w:rPr>
        <w:lastRenderedPageBreak/>
        <w:t>Примітка.  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sectPr w:rsidR="00A13997" w:rsidRPr="00B458EF" w:rsidSect="00695605">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9E1"/>
    <w:multiLevelType w:val="multilevel"/>
    <w:tmpl w:val="11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C292C"/>
    <w:multiLevelType w:val="hybridMultilevel"/>
    <w:tmpl w:val="EEB675C8"/>
    <w:lvl w:ilvl="0" w:tplc="0AD02B8C">
      <w:start w:val="1"/>
      <w:numFmt w:val="decimal"/>
      <w:lvlText w:val="%1."/>
      <w:lvlJc w:val="left"/>
      <w:pPr>
        <w:ind w:left="121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824410"/>
    <w:multiLevelType w:val="hybridMultilevel"/>
    <w:tmpl w:val="31A2755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F883901"/>
    <w:multiLevelType w:val="multilevel"/>
    <w:tmpl w:val="170E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5C73AC"/>
    <w:multiLevelType w:val="hybridMultilevel"/>
    <w:tmpl w:val="0F406656"/>
    <w:lvl w:ilvl="0" w:tplc="6BC849E8">
      <w:start w:val="2"/>
      <w:numFmt w:val="decimal"/>
      <w:lvlText w:val="%1."/>
      <w:lvlJc w:val="left"/>
      <w:pPr>
        <w:ind w:left="644" w:hanging="360"/>
      </w:pPr>
      <w:rPr>
        <w:rFonts w:ascii="Times New Roman" w:hAnsi="Times New Roman" w:cs="Times New Roman" w:hint="default"/>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4BE3042E"/>
    <w:multiLevelType w:val="multilevel"/>
    <w:tmpl w:val="2EA4C03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7">
    <w:nsid w:val="605F56D3"/>
    <w:multiLevelType w:val="hybridMultilevel"/>
    <w:tmpl w:val="E344467A"/>
    <w:lvl w:ilvl="0" w:tplc="ED52106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49"/>
    <w:rsid w:val="000058EE"/>
    <w:rsid w:val="00015112"/>
    <w:rsid w:val="00024565"/>
    <w:rsid w:val="00035B34"/>
    <w:rsid w:val="000717C4"/>
    <w:rsid w:val="00095D62"/>
    <w:rsid w:val="00096C0D"/>
    <w:rsid w:val="000B04B7"/>
    <w:rsid w:val="000B5534"/>
    <w:rsid w:val="000D0BC6"/>
    <w:rsid w:val="0010072C"/>
    <w:rsid w:val="00187B24"/>
    <w:rsid w:val="00190A1D"/>
    <w:rsid w:val="00191C19"/>
    <w:rsid w:val="001A6106"/>
    <w:rsid w:val="001B08D0"/>
    <w:rsid w:val="001C1C03"/>
    <w:rsid w:val="001F3E87"/>
    <w:rsid w:val="001F56F9"/>
    <w:rsid w:val="00201D28"/>
    <w:rsid w:val="00207BBF"/>
    <w:rsid w:val="002106F1"/>
    <w:rsid w:val="002129CD"/>
    <w:rsid w:val="00233378"/>
    <w:rsid w:val="00241710"/>
    <w:rsid w:val="00271957"/>
    <w:rsid w:val="002F3290"/>
    <w:rsid w:val="00316D79"/>
    <w:rsid w:val="00324325"/>
    <w:rsid w:val="003400DD"/>
    <w:rsid w:val="0035428A"/>
    <w:rsid w:val="00365699"/>
    <w:rsid w:val="00384134"/>
    <w:rsid w:val="0039739B"/>
    <w:rsid w:val="003E492E"/>
    <w:rsid w:val="004314FC"/>
    <w:rsid w:val="00431FE1"/>
    <w:rsid w:val="00447367"/>
    <w:rsid w:val="004921D1"/>
    <w:rsid w:val="004972B1"/>
    <w:rsid w:val="004B27D4"/>
    <w:rsid w:val="004C4F0E"/>
    <w:rsid w:val="004D4DA8"/>
    <w:rsid w:val="004E08D1"/>
    <w:rsid w:val="004E7A4A"/>
    <w:rsid w:val="00503B7C"/>
    <w:rsid w:val="005058FC"/>
    <w:rsid w:val="00551D86"/>
    <w:rsid w:val="005908AA"/>
    <w:rsid w:val="00597289"/>
    <w:rsid w:val="005A0BF6"/>
    <w:rsid w:val="005A4650"/>
    <w:rsid w:val="005D33B1"/>
    <w:rsid w:val="00601E0A"/>
    <w:rsid w:val="00622F07"/>
    <w:rsid w:val="0065204D"/>
    <w:rsid w:val="0065699A"/>
    <w:rsid w:val="006643F5"/>
    <w:rsid w:val="006721E0"/>
    <w:rsid w:val="0068345C"/>
    <w:rsid w:val="00695605"/>
    <w:rsid w:val="0069773F"/>
    <w:rsid w:val="006B35C7"/>
    <w:rsid w:val="006D033A"/>
    <w:rsid w:val="006D200E"/>
    <w:rsid w:val="006F4F1E"/>
    <w:rsid w:val="00703764"/>
    <w:rsid w:val="00706CA5"/>
    <w:rsid w:val="007601A9"/>
    <w:rsid w:val="00765A8F"/>
    <w:rsid w:val="0077154D"/>
    <w:rsid w:val="00773C93"/>
    <w:rsid w:val="007A58EC"/>
    <w:rsid w:val="007E1409"/>
    <w:rsid w:val="007F6F0F"/>
    <w:rsid w:val="00802D7B"/>
    <w:rsid w:val="008336B3"/>
    <w:rsid w:val="00846BED"/>
    <w:rsid w:val="00881ED4"/>
    <w:rsid w:val="008820B5"/>
    <w:rsid w:val="008B59D3"/>
    <w:rsid w:val="008B7D80"/>
    <w:rsid w:val="00910272"/>
    <w:rsid w:val="00936BD8"/>
    <w:rsid w:val="00943573"/>
    <w:rsid w:val="009726D4"/>
    <w:rsid w:val="009814B7"/>
    <w:rsid w:val="009A1342"/>
    <w:rsid w:val="009B5D08"/>
    <w:rsid w:val="009C2C10"/>
    <w:rsid w:val="009D1649"/>
    <w:rsid w:val="00A00B6E"/>
    <w:rsid w:val="00A13997"/>
    <w:rsid w:val="00A32F8C"/>
    <w:rsid w:val="00A47990"/>
    <w:rsid w:val="00A675AC"/>
    <w:rsid w:val="00A74337"/>
    <w:rsid w:val="00AB6435"/>
    <w:rsid w:val="00AE6ABC"/>
    <w:rsid w:val="00AF50A3"/>
    <w:rsid w:val="00B21FD7"/>
    <w:rsid w:val="00B458EF"/>
    <w:rsid w:val="00B47DC2"/>
    <w:rsid w:val="00BA1F32"/>
    <w:rsid w:val="00BE4BBE"/>
    <w:rsid w:val="00C00402"/>
    <w:rsid w:val="00C21CA9"/>
    <w:rsid w:val="00C24B7A"/>
    <w:rsid w:val="00C47034"/>
    <w:rsid w:val="00C54109"/>
    <w:rsid w:val="00C80E20"/>
    <w:rsid w:val="00C8123B"/>
    <w:rsid w:val="00C85FBC"/>
    <w:rsid w:val="00C90B71"/>
    <w:rsid w:val="00CC1B9F"/>
    <w:rsid w:val="00CD12AE"/>
    <w:rsid w:val="00CE7F57"/>
    <w:rsid w:val="00D00199"/>
    <w:rsid w:val="00D319B7"/>
    <w:rsid w:val="00D43629"/>
    <w:rsid w:val="00D64E2C"/>
    <w:rsid w:val="00D81C32"/>
    <w:rsid w:val="00D83E75"/>
    <w:rsid w:val="00D84FD0"/>
    <w:rsid w:val="00D9303F"/>
    <w:rsid w:val="00DB307A"/>
    <w:rsid w:val="00DD0D67"/>
    <w:rsid w:val="00DD3EEE"/>
    <w:rsid w:val="00DE6E99"/>
    <w:rsid w:val="00E000B0"/>
    <w:rsid w:val="00E22247"/>
    <w:rsid w:val="00E314CC"/>
    <w:rsid w:val="00E50362"/>
    <w:rsid w:val="00E859DB"/>
    <w:rsid w:val="00ED23AC"/>
    <w:rsid w:val="00EF01A0"/>
    <w:rsid w:val="00F26C48"/>
    <w:rsid w:val="00F37717"/>
    <w:rsid w:val="00F46D16"/>
    <w:rsid w:val="00F81F2F"/>
    <w:rsid w:val="00F85E90"/>
    <w:rsid w:val="00F92DB6"/>
    <w:rsid w:val="00FC10B3"/>
    <w:rsid w:val="00FC4333"/>
    <w:rsid w:val="00FC48F8"/>
    <w:rsid w:val="00FC79DF"/>
    <w:rsid w:val="00FD17DB"/>
    <w:rsid w:val="00FE637A"/>
    <w:rsid w:val="00FF09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C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aliases w:val="Chapter10,Список уровня 2,название табл/рис,Bullet Number,Bullet 1,Use Case List Paragraph,lp1,lp11,List Paragraph11,Elenco Normale"/>
    <w:basedOn w:val="a"/>
    <w:link w:val="a5"/>
    <w:uiPriority w:val="34"/>
    <w:qFormat/>
    <w:rsid w:val="009D1649"/>
    <w:pPr>
      <w:ind w:left="720"/>
    </w:pPr>
  </w:style>
  <w:style w:type="paragraph" w:customStyle="1" w:styleId="1">
    <w:name w:val="Абзац списка1"/>
    <w:basedOn w:val="a"/>
    <w:uiPriority w:val="99"/>
    <w:rsid w:val="00207BBF"/>
    <w:pPr>
      <w:ind w:left="720"/>
    </w:pPr>
  </w:style>
  <w:style w:type="paragraph" w:styleId="a6">
    <w:name w:val="Document Map"/>
    <w:basedOn w:val="a"/>
    <w:link w:val="a7"/>
    <w:uiPriority w:val="99"/>
    <w:semiHidden/>
    <w:rsid w:val="00802D7B"/>
    <w:pPr>
      <w:shd w:val="clear" w:color="auto" w:fill="000080"/>
    </w:pPr>
    <w:rPr>
      <w:rFonts w:ascii="Tahoma" w:hAnsi="Tahoma" w:cs="Tahoma"/>
    </w:rPr>
  </w:style>
  <w:style w:type="character" w:customStyle="1" w:styleId="a7">
    <w:name w:val="Схема документа Знак"/>
    <w:link w:val="a6"/>
    <w:uiPriority w:val="99"/>
    <w:semiHidden/>
    <w:rsid w:val="00324325"/>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
    <w:name w:val="Абзац списка2"/>
    <w:basedOn w:val="a"/>
    <w:rsid w:val="004314FC"/>
    <w:pPr>
      <w:ind w:left="720"/>
    </w:pPr>
    <w:rPr>
      <w:rFonts w:cs="Times New Roman"/>
    </w:rPr>
  </w:style>
  <w:style w:type="paragraph" w:styleId="a8">
    <w:name w:val="Body Text"/>
    <w:basedOn w:val="a"/>
    <w:link w:val="a9"/>
    <w:rsid w:val="004314FC"/>
    <w:pPr>
      <w:widowControl w:val="0"/>
      <w:autoSpaceDE w:val="0"/>
      <w:autoSpaceDN w:val="0"/>
      <w:spacing w:after="0" w:line="240" w:lineRule="auto"/>
    </w:pPr>
    <w:rPr>
      <w:rFonts w:eastAsia="Calibri" w:cs="Times New Roman"/>
      <w:lang w:val="en-US" w:eastAsia="en-US"/>
    </w:rPr>
  </w:style>
  <w:style w:type="character" w:customStyle="1" w:styleId="a9">
    <w:name w:val="Основной текст Знак"/>
    <w:basedOn w:val="a0"/>
    <w:link w:val="a8"/>
    <w:rsid w:val="004314FC"/>
    <w:rPr>
      <w:rFonts w:eastAsia="Calibri"/>
      <w:sz w:val="22"/>
      <w:szCs w:val="22"/>
      <w:lang w:val="en-US" w:eastAsia="en-US"/>
    </w:rPr>
  </w:style>
  <w:style w:type="paragraph" w:styleId="aa">
    <w:name w:val="No Spacing"/>
    <w:uiPriority w:val="1"/>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b"/>
    <w:link w:val="ac"/>
    <w:uiPriority w:val="99"/>
    <w:unhideWhenUsed/>
    <w:qFormat/>
    <w:rsid w:val="007A58E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b">
    <w:name w:val="Normal (Web)"/>
    <w:basedOn w:val="a"/>
    <w:uiPriority w:val="99"/>
    <w:unhideWhenUsed/>
    <w:rsid w:val="007A58EC"/>
    <w:rPr>
      <w:rFonts w:ascii="Times New Roman" w:hAnsi="Times New Roman" w:cs="Times New Roman"/>
      <w:sz w:val="24"/>
      <w:szCs w:val="24"/>
    </w:rPr>
  </w:style>
  <w:style w:type="character" w:styleId="ad">
    <w:name w:val="Emphasis"/>
    <w:basedOn w:val="a0"/>
    <w:uiPriority w:val="20"/>
    <w:qFormat/>
    <w:rsid w:val="00BA1F32"/>
    <w:rPr>
      <w:i/>
      <w:iCs/>
    </w:rPr>
  </w:style>
  <w:style w:type="paragraph" w:customStyle="1" w:styleId="10">
    <w:name w:val="Обычный1"/>
    <w:uiPriority w:val="99"/>
    <w:rsid w:val="009B5D08"/>
    <w:rPr>
      <w:rFonts w:eastAsia="Calibri" w:cs="Calibri"/>
    </w:rPr>
  </w:style>
  <w:style w:type="table" w:styleId="ae">
    <w:name w:val="Table Grid"/>
    <w:basedOn w:val="a1"/>
    <w:uiPriority w:val="39"/>
    <w:rsid w:val="009B5D08"/>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Chapter10 Знак,Список уровня 2 Знак,название табл/рис Знак,Bullet Number Знак,Bullet 1 Знак,Use Case List Paragraph Знак,lp1 Знак,lp11 Знак,List Paragraph11 Знак,Elenco Normale Знак"/>
    <w:link w:val="a4"/>
    <w:uiPriority w:val="34"/>
    <w:locked/>
    <w:rsid w:val="000B04B7"/>
    <w:rPr>
      <w:rFonts w:cs="Calibri"/>
      <w:sz w:val="22"/>
      <w:szCs w:val="22"/>
    </w:rPr>
  </w:style>
  <w:style w:type="paragraph" w:styleId="af">
    <w:name w:val="Balloon Text"/>
    <w:basedOn w:val="a"/>
    <w:link w:val="af0"/>
    <w:uiPriority w:val="99"/>
    <w:semiHidden/>
    <w:unhideWhenUsed/>
    <w:rsid w:val="0069560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956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B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uiPriority w:val="99"/>
    <w:rsid w:val="009D1649"/>
    <w:pPr>
      <w:spacing w:after="0" w:line="240" w:lineRule="auto"/>
    </w:pPr>
    <w:rPr>
      <w:rFonts w:ascii="Verdana" w:hAnsi="Verdana" w:cs="Verdana"/>
      <w:sz w:val="20"/>
      <w:szCs w:val="20"/>
      <w:lang w:val="en-US" w:eastAsia="en-US"/>
    </w:rPr>
  </w:style>
  <w:style w:type="paragraph" w:styleId="a4">
    <w:name w:val="List Paragraph"/>
    <w:aliases w:val="Chapter10,Список уровня 2,название табл/рис,Bullet Number,Bullet 1,Use Case List Paragraph,lp1,lp11,List Paragraph11,Elenco Normale"/>
    <w:basedOn w:val="a"/>
    <w:link w:val="a5"/>
    <w:uiPriority w:val="34"/>
    <w:qFormat/>
    <w:rsid w:val="009D1649"/>
    <w:pPr>
      <w:ind w:left="720"/>
    </w:pPr>
  </w:style>
  <w:style w:type="paragraph" w:customStyle="1" w:styleId="1">
    <w:name w:val="Абзац списка1"/>
    <w:basedOn w:val="a"/>
    <w:uiPriority w:val="99"/>
    <w:rsid w:val="00207BBF"/>
    <w:pPr>
      <w:ind w:left="720"/>
    </w:pPr>
  </w:style>
  <w:style w:type="paragraph" w:styleId="a6">
    <w:name w:val="Document Map"/>
    <w:basedOn w:val="a"/>
    <w:link w:val="a7"/>
    <w:uiPriority w:val="99"/>
    <w:semiHidden/>
    <w:rsid w:val="00802D7B"/>
    <w:pPr>
      <w:shd w:val="clear" w:color="auto" w:fill="000080"/>
    </w:pPr>
    <w:rPr>
      <w:rFonts w:ascii="Tahoma" w:hAnsi="Tahoma" w:cs="Tahoma"/>
    </w:rPr>
  </w:style>
  <w:style w:type="character" w:customStyle="1" w:styleId="a7">
    <w:name w:val="Схема документа Знак"/>
    <w:link w:val="a6"/>
    <w:uiPriority w:val="99"/>
    <w:semiHidden/>
    <w:rsid w:val="00324325"/>
    <w:rPr>
      <w:rFonts w:ascii="Times New Roman" w:hAnsi="Times New Roman" w:cs="Times New Roman"/>
      <w:sz w:val="2"/>
      <w:szCs w:val="2"/>
      <w:lang w:val="uk-UA" w:eastAsia="uk-UA"/>
    </w:rPr>
  </w:style>
  <w:style w:type="paragraph" w:customStyle="1" w:styleId="ListParagraph1">
    <w:name w:val="List Paragraph1"/>
    <w:basedOn w:val="a"/>
    <w:rsid w:val="008336B3"/>
    <w:pPr>
      <w:suppressAutoHyphens/>
      <w:spacing w:after="0" w:line="240" w:lineRule="auto"/>
      <w:ind w:left="720"/>
    </w:pPr>
    <w:rPr>
      <w:rFonts w:ascii="Times New Roman" w:hAnsi="Times New Roman" w:cs="Times New Roman"/>
      <w:sz w:val="24"/>
      <w:szCs w:val="24"/>
      <w:lang w:val="ru-RU" w:eastAsia="ar-SA"/>
    </w:rPr>
  </w:style>
  <w:style w:type="paragraph" w:customStyle="1" w:styleId="2">
    <w:name w:val="Абзац списка2"/>
    <w:basedOn w:val="a"/>
    <w:rsid w:val="004314FC"/>
    <w:pPr>
      <w:ind w:left="720"/>
    </w:pPr>
    <w:rPr>
      <w:rFonts w:cs="Times New Roman"/>
    </w:rPr>
  </w:style>
  <w:style w:type="paragraph" w:styleId="a8">
    <w:name w:val="Body Text"/>
    <w:basedOn w:val="a"/>
    <w:link w:val="a9"/>
    <w:rsid w:val="004314FC"/>
    <w:pPr>
      <w:widowControl w:val="0"/>
      <w:autoSpaceDE w:val="0"/>
      <w:autoSpaceDN w:val="0"/>
      <w:spacing w:after="0" w:line="240" w:lineRule="auto"/>
    </w:pPr>
    <w:rPr>
      <w:rFonts w:eastAsia="Calibri" w:cs="Times New Roman"/>
      <w:lang w:val="en-US" w:eastAsia="en-US"/>
    </w:rPr>
  </w:style>
  <w:style w:type="character" w:customStyle="1" w:styleId="a9">
    <w:name w:val="Основной текст Знак"/>
    <w:basedOn w:val="a0"/>
    <w:link w:val="a8"/>
    <w:rsid w:val="004314FC"/>
    <w:rPr>
      <w:rFonts w:eastAsia="Calibri"/>
      <w:sz w:val="22"/>
      <w:szCs w:val="22"/>
      <w:lang w:val="en-US" w:eastAsia="en-US"/>
    </w:rPr>
  </w:style>
  <w:style w:type="paragraph" w:styleId="aa">
    <w:name w:val="No Spacing"/>
    <w:uiPriority w:val="1"/>
    <w:qFormat/>
    <w:rsid w:val="004314FC"/>
    <w:rPr>
      <w:sz w:val="22"/>
      <w:szCs w:val="22"/>
      <w:lang w:eastAsia="en-US"/>
    </w:rPr>
  </w:style>
  <w:style w:type="paragraph" w:customStyle="1" w:styleId="Normal1">
    <w:name w:val="Normal1"/>
    <w:rsid w:val="002106F1"/>
    <w:pPr>
      <w:suppressAutoHyphens/>
    </w:pPr>
    <w:rPr>
      <w:rFonts w:ascii="Pragmatica" w:hAnsi="Pragmatica" w:cs="Pragmatica"/>
      <w:color w:val="000000"/>
      <w:lang w:val="ru-RU" w:eastAsia="zh-CN"/>
    </w:rPr>
  </w:style>
  <w:style w:type="character" w:customStyle="1" w:styleId="rvts9">
    <w:name w:val="rvts9"/>
    <w:basedOn w:val="a0"/>
    <w:rsid w:val="002106F1"/>
  </w:style>
  <w:style w:type="paragraph" w:customStyle="1" w:styleId="msonormalcxspmiddle">
    <w:name w:val="msonormalcxspmiddle"/>
    <w:basedOn w:val="a"/>
    <w:uiPriority w:val="99"/>
    <w:rsid w:val="006721E0"/>
    <w:pPr>
      <w:spacing w:before="100" w:beforeAutospacing="1" w:after="100" w:afterAutospacing="1" w:line="240" w:lineRule="auto"/>
    </w:pPr>
    <w:rPr>
      <w:rFonts w:cs="Times New Roman"/>
      <w:sz w:val="24"/>
      <w:szCs w:val="24"/>
      <w:lang w:val="ru-RU" w:eastAsia="ru-RU"/>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b"/>
    <w:link w:val="ac"/>
    <w:uiPriority w:val="99"/>
    <w:unhideWhenUsed/>
    <w:qFormat/>
    <w:rsid w:val="007A58E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uiPriority w:val="99"/>
    <w:locked/>
    <w:rsid w:val="007A58EC"/>
    <w:rPr>
      <w:rFonts w:ascii="Times New Roman" w:eastAsia="Times New Roman" w:hAnsi="Times New Roman" w:cs="Times New Roman"/>
      <w:sz w:val="24"/>
      <w:szCs w:val="24"/>
      <w:lang w:eastAsia="ru-RU"/>
    </w:rPr>
  </w:style>
  <w:style w:type="paragraph" w:styleId="ab">
    <w:name w:val="Normal (Web)"/>
    <w:basedOn w:val="a"/>
    <w:uiPriority w:val="99"/>
    <w:unhideWhenUsed/>
    <w:rsid w:val="007A58EC"/>
    <w:rPr>
      <w:rFonts w:ascii="Times New Roman" w:hAnsi="Times New Roman" w:cs="Times New Roman"/>
      <w:sz w:val="24"/>
      <w:szCs w:val="24"/>
    </w:rPr>
  </w:style>
  <w:style w:type="character" w:styleId="ad">
    <w:name w:val="Emphasis"/>
    <w:basedOn w:val="a0"/>
    <w:uiPriority w:val="20"/>
    <w:qFormat/>
    <w:rsid w:val="00BA1F32"/>
    <w:rPr>
      <w:i/>
      <w:iCs/>
    </w:rPr>
  </w:style>
  <w:style w:type="paragraph" w:customStyle="1" w:styleId="10">
    <w:name w:val="Обычный1"/>
    <w:uiPriority w:val="99"/>
    <w:rsid w:val="009B5D08"/>
    <w:rPr>
      <w:rFonts w:eastAsia="Calibri" w:cs="Calibri"/>
    </w:rPr>
  </w:style>
  <w:style w:type="table" w:styleId="ae">
    <w:name w:val="Table Grid"/>
    <w:basedOn w:val="a1"/>
    <w:uiPriority w:val="39"/>
    <w:rsid w:val="009B5D08"/>
    <w:rPr>
      <w:rFonts w:asciiTheme="minorHAnsi" w:eastAsiaTheme="minorEastAsia"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Chapter10 Знак,Список уровня 2 Знак,название табл/рис Знак,Bullet Number Знак,Bullet 1 Знак,Use Case List Paragraph Знак,lp1 Знак,lp11 Знак,List Paragraph11 Знак,Elenco Normale Знак"/>
    <w:link w:val="a4"/>
    <w:uiPriority w:val="34"/>
    <w:locked/>
    <w:rsid w:val="000B04B7"/>
    <w:rPr>
      <w:rFonts w:cs="Calibri"/>
      <w:sz w:val="22"/>
      <w:szCs w:val="22"/>
    </w:rPr>
  </w:style>
  <w:style w:type="paragraph" w:styleId="af">
    <w:name w:val="Balloon Text"/>
    <w:basedOn w:val="a"/>
    <w:link w:val="af0"/>
    <w:uiPriority w:val="99"/>
    <w:semiHidden/>
    <w:unhideWhenUsed/>
    <w:rsid w:val="0069560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95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7918">
      <w:bodyDiv w:val="1"/>
      <w:marLeft w:val="0"/>
      <w:marRight w:val="0"/>
      <w:marTop w:val="0"/>
      <w:marBottom w:val="0"/>
      <w:divBdr>
        <w:top w:val="none" w:sz="0" w:space="0" w:color="auto"/>
        <w:left w:val="none" w:sz="0" w:space="0" w:color="auto"/>
        <w:bottom w:val="none" w:sz="0" w:space="0" w:color="auto"/>
        <w:right w:val="none" w:sz="0" w:space="0" w:color="auto"/>
      </w:divBdr>
    </w:div>
    <w:div w:id="609821846">
      <w:bodyDiv w:val="1"/>
      <w:marLeft w:val="0"/>
      <w:marRight w:val="0"/>
      <w:marTop w:val="0"/>
      <w:marBottom w:val="0"/>
      <w:divBdr>
        <w:top w:val="none" w:sz="0" w:space="0" w:color="auto"/>
        <w:left w:val="none" w:sz="0" w:space="0" w:color="auto"/>
        <w:bottom w:val="none" w:sz="0" w:space="0" w:color="auto"/>
        <w:right w:val="none" w:sz="0" w:space="0" w:color="auto"/>
      </w:divBdr>
    </w:div>
    <w:div w:id="829247879">
      <w:bodyDiv w:val="1"/>
      <w:marLeft w:val="0"/>
      <w:marRight w:val="0"/>
      <w:marTop w:val="0"/>
      <w:marBottom w:val="0"/>
      <w:divBdr>
        <w:top w:val="none" w:sz="0" w:space="0" w:color="auto"/>
        <w:left w:val="none" w:sz="0" w:space="0" w:color="auto"/>
        <w:bottom w:val="none" w:sz="0" w:space="0" w:color="auto"/>
        <w:right w:val="none" w:sz="0" w:space="0" w:color="auto"/>
      </w:divBdr>
    </w:div>
    <w:div w:id="1333141538">
      <w:bodyDiv w:val="1"/>
      <w:marLeft w:val="0"/>
      <w:marRight w:val="0"/>
      <w:marTop w:val="0"/>
      <w:marBottom w:val="0"/>
      <w:divBdr>
        <w:top w:val="none" w:sz="0" w:space="0" w:color="auto"/>
        <w:left w:val="none" w:sz="0" w:space="0" w:color="auto"/>
        <w:bottom w:val="none" w:sz="0" w:space="0" w:color="auto"/>
        <w:right w:val="none" w:sz="0" w:space="0" w:color="auto"/>
      </w:divBdr>
    </w:div>
    <w:div w:id="1353385346">
      <w:bodyDiv w:val="1"/>
      <w:marLeft w:val="0"/>
      <w:marRight w:val="0"/>
      <w:marTop w:val="0"/>
      <w:marBottom w:val="0"/>
      <w:divBdr>
        <w:top w:val="none" w:sz="0" w:space="0" w:color="auto"/>
        <w:left w:val="none" w:sz="0" w:space="0" w:color="auto"/>
        <w:bottom w:val="none" w:sz="0" w:space="0" w:color="auto"/>
        <w:right w:val="none" w:sz="0" w:space="0" w:color="auto"/>
      </w:divBdr>
      <w:divsChild>
        <w:div w:id="253591072">
          <w:marLeft w:val="0"/>
          <w:marRight w:val="0"/>
          <w:marTop w:val="0"/>
          <w:marBottom w:val="0"/>
          <w:divBdr>
            <w:top w:val="none" w:sz="0" w:space="0" w:color="auto"/>
            <w:left w:val="none" w:sz="0" w:space="0" w:color="auto"/>
            <w:bottom w:val="none" w:sz="0" w:space="0" w:color="auto"/>
            <w:right w:val="none" w:sz="0" w:space="0" w:color="auto"/>
          </w:divBdr>
        </w:div>
      </w:divsChild>
    </w:div>
    <w:div w:id="1517842561">
      <w:marLeft w:val="0"/>
      <w:marRight w:val="0"/>
      <w:marTop w:val="0"/>
      <w:marBottom w:val="0"/>
      <w:divBdr>
        <w:top w:val="none" w:sz="0" w:space="0" w:color="auto"/>
        <w:left w:val="none" w:sz="0" w:space="0" w:color="auto"/>
        <w:bottom w:val="none" w:sz="0" w:space="0" w:color="auto"/>
        <w:right w:val="none" w:sz="0" w:space="0" w:color="auto"/>
      </w:divBdr>
    </w:div>
    <w:div w:id="18495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23</cp:revision>
  <cp:lastPrinted>2023-05-29T08:59:00Z</cp:lastPrinted>
  <dcterms:created xsi:type="dcterms:W3CDTF">2023-05-04T09:43:00Z</dcterms:created>
  <dcterms:modified xsi:type="dcterms:W3CDTF">2023-05-29T12:58:00Z</dcterms:modified>
</cp:coreProperties>
</file>