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16" w:rsidRDefault="00F27A16" w:rsidP="00F27A16">
      <w:pPr>
        <w:keepNext/>
        <w:suppressAutoHyphens/>
        <w:adjustRightInd w:val="0"/>
        <w:rPr>
          <w:rFonts w:eastAsia="Calibri"/>
          <w:b/>
          <w:bCs/>
          <w:i/>
          <w:sz w:val="24"/>
          <w:szCs w:val="24"/>
          <w:lang w:eastAsia="zh-CN" w:bidi="ar-SA"/>
        </w:rPr>
      </w:pPr>
    </w:p>
    <w:p w:rsidR="00F27A16" w:rsidRDefault="00F27A16" w:rsidP="00F27A16">
      <w:pPr>
        <w:keepNext/>
        <w:suppressAutoHyphens/>
        <w:adjustRightInd w:val="0"/>
        <w:jc w:val="right"/>
        <w:rPr>
          <w:rFonts w:eastAsia="Calibri"/>
          <w:b/>
          <w:bCs/>
          <w:i/>
          <w:sz w:val="24"/>
          <w:szCs w:val="24"/>
          <w:lang w:eastAsia="zh-CN" w:bidi="ar-SA"/>
        </w:rPr>
      </w:pPr>
      <w:r>
        <w:rPr>
          <w:rFonts w:eastAsia="Calibri"/>
          <w:b/>
          <w:bCs/>
          <w:i/>
          <w:sz w:val="24"/>
          <w:szCs w:val="24"/>
          <w:lang w:eastAsia="zh-CN" w:bidi="ar-SA"/>
        </w:rPr>
        <w:t>Додаток 6</w:t>
      </w:r>
    </w:p>
    <w:p w:rsidR="00F27A16" w:rsidRDefault="00F27A16" w:rsidP="00F27A16">
      <w:pPr>
        <w:keepNext/>
        <w:suppressAutoHyphens/>
        <w:adjustRightInd w:val="0"/>
        <w:jc w:val="right"/>
        <w:rPr>
          <w:rFonts w:eastAsia="Calibri"/>
          <w:bCs/>
          <w:i/>
          <w:sz w:val="24"/>
          <w:szCs w:val="24"/>
          <w:lang w:eastAsia="zh-CN" w:bidi="ar-SA"/>
        </w:rPr>
      </w:pPr>
      <w:r>
        <w:rPr>
          <w:rFonts w:eastAsia="Calibri"/>
          <w:bCs/>
          <w:i/>
          <w:sz w:val="24"/>
          <w:szCs w:val="24"/>
          <w:lang w:eastAsia="zh-CN" w:bidi="ar-SA"/>
        </w:rPr>
        <w:t>до оголошення про проведення спрощеної закупівлі</w:t>
      </w:r>
    </w:p>
    <w:p w:rsidR="00F27A16" w:rsidRDefault="00F27A16" w:rsidP="00F27A16">
      <w:pPr>
        <w:jc w:val="both"/>
        <w:rPr>
          <w:rFonts w:eastAsia="Calibri"/>
          <w:b/>
          <w:sz w:val="24"/>
          <w:szCs w:val="24"/>
          <w:u w:val="single"/>
          <w:lang w:eastAsia="en-US"/>
        </w:rPr>
      </w:pPr>
    </w:p>
    <w:p w:rsidR="00F27A16" w:rsidRDefault="00F27A16" w:rsidP="00F27A16">
      <w:pPr>
        <w:jc w:val="center"/>
        <w:rPr>
          <w:b/>
          <w:sz w:val="24"/>
          <w:szCs w:val="24"/>
          <w:lang w:eastAsia="ru-RU"/>
        </w:rPr>
      </w:pPr>
      <w:r>
        <w:rPr>
          <w:b/>
          <w:sz w:val="24"/>
          <w:szCs w:val="24"/>
          <w:lang w:eastAsia="ru-RU"/>
        </w:rPr>
        <w:t>ТЕХНІЧНІ, ЯКІСНІ, КІЛЬКІСНІ ТА ІНШІ ВИМОГИ ДО ПРЕДМЕТА ЗАКУПІВЛІ</w:t>
      </w:r>
    </w:p>
    <w:p w:rsidR="003F742A" w:rsidRPr="003F742A" w:rsidRDefault="003F742A" w:rsidP="003F742A">
      <w:pPr>
        <w:shd w:val="clear" w:color="auto" w:fill="FFFFFF"/>
        <w:jc w:val="both"/>
        <w:rPr>
          <w:rStyle w:val="af0"/>
          <w:i w:val="0"/>
          <w:iCs w:val="0"/>
          <w:sz w:val="28"/>
          <w:szCs w:val="28"/>
        </w:rPr>
      </w:pPr>
      <w:r w:rsidRPr="003F742A">
        <w:rPr>
          <w:b/>
          <w:sz w:val="24"/>
          <w:szCs w:val="24"/>
        </w:rPr>
        <w:t xml:space="preserve">        </w:t>
      </w:r>
      <w:proofErr w:type="spellStart"/>
      <w:r w:rsidRPr="003F742A">
        <w:rPr>
          <w:b/>
          <w:sz w:val="28"/>
          <w:szCs w:val="28"/>
        </w:rPr>
        <w:t>ДК</w:t>
      </w:r>
      <w:proofErr w:type="spellEnd"/>
      <w:r w:rsidRPr="003F742A">
        <w:rPr>
          <w:b/>
          <w:sz w:val="28"/>
          <w:szCs w:val="28"/>
        </w:rPr>
        <w:t xml:space="preserve"> 021:2015 код </w:t>
      </w:r>
      <w:r w:rsidRPr="003F742A">
        <w:rPr>
          <w:b/>
          <w:color w:val="333333"/>
          <w:sz w:val="28"/>
          <w:szCs w:val="28"/>
        </w:rPr>
        <w:t>15110000-2: М’ясо</w:t>
      </w:r>
      <w:r w:rsidRPr="003F742A">
        <w:rPr>
          <w:b/>
          <w:sz w:val="28"/>
          <w:szCs w:val="28"/>
        </w:rPr>
        <w:t xml:space="preserve"> (Філе куряче, морожене) Номенклатурна позиція код </w:t>
      </w:r>
      <w:r w:rsidRPr="003F742A">
        <w:rPr>
          <w:b/>
          <w:color w:val="000000"/>
          <w:sz w:val="28"/>
          <w:szCs w:val="28"/>
        </w:rPr>
        <w:t>15112130 -6    «Курятина</w:t>
      </w:r>
      <w:r w:rsidRPr="003F742A">
        <w:rPr>
          <w:color w:val="000000"/>
          <w:sz w:val="28"/>
          <w:szCs w:val="28"/>
        </w:rPr>
        <w:t>»</w:t>
      </w:r>
    </w:p>
    <w:p w:rsidR="00F27A16" w:rsidRDefault="00F27A16" w:rsidP="003F742A">
      <w:pPr>
        <w:shd w:val="clear" w:color="auto" w:fill="FFFFFF"/>
        <w:ind w:firstLine="284"/>
        <w:jc w:val="center"/>
        <w:rPr>
          <w:b/>
          <w:bCs/>
          <w:sz w:val="24"/>
          <w:szCs w:val="24"/>
          <w:lang w:eastAsia="ru-RU"/>
        </w:rPr>
      </w:pPr>
      <w:r>
        <w:rPr>
          <w:b/>
          <w:bCs/>
          <w:sz w:val="24"/>
          <w:szCs w:val="24"/>
          <w:lang w:eastAsia="ru-RU"/>
        </w:rPr>
        <w:t xml:space="preserve">1. Відносини між Замовником та учасником регулюються </w:t>
      </w:r>
      <w:r w:rsidR="003F742A">
        <w:rPr>
          <w:b/>
          <w:bCs/>
          <w:sz w:val="24"/>
          <w:szCs w:val="24"/>
          <w:lang w:eastAsia="ru-RU"/>
        </w:rPr>
        <w:t xml:space="preserve">наступними нормативно правовими </w:t>
      </w:r>
      <w:r>
        <w:rPr>
          <w:b/>
          <w:bCs/>
          <w:sz w:val="24"/>
          <w:szCs w:val="24"/>
          <w:lang w:eastAsia="ru-RU"/>
        </w:rPr>
        <w:t xml:space="preserve">актами: </w:t>
      </w:r>
    </w:p>
    <w:p w:rsidR="00F27A16" w:rsidRDefault="00F27A16" w:rsidP="00F27A16">
      <w:pPr>
        <w:shd w:val="clear" w:color="auto" w:fill="FFFFFF"/>
        <w:ind w:firstLine="284"/>
        <w:jc w:val="both"/>
        <w:rPr>
          <w:bCs/>
          <w:sz w:val="24"/>
          <w:szCs w:val="24"/>
          <w:lang w:eastAsia="ru-RU"/>
        </w:rPr>
      </w:pPr>
      <w:r>
        <w:rPr>
          <w:bCs/>
          <w:sz w:val="24"/>
          <w:szCs w:val="24"/>
          <w:lang w:eastAsia="ru-RU"/>
        </w:rPr>
        <w:t xml:space="preserve">1.1. Законом України № 922-VIII від 25.12.2015 «Про публічні закупівлі»; </w:t>
      </w:r>
    </w:p>
    <w:p w:rsidR="00F27A16" w:rsidRDefault="00F27A16" w:rsidP="00F27A16">
      <w:pPr>
        <w:shd w:val="clear" w:color="auto" w:fill="FFFFFF"/>
        <w:ind w:firstLine="284"/>
        <w:jc w:val="both"/>
        <w:rPr>
          <w:bCs/>
          <w:sz w:val="24"/>
          <w:szCs w:val="24"/>
          <w:lang w:eastAsia="ru-RU"/>
        </w:rPr>
      </w:pPr>
      <w:r>
        <w:rPr>
          <w:bCs/>
          <w:sz w:val="24"/>
          <w:szCs w:val="24"/>
          <w:lang w:eastAsia="ru-RU"/>
        </w:rPr>
        <w:t>1.2. Законом України № 771/97-ВР від 23.12.1997 «Про основні принципи та вимоги до безпечності та якості харчових продуктів»;</w:t>
      </w:r>
    </w:p>
    <w:p w:rsidR="00F27A16" w:rsidRDefault="00F27A16" w:rsidP="00F27A16">
      <w:pPr>
        <w:shd w:val="clear" w:color="auto" w:fill="FFFFFF"/>
        <w:ind w:firstLine="284"/>
        <w:jc w:val="both"/>
        <w:rPr>
          <w:bCs/>
          <w:sz w:val="24"/>
          <w:szCs w:val="24"/>
          <w:lang w:eastAsia="ru-RU"/>
        </w:rPr>
      </w:pPr>
      <w:r>
        <w:rPr>
          <w:bCs/>
          <w:sz w:val="24"/>
          <w:szCs w:val="24"/>
          <w:lang w:eastAsia="ru-RU"/>
        </w:rPr>
        <w:t>1.3. Наказом № 298/227 від 17.04.2006 «Про затвердження Інструкції з організації харчування дітей у дошкільних навчальних закладах»;</w:t>
      </w:r>
    </w:p>
    <w:p w:rsidR="00F27A16" w:rsidRDefault="00F27A16" w:rsidP="00F27A16">
      <w:pPr>
        <w:shd w:val="clear" w:color="auto" w:fill="FFFFFF"/>
        <w:ind w:firstLine="284"/>
        <w:jc w:val="both"/>
        <w:rPr>
          <w:bCs/>
          <w:sz w:val="24"/>
          <w:szCs w:val="24"/>
          <w:lang w:eastAsia="ru-RU"/>
        </w:rPr>
      </w:pPr>
      <w:r>
        <w:rPr>
          <w:bCs/>
          <w:sz w:val="24"/>
          <w:szCs w:val="24"/>
          <w:lang w:eastAsia="ru-RU"/>
        </w:rPr>
        <w:t>1.4. Наказом № 363 від 14.10.1997 «Про затвердження Правил перевезень вантажів автомобільним транспортом в Україні»;</w:t>
      </w:r>
    </w:p>
    <w:p w:rsidR="00F27A16" w:rsidRDefault="00F27A16" w:rsidP="00F27A16">
      <w:pPr>
        <w:shd w:val="clear" w:color="auto" w:fill="FFFFFF"/>
        <w:ind w:firstLine="284"/>
        <w:jc w:val="both"/>
        <w:rPr>
          <w:bCs/>
          <w:sz w:val="24"/>
          <w:szCs w:val="24"/>
          <w:lang w:eastAsia="ru-RU"/>
        </w:rPr>
      </w:pPr>
      <w:r>
        <w:rPr>
          <w:bCs/>
          <w:sz w:val="24"/>
          <w:szCs w:val="24"/>
          <w:lang w:eastAsia="ru-RU"/>
        </w:rPr>
        <w:t>1.5. Постановою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rsidR="00F27A16" w:rsidRDefault="00F27A16" w:rsidP="00F27A16">
      <w:pPr>
        <w:shd w:val="clear" w:color="auto" w:fill="FFFFFF"/>
        <w:ind w:firstLine="284"/>
        <w:jc w:val="both"/>
        <w:rPr>
          <w:bCs/>
          <w:sz w:val="24"/>
          <w:szCs w:val="24"/>
          <w:lang w:eastAsia="ru-RU"/>
        </w:rPr>
      </w:pPr>
      <w:r>
        <w:rPr>
          <w:bCs/>
          <w:sz w:val="24"/>
          <w:szCs w:val="24"/>
          <w:lang w:eastAsia="ru-RU"/>
        </w:rPr>
        <w:t>1.6.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F27A16" w:rsidRDefault="00F27A16" w:rsidP="00F27A16">
      <w:pPr>
        <w:shd w:val="clear" w:color="auto" w:fill="FFFFFF"/>
        <w:ind w:firstLine="284"/>
        <w:jc w:val="both"/>
        <w:rPr>
          <w:bCs/>
          <w:sz w:val="24"/>
          <w:szCs w:val="24"/>
          <w:lang w:eastAsia="ru-RU"/>
        </w:rPr>
      </w:pPr>
      <w:r>
        <w:rPr>
          <w:bCs/>
          <w:sz w:val="24"/>
          <w:szCs w:val="24"/>
          <w:lang w:eastAsia="ru-RU"/>
        </w:rPr>
        <w:t>1.7.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rsidR="00F27A16" w:rsidRDefault="00F27A16" w:rsidP="00F27A16">
      <w:pPr>
        <w:shd w:val="clear" w:color="auto" w:fill="FFFFFF"/>
        <w:ind w:firstLine="284"/>
        <w:jc w:val="both"/>
        <w:rPr>
          <w:bCs/>
          <w:sz w:val="24"/>
          <w:szCs w:val="24"/>
          <w:lang w:eastAsia="ru-RU"/>
        </w:rPr>
      </w:pPr>
      <w:r>
        <w:rPr>
          <w:bCs/>
          <w:sz w:val="24"/>
          <w:szCs w:val="24"/>
          <w:lang w:eastAsia="ru-RU"/>
        </w:rPr>
        <w:t>1.8. Іншим законодавством та нормативно правовими актами.</w:t>
      </w:r>
    </w:p>
    <w:p w:rsidR="00F27A16" w:rsidRDefault="00F27A16" w:rsidP="00F27A16">
      <w:pPr>
        <w:ind w:firstLine="284"/>
        <w:jc w:val="both"/>
        <w:rPr>
          <w:rFonts w:eastAsia="Arial"/>
          <w:b/>
          <w:sz w:val="24"/>
          <w:szCs w:val="24"/>
          <w:lang w:eastAsia="ru-RU"/>
        </w:rPr>
      </w:pPr>
    </w:p>
    <w:p w:rsidR="00F27A16" w:rsidRDefault="00F27A16" w:rsidP="00F27A16">
      <w:pPr>
        <w:ind w:firstLine="284"/>
        <w:jc w:val="both"/>
        <w:rPr>
          <w:rFonts w:eastAsia="Arial"/>
          <w:b/>
          <w:sz w:val="24"/>
          <w:szCs w:val="24"/>
          <w:lang w:eastAsia="ru-RU"/>
        </w:rPr>
      </w:pPr>
      <w:r>
        <w:rPr>
          <w:rFonts w:eastAsia="Arial"/>
          <w:b/>
          <w:sz w:val="24"/>
          <w:szCs w:val="24"/>
          <w:lang w:eastAsia="ru-RU"/>
        </w:rPr>
        <w:t xml:space="preserve">2. Поставка: </w:t>
      </w:r>
    </w:p>
    <w:p w:rsidR="00B12C3D" w:rsidRDefault="00F27A16" w:rsidP="00F27A16">
      <w:pPr>
        <w:ind w:firstLine="284"/>
        <w:jc w:val="both"/>
        <w:rPr>
          <w:rFonts w:eastAsia="Arial"/>
          <w:sz w:val="24"/>
          <w:szCs w:val="24"/>
          <w:lang w:eastAsia="ru-RU"/>
        </w:rPr>
      </w:pPr>
      <w:r>
        <w:rPr>
          <w:rFonts w:eastAsia="Arial"/>
          <w:sz w:val="24"/>
          <w:szCs w:val="24"/>
          <w:lang w:eastAsia="ru-RU"/>
        </w:rPr>
        <w:t xml:space="preserve">2.1. Місце поставки: </w:t>
      </w:r>
    </w:p>
    <w:p w:rsidR="00276D19" w:rsidRPr="001A6C19" w:rsidRDefault="00933654" w:rsidP="001A6C19">
      <w:pPr>
        <w:pStyle w:val="TableParagraph"/>
        <w:rPr>
          <w:b/>
          <w:bCs/>
          <w:sz w:val="24"/>
          <w:szCs w:val="24"/>
        </w:rPr>
      </w:pPr>
      <w:r w:rsidRPr="001A6C19">
        <w:rPr>
          <w:sz w:val="24"/>
          <w:szCs w:val="24"/>
          <w:shd w:val="clear" w:color="auto" w:fill="FFFFFF"/>
        </w:rPr>
        <w:t xml:space="preserve">  </w:t>
      </w:r>
      <w:r w:rsidR="00276D19" w:rsidRPr="001A6C19">
        <w:rPr>
          <w:sz w:val="24"/>
          <w:szCs w:val="24"/>
          <w:shd w:val="clear" w:color="auto" w:fill="FFFFFF"/>
        </w:rPr>
        <w:t xml:space="preserve"> 68751 </w:t>
      </w:r>
      <w:proofErr w:type="spellStart"/>
      <w:r w:rsidR="00276D19" w:rsidRPr="001A6C19">
        <w:rPr>
          <w:sz w:val="24"/>
          <w:szCs w:val="24"/>
          <w:shd w:val="clear" w:color="auto" w:fill="FFFFFF"/>
        </w:rPr>
        <w:t>Одеська</w:t>
      </w:r>
      <w:proofErr w:type="spellEnd"/>
      <w:r w:rsidR="00276D19" w:rsidRPr="001A6C19">
        <w:rPr>
          <w:sz w:val="24"/>
          <w:szCs w:val="24"/>
          <w:shd w:val="clear" w:color="auto" w:fill="FFFFFF"/>
        </w:rPr>
        <w:t xml:space="preserve"> область, </w:t>
      </w:r>
      <w:proofErr w:type="spellStart"/>
      <w:r w:rsidR="00276D19" w:rsidRPr="001A6C19">
        <w:rPr>
          <w:sz w:val="24"/>
          <w:szCs w:val="24"/>
          <w:shd w:val="clear" w:color="auto" w:fill="FFFFFF"/>
        </w:rPr>
        <w:t>Болградський</w:t>
      </w:r>
      <w:proofErr w:type="spellEnd"/>
      <w:r w:rsidR="00276D19" w:rsidRPr="001A6C19">
        <w:rPr>
          <w:sz w:val="24"/>
          <w:szCs w:val="24"/>
          <w:shd w:val="clear" w:color="auto" w:fill="FFFFFF"/>
        </w:rPr>
        <w:t xml:space="preserve"> район</w:t>
      </w:r>
      <w:r w:rsidR="00276D19" w:rsidRPr="001A6C19">
        <w:rPr>
          <w:sz w:val="24"/>
          <w:szCs w:val="24"/>
          <w:shd w:val="clear" w:color="auto" w:fill="F1F5FC"/>
        </w:rPr>
        <w:t xml:space="preserve">, </w:t>
      </w:r>
      <w:proofErr w:type="spellStart"/>
      <w:r w:rsidR="00276D19" w:rsidRPr="001A6C19">
        <w:rPr>
          <w:sz w:val="24"/>
          <w:szCs w:val="24"/>
          <w:shd w:val="clear" w:color="auto" w:fill="F1F5FC"/>
        </w:rPr>
        <w:t>Каракуртський</w:t>
      </w:r>
      <w:proofErr w:type="spellEnd"/>
      <w:r w:rsidR="00276D19" w:rsidRPr="001A6C19">
        <w:rPr>
          <w:sz w:val="24"/>
          <w:szCs w:val="24"/>
          <w:shd w:val="clear" w:color="auto" w:fill="F1F5FC"/>
        </w:rPr>
        <w:t xml:space="preserve"> </w:t>
      </w:r>
      <w:proofErr w:type="spellStart"/>
      <w:r w:rsidR="00276D19" w:rsidRPr="001A6C19">
        <w:rPr>
          <w:sz w:val="24"/>
          <w:szCs w:val="24"/>
          <w:shd w:val="clear" w:color="auto" w:fill="F1F5FC"/>
        </w:rPr>
        <w:t>ліцей</w:t>
      </w:r>
      <w:proofErr w:type="spellEnd"/>
      <w:r w:rsidR="00276D19" w:rsidRPr="001A6C19">
        <w:rPr>
          <w:sz w:val="24"/>
          <w:szCs w:val="24"/>
          <w:shd w:val="clear" w:color="auto" w:fill="F1F5FC"/>
        </w:rPr>
        <w:t xml:space="preserve"> </w:t>
      </w:r>
      <w:proofErr w:type="spellStart"/>
      <w:r w:rsidR="00276D19" w:rsidRPr="001A6C19">
        <w:rPr>
          <w:sz w:val="24"/>
          <w:szCs w:val="24"/>
          <w:shd w:val="clear" w:color="auto" w:fill="F1F5FC"/>
        </w:rPr>
        <w:t>вул</w:t>
      </w:r>
      <w:proofErr w:type="spellEnd"/>
      <w:r w:rsidR="00276D19" w:rsidRPr="001A6C19">
        <w:rPr>
          <w:sz w:val="24"/>
          <w:szCs w:val="24"/>
          <w:shd w:val="clear" w:color="auto" w:fill="F1F5FC"/>
        </w:rPr>
        <w:t xml:space="preserve">. </w:t>
      </w:r>
      <w:proofErr w:type="spellStart"/>
      <w:r w:rsidR="00276D19" w:rsidRPr="001A6C19">
        <w:rPr>
          <w:sz w:val="24"/>
          <w:szCs w:val="24"/>
          <w:shd w:val="clear" w:color="auto" w:fill="F1F5FC"/>
        </w:rPr>
        <w:t>Шкільна</w:t>
      </w:r>
      <w:proofErr w:type="spellEnd"/>
      <w:r w:rsidR="00276D19" w:rsidRPr="001A6C19">
        <w:rPr>
          <w:sz w:val="24"/>
          <w:szCs w:val="24"/>
          <w:shd w:val="clear" w:color="auto" w:fill="F1F5FC"/>
        </w:rPr>
        <w:t>, 81</w:t>
      </w:r>
    </w:p>
    <w:p w:rsidR="00276D19" w:rsidRPr="001A6C19" w:rsidRDefault="00276D19" w:rsidP="001A6C19">
      <w:pPr>
        <w:pStyle w:val="TableParagraph"/>
        <w:rPr>
          <w:sz w:val="24"/>
          <w:szCs w:val="24"/>
          <w:shd w:val="clear" w:color="auto" w:fill="F1F5FC"/>
        </w:rPr>
      </w:pPr>
      <w:r w:rsidRPr="001A6C19">
        <w:rPr>
          <w:sz w:val="24"/>
          <w:szCs w:val="24"/>
          <w:shd w:val="clear" w:color="auto" w:fill="FFFFFF"/>
        </w:rPr>
        <w:t xml:space="preserve">   68750 </w:t>
      </w:r>
      <w:proofErr w:type="spellStart"/>
      <w:r w:rsidRPr="001A6C19">
        <w:rPr>
          <w:sz w:val="24"/>
          <w:szCs w:val="24"/>
          <w:shd w:val="clear" w:color="auto" w:fill="FFFFFF"/>
        </w:rPr>
        <w:t>Одеська</w:t>
      </w:r>
      <w:proofErr w:type="spellEnd"/>
      <w:r w:rsidRPr="001A6C19">
        <w:rPr>
          <w:sz w:val="24"/>
          <w:szCs w:val="24"/>
          <w:shd w:val="clear" w:color="auto" w:fill="FFFFFF"/>
        </w:rPr>
        <w:t xml:space="preserve"> область, </w:t>
      </w:r>
      <w:proofErr w:type="spellStart"/>
      <w:r w:rsidRPr="001A6C19">
        <w:rPr>
          <w:sz w:val="24"/>
          <w:szCs w:val="24"/>
          <w:shd w:val="clear" w:color="auto" w:fill="FFFFFF"/>
        </w:rPr>
        <w:t>Болградський</w:t>
      </w:r>
      <w:proofErr w:type="spellEnd"/>
      <w:r w:rsidRPr="001A6C19">
        <w:rPr>
          <w:sz w:val="24"/>
          <w:szCs w:val="24"/>
          <w:shd w:val="clear" w:color="auto" w:fill="FFFFFF"/>
        </w:rPr>
        <w:t xml:space="preserve"> район</w:t>
      </w:r>
      <w:r w:rsidRPr="001A6C19">
        <w:rPr>
          <w:sz w:val="24"/>
          <w:szCs w:val="24"/>
          <w:shd w:val="clear" w:color="auto" w:fill="F1F5FC"/>
        </w:rPr>
        <w:t xml:space="preserve">, </w:t>
      </w:r>
      <w:proofErr w:type="spellStart"/>
      <w:r w:rsidRPr="001A6C19">
        <w:rPr>
          <w:sz w:val="24"/>
          <w:szCs w:val="24"/>
          <w:shd w:val="clear" w:color="auto" w:fill="F1F5FC"/>
        </w:rPr>
        <w:t>Баннівкий</w:t>
      </w:r>
      <w:proofErr w:type="spellEnd"/>
      <w:r w:rsidRPr="001A6C19">
        <w:rPr>
          <w:sz w:val="24"/>
          <w:szCs w:val="24"/>
          <w:shd w:val="clear" w:color="auto" w:fill="F1F5FC"/>
        </w:rPr>
        <w:t xml:space="preserve"> </w:t>
      </w:r>
      <w:proofErr w:type="spellStart"/>
      <w:r w:rsidRPr="001A6C19">
        <w:rPr>
          <w:sz w:val="24"/>
          <w:szCs w:val="24"/>
          <w:shd w:val="clear" w:color="auto" w:fill="F1F5FC"/>
        </w:rPr>
        <w:t>ліцей</w:t>
      </w:r>
      <w:proofErr w:type="spellEnd"/>
      <w:r w:rsidRPr="001A6C19">
        <w:rPr>
          <w:sz w:val="24"/>
          <w:szCs w:val="24"/>
          <w:shd w:val="clear" w:color="auto" w:fill="F1F5FC"/>
        </w:rPr>
        <w:t xml:space="preserve"> </w:t>
      </w:r>
      <w:proofErr w:type="spellStart"/>
      <w:r w:rsidRPr="001A6C19">
        <w:rPr>
          <w:sz w:val="24"/>
          <w:szCs w:val="24"/>
          <w:shd w:val="clear" w:color="auto" w:fill="F1F5FC"/>
        </w:rPr>
        <w:t>вул</w:t>
      </w:r>
      <w:proofErr w:type="spellEnd"/>
      <w:r w:rsidRPr="001A6C19">
        <w:rPr>
          <w:sz w:val="24"/>
          <w:szCs w:val="24"/>
          <w:shd w:val="clear" w:color="auto" w:fill="F1F5FC"/>
        </w:rPr>
        <w:t xml:space="preserve">. </w:t>
      </w:r>
      <w:proofErr w:type="spellStart"/>
      <w:r w:rsidRPr="001A6C19">
        <w:rPr>
          <w:sz w:val="24"/>
          <w:szCs w:val="24"/>
          <w:shd w:val="clear" w:color="auto" w:fill="F1F5FC"/>
        </w:rPr>
        <w:t>Гагаріна</w:t>
      </w:r>
      <w:proofErr w:type="spellEnd"/>
      <w:r w:rsidRPr="001A6C19">
        <w:rPr>
          <w:sz w:val="24"/>
          <w:szCs w:val="24"/>
          <w:shd w:val="clear" w:color="auto" w:fill="F1F5FC"/>
        </w:rPr>
        <w:t>, 59-А</w:t>
      </w:r>
    </w:p>
    <w:p w:rsidR="00276D19" w:rsidRPr="001A6C19" w:rsidRDefault="00276D19" w:rsidP="001A6C19">
      <w:pPr>
        <w:pStyle w:val="TableParagraph"/>
        <w:rPr>
          <w:sz w:val="24"/>
          <w:szCs w:val="24"/>
          <w:shd w:val="clear" w:color="auto" w:fill="FFFFFF"/>
        </w:rPr>
      </w:pPr>
      <w:r w:rsidRPr="001A6C19">
        <w:rPr>
          <w:sz w:val="24"/>
          <w:szCs w:val="24"/>
          <w:shd w:val="clear" w:color="auto" w:fill="FFFFFF"/>
        </w:rPr>
        <w:t xml:space="preserve">   68752 </w:t>
      </w:r>
      <w:proofErr w:type="spellStart"/>
      <w:r w:rsidRPr="001A6C19">
        <w:rPr>
          <w:sz w:val="24"/>
          <w:szCs w:val="24"/>
          <w:shd w:val="clear" w:color="auto" w:fill="FFFFFF"/>
        </w:rPr>
        <w:t>Одеська</w:t>
      </w:r>
      <w:proofErr w:type="spellEnd"/>
      <w:r w:rsidRPr="001A6C19">
        <w:rPr>
          <w:sz w:val="24"/>
          <w:szCs w:val="24"/>
          <w:shd w:val="clear" w:color="auto" w:fill="FFFFFF"/>
        </w:rPr>
        <w:t xml:space="preserve"> область, </w:t>
      </w:r>
      <w:proofErr w:type="spellStart"/>
      <w:r w:rsidRPr="001A6C19">
        <w:rPr>
          <w:sz w:val="24"/>
          <w:szCs w:val="24"/>
          <w:shd w:val="clear" w:color="auto" w:fill="FFFFFF"/>
        </w:rPr>
        <w:t>Болградський</w:t>
      </w:r>
      <w:proofErr w:type="spellEnd"/>
      <w:r w:rsidRPr="001A6C19">
        <w:rPr>
          <w:sz w:val="24"/>
          <w:szCs w:val="24"/>
          <w:shd w:val="clear" w:color="auto" w:fill="FFFFFF"/>
        </w:rPr>
        <w:t xml:space="preserve"> район, </w:t>
      </w:r>
      <w:proofErr w:type="spellStart"/>
      <w:r w:rsidRPr="001A6C19">
        <w:rPr>
          <w:sz w:val="24"/>
          <w:szCs w:val="24"/>
          <w:shd w:val="clear" w:color="auto" w:fill="FFFFFF"/>
        </w:rPr>
        <w:t>Василівкий</w:t>
      </w:r>
      <w:proofErr w:type="spellEnd"/>
      <w:r w:rsidRPr="001A6C19">
        <w:rPr>
          <w:sz w:val="24"/>
          <w:szCs w:val="24"/>
          <w:shd w:val="clear" w:color="auto" w:fill="F1F5FC"/>
        </w:rPr>
        <w:t xml:space="preserve"> </w:t>
      </w:r>
      <w:proofErr w:type="spellStart"/>
      <w:r w:rsidRPr="001A6C19">
        <w:rPr>
          <w:sz w:val="24"/>
          <w:szCs w:val="24"/>
          <w:shd w:val="clear" w:color="auto" w:fill="F1F5FC"/>
        </w:rPr>
        <w:t>ліцей</w:t>
      </w:r>
      <w:proofErr w:type="spellEnd"/>
      <w:r w:rsidRPr="001A6C19">
        <w:rPr>
          <w:sz w:val="24"/>
          <w:szCs w:val="24"/>
          <w:shd w:val="clear" w:color="auto" w:fill="F1F5FC"/>
        </w:rPr>
        <w:t xml:space="preserve"> </w:t>
      </w:r>
      <w:r w:rsidRPr="001A6C19">
        <w:rPr>
          <w:sz w:val="24"/>
          <w:szCs w:val="24"/>
          <w:shd w:val="clear" w:color="auto" w:fill="FFFFFF"/>
        </w:rPr>
        <w:t xml:space="preserve"> </w:t>
      </w:r>
      <w:proofErr w:type="spellStart"/>
      <w:r w:rsidRPr="001A6C19">
        <w:rPr>
          <w:sz w:val="24"/>
          <w:szCs w:val="24"/>
          <w:shd w:val="clear" w:color="auto" w:fill="FFFFFF"/>
        </w:rPr>
        <w:t>вул</w:t>
      </w:r>
      <w:proofErr w:type="spellEnd"/>
      <w:r w:rsidRPr="001A6C19">
        <w:rPr>
          <w:sz w:val="24"/>
          <w:szCs w:val="24"/>
          <w:shd w:val="clear" w:color="auto" w:fill="FFFFFF"/>
        </w:rPr>
        <w:t xml:space="preserve">. </w:t>
      </w:r>
      <w:proofErr w:type="spellStart"/>
      <w:r w:rsidRPr="001A6C19">
        <w:rPr>
          <w:sz w:val="24"/>
          <w:szCs w:val="24"/>
          <w:shd w:val="clear" w:color="auto" w:fill="FFFFFF"/>
        </w:rPr>
        <w:t>Шкільна</w:t>
      </w:r>
      <w:proofErr w:type="spellEnd"/>
      <w:r w:rsidRPr="001A6C19">
        <w:rPr>
          <w:sz w:val="24"/>
          <w:szCs w:val="24"/>
          <w:shd w:val="clear" w:color="auto" w:fill="FFFFFF"/>
        </w:rPr>
        <w:t>, 17</w:t>
      </w:r>
    </w:p>
    <w:p w:rsidR="00276D19" w:rsidRPr="001A6C19" w:rsidRDefault="00276D19" w:rsidP="001A6C19">
      <w:pPr>
        <w:pStyle w:val="TableParagraph"/>
        <w:rPr>
          <w:sz w:val="24"/>
          <w:szCs w:val="24"/>
          <w:shd w:val="clear" w:color="auto" w:fill="FFFFFF"/>
        </w:rPr>
      </w:pPr>
      <w:r w:rsidRPr="001A6C19">
        <w:rPr>
          <w:sz w:val="24"/>
          <w:szCs w:val="24"/>
          <w:shd w:val="clear" w:color="auto" w:fill="FFFFFF"/>
        </w:rPr>
        <w:t xml:space="preserve">   68724 </w:t>
      </w:r>
      <w:proofErr w:type="spellStart"/>
      <w:r w:rsidRPr="001A6C19">
        <w:rPr>
          <w:sz w:val="24"/>
          <w:szCs w:val="24"/>
          <w:shd w:val="clear" w:color="auto" w:fill="FFFFFF"/>
        </w:rPr>
        <w:t>Одеська</w:t>
      </w:r>
      <w:proofErr w:type="spellEnd"/>
      <w:r w:rsidRPr="001A6C19">
        <w:rPr>
          <w:sz w:val="24"/>
          <w:szCs w:val="24"/>
          <w:shd w:val="clear" w:color="auto" w:fill="FFFFFF"/>
        </w:rPr>
        <w:t xml:space="preserve"> область, </w:t>
      </w:r>
      <w:proofErr w:type="spellStart"/>
      <w:r w:rsidRPr="001A6C19">
        <w:rPr>
          <w:sz w:val="24"/>
          <w:szCs w:val="24"/>
          <w:shd w:val="clear" w:color="auto" w:fill="FFFFFF"/>
        </w:rPr>
        <w:t>Болградський</w:t>
      </w:r>
      <w:proofErr w:type="spellEnd"/>
      <w:r w:rsidRPr="001A6C19">
        <w:rPr>
          <w:sz w:val="24"/>
          <w:szCs w:val="24"/>
          <w:shd w:val="clear" w:color="auto" w:fill="FFFFFF"/>
        </w:rPr>
        <w:t xml:space="preserve"> район, </w:t>
      </w:r>
      <w:proofErr w:type="spellStart"/>
      <w:r w:rsidRPr="001A6C19">
        <w:rPr>
          <w:color w:val="000000"/>
          <w:sz w:val="24"/>
          <w:szCs w:val="24"/>
          <w:shd w:val="clear" w:color="auto" w:fill="FFFFFF"/>
        </w:rPr>
        <w:t>Голицькая</w:t>
      </w:r>
      <w:proofErr w:type="spellEnd"/>
      <w:r w:rsidRPr="001A6C19">
        <w:rPr>
          <w:color w:val="000000"/>
          <w:sz w:val="24"/>
          <w:szCs w:val="24"/>
          <w:shd w:val="clear" w:color="auto" w:fill="F1F5FC"/>
        </w:rPr>
        <w:t xml:space="preserve"> </w:t>
      </w:r>
      <w:proofErr w:type="spellStart"/>
      <w:r w:rsidRPr="001A6C19">
        <w:rPr>
          <w:color w:val="000000"/>
          <w:sz w:val="24"/>
          <w:szCs w:val="24"/>
          <w:shd w:val="clear" w:color="auto" w:fill="F1F5FC"/>
        </w:rPr>
        <w:t>гімназія</w:t>
      </w:r>
      <w:proofErr w:type="spellEnd"/>
      <w:r w:rsidRPr="001A6C19">
        <w:rPr>
          <w:color w:val="000000"/>
          <w:sz w:val="24"/>
          <w:szCs w:val="24"/>
          <w:shd w:val="clear" w:color="auto" w:fill="F1F5FC"/>
        </w:rPr>
        <w:t xml:space="preserve"> </w:t>
      </w:r>
      <w:proofErr w:type="spellStart"/>
      <w:r w:rsidRPr="001A6C19">
        <w:rPr>
          <w:sz w:val="24"/>
          <w:szCs w:val="24"/>
          <w:shd w:val="clear" w:color="auto" w:fill="FFFFFF"/>
        </w:rPr>
        <w:t>вул</w:t>
      </w:r>
      <w:proofErr w:type="spellEnd"/>
      <w:r w:rsidRPr="001A6C19">
        <w:rPr>
          <w:sz w:val="24"/>
          <w:szCs w:val="24"/>
          <w:shd w:val="clear" w:color="auto" w:fill="FFFFFF"/>
        </w:rPr>
        <w:t xml:space="preserve">. </w:t>
      </w:r>
      <w:proofErr w:type="spellStart"/>
      <w:r w:rsidRPr="001A6C19">
        <w:rPr>
          <w:sz w:val="24"/>
          <w:szCs w:val="24"/>
          <w:shd w:val="clear" w:color="auto" w:fill="FFFFFF"/>
        </w:rPr>
        <w:t>Шкільна</w:t>
      </w:r>
      <w:proofErr w:type="spellEnd"/>
      <w:r w:rsidRPr="001A6C19">
        <w:rPr>
          <w:sz w:val="24"/>
          <w:szCs w:val="24"/>
          <w:shd w:val="clear" w:color="auto" w:fill="FFFFFF"/>
        </w:rPr>
        <w:t>, 58</w:t>
      </w:r>
    </w:p>
    <w:p w:rsidR="00276D19" w:rsidRDefault="00276D19" w:rsidP="001A6C19">
      <w:pPr>
        <w:pStyle w:val="TableParagraph"/>
        <w:rPr>
          <w:sz w:val="24"/>
          <w:szCs w:val="24"/>
        </w:rPr>
      </w:pPr>
      <w:r w:rsidRPr="001A6C19">
        <w:rPr>
          <w:sz w:val="24"/>
          <w:szCs w:val="24"/>
          <w:shd w:val="clear" w:color="auto" w:fill="FFFFFF"/>
        </w:rPr>
        <w:t xml:space="preserve">   68723 </w:t>
      </w:r>
      <w:proofErr w:type="spellStart"/>
      <w:r w:rsidRPr="001A6C19">
        <w:rPr>
          <w:sz w:val="24"/>
          <w:szCs w:val="24"/>
          <w:shd w:val="clear" w:color="auto" w:fill="FFFFFF"/>
        </w:rPr>
        <w:t>Одеська</w:t>
      </w:r>
      <w:proofErr w:type="spellEnd"/>
      <w:r w:rsidRPr="001A6C19">
        <w:rPr>
          <w:sz w:val="24"/>
          <w:szCs w:val="24"/>
          <w:shd w:val="clear" w:color="auto" w:fill="FFFFFF"/>
        </w:rPr>
        <w:t xml:space="preserve"> область, </w:t>
      </w:r>
      <w:proofErr w:type="spellStart"/>
      <w:r w:rsidRPr="001A6C19">
        <w:rPr>
          <w:sz w:val="24"/>
          <w:szCs w:val="24"/>
          <w:shd w:val="clear" w:color="auto" w:fill="FFFFFF"/>
        </w:rPr>
        <w:t>Болградський</w:t>
      </w:r>
      <w:proofErr w:type="spellEnd"/>
      <w:r w:rsidRPr="001A6C19">
        <w:rPr>
          <w:sz w:val="24"/>
          <w:szCs w:val="24"/>
          <w:shd w:val="clear" w:color="auto" w:fill="FFFFFF"/>
        </w:rPr>
        <w:t xml:space="preserve"> район, </w:t>
      </w:r>
      <w:proofErr w:type="spellStart"/>
      <w:r w:rsidRPr="001A6C19">
        <w:rPr>
          <w:sz w:val="24"/>
          <w:szCs w:val="24"/>
          <w:shd w:val="clear" w:color="auto" w:fill="FFFFFF"/>
        </w:rPr>
        <w:t>Калчевський</w:t>
      </w:r>
      <w:proofErr w:type="spellEnd"/>
      <w:r w:rsidRPr="001A6C19">
        <w:rPr>
          <w:sz w:val="24"/>
          <w:szCs w:val="24"/>
          <w:shd w:val="clear" w:color="auto" w:fill="FFFFFF"/>
        </w:rPr>
        <w:t xml:space="preserve"> </w:t>
      </w:r>
      <w:proofErr w:type="spellStart"/>
      <w:r w:rsidRPr="001A6C19">
        <w:rPr>
          <w:sz w:val="24"/>
          <w:szCs w:val="24"/>
          <w:shd w:val="clear" w:color="auto" w:fill="FFFFFF"/>
        </w:rPr>
        <w:t>ліцей</w:t>
      </w:r>
      <w:proofErr w:type="spellEnd"/>
      <w:r w:rsidRPr="001A6C19">
        <w:rPr>
          <w:sz w:val="24"/>
          <w:szCs w:val="24"/>
          <w:shd w:val="clear" w:color="auto" w:fill="FFFFFF"/>
        </w:rPr>
        <w:t xml:space="preserve"> </w:t>
      </w:r>
      <w:proofErr w:type="spellStart"/>
      <w:r w:rsidRPr="001A6C19">
        <w:rPr>
          <w:sz w:val="24"/>
          <w:szCs w:val="24"/>
          <w:shd w:val="clear" w:color="auto" w:fill="FFFFFF"/>
        </w:rPr>
        <w:t>вул</w:t>
      </w:r>
      <w:proofErr w:type="spellEnd"/>
      <w:r w:rsidRPr="001A6C19">
        <w:rPr>
          <w:sz w:val="24"/>
          <w:szCs w:val="24"/>
          <w:shd w:val="clear" w:color="auto" w:fill="FFFFFF"/>
        </w:rPr>
        <w:t>. Центральна</w:t>
      </w:r>
      <w:r w:rsidRPr="001A6C19">
        <w:rPr>
          <w:b/>
          <w:sz w:val="24"/>
          <w:szCs w:val="24"/>
        </w:rPr>
        <w:t xml:space="preserve">, </w:t>
      </w:r>
      <w:r w:rsidRPr="001A6C19">
        <w:rPr>
          <w:sz w:val="24"/>
          <w:szCs w:val="24"/>
        </w:rPr>
        <w:t>91</w:t>
      </w:r>
    </w:p>
    <w:p w:rsidR="001A6C19" w:rsidRPr="001A6C19" w:rsidRDefault="001A6C19" w:rsidP="001A6C19">
      <w:pPr>
        <w:pStyle w:val="TableParagraph"/>
        <w:rPr>
          <w:sz w:val="24"/>
          <w:szCs w:val="24"/>
        </w:rPr>
      </w:pPr>
    </w:p>
    <w:p w:rsidR="00F27A16" w:rsidRPr="001A6C19" w:rsidRDefault="00F27A16" w:rsidP="001A6C19">
      <w:pPr>
        <w:pStyle w:val="TableParagraph"/>
        <w:rPr>
          <w:rFonts w:eastAsia="Arial"/>
          <w:sz w:val="24"/>
          <w:szCs w:val="24"/>
        </w:rPr>
      </w:pPr>
      <w:r w:rsidRPr="001A6C19">
        <w:rPr>
          <w:rFonts w:eastAsia="Arial"/>
          <w:sz w:val="24"/>
          <w:szCs w:val="24"/>
        </w:rPr>
        <w:t xml:space="preserve">2.2. Поставка товару має здійснюватися на спеціалізованому автотранспорті, що призначений та обладнаний для перевезення продуктів харчування.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w:t>
      </w:r>
    </w:p>
    <w:p w:rsidR="00F27A16" w:rsidRDefault="00F27A16" w:rsidP="00F27A16">
      <w:pPr>
        <w:ind w:firstLine="284"/>
        <w:jc w:val="both"/>
        <w:rPr>
          <w:rFonts w:eastAsia="Arial"/>
          <w:sz w:val="24"/>
          <w:szCs w:val="24"/>
          <w:lang w:eastAsia="ru-RU"/>
        </w:rPr>
      </w:pPr>
      <w:r>
        <w:rPr>
          <w:rFonts w:eastAsia="Arial"/>
          <w:sz w:val="24"/>
          <w:szCs w:val="24"/>
          <w:lang w:eastAsia="ru-RU"/>
        </w:rPr>
        <w:t>2.3.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F27A16" w:rsidRDefault="00F27A16" w:rsidP="00F27A16">
      <w:pPr>
        <w:ind w:firstLine="284"/>
        <w:jc w:val="both"/>
        <w:rPr>
          <w:rFonts w:eastAsia="Arial"/>
          <w:sz w:val="24"/>
          <w:szCs w:val="24"/>
          <w:lang w:eastAsia="ru-RU"/>
        </w:rPr>
      </w:pPr>
      <w:r>
        <w:rPr>
          <w:rFonts w:eastAsia="Arial"/>
          <w:sz w:val="24"/>
          <w:szCs w:val="24"/>
          <w:lang w:eastAsia="ru-RU"/>
        </w:rPr>
        <w:t xml:space="preserve">2.4. На вимогу Законів: </w:t>
      </w:r>
    </w:p>
    <w:p w:rsidR="00F27A16" w:rsidRDefault="00F27A16" w:rsidP="00F27A16">
      <w:pPr>
        <w:ind w:firstLine="284"/>
        <w:jc w:val="both"/>
        <w:rPr>
          <w:rFonts w:eastAsia="Arial"/>
          <w:sz w:val="24"/>
          <w:szCs w:val="24"/>
          <w:lang w:eastAsia="ru-RU"/>
        </w:rPr>
      </w:pPr>
      <w:r>
        <w:rPr>
          <w:rFonts w:eastAsia="Arial"/>
          <w:sz w:val="24"/>
          <w:szCs w:val="24"/>
          <w:lang w:eastAsia="ru-RU"/>
        </w:rPr>
        <w:t>- Закону України № 771/97-ВР від 23.12.1997 «Про основні принципи та вимоги до безпечності та якості харчових продуктів»;</w:t>
      </w:r>
    </w:p>
    <w:p w:rsidR="00F27A16" w:rsidRDefault="00F27A16" w:rsidP="00F27A16">
      <w:pPr>
        <w:ind w:firstLine="284"/>
        <w:jc w:val="both"/>
        <w:rPr>
          <w:rFonts w:eastAsia="Arial"/>
          <w:sz w:val="24"/>
          <w:szCs w:val="24"/>
          <w:lang w:eastAsia="ru-RU"/>
        </w:rPr>
      </w:pPr>
      <w:r>
        <w:rPr>
          <w:rFonts w:eastAsia="Arial"/>
          <w:sz w:val="24"/>
          <w:szCs w:val="24"/>
          <w:lang w:eastAsia="ru-RU"/>
        </w:rPr>
        <w:t>- Наказу № 298/227 від 17.04.2006 «Про затвердження Інструкції з організації харчування дітей у дошкільних навчальних закладах»;</w:t>
      </w:r>
    </w:p>
    <w:p w:rsidR="00F27A16" w:rsidRDefault="00F27A16" w:rsidP="00F27A16">
      <w:pPr>
        <w:ind w:firstLine="284"/>
        <w:jc w:val="both"/>
        <w:rPr>
          <w:rFonts w:eastAsia="Arial"/>
          <w:sz w:val="24"/>
          <w:szCs w:val="24"/>
          <w:lang w:eastAsia="ru-RU"/>
        </w:rPr>
      </w:pPr>
      <w:r>
        <w:rPr>
          <w:rFonts w:eastAsia="Arial"/>
          <w:sz w:val="24"/>
          <w:szCs w:val="24"/>
          <w:lang w:eastAsia="ru-RU"/>
        </w:rPr>
        <w:t>- Наказу № 363 від 14.10.1997 «Про затвердження Правил перевезень вантажів автомобільним транспортом в Україні»;</w:t>
      </w:r>
    </w:p>
    <w:p w:rsidR="00F27A16" w:rsidRPr="00370676" w:rsidRDefault="00F27A16" w:rsidP="00370676">
      <w:pPr>
        <w:spacing w:line="276" w:lineRule="auto"/>
        <w:ind w:firstLine="426"/>
        <w:jc w:val="both"/>
        <w:rPr>
          <w:sz w:val="24"/>
          <w:szCs w:val="24"/>
          <w:lang w:val="ru-RU"/>
        </w:rPr>
      </w:pPr>
      <w:r>
        <w:rPr>
          <w:sz w:val="24"/>
          <w:szCs w:val="24"/>
        </w:rPr>
        <w:t>2.5. Графік поставки один раз на тиждень згідно заявки закладу освіти .</w:t>
      </w:r>
    </w:p>
    <w:p w:rsidR="00F27A16" w:rsidRDefault="00370676" w:rsidP="00F27A16">
      <w:pPr>
        <w:shd w:val="clear" w:color="auto" w:fill="FFFFFF"/>
        <w:ind w:firstLine="284"/>
        <w:jc w:val="both"/>
        <w:rPr>
          <w:b/>
          <w:bCs/>
          <w:sz w:val="24"/>
          <w:szCs w:val="24"/>
          <w:lang w:eastAsia="ru-RU"/>
        </w:rPr>
      </w:pPr>
      <w:r>
        <w:rPr>
          <w:b/>
          <w:bCs/>
          <w:sz w:val="24"/>
          <w:szCs w:val="24"/>
          <w:lang w:val="ru-RU" w:eastAsia="ru-RU"/>
        </w:rPr>
        <w:t>3</w:t>
      </w:r>
      <w:r w:rsidR="00F27A16">
        <w:rPr>
          <w:b/>
          <w:bCs/>
          <w:sz w:val="24"/>
          <w:szCs w:val="24"/>
          <w:lang w:eastAsia="ru-RU"/>
        </w:rPr>
        <w:t>. Вимоги щодо якості товару:</w:t>
      </w:r>
    </w:p>
    <w:p w:rsidR="00F27A16" w:rsidRDefault="00F27A16" w:rsidP="00F27A16">
      <w:pPr>
        <w:shd w:val="clear" w:color="auto" w:fill="FFFFFF"/>
        <w:ind w:firstLine="284"/>
        <w:jc w:val="both"/>
        <w:rPr>
          <w:sz w:val="24"/>
          <w:szCs w:val="24"/>
          <w:lang w:eastAsia="ru-RU"/>
        </w:rPr>
      </w:pPr>
      <w:r>
        <w:rPr>
          <w:sz w:val="24"/>
          <w:szCs w:val="24"/>
          <w:lang w:eastAsia="ru-RU"/>
        </w:rPr>
        <w:t xml:space="preserve">3.1. Товар, що є предметом цієї закупівлі, повинен відповідати показникам безпечності та якості для </w:t>
      </w:r>
      <w:r>
        <w:rPr>
          <w:sz w:val="24"/>
          <w:szCs w:val="24"/>
          <w:lang w:eastAsia="ru-RU"/>
        </w:rPr>
        <w:lastRenderedPageBreak/>
        <w:t>харчових продуктів, чинним нормативним документам (ТУУ та/або ДСТУ), затвердженим у встановленому порядку законодавства України, відповідати вимогам Закону України № 771/97-ВР від 23.12.1997 «Про основні принципи та вимоги до безпечності та якості харчових продуктів».</w:t>
      </w:r>
    </w:p>
    <w:p w:rsidR="00F27A16" w:rsidRDefault="00F27A16" w:rsidP="00F27A16">
      <w:pPr>
        <w:ind w:firstLine="284"/>
        <w:jc w:val="both"/>
        <w:rPr>
          <w:sz w:val="24"/>
          <w:szCs w:val="24"/>
          <w:lang w:eastAsia="ru-RU"/>
        </w:rPr>
      </w:pPr>
      <w:r>
        <w:rPr>
          <w:sz w:val="24"/>
          <w:szCs w:val="24"/>
          <w:lang w:eastAsia="ru-RU"/>
        </w:rPr>
        <w:t>3.2. Термін зберігання Товару не повинен перевищувати 80% від загального терміну придатності.</w:t>
      </w:r>
    </w:p>
    <w:p w:rsidR="005B0DCF" w:rsidRDefault="00F27A16" w:rsidP="004F4BBA">
      <w:pPr>
        <w:ind w:firstLine="284"/>
        <w:jc w:val="both"/>
        <w:rPr>
          <w:sz w:val="24"/>
          <w:szCs w:val="24"/>
          <w:lang w:eastAsia="ru-RU"/>
        </w:rPr>
      </w:pPr>
      <w:r>
        <w:rPr>
          <w:sz w:val="24"/>
          <w:szCs w:val="24"/>
          <w:lang w:eastAsia="ru-RU"/>
        </w:rPr>
        <w:t>3.3.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4F4BBA" w:rsidRDefault="004F4BBA" w:rsidP="004F4BBA">
      <w:pPr>
        <w:jc w:val="both"/>
        <w:rPr>
          <w:sz w:val="24"/>
          <w:szCs w:val="24"/>
          <w:lang w:eastAsia="ru-RU"/>
        </w:rPr>
      </w:pPr>
    </w:p>
    <w:p w:rsidR="00CB204A" w:rsidRPr="00F27A16" w:rsidRDefault="00B12C3D" w:rsidP="005127F4">
      <w:pPr>
        <w:jc w:val="both"/>
        <w:rPr>
          <w:sz w:val="24"/>
          <w:szCs w:val="24"/>
        </w:rPr>
      </w:pPr>
      <w:r w:rsidRPr="00A645C7">
        <w:rPr>
          <w:b/>
          <w:sz w:val="24"/>
          <w:szCs w:val="24"/>
          <w:lang w:eastAsia="ru-RU"/>
        </w:rPr>
        <w:t>Характеристика:</w:t>
      </w:r>
      <w:r>
        <w:rPr>
          <w:b/>
          <w:sz w:val="24"/>
          <w:szCs w:val="24"/>
          <w:lang w:eastAsia="ru-RU"/>
        </w:rPr>
        <w:t xml:space="preserve"> </w:t>
      </w:r>
      <w:r w:rsidRPr="00B12C3D">
        <w:rPr>
          <w:sz w:val="24"/>
          <w:szCs w:val="24"/>
        </w:rPr>
        <w:t>Філе куряче, морожене</w:t>
      </w:r>
      <w:r w:rsidRPr="00B12C3D">
        <w:rPr>
          <w:iCs/>
          <w:sz w:val="24"/>
          <w:szCs w:val="24"/>
          <w:shd w:val="clear" w:color="auto" w:fill="FDFEFD"/>
        </w:rPr>
        <w:t xml:space="preserve"> без великої кількості жиру, природного кольору, який властивий конкретному виду м’яса, без крововиливів, поверхня – суха, не допускаються дрібні шматки та обрізки. М'ясо повинно мати високу смакову якість, містити мало сполучної тканини. Повинне бути вітчизняного виробництва. Консистенція пружна, при натискуванні швидко приймає первинну форму, без потемніння поверхні, без деформацій. Запах – властивий виду м’яса без ознак псування, без сторонніх запахів. Шматок повинен бути без згустків крові, без залишків внутрішніх органів, доброякісним, чистим, не пошкодженим гризунами та шкідниками. Маркування тари за допомогою наклеєної паперової етикетки, на якій вказані вага, дата розфасовки, термін реалізації, умови зберігання. За термічною обробкою м'ясо має постачатися: замороженим (температура в товщі м'язів не вище -8 ° С). Розморожування та повторне заморожування м'яса заборонено. Термін придатності: на момент поставки термін придатності до споживання товару повинен складати не менше, ніж 80% до загального терміну придатності до споживання</w:t>
      </w:r>
    </w:p>
    <w:tbl>
      <w:tblPr>
        <w:tblW w:w="10734" w:type="dxa"/>
        <w:jc w:val="center"/>
        <w:tblInd w:w="-3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4536"/>
        <w:gridCol w:w="1331"/>
        <w:gridCol w:w="2702"/>
      </w:tblGrid>
      <w:tr w:rsidR="00F27A16" w:rsidRPr="001F3B23" w:rsidTr="004F4BBA">
        <w:trPr>
          <w:trHeight w:val="13"/>
          <w:jc w:val="center"/>
        </w:trPr>
        <w:tc>
          <w:tcPr>
            <w:tcW w:w="2165" w:type="dxa"/>
            <w:vAlign w:val="center"/>
          </w:tcPr>
          <w:p w:rsidR="00F27A16" w:rsidRPr="001F3B23" w:rsidRDefault="00F27A16" w:rsidP="001779B1">
            <w:pPr>
              <w:tabs>
                <w:tab w:val="left" w:pos="142"/>
                <w:tab w:val="left" w:pos="9639"/>
              </w:tabs>
              <w:contextualSpacing/>
              <w:jc w:val="center"/>
              <w:rPr>
                <w:b/>
                <w:noProof/>
                <w:lang w:eastAsia="en-US"/>
              </w:rPr>
            </w:pPr>
            <w:r w:rsidRPr="001F3B23">
              <w:rPr>
                <w:b/>
                <w:noProof/>
                <w:lang w:eastAsia="en-US"/>
              </w:rPr>
              <w:t>№ п/п</w:t>
            </w:r>
          </w:p>
        </w:tc>
        <w:tc>
          <w:tcPr>
            <w:tcW w:w="4536" w:type="dxa"/>
            <w:noWrap/>
            <w:vAlign w:val="center"/>
          </w:tcPr>
          <w:p w:rsidR="00F27A16" w:rsidRPr="001F3B23" w:rsidRDefault="00F27A16" w:rsidP="001779B1">
            <w:pPr>
              <w:tabs>
                <w:tab w:val="left" w:pos="142"/>
                <w:tab w:val="left" w:pos="9639"/>
              </w:tabs>
              <w:contextualSpacing/>
              <w:jc w:val="center"/>
              <w:rPr>
                <w:b/>
                <w:noProof/>
                <w:lang w:eastAsia="en-US"/>
              </w:rPr>
            </w:pPr>
            <w:r w:rsidRPr="001F3B23">
              <w:rPr>
                <w:b/>
                <w:noProof/>
                <w:lang w:eastAsia="en-US"/>
              </w:rPr>
              <w:t>Найменування</w:t>
            </w:r>
          </w:p>
        </w:tc>
        <w:tc>
          <w:tcPr>
            <w:tcW w:w="1331" w:type="dxa"/>
            <w:vAlign w:val="center"/>
          </w:tcPr>
          <w:p w:rsidR="00F27A16" w:rsidRPr="001F3B23" w:rsidRDefault="00F27A16" w:rsidP="001779B1">
            <w:pPr>
              <w:tabs>
                <w:tab w:val="left" w:pos="142"/>
                <w:tab w:val="left" w:pos="9639"/>
              </w:tabs>
              <w:contextualSpacing/>
              <w:jc w:val="center"/>
              <w:rPr>
                <w:b/>
                <w:noProof/>
                <w:lang w:eastAsia="en-US"/>
              </w:rPr>
            </w:pPr>
            <w:r w:rsidRPr="001F3B23">
              <w:rPr>
                <w:b/>
                <w:noProof/>
                <w:lang w:eastAsia="en-US"/>
              </w:rPr>
              <w:t>Одиниця виміру</w:t>
            </w:r>
          </w:p>
        </w:tc>
        <w:tc>
          <w:tcPr>
            <w:tcW w:w="2702" w:type="dxa"/>
            <w:vAlign w:val="center"/>
          </w:tcPr>
          <w:p w:rsidR="00F27A16" w:rsidRPr="001F3B23" w:rsidRDefault="00F27A16" w:rsidP="001779B1">
            <w:pPr>
              <w:tabs>
                <w:tab w:val="left" w:pos="142"/>
                <w:tab w:val="left" w:pos="9639"/>
              </w:tabs>
              <w:contextualSpacing/>
              <w:jc w:val="center"/>
              <w:rPr>
                <w:b/>
                <w:noProof/>
                <w:lang w:eastAsia="en-US"/>
              </w:rPr>
            </w:pPr>
            <w:r w:rsidRPr="001F3B23">
              <w:rPr>
                <w:b/>
                <w:noProof/>
                <w:lang w:eastAsia="en-US"/>
              </w:rPr>
              <w:t>Кількість</w:t>
            </w:r>
          </w:p>
        </w:tc>
      </w:tr>
      <w:tr w:rsidR="00F27A16" w:rsidRPr="001F3B23" w:rsidTr="004F4BBA">
        <w:trPr>
          <w:trHeight w:val="348"/>
          <w:jc w:val="center"/>
        </w:trPr>
        <w:tc>
          <w:tcPr>
            <w:tcW w:w="2165" w:type="dxa"/>
            <w:vAlign w:val="center"/>
          </w:tcPr>
          <w:p w:rsidR="00F27A16" w:rsidRPr="001F3B23" w:rsidRDefault="00F27A16" w:rsidP="001779B1">
            <w:pPr>
              <w:tabs>
                <w:tab w:val="left" w:pos="142"/>
                <w:tab w:val="left" w:pos="9639"/>
              </w:tabs>
              <w:contextualSpacing/>
              <w:jc w:val="center"/>
              <w:rPr>
                <w:noProof/>
                <w:lang w:eastAsia="en-US"/>
              </w:rPr>
            </w:pPr>
            <w:r w:rsidRPr="001F3B23">
              <w:rPr>
                <w:lang w:eastAsia="en-US"/>
              </w:rPr>
              <w:t>1</w:t>
            </w:r>
          </w:p>
        </w:tc>
        <w:tc>
          <w:tcPr>
            <w:tcW w:w="4536" w:type="dxa"/>
            <w:noWrap/>
            <w:vAlign w:val="center"/>
          </w:tcPr>
          <w:p w:rsidR="00F27A16" w:rsidRPr="00933654" w:rsidRDefault="00B274B3" w:rsidP="00A94D14">
            <w:pPr>
              <w:spacing w:line="276" w:lineRule="auto"/>
              <w:jc w:val="center"/>
              <w:rPr>
                <w:b/>
                <w:sz w:val="24"/>
                <w:szCs w:val="24"/>
                <w:highlight w:val="yellow"/>
                <w:lang w:eastAsia="en-US"/>
              </w:rPr>
            </w:pPr>
            <w:r w:rsidRPr="00933654">
              <w:rPr>
                <w:b/>
                <w:sz w:val="24"/>
                <w:szCs w:val="24"/>
              </w:rPr>
              <w:t>(Філе куряче, морожене)</w:t>
            </w:r>
          </w:p>
        </w:tc>
        <w:tc>
          <w:tcPr>
            <w:tcW w:w="1331" w:type="dxa"/>
            <w:vAlign w:val="center"/>
          </w:tcPr>
          <w:p w:rsidR="00F27A16" w:rsidRPr="00AC788C" w:rsidRDefault="0039288E" w:rsidP="001779B1">
            <w:pPr>
              <w:tabs>
                <w:tab w:val="left" w:pos="142"/>
                <w:tab w:val="left" w:pos="9639"/>
              </w:tabs>
              <w:contextualSpacing/>
              <w:jc w:val="center"/>
              <w:rPr>
                <w:noProof/>
                <w:highlight w:val="yellow"/>
                <w:lang w:eastAsia="en-US"/>
              </w:rPr>
            </w:pPr>
            <w:r w:rsidRPr="00D07FBB">
              <w:rPr>
                <w:lang w:eastAsia="en-US"/>
              </w:rPr>
              <w:t>кг</w:t>
            </w:r>
          </w:p>
        </w:tc>
        <w:tc>
          <w:tcPr>
            <w:tcW w:w="2702" w:type="dxa"/>
            <w:vAlign w:val="center"/>
          </w:tcPr>
          <w:p w:rsidR="00F27A16" w:rsidRPr="00AC788C" w:rsidRDefault="00B274B3" w:rsidP="00B274B3">
            <w:pPr>
              <w:tabs>
                <w:tab w:val="left" w:pos="142"/>
                <w:tab w:val="left" w:pos="9639"/>
              </w:tabs>
              <w:contextualSpacing/>
              <w:jc w:val="center"/>
              <w:rPr>
                <w:noProof/>
                <w:highlight w:val="yellow"/>
                <w:lang w:eastAsia="en-US"/>
              </w:rPr>
            </w:pPr>
            <w:r w:rsidRPr="00D07FBB">
              <w:rPr>
                <w:noProof/>
                <w:lang w:eastAsia="en-US"/>
              </w:rPr>
              <w:t>627</w:t>
            </w:r>
          </w:p>
        </w:tc>
      </w:tr>
    </w:tbl>
    <w:p w:rsidR="00BA0A9F" w:rsidRDefault="00BA0A9F" w:rsidP="001F0252">
      <w:pPr>
        <w:spacing w:line="276" w:lineRule="auto"/>
        <w:jc w:val="both"/>
        <w:rPr>
          <w:b/>
          <w:sz w:val="24"/>
          <w:szCs w:val="24"/>
          <w:u w:val="single"/>
        </w:rPr>
      </w:pPr>
    </w:p>
    <w:p w:rsidR="00B12C3D" w:rsidRDefault="00B12C3D" w:rsidP="001F0252">
      <w:pPr>
        <w:spacing w:line="276" w:lineRule="auto"/>
        <w:jc w:val="both"/>
        <w:rPr>
          <w:b/>
          <w:sz w:val="24"/>
          <w:szCs w:val="24"/>
          <w:u w:val="single"/>
        </w:rPr>
      </w:pPr>
    </w:p>
    <w:p w:rsidR="00B12C3D" w:rsidRDefault="00B12C3D" w:rsidP="001F0252">
      <w:pPr>
        <w:spacing w:line="276" w:lineRule="auto"/>
        <w:jc w:val="both"/>
        <w:rPr>
          <w:b/>
          <w:sz w:val="24"/>
          <w:szCs w:val="24"/>
          <w:u w:val="single"/>
        </w:rPr>
      </w:pPr>
    </w:p>
    <w:p w:rsidR="00B12C3D" w:rsidRPr="00B12C3D" w:rsidRDefault="00B12C3D">
      <w:pPr>
        <w:spacing w:line="276" w:lineRule="auto"/>
        <w:jc w:val="both"/>
        <w:rPr>
          <w:b/>
          <w:sz w:val="24"/>
          <w:szCs w:val="24"/>
          <w:u w:val="single"/>
        </w:rPr>
      </w:pPr>
    </w:p>
    <w:sectPr w:rsidR="00B12C3D" w:rsidRPr="00B12C3D" w:rsidSect="001C274D">
      <w:type w:val="continuous"/>
      <w:pgSz w:w="12240" w:h="15840"/>
      <w:pgMar w:top="660" w:right="460" w:bottom="280" w:left="11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557"/>
    <w:multiLevelType w:val="multilevel"/>
    <w:tmpl w:val="C038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32DD9"/>
    <w:multiLevelType w:val="hybridMultilevel"/>
    <w:tmpl w:val="FACABE68"/>
    <w:lvl w:ilvl="0" w:tplc="CF7A19F4">
      <w:start w:val="11"/>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5CA7DB6"/>
    <w:multiLevelType w:val="hybridMultilevel"/>
    <w:tmpl w:val="703C1BA4"/>
    <w:lvl w:ilvl="0" w:tplc="3CFE34CA">
      <w:start w:val="1"/>
      <w:numFmt w:val="decimal"/>
      <w:lvlText w:val="%1."/>
      <w:lvlJc w:val="left"/>
      <w:pPr>
        <w:ind w:left="360" w:hanging="360"/>
      </w:pPr>
      <w:rPr>
        <w:rFonts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B96915"/>
    <w:rsid w:val="00022493"/>
    <w:rsid w:val="00024144"/>
    <w:rsid w:val="00053FB3"/>
    <w:rsid w:val="00057482"/>
    <w:rsid w:val="00057B97"/>
    <w:rsid w:val="00073780"/>
    <w:rsid w:val="000B44FC"/>
    <w:rsid w:val="000C255A"/>
    <w:rsid w:val="000C74C5"/>
    <w:rsid w:val="000F54C7"/>
    <w:rsid w:val="00107645"/>
    <w:rsid w:val="00130731"/>
    <w:rsid w:val="00147826"/>
    <w:rsid w:val="001520C1"/>
    <w:rsid w:val="00161BD3"/>
    <w:rsid w:val="00185709"/>
    <w:rsid w:val="00193AD0"/>
    <w:rsid w:val="001A6C19"/>
    <w:rsid w:val="001B6B1F"/>
    <w:rsid w:val="001C274D"/>
    <w:rsid w:val="001C2D7C"/>
    <w:rsid w:val="001E1AAF"/>
    <w:rsid w:val="001F0252"/>
    <w:rsid w:val="001F3B23"/>
    <w:rsid w:val="00276D19"/>
    <w:rsid w:val="002A2764"/>
    <w:rsid w:val="002B102C"/>
    <w:rsid w:val="002B71E5"/>
    <w:rsid w:val="002D6290"/>
    <w:rsid w:val="002E1D7F"/>
    <w:rsid w:val="002F41FD"/>
    <w:rsid w:val="0030672C"/>
    <w:rsid w:val="00321FDB"/>
    <w:rsid w:val="0034475A"/>
    <w:rsid w:val="003452F8"/>
    <w:rsid w:val="00370603"/>
    <w:rsid w:val="00370676"/>
    <w:rsid w:val="00377E8F"/>
    <w:rsid w:val="003922B6"/>
    <w:rsid w:val="0039288E"/>
    <w:rsid w:val="003C3C0E"/>
    <w:rsid w:val="003E1DB6"/>
    <w:rsid w:val="003E4749"/>
    <w:rsid w:val="003F742A"/>
    <w:rsid w:val="00403FF8"/>
    <w:rsid w:val="00442282"/>
    <w:rsid w:val="00450C89"/>
    <w:rsid w:val="00454C6D"/>
    <w:rsid w:val="004557A8"/>
    <w:rsid w:val="0047775A"/>
    <w:rsid w:val="00496F75"/>
    <w:rsid w:val="004A249E"/>
    <w:rsid w:val="004A335C"/>
    <w:rsid w:val="004B1046"/>
    <w:rsid w:val="004D79F8"/>
    <w:rsid w:val="004F34D7"/>
    <w:rsid w:val="004F4BBA"/>
    <w:rsid w:val="00502E85"/>
    <w:rsid w:val="00511D25"/>
    <w:rsid w:val="005127F4"/>
    <w:rsid w:val="00530DEF"/>
    <w:rsid w:val="005339B6"/>
    <w:rsid w:val="00533BC9"/>
    <w:rsid w:val="00561DFE"/>
    <w:rsid w:val="005A1728"/>
    <w:rsid w:val="005A1EF0"/>
    <w:rsid w:val="005A644E"/>
    <w:rsid w:val="005B0DCF"/>
    <w:rsid w:val="005C2A8E"/>
    <w:rsid w:val="005D43B6"/>
    <w:rsid w:val="005F5D67"/>
    <w:rsid w:val="006215D8"/>
    <w:rsid w:val="00624FC3"/>
    <w:rsid w:val="00632026"/>
    <w:rsid w:val="00635050"/>
    <w:rsid w:val="00672FD3"/>
    <w:rsid w:val="00683EAC"/>
    <w:rsid w:val="006C4E43"/>
    <w:rsid w:val="006D6EDD"/>
    <w:rsid w:val="006F0B33"/>
    <w:rsid w:val="00706486"/>
    <w:rsid w:val="007162E2"/>
    <w:rsid w:val="00791AB4"/>
    <w:rsid w:val="007B28B2"/>
    <w:rsid w:val="007C1E11"/>
    <w:rsid w:val="007D6E0E"/>
    <w:rsid w:val="007D7ABC"/>
    <w:rsid w:val="007E6B7C"/>
    <w:rsid w:val="00800CE3"/>
    <w:rsid w:val="00825D1A"/>
    <w:rsid w:val="00830D47"/>
    <w:rsid w:val="0085294D"/>
    <w:rsid w:val="008864E5"/>
    <w:rsid w:val="008B4D6E"/>
    <w:rsid w:val="008B7103"/>
    <w:rsid w:val="008E262C"/>
    <w:rsid w:val="008F1720"/>
    <w:rsid w:val="009220CC"/>
    <w:rsid w:val="00933654"/>
    <w:rsid w:val="00983C5D"/>
    <w:rsid w:val="009E01AF"/>
    <w:rsid w:val="00A22794"/>
    <w:rsid w:val="00A27E33"/>
    <w:rsid w:val="00A311D6"/>
    <w:rsid w:val="00A31549"/>
    <w:rsid w:val="00A645C7"/>
    <w:rsid w:val="00A94D14"/>
    <w:rsid w:val="00AA7CB7"/>
    <w:rsid w:val="00AC077A"/>
    <w:rsid w:val="00AC4663"/>
    <w:rsid w:val="00AC788C"/>
    <w:rsid w:val="00AD3083"/>
    <w:rsid w:val="00B122DA"/>
    <w:rsid w:val="00B12C3D"/>
    <w:rsid w:val="00B274B3"/>
    <w:rsid w:val="00B73E2B"/>
    <w:rsid w:val="00B7628F"/>
    <w:rsid w:val="00B854CF"/>
    <w:rsid w:val="00B94326"/>
    <w:rsid w:val="00B9560A"/>
    <w:rsid w:val="00B96915"/>
    <w:rsid w:val="00BA0A9F"/>
    <w:rsid w:val="00BC2D78"/>
    <w:rsid w:val="00BC5A96"/>
    <w:rsid w:val="00BE6D27"/>
    <w:rsid w:val="00BF0980"/>
    <w:rsid w:val="00C11C73"/>
    <w:rsid w:val="00C201BB"/>
    <w:rsid w:val="00C42346"/>
    <w:rsid w:val="00C51F4F"/>
    <w:rsid w:val="00C521E6"/>
    <w:rsid w:val="00C74E7F"/>
    <w:rsid w:val="00C85320"/>
    <w:rsid w:val="00CB204A"/>
    <w:rsid w:val="00CB25E9"/>
    <w:rsid w:val="00CF526C"/>
    <w:rsid w:val="00D02C4E"/>
    <w:rsid w:val="00D07FBB"/>
    <w:rsid w:val="00D769B6"/>
    <w:rsid w:val="00D97A5C"/>
    <w:rsid w:val="00DA085F"/>
    <w:rsid w:val="00DB32EF"/>
    <w:rsid w:val="00DC0E78"/>
    <w:rsid w:val="00DC146E"/>
    <w:rsid w:val="00DC7293"/>
    <w:rsid w:val="00DE3AD8"/>
    <w:rsid w:val="00E308A2"/>
    <w:rsid w:val="00E43846"/>
    <w:rsid w:val="00E5408B"/>
    <w:rsid w:val="00E6662E"/>
    <w:rsid w:val="00E92909"/>
    <w:rsid w:val="00EA3170"/>
    <w:rsid w:val="00ED2F3F"/>
    <w:rsid w:val="00EE3A86"/>
    <w:rsid w:val="00F1080B"/>
    <w:rsid w:val="00F1153C"/>
    <w:rsid w:val="00F27A16"/>
    <w:rsid w:val="00F451C0"/>
    <w:rsid w:val="00FB7BA0"/>
    <w:rsid w:val="00FC03BF"/>
    <w:rsid w:val="00FC7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C274D"/>
    <w:rPr>
      <w:rFonts w:ascii="Times New Roman" w:eastAsia="Times New Roman" w:hAnsi="Times New Roman" w:cs="Times New Roman"/>
      <w:lang w:val="uk-UA" w:eastAsia="uk-UA" w:bidi="uk-UA"/>
    </w:rPr>
  </w:style>
  <w:style w:type="paragraph" w:styleId="1">
    <w:name w:val="heading 1"/>
    <w:basedOn w:val="a"/>
    <w:link w:val="10"/>
    <w:uiPriority w:val="9"/>
    <w:qFormat/>
    <w:rsid w:val="00502E85"/>
    <w:pPr>
      <w:widowControl/>
      <w:autoSpaceDE/>
      <w:autoSpaceDN/>
      <w:spacing w:before="100" w:beforeAutospacing="1" w:after="100" w:afterAutospacing="1"/>
      <w:outlineLvl w:val="0"/>
    </w:pPr>
    <w:rPr>
      <w:b/>
      <w:bCs/>
      <w:kern w:val="36"/>
      <w:sz w:val="48"/>
      <w:szCs w:val="48"/>
      <w:lang w:val="ru-RU" w:eastAsia="ru-RU" w:bidi="ar-SA"/>
    </w:rPr>
  </w:style>
  <w:style w:type="paragraph" w:styleId="4">
    <w:name w:val="heading 4"/>
    <w:basedOn w:val="a"/>
    <w:next w:val="a"/>
    <w:link w:val="40"/>
    <w:uiPriority w:val="9"/>
    <w:semiHidden/>
    <w:unhideWhenUsed/>
    <w:qFormat/>
    <w:rsid w:val="00BA0A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C274D"/>
    <w:tblPr>
      <w:tblInd w:w="0" w:type="dxa"/>
      <w:tblCellMar>
        <w:top w:w="0" w:type="dxa"/>
        <w:left w:w="0" w:type="dxa"/>
        <w:bottom w:w="0" w:type="dxa"/>
        <w:right w:w="0" w:type="dxa"/>
      </w:tblCellMar>
    </w:tblPr>
  </w:style>
  <w:style w:type="paragraph" w:styleId="a3">
    <w:name w:val="Body Text"/>
    <w:basedOn w:val="a"/>
    <w:uiPriority w:val="1"/>
    <w:qFormat/>
    <w:rsid w:val="001C274D"/>
    <w:rPr>
      <w:sz w:val="24"/>
      <w:szCs w:val="24"/>
    </w:rPr>
  </w:style>
  <w:style w:type="paragraph" w:styleId="a4">
    <w:name w:val="List Paragraph"/>
    <w:basedOn w:val="a"/>
    <w:link w:val="a5"/>
    <w:uiPriority w:val="1"/>
    <w:qFormat/>
    <w:rsid w:val="001C274D"/>
  </w:style>
  <w:style w:type="paragraph" w:customStyle="1" w:styleId="TableParagraph">
    <w:name w:val="Table Paragraph"/>
    <w:basedOn w:val="a"/>
    <w:uiPriority w:val="1"/>
    <w:qFormat/>
    <w:rsid w:val="001C274D"/>
  </w:style>
  <w:style w:type="paragraph" w:styleId="HTML">
    <w:name w:val="HTML Preformatted"/>
    <w:basedOn w:val="a"/>
    <w:link w:val="HTML0"/>
    <w:rsid w:val="00716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sz w:val="21"/>
      <w:szCs w:val="21"/>
      <w:lang w:val="ru-RU" w:eastAsia="ru-RU" w:bidi="ar-SA"/>
    </w:rPr>
  </w:style>
  <w:style w:type="character" w:customStyle="1" w:styleId="HTML0">
    <w:name w:val="Стандартный HTML Знак"/>
    <w:basedOn w:val="a0"/>
    <w:link w:val="HTML"/>
    <w:rsid w:val="007162E2"/>
    <w:rPr>
      <w:rFonts w:ascii="Courier New" w:eastAsia="Times New Roman" w:hAnsi="Courier New" w:cs="Courier New"/>
      <w:color w:val="000000"/>
      <w:sz w:val="21"/>
      <w:szCs w:val="21"/>
      <w:lang w:val="ru-RU" w:eastAsia="ru-RU"/>
    </w:rPr>
  </w:style>
  <w:style w:type="paragraph" w:styleId="a6">
    <w:name w:val="Balloon Text"/>
    <w:basedOn w:val="a"/>
    <w:link w:val="a7"/>
    <w:uiPriority w:val="99"/>
    <w:semiHidden/>
    <w:unhideWhenUsed/>
    <w:rsid w:val="00825D1A"/>
    <w:rPr>
      <w:rFonts w:ascii="Tahoma" w:hAnsi="Tahoma" w:cs="Tahoma"/>
      <w:sz w:val="16"/>
      <w:szCs w:val="16"/>
    </w:rPr>
  </w:style>
  <w:style w:type="character" w:customStyle="1" w:styleId="a7">
    <w:name w:val="Текст выноски Знак"/>
    <w:basedOn w:val="a0"/>
    <w:link w:val="a6"/>
    <w:uiPriority w:val="99"/>
    <w:semiHidden/>
    <w:rsid w:val="00825D1A"/>
    <w:rPr>
      <w:rFonts w:ascii="Tahoma" w:eastAsia="Times New Roman" w:hAnsi="Tahoma" w:cs="Tahoma"/>
      <w:sz w:val="16"/>
      <w:szCs w:val="16"/>
      <w:lang w:val="uk-UA" w:eastAsia="uk-UA" w:bidi="uk-UA"/>
    </w:rPr>
  </w:style>
  <w:style w:type="character" w:customStyle="1" w:styleId="10">
    <w:name w:val="Заголовок 1 Знак"/>
    <w:basedOn w:val="a0"/>
    <w:link w:val="1"/>
    <w:uiPriority w:val="9"/>
    <w:rsid w:val="00502E85"/>
    <w:rPr>
      <w:rFonts w:ascii="Times New Roman" w:eastAsia="Times New Roman" w:hAnsi="Times New Roman" w:cs="Times New Roman"/>
      <w:b/>
      <w:bCs/>
      <w:kern w:val="36"/>
      <w:sz w:val="48"/>
      <w:szCs w:val="48"/>
      <w:lang w:val="ru-RU" w:eastAsia="ru-RU"/>
    </w:rPr>
  </w:style>
  <w:style w:type="paragraph" w:styleId="a8">
    <w:name w:val="Normal (Web)"/>
    <w:basedOn w:val="a"/>
    <w:link w:val="a9"/>
    <w:uiPriority w:val="99"/>
    <w:unhideWhenUsed/>
    <w:rsid w:val="00502E85"/>
    <w:pPr>
      <w:widowControl/>
      <w:autoSpaceDE/>
      <w:autoSpaceDN/>
      <w:spacing w:before="100" w:beforeAutospacing="1" w:after="100" w:afterAutospacing="1"/>
    </w:pPr>
    <w:rPr>
      <w:sz w:val="24"/>
      <w:szCs w:val="24"/>
      <w:lang w:val="ru-RU" w:eastAsia="ru-RU" w:bidi="ar-SA"/>
    </w:rPr>
  </w:style>
  <w:style w:type="character" w:styleId="aa">
    <w:name w:val="Strong"/>
    <w:basedOn w:val="a0"/>
    <w:uiPriority w:val="22"/>
    <w:qFormat/>
    <w:rsid w:val="00502E85"/>
    <w:rPr>
      <w:b/>
      <w:bCs/>
    </w:rPr>
  </w:style>
  <w:style w:type="character" w:customStyle="1" w:styleId="40">
    <w:name w:val="Заголовок 4 Знак"/>
    <w:basedOn w:val="a0"/>
    <w:link w:val="4"/>
    <w:uiPriority w:val="9"/>
    <w:semiHidden/>
    <w:rsid w:val="00BA0A9F"/>
    <w:rPr>
      <w:rFonts w:asciiTheme="majorHAnsi" w:eastAsiaTheme="majorEastAsia" w:hAnsiTheme="majorHAnsi" w:cstheme="majorBidi"/>
      <w:b/>
      <w:bCs/>
      <w:i/>
      <w:iCs/>
      <w:color w:val="4F81BD" w:themeColor="accent1"/>
      <w:lang w:val="uk-UA" w:eastAsia="uk-UA" w:bidi="uk-UA"/>
    </w:rPr>
  </w:style>
  <w:style w:type="table" w:styleId="ab">
    <w:name w:val="Table Grid"/>
    <w:basedOn w:val="a1"/>
    <w:uiPriority w:val="59"/>
    <w:rsid w:val="00BA0A9F"/>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9220CC"/>
    <w:pPr>
      <w:widowControl/>
      <w:autoSpaceDE/>
      <w:autoSpaceDN/>
    </w:pPr>
    <w:rPr>
      <w:rFonts w:ascii="Calibri" w:eastAsia="Times New Roman" w:hAnsi="Calibri" w:cs="Times New Roman"/>
      <w:lang w:val="ru-RU" w:eastAsia="ru-RU"/>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next w:val="a8"/>
    <w:link w:val="ae"/>
    <w:uiPriority w:val="99"/>
    <w:unhideWhenUsed/>
    <w:qFormat/>
    <w:rsid w:val="009E01AF"/>
    <w:pPr>
      <w:widowControl/>
      <w:autoSpaceDE/>
      <w:autoSpaceDN/>
      <w:spacing w:before="100" w:beforeAutospacing="1" w:after="100" w:afterAutospacing="1"/>
    </w:pPr>
    <w:rPr>
      <w:sz w:val="24"/>
      <w:szCs w:val="24"/>
      <w:lang w:val="ru-RU" w:eastAsia="ru-RU" w:bidi="ar-SA"/>
    </w:rPr>
  </w:style>
  <w:style w:type="paragraph" w:customStyle="1" w:styleId="11">
    <w:name w:val="Заголовок 11"/>
    <w:basedOn w:val="a"/>
    <w:uiPriority w:val="1"/>
    <w:qFormat/>
    <w:rsid w:val="009E01AF"/>
    <w:pPr>
      <w:ind w:left="5267"/>
      <w:outlineLvl w:val="1"/>
    </w:pPr>
    <w:rPr>
      <w:b/>
      <w:bCs/>
      <w:sz w:val="24"/>
      <w:szCs w:val="24"/>
      <w:lang w:val="en-US" w:eastAsia="en-US" w:bidi="en-US"/>
    </w:rPr>
  </w:style>
  <w:style w:type="character" w:customStyle="1" w:styleId="ae">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uiPriority w:val="99"/>
    <w:qFormat/>
    <w:locked/>
    <w:rsid w:val="009E01AF"/>
    <w:rPr>
      <w:rFonts w:ascii="Times New Roman" w:eastAsia="Times New Roman" w:hAnsi="Times New Roman"/>
      <w:sz w:val="24"/>
      <w:szCs w:val="24"/>
    </w:rPr>
  </w:style>
  <w:style w:type="character" w:customStyle="1" w:styleId="ad">
    <w:name w:val="Без интервала Знак"/>
    <w:link w:val="ac"/>
    <w:uiPriority w:val="1"/>
    <w:rsid w:val="009E01AF"/>
    <w:rPr>
      <w:rFonts w:ascii="Calibri" w:eastAsia="Times New Roman" w:hAnsi="Calibri" w:cs="Times New Roman"/>
      <w:lang w:val="ru-RU" w:eastAsia="ru-RU"/>
    </w:rPr>
  </w:style>
  <w:style w:type="character" w:customStyle="1" w:styleId="a5">
    <w:name w:val="Абзац списка Знак"/>
    <w:link w:val="a4"/>
    <w:uiPriority w:val="1"/>
    <w:locked/>
    <w:rsid w:val="009E01AF"/>
    <w:rPr>
      <w:rFonts w:ascii="Times New Roman" w:eastAsia="Times New Roman" w:hAnsi="Times New Roman" w:cs="Times New Roman"/>
      <w:lang w:val="uk-UA" w:eastAsia="uk-UA" w:bidi="uk-UA"/>
    </w:rPr>
  </w:style>
  <w:style w:type="paragraph" w:customStyle="1" w:styleId="af">
    <w:name w:val="拎珙恹_"/>
    <w:rsid w:val="004F4BBA"/>
    <w:pPr>
      <w:autoSpaceDE/>
      <w:adjustRightInd w:val="0"/>
    </w:pPr>
    <w:rPr>
      <w:rFonts w:ascii="Times New Roman" w:eastAsia="Times New Roman" w:hAnsi="Times New Roman" w:cs="Times New Roman"/>
      <w:color w:val="000000"/>
      <w:kern w:val="2"/>
      <w:sz w:val="24"/>
      <w:szCs w:val="24"/>
      <w:lang w:val="ru-RU" w:eastAsia="ru-RU"/>
    </w:rPr>
  </w:style>
  <w:style w:type="character" w:styleId="af0">
    <w:name w:val="Emphasis"/>
    <w:uiPriority w:val="20"/>
    <w:qFormat/>
    <w:rsid w:val="003F742A"/>
    <w:rPr>
      <w:i/>
      <w:iCs/>
    </w:rPr>
  </w:style>
  <w:style w:type="character" w:customStyle="1" w:styleId="a9">
    <w:name w:val="Обычный (веб) Знак"/>
    <w:link w:val="a8"/>
    <w:uiPriority w:val="99"/>
    <w:locked/>
    <w:rsid w:val="00276D19"/>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0471378">
      <w:bodyDiv w:val="1"/>
      <w:marLeft w:val="0"/>
      <w:marRight w:val="0"/>
      <w:marTop w:val="0"/>
      <w:marBottom w:val="0"/>
      <w:divBdr>
        <w:top w:val="none" w:sz="0" w:space="0" w:color="auto"/>
        <w:left w:val="none" w:sz="0" w:space="0" w:color="auto"/>
        <w:bottom w:val="none" w:sz="0" w:space="0" w:color="auto"/>
        <w:right w:val="none" w:sz="0" w:space="0" w:color="auto"/>
      </w:divBdr>
    </w:div>
    <w:div w:id="194464690">
      <w:bodyDiv w:val="1"/>
      <w:marLeft w:val="0"/>
      <w:marRight w:val="0"/>
      <w:marTop w:val="0"/>
      <w:marBottom w:val="0"/>
      <w:divBdr>
        <w:top w:val="none" w:sz="0" w:space="0" w:color="auto"/>
        <w:left w:val="none" w:sz="0" w:space="0" w:color="auto"/>
        <w:bottom w:val="none" w:sz="0" w:space="0" w:color="auto"/>
        <w:right w:val="none" w:sz="0" w:space="0" w:color="auto"/>
      </w:divBdr>
    </w:div>
    <w:div w:id="222764971">
      <w:bodyDiv w:val="1"/>
      <w:marLeft w:val="0"/>
      <w:marRight w:val="0"/>
      <w:marTop w:val="0"/>
      <w:marBottom w:val="0"/>
      <w:divBdr>
        <w:top w:val="none" w:sz="0" w:space="0" w:color="auto"/>
        <w:left w:val="none" w:sz="0" w:space="0" w:color="auto"/>
        <w:bottom w:val="none" w:sz="0" w:space="0" w:color="auto"/>
        <w:right w:val="none" w:sz="0" w:space="0" w:color="auto"/>
      </w:divBdr>
    </w:div>
    <w:div w:id="505828599">
      <w:bodyDiv w:val="1"/>
      <w:marLeft w:val="0"/>
      <w:marRight w:val="0"/>
      <w:marTop w:val="0"/>
      <w:marBottom w:val="0"/>
      <w:divBdr>
        <w:top w:val="none" w:sz="0" w:space="0" w:color="auto"/>
        <w:left w:val="none" w:sz="0" w:space="0" w:color="auto"/>
        <w:bottom w:val="none" w:sz="0" w:space="0" w:color="auto"/>
        <w:right w:val="none" w:sz="0" w:space="0" w:color="auto"/>
      </w:divBdr>
    </w:div>
    <w:div w:id="517238486">
      <w:bodyDiv w:val="1"/>
      <w:marLeft w:val="0"/>
      <w:marRight w:val="0"/>
      <w:marTop w:val="0"/>
      <w:marBottom w:val="0"/>
      <w:divBdr>
        <w:top w:val="none" w:sz="0" w:space="0" w:color="auto"/>
        <w:left w:val="none" w:sz="0" w:space="0" w:color="auto"/>
        <w:bottom w:val="none" w:sz="0" w:space="0" w:color="auto"/>
        <w:right w:val="none" w:sz="0" w:space="0" w:color="auto"/>
      </w:divBdr>
    </w:div>
    <w:div w:id="1466194653">
      <w:bodyDiv w:val="1"/>
      <w:marLeft w:val="0"/>
      <w:marRight w:val="0"/>
      <w:marTop w:val="0"/>
      <w:marBottom w:val="0"/>
      <w:divBdr>
        <w:top w:val="none" w:sz="0" w:space="0" w:color="auto"/>
        <w:left w:val="none" w:sz="0" w:space="0" w:color="auto"/>
        <w:bottom w:val="none" w:sz="0" w:space="0" w:color="auto"/>
        <w:right w:val="none" w:sz="0" w:space="0" w:color="auto"/>
      </w:divBdr>
    </w:div>
    <w:div w:id="1668558527">
      <w:bodyDiv w:val="1"/>
      <w:marLeft w:val="0"/>
      <w:marRight w:val="0"/>
      <w:marTop w:val="0"/>
      <w:marBottom w:val="0"/>
      <w:divBdr>
        <w:top w:val="none" w:sz="0" w:space="0" w:color="auto"/>
        <w:left w:val="none" w:sz="0" w:space="0" w:color="auto"/>
        <w:bottom w:val="none" w:sz="0" w:space="0" w:color="auto"/>
        <w:right w:val="none" w:sz="0" w:space="0" w:color="auto"/>
      </w:divBdr>
    </w:div>
    <w:div w:id="1875803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1DF9-82EC-4A43-83D3-9A48004F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69</cp:revision>
  <cp:lastPrinted>2021-01-25T11:28:00Z</cp:lastPrinted>
  <dcterms:created xsi:type="dcterms:W3CDTF">2020-06-02T12:32:00Z</dcterms:created>
  <dcterms:modified xsi:type="dcterms:W3CDTF">2022-09-22T12:49:00Z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2016</vt:lpwstr>
  </property>
  <property fmtid="{D5CDD505-2E9C-101B-9397-08002B2CF9AE}" pid="4" name="LastSaved">
    <vt:filetime>2020-04-21T00:00:00Z</vt:filetime>
  </property>
</Properties>
</file>