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F83" w:rsidRPr="00A028AA" w:rsidRDefault="00750F83" w:rsidP="00750F83">
      <w:pPr>
        <w:spacing w:after="0" w:line="240" w:lineRule="auto"/>
        <w:ind w:firstLine="5954"/>
        <w:jc w:val="right"/>
        <w:rPr>
          <w:rFonts w:ascii="Times New Roman" w:eastAsia="Times New Roman" w:hAnsi="Times New Roman"/>
          <w:b/>
          <w:i/>
          <w:sz w:val="24"/>
          <w:szCs w:val="24"/>
          <w:lang w:eastAsia="ru-RU"/>
        </w:rPr>
      </w:pPr>
      <w:r w:rsidRPr="00A028AA">
        <w:rPr>
          <w:rFonts w:ascii="Times New Roman" w:eastAsia="Times New Roman" w:hAnsi="Times New Roman"/>
          <w:b/>
          <w:i/>
          <w:sz w:val="24"/>
          <w:szCs w:val="24"/>
          <w:lang w:eastAsia="ru-RU"/>
        </w:rPr>
        <w:t xml:space="preserve">Додаток </w:t>
      </w:r>
      <w:r w:rsidR="00715EAC">
        <w:rPr>
          <w:rFonts w:ascii="Times New Roman" w:eastAsia="Times New Roman" w:hAnsi="Times New Roman"/>
          <w:b/>
          <w:i/>
          <w:sz w:val="24"/>
          <w:szCs w:val="24"/>
          <w:lang w:eastAsia="ru-RU"/>
        </w:rPr>
        <w:t>4</w:t>
      </w:r>
      <w:r w:rsidRPr="00A028AA">
        <w:rPr>
          <w:rFonts w:ascii="Times New Roman" w:eastAsia="Times New Roman" w:hAnsi="Times New Roman"/>
          <w:b/>
          <w:i/>
          <w:sz w:val="24"/>
          <w:szCs w:val="24"/>
          <w:lang w:eastAsia="ru-RU"/>
        </w:rPr>
        <w:t xml:space="preserve"> </w:t>
      </w:r>
    </w:p>
    <w:p w:rsidR="00750F83" w:rsidRDefault="00750F83" w:rsidP="00750F83">
      <w:pPr>
        <w:spacing w:after="0" w:line="240" w:lineRule="auto"/>
        <w:ind w:firstLine="5954"/>
        <w:jc w:val="right"/>
        <w:rPr>
          <w:rFonts w:ascii="Times New Roman" w:eastAsia="Times New Roman" w:hAnsi="Times New Roman"/>
          <w:b/>
          <w:i/>
          <w:sz w:val="24"/>
          <w:szCs w:val="24"/>
          <w:lang w:eastAsia="ru-RU"/>
        </w:rPr>
      </w:pPr>
      <w:r w:rsidRPr="00A028AA">
        <w:rPr>
          <w:rFonts w:ascii="Times New Roman" w:eastAsia="Times New Roman" w:hAnsi="Times New Roman"/>
          <w:b/>
          <w:i/>
          <w:sz w:val="24"/>
          <w:szCs w:val="24"/>
          <w:lang w:eastAsia="ru-RU"/>
        </w:rPr>
        <w:t>до тендерної документації</w:t>
      </w:r>
    </w:p>
    <w:p w:rsidR="00750F83" w:rsidRPr="00A028AA" w:rsidRDefault="007514AC" w:rsidP="00750F83">
      <w:pPr>
        <w:spacing w:after="0" w:line="240" w:lineRule="auto"/>
        <w:ind w:firstLine="5954"/>
        <w:jc w:val="right"/>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 xml:space="preserve"> </w:t>
      </w:r>
      <w:bookmarkStart w:id="0" w:name="_GoBack"/>
      <w:bookmarkEnd w:id="0"/>
    </w:p>
    <w:p w:rsidR="00715EAC" w:rsidRPr="00B51040" w:rsidRDefault="00715EAC" w:rsidP="00715EAC">
      <w:pPr>
        <w:pBdr>
          <w:top w:val="nil"/>
          <w:left w:val="nil"/>
          <w:bottom w:val="nil"/>
          <w:right w:val="nil"/>
          <w:between w:val="nil"/>
        </w:pBdr>
        <w:shd w:val="clear" w:color="auto" w:fill="FFFFFF"/>
        <w:jc w:val="both"/>
        <w:rPr>
          <w:rFonts w:ascii="Times New Roman" w:hAnsi="Times New Roman"/>
          <w:b/>
          <w:color w:val="000000"/>
        </w:rPr>
      </w:pPr>
      <w:r w:rsidRPr="00B51040">
        <w:rPr>
          <w:rFonts w:ascii="Times New Roman" w:hAnsi="Times New Roman"/>
          <w:b/>
          <w:color w:val="000000"/>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3, 5, 6, 12 </w:t>
      </w:r>
      <w:r w:rsidRPr="00B51040">
        <w:rPr>
          <w:rFonts w:ascii="Times New Roman" w:hAnsi="Times New Roman"/>
          <w:b/>
        </w:rPr>
        <w:t xml:space="preserve">та </w:t>
      </w:r>
      <w:r>
        <w:rPr>
          <w:rFonts w:ascii="Times New Roman" w:hAnsi="Times New Roman"/>
          <w:b/>
        </w:rPr>
        <w:t xml:space="preserve"> абзацу чотирнадцятого пункту 47</w:t>
      </w:r>
      <w:r w:rsidRPr="00B51040">
        <w:rPr>
          <w:rFonts w:ascii="Times New Roman" w:hAnsi="Times New Roman"/>
          <w:b/>
        </w:rPr>
        <w:t xml:space="preserve"> Особливостей</w:t>
      </w:r>
      <w:r w:rsidRPr="00B51040">
        <w:rPr>
          <w:rFonts w:ascii="Times New Roman" w:hAnsi="Times New Roman"/>
          <w:b/>
          <w:color w:val="000000"/>
        </w:rPr>
        <w:t>, а саме:</w:t>
      </w:r>
    </w:p>
    <w:p w:rsidR="00715EAC" w:rsidRPr="00B51040" w:rsidRDefault="00715EAC" w:rsidP="00715EAC">
      <w:pPr>
        <w:pBdr>
          <w:top w:val="nil"/>
          <w:left w:val="nil"/>
          <w:bottom w:val="nil"/>
          <w:right w:val="nil"/>
          <w:between w:val="nil"/>
        </w:pBdr>
        <w:shd w:val="clear" w:color="auto" w:fill="FFFFFF"/>
        <w:ind w:firstLine="284"/>
        <w:jc w:val="both"/>
        <w:rPr>
          <w:rFonts w:ascii="Times New Roman" w:hAnsi="Times New Roman"/>
          <w:color w:val="000000"/>
        </w:rPr>
      </w:pPr>
      <w:r w:rsidRPr="00B51040">
        <w:rPr>
          <w:rFonts w:ascii="Times New Roman" w:hAnsi="Times New Roman"/>
        </w:rPr>
        <w:t xml:space="preserve">- </w:t>
      </w:r>
      <w:r w:rsidRPr="00B51040">
        <w:rPr>
          <w:rFonts w:ascii="Times New Roman" w:hAnsi="Times New Roman"/>
          <w:color w:val="000000"/>
          <w:lang w:eastAsia="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фізичну особу,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r w:rsidRPr="00B51040">
        <w:rPr>
          <w:rFonts w:ascii="Times New Roman" w:hAnsi="Times New Roman"/>
        </w:rPr>
        <w:t xml:space="preserve"> (</w:t>
      </w:r>
      <w:r w:rsidRPr="00B51040">
        <w:rPr>
          <w:rFonts w:ascii="Times New Roman" w:hAnsi="Times New Roman"/>
          <w:color w:val="000000"/>
        </w:rPr>
        <w:t xml:space="preserve">відповідно до пп. 3 </w:t>
      </w:r>
      <w:r>
        <w:rPr>
          <w:rFonts w:ascii="Times New Roman" w:hAnsi="Times New Roman"/>
          <w:color w:val="000000"/>
        </w:rPr>
        <w:t>пункту 47</w:t>
      </w:r>
      <w:r w:rsidRPr="00B51040">
        <w:rPr>
          <w:rFonts w:ascii="Times New Roman" w:hAnsi="Times New Roman"/>
          <w:color w:val="000000"/>
        </w:rPr>
        <w:t xml:space="preserve"> Особливостей);</w:t>
      </w:r>
    </w:p>
    <w:p w:rsidR="00715EAC" w:rsidRDefault="00715EAC" w:rsidP="00715EAC">
      <w:pPr>
        <w:numPr>
          <w:ilvl w:val="0"/>
          <w:numId w:val="3"/>
        </w:numPr>
        <w:pBdr>
          <w:top w:val="nil"/>
          <w:left w:val="nil"/>
          <w:bottom w:val="nil"/>
          <w:right w:val="nil"/>
          <w:between w:val="nil"/>
        </w:pBdr>
        <w:shd w:val="clear" w:color="auto" w:fill="FFFFFF"/>
        <w:spacing w:after="0" w:line="240" w:lineRule="auto"/>
        <w:ind w:left="0" w:firstLine="284"/>
        <w:contextualSpacing/>
        <w:jc w:val="both"/>
        <w:rPr>
          <w:rFonts w:ascii="Times New Roman" w:hAnsi="Times New Roman"/>
          <w:color w:val="000000"/>
        </w:rPr>
      </w:pPr>
      <w:r w:rsidRPr="00B51040">
        <w:rPr>
          <w:rFonts w:ascii="Times New Roman" w:hAnsi="Times New Roman"/>
          <w:color w:val="000000"/>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керівника учасника процедури закупівлі. Документ повинен бути не більше тридцятиденної давнини від дати подання документа </w:t>
      </w:r>
      <w:r w:rsidRPr="00B51040">
        <w:rPr>
          <w:rFonts w:ascii="Times New Roman" w:hAnsi="Times New Roman"/>
          <w:color w:val="000000"/>
        </w:rPr>
        <w:t xml:space="preserve">(відповідно до пп. 5, 6, 12 </w:t>
      </w:r>
      <w:r>
        <w:rPr>
          <w:rFonts w:ascii="Times New Roman" w:hAnsi="Times New Roman"/>
          <w:color w:val="000000"/>
        </w:rPr>
        <w:t>пункту 47</w:t>
      </w:r>
      <w:r w:rsidRPr="00B51040">
        <w:rPr>
          <w:rFonts w:ascii="Times New Roman" w:hAnsi="Times New Roman"/>
          <w:color w:val="000000"/>
        </w:rPr>
        <w:t xml:space="preserve"> Особливостей);</w:t>
      </w:r>
    </w:p>
    <w:p w:rsidR="00715EAC" w:rsidRPr="00B51040" w:rsidRDefault="00715EAC" w:rsidP="00715EAC">
      <w:pPr>
        <w:pBdr>
          <w:top w:val="nil"/>
          <w:left w:val="nil"/>
          <w:bottom w:val="nil"/>
          <w:right w:val="nil"/>
          <w:between w:val="nil"/>
        </w:pBdr>
        <w:shd w:val="clear" w:color="auto" w:fill="FFFFFF"/>
        <w:spacing w:after="0" w:line="240" w:lineRule="auto"/>
        <w:ind w:left="284"/>
        <w:contextualSpacing/>
        <w:jc w:val="both"/>
        <w:rPr>
          <w:rFonts w:ascii="Times New Roman" w:hAnsi="Times New Roman"/>
          <w:color w:val="000000"/>
        </w:rPr>
      </w:pPr>
    </w:p>
    <w:p w:rsidR="00715EAC" w:rsidRPr="00B51040" w:rsidRDefault="00715EAC" w:rsidP="00715EAC">
      <w:pPr>
        <w:numPr>
          <w:ilvl w:val="0"/>
          <w:numId w:val="3"/>
        </w:numPr>
        <w:pBdr>
          <w:top w:val="nil"/>
          <w:left w:val="nil"/>
          <w:bottom w:val="nil"/>
          <w:right w:val="nil"/>
          <w:between w:val="nil"/>
        </w:pBdr>
        <w:shd w:val="clear" w:color="auto" w:fill="FFFFFF"/>
        <w:spacing w:after="0" w:line="240" w:lineRule="auto"/>
        <w:ind w:left="0" w:firstLine="284"/>
        <w:contextualSpacing/>
        <w:jc w:val="both"/>
        <w:rPr>
          <w:rFonts w:ascii="Times New Roman" w:hAnsi="Times New Roman"/>
          <w:color w:val="000000"/>
        </w:rPr>
      </w:pPr>
      <w:r w:rsidRPr="00B51040">
        <w:rPr>
          <w:rFonts w:ascii="Times New Roman" w:hAnsi="Times New Roman"/>
        </w:rPr>
        <w:t>довідка або інформація, складена в довільній формі</w:t>
      </w:r>
      <w:r w:rsidRPr="00B51040">
        <w:rPr>
          <w:rFonts w:ascii="Times New Roman" w:hAnsi="Times New Roman"/>
          <w:color w:val="000000"/>
        </w:rPr>
        <w:t xml:space="preserve">, про те, що </w:t>
      </w:r>
      <w:r w:rsidRPr="00B51040">
        <w:rPr>
          <w:rFonts w:ascii="Times New Roman" w:hAnsi="Times New Roman"/>
        </w:rPr>
        <w:t>учасник процедури закупівлі виконав свої зобов’язання за раніше укладеним договором про закупівлю з цим самим замовником, що не призвело до його дострокового розірвання, і не було застосовано санкції у вигляді штрафів та/або відшкодування збитків - протягом трьох років з дати дострокового розірвання такого договору, або інформація про те, що із таким замовником учасником угоди не укладались.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r w:rsidRPr="00B51040">
        <w:rPr>
          <w:rFonts w:ascii="Times New Roman" w:hAnsi="Times New Roman"/>
          <w:color w:val="000000"/>
        </w:rPr>
        <w:t>в</w:t>
      </w:r>
      <w:r>
        <w:rPr>
          <w:rFonts w:ascii="Times New Roman" w:hAnsi="Times New Roman"/>
          <w:color w:val="000000"/>
        </w:rPr>
        <w:t>ідповідно до абзацу 14 пункту 47</w:t>
      </w:r>
      <w:r w:rsidRPr="00B51040">
        <w:rPr>
          <w:rFonts w:ascii="Times New Roman" w:hAnsi="Times New Roman"/>
          <w:color w:val="000000"/>
        </w:rPr>
        <w:t xml:space="preserve"> Особливостей).</w:t>
      </w:r>
    </w:p>
    <w:p w:rsidR="00715EAC" w:rsidRDefault="00715EAC" w:rsidP="00715EAC">
      <w:pPr>
        <w:rPr>
          <w:rFonts w:ascii="Times New Roman" w:hAnsi="Times New Roman"/>
        </w:rPr>
      </w:pPr>
    </w:p>
    <w:p w:rsidR="00A57842" w:rsidRPr="00B51040" w:rsidRDefault="00A57842" w:rsidP="00715EAC">
      <w:pPr>
        <w:rPr>
          <w:rFonts w:ascii="Times New Roman" w:hAnsi="Times New Roman"/>
        </w:rPr>
      </w:pPr>
    </w:p>
    <w:p w:rsidR="00715EAC" w:rsidRPr="00B51040" w:rsidRDefault="00715EAC" w:rsidP="00715EAC">
      <w:pPr>
        <w:pBdr>
          <w:top w:val="nil"/>
          <w:left w:val="nil"/>
          <w:bottom w:val="nil"/>
          <w:right w:val="nil"/>
          <w:between w:val="nil"/>
        </w:pBdr>
        <w:shd w:val="clear" w:color="auto" w:fill="FFFFFF"/>
        <w:ind w:firstLine="567"/>
        <w:jc w:val="both"/>
        <w:rPr>
          <w:rFonts w:ascii="Times New Roman" w:hAnsi="Times New Roman"/>
          <w:color w:val="000000"/>
        </w:rPr>
      </w:pPr>
      <w:r w:rsidRPr="00B51040">
        <w:rPr>
          <w:rFonts w:ascii="Times New Roman" w:hAnsi="Times New Roman"/>
          <w:color w:val="000000"/>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16 Закону</w:t>
      </w:r>
      <w:r>
        <w:rPr>
          <w:rFonts w:ascii="Times New Roman" w:hAnsi="Times New Roman"/>
          <w:color w:val="000000"/>
        </w:rPr>
        <w:t xml:space="preserve"> та пунктом 47</w:t>
      </w:r>
      <w:r w:rsidRPr="00B51040">
        <w:rPr>
          <w:rFonts w:ascii="Times New Roman" w:hAnsi="Times New Roman"/>
          <w:color w:val="000000"/>
        </w:rPr>
        <w:t xml:space="preserve"> Особливостей подається по кожному з учасників, які входять у склад об’єднання окремо.</w:t>
      </w:r>
    </w:p>
    <w:p w:rsidR="00715EAC" w:rsidRDefault="00715EAC" w:rsidP="00715EAC">
      <w:pPr>
        <w:pStyle w:val="a3"/>
        <w:widowControl w:val="0"/>
        <w:jc w:val="both"/>
        <w:rPr>
          <w:rFonts w:ascii="Times New Roman" w:hAnsi="Times New Roman"/>
          <w:sz w:val="24"/>
          <w:szCs w:val="24"/>
        </w:rPr>
      </w:pPr>
    </w:p>
    <w:p w:rsidR="00715EAC" w:rsidRPr="00B51040" w:rsidRDefault="00715EAC" w:rsidP="00715EAC">
      <w:pPr>
        <w:pStyle w:val="a3"/>
        <w:widowControl w:val="0"/>
        <w:jc w:val="both"/>
        <w:rPr>
          <w:rFonts w:ascii="Times New Roman" w:hAnsi="Times New Roman"/>
          <w:sz w:val="24"/>
          <w:szCs w:val="24"/>
        </w:rPr>
      </w:pPr>
      <w:r w:rsidRPr="00B51040">
        <w:rPr>
          <w:rFonts w:ascii="Times New Roman" w:hAnsi="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w:t>
      </w:r>
      <w:r>
        <w:rPr>
          <w:rFonts w:ascii="Times New Roman" w:hAnsi="Times New Roman"/>
          <w:sz w:val="24"/>
          <w:szCs w:val="24"/>
        </w:rPr>
        <w:t>ь підстав, визначених пунктом 47</w:t>
      </w:r>
      <w:r w:rsidRPr="00B51040">
        <w:rPr>
          <w:rFonts w:ascii="Times New Roman" w:hAnsi="Times New Roman"/>
          <w:sz w:val="24"/>
          <w:szCs w:val="24"/>
        </w:rPr>
        <w:t xml:space="preserve"> Особливостей.</w:t>
      </w:r>
    </w:p>
    <w:p w:rsidR="00715EAC" w:rsidRPr="00B51040" w:rsidRDefault="00715EAC" w:rsidP="00715EAC">
      <w:pPr>
        <w:jc w:val="both"/>
        <w:rPr>
          <w:rFonts w:ascii="Times New Roman" w:hAnsi="Times New Roman"/>
          <w:color w:val="000000"/>
        </w:rPr>
      </w:pPr>
    </w:p>
    <w:p w:rsidR="007218A0" w:rsidRDefault="007218A0" w:rsidP="00715EAC">
      <w:pPr>
        <w:spacing w:after="160"/>
        <w:jc w:val="center"/>
      </w:pPr>
    </w:p>
    <w:sectPr w:rsidR="007218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ntiqua">
    <w:altName w:val="Microsoft YaHei"/>
    <w:charset w:val="00"/>
    <w:family w:val="swiss"/>
    <w:pitch w:val="variable"/>
    <w:sig w:usb0="00000001" w:usb1="00000000" w:usb2="00000000" w:usb3="00000000" w:csb0="00000005"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31"/>
        </w:tabs>
        <w:ind w:left="463" w:hanging="432"/>
      </w:pPr>
    </w:lvl>
    <w:lvl w:ilvl="1">
      <w:start w:val="1"/>
      <w:numFmt w:val="none"/>
      <w:suff w:val="nothing"/>
      <w:lvlText w:val=""/>
      <w:lvlJc w:val="left"/>
      <w:pPr>
        <w:tabs>
          <w:tab w:val="num" w:pos="31"/>
        </w:tabs>
        <w:ind w:left="607" w:hanging="576"/>
      </w:pPr>
    </w:lvl>
    <w:lvl w:ilvl="2">
      <w:start w:val="1"/>
      <w:numFmt w:val="none"/>
      <w:suff w:val="nothing"/>
      <w:lvlText w:val=""/>
      <w:lvlJc w:val="left"/>
      <w:pPr>
        <w:tabs>
          <w:tab w:val="num" w:pos="31"/>
        </w:tabs>
        <w:ind w:left="751" w:hanging="720"/>
      </w:pPr>
    </w:lvl>
    <w:lvl w:ilvl="3">
      <w:start w:val="1"/>
      <w:numFmt w:val="none"/>
      <w:suff w:val="nothing"/>
      <w:lvlText w:val=""/>
      <w:lvlJc w:val="left"/>
      <w:pPr>
        <w:tabs>
          <w:tab w:val="num" w:pos="31"/>
        </w:tabs>
        <w:ind w:left="895" w:hanging="864"/>
      </w:pPr>
    </w:lvl>
    <w:lvl w:ilvl="4">
      <w:start w:val="1"/>
      <w:numFmt w:val="none"/>
      <w:suff w:val="nothing"/>
      <w:lvlText w:val=""/>
      <w:lvlJc w:val="left"/>
      <w:pPr>
        <w:tabs>
          <w:tab w:val="num" w:pos="31"/>
        </w:tabs>
        <w:ind w:left="1039" w:hanging="1008"/>
      </w:pPr>
    </w:lvl>
    <w:lvl w:ilvl="5">
      <w:start w:val="1"/>
      <w:numFmt w:val="none"/>
      <w:suff w:val="nothing"/>
      <w:lvlText w:val=""/>
      <w:lvlJc w:val="left"/>
      <w:pPr>
        <w:tabs>
          <w:tab w:val="num" w:pos="31"/>
        </w:tabs>
        <w:ind w:left="1183" w:hanging="1152"/>
      </w:pPr>
    </w:lvl>
    <w:lvl w:ilvl="6">
      <w:start w:val="1"/>
      <w:numFmt w:val="none"/>
      <w:suff w:val="nothing"/>
      <w:lvlText w:val=""/>
      <w:lvlJc w:val="left"/>
      <w:pPr>
        <w:tabs>
          <w:tab w:val="num" w:pos="31"/>
        </w:tabs>
        <w:ind w:left="1327" w:hanging="1296"/>
      </w:pPr>
    </w:lvl>
    <w:lvl w:ilvl="7">
      <w:start w:val="1"/>
      <w:numFmt w:val="none"/>
      <w:suff w:val="nothing"/>
      <w:lvlText w:val=""/>
      <w:lvlJc w:val="left"/>
      <w:pPr>
        <w:tabs>
          <w:tab w:val="num" w:pos="31"/>
        </w:tabs>
        <w:ind w:left="1471" w:hanging="1440"/>
      </w:pPr>
    </w:lvl>
    <w:lvl w:ilvl="8">
      <w:start w:val="1"/>
      <w:numFmt w:val="none"/>
      <w:suff w:val="nothing"/>
      <w:lvlText w:val=""/>
      <w:lvlJc w:val="left"/>
      <w:pPr>
        <w:tabs>
          <w:tab w:val="num" w:pos="31"/>
        </w:tabs>
        <w:ind w:left="1615" w:hanging="1584"/>
      </w:pPr>
    </w:lvl>
  </w:abstractNum>
  <w:abstractNum w:abstractNumId="2" w15:restartNumberingAfterBreak="0">
    <w:nsid w:val="78F23831"/>
    <w:multiLevelType w:val="multilevel"/>
    <w:tmpl w:val="F8A43F18"/>
    <w:lvl w:ilvl="0">
      <w:start w:val="13"/>
      <w:numFmt w:val="bullet"/>
      <w:lvlText w:val="-"/>
      <w:lvlJc w:val="left"/>
      <w:pPr>
        <w:ind w:left="2487"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F83"/>
    <w:rsid w:val="00535224"/>
    <w:rsid w:val="00715EAC"/>
    <w:rsid w:val="007218A0"/>
    <w:rsid w:val="00750F83"/>
    <w:rsid w:val="007514AC"/>
    <w:rsid w:val="00A57842"/>
    <w:rsid w:val="00E55A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7ABF8"/>
  <w15:chartTrackingRefBased/>
  <w15:docId w15:val="{9B4F2012-EAFF-4422-8C79-1D3E59BB3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0F83"/>
    <w:pPr>
      <w:spacing w:after="200" w:line="276" w:lineRule="auto"/>
    </w:pPr>
    <w:rPr>
      <w:rFonts w:ascii="Calibri" w:eastAsia="Calibri" w:hAnsi="Calibri" w:cs="Times New Roman"/>
      <w:lang w:val="uk-UA"/>
    </w:rPr>
  </w:style>
  <w:style w:type="paragraph" w:styleId="1">
    <w:name w:val="heading 1"/>
    <w:basedOn w:val="a"/>
    <w:next w:val="a"/>
    <w:link w:val="11"/>
    <w:qFormat/>
    <w:rsid w:val="00535224"/>
    <w:pPr>
      <w:keepNext/>
      <w:widowControl w:val="0"/>
      <w:numPr>
        <w:numId w:val="1"/>
      </w:numPr>
      <w:suppressAutoHyphens/>
      <w:autoSpaceDE w:val="0"/>
      <w:spacing w:before="240" w:after="60" w:line="240" w:lineRule="auto"/>
      <w:contextualSpacing/>
      <w:outlineLvl w:val="0"/>
    </w:pPr>
    <w:rPr>
      <w:rFonts w:ascii="Arial" w:eastAsia="Times New Roman" w:hAnsi="Arial"/>
      <w:b/>
      <w:bCs/>
      <w:kern w:val="1"/>
      <w:sz w:val="32"/>
      <w:szCs w:val="32"/>
      <w:lang w:val="x-none"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535224"/>
    <w:rPr>
      <w:rFonts w:asciiTheme="majorHAnsi" w:eastAsiaTheme="majorEastAsia" w:hAnsiTheme="majorHAnsi" w:cstheme="majorBidi"/>
      <w:color w:val="2E74B5" w:themeColor="accent1" w:themeShade="BF"/>
      <w:sz w:val="32"/>
      <w:szCs w:val="32"/>
      <w:lang w:val="uk-UA"/>
    </w:rPr>
  </w:style>
  <w:style w:type="character" w:customStyle="1" w:styleId="11">
    <w:name w:val="Заголовок 1 Знак1"/>
    <w:link w:val="1"/>
    <w:locked/>
    <w:rsid w:val="00535224"/>
    <w:rPr>
      <w:rFonts w:ascii="Arial" w:eastAsia="Times New Roman" w:hAnsi="Arial" w:cs="Times New Roman"/>
      <w:b/>
      <w:bCs/>
      <w:kern w:val="1"/>
      <w:sz w:val="32"/>
      <w:szCs w:val="32"/>
      <w:lang w:val="x-none" w:eastAsia="zh-CN"/>
    </w:rPr>
  </w:style>
  <w:style w:type="paragraph" w:customStyle="1" w:styleId="a3">
    <w:name w:val="Нормальний текст"/>
    <w:basedOn w:val="a"/>
    <w:rsid w:val="00715EAC"/>
    <w:pPr>
      <w:spacing w:before="120" w:after="0" w:line="240" w:lineRule="auto"/>
      <w:ind w:firstLine="567"/>
    </w:pPr>
    <w:rPr>
      <w:rFonts w:ascii="Antiqua" w:eastAsia="Times New Roman" w:hAnsi="Antiqu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487</Words>
  <Characters>2782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2023-05-25T09:01:00Z</dcterms:created>
  <dcterms:modified xsi:type="dcterms:W3CDTF">2023-05-25T13:41:00Z</dcterms:modified>
</cp:coreProperties>
</file>