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ОГОЛОШЕННЯ</w:t>
      </w:r>
    </w:p>
    <w:p>
      <w:pPr>
        <w:spacing w:after="0"/>
        <w:jc w:val="center"/>
        <w:rPr>
          <w:rFonts w:ascii="Times New Roman" w:hAnsi="Times New Roman" w:cs="Times New Roman"/>
          <w:b/>
          <w:bCs/>
          <w:sz w:val="24"/>
          <w:szCs w:val="24"/>
          <w:shd w:val="clear" w:color="auto" w:fill="FDFEFD"/>
        </w:rPr>
      </w:pPr>
      <w:r>
        <w:rPr>
          <w:rFonts w:ascii="Times New Roman" w:hAnsi="Times New Roman" w:cs="Times New Roman"/>
          <w:b/>
          <w:bCs/>
          <w:sz w:val="24"/>
          <w:szCs w:val="24"/>
          <w:shd w:val="clear" w:color="auto" w:fill="FDFEFD"/>
          <w:lang w:val="uk-UA"/>
        </w:rPr>
        <w:t>про проведення спрощеної закупівлі на товар</w:t>
      </w:r>
    </w:p>
    <w:p>
      <w:pPr>
        <w:pStyle w:val="9"/>
        <w:spacing w:before="0" w:after="0"/>
        <w:jc w:val="center"/>
        <w:rPr>
          <w:color w:val="000000"/>
          <w:sz w:val="27"/>
          <w:szCs w:val="27"/>
          <w:lang w:val="uk-UA"/>
        </w:rPr>
      </w:pPr>
      <w:r>
        <w:rPr>
          <w:b/>
          <w:lang w:val="uk-UA"/>
        </w:rPr>
        <w:t xml:space="preserve">ДК 021:2015 – </w:t>
      </w:r>
      <w:r>
        <w:rPr>
          <w:b/>
          <w:color w:val="000000"/>
          <w:szCs w:val="27"/>
        </w:rPr>
        <w:t>03413000-8 Паливна деревина (дрова</w:t>
      </w:r>
      <w:r>
        <w:rPr>
          <w:b/>
          <w:color w:val="000000"/>
          <w:szCs w:val="27"/>
          <w:lang w:val="uk-UA"/>
        </w:rPr>
        <w:t>) з доставкою)</w:t>
      </w:r>
    </w:p>
    <w:p>
      <w:pPr>
        <w:spacing w:after="0"/>
        <w:jc w:val="center"/>
        <w:rPr>
          <w:rFonts w:ascii="Times New Roman" w:hAnsi="Times New Roman"/>
          <w:b/>
          <w:sz w:val="24"/>
          <w:szCs w:val="24"/>
          <w:lang w:val="uk-UA"/>
        </w:rPr>
      </w:pPr>
    </w:p>
    <w:p>
      <w:pPr>
        <w:shd w:val="clear" w:color="auto" w:fill="FFFFFF"/>
        <w:tabs>
          <w:tab w:val="left" w:pos="1140"/>
        </w:tabs>
        <w:spacing w:after="0" w:line="240" w:lineRule="auto"/>
        <w:jc w:val="both"/>
        <w:rPr>
          <w:rFonts w:ascii="Times New Roman" w:hAnsi="Times New Roman"/>
          <w:b/>
          <w:sz w:val="24"/>
          <w:szCs w:val="24"/>
          <w:lang w:val="uk-UA"/>
        </w:rPr>
      </w:pPr>
      <w:r>
        <w:rPr>
          <w:rFonts w:ascii="Times New Roman" w:hAnsi="Times New Roman"/>
          <w:b/>
          <w:sz w:val="24"/>
          <w:szCs w:val="24"/>
          <w:lang w:val="uk-UA"/>
        </w:rPr>
        <w:t>1.Замовник:</w:t>
      </w:r>
    </w:p>
    <w:p>
      <w:pPr>
        <w:pStyle w:val="9"/>
        <w:spacing w:before="0" w:after="0"/>
        <w:jc w:val="both"/>
        <w:rPr>
          <w:color w:val="000000"/>
          <w:sz w:val="27"/>
          <w:szCs w:val="27"/>
          <w:lang w:val="uk-UA"/>
        </w:rPr>
      </w:pPr>
      <w:r>
        <w:rPr>
          <w:lang w:val="uk-UA"/>
        </w:rPr>
        <w:t xml:space="preserve">1.1. Найменування: </w:t>
      </w:r>
      <w:r>
        <w:rPr>
          <w:b/>
          <w:color w:val="000000"/>
          <w:szCs w:val="27"/>
          <w:lang w:val="uk-UA"/>
        </w:rPr>
        <w:t xml:space="preserve">Комунальне некомерційне підприємство </w:t>
      </w:r>
      <w:r>
        <w:rPr>
          <w:rFonts w:hint="default"/>
          <w:b/>
          <w:color w:val="000000"/>
          <w:szCs w:val="27"/>
          <w:lang w:val="uk-UA"/>
        </w:rPr>
        <w:t>“Старосинявський центр первинної медико-санітарної допомоги”, далі по тексту скорочена назва Підприємства, -  КНП “Старосинявський ЦПМСД”</w:t>
      </w:r>
      <w:r>
        <w:rPr>
          <w:b/>
          <w:color w:val="000000"/>
          <w:szCs w:val="27"/>
          <w:lang w:val="uk-UA"/>
        </w:rPr>
        <w:t>.</w:t>
      </w:r>
    </w:p>
    <w:p>
      <w:pPr>
        <w:shd w:val="clear" w:color="auto" w:fill="FFFFFF"/>
        <w:tabs>
          <w:tab w:val="left" w:pos="1140"/>
        </w:tabs>
        <w:spacing w:after="0" w:line="240" w:lineRule="auto"/>
        <w:ind w:left="120" w:hanging="120" w:hangingChars="50"/>
        <w:jc w:val="both"/>
        <w:rPr>
          <w:rFonts w:ascii="Times New Roman" w:hAnsi="Times New Roman" w:cs="Times New Roman"/>
          <w:b/>
          <w:sz w:val="24"/>
          <w:szCs w:val="24"/>
          <w:u w:val="single"/>
          <w:lang w:val="uk-UA"/>
        </w:rPr>
      </w:pPr>
      <w:r>
        <w:rPr>
          <w:rFonts w:ascii="Times New Roman" w:hAnsi="Times New Roman"/>
          <w:sz w:val="24"/>
          <w:szCs w:val="24"/>
          <w:lang w:val="uk-UA"/>
        </w:rPr>
        <w:t xml:space="preserve">1.2. Місцезнаходження: </w:t>
      </w:r>
      <w:r>
        <w:rPr>
          <w:rFonts w:ascii="Times New Roman" w:hAnsi="Times New Roman" w:cs="Times New Roman"/>
          <w:b/>
          <w:sz w:val="24"/>
          <w:szCs w:val="24"/>
          <w:u w:val="single"/>
          <w:lang w:val="uk-UA"/>
        </w:rPr>
        <w:t xml:space="preserve">31400, Україна, Хмельницька область, Хмельницький район,       </w:t>
      </w:r>
    </w:p>
    <w:p>
      <w:pPr>
        <w:shd w:val="clear" w:color="auto" w:fill="FFFFFF"/>
        <w:tabs>
          <w:tab w:val="left" w:pos="1140"/>
        </w:tabs>
        <w:spacing w:after="0" w:line="240" w:lineRule="auto"/>
        <w:ind w:left="120" w:hanging="120" w:hangingChars="50"/>
        <w:jc w:val="both"/>
        <w:rPr>
          <w:rFonts w:ascii="Times New Roman" w:hAnsi="Times New Roman" w:eastAsia="Times New Roman" w:cs="Times New Roman"/>
          <w:b/>
          <w:sz w:val="24"/>
          <w:szCs w:val="24"/>
          <w:u w:val="single"/>
          <w:lang w:val="uk-UA"/>
        </w:rPr>
      </w:pPr>
      <w:r>
        <w:rPr>
          <w:rFonts w:ascii="Times New Roman" w:hAnsi="Times New Roman" w:cs="Times New Roman"/>
          <w:b/>
          <w:sz w:val="24"/>
          <w:szCs w:val="24"/>
          <w:u w:val="single"/>
          <w:lang w:val="uk-UA"/>
        </w:rPr>
        <w:t>смт. Стара Синява, вулиця Грушевського</w:t>
      </w:r>
      <w:r>
        <w:rPr>
          <w:rFonts w:ascii="Times New Roman" w:hAnsi="Times New Roman" w:eastAsia="Times New Roman" w:cs="Times New Roman"/>
          <w:b/>
          <w:sz w:val="24"/>
          <w:szCs w:val="24"/>
          <w:u w:val="single"/>
          <w:lang w:val="uk-UA"/>
        </w:rPr>
        <w:t>, будинок 15</w:t>
      </w:r>
    </w:p>
    <w:p>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 Код за ЄДРПОУ: </w:t>
      </w:r>
      <w:r>
        <w:rPr>
          <w:rFonts w:ascii="Times New Roman" w:hAnsi="Times New Roman" w:eastAsia="Times New Roman" w:cs="Times New Roman"/>
          <w:b/>
          <w:sz w:val="24"/>
          <w:szCs w:val="24"/>
          <w:u w:val="single"/>
          <w:lang w:val="uk-UA"/>
        </w:rPr>
        <w:t>37329345.</w:t>
      </w:r>
    </w:p>
    <w:p>
      <w:pPr>
        <w:spacing w:after="0" w:line="240" w:lineRule="auto"/>
        <w:jc w:val="both"/>
        <w:rPr>
          <w:rFonts w:ascii="Times New Roman" w:hAnsi="Times New Roman" w:eastAsia="Times New Roman" w:cs="Times New Roman"/>
          <w:b/>
          <w:sz w:val="24"/>
          <w:szCs w:val="24"/>
          <w:u w:val="single"/>
          <w:lang w:val="uk-UA"/>
        </w:rPr>
      </w:pPr>
      <w:r>
        <w:rPr>
          <w:rFonts w:ascii="Times New Roman" w:hAnsi="Times New Roman"/>
          <w:sz w:val="24"/>
          <w:szCs w:val="24"/>
          <w:lang w:val="uk-UA"/>
        </w:rPr>
        <w:t>1.4. Категорія:</w:t>
      </w:r>
      <w:r>
        <w:rPr>
          <w:lang w:val="uk-UA"/>
        </w:rPr>
        <w:t xml:space="preserve"> </w:t>
      </w:r>
      <w:r>
        <w:rPr>
          <w:rFonts w:ascii="Times New Roman" w:hAnsi="Times New Roman" w:cs="Times New Roman"/>
          <w:i/>
          <w:szCs w:val="20"/>
          <w:shd w:val="clear" w:color="auto" w:fill="FFFFFF"/>
          <w:lang w:val="uk-UA"/>
        </w:rPr>
        <w:t>у відповідності до пункту 3 частини четвертої ст. 2 Закону: підприємства, установи, організації, зазначені у пункті 3 частини першої ст. 2 Закону (юридичні особи, які є підприємствами, установами, організаціями (крім тих, які визначені у пунктах 1 і 2 частини першої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pPr>
        <w:spacing w:after="0" w:line="240" w:lineRule="auto"/>
        <w:jc w:val="both"/>
        <w:rPr>
          <w:rFonts w:ascii="Arial" w:hAnsi="Arial" w:eastAsia="SimSun" w:cs="Arial"/>
          <w:b/>
          <w:i w:val="0"/>
          <w:caps w:val="0"/>
          <w:color w:val="343840"/>
          <w:spacing w:val="0"/>
          <w:sz w:val="18"/>
          <w:szCs w:val="18"/>
          <w:shd w:val="clear" w:fill="FFFFFF"/>
          <w:lang w:val="uk-UA" w:eastAsia="en-US"/>
        </w:rPr>
      </w:pPr>
      <w:r>
        <w:rPr>
          <w:rFonts w:ascii="Times New Roman" w:hAnsi="Times New Roman" w:eastAsia="Times New Roman" w:cs="Times New Roman"/>
          <w:sz w:val="24"/>
          <w:szCs w:val="24"/>
          <w:lang w:val="uk-UA"/>
        </w:rPr>
        <w:t xml:space="preserve">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Pr>
          <w:rFonts w:ascii="Times New Roman" w:hAnsi="Times New Roman" w:cs="Times New Roman"/>
          <w:color w:val="000000"/>
          <w:sz w:val="24"/>
          <w:szCs w:val="27"/>
          <w:lang w:val="uk-UA"/>
        </w:rPr>
        <w:t xml:space="preserve">Яловіцька Леся Олександрівна – юрисконсульт підприємства, тел. +380681281517, </w:t>
      </w:r>
      <w:r>
        <w:rPr>
          <w:rFonts w:ascii="Arial" w:hAnsi="Arial" w:eastAsia="SimSun" w:cs="Arial"/>
          <w:b/>
          <w:i w:val="0"/>
          <w:caps w:val="0"/>
          <w:color w:val="343840"/>
          <w:spacing w:val="0"/>
          <w:sz w:val="18"/>
          <w:szCs w:val="18"/>
          <w:shd w:val="clear" w:fill="FFFFFF"/>
        </w:rPr>
        <w:fldChar w:fldCharType="begin"/>
      </w:r>
      <w:r>
        <w:rPr>
          <w:rFonts w:ascii="Arial" w:hAnsi="Arial" w:eastAsia="SimSun" w:cs="Arial"/>
          <w:b/>
          <w:i w:val="0"/>
          <w:caps w:val="0"/>
          <w:color w:val="343840"/>
          <w:spacing w:val="0"/>
          <w:sz w:val="18"/>
          <w:szCs w:val="18"/>
          <w:shd w:val="clear" w:fill="FFFFFF"/>
        </w:rPr>
        <w:instrText xml:space="preserve"> HYPERLINK "mailto:sunyva.centr01@ukr.net" </w:instrText>
      </w:r>
      <w:r>
        <w:rPr>
          <w:rFonts w:ascii="Arial" w:hAnsi="Arial" w:eastAsia="SimSun" w:cs="Arial"/>
          <w:b/>
          <w:i w:val="0"/>
          <w:caps w:val="0"/>
          <w:color w:val="343840"/>
          <w:spacing w:val="0"/>
          <w:sz w:val="18"/>
          <w:szCs w:val="18"/>
          <w:shd w:val="clear" w:fill="FFFFFF"/>
        </w:rPr>
        <w:fldChar w:fldCharType="separate"/>
      </w:r>
      <w:r>
        <w:rPr>
          <w:rStyle w:val="13"/>
          <w:rFonts w:ascii="Arial" w:hAnsi="Arial" w:eastAsia="SimSun" w:cs="Arial"/>
          <w:b/>
          <w:i w:val="0"/>
          <w:caps w:val="0"/>
          <w:spacing w:val="0"/>
          <w:sz w:val="18"/>
          <w:szCs w:val="18"/>
          <w:shd w:val="clear" w:fill="FFFFFF"/>
        </w:rPr>
        <w:t>sunyva.centr01@ukr.net</w:t>
      </w:r>
      <w:r>
        <w:rPr>
          <w:rFonts w:ascii="Arial" w:hAnsi="Arial" w:eastAsia="SimSun" w:cs="Arial"/>
          <w:b/>
          <w:i w:val="0"/>
          <w:caps w:val="0"/>
          <w:color w:val="343840"/>
          <w:spacing w:val="0"/>
          <w:sz w:val="18"/>
          <w:szCs w:val="18"/>
          <w:shd w:val="clear" w:fill="FFFFFF"/>
        </w:rPr>
        <w:fldChar w:fldCharType="end"/>
      </w:r>
      <w:r>
        <w:rPr>
          <w:rFonts w:ascii="Arial" w:hAnsi="Arial" w:eastAsia="SimSun" w:cs="Arial"/>
          <w:b/>
          <w:i w:val="0"/>
          <w:caps w:val="0"/>
          <w:color w:val="343840"/>
          <w:spacing w:val="0"/>
          <w:sz w:val="18"/>
          <w:szCs w:val="18"/>
          <w:shd w:val="clear" w:fill="FFFFFF"/>
          <w:lang w:val="uk-UA"/>
        </w:rPr>
        <w:t>.</w:t>
      </w:r>
    </w:p>
    <w:p>
      <w:pPr>
        <w:spacing w:after="0" w:line="240" w:lineRule="auto"/>
        <w:jc w:val="both"/>
        <w:rPr>
          <w:rFonts w:ascii="Times New Roman" w:hAnsi="Times New Roman" w:eastAsia="Calibri" w:cs="Times New Roman"/>
          <w:b/>
          <w:sz w:val="24"/>
          <w:szCs w:val="24"/>
          <w:lang w:val="uk-UA" w:eastAsia="en-US"/>
        </w:rPr>
      </w:pPr>
      <w:r>
        <w:rPr>
          <w:rFonts w:ascii="Times New Roman" w:hAnsi="Times New Roman" w:eastAsia="Calibri" w:cs="Times New Roman"/>
          <w:b/>
          <w:sz w:val="24"/>
          <w:szCs w:val="24"/>
          <w:lang w:val="uk-UA" w:eastAsia="en-US"/>
        </w:rPr>
        <w:t>2. Інформація про предмет закупівлі</w:t>
      </w:r>
    </w:p>
    <w:p>
      <w:pPr>
        <w:pStyle w:val="9"/>
        <w:spacing w:before="0" w:after="0"/>
        <w:jc w:val="both"/>
        <w:rPr>
          <w:b/>
          <w:color w:val="000000"/>
          <w:szCs w:val="27"/>
          <w:lang w:val="uk-UA"/>
        </w:rPr>
      </w:pPr>
      <w:r>
        <w:rPr>
          <w:rFonts w:eastAsia="Calibri"/>
          <w:lang w:val="uk-UA" w:eastAsia="en-US"/>
        </w:rPr>
        <w:t>2.1. Назва предмету закупівлі:</w:t>
      </w:r>
      <w:r>
        <w:rPr>
          <w:rFonts w:eastAsia="Calibri"/>
          <w:b/>
          <w:lang w:val="uk-UA" w:eastAsia="en-US"/>
        </w:rPr>
        <w:t xml:space="preserve"> </w:t>
      </w:r>
      <w:r>
        <w:rPr>
          <w:b/>
          <w:color w:val="000000"/>
          <w:szCs w:val="27"/>
        </w:rPr>
        <w:t>ДК 021:2015 код 03413000-8 Паливна деревина (дрова)</w:t>
      </w:r>
      <w:r>
        <w:rPr>
          <w:b/>
          <w:color w:val="000000"/>
          <w:szCs w:val="27"/>
          <w:lang w:val="uk-UA"/>
        </w:rPr>
        <w:t xml:space="preserve"> з доставкою.</w:t>
      </w:r>
    </w:p>
    <w:p>
      <w:pPr>
        <w:pStyle w:val="32"/>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2.2. Технічні (якісні) вимоги до товару: викладено в Додатку № 2 до оголошення.</w:t>
      </w:r>
    </w:p>
    <w:p>
      <w:pPr>
        <w:pStyle w:val="32"/>
        <w:jc w:val="both"/>
        <w:rPr>
          <w:rFonts w:ascii="Times New Roman" w:hAnsi="Times New Roman" w:cs="Times New Roman"/>
          <w:sz w:val="24"/>
          <w:szCs w:val="24"/>
          <w:lang w:val="uk-UA" w:eastAsia="en-US"/>
        </w:rPr>
      </w:pPr>
      <w:r>
        <w:rPr>
          <w:rFonts w:ascii="Times New Roman" w:hAnsi="Times New Roman" w:eastAsia="Calibri" w:cs="Times New Roman"/>
          <w:b/>
          <w:sz w:val="24"/>
          <w:szCs w:val="24"/>
          <w:lang w:val="uk-UA" w:eastAsia="en-US"/>
        </w:rPr>
        <w:t xml:space="preserve">3. Кількість товару або обсяг виконання робіт чи надання послуг: </w:t>
      </w:r>
      <w:r>
        <w:rPr>
          <w:rFonts w:ascii="Times New Roman" w:hAnsi="Times New Roman" w:cs="Times New Roman"/>
          <w:sz w:val="24"/>
          <w:szCs w:val="24"/>
          <w:lang w:val="uk-UA" w:eastAsia="en-US"/>
        </w:rPr>
        <w:t>викладено в Додатку № 2 до оголошення.</w:t>
      </w:r>
    </w:p>
    <w:p>
      <w:pPr>
        <w:pStyle w:val="32"/>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3.1.Місце поставки товару: </w:t>
      </w:r>
      <w:r>
        <w:rPr>
          <w:rFonts w:ascii="Times New Roman" w:hAnsi="Times New Roman" w:eastAsia="Calibri" w:cs="Times New Roman"/>
          <w:sz w:val="24"/>
          <w:szCs w:val="24"/>
          <w:lang w:val="uk-UA" w:eastAsia="en-US"/>
        </w:rPr>
        <w:t xml:space="preserve">КНП </w:t>
      </w:r>
      <w:r>
        <w:rPr>
          <w:rFonts w:hint="default" w:ascii="Times New Roman" w:hAnsi="Times New Roman" w:eastAsia="Calibri" w:cs="Times New Roman"/>
          <w:sz w:val="24"/>
          <w:szCs w:val="24"/>
          <w:lang w:val="uk-UA" w:eastAsia="en-US"/>
        </w:rPr>
        <w:t>“Старпосинявський ЦПМСД” та його структурні підрозділи</w:t>
      </w:r>
      <w:r>
        <w:rPr>
          <w:rFonts w:ascii="Times New Roman" w:hAnsi="Times New Roman" w:eastAsia="Calibri" w:cs="Times New Roman"/>
          <w:sz w:val="24"/>
          <w:szCs w:val="24"/>
          <w:lang w:val="uk-UA" w:eastAsia="en-US"/>
        </w:rPr>
        <w:t>.</w:t>
      </w:r>
    </w:p>
    <w:p>
      <w:pPr>
        <w:spacing w:after="0" w:line="240" w:lineRule="auto"/>
        <w:jc w:val="both"/>
        <w:rPr>
          <w:rFonts w:ascii="Times New Roman" w:hAnsi="Times New Roman" w:cs="Times New Roman"/>
          <w:sz w:val="24"/>
          <w:szCs w:val="24"/>
          <w:highlight w:val="none"/>
          <w:u w:val="single"/>
          <w:lang w:val="uk-UA" w:eastAsia="en-US"/>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w:t>
      </w:r>
      <w:r>
        <w:rPr>
          <w:rFonts w:ascii="Times New Roman" w:hAnsi="Times New Roman" w:cs="Times New Roman"/>
          <w:b/>
          <w:sz w:val="24"/>
          <w:szCs w:val="24"/>
          <w:lang w:val="uk-UA" w:eastAsia="en-US"/>
        </w:rPr>
        <w:t>Термін поставки товару:</w:t>
      </w:r>
      <w:r>
        <w:rPr>
          <w:rFonts w:ascii="Times New Roman" w:hAnsi="Times New Roman" w:cs="Times New Roman"/>
          <w:sz w:val="24"/>
          <w:szCs w:val="24"/>
          <w:lang w:val="uk-UA" w:eastAsia="en-US"/>
        </w:rPr>
        <w:t xml:space="preserve"> з моменту підписання договору по</w:t>
      </w:r>
      <w:r>
        <w:rPr>
          <w:rFonts w:ascii="Times New Roman" w:hAnsi="Times New Roman" w:cs="Times New Roman"/>
          <w:sz w:val="24"/>
          <w:szCs w:val="24"/>
          <w:highlight w:val="none"/>
          <w:lang w:val="uk-UA" w:eastAsia="en-US"/>
        </w:rPr>
        <w:t xml:space="preserve"> 10 жовтня 2022 року.</w:t>
      </w:r>
    </w:p>
    <w:p>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Умови оплати:</w:t>
      </w:r>
      <w:r>
        <w:rPr>
          <w:rFonts w:ascii="Times New Roman" w:hAnsi="Times New Roman" w:cs="Times New Roman"/>
          <w:sz w:val="24"/>
          <w:szCs w:val="24"/>
          <w:lang w:val="uk-UA"/>
        </w:rPr>
        <w:t xml:space="preserve"> </w:t>
      </w:r>
      <w:r>
        <w:rPr>
          <w:rFonts w:ascii="Times New Roman" w:hAnsi="Times New Roman" w:cs="Times New Roman"/>
          <w:sz w:val="24"/>
          <w:szCs w:val="24"/>
          <w:lang w:val="uk-UA" w:eastAsia="uk-UA"/>
        </w:rPr>
        <w:t>Розрахунки за поставлений товар здійснюється шляхом перерахування грошових коштів на розрахунковий рахунок Продавця за фактично поставлений</w:t>
      </w:r>
      <w:r>
        <w:rPr>
          <w:rFonts w:ascii="Times New Roman" w:hAnsi="Times New Roman" w:cs="Times New Roman"/>
          <w:sz w:val="24"/>
          <w:szCs w:val="24"/>
          <w:lang w:val="en-US" w:eastAsia="uk-UA"/>
        </w:rPr>
        <w:t xml:space="preserve"> товар та наданої послуги доставки до Замовника</w:t>
      </w:r>
      <w:r>
        <w:rPr>
          <w:rFonts w:ascii="Times New Roman" w:hAnsi="Times New Roman" w:cs="Times New Roman"/>
          <w:sz w:val="24"/>
          <w:szCs w:val="24"/>
          <w:lang w:val="uk-UA" w:eastAsia="uk-UA"/>
        </w:rPr>
        <w:t xml:space="preserve"> протягом 20 (двадцять) </w:t>
      </w:r>
      <w:r>
        <w:rPr>
          <w:rFonts w:ascii="Times New Roman" w:hAnsi="Times New Roman" w:cs="Times New Roman"/>
          <w:sz w:val="24"/>
          <w:szCs w:val="24"/>
          <w:lang w:val="uk-UA"/>
        </w:rPr>
        <w:t>банківських днів</w:t>
      </w:r>
      <w:r>
        <w:rPr>
          <w:rFonts w:ascii="Times New Roman" w:hAnsi="Times New Roman" w:cs="Times New Roman"/>
          <w:sz w:val="24"/>
          <w:szCs w:val="24"/>
          <w:lang w:val="uk-UA" w:eastAsia="uk-UA"/>
        </w:rPr>
        <w:t xml:space="preserve"> з моменту підписання відповідного</w:t>
      </w:r>
      <w:r>
        <w:rPr>
          <w:rFonts w:ascii="Times New Roman" w:hAnsi="Times New Roman" w:cs="Times New Roman"/>
          <w:sz w:val="24"/>
          <w:szCs w:val="24"/>
          <w:lang w:val="en-US" w:eastAsia="uk-UA"/>
        </w:rPr>
        <w:t xml:space="preserve"> </w:t>
      </w:r>
      <w:r>
        <w:rPr>
          <w:rFonts w:ascii="Times New Roman" w:hAnsi="Times New Roman" w:cs="Times New Roman"/>
          <w:sz w:val="24"/>
          <w:szCs w:val="24"/>
          <w:lang w:val="uk-UA" w:eastAsia="uk-UA"/>
        </w:rPr>
        <w:t>акту.</w:t>
      </w:r>
    </w:p>
    <w:p>
      <w:pPr>
        <w:spacing w:after="0" w:line="240" w:lineRule="auto"/>
        <w:jc w:val="both"/>
        <w:rPr>
          <w:rFonts w:ascii="Times New Roman" w:hAnsi="Times New Roman" w:cs="Times New Roman"/>
          <w:sz w:val="24"/>
          <w:szCs w:val="24"/>
          <w:highlight w:val="none"/>
          <w:lang w:val="uk-UA"/>
        </w:rPr>
      </w:pPr>
      <w:r>
        <w:rPr>
          <w:rFonts w:ascii="Times New Roman" w:hAnsi="Times New Roman" w:cs="Times New Roman"/>
          <w:b/>
          <w:sz w:val="24"/>
          <w:szCs w:val="24"/>
          <w:lang w:val="uk-UA"/>
        </w:rPr>
        <w:t>6.</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Очікувана вартість предмету закупівлі:</w:t>
      </w:r>
      <w:r>
        <w:rPr>
          <w:rFonts w:ascii="Times New Roman" w:hAnsi="Times New Roman" w:cs="Times New Roman"/>
          <w:sz w:val="24"/>
          <w:szCs w:val="24"/>
          <w:highlight w:val="none"/>
          <w:lang w:val="uk-UA"/>
        </w:rPr>
        <w:t xml:space="preserve"> </w:t>
      </w:r>
      <w:r>
        <w:rPr>
          <w:rFonts w:ascii="Times New Roman" w:hAnsi="Times New Roman" w:cs="Times New Roman"/>
          <w:b/>
          <w:sz w:val="24"/>
          <w:szCs w:val="24"/>
          <w:highlight w:val="none"/>
          <w:u w:val="single"/>
          <w:lang w:val="uk-UA"/>
        </w:rPr>
        <w:t xml:space="preserve">120 000,00 грн з ПДВ. </w:t>
      </w:r>
    </w:p>
    <w:p>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7.</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Період уточнення інформації про закупівлю:</w:t>
      </w:r>
      <w:r>
        <w:rPr>
          <w:rFonts w:ascii="Times New Roman" w:hAnsi="Times New Roman" w:cs="Times New Roman"/>
          <w:sz w:val="24"/>
          <w:szCs w:val="24"/>
          <w:lang w:val="uk-UA"/>
        </w:rPr>
        <w:t xml:space="preserve"> не менше трьох робочих днів з дня оприлюднення оголошення про проведення спрощеної закупівлі в електронній системі закупівель.</w:t>
      </w:r>
    </w:p>
    <w:p>
      <w:pPr>
        <w:spacing w:after="0" w:line="240" w:lineRule="auto"/>
        <w:jc w:val="both"/>
        <w:rPr>
          <w:rFonts w:ascii="Times New Roman" w:hAnsi="Times New Roman" w:cs="Times New Roman"/>
          <w:b/>
          <w:sz w:val="24"/>
          <w:szCs w:val="24"/>
          <w:u w:val="single"/>
          <w:lang w:val="uk-UA"/>
        </w:rPr>
      </w:pPr>
      <w:r>
        <w:rPr>
          <w:rFonts w:ascii="Times New Roman" w:hAnsi="Times New Roman" w:cs="Times New Roman"/>
          <w:b/>
          <w:sz w:val="24"/>
          <w:szCs w:val="24"/>
          <w:lang w:val="uk-UA"/>
        </w:rPr>
        <w:t>8.</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Кінцевий строк подання пропозицій:</w:t>
      </w:r>
      <w:r>
        <w:rPr>
          <w:rFonts w:ascii="Times New Roman" w:hAnsi="Times New Roman" w:cs="Times New Roman"/>
          <w:sz w:val="24"/>
          <w:szCs w:val="24"/>
          <w:lang w:val="uk-UA"/>
        </w:rPr>
        <w:t xml:space="preserve"> не менше ніж два робочі дні з дня закінчення періоду уточнення інформації про закупівлю.</w:t>
      </w:r>
    </w:p>
    <w:p>
      <w:pPr>
        <w:pStyle w:val="17"/>
        <w:shd w:val="clear" w:color="auto" w:fill="FFFFFF"/>
        <w:spacing w:before="0" w:beforeAutospacing="0" w:after="0" w:afterAutospacing="0"/>
        <w:jc w:val="both"/>
        <w:rPr>
          <w:lang w:val="uk-UA"/>
        </w:rPr>
      </w:pPr>
      <w:r>
        <w:rPr>
          <w:b/>
          <w:lang w:val="uk-UA"/>
        </w:rPr>
        <w:t>9.</w:t>
      </w:r>
      <w:r>
        <w:rPr>
          <w:lang w:val="uk-UA"/>
        </w:rPr>
        <w:t xml:space="preserve"> </w:t>
      </w:r>
      <w:r>
        <w:rPr>
          <w:b/>
          <w:lang w:val="uk-UA"/>
        </w:rPr>
        <w:t>Перелік критеріїв та методика оцінки пропозицій із зазначенням питомої ваги критеріїв:</w:t>
      </w:r>
      <w:r>
        <w:rPr>
          <w:lang w:val="uk-UA"/>
        </w:rPr>
        <w:t xml:space="preserve"> </w:t>
      </w:r>
      <w:r>
        <w:rPr>
          <w:b/>
          <w:u w:val="single"/>
          <w:lang w:val="uk-UA"/>
        </w:rPr>
        <w:t>Ціна – 100%.</w:t>
      </w:r>
      <w:r>
        <w:rPr>
          <w:lang w:val="uk-UA"/>
        </w:rPr>
        <w:t xml:space="preserve"> Найбільш економічною вигідною пропозицією буде вважатися пропозиція з найнижчою ціною. </w:t>
      </w:r>
      <w:r>
        <w:rPr>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lang w:val="uk-UA"/>
        </w:rPr>
        <w:t>Найбільш економічною вигідною пропозицією буде вважатися пропозиція з найнижчою ціною.</w:t>
      </w: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10. Розмір надання забезпечення пропозицій учасників (якщо замовник вимагає його надати):</w:t>
      </w:r>
      <w:r>
        <w:rPr>
          <w:rFonts w:ascii="Times New Roman" w:hAnsi="Times New Roman" w:eastAsia="Times New Roman" w:cs="Times New Roman"/>
          <w:sz w:val="24"/>
          <w:szCs w:val="24"/>
          <w:lang w:val="uk-UA"/>
        </w:rPr>
        <w:t> </w:t>
      </w:r>
      <w:r>
        <w:rPr>
          <w:rFonts w:ascii="Times New Roman" w:hAnsi="Times New Roman" w:eastAsia="Times New Roman" w:cs="Times New Roman"/>
          <w:bCs/>
          <w:sz w:val="24"/>
          <w:szCs w:val="24"/>
          <w:lang w:val="uk-UA"/>
        </w:rPr>
        <w:t>не вимагається.</w:t>
      </w:r>
      <w:r>
        <w:rPr>
          <w:rFonts w:ascii="Times New Roman" w:hAnsi="Times New Roman" w:eastAsia="Times New Roman" w:cs="Times New Roman"/>
          <w:sz w:val="24"/>
          <w:szCs w:val="24"/>
          <w:lang w:val="uk-UA"/>
        </w:rPr>
        <w:t xml:space="preserve"> </w:t>
      </w: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11. Розмір та умови надання забезпечення виконання договору про закупівлю:</w:t>
      </w:r>
      <w:r>
        <w:rPr>
          <w:rFonts w:ascii="Times New Roman" w:hAnsi="Times New Roman" w:eastAsia="Times New Roman" w:cs="Times New Roman"/>
          <w:sz w:val="24"/>
          <w:szCs w:val="24"/>
          <w:lang w:val="uk-UA"/>
        </w:rPr>
        <w:t xml:space="preserve"> не вимагається. </w:t>
      </w:r>
    </w:p>
    <w:p>
      <w:pPr>
        <w:widowControl w:val="0"/>
        <w:spacing w:after="0" w:line="240" w:lineRule="auto"/>
        <w:jc w:val="both"/>
        <w:rPr>
          <w:rFonts w:ascii="Times New Roman" w:hAnsi="Times New Roman" w:eastAsia="Calibri" w:cs="Times New Roman"/>
          <w:b/>
          <w:sz w:val="24"/>
          <w:szCs w:val="24"/>
          <w:u w:val="single"/>
          <w:lang w:val="uk-UA"/>
        </w:rPr>
      </w:pPr>
      <w:r>
        <w:rPr>
          <w:rFonts w:ascii="Times New Roman" w:hAnsi="Times New Roman" w:eastAsia="Times New Roman" w:cs="Times New Roman"/>
          <w:b/>
          <w:sz w:val="24"/>
          <w:szCs w:val="24"/>
          <w:lang w:val="uk-UA"/>
        </w:rPr>
        <w:t>12.</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b/>
          <w:sz w:val="24"/>
          <w:szCs w:val="24"/>
          <w:lang w:val="uk-UA"/>
        </w:rPr>
        <w:t>Розмір мінімального кроку пониження ціни під час електронного аукціону:</w:t>
      </w:r>
      <w:r>
        <w:rPr>
          <w:rFonts w:ascii="Times New Roman" w:hAnsi="Times New Roman" w:eastAsia="Times New Roman" w:cs="Times New Roman"/>
          <w:sz w:val="24"/>
          <w:szCs w:val="24"/>
          <w:lang w:val="uk-UA"/>
        </w:rPr>
        <w:br w:type="textWrapping"/>
      </w:r>
      <w:r>
        <w:rPr>
          <w:rFonts w:ascii="Times New Roman" w:hAnsi="Times New Roman" w:cs="Times New Roman"/>
          <w:b/>
          <w:sz w:val="24"/>
          <w:szCs w:val="24"/>
          <w:u w:val="single"/>
          <w:lang w:val="uk-UA"/>
        </w:rPr>
        <w:t>0,5% очікуваної вартості закупівлі.</w:t>
      </w:r>
    </w:p>
    <w:p>
      <w:pPr>
        <w:suppressAutoHyphen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13. Джерело фінансування : </w:t>
      </w:r>
      <w:r>
        <w:rPr>
          <w:rFonts w:ascii="Times New Roman" w:hAnsi="Times New Roman" w:cs="Times New Roman"/>
          <w:sz w:val="24"/>
          <w:szCs w:val="24"/>
          <w:lang w:val="uk-UA"/>
        </w:rPr>
        <w:t>Кошти місцевого бюджету.</w:t>
      </w:r>
    </w:p>
    <w:p>
      <w:pPr>
        <w:suppressAutoHyphen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14. Інші умови.</w:t>
      </w:r>
    </w:p>
    <w:p>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14.1.</w:t>
      </w:r>
      <w:r>
        <w:rPr>
          <w:rFonts w:ascii="Times New Roman" w:hAnsi="Times New Roman" w:cs="Times New Roman"/>
          <w:sz w:val="24"/>
          <w:szCs w:val="24"/>
          <w:lang w:val="uk-UA"/>
        </w:rPr>
        <w:t xml:space="preserve">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pPr>
        <w:spacing w:after="0" w:line="240" w:lineRule="auto"/>
        <w:ind w:firstLine="567"/>
        <w:jc w:val="both"/>
        <w:rPr>
          <w:rFonts w:ascii="Times New Roman" w:hAnsi="Times New Roman" w:eastAsia="Times New Roman" w:cs="Times New Roman"/>
          <w:sz w:val="24"/>
          <w:szCs w:val="24"/>
          <w:lang w:val="uk-UA"/>
        </w:rPr>
      </w:pPr>
    </w:p>
    <w:p>
      <w:pPr>
        <w:spacing w:after="0" w:line="240" w:lineRule="auto"/>
        <w:ind w:firstLine="567"/>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УВАГА!!!</w:t>
      </w:r>
      <w:bookmarkStart w:id="0" w:name="_Hlk52459287"/>
    </w:p>
    <w:p>
      <w:pPr>
        <w:spacing w:after="0" w:line="240" w:lineRule="auto"/>
        <w:ind w:firstLine="567"/>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pPr>
        <w:spacing w:after="0" w:line="240" w:lineRule="auto"/>
        <w:ind w:firstLine="567"/>
        <w:jc w:val="both"/>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 xml:space="preserve">1) документи мають бути чіткими та розбірливими для читання; </w:t>
      </w:r>
    </w:p>
    <w:p>
      <w:pPr>
        <w:spacing w:after="0" w:line="240" w:lineRule="auto"/>
        <w:ind w:firstLine="567"/>
        <w:jc w:val="both"/>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pPr>
        <w:shd w:val="clear" w:color="auto" w:fill="FFFFFF"/>
        <w:spacing w:after="0" w:line="240" w:lineRule="auto"/>
        <w:ind w:firstLine="567"/>
        <w:jc w:val="both"/>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0"/>
      <w:r>
        <w:rPr>
          <w:rFonts w:ascii="Times New Roman" w:hAnsi="Times New Roman" w:eastAsia="Times New Roman" w:cs="Times New Roman"/>
          <w:b/>
          <w:bCs/>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suppressAutoHyphens/>
        <w:spacing w:after="0" w:line="240" w:lineRule="auto"/>
        <w:ind w:firstLine="567"/>
        <w:jc w:val="both"/>
        <w:rPr>
          <w:rFonts w:ascii="Times New Roman" w:hAnsi="Times New Roman" w:eastAsia="Calibri" w:cs="Times New Roman"/>
          <w:sz w:val="24"/>
          <w:szCs w:val="24"/>
          <w:lang w:val="uk-UA"/>
        </w:rPr>
      </w:pPr>
      <w:r>
        <w:rPr>
          <w:rFonts w:ascii="Times New Roman" w:hAnsi="Times New Roman" w:cs="Times New Roman"/>
          <w:sz w:val="24"/>
          <w:szCs w:val="24"/>
          <w:lang w:val="uk-UA"/>
        </w:rPr>
        <w:t xml:space="preserve">Кожен учасник має право подати </w:t>
      </w:r>
      <w:r>
        <w:rPr>
          <w:rFonts w:ascii="Times New Roman" w:hAnsi="Times New Roman" w:cs="Times New Roman"/>
          <w:b/>
          <w:sz w:val="24"/>
          <w:szCs w:val="24"/>
          <w:lang w:val="uk-UA"/>
        </w:rPr>
        <w:t>тільки одну пропозицію</w:t>
      </w:r>
      <w:r>
        <w:rPr>
          <w:rFonts w:ascii="Times New Roman" w:hAnsi="Times New Roman" w:cs="Times New Roman"/>
          <w:sz w:val="24"/>
          <w:szCs w:val="24"/>
          <w:lang w:val="uk-UA"/>
        </w:rPr>
        <w:t>.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hAnsi="Times New Roman" w:cs="Times New Roman"/>
          <w:b/>
          <w:sz w:val="24"/>
          <w:szCs w:val="24"/>
          <w:lang w:val="uk-UA"/>
        </w:rPr>
        <w:t xml:space="preserve">надає лист-роз’яснення в довільній формі </w:t>
      </w:r>
      <w:r>
        <w:rPr>
          <w:rFonts w:ascii="Times New Roman" w:hAnsi="Times New Roman" w:cs="Times New Roman"/>
          <w:sz w:val="24"/>
          <w:szCs w:val="24"/>
          <w:lang w:val="uk-UA"/>
        </w:rPr>
        <w:t>в якому зазначає законодавчі підстави ненадання відповідних документів або копію/ії роз'яснення/нь державних органів.</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pPr>
        <w:tabs>
          <w:tab w:val="left" w:pos="851"/>
        </w:tabs>
        <w:suppressAutoHyphen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Pr>
          <w:rFonts w:ascii="Times New Roman" w:hAnsi="Times New Roman" w:cs="Times New Roman"/>
          <w:b/>
          <w:sz w:val="24"/>
          <w:szCs w:val="24"/>
          <w:lang w:val="uk-UA"/>
        </w:rPr>
        <w:tab/>
      </w:r>
      <w:r>
        <w:rPr>
          <w:rFonts w:ascii="Times New Roman" w:hAnsi="Times New Roman" w:cs="Times New Roman"/>
          <w:b/>
          <w:sz w:val="24"/>
          <w:szCs w:val="24"/>
          <w:lang w:val="uk-UA"/>
        </w:rPr>
        <w:t>Відхилення пропозиції учасника:</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відхиляє пропозицію в разі, якщо:</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учасник не надав забезпечення пропозиції, якщо таке забезпечення вимагалося замовником;</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більше двох разів із замовником, який проводить таку спрощену закупівлю.</w:t>
      </w:r>
    </w:p>
    <w:p>
      <w:pPr>
        <w:tabs>
          <w:tab w:val="left" w:pos="851"/>
        </w:tabs>
        <w:suppressAutoHyphen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Pr>
          <w:rFonts w:ascii="Times New Roman" w:hAnsi="Times New Roman" w:cs="Times New Roman"/>
          <w:b/>
          <w:sz w:val="24"/>
          <w:szCs w:val="24"/>
          <w:lang w:val="uk-UA"/>
        </w:rPr>
        <w:tab/>
      </w:r>
      <w:r>
        <w:rPr>
          <w:rFonts w:ascii="Times New Roman" w:hAnsi="Times New Roman" w:cs="Times New Roman"/>
          <w:b/>
          <w:sz w:val="24"/>
          <w:szCs w:val="24"/>
          <w:lang w:val="uk-UA"/>
        </w:rPr>
        <w:t>Відміна закупівлі:</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Замовник відміняє спрощену закупівлю в разі:</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і послуг;</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видатків на здійснення закупівлі товарів, робіт і послуг.</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Спрощена закупівля автоматично відміняється електронною системою закупівель у разі:</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пропозицій згідно з частиною 13 статті 14 Закону;</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відсутності пропозицій учасників для участі в ній.</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Повідомлення про відміну закупівлі оприлюднюється в електронній системі закупівель:</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pPr>
        <w:tabs>
          <w:tab w:val="left" w:pos="851"/>
        </w:tabs>
        <w:suppressAutoHyphen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3.</w:t>
      </w:r>
      <w:r>
        <w:rPr>
          <w:rFonts w:ascii="Times New Roman" w:hAnsi="Times New Roman" w:cs="Times New Roman"/>
          <w:b/>
          <w:sz w:val="24"/>
          <w:szCs w:val="24"/>
          <w:lang w:val="uk-UA"/>
        </w:rPr>
        <w:tab/>
      </w:r>
      <w:r>
        <w:rPr>
          <w:rFonts w:ascii="Times New Roman" w:hAnsi="Times New Roman" w:cs="Times New Roman"/>
          <w:b/>
          <w:sz w:val="24"/>
          <w:szCs w:val="24"/>
          <w:lang w:val="uk-UA"/>
        </w:rPr>
        <w:t>Строк укладання договору:</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може укласти договір з учасником, який визнаний переможцем спрощеної закупівлі, на наступний день після оприлюднення повідомлення про намір укласти договір, але не пізніше ніж через 20 днів.</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укладається згідно з вимогами статті 41 Закону. </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відмови переможця спрощеної закупівлі від підписання договору відповідно до вимог оголошення про проведення спрощеної закупівлі, неукладення договору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 3 ч. 13 ст. 14 Закону  та  ч. 7 ст. 33 Закону.</w:t>
      </w:r>
    </w:p>
    <w:p>
      <w:pPr>
        <w:tabs>
          <w:tab w:val="left" w:pos="851"/>
        </w:tabs>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b/>
          <w:sz w:val="24"/>
          <w:szCs w:val="24"/>
          <w:lang w:val="uk-UA"/>
        </w:rPr>
        <w:tab/>
      </w:r>
      <w:r>
        <w:rPr>
          <w:rFonts w:ascii="Times New Roman" w:hAnsi="Times New Roman" w:cs="Times New Roman"/>
          <w:b/>
          <w:sz w:val="24"/>
          <w:szCs w:val="24"/>
          <w:lang w:val="uk-UA"/>
        </w:rPr>
        <w:t>Порядок укладення договору, його умови.</w:t>
      </w:r>
      <w:r>
        <w:rPr>
          <w:rFonts w:ascii="Times New Roman" w:hAnsi="Times New Roman" w:cs="Times New Roman"/>
          <w:sz w:val="24"/>
          <w:szCs w:val="24"/>
          <w:lang w:val="uk-UA"/>
        </w:rPr>
        <w:t xml:space="preserve"> </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Проєкт Договору викладено в Додатку №3 до цього Оголошення.</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Договір укладається відповідно до норм Цивільного та Господарського Кодексів України з урахуванням особливостей, визначених Законом.</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Остаточна редакція договору складається замовником з урахуванням особливостей предмету закупівлі та результатів аукціону на базі проєкту договору, що є Додатком №3 до цього Оголошення, та надсилається переможцю у спосіб, обраний замовником. </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ненадання інформації про право підписання договору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пункту 3 частин 13 статті 14 Закону.*</w:t>
      </w:r>
    </w:p>
    <w:p>
      <w:pPr>
        <w:tabs>
          <w:tab w:val="left" w:pos="851"/>
        </w:tabs>
        <w:suppressAutoHyphen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Pr>
          <w:rFonts w:ascii="Times New Roman" w:hAnsi="Times New Roman" w:cs="Times New Roman"/>
          <w:b/>
          <w:sz w:val="24"/>
          <w:szCs w:val="24"/>
          <w:lang w:val="uk-UA"/>
        </w:rPr>
        <w:tab/>
      </w:r>
      <w:r>
        <w:rPr>
          <w:rFonts w:ascii="Times New Roman" w:hAnsi="Times New Roman" w:cs="Times New Roman"/>
          <w:b/>
          <w:sz w:val="24"/>
          <w:szCs w:val="24"/>
          <w:lang w:val="uk-UA"/>
        </w:rPr>
        <w:t>Опис та приклади формальних несуттєвих помилок.</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 формальних (несуттєвих) помилок відносяться:</w:t>
      </w:r>
    </w:p>
    <w:p>
      <w:pPr>
        <w:tabs>
          <w:tab w:val="left" w:pos="284"/>
        </w:tabs>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розміщення інформації не на фірмовому бланку підприємства;</w:t>
      </w:r>
    </w:p>
    <w:p>
      <w:pPr>
        <w:tabs>
          <w:tab w:val="left" w:pos="284"/>
        </w:tabs>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pPr>
        <w:tabs>
          <w:tab w:val="left" w:pos="284"/>
        </w:tabs>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pPr>
        <w:tabs>
          <w:tab w:val="left" w:pos="284"/>
        </w:tabs>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pPr>
        <w:tabs>
          <w:tab w:val="left" w:pos="284"/>
        </w:tabs>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pPr>
        <w:tabs>
          <w:tab w:val="left" w:pos="284"/>
        </w:tabs>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pPr>
        <w:tabs>
          <w:tab w:val="left" w:pos="284"/>
        </w:tabs>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pPr>
        <w:tabs>
          <w:tab w:val="left" w:pos="284"/>
        </w:tabs>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pPr>
        <w:suppressAutoHyphen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pPr>
        <w:suppressAutoHyphen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Додаток № 1 – Інша інформація;</w:t>
      </w:r>
    </w:p>
    <w:p>
      <w:pPr>
        <w:spacing w:after="0"/>
        <w:rPr>
          <w:rFonts w:ascii="Times New Roman" w:hAnsi="Times New Roman" w:eastAsia="Calibri" w:cs="Times New Roman"/>
          <w:sz w:val="24"/>
          <w:szCs w:val="28"/>
          <w:lang w:val="uk-UA" w:eastAsia="en-US"/>
        </w:rPr>
      </w:pPr>
      <w:r>
        <w:rPr>
          <w:rFonts w:ascii="Times New Roman" w:hAnsi="Times New Roman" w:cs="Times New Roman"/>
          <w:b/>
          <w:sz w:val="24"/>
          <w:szCs w:val="24"/>
          <w:lang w:val="uk-UA"/>
        </w:rPr>
        <w:t xml:space="preserve">Додаток № 2 – </w:t>
      </w:r>
      <w:r>
        <w:rPr>
          <w:rFonts w:ascii="Times New Roman" w:hAnsi="Times New Roman" w:eastAsia="Calibri" w:cs="Times New Roman"/>
          <w:b/>
          <w:sz w:val="24"/>
          <w:szCs w:val="28"/>
          <w:lang w:val="uk-UA" w:eastAsia="en-US"/>
        </w:rPr>
        <w:t>Інформація про технічні, якісні та інші характеристики предмета закупівлі;</w:t>
      </w:r>
    </w:p>
    <w:p>
      <w:pPr>
        <w:suppressAutoHyphen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Додаток № 3 – Проєкт</w:t>
      </w:r>
      <w:r>
        <w:rPr>
          <w:rFonts w:ascii="Times New Roman" w:hAnsi="Times New Roman" w:eastAsia="Times New Roman" w:cs="Times New Roman"/>
          <w:b/>
          <w:bCs/>
          <w:sz w:val="24"/>
          <w:szCs w:val="24"/>
          <w:lang w:val="uk-UA" w:eastAsia="uk-UA"/>
        </w:rPr>
        <w:t xml:space="preserve"> договору про надання послуг.</w:t>
      </w:r>
    </w:p>
    <w:p>
      <w:pPr>
        <w:suppressAutoHyphens/>
        <w:spacing w:after="0" w:line="240" w:lineRule="auto"/>
        <w:ind w:firstLine="567"/>
        <w:jc w:val="both"/>
        <w:rPr>
          <w:rFonts w:ascii="Times New Roman" w:hAnsi="Times New Roman" w:cs="Times New Roman"/>
          <w:sz w:val="24"/>
          <w:szCs w:val="24"/>
          <w:lang w:val="uk-UA"/>
        </w:rPr>
      </w:pPr>
    </w:p>
    <w:p>
      <w:pPr>
        <w:suppressAutoHyphens/>
        <w:spacing w:after="0" w:line="240" w:lineRule="auto"/>
        <w:ind w:firstLine="567"/>
        <w:jc w:val="both"/>
        <w:rPr>
          <w:rFonts w:ascii="Times New Roman" w:hAnsi="Times New Roman" w:cs="Times New Roman"/>
          <w:sz w:val="24"/>
          <w:szCs w:val="24"/>
          <w:lang w:val="uk-UA"/>
        </w:rPr>
      </w:pPr>
    </w:p>
    <w:p>
      <w:pPr>
        <w:suppressAutoHyphens/>
        <w:spacing w:after="0" w:line="240" w:lineRule="auto"/>
        <w:ind w:firstLine="567"/>
        <w:jc w:val="both"/>
        <w:rPr>
          <w:rFonts w:ascii="Times New Roman" w:hAnsi="Times New Roman" w:cs="Times New Roman"/>
          <w:sz w:val="24"/>
          <w:szCs w:val="24"/>
          <w:lang w:val="uk-UA"/>
        </w:rPr>
      </w:pPr>
    </w:p>
    <w:p>
      <w:pPr>
        <w:suppressAutoHyphens/>
        <w:spacing w:after="0" w:line="240" w:lineRule="auto"/>
        <w:ind w:firstLine="567"/>
        <w:jc w:val="both"/>
        <w:rPr>
          <w:rFonts w:ascii="Times New Roman" w:hAnsi="Times New Roman" w:cs="Times New Roman"/>
          <w:color w:val="FF0000"/>
          <w:sz w:val="24"/>
          <w:szCs w:val="24"/>
          <w:lang w:val="uk-UA"/>
        </w:rPr>
      </w:pPr>
    </w:p>
    <w:p>
      <w:pPr>
        <w:suppressAutoHyphens/>
        <w:spacing w:after="0" w:line="240" w:lineRule="auto"/>
        <w:ind w:firstLine="567"/>
        <w:jc w:val="both"/>
        <w:rPr>
          <w:rFonts w:ascii="Times New Roman" w:hAnsi="Times New Roman" w:cs="Times New Roman"/>
          <w:color w:val="FF0000"/>
          <w:sz w:val="24"/>
          <w:szCs w:val="24"/>
          <w:lang w:val="uk-UA"/>
        </w:rPr>
      </w:pPr>
    </w:p>
    <w:p>
      <w:pPr>
        <w:suppressAutoHyphens/>
        <w:spacing w:after="0" w:line="240" w:lineRule="auto"/>
        <w:ind w:firstLine="567"/>
        <w:jc w:val="both"/>
        <w:rPr>
          <w:rFonts w:ascii="Times New Roman" w:hAnsi="Times New Roman" w:cs="Times New Roman"/>
          <w:color w:val="FF0000"/>
          <w:sz w:val="24"/>
          <w:szCs w:val="24"/>
          <w:lang w:val="uk-UA"/>
        </w:rPr>
      </w:pPr>
    </w:p>
    <w:p>
      <w:pPr>
        <w:suppressAutoHyphens/>
        <w:spacing w:after="0" w:line="240" w:lineRule="auto"/>
        <w:ind w:firstLine="567"/>
        <w:jc w:val="both"/>
        <w:rPr>
          <w:rFonts w:ascii="Times New Roman" w:hAnsi="Times New Roman" w:cs="Times New Roman"/>
          <w:color w:val="FF0000"/>
          <w:sz w:val="24"/>
          <w:szCs w:val="24"/>
          <w:lang w:val="uk-UA"/>
        </w:rPr>
      </w:pPr>
    </w:p>
    <w:p>
      <w:pPr>
        <w:suppressAutoHyphens/>
        <w:spacing w:after="0" w:line="240" w:lineRule="auto"/>
        <w:ind w:firstLine="567"/>
        <w:jc w:val="both"/>
        <w:rPr>
          <w:rFonts w:ascii="Times New Roman" w:hAnsi="Times New Roman" w:cs="Times New Roman"/>
          <w:color w:val="FF0000"/>
          <w:sz w:val="24"/>
          <w:szCs w:val="24"/>
          <w:lang w:val="uk-UA"/>
        </w:rPr>
      </w:pPr>
    </w:p>
    <w:p>
      <w:pPr>
        <w:suppressAutoHyphens/>
        <w:spacing w:after="0" w:line="240" w:lineRule="auto"/>
        <w:ind w:firstLine="567"/>
        <w:jc w:val="both"/>
        <w:rPr>
          <w:rFonts w:ascii="Times New Roman" w:hAnsi="Times New Roman" w:cs="Times New Roman"/>
          <w:color w:val="FF0000"/>
          <w:sz w:val="24"/>
          <w:szCs w:val="24"/>
          <w:lang w:val="uk-UA"/>
        </w:rPr>
      </w:pPr>
    </w:p>
    <w:p>
      <w:pPr>
        <w:suppressAutoHyphens/>
        <w:spacing w:after="0" w:line="240" w:lineRule="auto"/>
        <w:ind w:firstLine="567"/>
        <w:jc w:val="both"/>
        <w:rPr>
          <w:rFonts w:ascii="Times New Roman" w:hAnsi="Times New Roman" w:cs="Times New Roman"/>
          <w:color w:val="FF0000"/>
          <w:sz w:val="24"/>
          <w:szCs w:val="24"/>
          <w:lang w:val="uk-UA"/>
        </w:rPr>
      </w:pPr>
    </w:p>
    <w:p>
      <w:pPr>
        <w:suppressAutoHyphens/>
        <w:spacing w:after="0" w:line="240" w:lineRule="auto"/>
        <w:ind w:firstLine="567"/>
        <w:jc w:val="both"/>
        <w:rPr>
          <w:rFonts w:ascii="Times New Roman" w:hAnsi="Times New Roman" w:cs="Times New Roman"/>
          <w:color w:val="FF0000"/>
          <w:sz w:val="24"/>
          <w:szCs w:val="24"/>
          <w:lang w:val="uk-UA"/>
        </w:rPr>
      </w:pPr>
    </w:p>
    <w:p>
      <w:pPr>
        <w:suppressAutoHyphens/>
        <w:spacing w:after="0" w:line="240" w:lineRule="auto"/>
        <w:ind w:firstLine="567"/>
        <w:jc w:val="both"/>
        <w:rPr>
          <w:rFonts w:ascii="Times New Roman" w:hAnsi="Times New Roman" w:cs="Times New Roman"/>
          <w:color w:val="FF0000"/>
          <w:sz w:val="24"/>
          <w:szCs w:val="24"/>
          <w:lang w:val="uk-UA"/>
        </w:rPr>
      </w:pPr>
    </w:p>
    <w:p>
      <w:pPr>
        <w:suppressAutoHyphens/>
        <w:spacing w:after="0" w:line="240" w:lineRule="auto"/>
        <w:ind w:firstLine="567"/>
        <w:jc w:val="both"/>
        <w:rPr>
          <w:rFonts w:ascii="Times New Roman" w:hAnsi="Times New Roman" w:cs="Times New Roman"/>
          <w:color w:val="FF0000"/>
          <w:sz w:val="24"/>
          <w:szCs w:val="24"/>
          <w:lang w:val="uk-UA"/>
        </w:rPr>
      </w:pPr>
    </w:p>
    <w:p>
      <w:pPr>
        <w:spacing w:after="0" w:line="240" w:lineRule="auto"/>
        <w:ind w:left="7920"/>
        <w:contextualSpacing/>
        <w:jc w:val="right"/>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Додаток № 1</w:t>
      </w:r>
    </w:p>
    <w:p>
      <w:pPr>
        <w:spacing w:after="0" w:line="240" w:lineRule="auto"/>
        <w:ind w:left="2880"/>
        <w:contextualSpacing/>
        <w:jc w:val="right"/>
        <w:rPr>
          <w:rFonts w:ascii="Times New Roman" w:hAnsi="Times New Roman" w:eastAsia="Times New Roman" w:cs="Times New Roman"/>
          <w:i/>
          <w:iCs/>
          <w:sz w:val="24"/>
          <w:szCs w:val="24"/>
          <w:shd w:val="clear" w:color="auto" w:fill="FFFFFF"/>
          <w:lang w:val="uk-UA"/>
        </w:rPr>
      </w:pPr>
      <w:r>
        <w:rPr>
          <w:rFonts w:ascii="Times New Roman" w:hAnsi="Times New Roman" w:eastAsia="Times New Roman" w:cs="Times New Roman"/>
          <w:i/>
          <w:iCs/>
          <w:sz w:val="24"/>
          <w:szCs w:val="24"/>
          <w:lang w:val="uk-UA"/>
        </w:rPr>
        <w:t xml:space="preserve">    до </w:t>
      </w:r>
      <w:r>
        <w:rPr>
          <w:rFonts w:ascii="Times New Roman" w:hAnsi="Times New Roman" w:eastAsia="Times New Roman" w:cs="Times New Roman"/>
          <w:i/>
          <w:iCs/>
          <w:sz w:val="24"/>
          <w:szCs w:val="24"/>
          <w:shd w:val="clear" w:color="auto" w:fill="FFFFFF"/>
          <w:lang w:val="uk-UA"/>
        </w:rPr>
        <w:t> оголошення про проведення спрощеної закупівлі</w:t>
      </w:r>
    </w:p>
    <w:p>
      <w:pPr>
        <w:spacing w:after="0" w:line="240" w:lineRule="auto"/>
        <w:ind w:left="2880"/>
        <w:contextualSpacing/>
        <w:jc w:val="right"/>
        <w:rPr>
          <w:rFonts w:ascii="Times New Roman" w:hAnsi="Times New Roman" w:eastAsia="Times New Roman" w:cs="Times New Roman"/>
          <w:sz w:val="24"/>
          <w:szCs w:val="24"/>
          <w:lang w:val="uk-UA"/>
        </w:rPr>
      </w:pPr>
    </w:p>
    <w:p>
      <w:pPr>
        <w:spacing w:after="0" w:line="240" w:lineRule="auto"/>
        <w:contextualSpacing/>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ІНША ІНФОРМАЦІЯ</w:t>
      </w:r>
    </w:p>
    <w:tbl>
      <w:tblPr>
        <w:tblStyle w:val="15"/>
        <w:tblW w:w="10294" w:type="dxa"/>
        <w:tblInd w:w="0" w:type="dxa"/>
        <w:tblLayout w:type="fixed"/>
        <w:tblCellMar>
          <w:top w:w="0" w:type="dxa"/>
          <w:left w:w="108" w:type="dxa"/>
          <w:bottom w:w="0" w:type="dxa"/>
          <w:right w:w="108" w:type="dxa"/>
        </w:tblCellMar>
      </w:tblPr>
      <w:tblGrid>
        <w:gridCol w:w="350"/>
        <w:gridCol w:w="9944"/>
      </w:tblGrid>
      <w:tr>
        <w:tblPrEx>
          <w:tblLayout w:type="fixed"/>
          <w:tblCellMar>
            <w:top w:w="0" w:type="dxa"/>
            <w:left w:w="108" w:type="dxa"/>
            <w:bottom w:w="0" w:type="dxa"/>
            <w:right w:w="108" w:type="dxa"/>
          </w:tblCellMar>
        </w:tblPrEx>
        <w:trPr>
          <w:trHeight w:val="240" w:hRule="atLeast"/>
        </w:trPr>
        <w:tc>
          <w:tcPr>
            <w:tcW w:w="10294"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Інші документи від Учасника:</w:t>
            </w:r>
          </w:p>
        </w:tc>
      </w:tr>
      <w:tr>
        <w:tblPrEx>
          <w:tblLayout w:type="fixed"/>
          <w:tblCellMar>
            <w:top w:w="0" w:type="dxa"/>
            <w:left w:w="108" w:type="dxa"/>
            <w:bottom w:w="0" w:type="dxa"/>
            <w:right w:w="108" w:type="dxa"/>
          </w:tblCellMar>
        </w:tblPrEx>
        <w:trPr>
          <w:trHeight w:val="240" w:hRule="atLeast"/>
        </w:trPr>
        <w:tc>
          <w:tcPr>
            <w:tcW w:w="35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c>
          <w:tcPr>
            <w:tcW w:w="994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Учасник у складі пропозиції подає лист «Цінова пропозиція»</w:t>
            </w:r>
            <w:r>
              <w:rPr>
                <w:rFonts w:ascii="Times New Roman" w:hAnsi="Times New Roman" w:eastAsia="Times New Roman" w:cs="Times New Roman"/>
                <w:sz w:val="24"/>
                <w:szCs w:val="24"/>
                <w:lang w:val="uk-UA"/>
              </w:rPr>
              <w:t xml:space="preserve"> у довільній формі або за зразком у додатку 2, на фірмовому бланку із зазначенням реквізитів учасника, повного  найменування учасника та найменування товару, кількості товару, ціни пропозиції та строку дії такої пропозиції, підписану уповноваженою особою.</w:t>
            </w:r>
          </w:p>
        </w:tc>
      </w:tr>
      <w:tr>
        <w:tblPrEx>
          <w:tblLayout w:type="fixed"/>
          <w:tblCellMar>
            <w:top w:w="0" w:type="dxa"/>
            <w:left w:w="108" w:type="dxa"/>
            <w:bottom w:w="0" w:type="dxa"/>
            <w:right w:w="108" w:type="dxa"/>
          </w:tblCellMar>
        </w:tblPrEx>
        <w:trPr>
          <w:trHeight w:val="240" w:hRule="atLeast"/>
        </w:trPr>
        <w:tc>
          <w:tcPr>
            <w:tcW w:w="35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p>
        </w:tc>
        <w:tc>
          <w:tcPr>
            <w:tcW w:w="994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Учасник подає у сканованому вигляді реєстраційні документи.</w:t>
            </w:r>
          </w:p>
        </w:tc>
      </w:tr>
      <w:tr>
        <w:tblPrEx>
          <w:tblLayout w:type="fixed"/>
          <w:tblCellMar>
            <w:top w:w="0" w:type="dxa"/>
            <w:left w:w="108" w:type="dxa"/>
            <w:bottom w:w="0" w:type="dxa"/>
            <w:right w:w="108" w:type="dxa"/>
          </w:tblCellMar>
        </w:tblPrEx>
        <w:trPr>
          <w:trHeight w:val="240" w:hRule="atLeast"/>
        </w:trPr>
        <w:tc>
          <w:tcPr>
            <w:tcW w:w="35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c>
          <w:tcPr>
            <w:tcW w:w="994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widowControl w:val="0"/>
              <w:spacing w:after="0" w:line="240" w:lineRule="auto"/>
              <w:jc w:val="both"/>
              <w:rPr>
                <w:rFonts w:ascii="Times New Roman" w:hAnsi="Times New Roman" w:cs="Times New Roman"/>
                <w:sz w:val="24"/>
                <w:szCs w:val="24"/>
                <w:shd w:val="clear" w:color="auto" w:fill="FDFEFD"/>
                <w:lang w:val="uk-UA"/>
              </w:rPr>
            </w:pPr>
            <w:r>
              <w:rPr>
                <w:rFonts w:ascii="Times New Roman" w:hAnsi="Times New Roman" w:cs="Times New Roman"/>
                <w:sz w:val="24"/>
                <w:szCs w:val="24"/>
                <w:shd w:val="clear" w:color="auto" w:fill="FDFEFD"/>
                <w:lang w:val="uk-UA"/>
              </w:rPr>
              <w:t>Документи для підтвердження повноваження щодо підпису документів цінової пропозиції учасника спрощеної закупівлі та договору підтверджується: - для посадових (службових) осіб учасника, які уповноважені підписувати документи цінової пропозиції та вчиняти інші юридично значущі дії від імені учасника на підставі положень установчих документів (в тому числі підписувати договір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ЄДРПОУ, тощо.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w:t>
            </w:r>
          </w:p>
        </w:tc>
      </w:tr>
      <w:tr>
        <w:tblPrEx>
          <w:tblLayout w:type="fixed"/>
          <w:tblCellMar>
            <w:top w:w="0" w:type="dxa"/>
            <w:left w:w="108" w:type="dxa"/>
            <w:bottom w:w="0" w:type="dxa"/>
            <w:right w:w="108" w:type="dxa"/>
          </w:tblCellMar>
        </w:tblPrEx>
        <w:trPr>
          <w:trHeight w:val="240" w:hRule="atLeast"/>
        </w:trPr>
        <w:tc>
          <w:tcPr>
            <w:tcW w:w="35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p>
        </w:tc>
        <w:tc>
          <w:tcPr>
            <w:tcW w:w="994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widowControl w:val="0"/>
              <w:spacing w:after="0" w:line="240" w:lineRule="auto"/>
              <w:jc w:val="both"/>
              <w:rPr>
                <w:rFonts w:ascii="Times New Roman" w:hAnsi="Times New Roman" w:cs="Times New Roman"/>
                <w:sz w:val="24"/>
                <w:szCs w:val="24"/>
                <w:shd w:val="clear" w:color="auto" w:fill="FDFEFD"/>
                <w:lang w:val="uk-UA"/>
              </w:rPr>
            </w:pPr>
            <w:r>
              <w:rPr>
                <w:rFonts w:ascii="Times New Roman" w:hAnsi="Times New Roman" w:cs="Times New Roman"/>
                <w:sz w:val="24"/>
                <w:szCs w:val="24"/>
                <w:shd w:val="clear" w:color="auto" w:fill="FDFEFD"/>
                <w:lang w:val="uk-UA"/>
              </w:rPr>
              <w:t>Копію Статуту зі змінами та доповненнями, або довідку в довільній формі де зазначено код доступу, за яким існує можливість переглянути електронну версію документу, або інший установчий документ (у випадку законодавчо обумовленої відсутності Статуту).</w:t>
            </w:r>
          </w:p>
        </w:tc>
      </w:tr>
      <w:tr>
        <w:tblPrEx>
          <w:tblLayout w:type="fixed"/>
          <w:tblCellMar>
            <w:top w:w="0" w:type="dxa"/>
            <w:left w:w="108" w:type="dxa"/>
            <w:bottom w:w="0" w:type="dxa"/>
            <w:right w:w="108" w:type="dxa"/>
          </w:tblCellMar>
        </w:tblPrEx>
        <w:trPr>
          <w:trHeight w:val="3036" w:hRule="atLeast"/>
        </w:trPr>
        <w:tc>
          <w:tcPr>
            <w:tcW w:w="350"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3</w:t>
            </w:r>
          </w:p>
        </w:tc>
        <w:tc>
          <w:tcPr>
            <w:tcW w:w="9944"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Довідка, яка містить інформацію про учасника закупівлі, а саме</w:t>
            </w:r>
            <w:r>
              <w:rPr>
                <w:rFonts w:ascii="Times New Roman" w:hAnsi="Times New Roman" w:eastAsia="Times New Roman" w:cs="Times New Roman"/>
                <w:sz w:val="24"/>
                <w:szCs w:val="24"/>
                <w:lang w:val="uk-UA"/>
              </w:rPr>
              <w:t>:</w:t>
            </w:r>
          </w:p>
          <w:p>
            <w:pPr>
              <w:numPr>
                <w:ilvl w:val="0"/>
                <w:numId w:val="2"/>
              </w:numPr>
              <w:spacing w:after="0" w:line="240" w:lineRule="auto"/>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Повне найменування;</w:t>
            </w:r>
          </w:p>
          <w:p>
            <w:pPr>
              <w:numPr>
                <w:ilvl w:val="0"/>
                <w:numId w:val="2"/>
              </w:numPr>
              <w:spacing w:after="0" w:line="240" w:lineRule="auto"/>
              <w:contextualSpacing/>
              <w:jc w:val="both"/>
              <w:rPr>
                <w:rFonts w:ascii="Times New Roman" w:hAnsi="Times New Roman" w:eastAsia="Times New Roman" w:cs="Times New Roman"/>
                <w:sz w:val="24"/>
                <w:szCs w:val="24"/>
                <w:lang w:val="uk-UA"/>
              </w:rPr>
            </w:pPr>
            <w:r>
              <w:rPr>
                <w:rFonts w:ascii="Times New Roman" w:hAnsi="Times New Roman" w:cs="Times New Roman"/>
                <w:sz w:val="24"/>
                <w:szCs w:val="24"/>
                <w:lang w:val="uk-UA" w:eastAsia="en-US"/>
              </w:rPr>
              <w:t>Юридична адреса;</w:t>
            </w:r>
          </w:p>
          <w:p>
            <w:pPr>
              <w:numPr>
                <w:ilvl w:val="0"/>
                <w:numId w:val="2"/>
              </w:numPr>
              <w:spacing w:after="0" w:line="240" w:lineRule="auto"/>
              <w:contextualSpacing/>
              <w:jc w:val="both"/>
              <w:rPr>
                <w:rFonts w:ascii="Times New Roman" w:hAnsi="Times New Roman" w:eastAsia="Times New Roman" w:cs="Times New Roman"/>
                <w:sz w:val="24"/>
                <w:szCs w:val="24"/>
                <w:lang w:val="uk-UA"/>
              </w:rPr>
            </w:pPr>
            <w:r>
              <w:rPr>
                <w:rFonts w:ascii="Times New Roman" w:hAnsi="Times New Roman" w:cs="Times New Roman"/>
                <w:sz w:val="24"/>
                <w:szCs w:val="24"/>
                <w:lang w:val="uk-UA" w:eastAsia="en-US"/>
              </w:rPr>
              <w:t>Поштова або фактична адреса;</w:t>
            </w:r>
          </w:p>
          <w:p>
            <w:pPr>
              <w:numPr>
                <w:ilvl w:val="0"/>
                <w:numId w:val="2"/>
              </w:numPr>
              <w:spacing w:after="0" w:line="240" w:lineRule="auto"/>
              <w:contextualSpacing/>
              <w:jc w:val="both"/>
              <w:rPr>
                <w:rFonts w:ascii="Times New Roman" w:hAnsi="Times New Roman" w:eastAsia="Times New Roman" w:cs="Times New Roman"/>
                <w:sz w:val="24"/>
                <w:szCs w:val="24"/>
                <w:lang w:val="uk-UA"/>
              </w:rPr>
            </w:pPr>
            <w:r>
              <w:rPr>
                <w:rFonts w:ascii="Times New Roman" w:hAnsi="Times New Roman" w:cs="Times New Roman"/>
                <w:sz w:val="24"/>
                <w:szCs w:val="24"/>
                <w:lang w:val="uk-UA" w:eastAsia="en-US"/>
              </w:rPr>
              <w:t>Код ЄДРПОУ підприємства (або ІПН ФОП);</w:t>
            </w:r>
          </w:p>
          <w:p>
            <w:pPr>
              <w:numPr>
                <w:ilvl w:val="0"/>
                <w:numId w:val="2"/>
              </w:numPr>
              <w:spacing w:after="0" w:line="240" w:lineRule="auto"/>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Індивідуальний податковий номер </w:t>
            </w:r>
          </w:p>
          <w:p>
            <w:pPr>
              <w:numPr>
                <w:ilvl w:val="0"/>
                <w:numId w:val="2"/>
              </w:numPr>
              <w:spacing w:after="0" w:line="240" w:lineRule="auto"/>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Банківські реквізити (поточний рахунок, назва банку, в якому відкритий рахунок та МФО);</w:t>
            </w:r>
          </w:p>
          <w:p>
            <w:pPr>
              <w:numPr>
                <w:ilvl w:val="0"/>
                <w:numId w:val="2"/>
              </w:numPr>
              <w:spacing w:after="0" w:line="240" w:lineRule="auto"/>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Тел./факс;</w:t>
            </w:r>
          </w:p>
          <w:p>
            <w:pPr>
              <w:numPr>
                <w:ilvl w:val="0"/>
                <w:numId w:val="2"/>
              </w:numPr>
              <w:spacing w:after="0" w:line="240" w:lineRule="auto"/>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E-mail;</w:t>
            </w:r>
          </w:p>
          <w:p>
            <w:pPr>
              <w:pStyle w:val="18"/>
              <w:numPr>
                <w:ilvl w:val="0"/>
                <w:numId w:val="2"/>
              </w:numPr>
              <w:spacing w:after="0" w:line="240" w:lineRule="auto"/>
              <w:rPr>
                <w:rFonts w:ascii="Times New Roman" w:hAnsi="Times New Roman" w:cs="Times New Roman"/>
                <w:sz w:val="24"/>
                <w:szCs w:val="24"/>
                <w:shd w:val="clear" w:color="auto" w:fill="FDFEFD"/>
                <w:lang w:val="uk-UA"/>
              </w:rPr>
            </w:pPr>
            <w:r>
              <w:rPr>
                <w:rFonts w:ascii="Times New Roman" w:hAnsi="Times New Roman" w:eastAsia="Times New Roman" w:cs="Times New Roman"/>
                <w:sz w:val="24"/>
                <w:szCs w:val="24"/>
                <w:lang w:val="uk-UA"/>
              </w:rPr>
              <w:t>Посада керівника підприємством та П.І.Б. (для ФОП зазначається П.І.Б).</w:t>
            </w:r>
          </w:p>
        </w:tc>
      </w:tr>
    </w:tbl>
    <w:p>
      <w:pPr>
        <w:spacing w:after="0" w:line="240" w:lineRule="auto"/>
        <w:rPr>
          <w:rFonts w:ascii="Times New Roman" w:hAnsi="Times New Roman" w:eastAsia="Calibri" w:cs="Times New Roman"/>
          <w:b/>
          <w:color w:val="FF0000"/>
          <w:sz w:val="24"/>
          <w:szCs w:val="24"/>
          <w:lang w:val="uk-UA"/>
        </w:rPr>
      </w:pPr>
    </w:p>
    <w:p>
      <w:pPr>
        <w:spacing w:after="0" w:line="240" w:lineRule="auto"/>
        <w:jc w:val="right"/>
        <w:rPr>
          <w:rFonts w:ascii="Times New Roman" w:hAnsi="Times New Roman" w:cs="Times New Roman"/>
          <w:b/>
          <w:color w:val="FF0000"/>
          <w:sz w:val="24"/>
          <w:szCs w:val="24"/>
          <w:lang w:val="uk-UA"/>
        </w:rPr>
      </w:pPr>
    </w:p>
    <w:p>
      <w:pPr>
        <w:spacing w:after="0" w:line="240" w:lineRule="auto"/>
        <w:jc w:val="right"/>
        <w:rPr>
          <w:rFonts w:ascii="Times New Roman" w:hAnsi="Times New Roman" w:cs="Times New Roman"/>
          <w:b/>
          <w:color w:val="FF0000"/>
          <w:sz w:val="24"/>
          <w:szCs w:val="24"/>
          <w:lang w:val="uk-UA"/>
        </w:rPr>
      </w:pPr>
    </w:p>
    <w:p>
      <w:pPr>
        <w:spacing w:after="0" w:line="240" w:lineRule="auto"/>
        <w:jc w:val="right"/>
        <w:rPr>
          <w:rFonts w:ascii="Times New Roman" w:hAnsi="Times New Roman" w:cs="Times New Roman"/>
          <w:b/>
          <w:color w:val="FF0000"/>
          <w:sz w:val="24"/>
          <w:szCs w:val="24"/>
          <w:lang w:val="uk-UA"/>
        </w:rPr>
      </w:pPr>
    </w:p>
    <w:p>
      <w:pPr>
        <w:spacing w:after="0" w:line="240" w:lineRule="auto"/>
        <w:jc w:val="right"/>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jc w:val="both"/>
        <w:rPr>
          <w:rFonts w:ascii="Times New Roman" w:hAnsi="Times New Roman" w:cs="Times New Roman"/>
          <w:b/>
          <w:color w:val="FF0000"/>
          <w:sz w:val="24"/>
          <w:szCs w:val="24"/>
          <w:lang w:val="uk-UA"/>
        </w:rPr>
      </w:pPr>
    </w:p>
    <w:p>
      <w:pPr>
        <w:spacing w:after="0"/>
        <w:jc w:val="right"/>
        <w:rPr>
          <w:rFonts w:ascii="Times New Roman" w:hAnsi="Times New Roman" w:cs="Times New Roman"/>
          <w:b/>
          <w:color w:val="FF0000"/>
          <w:sz w:val="24"/>
          <w:szCs w:val="24"/>
          <w:lang w:val="uk-UA"/>
        </w:rPr>
      </w:pPr>
    </w:p>
    <w:p>
      <w:pPr>
        <w:spacing w:after="0"/>
        <w:ind w:left="2124" w:firstLine="708"/>
        <w:jc w:val="both"/>
        <w:rPr>
          <w:rFonts w:ascii="Times New Roman" w:hAnsi="Times New Roman" w:eastAsia="Calibri" w:cs="Times New Roman"/>
          <w:b/>
          <w:sz w:val="24"/>
          <w:lang w:val="uk-UA" w:eastAsia="en-US"/>
        </w:rPr>
      </w:pPr>
      <w:r>
        <w:rPr>
          <w:rFonts w:ascii="Times New Roman" w:hAnsi="Times New Roman" w:eastAsia="Calibri" w:cs="Times New Roman"/>
          <w:color w:val="FF0000"/>
          <w:sz w:val="28"/>
          <w:lang w:val="uk-UA" w:eastAsia="en-US"/>
        </w:rPr>
        <w:tab/>
      </w:r>
      <w:r>
        <w:rPr>
          <w:rFonts w:ascii="Times New Roman" w:hAnsi="Times New Roman" w:eastAsia="Calibri" w:cs="Times New Roman"/>
          <w:color w:val="FF0000"/>
          <w:sz w:val="28"/>
          <w:lang w:val="uk-UA" w:eastAsia="en-US"/>
        </w:rPr>
        <w:tab/>
      </w:r>
      <w:r>
        <w:rPr>
          <w:rFonts w:ascii="Times New Roman" w:hAnsi="Times New Roman" w:eastAsia="Calibri" w:cs="Times New Roman"/>
          <w:color w:val="FF0000"/>
          <w:sz w:val="28"/>
          <w:lang w:val="uk-UA" w:eastAsia="en-US"/>
        </w:rPr>
        <w:tab/>
      </w:r>
      <w:r>
        <w:rPr>
          <w:rFonts w:ascii="Times New Roman" w:hAnsi="Times New Roman" w:eastAsia="Calibri" w:cs="Times New Roman"/>
          <w:color w:val="FF0000"/>
          <w:sz w:val="28"/>
          <w:lang w:val="uk-UA" w:eastAsia="en-US"/>
        </w:rPr>
        <w:tab/>
      </w:r>
      <w:r>
        <w:rPr>
          <w:rFonts w:ascii="Times New Roman" w:hAnsi="Times New Roman" w:eastAsia="Calibri" w:cs="Times New Roman"/>
          <w:color w:val="FF0000"/>
          <w:sz w:val="28"/>
          <w:lang w:val="uk-UA" w:eastAsia="en-US"/>
        </w:rPr>
        <w:tab/>
      </w:r>
      <w:r>
        <w:rPr>
          <w:rFonts w:ascii="Times New Roman" w:hAnsi="Times New Roman" w:eastAsia="Calibri" w:cs="Times New Roman"/>
          <w:color w:val="FF0000"/>
          <w:sz w:val="28"/>
          <w:lang w:val="uk-UA" w:eastAsia="en-US"/>
        </w:rPr>
        <w:tab/>
      </w:r>
      <w:r>
        <w:rPr>
          <w:rFonts w:ascii="Times New Roman" w:hAnsi="Times New Roman" w:eastAsia="Calibri" w:cs="Times New Roman"/>
          <w:color w:val="FF0000"/>
          <w:sz w:val="28"/>
          <w:lang w:val="uk-UA" w:eastAsia="en-US"/>
        </w:rPr>
        <w:tab/>
      </w:r>
      <w:r>
        <w:rPr>
          <w:rFonts w:ascii="Times New Roman" w:hAnsi="Times New Roman" w:eastAsia="Calibri" w:cs="Times New Roman"/>
          <w:color w:val="FF0000"/>
          <w:sz w:val="24"/>
          <w:lang w:val="uk-UA" w:eastAsia="en-US"/>
        </w:rPr>
        <w:tab/>
      </w:r>
      <w:r>
        <w:rPr>
          <w:rFonts w:ascii="Times New Roman" w:hAnsi="Times New Roman" w:eastAsia="Calibri" w:cs="Times New Roman"/>
          <w:b/>
          <w:sz w:val="24"/>
          <w:lang w:val="uk-UA" w:eastAsia="en-US"/>
        </w:rPr>
        <w:t>Додаток №2</w:t>
      </w:r>
    </w:p>
    <w:p>
      <w:pPr>
        <w:spacing w:after="0" w:line="240" w:lineRule="auto"/>
        <w:ind w:left="2880"/>
        <w:contextualSpacing/>
        <w:jc w:val="right"/>
        <w:rPr>
          <w:rFonts w:ascii="Times New Roman" w:hAnsi="Times New Roman" w:eastAsia="Times New Roman" w:cs="Times New Roman"/>
          <w:sz w:val="24"/>
          <w:szCs w:val="24"/>
          <w:lang w:val="uk-UA"/>
        </w:rPr>
      </w:pPr>
      <w:r>
        <w:rPr>
          <w:rFonts w:ascii="Times New Roman" w:hAnsi="Times New Roman" w:eastAsia="Times New Roman" w:cs="Times New Roman"/>
          <w:i/>
          <w:iCs/>
          <w:sz w:val="24"/>
          <w:szCs w:val="24"/>
          <w:lang w:val="uk-UA"/>
        </w:rPr>
        <w:t xml:space="preserve">до </w:t>
      </w:r>
      <w:r>
        <w:rPr>
          <w:rFonts w:ascii="Times New Roman" w:hAnsi="Times New Roman" w:eastAsia="Times New Roman" w:cs="Times New Roman"/>
          <w:i/>
          <w:iCs/>
          <w:sz w:val="24"/>
          <w:szCs w:val="24"/>
          <w:shd w:val="clear" w:color="auto" w:fill="FFFFFF"/>
          <w:lang w:val="uk-UA"/>
        </w:rPr>
        <w:t> оголошення про проведення спрощеної закупівлі</w:t>
      </w:r>
    </w:p>
    <w:p>
      <w:pPr>
        <w:spacing w:after="0"/>
        <w:rPr>
          <w:rFonts w:ascii="Times New Roman" w:hAnsi="Times New Roman" w:eastAsia="Calibri" w:cs="Times New Roman"/>
          <w:b/>
          <w:sz w:val="24"/>
          <w:lang w:val="uk-UA" w:eastAsia="en-US"/>
        </w:rPr>
      </w:pPr>
      <w:r>
        <w:rPr>
          <w:rFonts w:ascii="Times New Roman" w:hAnsi="Times New Roman" w:eastAsia="Calibri" w:cs="Times New Roman"/>
          <w:b/>
          <w:sz w:val="24"/>
          <w:lang w:val="uk-UA" w:eastAsia="en-US"/>
        </w:rPr>
        <w:t xml:space="preserve">      </w:t>
      </w:r>
    </w:p>
    <w:p>
      <w:pPr>
        <w:spacing w:after="0"/>
        <w:jc w:val="center"/>
        <w:rPr>
          <w:rFonts w:ascii="Times New Roman" w:hAnsi="Times New Roman" w:eastAsia="Calibri" w:cs="Times New Roman"/>
          <w:b/>
          <w:sz w:val="24"/>
          <w:szCs w:val="28"/>
          <w:lang w:val="uk-UA" w:eastAsia="en-US"/>
        </w:rPr>
      </w:pPr>
      <w:r>
        <w:rPr>
          <w:rFonts w:ascii="Times New Roman" w:hAnsi="Times New Roman" w:eastAsia="Calibri" w:cs="Times New Roman"/>
          <w:b/>
          <w:sz w:val="24"/>
          <w:szCs w:val="28"/>
          <w:lang w:val="uk-UA" w:eastAsia="en-US"/>
        </w:rPr>
        <w:t>Інформація про технічні, якісні та інші характеристики предмета закупівлі</w:t>
      </w:r>
    </w:p>
    <w:p>
      <w:pPr>
        <w:pStyle w:val="9"/>
        <w:spacing w:before="0" w:after="0"/>
        <w:jc w:val="both"/>
        <w:rPr>
          <w:color w:val="000000"/>
          <w:sz w:val="27"/>
          <w:szCs w:val="27"/>
        </w:rPr>
      </w:pPr>
      <w:r>
        <w:rPr>
          <w:color w:val="000000"/>
          <w:sz w:val="27"/>
          <w:szCs w:val="27"/>
        </w:rPr>
        <w:t>Технічне завдання на закупівлю:</w:t>
      </w:r>
    </w:p>
    <w:p>
      <w:pPr>
        <w:pStyle w:val="9"/>
        <w:spacing w:before="0" w:after="0"/>
        <w:jc w:val="both"/>
        <w:rPr>
          <w:color w:val="000000"/>
          <w:sz w:val="27"/>
          <w:szCs w:val="27"/>
          <w:highlight w:val="none"/>
        </w:rPr>
      </w:pPr>
      <w:r>
        <w:rPr>
          <w:color w:val="000000"/>
          <w:sz w:val="27"/>
          <w:szCs w:val="27"/>
        </w:rPr>
        <w:t>ДК 021:2015 03413000-8 Паливна деревина (дрова)</w:t>
      </w:r>
      <w:r>
        <w:rPr>
          <w:color w:val="000000"/>
          <w:sz w:val="27"/>
          <w:szCs w:val="27"/>
          <w:lang w:val="uk-UA"/>
        </w:rPr>
        <w:t xml:space="preserve"> з доставкою</w:t>
      </w:r>
      <w:r>
        <w:rPr>
          <w:color w:val="000000"/>
          <w:sz w:val="27"/>
          <w:szCs w:val="27"/>
        </w:rPr>
        <w:t xml:space="preserve"> –</w:t>
      </w:r>
      <w:r>
        <w:rPr>
          <w:color w:val="000000"/>
          <w:sz w:val="27"/>
          <w:szCs w:val="27"/>
          <w:lang w:val="uk-UA"/>
        </w:rPr>
        <w:t xml:space="preserve"> </w:t>
      </w:r>
      <w:r>
        <w:rPr>
          <w:color w:val="000000"/>
          <w:sz w:val="27"/>
          <w:szCs w:val="27"/>
        </w:rPr>
        <w:t>(деревина твердих порід (згідно ГОСТ)</w:t>
      </w:r>
      <w:r>
        <w:rPr>
          <w:color w:val="000000"/>
          <w:sz w:val="27"/>
          <w:szCs w:val="27"/>
          <w:lang w:val="uk-UA"/>
        </w:rPr>
        <w:t xml:space="preserve"> </w:t>
      </w:r>
      <w:r>
        <w:rPr>
          <w:color w:val="000000"/>
          <w:sz w:val="27"/>
          <w:szCs w:val="27"/>
        </w:rPr>
        <w:t xml:space="preserve"> дрова довжиною 1м., не порохнаві, без зовнішніх ознак трухлявості, цвілі та грибків. </w:t>
      </w:r>
      <w:r>
        <w:rPr>
          <w:color w:val="000000"/>
          <w:sz w:val="27"/>
          <w:szCs w:val="27"/>
          <w:lang w:val="uk-UA"/>
        </w:rPr>
        <w:t>Д</w:t>
      </w:r>
      <w:r>
        <w:rPr>
          <w:color w:val="000000"/>
          <w:sz w:val="27"/>
          <w:szCs w:val="27"/>
          <w:highlight w:val="none"/>
        </w:rPr>
        <w:t xml:space="preserve">оставка і вигрузка </w:t>
      </w:r>
      <w:r>
        <w:rPr>
          <w:color w:val="000000"/>
          <w:sz w:val="27"/>
          <w:szCs w:val="27"/>
          <w:highlight w:val="none"/>
          <w:lang w:val="uk-UA"/>
        </w:rPr>
        <w:t xml:space="preserve">здійснюється </w:t>
      </w:r>
      <w:r>
        <w:rPr>
          <w:color w:val="000000"/>
          <w:sz w:val="27"/>
          <w:szCs w:val="27"/>
          <w:highlight w:val="none"/>
        </w:rPr>
        <w:t>за рахунок постачальника.</w:t>
      </w:r>
    </w:p>
    <w:p>
      <w:pPr>
        <w:pStyle w:val="9"/>
        <w:spacing w:before="0" w:after="0"/>
        <w:jc w:val="both"/>
        <w:rPr>
          <w:color w:val="000000"/>
          <w:sz w:val="27"/>
          <w:szCs w:val="27"/>
          <w:highlight w:val="none"/>
        </w:rPr>
      </w:pPr>
    </w:p>
    <w:p>
      <w:pPr>
        <w:pStyle w:val="9"/>
        <w:spacing w:before="0" w:after="0"/>
        <w:ind w:firstLine="700" w:firstLineChars="0"/>
        <w:jc w:val="both"/>
        <w:rPr>
          <w:color w:val="000000"/>
          <w:sz w:val="27"/>
          <w:szCs w:val="27"/>
        </w:rPr>
      </w:pPr>
      <w:r>
        <w:rPr>
          <w:color w:val="000000"/>
          <w:sz w:val="27"/>
          <w:szCs w:val="27"/>
        </w:rPr>
        <w:t>Інформація про товар:</w:t>
      </w:r>
    </w:p>
    <w:p>
      <w:pPr>
        <w:pStyle w:val="9"/>
        <w:spacing w:before="0" w:after="0"/>
        <w:jc w:val="both"/>
        <w:rPr>
          <w:color w:val="000000"/>
          <w:sz w:val="27"/>
          <w:szCs w:val="27"/>
        </w:rPr>
      </w:pPr>
    </w:p>
    <w:p>
      <w:pPr>
        <w:pStyle w:val="9"/>
        <w:spacing w:before="0" w:after="0"/>
        <w:jc w:val="both"/>
        <w:rPr>
          <w:color w:val="000000"/>
          <w:sz w:val="27"/>
          <w:szCs w:val="27"/>
        </w:rPr>
      </w:pPr>
      <w:r>
        <w:rPr>
          <w:color w:val="000000"/>
          <w:sz w:val="27"/>
          <w:szCs w:val="27"/>
        </w:rPr>
        <w:t>1.На предмет закупівлі (товари що постачаються) постачальником надаються кожного разу оформлені відповідно до вимог законодавства України наступні документи:</w:t>
      </w:r>
    </w:p>
    <w:p>
      <w:pPr>
        <w:pStyle w:val="9"/>
        <w:spacing w:before="0" w:after="0"/>
        <w:jc w:val="both"/>
        <w:rPr>
          <w:color w:val="000000"/>
          <w:sz w:val="27"/>
          <w:szCs w:val="27"/>
        </w:rPr>
      </w:pPr>
      <w:r>
        <w:rPr>
          <w:color w:val="000000"/>
          <w:sz w:val="27"/>
          <w:szCs w:val="27"/>
        </w:rPr>
        <w:t>- Накладна або товарно-транспортна накладна на поставлений товар.</w:t>
      </w:r>
    </w:p>
    <w:p>
      <w:pPr>
        <w:pStyle w:val="9"/>
        <w:spacing w:before="0" w:after="0"/>
        <w:jc w:val="both"/>
        <w:rPr>
          <w:color w:val="000000"/>
          <w:sz w:val="27"/>
          <w:szCs w:val="27"/>
          <w:lang w:val="uk-UA"/>
        </w:rPr>
      </w:pPr>
      <w:r>
        <w:rPr>
          <w:color w:val="000000"/>
          <w:sz w:val="27"/>
          <w:szCs w:val="27"/>
        </w:rPr>
        <w:t>2. Постачальник повинен гарантувати якість товару, що постачається Покупцю за Договором</w:t>
      </w:r>
      <w:r>
        <w:rPr>
          <w:color w:val="000000"/>
          <w:sz w:val="27"/>
          <w:szCs w:val="27"/>
          <w:lang w:val="uk-UA"/>
        </w:rPr>
        <w:t>.</w:t>
      </w:r>
    </w:p>
    <w:p>
      <w:pPr>
        <w:pStyle w:val="9"/>
        <w:spacing w:before="0" w:after="0"/>
        <w:ind w:firstLine="700" w:firstLineChars="0"/>
        <w:jc w:val="both"/>
        <w:rPr>
          <w:color w:val="000000"/>
          <w:sz w:val="27"/>
          <w:szCs w:val="27"/>
        </w:rPr>
      </w:pPr>
      <w:r>
        <w:rPr>
          <w:color w:val="000000"/>
          <w:sz w:val="27"/>
          <w:szCs w:val="27"/>
        </w:rPr>
        <w:t xml:space="preserve">Вимоги щодо </w:t>
      </w:r>
      <w:r>
        <w:rPr>
          <w:color w:val="000000"/>
          <w:sz w:val="27"/>
          <w:szCs w:val="27"/>
          <w:lang w:val="uk-UA"/>
        </w:rPr>
        <w:t xml:space="preserve">доставки </w:t>
      </w:r>
      <w:r>
        <w:rPr>
          <w:color w:val="000000"/>
          <w:sz w:val="27"/>
          <w:szCs w:val="27"/>
        </w:rPr>
        <w:t xml:space="preserve"> предмету закупівлі</w:t>
      </w:r>
    </w:p>
    <w:p>
      <w:pPr>
        <w:pStyle w:val="9"/>
        <w:spacing w:before="0" w:after="0"/>
        <w:jc w:val="both"/>
        <w:rPr>
          <w:color w:val="000000"/>
          <w:sz w:val="27"/>
          <w:szCs w:val="27"/>
        </w:rPr>
      </w:pPr>
      <w:r>
        <w:rPr>
          <w:color w:val="000000"/>
          <w:sz w:val="27"/>
          <w:szCs w:val="27"/>
        </w:rPr>
        <w:t xml:space="preserve">1. Доставка товару в </w:t>
      </w:r>
      <w:r>
        <w:rPr>
          <w:color w:val="000000"/>
          <w:sz w:val="27"/>
          <w:szCs w:val="27"/>
          <w:lang w:val="uk-UA"/>
        </w:rPr>
        <w:t xml:space="preserve">КНП </w:t>
      </w:r>
      <w:r>
        <w:rPr>
          <w:rFonts w:hint="default"/>
          <w:color w:val="000000"/>
          <w:sz w:val="27"/>
          <w:szCs w:val="27"/>
          <w:lang w:val="uk-UA"/>
        </w:rPr>
        <w:t>“Старосинявський ЦПМСД”</w:t>
      </w:r>
      <w:r>
        <w:rPr>
          <w:color w:val="000000"/>
          <w:sz w:val="27"/>
          <w:szCs w:val="27"/>
        </w:rPr>
        <w:t xml:space="preserve"> </w:t>
      </w:r>
      <w:r>
        <w:rPr>
          <w:color w:val="000000"/>
          <w:sz w:val="27"/>
          <w:szCs w:val="27"/>
          <w:lang w:val="uk-UA"/>
        </w:rPr>
        <w:t>та його структурні підрозділи</w:t>
      </w:r>
    </w:p>
    <w:p>
      <w:pPr>
        <w:pStyle w:val="9"/>
        <w:spacing w:before="0" w:after="0"/>
        <w:jc w:val="both"/>
        <w:rPr>
          <w:color w:val="000000"/>
          <w:sz w:val="27"/>
          <w:szCs w:val="27"/>
        </w:rPr>
      </w:pPr>
      <w:r>
        <w:rPr>
          <w:color w:val="000000"/>
          <w:sz w:val="27"/>
          <w:szCs w:val="27"/>
        </w:rPr>
        <w:t>повинна здійснюватись автотранспортом Учасника, який відповідно обладнаний для перевезення дров за предметом договору.</w:t>
      </w:r>
    </w:p>
    <w:p>
      <w:pPr>
        <w:pStyle w:val="9"/>
        <w:spacing w:before="0" w:after="0"/>
        <w:jc w:val="both"/>
        <w:rPr>
          <w:color w:val="000000"/>
          <w:sz w:val="27"/>
          <w:szCs w:val="27"/>
        </w:rPr>
      </w:pPr>
      <w:r>
        <w:rPr>
          <w:color w:val="000000"/>
          <w:sz w:val="27"/>
          <w:szCs w:val="27"/>
        </w:rPr>
        <w:t xml:space="preserve">2. Учасник </w:t>
      </w:r>
      <w:r>
        <w:rPr>
          <w:color w:val="000000"/>
          <w:sz w:val="27"/>
          <w:szCs w:val="27"/>
          <w:lang w:val="uk-UA"/>
        </w:rPr>
        <w:t>д</w:t>
      </w:r>
      <w:r>
        <w:rPr>
          <w:color w:val="000000"/>
          <w:sz w:val="27"/>
          <w:szCs w:val="27"/>
        </w:rPr>
        <w:t xml:space="preserve">оставляє дрова безпосередньо в </w:t>
      </w:r>
      <w:r>
        <w:rPr>
          <w:color w:val="000000"/>
          <w:sz w:val="27"/>
          <w:szCs w:val="27"/>
          <w:lang w:val="uk-UA"/>
        </w:rPr>
        <w:t xml:space="preserve">КНП </w:t>
      </w:r>
      <w:r>
        <w:rPr>
          <w:rFonts w:hint="default"/>
          <w:color w:val="000000"/>
          <w:sz w:val="27"/>
          <w:szCs w:val="27"/>
          <w:lang w:val="uk-UA"/>
        </w:rPr>
        <w:t>“Старосинявський ЦПМСД”</w:t>
      </w:r>
      <w:r>
        <w:rPr>
          <w:color w:val="000000"/>
          <w:sz w:val="27"/>
          <w:szCs w:val="27"/>
        </w:rPr>
        <w:t xml:space="preserve"> </w:t>
      </w:r>
      <w:r>
        <w:rPr>
          <w:color w:val="000000"/>
          <w:sz w:val="27"/>
          <w:szCs w:val="27"/>
          <w:lang w:val="uk-UA"/>
        </w:rPr>
        <w:t>та його структурні підрозділи</w:t>
      </w:r>
      <w:r>
        <w:rPr>
          <w:color w:val="000000"/>
          <w:sz w:val="27"/>
          <w:szCs w:val="27"/>
        </w:rPr>
        <w:t xml:space="preserve"> за вимогою замовника</w:t>
      </w:r>
      <w:r>
        <w:rPr>
          <w:color w:val="000000"/>
          <w:sz w:val="27"/>
          <w:szCs w:val="27"/>
          <w:lang w:val="uk-UA"/>
        </w:rPr>
        <w:t xml:space="preserve"> </w:t>
      </w:r>
      <w:r>
        <w:rPr>
          <w:color w:val="000000"/>
          <w:sz w:val="27"/>
          <w:szCs w:val="27"/>
        </w:rPr>
        <w:t>(усною або письмовою);</w:t>
      </w:r>
    </w:p>
    <w:p>
      <w:pPr>
        <w:pStyle w:val="9"/>
        <w:spacing w:before="0" w:after="0"/>
        <w:jc w:val="both"/>
        <w:rPr>
          <w:color w:val="000000"/>
          <w:sz w:val="27"/>
          <w:szCs w:val="27"/>
        </w:rPr>
      </w:pPr>
      <w:r>
        <w:rPr>
          <w:color w:val="000000"/>
          <w:sz w:val="27"/>
          <w:szCs w:val="27"/>
        </w:rPr>
        <w:t xml:space="preserve">3. </w:t>
      </w:r>
      <w:r>
        <w:rPr>
          <w:color w:val="000000"/>
          <w:sz w:val="27"/>
          <w:szCs w:val="27"/>
          <w:lang w:val="uk-UA"/>
        </w:rPr>
        <w:t>Д</w:t>
      </w:r>
      <w:r>
        <w:rPr>
          <w:color w:val="000000"/>
          <w:sz w:val="27"/>
          <w:szCs w:val="27"/>
        </w:rPr>
        <w:t>оставка здійснюється транспортом Учасника-постачальника.</w:t>
      </w:r>
    </w:p>
    <w:p>
      <w:pPr>
        <w:pStyle w:val="9"/>
        <w:spacing w:before="0" w:after="0"/>
        <w:jc w:val="both"/>
        <w:rPr>
          <w:color w:val="000000"/>
          <w:sz w:val="27"/>
          <w:szCs w:val="27"/>
        </w:rPr>
      </w:pPr>
      <w:r>
        <w:rPr>
          <w:color w:val="000000"/>
          <w:sz w:val="27"/>
          <w:szCs w:val="27"/>
        </w:rPr>
        <w:t xml:space="preserve">4. </w:t>
      </w:r>
      <w:r>
        <w:rPr>
          <w:color w:val="000000"/>
          <w:sz w:val="27"/>
          <w:szCs w:val="27"/>
          <w:lang w:val="uk-UA"/>
        </w:rPr>
        <w:t>Д</w:t>
      </w:r>
      <w:r>
        <w:rPr>
          <w:color w:val="000000"/>
          <w:sz w:val="27"/>
          <w:szCs w:val="27"/>
        </w:rPr>
        <w:t>оставка товару (предмету закупівлі) буде проходити партіями (частинами), відповідно до поданих заявок від замовника в письмовому або телефонному режимі (заявка буде надаватись за три дні до поставки товару). В заявці буде зазначатись кількість товару та термін поставки. На кожну партію повинна бути видаткова накладна та супровідні документи. Такий документ повинен бути діючим з урахуванням терміну реалізації товару.</w:t>
      </w:r>
    </w:p>
    <w:p>
      <w:pPr>
        <w:pStyle w:val="9"/>
        <w:spacing w:before="0" w:after="0"/>
        <w:jc w:val="both"/>
        <w:rPr>
          <w:color w:val="000000"/>
          <w:sz w:val="27"/>
          <w:szCs w:val="27"/>
        </w:rPr>
      </w:pPr>
      <w:r>
        <w:rPr>
          <w:color w:val="000000"/>
          <w:sz w:val="27"/>
          <w:szCs w:val="27"/>
        </w:rPr>
        <w:t>Якщо поставлений товар не буде відповідати своїм якісним характеристикам, зокрема, зазначеним у даному Технічному завданні, постачальник повинен замінити товар своїми силами і за свій рахунок на протязі одного дня.</w:t>
      </w:r>
    </w:p>
    <w:p>
      <w:pPr>
        <w:pStyle w:val="9"/>
        <w:spacing w:before="0" w:after="0"/>
        <w:jc w:val="both"/>
        <w:rPr>
          <w:color w:val="000000"/>
          <w:sz w:val="27"/>
          <w:szCs w:val="27"/>
        </w:rPr>
      </w:pPr>
      <w:r>
        <w:rPr>
          <w:color w:val="000000"/>
          <w:sz w:val="27"/>
          <w:szCs w:val="27"/>
        </w:rPr>
        <w:t xml:space="preserve">6. Обсяги закупівлі товару можуть бути зменшені залежно від реального фінансування видатків </w:t>
      </w:r>
      <w:r>
        <w:rPr>
          <w:color w:val="000000"/>
          <w:sz w:val="27"/>
          <w:szCs w:val="27"/>
          <w:lang w:val="uk-UA"/>
        </w:rPr>
        <w:t>Замовника</w:t>
      </w:r>
      <w:r>
        <w:rPr>
          <w:color w:val="000000"/>
          <w:sz w:val="27"/>
          <w:szCs w:val="27"/>
        </w:rPr>
        <w:t>.</w:t>
      </w:r>
    </w:p>
    <w:p>
      <w:pPr>
        <w:pStyle w:val="9"/>
        <w:spacing w:before="0" w:after="0"/>
        <w:jc w:val="both"/>
        <w:rPr>
          <w:color w:val="000000"/>
          <w:sz w:val="27"/>
          <w:szCs w:val="27"/>
        </w:rPr>
      </w:pPr>
      <w:r>
        <w:rPr>
          <w:color w:val="000000"/>
          <w:sz w:val="27"/>
          <w:szCs w:val="27"/>
        </w:rPr>
        <w:t>- Замовник має право на проведення лабораторних випробувань та експертних досліджень. В такому випадку Учасник зобов’язаний вжити заходів щодо забезпечення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технічних та якісних показників.</w:t>
      </w:r>
    </w:p>
    <w:p>
      <w:pPr>
        <w:pStyle w:val="9"/>
        <w:spacing w:before="0" w:after="0"/>
        <w:jc w:val="both"/>
        <w:rPr>
          <w:color w:val="000000"/>
          <w:sz w:val="27"/>
          <w:szCs w:val="27"/>
        </w:rPr>
      </w:pPr>
      <w:r>
        <w:rPr>
          <w:color w:val="000000"/>
          <w:sz w:val="27"/>
          <w:szCs w:val="27"/>
          <w:lang w:val="uk-UA"/>
        </w:rPr>
        <w:t>Д</w:t>
      </w:r>
      <w:r>
        <w:rPr>
          <w:color w:val="000000"/>
          <w:sz w:val="27"/>
          <w:szCs w:val="27"/>
        </w:rPr>
        <w:t>ОСТАВКА НЕ ЯКІСНОГО ТОВАРУ МОЖЕ БУТИ ПРИЧИНОЮ РОЗІРВАННЯ ДОГОВОРУ раніше встановленого строку!</w:t>
      </w:r>
    </w:p>
    <w:p>
      <w:pPr>
        <w:pStyle w:val="9"/>
        <w:spacing w:before="0" w:after="0"/>
        <w:jc w:val="both"/>
        <w:rPr>
          <w:color w:val="000000"/>
          <w:sz w:val="27"/>
          <w:szCs w:val="27"/>
        </w:rPr>
      </w:pPr>
      <w:r>
        <w:rPr>
          <w:color w:val="000000"/>
          <w:sz w:val="27"/>
          <w:szCs w:val="27"/>
        </w:rPr>
        <w:t xml:space="preserve">Завантажувально-розвантажувальні роботи відбуватимуться за рахунок </w:t>
      </w:r>
      <w:r>
        <w:rPr>
          <w:color w:val="000000"/>
          <w:sz w:val="27"/>
          <w:szCs w:val="27"/>
          <w:lang w:val="uk-UA"/>
        </w:rPr>
        <w:t>Учасника (П</w:t>
      </w:r>
      <w:r>
        <w:rPr>
          <w:color w:val="000000"/>
          <w:sz w:val="27"/>
          <w:szCs w:val="27"/>
        </w:rPr>
        <w:t>остачальника</w:t>
      </w:r>
      <w:r>
        <w:rPr>
          <w:color w:val="000000"/>
          <w:sz w:val="27"/>
          <w:szCs w:val="27"/>
          <w:lang w:val="uk-UA"/>
        </w:rPr>
        <w:t>)</w:t>
      </w:r>
      <w:r>
        <w:rPr>
          <w:color w:val="000000"/>
          <w:sz w:val="27"/>
          <w:szCs w:val="27"/>
        </w:rPr>
        <w:t>.</w:t>
      </w:r>
    </w:p>
    <w:p>
      <w:pPr>
        <w:pStyle w:val="9"/>
        <w:spacing w:before="0" w:after="0"/>
        <w:jc w:val="both"/>
        <w:rPr>
          <w:color w:val="000000"/>
          <w:sz w:val="27"/>
          <w:szCs w:val="27"/>
        </w:rPr>
      </w:pPr>
      <w:r>
        <w:rPr>
          <w:color w:val="000000"/>
          <w:sz w:val="27"/>
          <w:szCs w:val="27"/>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pPr>
        <w:pStyle w:val="9"/>
        <w:spacing w:before="0" w:after="0"/>
        <w:jc w:val="both"/>
        <w:rPr>
          <w:color w:val="000000"/>
          <w:sz w:val="27"/>
          <w:szCs w:val="27"/>
        </w:rPr>
      </w:pPr>
      <w:r>
        <w:rPr>
          <w:color w:val="000000"/>
          <w:sz w:val="27"/>
          <w:szCs w:val="27"/>
        </w:rPr>
        <w:t>Замовник має право вносити зміни в інформацію та документи щодо оголошеної Закупівлі до початку прийому пропозицій. Уся історія змін документів, внесених у цей</w:t>
      </w:r>
      <w:r>
        <w:rPr>
          <w:color w:val="000000"/>
          <w:sz w:val="27"/>
          <w:szCs w:val="27"/>
          <w:lang w:val="uk-UA"/>
        </w:rPr>
        <w:t xml:space="preserve"> </w:t>
      </w:r>
      <w:r>
        <w:rPr>
          <w:color w:val="000000"/>
          <w:sz w:val="27"/>
          <w:szCs w:val="27"/>
        </w:rPr>
        <w:t>період, зберігається і доступна для перегляду Користувачам Системи. Зміни у Системі відображаються Замовником шляхом завантажених окремих файлів.</w:t>
      </w:r>
    </w:p>
    <w:p>
      <w:pPr>
        <w:pStyle w:val="9"/>
        <w:spacing w:before="0" w:after="0"/>
        <w:jc w:val="both"/>
        <w:rPr>
          <w:b/>
          <w:color w:val="000000"/>
          <w:sz w:val="27"/>
          <w:szCs w:val="27"/>
        </w:rPr>
      </w:pPr>
      <w:r>
        <w:rPr>
          <w:color w:val="000000"/>
          <w:sz w:val="27"/>
          <w:szCs w:val="27"/>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p>
      <w:pPr>
        <w:pStyle w:val="9"/>
        <w:spacing w:before="0" w:after="0"/>
        <w:jc w:val="both"/>
        <w:rPr>
          <w:color w:val="000000"/>
          <w:sz w:val="27"/>
          <w:szCs w:val="27"/>
        </w:rPr>
      </w:pPr>
      <w:r>
        <w:rPr>
          <w:b/>
          <w:color w:val="000000"/>
          <w:sz w:val="27"/>
          <w:szCs w:val="27"/>
        </w:rPr>
        <w:t>«З умовами технічного завдання ознайомлені, з вимогами до постачання погоджуємось та гарантуємо їх повне виконання»</w:t>
      </w:r>
    </w:p>
    <w:p>
      <w:pPr>
        <w:pStyle w:val="9"/>
        <w:spacing w:before="0" w:after="0"/>
        <w:jc w:val="both"/>
        <w:rPr>
          <w:color w:val="000000"/>
          <w:sz w:val="27"/>
          <w:szCs w:val="27"/>
          <w:lang w:val="uk-UA"/>
        </w:rPr>
      </w:pPr>
      <w:r>
        <w:rPr>
          <w:color w:val="000000"/>
          <w:sz w:val="27"/>
          <w:szCs w:val="27"/>
        </w:rPr>
        <w:t>Посада, прізвище, ініціали, підпис уповноваженої особи учасника, завірені печаткою</w:t>
      </w:r>
      <w:r>
        <w:rPr>
          <w:color w:val="000000"/>
          <w:sz w:val="27"/>
          <w:szCs w:val="27"/>
          <w:lang w:val="uk-UA"/>
        </w:rPr>
        <w:t xml:space="preserve"> </w:t>
      </w:r>
      <w:r>
        <w:rPr>
          <w:color w:val="000000"/>
          <w:sz w:val="27"/>
          <w:szCs w:val="27"/>
        </w:rPr>
        <w:t>(за наявності)</w:t>
      </w:r>
      <w:r>
        <w:rPr>
          <w:color w:val="000000"/>
          <w:sz w:val="27"/>
          <w:szCs w:val="27"/>
          <w:lang w:val="uk-UA"/>
        </w:rPr>
        <w:t>.</w:t>
      </w:r>
    </w:p>
    <w:p>
      <w:pPr>
        <w:rPr>
          <w:rFonts w:ascii="Times New Roman" w:hAnsi="Times New Roman" w:eastAsia="Times New Roman" w:cs="Times New Roman"/>
          <w:b/>
          <w:i/>
          <w:color w:val="FF0000"/>
          <w:sz w:val="24"/>
          <w:szCs w:val="28"/>
        </w:rPr>
      </w:pPr>
    </w:p>
    <w:p>
      <w:pPr>
        <w:rPr>
          <w:rFonts w:ascii="Times New Roman" w:hAnsi="Times New Roman" w:eastAsia="Times New Roman" w:cs="Times New Roman"/>
          <w:b/>
          <w:i/>
          <w:color w:val="FF0000"/>
          <w:sz w:val="24"/>
          <w:szCs w:val="28"/>
          <w:lang w:val="uk-UA"/>
        </w:rPr>
      </w:pPr>
    </w:p>
    <w:p>
      <w:pPr>
        <w:pStyle w:val="9"/>
        <w:jc w:val="center"/>
        <w:rPr>
          <w:color w:val="000000"/>
          <w:sz w:val="27"/>
          <w:szCs w:val="27"/>
        </w:rPr>
      </w:pPr>
      <w:r>
        <w:rPr>
          <w:color w:val="000000"/>
          <w:sz w:val="27"/>
          <w:szCs w:val="27"/>
        </w:rPr>
        <w:t>ЦІНОВА ПРОПОЗИЦІЯ № ___ від ____________</w:t>
      </w:r>
    </w:p>
    <w:p>
      <w:pPr>
        <w:pStyle w:val="9"/>
        <w:rPr>
          <w:color w:val="000000"/>
          <w:sz w:val="27"/>
          <w:szCs w:val="27"/>
        </w:rPr>
      </w:pPr>
      <w:r>
        <w:rPr>
          <w:color w:val="000000"/>
          <w:sz w:val="27"/>
          <w:szCs w:val="27"/>
        </w:rPr>
        <w:t>(форма, яка подається Учасником на фірмовому бланку)</w:t>
      </w:r>
    </w:p>
    <w:p>
      <w:pPr>
        <w:pStyle w:val="9"/>
        <w:ind w:firstLine="700" w:firstLineChars="0"/>
        <w:jc w:val="both"/>
        <w:rPr>
          <w:color w:val="000000"/>
          <w:sz w:val="27"/>
          <w:szCs w:val="27"/>
          <w:lang w:val="uk-UA"/>
        </w:rPr>
      </w:pPr>
      <w:r>
        <w:rPr>
          <w:color w:val="000000"/>
          <w:sz w:val="27"/>
          <w:szCs w:val="27"/>
        </w:rPr>
        <w:t xml:space="preserve">Ми, (назва учасника торгів), подаємо свою пропозицію щодо участі у торгах на «Товар», згідно із специфікацією та технічними та іншими вимогами, що запропоновані Замовником торгів – </w:t>
      </w:r>
      <w:r>
        <w:rPr>
          <w:color w:val="000000"/>
          <w:sz w:val="27"/>
          <w:szCs w:val="27"/>
          <w:lang w:val="uk-UA"/>
        </w:rPr>
        <w:t xml:space="preserve">КНП </w:t>
      </w:r>
      <w:r>
        <w:rPr>
          <w:rFonts w:hint="default"/>
          <w:color w:val="000000"/>
          <w:sz w:val="27"/>
          <w:szCs w:val="27"/>
          <w:lang w:val="uk-UA"/>
        </w:rPr>
        <w:t>“Старосинявсьбкий ЦПМСД”.</w:t>
      </w:r>
    </w:p>
    <w:p>
      <w:pPr>
        <w:pStyle w:val="9"/>
        <w:rPr>
          <w:color w:val="000000"/>
          <w:sz w:val="27"/>
          <w:szCs w:val="27"/>
        </w:rPr>
      </w:pPr>
      <w:r>
        <w:rPr>
          <w:color w:val="000000"/>
          <w:sz w:val="27"/>
          <w:szCs w:val="27"/>
        </w:rPr>
        <w:t>Ознайомившись з технічними вимогами та вимогами щодо кількості та термінів поставки товару, що закуповується, ми уповноважені на підписання Договору та маємо можливість і погоджуємось забезпечити товарами відповідної якості, в необхідній кількості та в установлені замовником строки за наступними цінами:</w:t>
      </w:r>
    </w:p>
    <w:tbl>
      <w:tblPr>
        <w:tblStyle w:val="1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01"/>
        <w:gridCol w:w="1552"/>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9"/>
              <w:rPr>
                <w:color w:val="000000"/>
                <w:sz w:val="27"/>
                <w:szCs w:val="27"/>
              </w:rPr>
            </w:pPr>
            <w:r>
              <w:rPr>
                <w:color w:val="000000"/>
                <w:sz w:val="27"/>
                <w:szCs w:val="27"/>
              </w:rPr>
              <w:t>Найменування предмета закупівлі</w:t>
            </w:r>
          </w:p>
        </w:tc>
        <w:tc>
          <w:tcPr>
            <w:tcW w:w="1701" w:type="dxa"/>
          </w:tcPr>
          <w:p>
            <w:pPr>
              <w:pStyle w:val="9"/>
              <w:rPr>
                <w:color w:val="000000"/>
                <w:sz w:val="27"/>
                <w:szCs w:val="27"/>
              </w:rPr>
            </w:pPr>
            <w:r>
              <w:rPr>
                <w:color w:val="000000"/>
                <w:sz w:val="27"/>
                <w:szCs w:val="27"/>
              </w:rPr>
              <w:t>Одиниця виміру</w:t>
            </w:r>
          </w:p>
        </w:tc>
        <w:tc>
          <w:tcPr>
            <w:tcW w:w="1552" w:type="dxa"/>
          </w:tcPr>
          <w:p>
            <w:pPr>
              <w:pStyle w:val="9"/>
              <w:rPr>
                <w:color w:val="000000"/>
                <w:sz w:val="27"/>
                <w:szCs w:val="27"/>
              </w:rPr>
            </w:pPr>
            <w:r>
              <w:rPr>
                <w:color w:val="000000"/>
                <w:sz w:val="27"/>
                <w:szCs w:val="27"/>
              </w:rPr>
              <w:t>Кількість</w:t>
            </w:r>
          </w:p>
        </w:tc>
        <w:tc>
          <w:tcPr>
            <w:tcW w:w="1971" w:type="dxa"/>
          </w:tcPr>
          <w:p>
            <w:pPr>
              <w:pStyle w:val="9"/>
              <w:rPr>
                <w:color w:val="000000"/>
                <w:sz w:val="27"/>
                <w:szCs w:val="27"/>
              </w:rPr>
            </w:pPr>
            <w:r>
              <w:rPr>
                <w:color w:val="000000"/>
                <w:sz w:val="27"/>
                <w:szCs w:val="27"/>
              </w:rPr>
              <w:t>Ціна за одиницю., грн.(з ПДВ)</w:t>
            </w:r>
          </w:p>
        </w:tc>
        <w:tc>
          <w:tcPr>
            <w:tcW w:w="1971" w:type="dxa"/>
          </w:tcPr>
          <w:p>
            <w:pPr>
              <w:pStyle w:val="9"/>
              <w:rPr>
                <w:color w:val="000000"/>
                <w:sz w:val="27"/>
                <w:szCs w:val="27"/>
              </w:rPr>
            </w:pPr>
            <w:r>
              <w:rPr>
                <w:color w:val="000000"/>
                <w:sz w:val="27"/>
                <w:szCs w:val="27"/>
              </w:rPr>
              <w:t>Загальна вартість, грн.,(З ПДВ)</w:t>
            </w:r>
          </w:p>
          <w:p>
            <w:pPr>
              <w:pStyle w:val="9"/>
              <w:rPr>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9"/>
              <w:rPr>
                <w:color w:val="000000"/>
                <w:sz w:val="27"/>
                <w:szCs w:val="27"/>
              </w:rPr>
            </w:pPr>
            <w:r>
              <w:rPr>
                <w:color w:val="000000"/>
                <w:sz w:val="27"/>
                <w:szCs w:val="27"/>
              </w:rPr>
              <w:t xml:space="preserve">Деревина твердих порід </w:t>
            </w:r>
          </w:p>
        </w:tc>
        <w:tc>
          <w:tcPr>
            <w:tcW w:w="1701" w:type="dxa"/>
          </w:tcPr>
          <w:p>
            <w:pPr>
              <w:pStyle w:val="9"/>
              <w:rPr>
                <w:color w:val="000000"/>
                <w:sz w:val="27"/>
                <w:szCs w:val="27"/>
              </w:rPr>
            </w:pPr>
            <w:r>
              <w:rPr>
                <w:color w:val="000000"/>
                <w:sz w:val="27"/>
                <w:szCs w:val="27"/>
              </w:rPr>
              <w:t xml:space="preserve">м3 </w:t>
            </w:r>
          </w:p>
          <w:p>
            <w:pPr>
              <w:pStyle w:val="9"/>
              <w:rPr>
                <w:color w:val="000000"/>
                <w:sz w:val="27"/>
                <w:szCs w:val="27"/>
              </w:rPr>
            </w:pPr>
            <w:r>
              <w:rPr>
                <w:color w:val="000000"/>
                <w:sz w:val="27"/>
                <w:szCs w:val="27"/>
              </w:rPr>
              <w:t xml:space="preserve">(згідно ГОСТ) </w:t>
            </w:r>
          </w:p>
          <w:p>
            <w:pPr>
              <w:pStyle w:val="9"/>
              <w:jc w:val="center"/>
              <w:rPr>
                <w:color w:val="000000"/>
                <w:sz w:val="27"/>
                <w:szCs w:val="27"/>
              </w:rPr>
            </w:pPr>
          </w:p>
        </w:tc>
        <w:tc>
          <w:tcPr>
            <w:tcW w:w="1552" w:type="dxa"/>
          </w:tcPr>
          <w:p>
            <w:pPr>
              <w:pStyle w:val="9"/>
              <w:rPr>
                <w:color w:val="000000"/>
                <w:sz w:val="27"/>
                <w:szCs w:val="27"/>
                <w:highlight w:val="yellow"/>
                <w:lang w:val="uk-UA"/>
              </w:rPr>
            </w:pPr>
            <w:r>
              <w:rPr>
                <w:color w:val="000000"/>
                <w:sz w:val="27"/>
                <w:szCs w:val="27"/>
                <w:highlight w:val="none"/>
                <w:lang w:val="uk-UA"/>
              </w:rPr>
              <w:t>80</w:t>
            </w:r>
          </w:p>
        </w:tc>
        <w:tc>
          <w:tcPr>
            <w:tcW w:w="1971" w:type="dxa"/>
          </w:tcPr>
          <w:p>
            <w:pPr>
              <w:pStyle w:val="9"/>
              <w:rPr>
                <w:color w:val="000000"/>
                <w:sz w:val="27"/>
                <w:szCs w:val="27"/>
              </w:rPr>
            </w:pPr>
          </w:p>
        </w:tc>
        <w:tc>
          <w:tcPr>
            <w:tcW w:w="1971" w:type="dxa"/>
          </w:tcPr>
          <w:p>
            <w:pPr>
              <w:pStyle w:val="9"/>
              <w:rPr>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4" w:type="dxa"/>
            <w:gridSpan w:val="4"/>
          </w:tcPr>
          <w:p>
            <w:pPr>
              <w:pStyle w:val="9"/>
              <w:rPr>
                <w:color w:val="000000"/>
                <w:sz w:val="27"/>
                <w:szCs w:val="27"/>
              </w:rPr>
            </w:pPr>
            <w:r>
              <w:rPr>
                <w:color w:val="000000"/>
                <w:sz w:val="27"/>
                <w:szCs w:val="27"/>
              </w:rPr>
              <w:t>Вартість пропозиції : Σ</w:t>
            </w:r>
          </w:p>
          <w:p>
            <w:pPr>
              <w:pStyle w:val="9"/>
              <w:rPr>
                <w:color w:val="000000"/>
                <w:sz w:val="27"/>
                <w:szCs w:val="27"/>
              </w:rPr>
            </w:pPr>
          </w:p>
        </w:tc>
        <w:tc>
          <w:tcPr>
            <w:tcW w:w="1971" w:type="dxa"/>
          </w:tcPr>
          <w:p>
            <w:pPr>
              <w:pStyle w:val="9"/>
              <w:rPr>
                <w:color w:val="000000"/>
                <w:sz w:val="27"/>
                <w:szCs w:val="27"/>
              </w:rPr>
            </w:pPr>
          </w:p>
        </w:tc>
      </w:tr>
    </w:tbl>
    <w:p>
      <w:pPr>
        <w:pStyle w:val="9"/>
        <w:rPr>
          <w:color w:val="000000"/>
          <w:sz w:val="27"/>
          <w:szCs w:val="27"/>
        </w:rPr>
      </w:pPr>
      <w:r>
        <w:rPr>
          <w:color w:val="000000"/>
          <w:sz w:val="27"/>
          <w:szCs w:val="27"/>
        </w:rPr>
        <w:t>Цінова пропозиція на Паливна деревина (дрова) (складає: _ __ грн. __ _____ коп. ( грн. коп.)</w:t>
      </w:r>
    </w:p>
    <w:p>
      <w:pPr>
        <w:pStyle w:val="9"/>
        <w:jc w:val="both"/>
        <w:rPr>
          <w:color w:val="000000"/>
          <w:sz w:val="27"/>
          <w:szCs w:val="27"/>
        </w:rPr>
      </w:pPr>
      <w:r>
        <w:rPr>
          <w:color w:val="000000"/>
          <w:sz w:val="27"/>
          <w:szCs w:val="27"/>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pPr>
        <w:pStyle w:val="9"/>
        <w:jc w:val="both"/>
        <w:rPr>
          <w:color w:val="000000"/>
          <w:sz w:val="27"/>
          <w:szCs w:val="27"/>
        </w:rPr>
      </w:pPr>
      <w:r>
        <w:rPr>
          <w:color w:val="000000"/>
          <w:sz w:val="27"/>
          <w:szCs w:val="27"/>
        </w:rPr>
        <w:t>Посада, прізвище, ініціали, підпис уповноваженої особи Учасника</w:t>
      </w:r>
    </w:p>
    <w:p>
      <w:pPr>
        <w:pStyle w:val="9"/>
        <w:spacing w:before="0" w:after="0"/>
        <w:jc w:val="both"/>
        <w:rPr>
          <w:color w:val="000000"/>
          <w:sz w:val="27"/>
          <w:szCs w:val="27"/>
        </w:rPr>
      </w:pPr>
    </w:p>
    <w:p>
      <w:pPr>
        <w:pStyle w:val="42"/>
        <w:tabs>
          <w:tab w:val="left" w:pos="8506"/>
        </w:tabs>
        <w:spacing w:before="0" w:beforeAutospacing="0" w:after="0" w:afterAutospacing="0"/>
        <w:jc w:val="right"/>
        <w:rPr>
          <w:b/>
          <w:bCs/>
          <w:color w:val="000000"/>
          <w:sz w:val="28"/>
          <w:szCs w:val="28"/>
        </w:rPr>
      </w:pPr>
    </w:p>
    <w:p>
      <w:pPr>
        <w:pStyle w:val="42"/>
        <w:tabs>
          <w:tab w:val="left" w:pos="8506"/>
        </w:tabs>
        <w:spacing w:before="0" w:beforeAutospacing="0" w:after="0" w:afterAutospacing="0"/>
        <w:jc w:val="right"/>
        <w:rPr>
          <w:b/>
          <w:bCs/>
          <w:color w:val="000000"/>
          <w:sz w:val="28"/>
          <w:szCs w:val="28"/>
        </w:rPr>
      </w:pPr>
    </w:p>
    <w:p>
      <w:pPr>
        <w:pStyle w:val="42"/>
        <w:tabs>
          <w:tab w:val="left" w:pos="8506"/>
        </w:tabs>
        <w:spacing w:before="0" w:beforeAutospacing="0" w:after="0" w:afterAutospacing="0"/>
        <w:jc w:val="right"/>
        <w:rPr>
          <w:b/>
          <w:bCs/>
          <w:color w:val="000000"/>
          <w:sz w:val="28"/>
          <w:szCs w:val="28"/>
        </w:rPr>
      </w:pPr>
      <w:r>
        <w:rPr>
          <w:b/>
          <w:bCs/>
          <w:color w:val="000000"/>
          <w:sz w:val="28"/>
          <w:szCs w:val="28"/>
        </w:rPr>
        <w:t>Додаток 3</w:t>
      </w:r>
    </w:p>
    <w:p>
      <w:pPr>
        <w:pStyle w:val="42"/>
        <w:tabs>
          <w:tab w:val="left" w:pos="8506"/>
        </w:tabs>
        <w:spacing w:before="0" w:beforeAutospacing="0" w:after="0" w:afterAutospacing="0"/>
        <w:jc w:val="center"/>
        <w:rPr>
          <w:b/>
          <w:bCs/>
          <w:color w:val="000000"/>
          <w:sz w:val="28"/>
          <w:szCs w:val="28"/>
        </w:rPr>
      </w:pPr>
    </w:p>
    <w:p>
      <w:pPr>
        <w:pStyle w:val="42"/>
        <w:tabs>
          <w:tab w:val="left" w:pos="8506"/>
        </w:tabs>
        <w:spacing w:before="0" w:beforeAutospacing="0" w:after="0" w:afterAutospacing="0"/>
        <w:jc w:val="center"/>
      </w:pPr>
      <w:r>
        <w:rPr>
          <w:b/>
          <w:bCs/>
          <w:color w:val="000000"/>
          <w:sz w:val="28"/>
          <w:szCs w:val="28"/>
        </w:rPr>
        <w:t xml:space="preserve">ДОГОВІР </w:t>
      </w:r>
    </w:p>
    <w:p>
      <w:pPr>
        <w:pStyle w:val="9"/>
        <w:tabs>
          <w:tab w:val="left" w:pos="8506"/>
        </w:tabs>
        <w:spacing w:before="0" w:after="0"/>
        <w:jc w:val="center"/>
      </w:pPr>
      <w:r>
        <w:rPr>
          <w:b/>
          <w:bCs/>
          <w:color w:val="000000"/>
        </w:rPr>
        <w:t>про закупівлю товару</w:t>
      </w:r>
    </w:p>
    <w:p>
      <w:pPr>
        <w:pStyle w:val="9"/>
        <w:tabs>
          <w:tab w:val="left" w:pos="8506"/>
        </w:tabs>
        <w:spacing w:before="0" w:after="0"/>
        <w:jc w:val="center"/>
      </w:pPr>
      <w:r>
        <w:t> </w:t>
      </w:r>
    </w:p>
    <w:p>
      <w:pPr>
        <w:pStyle w:val="9"/>
        <w:spacing w:before="0" w:after="0"/>
        <w:jc w:val="both"/>
      </w:pPr>
      <w:r>
        <w:rPr>
          <w:color w:val="000000"/>
          <w:lang w:val="uk-UA"/>
        </w:rPr>
        <w:t>с</w:t>
      </w:r>
      <w:r>
        <w:rPr>
          <w:color w:val="000000"/>
        </w:rPr>
        <w:t>м</w:t>
      </w:r>
      <w:r>
        <w:rPr>
          <w:color w:val="000000"/>
          <w:lang w:val="uk-UA"/>
        </w:rPr>
        <w:t>т</w:t>
      </w:r>
      <w:r>
        <w:rPr>
          <w:color w:val="000000"/>
        </w:rPr>
        <w:t xml:space="preserve">. </w:t>
      </w:r>
      <w:r>
        <w:rPr>
          <w:color w:val="000000"/>
          <w:lang w:val="uk-UA"/>
        </w:rPr>
        <w:t>Стара Синява</w:t>
      </w:r>
      <w:r>
        <w:rPr>
          <w:color w:val="000000"/>
        </w:rPr>
        <w:t xml:space="preserve">               </w:t>
      </w:r>
      <w:r>
        <w:rPr>
          <w:color w:val="000000"/>
        </w:rPr>
        <w:tab/>
      </w:r>
      <w:r>
        <w:rPr>
          <w:color w:val="000000"/>
        </w:rPr>
        <w:tab/>
      </w:r>
      <w:r>
        <w:rPr>
          <w:color w:val="000000"/>
        </w:rPr>
        <w:t>                 </w:t>
      </w:r>
      <w:r>
        <w:rPr>
          <w:color w:val="000000"/>
        </w:rPr>
        <w:tab/>
      </w:r>
      <w:r>
        <w:rPr>
          <w:color w:val="000000"/>
        </w:rPr>
        <w:t xml:space="preserve">              </w:t>
      </w:r>
      <w:r>
        <w:rPr>
          <w:color w:val="000000"/>
          <w:lang w:val="uk-UA"/>
        </w:rPr>
        <w:t xml:space="preserve">       </w:t>
      </w:r>
      <w:r>
        <w:rPr>
          <w:color w:val="000000"/>
        </w:rPr>
        <w:t xml:space="preserve">  ___ __________202</w:t>
      </w:r>
      <w:r>
        <w:rPr>
          <w:color w:val="000000"/>
          <w:lang w:val="uk-UA"/>
        </w:rPr>
        <w:t xml:space="preserve">2 </w:t>
      </w:r>
      <w:r>
        <w:rPr>
          <w:color w:val="000000"/>
        </w:rPr>
        <w:t xml:space="preserve">року                   </w:t>
      </w:r>
    </w:p>
    <w:p>
      <w:pPr>
        <w:pStyle w:val="9"/>
        <w:spacing w:before="0" w:after="0"/>
        <w:ind w:firstLine="583"/>
        <w:jc w:val="both"/>
      </w:pPr>
      <w:r>
        <w:t> </w:t>
      </w:r>
    </w:p>
    <w:p>
      <w:pPr>
        <w:pStyle w:val="9"/>
        <w:spacing w:before="0" w:after="0" w:line="240" w:lineRule="atLeast"/>
        <w:ind w:firstLine="584"/>
        <w:jc w:val="both"/>
      </w:pPr>
      <w:r>
        <w:rPr>
          <w:b/>
          <w:bCs/>
          <w:color w:val="000000"/>
          <w:lang w:val="uk-UA"/>
        </w:rPr>
        <w:t xml:space="preserve">Комунальне некомерційне підприємство </w:t>
      </w:r>
      <w:r>
        <w:rPr>
          <w:rFonts w:hint="default"/>
          <w:b/>
          <w:bCs/>
          <w:color w:val="000000"/>
          <w:lang w:val="uk-UA"/>
        </w:rPr>
        <w:t>“Старосинявський центр первинної медико-санітарної допомоги”</w:t>
      </w:r>
      <w:r>
        <w:rPr>
          <w:color w:val="000000"/>
        </w:rPr>
        <w:t xml:space="preserve">,  в особі </w:t>
      </w:r>
      <w:r>
        <w:rPr>
          <w:color w:val="000000"/>
          <w:lang w:val="uk-UA"/>
        </w:rPr>
        <w:t>Директора Ананьвої Надії Олександрівни</w:t>
      </w:r>
      <w:r>
        <w:rPr>
          <w:color w:val="000000"/>
        </w:rPr>
        <w:t xml:space="preserve">, який діє  на підставі </w:t>
      </w:r>
      <w:r>
        <w:rPr>
          <w:color w:val="000000"/>
          <w:lang w:val="uk-UA"/>
        </w:rPr>
        <w:t>Статуту</w:t>
      </w:r>
      <w:r>
        <w:rPr>
          <w:color w:val="000000"/>
        </w:rPr>
        <w:t xml:space="preserve"> (далі – Замовник), з однієї сторони, і ______________________, в особі _______________________________, яка(який) діє на підставі _________________(далі - Постачальник),  з іншої сторони,  разом – Сторони, відповідно до норм Цивільного кодексу України та Господарського кодексу України, з урахуванням особливостей Закону України «Про публічні закупівлі», уклали цей договір про закупівлю товару (далі – Договір) про таке:</w:t>
      </w:r>
    </w:p>
    <w:p>
      <w:pPr>
        <w:pStyle w:val="9"/>
        <w:spacing w:before="0" w:after="0"/>
        <w:ind w:firstLine="583"/>
        <w:jc w:val="both"/>
      </w:pPr>
      <w:r>
        <w:t> </w:t>
      </w:r>
    </w:p>
    <w:p>
      <w:pPr>
        <w:pStyle w:val="9"/>
        <w:tabs>
          <w:tab w:val="left" w:pos="8506"/>
        </w:tabs>
        <w:spacing w:before="0" w:after="0"/>
        <w:jc w:val="center"/>
      </w:pPr>
      <w:r>
        <w:rPr>
          <w:b/>
          <w:bCs/>
          <w:color w:val="000000"/>
        </w:rPr>
        <w:t>І. Предмет Договору</w:t>
      </w:r>
    </w:p>
    <w:p>
      <w:pPr>
        <w:pStyle w:val="9"/>
        <w:shd w:val="clear" w:color="auto" w:fill="FFFFFF"/>
        <w:spacing w:before="0" w:after="0"/>
        <w:jc w:val="both"/>
      </w:pPr>
      <w:r>
        <w:rPr>
          <w:color w:val="000000"/>
        </w:rPr>
        <w:t xml:space="preserve">1.1. У порядку та на умовах визначених Договором, Постачальник зобов’язується поставити Замовнику </w:t>
      </w:r>
      <w:r>
        <w:rPr>
          <w:color w:val="000000"/>
          <w:shd w:val="clear" w:color="auto" w:fill="FFFFFF"/>
        </w:rPr>
        <w:t>паливну деревину (дрова)</w:t>
      </w:r>
      <w:r>
        <w:rPr>
          <w:color w:val="000000"/>
        </w:rPr>
        <w:t xml:space="preserve">, код згідно </w:t>
      </w:r>
      <w:r>
        <w:rPr>
          <w:color w:val="000000"/>
          <w:shd w:val="clear" w:color="auto" w:fill="FFFFFF"/>
        </w:rPr>
        <w:t xml:space="preserve">ДК 021:2015 – </w:t>
      </w:r>
      <w:r>
        <w:rPr>
          <w:color w:val="000000"/>
        </w:rPr>
        <w:t>03413000-8</w:t>
      </w:r>
      <w:r>
        <w:rPr>
          <w:color w:val="000000"/>
          <w:shd w:val="clear" w:color="auto" w:fill="FFFFFF"/>
        </w:rPr>
        <w:t> </w:t>
      </w:r>
      <w:r>
        <w:rPr>
          <w:color w:val="000000"/>
        </w:rPr>
        <w:t>Паливна деревина</w:t>
      </w:r>
      <w:r>
        <w:rPr>
          <w:color w:val="000000"/>
          <w:lang w:val="uk-UA"/>
        </w:rPr>
        <w:t xml:space="preserve"> (дрова) з доставкою</w:t>
      </w:r>
      <w:r>
        <w:rPr>
          <w:color w:val="000000"/>
        </w:rPr>
        <w:t>, далі по тексту – товар, а Замовник зобов’язується прийняти і оплатити такий товар.</w:t>
      </w:r>
    </w:p>
    <w:p>
      <w:pPr>
        <w:pStyle w:val="9"/>
        <w:spacing w:before="0" w:after="0"/>
        <w:jc w:val="both"/>
      </w:pPr>
      <w:r>
        <w:rPr>
          <w:color w:val="000000"/>
        </w:rPr>
        <w:t>1.2. Найменування (номенклатура, асортимент) та кількість товару, а також ціна за одиницю кожного товару зазначаються у специфікації (Додаток 1), що додається до цього Договору і є його невід’ємною частиною.</w:t>
      </w:r>
    </w:p>
    <w:p>
      <w:pPr>
        <w:pStyle w:val="9"/>
        <w:spacing w:before="0" w:after="0"/>
        <w:jc w:val="both"/>
      </w:pPr>
      <w:r>
        <w:rPr>
          <w:color w:val="000000"/>
        </w:rPr>
        <w:t>1.3. Обсяги закупівлі Товару можуть бути зменшені, зокрема залежно від реального фінансування видатків.</w:t>
      </w:r>
    </w:p>
    <w:p>
      <w:pPr>
        <w:pStyle w:val="9"/>
        <w:spacing w:before="0" w:after="0"/>
        <w:jc w:val="both"/>
      </w:pPr>
      <w:r>
        <w:t> </w:t>
      </w:r>
    </w:p>
    <w:p>
      <w:pPr>
        <w:pStyle w:val="9"/>
        <w:spacing w:before="0" w:after="0"/>
        <w:jc w:val="center"/>
      </w:pPr>
      <w:r>
        <w:rPr>
          <w:b/>
          <w:bCs/>
          <w:color w:val="000000"/>
        </w:rPr>
        <w:t>П. Якість Товару</w:t>
      </w:r>
    </w:p>
    <w:p>
      <w:pPr>
        <w:pStyle w:val="9"/>
        <w:spacing w:before="0" w:after="0"/>
        <w:jc w:val="both"/>
        <w:rPr>
          <w:szCs w:val="28"/>
        </w:rPr>
      </w:pPr>
      <w:r>
        <w:rPr>
          <w:color w:val="000000"/>
        </w:rPr>
        <w:t xml:space="preserve">2.1. Постачальник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 а саме: </w:t>
      </w:r>
      <w:r>
        <w:rPr>
          <w:szCs w:val="28"/>
        </w:rPr>
        <w:t>дрова (</w:t>
      </w:r>
      <w:r>
        <w:rPr>
          <w:rFonts w:eastAsia="Calibri"/>
          <w:szCs w:val="28"/>
        </w:rPr>
        <w:t xml:space="preserve">деревина твердих порід) </w:t>
      </w:r>
      <w:r>
        <w:rPr>
          <w:szCs w:val="28"/>
        </w:rPr>
        <w:t xml:space="preserve">довжиною 1м., не порохнаві, без зовнішніх ознак трухлявості, цвілі та грибків. </w:t>
      </w:r>
    </w:p>
    <w:p>
      <w:pPr>
        <w:pStyle w:val="9"/>
        <w:spacing w:before="0" w:after="0"/>
        <w:jc w:val="both"/>
      </w:pPr>
      <w:r>
        <w:rPr>
          <w:color w:val="000000"/>
        </w:rPr>
        <w:t xml:space="preserve">2.2. Умови транспортування товару повинні відповідати характеру товару. Постачальник забезпечує збереження якості товару під час перевезення від місця відвантаження до місця поставки товару. </w:t>
      </w:r>
    </w:p>
    <w:p>
      <w:pPr>
        <w:pStyle w:val="9"/>
        <w:tabs>
          <w:tab w:val="left" w:pos="422"/>
        </w:tabs>
        <w:spacing w:before="0" w:after="0"/>
        <w:jc w:val="both"/>
      </w:pPr>
      <w:r>
        <w:rPr>
          <w:color w:val="000000"/>
        </w:rPr>
        <w:t xml:space="preserve">2.3. 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складі Замовника. </w:t>
      </w:r>
    </w:p>
    <w:p>
      <w:pPr>
        <w:pStyle w:val="9"/>
        <w:tabs>
          <w:tab w:val="left" w:pos="422"/>
        </w:tabs>
        <w:spacing w:before="0" w:after="0"/>
        <w:jc w:val="both"/>
      </w:pPr>
      <w:r>
        <w:rPr>
          <w:color w:val="000000"/>
        </w:rPr>
        <w:t>2.4. Замовник має право перевірити якість товару за кошти Постачальника в незалежній сертифікованій лабораторії. Лабораторія для надання послуг по проведенню лабораторних досліджень та визначенню аналізів відібраних проб товару може бути запропонована Постачальником, а у разі відсутності пропозицій від Постачальника – обирається Замовником, але у будь-якому разі погоджується Сторонами. У випадку якщо Замовник не провів контрольний відбір проб товару і його аналіз, то товар вважається переданим Постачальником та прийнятим Замовником.</w:t>
      </w:r>
    </w:p>
    <w:p>
      <w:pPr>
        <w:pStyle w:val="9"/>
        <w:tabs>
          <w:tab w:val="left" w:pos="422"/>
        </w:tabs>
        <w:spacing w:before="0" w:after="0"/>
        <w:jc w:val="both"/>
      </w:pPr>
      <w:r>
        <w:rPr>
          <w:color w:val="000000"/>
        </w:rPr>
        <w:t xml:space="preserve">2.5. Строки і порядок встановлення Замовником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 </w:t>
      </w:r>
    </w:p>
    <w:p>
      <w:pPr>
        <w:pStyle w:val="9"/>
        <w:tabs>
          <w:tab w:val="left" w:pos="422"/>
        </w:tabs>
        <w:spacing w:before="0" w:after="0"/>
        <w:jc w:val="both"/>
        <w:rPr>
          <w:b/>
        </w:rPr>
      </w:pPr>
      <w:r>
        <w:rPr>
          <w:color w:val="000000"/>
        </w:rPr>
        <w:t xml:space="preserve">2.6. Постачальник зобов’язаний замінити неякісний Товар протягом 1 дня з дати отримання обґрунтованої претензії від Замовника. </w:t>
      </w:r>
      <w:r>
        <w:rPr>
          <w:b/>
          <w:color w:val="000000"/>
        </w:rPr>
        <w:t>У разі невиконання даного пункту Замовник вправі порушити питання про розірвання Договору</w:t>
      </w:r>
      <w:r>
        <w:rPr>
          <w:color w:val="000000"/>
        </w:rPr>
        <w:t>.</w:t>
      </w:r>
    </w:p>
    <w:p>
      <w:pPr>
        <w:pStyle w:val="9"/>
        <w:spacing w:before="0" w:after="0"/>
        <w:jc w:val="both"/>
      </w:pPr>
      <w:r>
        <w:rPr>
          <w:color w:val="000000"/>
        </w:rPr>
        <w:t>2.7. Заміна неякісного Товару виконується Постачальником безкоштовно відповідно до діючого законодавства. Всі витрати, пов’язані із заміною Товару неналежної якості, несе Постачальник.</w:t>
      </w:r>
    </w:p>
    <w:p>
      <w:pPr>
        <w:pStyle w:val="9"/>
        <w:widowControl w:val="0"/>
        <w:spacing w:before="0" w:after="0"/>
        <w:jc w:val="both"/>
      </w:pPr>
      <w:r>
        <w:t> </w:t>
      </w:r>
    </w:p>
    <w:p>
      <w:pPr>
        <w:pStyle w:val="9"/>
        <w:tabs>
          <w:tab w:val="left" w:pos="8506"/>
        </w:tabs>
        <w:spacing w:before="0" w:after="0"/>
        <w:jc w:val="center"/>
      </w:pPr>
      <w:r>
        <w:rPr>
          <w:b/>
          <w:bCs/>
          <w:color w:val="000000"/>
        </w:rPr>
        <w:t>Ш. Ціна Договору</w:t>
      </w:r>
    </w:p>
    <w:p>
      <w:pPr>
        <w:pStyle w:val="9"/>
        <w:tabs>
          <w:tab w:val="left" w:pos="8506"/>
        </w:tabs>
        <w:spacing w:before="0" w:after="0"/>
        <w:jc w:val="both"/>
      </w:pPr>
      <w:r>
        <w:rPr>
          <w:color w:val="000000"/>
        </w:rPr>
        <w:t>3.1. Ціна цього Договору становить ____________ грн. (цифрами та прописом), в т.ч. ПДВ ________________грн. _____ коп. (цифрами та прописом) (якщо ПДВ передбачений).</w:t>
      </w:r>
    </w:p>
    <w:p>
      <w:pPr>
        <w:pStyle w:val="9"/>
        <w:spacing w:before="0" w:after="0"/>
        <w:jc w:val="both"/>
      </w:pPr>
      <w:r>
        <w:rPr>
          <w:color w:val="000000"/>
        </w:rPr>
        <w:t xml:space="preserve">3.2.  Ціна цього Договору, зокрема ціна за одиницю Товару, може бути змінена за взаємною згодою Сторін, з урахуванням чинного законодавства, шляхом укладання належним чином оформленої додаткової угоди до Договору. </w:t>
      </w:r>
    </w:p>
    <w:p>
      <w:pPr>
        <w:pStyle w:val="9"/>
        <w:spacing w:before="0" w:after="0"/>
        <w:jc w:val="both"/>
      </w:pPr>
      <w:r>
        <w:rPr>
          <w:color w:val="000000"/>
        </w:rPr>
        <w:t>3.3. Ціна за одиницю товару вказується з урахуванням податків і зборів, що сплачуються або мають бути сплачені, витрат на транспортування (доставку до закладу освіти), страхування, навантаження, розвантаження, сплату митних тарифів, усіх інших витрат, відповідно до цін, діючих на ринку на дані товари, та визначається у національній валюті України.</w:t>
      </w:r>
    </w:p>
    <w:p>
      <w:pPr>
        <w:pStyle w:val="9"/>
        <w:spacing w:before="0" w:after="0"/>
        <w:jc w:val="both"/>
      </w:pPr>
      <w:r>
        <w:rPr>
          <w:color w:val="000000"/>
        </w:rPr>
        <w:t>3.4.   Ціна за одиницю Товару вказується в Специфікації (Додатку 1) до цього Договору, що є невід’ємною частиною Договору.</w:t>
      </w:r>
    </w:p>
    <w:p>
      <w:pPr>
        <w:pStyle w:val="9"/>
        <w:tabs>
          <w:tab w:val="left" w:pos="8506"/>
        </w:tabs>
        <w:spacing w:before="0" w:after="0"/>
        <w:jc w:val="center"/>
      </w:pPr>
      <w:r>
        <w:t> </w:t>
      </w:r>
    </w:p>
    <w:p>
      <w:pPr>
        <w:pStyle w:val="9"/>
        <w:tabs>
          <w:tab w:val="left" w:pos="8506"/>
        </w:tabs>
        <w:spacing w:before="0" w:after="0"/>
        <w:jc w:val="center"/>
      </w:pPr>
      <w:r>
        <w:rPr>
          <w:b/>
          <w:bCs/>
          <w:color w:val="000000"/>
        </w:rPr>
        <w:t>ІV. Порядок здійснення оплати</w:t>
      </w:r>
    </w:p>
    <w:p>
      <w:pPr>
        <w:pStyle w:val="9"/>
        <w:tabs>
          <w:tab w:val="left" w:pos="1440"/>
        </w:tabs>
        <w:spacing w:before="0" w:after="0"/>
        <w:jc w:val="both"/>
      </w:pPr>
      <w:r>
        <w:rPr>
          <w:color w:val="000000"/>
        </w:rPr>
        <w:t>4.1. Розрахунки проводяться шляхом оплати Замовником після підписання Сторонами видаткової накладної.</w:t>
      </w:r>
    </w:p>
    <w:p>
      <w:pPr>
        <w:pStyle w:val="9"/>
        <w:tabs>
          <w:tab w:val="left" w:pos="1440"/>
        </w:tabs>
        <w:spacing w:before="0" w:after="0"/>
        <w:jc w:val="both"/>
      </w:pPr>
      <w:r>
        <w:rPr>
          <w:color w:val="000000"/>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30-ти (тридцяти) банківських днів з дати поставки товару на підставі видаткової накладної.</w:t>
      </w:r>
    </w:p>
    <w:p>
      <w:pPr>
        <w:pStyle w:val="9"/>
        <w:tabs>
          <w:tab w:val="left" w:pos="1440"/>
        </w:tabs>
        <w:spacing w:before="0" w:after="0"/>
        <w:jc w:val="both"/>
      </w:pPr>
      <w:r>
        <w:rPr>
          <w:color w:val="000000"/>
        </w:rPr>
        <w:t>4.3. Джерело фінансування закупівлі: місцевий бюджет.</w:t>
      </w:r>
    </w:p>
    <w:p>
      <w:pPr>
        <w:pStyle w:val="9"/>
        <w:tabs>
          <w:tab w:val="left" w:pos="1440"/>
        </w:tabs>
        <w:spacing w:before="0" w:after="0"/>
        <w:jc w:val="both"/>
      </w:pPr>
      <w:r>
        <w:t> </w:t>
      </w:r>
    </w:p>
    <w:p>
      <w:pPr>
        <w:pStyle w:val="9"/>
        <w:tabs>
          <w:tab w:val="left" w:pos="8506"/>
        </w:tabs>
        <w:spacing w:before="0" w:after="0"/>
        <w:jc w:val="center"/>
      </w:pPr>
      <w:r>
        <w:rPr>
          <w:b/>
          <w:bCs/>
          <w:color w:val="000000"/>
        </w:rPr>
        <w:t>V. Поставка Товару</w:t>
      </w:r>
    </w:p>
    <w:p>
      <w:pPr>
        <w:pStyle w:val="9"/>
        <w:tabs>
          <w:tab w:val="left" w:pos="8506"/>
        </w:tabs>
        <w:spacing w:before="0" w:after="0"/>
        <w:jc w:val="both"/>
      </w:pPr>
      <w:r>
        <w:rPr>
          <w:color w:val="000000"/>
        </w:rPr>
        <w:t xml:space="preserve">5.1. Строк поставки товару -   до </w:t>
      </w:r>
      <w:r>
        <w:rPr>
          <w:color w:val="000000"/>
          <w:lang w:val="uk-UA"/>
        </w:rPr>
        <w:t>1</w:t>
      </w:r>
      <w:r>
        <w:rPr>
          <w:color w:val="000000"/>
        </w:rPr>
        <w:t xml:space="preserve">0 </w:t>
      </w:r>
      <w:r>
        <w:rPr>
          <w:color w:val="000000"/>
          <w:lang w:val="uk-UA"/>
        </w:rPr>
        <w:t>жовтня</w:t>
      </w:r>
      <w:r>
        <w:rPr>
          <w:color w:val="000000"/>
        </w:rPr>
        <w:t xml:space="preserve"> 202</w:t>
      </w:r>
      <w:r>
        <w:rPr>
          <w:color w:val="000000"/>
          <w:lang w:val="uk-UA"/>
        </w:rPr>
        <w:t>2</w:t>
      </w:r>
      <w:r>
        <w:rPr>
          <w:color w:val="000000"/>
        </w:rPr>
        <w:t xml:space="preserve"> року.</w:t>
      </w:r>
    </w:p>
    <w:p>
      <w:pPr>
        <w:pStyle w:val="9"/>
        <w:tabs>
          <w:tab w:val="left" w:pos="8506"/>
        </w:tabs>
        <w:spacing w:before="0" w:after="0"/>
        <w:jc w:val="both"/>
        <w:rPr>
          <w:highlight w:val="none"/>
          <w:lang w:val="uk-UA"/>
        </w:rPr>
      </w:pPr>
      <w:r>
        <w:rPr>
          <w:color w:val="000000"/>
        </w:rPr>
        <w:t>5.2.  Місце поставки товару:</w:t>
      </w:r>
      <w:r>
        <w:rPr>
          <w:color w:val="000000"/>
          <w:lang w:val="uk-UA"/>
        </w:rPr>
        <w:t xml:space="preserve"> 31400</w:t>
      </w:r>
      <w:r>
        <w:rPr>
          <w:color w:val="000000"/>
          <w:highlight w:val="none"/>
        </w:rPr>
        <w:t xml:space="preserve">, Україна, </w:t>
      </w:r>
      <w:r>
        <w:rPr>
          <w:color w:val="000000"/>
          <w:highlight w:val="none"/>
          <w:lang w:val="uk-UA"/>
        </w:rPr>
        <w:t>Хмельницька</w:t>
      </w:r>
      <w:r>
        <w:rPr>
          <w:color w:val="000000"/>
          <w:highlight w:val="none"/>
        </w:rPr>
        <w:t xml:space="preserve"> область, </w:t>
      </w:r>
      <w:r>
        <w:rPr>
          <w:color w:val="000000"/>
          <w:highlight w:val="none"/>
          <w:lang w:val="uk-UA"/>
        </w:rPr>
        <w:t>Хмельницький</w:t>
      </w:r>
      <w:r>
        <w:rPr>
          <w:color w:val="000000"/>
          <w:highlight w:val="none"/>
        </w:rPr>
        <w:t xml:space="preserve"> район, </w:t>
      </w:r>
      <w:r>
        <w:rPr>
          <w:color w:val="000000"/>
          <w:highlight w:val="none"/>
          <w:lang w:val="uk-UA"/>
        </w:rPr>
        <w:t>с</w:t>
      </w:r>
      <w:r>
        <w:rPr>
          <w:color w:val="000000"/>
          <w:highlight w:val="none"/>
        </w:rPr>
        <w:t>м</w:t>
      </w:r>
      <w:r>
        <w:rPr>
          <w:color w:val="000000"/>
          <w:highlight w:val="none"/>
          <w:lang w:val="uk-UA"/>
        </w:rPr>
        <w:t>т</w:t>
      </w:r>
      <w:r>
        <w:rPr>
          <w:color w:val="000000"/>
          <w:highlight w:val="none"/>
        </w:rPr>
        <w:t>.</w:t>
      </w:r>
      <w:r>
        <w:rPr>
          <w:color w:val="000000"/>
          <w:highlight w:val="none"/>
          <w:lang w:val="uk-UA"/>
        </w:rPr>
        <w:t>Стара Синява</w:t>
      </w:r>
      <w:r>
        <w:rPr>
          <w:color w:val="000000"/>
          <w:highlight w:val="none"/>
        </w:rPr>
        <w:t xml:space="preserve">, вул. </w:t>
      </w:r>
      <w:r>
        <w:rPr>
          <w:color w:val="000000"/>
          <w:highlight w:val="none"/>
          <w:lang w:val="uk-UA"/>
        </w:rPr>
        <w:t>Грушевского</w:t>
      </w:r>
      <w:r>
        <w:rPr>
          <w:color w:val="000000"/>
          <w:highlight w:val="none"/>
        </w:rPr>
        <w:t xml:space="preserve">, буд. </w:t>
      </w:r>
      <w:r>
        <w:rPr>
          <w:color w:val="000000"/>
          <w:highlight w:val="none"/>
          <w:lang w:val="uk-UA"/>
        </w:rPr>
        <w:t xml:space="preserve">15 (КНП </w:t>
      </w:r>
      <w:r>
        <w:rPr>
          <w:rFonts w:hint="default"/>
          <w:color w:val="000000"/>
          <w:highlight w:val="none"/>
          <w:lang w:val="uk-UA"/>
        </w:rPr>
        <w:t>“Старосинявський ЦПМСД” та його структурні підрозділи).</w:t>
      </w:r>
    </w:p>
    <w:p>
      <w:pPr>
        <w:pStyle w:val="9"/>
        <w:shd w:val="clear" w:color="auto" w:fill="FFFFFF"/>
        <w:tabs>
          <w:tab w:val="left" w:pos="8915"/>
        </w:tabs>
        <w:spacing w:before="0" w:after="0"/>
        <w:jc w:val="both"/>
      </w:pPr>
      <w:r>
        <w:rPr>
          <w:color w:val="000000"/>
        </w:rPr>
        <w:t xml:space="preserve">5.3. Товар постачається партіями силами, транспортом та за рахунок Постачальника на підставі письмових або усних заявок Замовника по телефону протягом 3-х діб з моменту отримання заявки. </w:t>
      </w:r>
    </w:p>
    <w:p>
      <w:pPr>
        <w:pStyle w:val="9"/>
        <w:spacing w:before="0" w:after="0"/>
        <w:jc w:val="both"/>
      </w:pPr>
      <w:r>
        <w:rPr>
          <w:color w:val="000000"/>
        </w:rPr>
        <w:t xml:space="preserve">5.4. Приймання-передача товару по кількості проводиться відповідно до товаросупровідних документів. </w:t>
      </w:r>
    </w:p>
    <w:p>
      <w:pPr>
        <w:pStyle w:val="9"/>
        <w:spacing w:before="0" w:after="0"/>
        <w:jc w:val="both"/>
      </w:pPr>
      <w:r>
        <w:rPr>
          <w:color w:val="000000"/>
        </w:rPr>
        <w:t xml:space="preserve">5.5. Датою </w:t>
      </w:r>
      <w:r>
        <w:rPr>
          <w:color w:val="000000"/>
          <w:lang w:val="uk-UA"/>
        </w:rPr>
        <w:t>д</w:t>
      </w:r>
      <w:r>
        <w:rPr>
          <w:color w:val="000000"/>
        </w:rPr>
        <w:t xml:space="preserve">оставки є дата, коли товар був переданий Замовнику в місці поставки.          </w:t>
      </w:r>
    </w:p>
    <w:p>
      <w:pPr>
        <w:pStyle w:val="9"/>
        <w:tabs>
          <w:tab w:val="left" w:pos="8506"/>
        </w:tabs>
        <w:spacing w:before="0" w:after="0"/>
        <w:jc w:val="center"/>
      </w:pPr>
      <w:r>
        <w:t> </w:t>
      </w:r>
    </w:p>
    <w:p>
      <w:pPr>
        <w:pStyle w:val="9"/>
        <w:tabs>
          <w:tab w:val="left" w:pos="8506"/>
        </w:tabs>
        <w:spacing w:before="0" w:after="0"/>
        <w:jc w:val="center"/>
      </w:pPr>
      <w:r>
        <w:rPr>
          <w:b/>
          <w:bCs/>
          <w:color w:val="000000"/>
        </w:rPr>
        <w:t>VІ.  Права та обов’язки сторін</w:t>
      </w:r>
    </w:p>
    <w:p>
      <w:pPr>
        <w:pStyle w:val="9"/>
        <w:tabs>
          <w:tab w:val="left" w:pos="8506"/>
        </w:tabs>
        <w:spacing w:before="0" w:after="0"/>
        <w:jc w:val="both"/>
      </w:pPr>
      <w:r>
        <w:rPr>
          <w:color w:val="000000"/>
        </w:rPr>
        <w:t>6.1. Замовник зобов’язаний:</w:t>
      </w:r>
    </w:p>
    <w:p>
      <w:pPr>
        <w:pStyle w:val="9"/>
        <w:tabs>
          <w:tab w:val="left" w:pos="8506"/>
        </w:tabs>
        <w:spacing w:before="0" w:after="0"/>
        <w:jc w:val="both"/>
      </w:pPr>
      <w:r>
        <w:rPr>
          <w:color w:val="000000"/>
        </w:rPr>
        <w:t>6.1.1.  Своєчасно та в повному обсязі сплачувати за поставлений товар;</w:t>
      </w:r>
    </w:p>
    <w:p>
      <w:pPr>
        <w:pStyle w:val="9"/>
        <w:tabs>
          <w:tab w:val="left" w:pos="8506"/>
        </w:tabs>
        <w:spacing w:before="0" w:after="0"/>
        <w:jc w:val="both"/>
      </w:pPr>
      <w:r>
        <w:rPr>
          <w:color w:val="000000"/>
        </w:rPr>
        <w:t>6.1.2.  Прийняти товар, що поставляється згідно з видатковою накладною;</w:t>
      </w:r>
    </w:p>
    <w:p>
      <w:pPr>
        <w:pStyle w:val="9"/>
        <w:tabs>
          <w:tab w:val="left" w:pos="8506"/>
        </w:tabs>
        <w:spacing w:before="0" w:after="0"/>
        <w:jc w:val="both"/>
      </w:pPr>
      <w:r>
        <w:rPr>
          <w:color w:val="000000"/>
        </w:rPr>
        <w:t>6.1.3. Інші обов’язки відповідно до положень Цивільного кодексу України, Господарського кодексу України та інших нормативно-правових актів.</w:t>
      </w:r>
    </w:p>
    <w:p>
      <w:pPr>
        <w:pStyle w:val="9"/>
        <w:tabs>
          <w:tab w:val="left" w:pos="8506"/>
        </w:tabs>
        <w:spacing w:before="0" w:after="0"/>
        <w:jc w:val="both"/>
      </w:pPr>
      <w:r>
        <w:rPr>
          <w:color w:val="000000"/>
        </w:rPr>
        <w:t>6.2. Замовник має право:</w:t>
      </w:r>
    </w:p>
    <w:p>
      <w:pPr>
        <w:pStyle w:val="9"/>
        <w:spacing w:before="0" w:after="0"/>
        <w:jc w:val="both"/>
      </w:pPr>
      <w:r>
        <w:rPr>
          <w:color w:val="000000"/>
        </w:rPr>
        <w:t>6.2.1.  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pPr>
        <w:pStyle w:val="9"/>
        <w:tabs>
          <w:tab w:val="left" w:pos="8506"/>
        </w:tabs>
        <w:spacing w:before="0" w:after="0"/>
        <w:jc w:val="both"/>
      </w:pPr>
      <w:r>
        <w:rPr>
          <w:color w:val="000000"/>
        </w:rPr>
        <w:t>6.2.2. Контролювати поставку товару у строки, встановлені цим Договором;</w:t>
      </w:r>
    </w:p>
    <w:p>
      <w:pPr>
        <w:pStyle w:val="9"/>
        <w:tabs>
          <w:tab w:val="left" w:pos="8506"/>
        </w:tabs>
        <w:spacing w:before="0" w:after="0"/>
        <w:jc w:val="both"/>
      </w:pPr>
      <w:r>
        <w:rPr>
          <w:color w:val="000000"/>
        </w:rPr>
        <w:t>6.2.3. Повернути видаткову накладну Постачальнику без здійснення оплати в разі неналежного оформлення документів, зазначених в розділі ІV  цього Договору (відсутність підпису тощо);</w:t>
      </w:r>
    </w:p>
    <w:p>
      <w:pPr>
        <w:pStyle w:val="9"/>
        <w:tabs>
          <w:tab w:val="left" w:pos="8506"/>
        </w:tabs>
        <w:spacing w:before="0" w:after="0"/>
        <w:jc w:val="both"/>
      </w:pPr>
      <w:r>
        <w:rPr>
          <w:color w:val="000000"/>
        </w:rPr>
        <w:t>6.2.4.  Інші права відповідно до положень Цивільного кодексу України, Господарського кодексу України та інших нормативно-правових актів.</w:t>
      </w:r>
    </w:p>
    <w:p>
      <w:pPr>
        <w:pStyle w:val="9"/>
        <w:tabs>
          <w:tab w:val="left" w:pos="8506"/>
        </w:tabs>
        <w:spacing w:before="0" w:after="0"/>
        <w:jc w:val="both"/>
      </w:pPr>
      <w:r>
        <w:rPr>
          <w:color w:val="000000"/>
        </w:rPr>
        <w:t>6.3. Постачальник зобов’язаний :</w:t>
      </w:r>
    </w:p>
    <w:p>
      <w:pPr>
        <w:pStyle w:val="9"/>
        <w:tabs>
          <w:tab w:val="left" w:pos="8506"/>
        </w:tabs>
        <w:spacing w:before="0" w:after="0"/>
        <w:jc w:val="both"/>
      </w:pPr>
      <w:r>
        <w:rPr>
          <w:color w:val="000000"/>
        </w:rPr>
        <w:t>6.3.1. Своєчасно поставити товар у строки, встановлені Договором;</w:t>
      </w:r>
    </w:p>
    <w:p>
      <w:pPr>
        <w:pStyle w:val="9"/>
        <w:tabs>
          <w:tab w:val="left" w:pos="8506"/>
        </w:tabs>
        <w:spacing w:before="0" w:after="0"/>
        <w:jc w:val="both"/>
      </w:pPr>
      <w:r>
        <w:rPr>
          <w:color w:val="000000"/>
        </w:rPr>
        <w:t>6.3.2. Забезпечити поставку товару, якість якого відповідає умовам, установленим розділом ІІ цього Договору;</w:t>
      </w:r>
    </w:p>
    <w:p>
      <w:pPr>
        <w:pStyle w:val="9"/>
        <w:spacing w:before="0" w:after="0"/>
        <w:jc w:val="both"/>
      </w:pPr>
      <w:r>
        <w:rPr>
          <w:color w:val="000000"/>
        </w:rPr>
        <w:t>6.3.3. Інші обов’язки відповідно до положень Цивільного кодексу України, Господарського кодексу України та інших нормативно-правових актів.</w:t>
      </w:r>
    </w:p>
    <w:p>
      <w:pPr>
        <w:pStyle w:val="9"/>
        <w:spacing w:before="0" w:after="0"/>
        <w:jc w:val="both"/>
      </w:pPr>
      <w:r>
        <w:rPr>
          <w:color w:val="000000"/>
        </w:rPr>
        <w:t>6.4. Постачальник має право:</w:t>
      </w:r>
    </w:p>
    <w:p>
      <w:pPr>
        <w:pStyle w:val="9"/>
        <w:spacing w:before="0" w:after="0"/>
        <w:jc w:val="both"/>
      </w:pPr>
      <w:r>
        <w:rPr>
          <w:color w:val="000000"/>
        </w:rPr>
        <w:t>6.4.1. Своєчасно та в повному обсязі отримувати плату за поставлений товар;</w:t>
      </w:r>
    </w:p>
    <w:p>
      <w:pPr>
        <w:pStyle w:val="9"/>
        <w:spacing w:before="0" w:after="0"/>
        <w:jc w:val="both"/>
      </w:pPr>
      <w:r>
        <w:rPr>
          <w:color w:val="000000"/>
        </w:rPr>
        <w:t>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9"/>
        <w:tabs>
          <w:tab w:val="left" w:pos="8506"/>
        </w:tabs>
        <w:spacing w:before="0" w:after="0"/>
        <w:jc w:val="both"/>
      </w:pPr>
      <w:r>
        <w:rPr>
          <w:color w:val="000000"/>
        </w:rPr>
        <w:t>6.4.3. Інші права відповідно до положень Цивільного кодексу України, Господарського кодексу України та інших нормативно-правових актів.</w:t>
      </w:r>
    </w:p>
    <w:p>
      <w:pPr>
        <w:pStyle w:val="9"/>
        <w:spacing w:before="0" w:after="0"/>
        <w:jc w:val="center"/>
      </w:pPr>
      <w:r>
        <w:t> </w:t>
      </w:r>
    </w:p>
    <w:p>
      <w:pPr>
        <w:pStyle w:val="9"/>
        <w:spacing w:before="0" w:after="0"/>
        <w:jc w:val="center"/>
      </w:pPr>
      <w:r>
        <w:rPr>
          <w:b/>
          <w:bCs/>
          <w:color w:val="000000"/>
        </w:rPr>
        <w:t>VІІ.  Відповідальність сторін</w:t>
      </w:r>
    </w:p>
    <w:p>
      <w:pPr>
        <w:pStyle w:val="9"/>
        <w:spacing w:before="0" w:after="0"/>
        <w:jc w:val="both"/>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pPr>
        <w:pStyle w:val="9"/>
        <w:spacing w:before="0" w:after="0"/>
        <w:jc w:val="both"/>
      </w:pPr>
      <w:r>
        <w:rPr>
          <w:color w:val="000000"/>
        </w:rPr>
        <w:t>7.2. У разі затримки поставки товару, або поставки товару не в повному обсязі Замовнику, Постачальник сплачує пеню у розмірі 0,1% від вартості непоставленого товару за кожний день затримки, а за прострочення понад тридцять днів додатково стягується штраф у розмірі 7% від вартості непоставленого товару.</w:t>
      </w:r>
    </w:p>
    <w:p>
      <w:pPr>
        <w:pStyle w:val="9"/>
        <w:spacing w:before="0" w:after="0"/>
        <w:jc w:val="both"/>
      </w:pPr>
      <w:r>
        <w:rPr>
          <w:color w:val="000000"/>
        </w:rPr>
        <w:t>7.3. За порушення умов Договору щодо якості товару з Постачальника стягується штраф у розмірі 20% від вартості неякісного товару.</w:t>
      </w:r>
    </w:p>
    <w:p>
      <w:pPr>
        <w:pStyle w:val="9"/>
        <w:spacing w:before="0" w:after="0"/>
        <w:ind w:right="-36"/>
        <w:jc w:val="both"/>
      </w:pPr>
      <w:r>
        <w:rPr>
          <w:color w:val="000000"/>
        </w:rPr>
        <w:t>7.4. У разі затримки розрахунку за поставлений товар Замовник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pPr>
        <w:pStyle w:val="9"/>
        <w:spacing w:before="0" w:after="0"/>
        <w:ind w:right="-36"/>
        <w:jc w:val="both"/>
      </w:pPr>
      <w:r>
        <w:rPr>
          <w:color w:val="000000"/>
        </w:rPr>
        <w:t xml:space="preserve">7.5. У випадках, не передбачених умовами даного Договору, Сторони несуть відповідальність, передбачену чинним законодавством України. </w:t>
      </w:r>
    </w:p>
    <w:p>
      <w:pPr>
        <w:pStyle w:val="9"/>
        <w:spacing w:before="0" w:after="120"/>
        <w:ind w:right="-36"/>
        <w:jc w:val="both"/>
      </w:pPr>
      <w:r>
        <w:rPr>
          <w:color w:val="000000"/>
        </w:rPr>
        <w:t>7.6. Сплата штрафних санкцій не звільняє винну Сторону від виконання своїх зобов’язань за даним Договором.</w:t>
      </w:r>
    </w:p>
    <w:p>
      <w:pPr>
        <w:pStyle w:val="9"/>
        <w:tabs>
          <w:tab w:val="left" w:pos="8506"/>
        </w:tabs>
        <w:spacing w:before="0" w:after="0"/>
        <w:jc w:val="center"/>
      </w:pPr>
      <w:r>
        <w:t> </w:t>
      </w:r>
    </w:p>
    <w:p>
      <w:pPr>
        <w:pStyle w:val="9"/>
        <w:tabs>
          <w:tab w:val="left" w:pos="8506"/>
        </w:tabs>
        <w:spacing w:before="0" w:after="0"/>
        <w:jc w:val="center"/>
      </w:pPr>
      <w:r>
        <w:rPr>
          <w:b/>
          <w:bCs/>
          <w:color w:val="000000"/>
        </w:rPr>
        <w:t>VІІІ. Обставини непереборної сили</w:t>
      </w:r>
    </w:p>
    <w:p>
      <w:pPr>
        <w:pStyle w:val="9"/>
        <w:spacing w:before="0" w:after="0"/>
        <w:ind w:right="-34"/>
        <w:jc w:val="both"/>
      </w:pPr>
      <w:r>
        <w:rPr>
          <w:color w:val="000000"/>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тощо (далі - форс-мажорні обставини).</w:t>
      </w:r>
    </w:p>
    <w:p>
      <w:pPr>
        <w:pStyle w:val="9"/>
        <w:tabs>
          <w:tab w:val="left" w:pos="8506"/>
        </w:tabs>
        <w:spacing w:before="0" w:after="0"/>
        <w:jc w:val="both"/>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9"/>
        <w:tabs>
          <w:tab w:val="left" w:pos="8506"/>
        </w:tabs>
        <w:spacing w:before="0" w:after="0"/>
        <w:jc w:val="both"/>
      </w:pPr>
      <w:r>
        <w:rPr>
          <w:color w:val="000000"/>
        </w:rPr>
        <w:t>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9"/>
        <w:tabs>
          <w:tab w:val="left" w:pos="8506"/>
        </w:tabs>
        <w:spacing w:before="0" w:after="0"/>
        <w:jc w:val="both"/>
      </w:pPr>
      <w:r>
        <w:rPr>
          <w:color w:val="000000"/>
        </w:rPr>
        <w:t xml:space="preserve">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pPr>
        <w:pStyle w:val="9"/>
        <w:tabs>
          <w:tab w:val="left" w:pos="8506"/>
        </w:tabs>
        <w:spacing w:before="0" w:after="0"/>
        <w:jc w:val="both"/>
      </w:pPr>
      <w:r>
        <w:t> </w:t>
      </w:r>
    </w:p>
    <w:p>
      <w:pPr>
        <w:pStyle w:val="9"/>
        <w:tabs>
          <w:tab w:val="left" w:pos="8506"/>
        </w:tabs>
        <w:spacing w:before="0" w:after="0"/>
        <w:jc w:val="center"/>
      </w:pPr>
      <w:r>
        <w:rPr>
          <w:b/>
          <w:bCs/>
          <w:color w:val="000000"/>
        </w:rPr>
        <w:t>ІХ.  Вирішення спорів</w:t>
      </w:r>
    </w:p>
    <w:p>
      <w:pPr>
        <w:pStyle w:val="9"/>
        <w:tabs>
          <w:tab w:val="left" w:pos="8506"/>
        </w:tabs>
        <w:spacing w:before="0" w:after="0"/>
        <w:jc w:val="both"/>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pPr>
        <w:pStyle w:val="9"/>
        <w:tabs>
          <w:tab w:val="left" w:pos="540"/>
        </w:tabs>
        <w:spacing w:before="0" w:after="0"/>
        <w:jc w:val="both"/>
      </w:pPr>
      <w:r>
        <w:rPr>
          <w:color w:val="000000"/>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9"/>
        <w:tabs>
          <w:tab w:val="left" w:pos="8506"/>
        </w:tabs>
        <w:spacing w:before="0" w:after="0"/>
        <w:jc w:val="center"/>
      </w:pPr>
      <w:r>
        <w:t> </w:t>
      </w:r>
    </w:p>
    <w:p>
      <w:pPr>
        <w:pStyle w:val="9"/>
        <w:tabs>
          <w:tab w:val="left" w:pos="8506"/>
        </w:tabs>
        <w:spacing w:before="0" w:after="0"/>
        <w:jc w:val="center"/>
      </w:pPr>
      <w:r>
        <w:rPr>
          <w:b/>
          <w:bCs/>
          <w:color w:val="000000"/>
        </w:rPr>
        <w:t>Х. Строк дії договору</w:t>
      </w:r>
    </w:p>
    <w:p>
      <w:pPr>
        <w:pStyle w:val="9"/>
        <w:spacing w:before="0" w:after="0"/>
        <w:jc w:val="both"/>
      </w:pPr>
      <w:r>
        <w:rPr>
          <w:color w:val="000000"/>
        </w:rPr>
        <w:t>10.1.  Цей договір укладається та вступає в силу з моменту його підписання Сторонами і діє по 31 грудня 202</w:t>
      </w:r>
      <w:r>
        <w:rPr>
          <w:color w:val="000000"/>
          <w:lang w:val="uk-UA"/>
        </w:rPr>
        <w:t>2</w:t>
      </w:r>
      <w:r>
        <w:rPr>
          <w:color w:val="000000"/>
        </w:rPr>
        <w:t xml:space="preserve"> року.</w:t>
      </w:r>
    </w:p>
    <w:p>
      <w:pPr>
        <w:pStyle w:val="9"/>
        <w:spacing w:before="0" w:after="0"/>
        <w:jc w:val="both"/>
      </w:pPr>
      <w:r>
        <w:rPr>
          <w:color w:val="000000"/>
        </w:rPr>
        <w:t>10.2. В частині розрахунків цей Договір діє до повного виконання Сторонами своїх зобов’язань по Договору.</w:t>
      </w:r>
    </w:p>
    <w:p>
      <w:pPr>
        <w:pStyle w:val="9"/>
        <w:spacing w:before="0" w:after="0"/>
        <w:jc w:val="both"/>
      </w:pPr>
      <w:r>
        <w:rPr>
          <w:color w:val="000000"/>
        </w:rPr>
        <w:t>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pPr>
        <w:pStyle w:val="9"/>
        <w:spacing w:before="0" w:after="0"/>
        <w:jc w:val="both"/>
      </w:pPr>
      <w:r>
        <w:t> </w:t>
      </w:r>
    </w:p>
    <w:p>
      <w:pPr>
        <w:pStyle w:val="9"/>
        <w:tabs>
          <w:tab w:val="left" w:pos="1440"/>
        </w:tabs>
        <w:spacing w:before="0" w:after="0"/>
        <w:jc w:val="center"/>
      </w:pPr>
      <w:r>
        <w:rPr>
          <w:color w:val="000000"/>
        </w:rPr>
        <w:t xml:space="preserve">          </w:t>
      </w:r>
      <w:r>
        <w:rPr>
          <w:b/>
          <w:bCs/>
          <w:color w:val="000000"/>
        </w:rPr>
        <w:t xml:space="preserve">ХІ.  Внесення змін до Договору. Інші умови. </w:t>
      </w:r>
    </w:p>
    <w:p>
      <w:pPr>
        <w:pStyle w:val="9"/>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both"/>
      </w:pPr>
      <w:r>
        <w:rPr>
          <w:color w:val="000000"/>
        </w:rPr>
        <w:t xml:space="preserve">11.1. Істотні умови Договору не можуть змінюватися після його підписання до виконання зобов’язань Сторонами у повному обсязі, крім випадків: </w:t>
      </w:r>
    </w:p>
    <w:p>
      <w:pPr>
        <w:pStyle w:val="9"/>
        <w:spacing w:before="0" w:after="0"/>
        <w:jc w:val="both"/>
      </w:pPr>
      <w:r>
        <w:rPr>
          <w:color w:val="000000"/>
        </w:rPr>
        <w:t>11.1.1. Зменшення обсягів закупівлі, зокрема з урахуванням фактичного обсягу видатків Замовника.</w:t>
      </w:r>
    </w:p>
    <w:p>
      <w:pPr>
        <w:pStyle w:val="9"/>
        <w:spacing w:before="0" w:after="0"/>
        <w:jc w:val="both"/>
      </w:pPr>
      <w:r>
        <w:rPr>
          <w:color w:val="000000"/>
        </w:rPr>
        <w:t xml:space="preserve">11.1.2. </w:t>
      </w:r>
      <w:r>
        <w:rPr>
          <w:color w:val="00000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Договору/внесення змін до такого Договору щодо збільшення ціни за одиницю товару. </w:t>
      </w:r>
    </w:p>
    <w:p>
      <w:pPr>
        <w:pStyle w:val="9"/>
        <w:spacing w:before="0" w:after="0"/>
        <w:jc w:val="both"/>
      </w:pPr>
      <w:r>
        <w:rPr>
          <w:color w:val="000000"/>
        </w:rPr>
        <w:t xml:space="preserve">11.1.3. Покращення якості предмета закупівлі за умови, що таке покращення не призведе до збільшення суми, визначеної в Договорі. </w:t>
      </w:r>
    </w:p>
    <w:p>
      <w:pPr>
        <w:pStyle w:val="9"/>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both"/>
      </w:pPr>
      <w:r>
        <w:rPr>
          <w:color w:val="000000"/>
        </w:rPr>
        <w:t>11.1.4.  П</w:t>
      </w:r>
      <w:r>
        <w:rPr>
          <w:color w:val="000000"/>
          <w:shd w:val="clear" w:color="auto" w:fill="FFFFFF"/>
        </w:rPr>
        <w:t>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Pr>
          <w:color w:val="000000"/>
        </w:rPr>
        <w:t> </w:t>
      </w:r>
    </w:p>
    <w:p>
      <w:pPr>
        <w:pStyle w:val="9"/>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both"/>
      </w:pPr>
      <w:r>
        <w:rPr>
          <w:color w:val="000000"/>
        </w:rPr>
        <w:t>11.1.5. П</w:t>
      </w:r>
      <w:r>
        <w:rPr>
          <w:color w:val="000000"/>
          <w:shd w:val="clear" w:color="auto" w:fill="FFFFFF"/>
        </w:rPr>
        <w:t>огодження зміни ціни в Договорі в бік зменшення (без зміни кількості (обсягу) та якості товарів), у тому числі у разі коливання ціни товару на ринку</w:t>
      </w:r>
      <w:r>
        <w:rPr>
          <w:color w:val="000000"/>
        </w:rPr>
        <w:t>.</w:t>
      </w:r>
    </w:p>
    <w:p>
      <w:pPr>
        <w:pStyle w:val="9"/>
        <w:spacing w:before="0" w:after="0"/>
        <w:jc w:val="both"/>
      </w:pPr>
      <w:r>
        <w:rPr>
          <w:color w:val="000000"/>
        </w:rPr>
        <w:t xml:space="preserve">11.1.6. </w:t>
      </w:r>
      <w:r>
        <w:rPr>
          <w:color w:val="000000"/>
          <w:shd w:val="clear" w:color="auto" w:fill="FFFFFF"/>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color w:val="000000"/>
        </w:rPr>
        <w:t>.</w:t>
      </w:r>
    </w:p>
    <w:p>
      <w:pPr>
        <w:pStyle w:val="9"/>
        <w:spacing w:before="0" w:after="0"/>
        <w:jc w:val="both"/>
      </w:pPr>
      <w:r>
        <w:rPr>
          <w:color w:val="000000"/>
        </w:rPr>
        <w:t xml:space="preserve">11.2. Внесення змін до Договору повинно бути обґрунтованим та документально підтвердженим в кожному окремому випадку. </w:t>
      </w:r>
    </w:p>
    <w:p>
      <w:pPr>
        <w:pStyle w:val="9"/>
        <w:spacing w:before="0" w:after="0"/>
        <w:jc w:val="both"/>
      </w:pPr>
      <w:r>
        <w:rPr>
          <w:color w:val="000000"/>
        </w:rPr>
        <w:t>11.3. Внесення змін до Договору в односторонньому порядку не допускаються. Внесення змін до Договору допускається тільки за згодою Сторін, якщо інше не встановлено законом.  </w:t>
      </w:r>
    </w:p>
    <w:p>
      <w:pPr>
        <w:pStyle w:val="9"/>
        <w:spacing w:before="0" w:after="0"/>
        <w:jc w:val="both"/>
      </w:pPr>
      <w:r>
        <w:rPr>
          <w:color w:val="000000"/>
        </w:rPr>
        <w:t>11.4. Сторона Договору, яка вважає за необхідне змінити умови Договору повинна надіслати відповідну пропозицію другій стороні за цим договором.</w:t>
      </w:r>
    </w:p>
    <w:p>
      <w:pPr>
        <w:pStyle w:val="9"/>
        <w:spacing w:before="0" w:after="0"/>
        <w:jc w:val="both"/>
      </w:pPr>
      <w:r>
        <w:rPr>
          <w:color w:val="000000"/>
        </w:rPr>
        <w:t>11.5.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pPr>
        <w:pStyle w:val="9"/>
        <w:spacing w:before="0" w:after="0"/>
        <w:jc w:val="both"/>
      </w:pPr>
      <w:r>
        <w:rPr>
          <w:color w:val="000000"/>
        </w:rPr>
        <w:t>11.6.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 Сторін. До додаткової угоди до Договору прирівнюються обмін Сторонами листами, телеграмами, факсимільними повідомленнями, телексами з подальшим письмовим підтвердженням, завіреним підписом та печаткою Сторони, яка їх надіслала.</w:t>
      </w:r>
    </w:p>
    <w:p>
      <w:pPr>
        <w:pStyle w:val="9"/>
        <w:spacing w:before="0" w:after="0"/>
        <w:jc w:val="both"/>
      </w:pPr>
      <w:r>
        <w:rPr>
          <w:color w:val="000000"/>
        </w:rPr>
        <w:t>11.7.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9"/>
        <w:spacing w:before="0" w:after="0"/>
        <w:jc w:val="both"/>
      </w:pPr>
      <w:r>
        <w:rPr>
          <w:color w:val="000000"/>
        </w:rPr>
        <w:t>11.8.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9"/>
        <w:spacing w:before="0" w:after="0"/>
        <w:jc w:val="both"/>
      </w:pPr>
      <w:r>
        <w:rPr>
          <w:color w:val="000000"/>
        </w:rPr>
        <w:t>11.9.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9"/>
        <w:spacing w:before="0" w:after="0"/>
        <w:jc w:val="both"/>
      </w:pPr>
      <w:r>
        <w:rPr>
          <w:color w:val="000000"/>
        </w:rPr>
        <w:t>11.10.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pStyle w:val="9"/>
        <w:spacing w:before="0" w:after="0"/>
        <w:jc w:val="both"/>
      </w:pPr>
      <w:r>
        <w:rPr>
          <w:color w:val="000000"/>
        </w:rPr>
        <w:t>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pStyle w:val="9"/>
        <w:spacing w:before="0" w:after="0"/>
        <w:jc w:val="both"/>
      </w:pPr>
      <w:r>
        <w:rPr>
          <w:color w:val="000000"/>
        </w:rPr>
        <w:t>11.12. Платіжні зобов’язання Замовника виникають при наявності бюджетних асигнувань. Замовник виконує договірні зобов’язання в залежності від обсягів реального фінансування.</w:t>
      </w:r>
    </w:p>
    <w:p>
      <w:pPr>
        <w:pStyle w:val="9"/>
        <w:tabs>
          <w:tab w:val="left" w:pos="8506"/>
        </w:tabs>
        <w:spacing w:before="0" w:after="0"/>
        <w:jc w:val="both"/>
      </w:pPr>
      <w:r>
        <w:rPr>
          <w:color w:val="000000"/>
        </w:rPr>
        <w:t>11.13. У всьому, що не передбачено цим Договором, сторони керуються чинним законодавством України.</w:t>
      </w:r>
    </w:p>
    <w:p>
      <w:pPr>
        <w:pStyle w:val="9"/>
        <w:tabs>
          <w:tab w:val="left" w:pos="8506"/>
        </w:tabs>
        <w:spacing w:before="0" w:after="0"/>
        <w:jc w:val="both"/>
      </w:pPr>
      <w:r>
        <w:rPr>
          <w:color w:val="000000"/>
        </w:rPr>
        <w:t xml:space="preserve">11.14. Ризик випадкової втрати Товару несе Постачальник до моменту передачі його Замовнику за накладною. </w:t>
      </w:r>
    </w:p>
    <w:p>
      <w:pPr>
        <w:pStyle w:val="9"/>
        <w:spacing w:before="0" w:after="0"/>
        <w:jc w:val="both"/>
      </w:pPr>
      <w:r>
        <w:rPr>
          <w:color w:val="000000"/>
        </w:rPr>
        <w:t>11.15. Жодна із Сторін не має права передавати права та обов’язки за цим Договором третій особі.</w:t>
      </w:r>
    </w:p>
    <w:p>
      <w:pPr>
        <w:pStyle w:val="9"/>
        <w:tabs>
          <w:tab w:val="left" w:pos="426"/>
        </w:tabs>
        <w:spacing w:before="0" w:after="0"/>
        <w:jc w:val="both"/>
      </w:pPr>
      <w:r>
        <w:rPr>
          <w:color w:val="000000"/>
        </w:rPr>
        <w:t xml:space="preserve">11.16.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pPr>
        <w:pStyle w:val="9"/>
        <w:spacing w:before="0" w:after="0"/>
        <w:jc w:val="both"/>
      </w:pPr>
      <w:r>
        <w:rPr>
          <w:color w:val="000000"/>
        </w:rPr>
        <w:t>11.17.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p>
    <w:p>
      <w:pPr>
        <w:pStyle w:val="9"/>
        <w:spacing w:before="0" w:after="0"/>
        <w:jc w:val="center"/>
      </w:pPr>
      <w:r>
        <w:t> </w:t>
      </w:r>
    </w:p>
    <w:p>
      <w:pPr>
        <w:pStyle w:val="9"/>
        <w:spacing w:before="0" w:after="0"/>
        <w:jc w:val="center"/>
      </w:pPr>
      <w:r>
        <w:rPr>
          <w:b/>
          <w:bCs/>
          <w:color w:val="000000"/>
        </w:rPr>
        <w:t>ХІІ. Додатки до договору</w:t>
      </w:r>
    </w:p>
    <w:p>
      <w:pPr>
        <w:pStyle w:val="9"/>
        <w:spacing w:before="0" w:after="0"/>
        <w:jc w:val="both"/>
      </w:pPr>
      <w:r>
        <w:rPr>
          <w:color w:val="000000"/>
        </w:rPr>
        <w:t>12.1. Невід’ємною частиною цього Договору є:</w:t>
      </w:r>
    </w:p>
    <w:p>
      <w:pPr>
        <w:pStyle w:val="9"/>
        <w:spacing w:before="0" w:after="0"/>
        <w:jc w:val="both"/>
      </w:pPr>
      <w:r>
        <w:rPr>
          <w:color w:val="000000"/>
        </w:rPr>
        <w:t>12.1.1. Специфікація (Додаток 1).</w:t>
      </w:r>
    </w:p>
    <w:p>
      <w:pPr>
        <w:pStyle w:val="9"/>
        <w:spacing w:before="0" w:after="0"/>
        <w:jc w:val="both"/>
      </w:pPr>
      <w:r>
        <w:t> </w:t>
      </w:r>
    </w:p>
    <w:p>
      <w:pPr>
        <w:pStyle w:val="9"/>
        <w:spacing w:before="0" w:after="0"/>
        <w:jc w:val="center"/>
      </w:pPr>
      <w:r>
        <w:rPr>
          <w:b/>
          <w:bCs/>
          <w:color w:val="000000"/>
        </w:rPr>
        <w:t>ХІІІ. Місцезнаходження та банківські реквізити сторін</w:t>
      </w:r>
    </w:p>
    <w:p>
      <w:pPr>
        <w:pStyle w:val="9"/>
        <w:spacing w:before="0" w:after="0"/>
        <w:jc w:val="center"/>
      </w:pPr>
      <w:r>
        <w:t> </w:t>
      </w:r>
    </w:p>
    <w:p>
      <w:pPr>
        <w:pStyle w:val="9"/>
        <w:tabs>
          <w:tab w:val="left" w:pos="708"/>
        </w:tabs>
        <w:spacing w:before="0" w:after="0"/>
        <w:jc w:val="center"/>
      </w:pPr>
      <w:r>
        <w:rPr>
          <w:b/>
          <w:bCs/>
          <w:color w:val="000000"/>
        </w:rPr>
        <w:t>Замовник:                                                           Постачальник:</w:t>
      </w:r>
    </w:p>
    <w:tbl>
      <w:tblPr>
        <w:tblStyle w:val="15"/>
        <w:tblW w:w="100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trPr>
        <w:tc>
          <w:tcPr>
            <w:tcW w:w="10035" w:type="dxa"/>
            <w:tcBorders>
              <w:top w:val="nil"/>
              <w:left w:val="nil"/>
              <w:bottom w:val="nil"/>
              <w:right w:val="nil"/>
            </w:tcBorders>
          </w:tcPr>
          <w:p>
            <w:pPr>
              <w:pStyle w:val="5"/>
              <w:rPr>
                <w:rFonts w:hint="default"/>
                <w:b/>
                <w:i/>
                <w:color w:val="000000" w:themeColor="text1"/>
                <w:u w:val="single"/>
                <w:shd w:val="clear" w:color="auto" w:fill="FFFFFF"/>
                <w:lang w:val="uk-UA"/>
              </w:rPr>
            </w:pPr>
            <w:r>
              <w:rPr>
                <w:b/>
                <w:i/>
                <w:color w:val="000000" w:themeColor="text1"/>
                <w:u w:val="single"/>
                <w:shd w:val="clear" w:color="auto" w:fill="FFFFFF"/>
                <w:lang w:val="uk-UA"/>
              </w:rPr>
              <w:t xml:space="preserve">КНП </w:t>
            </w:r>
            <w:r>
              <w:rPr>
                <w:rFonts w:hint="default"/>
                <w:b/>
                <w:i/>
                <w:color w:val="000000" w:themeColor="text1"/>
                <w:u w:val="single"/>
                <w:shd w:val="clear" w:color="auto" w:fill="FFFFFF"/>
                <w:lang w:val="uk-UA"/>
              </w:rPr>
              <w:t>“Старосинявський ЦПМСД”</w:t>
            </w:r>
          </w:p>
          <w:p>
            <w:pPr>
              <w:pStyle w:val="5"/>
              <w:rPr>
                <w:lang w:val="uk-UA"/>
              </w:rPr>
            </w:pPr>
            <w:r>
              <w:rPr>
                <w:b/>
                <w:i/>
              </w:rPr>
              <w:t>Адреса:</w:t>
            </w:r>
            <w:r>
              <w:t xml:space="preserve"> </w:t>
            </w:r>
            <w:r>
              <w:rPr>
                <w:lang w:val="uk-UA"/>
              </w:rPr>
              <w:t>31400</w:t>
            </w:r>
            <w:r>
              <w:t xml:space="preserve">, </w:t>
            </w:r>
            <w:r>
              <w:rPr>
                <w:lang w:val="uk-UA"/>
              </w:rPr>
              <w:t>Хмельницька</w:t>
            </w:r>
            <w:r>
              <w:t xml:space="preserve"> обл.,  </w:t>
            </w:r>
          </w:p>
          <w:p>
            <w:pPr>
              <w:pStyle w:val="5"/>
              <w:rPr>
                <w:lang w:val="uk-UA"/>
              </w:rPr>
            </w:pPr>
            <w:r>
              <w:rPr>
                <w:lang w:val="uk-UA"/>
              </w:rPr>
              <w:t xml:space="preserve">Хмельницький р-н, </w:t>
            </w:r>
          </w:p>
          <w:p>
            <w:pPr>
              <w:pStyle w:val="5"/>
              <w:rPr>
                <w:lang w:val="uk-UA"/>
              </w:rPr>
            </w:pPr>
            <w:r>
              <w:rPr>
                <w:lang w:val="uk-UA"/>
              </w:rPr>
              <w:t>смт. Стара Синява,</w:t>
            </w:r>
          </w:p>
          <w:p>
            <w:pPr>
              <w:pStyle w:val="5"/>
              <w:rPr>
                <w:lang w:val="uk-UA"/>
              </w:rPr>
            </w:pPr>
            <w:r>
              <w:rPr>
                <w:lang w:val="uk-UA"/>
              </w:rPr>
              <w:t xml:space="preserve"> вул. Грушевского, 15</w:t>
            </w:r>
          </w:p>
          <w:p>
            <w:pPr>
              <w:pStyle w:val="5"/>
            </w:pPr>
            <w:r>
              <w:rPr>
                <w:b/>
                <w:i/>
              </w:rPr>
              <w:t>Банк:</w:t>
            </w:r>
            <w:r>
              <w:rPr>
                <w:b/>
                <w:i/>
                <w:lang w:val="uk-UA"/>
              </w:rPr>
              <w:t xml:space="preserve"> </w:t>
            </w:r>
          </w:p>
          <w:p>
            <w:pPr>
              <w:pStyle w:val="5"/>
              <w:rPr>
                <w:b/>
                <w:u w:val="single"/>
              </w:rPr>
            </w:pPr>
            <w:r>
              <w:t>Р/р</w:t>
            </w:r>
            <w:r>
              <w:rPr>
                <w:b/>
                <w:u w:val="single"/>
              </w:rPr>
              <w:t>:__________________________________</w:t>
            </w:r>
          </w:p>
          <w:p>
            <w:pPr>
              <w:pStyle w:val="5"/>
              <w:rPr>
                <w:b/>
                <w:u w:val="single"/>
              </w:rPr>
            </w:pPr>
            <w:r>
              <w:rPr>
                <w:b/>
                <w:u w:val="single"/>
              </w:rPr>
              <w:t>_____________________________________</w:t>
            </w:r>
          </w:p>
          <w:p>
            <w:pPr>
              <w:pStyle w:val="5"/>
              <w:rPr>
                <w:u w:val="single"/>
                <w:lang w:val="uk-UA"/>
              </w:rPr>
            </w:pPr>
            <w:r>
              <w:t>ЄДРПОУ:</w:t>
            </w:r>
            <w:r>
              <w:rPr>
                <w:lang w:val="uk-UA"/>
              </w:rPr>
              <w:t xml:space="preserve"> </w:t>
            </w:r>
            <w:r>
              <w:rPr>
                <w:u w:val="single"/>
                <w:lang w:val="uk-UA"/>
              </w:rPr>
              <w:t>37329345</w:t>
            </w:r>
          </w:p>
          <w:p>
            <w:pPr>
              <w:pStyle w:val="5"/>
            </w:pPr>
            <w:r>
              <w:t xml:space="preserve">МФО : </w:t>
            </w:r>
          </w:p>
          <w:p>
            <w:pPr>
              <w:jc w:val="both"/>
              <w:rPr>
                <w:b/>
                <w:i/>
                <w:u w:val="single"/>
                <w:lang w:val="uk-UA"/>
              </w:rPr>
            </w:pPr>
            <w:r>
              <w:t xml:space="preserve">______________                    </w:t>
            </w:r>
            <w:r>
              <w:rPr>
                <w:rFonts w:hint="default" w:ascii="Times New Roman" w:hAnsi="Times New Roman" w:cs="Times New Roman"/>
                <w:b/>
                <w:i w:val="0"/>
                <w:iCs/>
                <w:u w:val="single"/>
                <w:lang w:val="uk-UA"/>
              </w:rPr>
              <w:t>Надія АНАНЬЄВА</w:t>
            </w:r>
          </w:p>
          <w:p>
            <w:pPr>
              <w:jc w:val="both"/>
            </w:pPr>
            <w:r>
              <w:rPr>
                <w:i/>
              </w:rPr>
              <w:t>(Підпис)                                       (ПІБ)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trPr>
        <w:tc>
          <w:tcPr>
            <w:tcW w:w="10035" w:type="dxa"/>
            <w:tcBorders>
              <w:top w:val="nil"/>
              <w:left w:val="nil"/>
              <w:bottom w:val="nil"/>
              <w:right w:val="nil"/>
            </w:tcBorders>
          </w:tcPr>
          <w:p>
            <w:pPr>
              <w:jc w:val="both"/>
            </w:pPr>
            <w:r>
              <w:t>М.П.</w:t>
            </w:r>
          </w:p>
          <w:p>
            <w:pPr>
              <w:tabs>
                <w:tab w:val="center" w:pos="1594"/>
              </w:tabs>
              <w:jc w:val="both"/>
            </w:pPr>
          </w:p>
        </w:tc>
      </w:tr>
    </w:tbl>
    <w:p/>
    <w:p/>
    <w:p/>
    <w:p/>
    <w:p>
      <w:pPr>
        <w:rPr>
          <w:rFonts w:ascii="Times New Roman" w:hAnsi="Times New Roman" w:eastAsiaTheme="minorHAnsi"/>
        </w:rPr>
      </w:pPr>
      <w:r>
        <w:rPr>
          <w:rFonts w:ascii="Times New Roman" w:hAnsi="Times New Roman" w:eastAsiaTheme="minorHAnsi"/>
        </w:rPr>
        <w:br w:type="page"/>
      </w:r>
      <w:bookmarkStart w:id="1" w:name="_GoBack"/>
      <w:bookmarkEnd w:id="1"/>
    </w:p>
    <w:tbl>
      <w:tblPr>
        <w:tblStyle w:val="15"/>
        <w:tblW w:w="10172" w:type="dxa"/>
        <w:tblInd w:w="-601" w:type="dxa"/>
        <w:tblLayout w:type="fixed"/>
        <w:tblCellMar>
          <w:top w:w="0" w:type="dxa"/>
          <w:left w:w="108" w:type="dxa"/>
          <w:bottom w:w="0" w:type="dxa"/>
          <w:right w:w="108" w:type="dxa"/>
        </w:tblCellMar>
      </w:tblPr>
      <w:tblGrid>
        <w:gridCol w:w="1273"/>
        <w:gridCol w:w="3202"/>
        <w:gridCol w:w="1054"/>
        <w:gridCol w:w="1134"/>
        <w:gridCol w:w="1417"/>
        <w:gridCol w:w="942"/>
        <w:gridCol w:w="1150"/>
      </w:tblGrid>
      <w:tr>
        <w:tblPrEx>
          <w:tblLayout w:type="fixed"/>
          <w:tblCellMar>
            <w:top w:w="0" w:type="dxa"/>
            <w:left w:w="108" w:type="dxa"/>
            <w:bottom w:w="0" w:type="dxa"/>
            <w:right w:w="108" w:type="dxa"/>
          </w:tblCellMar>
        </w:tblPrEx>
        <w:trPr>
          <w:trHeight w:val="255" w:hRule="atLeast"/>
        </w:trPr>
        <w:tc>
          <w:tcPr>
            <w:tcW w:w="1273" w:type="dxa"/>
            <w:vAlign w:val="bottom"/>
          </w:tcPr>
          <w:p>
            <w:pPr>
              <w:rPr>
                <w:rFonts w:ascii="Times New Roman" w:hAnsi="Times New Roman" w:eastAsiaTheme="minorHAnsi"/>
              </w:rPr>
            </w:pPr>
          </w:p>
        </w:tc>
        <w:tc>
          <w:tcPr>
            <w:tcW w:w="3202" w:type="dxa"/>
            <w:vAlign w:val="bottom"/>
          </w:tcPr>
          <w:p>
            <w:pPr>
              <w:rPr>
                <w:rFonts w:ascii="Times New Roman" w:hAnsi="Times New Roman" w:eastAsiaTheme="minorHAnsi"/>
              </w:rPr>
            </w:pPr>
          </w:p>
        </w:tc>
        <w:tc>
          <w:tcPr>
            <w:tcW w:w="1054" w:type="dxa"/>
            <w:vAlign w:val="bottom"/>
          </w:tcPr>
          <w:p>
            <w:pPr>
              <w:rPr>
                <w:rFonts w:ascii="Times New Roman" w:hAnsi="Times New Roman" w:eastAsiaTheme="minorHAnsi"/>
              </w:rPr>
            </w:pPr>
          </w:p>
        </w:tc>
        <w:tc>
          <w:tcPr>
            <w:tcW w:w="1134" w:type="dxa"/>
            <w:vAlign w:val="bottom"/>
          </w:tcPr>
          <w:p>
            <w:pPr>
              <w:rPr>
                <w:rFonts w:ascii="Times New Roman" w:hAnsi="Times New Roman" w:eastAsiaTheme="minorHAnsi"/>
              </w:rPr>
            </w:pPr>
          </w:p>
          <w:p>
            <w:pPr>
              <w:rPr>
                <w:rFonts w:ascii="Times New Roman" w:hAnsi="Times New Roman" w:eastAsiaTheme="minorHAnsi"/>
                <w:lang w:val="uk-UA"/>
              </w:rPr>
            </w:pPr>
          </w:p>
          <w:p>
            <w:pPr>
              <w:rPr>
                <w:rFonts w:ascii="Times New Roman" w:hAnsi="Times New Roman" w:eastAsiaTheme="minorHAnsi"/>
                <w:lang w:val="uk-UA"/>
              </w:rPr>
            </w:pPr>
          </w:p>
          <w:p>
            <w:pPr>
              <w:rPr>
                <w:rFonts w:ascii="Times New Roman" w:hAnsi="Times New Roman" w:eastAsiaTheme="minorHAnsi"/>
                <w:lang w:val="uk-UA"/>
              </w:rPr>
            </w:pPr>
          </w:p>
          <w:p>
            <w:pPr>
              <w:rPr>
                <w:rFonts w:ascii="Times New Roman" w:hAnsi="Times New Roman" w:eastAsiaTheme="minorHAnsi"/>
                <w:lang w:val="uk-UA"/>
              </w:rPr>
            </w:pPr>
          </w:p>
          <w:p>
            <w:pPr>
              <w:rPr>
                <w:rFonts w:ascii="Times New Roman" w:hAnsi="Times New Roman" w:eastAsiaTheme="minorHAnsi"/>
                <w:lang w:val="uk-UA"/>
              </w:rPr>
            </w:pPr>
          </w:p>
          <w:p>
            <w:pPr>
              <w:rPr>
                <w:rFonts w:ascii="Times New Roman" w:hAnsi="Times New Roman" w:eastAsiaTheme="minorHAnsi"/>
                <w:lang w:val="uk-UA"/>
              </w:rPr>
            </w:pPr>
          </w:p>
          <w:p>
            <w:pPr>
              <w:rPr>
                <w:rFonts w:ascii="Times New Roman" w:hAnsi="Times New Roman" w:eastAsiaTheme="minorHAnsi"/>
                <w:lang w:val="uk-UA"/>
              </w:rPr>
            </w:pPr>
          </w:p>
          <w:p>
            <w:pPr>
              <w:rPr>
                <w:rFonts w:ascii="Times New Roman" w:hAnsi="Times New Roman" w:eastAsiaTheme="minorHAnsi"/>
                <w:lang w:val="uk-UA"/>
              </w:rPr>
            </w:pPr>
          </w:p>
          <w:p>
            <w:pPr>
              <w:rPr>
                <w:rFonts w:ascii="Times New Roman" w:hAnsi="Times New Roman" w:eastAsiaTheme="minorHAnsi"/>
                <w:lang w:val="uk-UA"/>
              </w:rPr>
            </w:pPr>
          </w:p>
          <w:p>
            <w:pPr>
              <w:rPr>
                <w:rFonts w:ascii="Times New Roman" w:hAnsi="Times New Roman" w:eastAsiaTheme="minorHAnsi"/>
                <w:lang w:val="uk-UA"/>
              </w:rPr>
            </w:pPr>
          </w:p>
          <w:p>
            <w:pPr>
              <w:rPr>
                <w:rFonts w:ascii="Times New Roman" w:hAnsi="Times New Roman" w:eastAsiaTheme="minorHAnsi"/>
                <w:lang w:val="uk-UA"/>
              </w:rPr>
            </w:pPr>
          </w:p>
          <w:p>
            <w:pPr>
              <w:rPr>
                <w:rFonts w:ascii="Times New Roman" w:hAnsi="Times New Roman" w:eastAsiaTheme="minorHAnsi"/>
              </w:rPr>
            </w:pPr>
          </w:p>
        </w:tc>
        <w:tc>
          <w:tcPr>
            <w:tcW w:w="2359" w:type="dxa"/>
            <w:gridSpan w:val="2"/>
            <w:vAlign w:val="bottom"/>
          </w:tcPr>
          <w:p>
            <w:pPr>
              <w:jc w:val="both"/>
              <w:rPr>
                <w:rFonts w:ascii="Times New Roman" w:hAnsi="Times New Roman"/>
                <w:sz w:val="20"/>
                <w:szCs w:val="20"/>
                <w:lang w:val="uk-UA"/>
              </w:rPr>
            </w:pPr>
          </w:p>
          <w:p>
            <w:pPr>
              <w:jc w:val="both"/>
              <w:rPr>
                <w:rFonts w:ascii="Times New Roman" w:hAnsi="Times New Roman"/>
                <w:sz w:val="20"/>
                <w:szCs w:val="20"/>
              </w:rPr>
            </w:pPr>
            <w:r>
              <w:rPr>
                <w:rFonts w:ascii="Times New Roman" w:hAnsi="Times New Roman"/>
                <w:sz w:val="20"/>
                <w:szCs w:val="20"/>
              </w:rPr>
              <w:t>Додаток №1</w:t>
            </w:r>
          </w:p>
        </w:tc>
        <w:tc>
          <w:tcPr>
            <w:tcW w:w="1150" w:type="dxa"/>
            <w:vAlign w:val="bottom"/>
          </w:tcPr>
          <w:p>
            <w:pPr>
              <w:rPr>
                <w:rFonts w:ascii="Times New Roman" w:hAnsi="Times New Roman" w:eastAsiaTheme="minorHAnsi"/>
              </w:rPr>
            </w:pPr>
          </w:p>
        </w:tc>
      </w:tr>
      <w:tr>
        <w:tblPrEx>
          <w:tblLayout w:type="fixed"/>
          <w:tblCellMar>
            <w:top w:w="0" w:type="dxa"/>
            <w:left w:w="108" w:type="dxa"/>
            <w:bottom w:w="0" w:type="dxa"/>
            <w:right w:w="108" w:type="dxa"/>
          </w:tblCellMar>
        </w:tblPrEx>
        <w:trPr>
          <w:trHeight w:val="255" w:hRule="atLeast"/>
        </w:trPr>
        <w:tc>
          <w:tcPr>
            <w:tcW w:w="1273" w:type="dxa"/>
            <w:vAlign w:val="bottom"/>
          </w:tcPr>
          <w:p>
            <w:pPr>
              <w:rPr>
                <w:rFonts w:ascii="Times New Roman" w:hAnsi="Times New Roman" w:eastAsiaTheme="minorHAnsi"/>
              </w:rPr>
            </w:pPr>
          </w:p>
        </w:tc>
        <w:tc>
          <w:tcPr>
            <w:tcW w:w="3202" w:type="dxa"/>
            <w:vAlign w:val="bottom"/>
          </w:tcPr>
          <w:p>
            <w:pPr>
              <w:rPr>
                <w:rFonts w:ascii="Times New Roman" w:hAnsi="Times New Roman" w:eastAsiaTheme="minorHAnsi"/>
              </w:rPr>
            </w:pPr>
          </w:p>
        </w:tc>
        <w:tc>
          <w:tcPr>
            <w:tcW w:w="1054" w:type="dxa"/>
            <w:vAlign w:val="bottom"/>
          </w:tcPr>
          <w:p>
            <w:pPr>
              <w:rPr>
                <w:rFonts w:ascii="Times New Roman" w:hAnsi="Times New Roman" w:eastAsiaTheme="minorHAnsi"/>
              </w:rPr>
            </w:pPr>
          </w:p>
        </w:tc>
        <w:tc>
          <w:tcPr>
            <w:tcW w:w="1134" w:type="dxa"/>
            <w:vAlign w:val="bottom"/>
          </w:tcPr>
          <w:p>
            <w:pPr>
              <w:rPr>
                <w:rFonts w:ascii="Times New Roman" w:hAnsi="Times New Roman" w:eastAsiaTheme="minorHAnsi"/>
              </w:rPr>
            </w:pPr>
          </w:p>
        </w:tc>
        <w:tc>
          <w:tcPr>
            <w:tcW w:w="3509" w:type="dxa"/>
            <w:gridSpan w:val="3"/>
            <w:vAlign w:val="bottom"/>
          </w:tcPr>
          <w:p>
            <w:pPr>
              <w:jc w:val="both"/>
              <w:rPr>
                <w:rFonts w:ascii="Times New Roman" w:hAnsi="Times New Roman"/>
                <w:sz w:val="20"/>
                <w:szCs w:val="20"/>
              </w:rPr>
            </w:pPr>
            <w:r>
              <w:rPr>
                <w:rFonts w:ascii="Times New Roman" w:hAnsi="Times New Roman"/>
                <w:sz w:val="20"/>
                <w:szCs w:val="20"/>
              </w:rPr>
              <w:t>до договору про закупівлю товару</w:t>
            </w:r>
          </w:p>
        </w:tc>
      </w:tr>
      <w:tr>
        <w:tblPrEx>
          <w:tblLayout w:type="fixed"/>
          <w:tblCellMar>
            <w:top w:w="0" w:type="dxa"/>
            <w:left w:w="108" w:type="dxa"/>
            <w:bottom w:w="0" w:type="dxa"/>
            <w:right w:w="108" w:type="dxa"/>
          </w:tblCellMar>
        </w:tblPrEx>
        <w:trPr>
          <w:trHeight w:val="255" w:hRule="atLeast"/>
        </w:trPr>
        <w:tc>
          <w:tcPr>
            <w:tcW w:w="1273" w:type="dxa"/>
            <w:vAlign w:val="bottom"/>
          </w:tcPr>
          <w:p>
            <w:pPr>
              <w:rPr>
                <w:rFonts w:ascii="Times New Roman" w:hAnsi="Times New Roman" w:eastAsiaTheme="minorHAnsi"/>
              </w:rPr>
            </w:pPr>
          </w:p>
        </w:tc>
        <w:tc>
          <w:tcPr>
            <w:tcW w:w="3202" w:type="dxa"/>
            <w:vAlign w:val="bottom"/>
          </w:tcPr>
          <w:p>
            <w:pPr>
              <w:rPr>
                <w:rFonts w:ascii="Times New Roman" w:hAnsi="Times New Roman" w:eastAsiaTheme="minorHAnsi"/>
              </w:rPr>
            </w:pPr>
          </w:p>
        </w:tc>
        <w:tc>
          <w:tcPr>
            <w:tcW w:w="1054" w:type="dxa"/>
            <w:vAlign w:val="bottom"/>
          </w:tcPr>
          <w:p>
            <w:pPr>
              <w:rPr>
                <w:rFonts w:ascii="Times New Roman" w:hAnsi="Times New Roman" w:eastAsiaTheme="minorHAnsi"/>
              </w:rPr>
            </w:pPr>
          </w:p>
        </w:tc>
        <w:tc>
          <w:tcPr>
            <w:tcW w:w="1134" w:type="dxa"/>
            <w:vAlign w:val="bottom"/>
          </w:tcPr>
          <w:p>
            <w:pPr>
              <w:rPr>
                <w:rFonts w:ascii="Times New Roman" w:hAnsi="Times New Roman" w:eastAsiaTheme="minorHAnsi"/>
              </w:rPr>
            </w:pPr>
          </w:p>
        </w:tc>
        <w:tc>
          <w:tcPr>
            <w:tcW w:w="3509" w:type="dxa"/>
            <w:gridSpan w:val="3"/>
            <w:vAlign w:val="bottom"/>
          </w:tcPr>
          <w:p>
            <w:pPr>
              <w:jc w:val="both"/>
              <w:rPr>
                <w:rFonts w:ascii="Times New Roman" w:hAnsi="Times New Roman"/>
                <w:sz w:val="20"/>
                <w:szCs w:val="20"/>
              </w:rPr>
            </w:pPr>
            <w:r>
              <w:rPr>
                <w:rFonts w:ascii="Times New Roman" w:hAnsi="Times New Roman"/>
                <w:sz w:val="20"/>
                <w:szCs w:val="20"/>
              </w:rPr>
              <w:t>№____ від _______ 202</w:t>
            </w:r>
            <w:r>
              <w:rPr>
                <w:rFonts w:ascii="Times New Roman" w:hAnsi="Times New Roman"/>
                <w:sz w:val="20"/>
                <w:szCs w:val="20"/>
                <w:lang w:val="uk-UA"/>
              </w:rPr>
              <w:t>2</w:t>
            </w:r>
            <w:r>
              <w:rPr>
                <w:rFonts w:ascii="Times New Roman" w:hAnsi="Times New Roman"/>
                <w:sz w:val="20"/>
                <w:szCs w:val="20"/>
              </w:rPr>
              <w:t>р.</w:t>
            </w:r>
          </w:p>
        </w:tc>
      </w:tr>
      <w:tr>
        <w:tblPrEx>
          <w:tblLayout w:type="fixed"/>
          <w:tblCellMar>
            <w:top w:w="0" w:type="dxa"/>
            <w:left w:w="108" w:type="dxa"/>
            <w:bottom w:w="0" w:type="dxa"/>
            <w:right w:w="108" w:type="dxa"/>
          </w:tblCellMar>
        </w:tblPrEx>
        <w:trPr>
          <w:trHeight w:val="255" w:hRule="atLeast"/>
        </w:trPr>
        <w:tc>
          <w:tcPr>
            <w:tcW w:w="1273" w:type="dxa"/>
            <w:vAlign w:val="bottom"/>
          </w:tcPr>
          <w:p>
            <w:pPr>
              <w:rPr>
                <w:rFonts w:ascii="Times New Roman" w:hAnsi="Times New Roman" w:eastAsiaTheme="minorHAnsi"/>
              </w:rPr>
            </w:pPr>
          </w:p>
        </w:tc>
        <w:tc>
          <w:tcPr>
            <w:tcW w:w="3202" w:type="dxa"/>
            <w:vAlign w:val="bottom"/>
          </w:tcPr>
          <w:p>
            <w:pPr>
              <w:rPr>
                <w:rFonts w:ascii="Times New Roman" w:hAnsi="Times New Roman" w:eastAsiaTheme="minorHAnsi"/>
              </w:rPr>
            </w:pPr>
          </w:p>
        </w:tc>
        <w:tc>
          <w:tcPr>
            <w:tcW w:w="1054" w:type="dxa"/>
            <w:vAlign w:val="bottom"/>
          </w:tcPr>
          <w:p>
            <w:pPr>
              <w:rPr>
                <w:rFonts w:ascii="Times New Roman" w:hAnsi="Times New Roman" w:eastAsiaTheme="minorHAnsi"/>
              </w:rPr>
            </w:pPr>
          </w:p>
        </w:tc>
        <w:tc>
          <w:tcPr>
            <w:tcW w:w="1134" w:type="dxa"/>
            <w:vAlign w:val="bottom"/>
          </w:tcPr>
          <w:p>
            <w:pPr>
              <w:rPr>
                <w:rFonts w:ascii="Times New Roman" w:hAnsi="Times New Roman" w:eastAsiaTheme="minorHAnsi"/>
              </w:rPr>
            </w:pPr>
          </w:p>
        </w:tc>
        <w:tc>
          <w:tcPr>
            <w:tcW w:w="1417" w:type="dxa"/>
            <w:vAlign w:val="bottom"/>
          </w:tcPr>
          <w:p>
            <w:pPr>
              <w:rPr>
                <w:rFonts w:ascii="Times New Roman" w:hAnsi="Times New Roman" w:eastAsiaTheme="minorHAnsi"/>
              </w:rPr>
            </w:pPr>
          </w:p>
        </w:tc>
        <w:tc>
          <w:tcPr>
            <w:tcW w:w="2092" w:type="dxa"/>
            <w:gridSpan w:val="2"/>
            <w:vAlign w:val="bottom"/>
          </w:tcPr>
          <w:p>
            <w:pPr>
              <w:rPr>
                <w:rFonts w:ascii="Times New Roman" w:hAnsi="Times New Roman" w:eastAsiaTheme="minorHAnsi"/>
              </w:rPr>
            </w:pPr>
          </w:p>
        </w:tc>
      </w:tr>
      <w:tr>
        <w:tblPrEx>
          <w:tblLayout w:type="fixed"/>
          <w:tblCellMar>
            <w:top w:w="0" w:type="dxa"/>
            <w:left w:w="108" w:type="dxa"/>
            <w:bottom w:w="0" w:type="dxa"/>
            <w:right w:w="108" w:type="dxa"/>
          </w:tblCellMar>
        </w:tblPrEx>
        <w:trPr>
          <w:trHeight w:val="255" w:hRule="atLeast"/>
        </w:trPr>
        <w:tc>
          <w:tcPr>
            <w:tcW w:w="1273" w:type="dxa"/>
            <w:vAlign w:val="bottom"/>
          </w:tcPr>
          <w:p>
            <w:pPr>
              <w:rPr>
                <w:rFonts w:ascii="Times New Roman" w:hAnsi="Times New Roman" w:eastAsiaTheme="minorHAnsi"/>
              </w:rPr>
            </w:pPr>
          </w:p>
        </w:tc>
        <w:tc>
          <w:tcPr>
            <w:tcW w:w="3202" w:type="dxa"/>
            <w:vAlign w:val="bottom"/>
          </w:tcPr>
          <w:p>
            <w:pPr>
              <w:jc w:val="both"/>
              <w:rPr>
                <w:rFonts w:ascii="Times New Roman" w:hAnsi="Times New Roman"/>
                <w:b/>
                <w:bCs/>
                <w:sz w:val="20"/>
                <w:szCs w:val="20"/>
              </w:rPr>
            </w:pPr>
            <w:r>
              <w:rPr>
                <w:rFonts w:ascii="Times New Roman" w:hAnsi="Times New Roman"/>
                <w:b/>
                <w:bCs/>
                <w:sz w:val="20"/>
                <w:szCs w:val="20"/>
              </w:rPr>
              <w:t>СПЕЦИФІКАЦІЯ</w:t>
            </w:r>
          </w:p>
        </w:tc>
        <w:tc>
          <w:tcPr>
            <w:tcW w:w="1054" w:type="dxa"/>
            <w:vAlign w:val="bottom"/>
          </w:tcPr>
          <w:p>
            <w:pPr>
              <w:rPr>
                <w:rFonts w:ascii="Times New Roman" w:hAnsi="Times New Roman" w:eastAsiaTheme="minorHAnsi"/>
              </w:rPr>
            </w:pPr>
          </w:p>
        </w:tc>
        <w:tc>
          <w:tcPr>
            <w:tcW w:w="1134" w:type="dxa"/>
            <w:vAlign w:val="bottom"/>
          </w:tcPr>
          <w:p>
            <w:pPr>
              <w:rPr>
                <w:rFonts w:ascii="Times New Roman" w:hAnsi="Times New Roman" w:eastAsiaTheme="minorHAnsi"/>
              </w:rPr>
            </w:pPr>
          </w:p>
        </w:tc>
        <w:tc>
          <w:tcPr>
            <w:tcW w:w="1417" w:type="dxa"/>
            <w:vAlign w:val="bottom"/>
          </w:tcPr>
          <w:p>
            <w:pPr>
              <w:rPr>
                <w:rFonts w:ascii="Times New Roman" w:hAnsi="Times New Roman" w:eastAsiaTheme="minorHAnsi"/>
              </w:rPr>
            </w:pPr>
          </w:p>
        </w:tc>
        <w:tc>
          <w:tcPr>
            <w:tcW w:w="2092" w:type="dxa"/>
            <w:gridSpan w:val="2"/>
            <w:vAlign w:val="bottom"/>
          </w:tcPr>
          <w:p>
            <w:pPr>
              <w:rPr>
                <w:rFonts w:ascii="Times New Roman" w:hAnsi="Times New Roman" w:eastAsiaTheme="minorHAnsi"/>
              </w:rPr>
            </w:pPr>
          </w:p>
        </w:tc>
      </w:tr>
      <w:tr>
        <w:tblPrEx>
          <w:tblLayout w:type="fixed"/>
          <w:tblCellMar>
            <w:top w:w="0" w:type="dxa"/>
            <w:left w:w="108" w:type="dxa"/>
            <w:bottom w:w="0" w:type="dxa"/>
            <w:right w:w="108" w:type="dxa"/>
          </w:tblCellMar>
        </w:tblPrEx>
        <w:trPr>
          <w:trHeight w:val="270" w:hRule="atLeast"/>
        </w:trPr>
        <w:tc>
          <w:tcPr>
            <w:tcW w:w="1273" w:type="dxa"/>
            <w:vAlign w:val="bottom"/>
          </w:tcPr>
          <w:p>
            <w:pPr>
              <w:rPr>
                <w:rFonts w:ascii="Times New Roman" w:hAnsi="Times New Roman" w:eastAsiaTheme="minorHAnsi"/>
              </w:rPr>
            </w:pPr>
          </w:p>
        </w:tc>
        <w:tc>
          <w:tcPr>
            <w:tcW w:w="3202" w:type="dxa"/>
            <w:vAlign w:val="bottom"/>
          </w:tcPr>
          <w:p>
            <w:pPr>
              <w:rPr>
                <w:rFonts w:ascii="Times New Roman" w:hAnsi="Times New Roman" w:eastAsiaTheme="minorHAnsi"/>
              </w:rPr>
            </w:pPr>
          </w:p>
        </w:tc>
        <w:tc>
          <w:tcPr>
            <w:tcW w:w="1054" w:type="dxa"/>
            <w:vAlign w:val="bottom"/>
          </w:tcPr>
          <w:p>
            <w:pPr>
              <w:rPr>
                <w:rFonts w:ascii="Times New Roman" w:hAnsi="Times New Roman" w:eastAsiaTheme="minorHAnsi"/>
              </w:rPr>
            </w:pPr>
          </w:p>
        </w:tc>
        <w:tc>
          <w:tcPr>
            <w:tcW w:w="1134" w:type="dxa"/>
            <w:vAlign w:val="bottom"/>
          </w:tcPr>
          <w:p>
            <w:pPr>
              <w:rPr>
                <w:rFonts w:ascii="Times New Roman" w:hAnsi="Times New Roman" w:eastAsiaTheme="minorHAnsi"/>
              </w:rPr>
            </w:pPr>
          </w:p>
        </w:tc>
        <w:tc>
          <w:tcPr>
            <w:tcW w:w="1417" w:type="dxa"/>
            <w:vAlign w:val="bottom"/>
          </w:tcPr>
          <w:p>
            <w:pPr>
              <w:rPr>
                <w:rFonts w:ascii="Times New Roman" w:hAnsi="Times New Roman" w:eastAsiaTheme="minorHAnsi"/>
              </w:rPr>
            </w:pPr>
          </w:p>
        </w:tc>
        <w:tc>
          <w:tcPr>
            <w:tcW w:w="2092" w:type="dxa"/>
            <w:gridSpan w:val="2"/>
            <w:vAlign w:val="bottom"/>
          </w:tcPr>
          <w:p>
            <w:pPr>
              <w:rPr>
                <w:rFonts w:ascii="Times New Roman" w:hAnsi="Times New Roman" w:eastAsiaTheme="minorHAnsi"/>
              </w:rPr>
            </w:pPr>
          </w:p>
        </w:tc>
      </w:tr>
      <w:tr>
        <w:tblPrEx>
          <w:tblLayout w:type="fixed"/>
          <w:tblCellMar>
            <w:top w:w="0" w:type="dxa"/>
            <w:left w:w="108" w:type="dxa"/>
            <w:bottom w:w="0" w:type="dxa"/>
            <w:right w:w="108" w:type="dxa"/>
          </w:tblCellMar>
        </w:tblPrEx>
        <w:trPr>
          <w:trHeight w:val="270" w:hRule="atLeast"/>
        </w:trPr>
        <w:tc>
          <w:tcPr>
            <w:tcW w:w="1273" w:type="dxa"/>
            <w:tcBorders>
              <w:top w:val="single" w:color="auto" w:sz="8" w:space="0"/>
              <w:left w:val="single" w:color="auto" w:sz="8" w:space="0"/>
              <w:bottom w:val="single" w:color="auto" w:sz="8" w:space="0"/>
              <w:right w:val="single" w:color="auto" w:sz="8" w:space="0"/>
            </w:tcBorders>
            <w:vAlign w:val="bottom"/>
          </w:tcPr>
          <w:p>
            <w:pPr>
              <w:jc w:val="both"/>
              <w:rPr>
                <w:rFonts w:ascii="Times New Roman" w:hAnsi="Times New Roman"/>
                <w:b/>
                <w:bCs/>
                <w:sz w:val="20"/>
                <w:szCs w:val="20"/>
              </w:rPr>
            </w:pPr>
            <w:r>
              <w:rPr>
                <w:rFonts w:ascii="Times New Roman" w:hAnsi="Times New Roman"/>
                <w:b/>
                <w:bCs/>
                <w:sz w:val="20"/>
                <w:szCs w:val="20"/>
              </w:rPr>
              <w:t>№ з/п</w:t>
            </w:r>
          </w:p>
        </w:tc>
        <w:tc>
          <w:tcPr>
            <w:tcW w:w="3202" w:type="dxa"/>
            <w:tcBorders>
              <w:top w:val="single" w:color="auto" w:sz="8" w:space="0"/>
              <w:left w:val="nil"/>
              <w:bottom w:val="single" w:color="auto" w:sz="8" w:space="0"/>
              <w:right w:val="single" w:color="auto" w:sz="8" w:space="0"/>
            </w:tcBorders>
            <w:vAlign w:val="bottom"/>
          </w:tcPr>
          <w:p>
            <w:pPr>
              <w:jc w:val="both"/>
              <w:rPr>
                <w:rFonts w:ascii="Times New Roman" w:hAnsi="Times New Roman"/>
                <w:b/>
                <w:bCs/>
                <w:sz w:val="20"/>
                <w:szCs w:val="20"/>
              </w:rPr>
            </w:pPr>
            <w:r>
              <w:rPr>
                <w:rFonts w:ascii="Times New Roman" w:hAnsi="Times New Roman"/>
                <w:b/>
                <w:bCs/>
                <w:sz w:val="20"/>
                <w:szCs w:val="20"/>
              </w:rPr>
              <w:t>Найменування товару</w:t>
            </w:r>
          </w:p>
        </w:tc>
        <w:tc>
          <w:tcPr>
            <w:tcW w:w="1054" w:type="dxa"/>
            <w:tcBorders>
              <w:top w:val="single" w:color="auto" w:sz="8" w:space="0"/>
              <w:left w:val="nil"/>
              <w:bottom w:val="single" w:color="auto" w:sz="8" w:space="0"/>
              <w:right w:val="single" w:color="auto" w:sz="8" w:space="0"/>
            </w:tcBorders>
            <w:vAlign w:val="bottom"/>
          </w:tcPr>
          <w:p>
            <w:pPr>
              <w:jc w:val="both"/>
              <w:rPr>
                <w:rFonts w:ascii="Times New Roman" w:hAnsi="Times New Roman"/>
                <w:b/>
                <w:bCs/>
                <w:sz w:val="20"/>
                <w:szCs w:val="20"/>
              </w:rPr>
            </w:pPr>
            <w:r>
              <w:rPr>
                <w:rFonts w:ascii="Times New Roman" w:hAnsi="Times New Roman"/>
                <w:b/>
                <w:bCs/>
                <w:sz w:val="20"/>
                <w:szCs w:val="20"/>
              </w:rPr>
              <w:t>од.вим.</w:t>
            </w:r>
          </w:p>
        </w:tc>
        <w:tc>
          <w:tcPr>
            <w:tcW w:w="1134" w:type="dxa"/>
            <w:tcBorders>
              <w:top w:val="single" w:color="auto" w:sz="8" w:space="0"/>
              <w:left w:val="nil"/>
              <w:bottom w:val="single" w:color="auto" w:sz="8" w:space="0"/>
              <w:right w:val="single" w:color="auto" w:sz="8" w:space="0"/>
            </w:tcBorders>
            <w:vAlign w:val="bottom"/>
          </w:tcPr>
          <w:p>
            <w:pPr>
              <w:jc w:val="both"/>
              <w:rPr>
                <w:rFonts w:ascii="Times New Roman" w:hAnsi="Times New Roman"/>
                <w:b/>
                <w:bCs/>
                <w:sz w:val="20"/>
                <w:szCs w:val="20"/>
              </w:rPr>
            </w:pPr>
            <w:r>
              <w:rPr>
                <w:rFonts w:ascii="Times New Roman" w:hAnsi="Times New Roman"/>
                <w:b/>
                <w:bCs/>
                <w:sz w:val="20"/>
                <w:szCs w:val="20"/>
              </w:rPr>
              <w:t>Кількість</w:t>
            </w:r>
          </w:p>
        </w:tc>
        <w:tc>
          <w:tcPr>
            <w:tcW w:w="1417" w:type="dxa"/>
            <w:tcBorders>
              <w:top w:val="single" w:color="auto" w:sz="8" w:space="0"/>
              <w:left w:val="nil"/>
              <w:bottom w:val="single" w:color="auto" w:sz="8" w:space="0"/>
              <w:right w:val="single" w:color="auto" w:sz="8" w:space="0"/>
            </w:tcBorders>
            <w:vAlign w:val="bottom"/>
          </w:tcPr>
          <w:p>
            <w:pPr>
              <w:jc w:val="both"/>
              <w:rPr>
                <w:rFonts w:ascii="Times New Roman" w:hAnsi="Times New Roman"/>
                <w:b/>
                <w:bCs/>
                <w:sz w:val="20"/>
                <w:szCs w:val="20"/>
              </w:rPr>
            </w:pPr>
            <w:r>
              <w:rPr>
                <w:rFonts w:ascii="Times New Roman" w:hAnsi="Times New Roman"/>
                <w:b/>
                <w:bCs/>
                <w:sz w:val="20"/>
                <w:szCs w:val="20"/>
              </w:rPr>
              <w:t>Ціна(з ПДВ)</w:t>
            </w:r>
          </w:p>
        </w:tc>
        <w:tc>
          <w:tcPr>
            <w:tcW w:w="2092" w:type="dxa"/>
            <w:gridSpan w:val="2"/>
            <w:tcBorders>
              <w:top w:val="single" w:color="auto" w:sz="8" w:space="0"/>
              <w:left w:val="nil"/>
              <w:bottom w:val="single" w:color="auto" w:sz="8" w:space="0"/>
              <w:right w:val="single" w:color="auto" w:sz="8" w:space="0"/>
            </w:tcBorders>
            <w:vAlign w:val="bottom"/>
          </w:tcPr>
          <w:p>
            <w:pPr>
              <w:jc w:val="both"/>
              <w:rPr>
                <w:rFonts w:ascii="Times New Roman" w:hAnsi="Times New Roman"/>
                <w:b/>
                <w:bCs/>
                <w:sz w:val="20"/>
                <w:szCs w:val="20"/>
              </w:rPr>
            </w:pPr>
            <w:r>
              <w:rPr>
                <w:rFonts w:ascii="Times New Roman" w:hAnsi="Times New Roman"/>
                <w:b/>
                <w:bCs/>
                <w:sz w:val="20"/>
                <w:szCs w:val="20"/>
              </w:rPr>
              <w:t>Сума (з ПДВ)</w:t>
            </w:r>
          </w:p>
        </w:tc>
      </w:tr>
      <w:tr>
        <w:tblPrEx>
          <w:tblLayout w:type="fixed"/>
          <w:tblCellMar>
            <w:top w:w="0" w:type="dxa"/>
            <w:left w:w="108" w:type="dxa"/>
            <w:bottom w:w="0" w:type="dxa"/>
            <w:right w:w="108" w:type="dxa"/>
          </w:tblCellMar>
        </w:tblPrEx>
        <w:trPr>
          <w:trHeight w:val="938" w:hRule="atLeast"/>
        </w:trPr>
        <w:tc>
          <w:tcPr>
            <w:tcW w:w="1273" w:type="dxa"/>
            <w:tcBorders>
              <w:top w:val="single" w:color="auto" w:sz="8" w:space="0"/>
              <w:left w:val="single" w:color="auto" w:sz="8" w:space="0"/>
              <w:right w:val="single" w:color="auto" w:sz="8" w:space="0"/>
            </w:tcBorders>
            <w:vAlign w:val="bottom"/>
          </w:tcPr>
          <w:p>
            <w:pPr>
              <w:jc w:val="both"/>
              <w:rPr>
                <w:rFonts w:ascii="Times New Roman" w:hAnsi="Times New Roman"/>
                <w:sz w:val="20"/>
                <w:szCs w:val="20"/>
              </w:rPr>
            </w:pPr>
            <w:r>
              <w:rPr>
                <w:rFonts w:ascii="Times New Roman" w:hAnsi="Times New Roman"/>
                <w:sz w:val="20"/>
                <w:szCs w:val="20"/>
                <w:lang w:val="uk-UA"/>
              </w:rPr>
              <w:t>1</w:t>
            </w:r>
            <w:r>
              <w:rPr>
                <w:rFonts w:ascii="Times New Roman" w:hAnsi="Times New Roman"/>
                <w:sz w:val="20"/>
                <w:szCs w:val="20"/>
              </w:rPr>
              <w:t>.</w:t>
            </w:r>
          </w:p>
        </w:tc>
        <w:tc>
          <w:tcPr>
            <w:tcW w:w="3202" w:type="dxa"/>
            <w:tcBorders>
              <w:top w:val="single" w:color="auto" w:sz="8" w:space="0"/>
              <w:left w:val="nil"/>
              <w:right w:val="single" w:color="auto" w:sz="8" w:space="0"/>
            </w:tcBorders>
            <w:vAlign w:val="bottom"/>
          </w:tcPr>
          <w:p>
            <w:pPr>
              <w:jc w:val="both"/>
              <w:rPr>
                <w:rFonts w:ascii="Times New Roman" w:hAnsi="Times New Roman"/>
                <w:b/>
                <w:bCs/>
                <w:sz w:val="20"/>
                <w:szCs w:val="20"/>
              </w:rPr>
            </w:pPr>
            <w:r>
              <w:rPr>
                <w:rFonts w:ascii="Times New Roman" w:hAnsi="Times New Roman"/>
                <w:b/>
                <w:bCs/>
                <w:sz w:val="20"/>
                <w:szCs w:val="20"/>
              </w:rPr>
              <w:t>Паливна деревина (дрова)</w:t>
            </w:r>
          </w:p>
          <w:p>
            <w:pPr>
              <w:jc w:val="both"/>
              <w:rPr>
                <w:rFonts w:ascii="Times New Roman" w:hAnsi="Times New Roman"/>
                <w:sz w:val="20"/>
                <w:szCs w:val="20"/>
              </w:rPr>
            </w:pPr>
            <w:r>
              <w:rPr>
                <w:rFonts w:ascii="Times New Roman" w:hAnsi="Times New Roman"/>
                <w:sz w:val="20"/>
                <w:szCs w:val="20"/>
              </w:rPr>
              <w:t>Деревина твердих порід</w:t>
            </w:r>
          </w:p>
        </w:tc>
        <w:tc>
          <w:tcPr>
            <w:tcW w:w="1054" w:type="dxa"/>
            <w:tcBorders>
              <w:top w:val="single" w:color="auto" w:sz="8" w:space="0"/>
              <w:left w:val="nil"/>
              <w:right w:val="single" w:color="auto" w:sz="8" w:space="0"/>
            </w:tcBorders>
            <w:vAlign w:val="bottom"/>
          </w:tcPr>
          <w:p>
            <w:pPr>
              <w:jc w:val="both"/>
              <w:rPr>
                <w:rFonts w:ascii="Times New Roman" w:hAnsi="Times New Roman"/>
                <w:sz w:val="20"/>
                <w:szCs w:val="20"/>
              </w:rPr>
            </w:pPr>
            <w:r>
              <w:rPr>
                <w:rFonts w:ascii="Times New Roman" w:hAnsi="Times New Roman"/>
                <w:sz w:val="20"/>
                <w:lang w:eastAsia="ar-SA"/>
              </w:rPr>
              <w:t>м</w:t>
            </w:r>
            <w:r>
              <w:rPr>
                <w:rFonts w:ascii="Times New Roman" w:hAnsi="Times New Roman"/>
                <w:sz w:val="20"/>
                <w:vertAlign w:val="superscript"/>
                <w:lang w:eastAsia="ar-SA"/>
              </w:rPr>
              <w:t>3</w:t>
            </w:r>
          </w:p>
        </w:tc>
        <w:tc>
          <w:tcPr>
            <w:tcW w:w="1134" w:type="dxa"/>
            <w:tcBorders>
              <w:top w:val="single" w:color="auto" w:sz="8" w:space="0"/>
              <w:left w:val="nil"/>
              <w:right w:val="single" w:color="auto" w:sz="8" w:space="0"/>
            </w:tcBorders>
            <w:vAlign w:val="bottom"/>
          </w:tcPr>
          <w:p>
            <w:pPr>
              <w:jc w:val="both"/>
              <w:rPr>
                <w:rFonts w:ascii="Times New Roman" w:hAnsi="Times New Roman"/>
                <w:sz w:val="20"/>
                <w:szCs w:val="20"/>
                <w:lang w:val="uk-UA"/>
              </w:rPr>
            </w:pPr>
            <w:r>
              <w:rPr>
                <w:rFonts w:ascii="Times New Roman" w:hAnsi="Times New Roman"/>
                <w:sz w:val="20"/>
                <w:szCs w:val="20"/>
                <w:lang w:val="uk-UA"/>
              </w:rPr>
              <w:t>80</w:t>
            </w:r>
          </w:p>
        </w:tc>
        <w:tc>
          <w:tcPr>
            <w:tcW w:w="1417" w:type="dxa"/>
            <w:tcBorders>
              <w:top w:val="single" w:color="auto" w:sz="8" w:space="0"/>
              <w:left w:val="nil"/>
              <w:right w:val="single" w:color="auto" w:sz="8" w:space="0"/>
            </w:tcBorders>
            <w:vAlign w:val="bottom"/>
          </w:tcPr>
          <w:p>
            <w:pPr>
              <w:jc w:val="both"/>
              <w:rPr>
                <w:rFonts w:ascii="Times New Roman" w:hAnsi="Times New Roman"/>
                <w:b/>
                <w:bCs/>
                <w:sz w:val="20"/>
                <w:szCs w:val="20"/>
              </w:rPr>
            </w:pPr>
          </w:p>
        </w:tc>
        <w:tc>
          <w:tcPr>
            <w:tcW w:w="2092" w:type="dxa"/>
            <w:gridSpan w:val="2"/>
            <w:tcBorders>
              <w:top w:val="single" w:color="auto" w:sz="8" w:space="0"/>
              <w:left w:val="nil"/>
              <w:bottom w:val="single" w:color="auto" w:sz="4" w:space="0"/>
              <w:right w:val="single" w:color="auto" w:sz="8" w:space="0"/>
            </w:tcBorders>
            <w:vAlign w:val="bottom"/>
          </w:tcPr>
          <w:p>
            <w:pPr>
              <w:jc w:val="both"/>
              <w:rPr>
                <w:rFonts w:ascii="Times New Roman" w:hAnsi="Times New Roman"/>
                <w:b/>
                <w:bCs/>
                <w:sz w:val="20"/>
                <w:szCs w:val="20"/>
              </w:rPr>
            </w:pPr>
          </w:p>
        </w:tc>
      </w:tr>
      <w:tr>
        <w:tblPrEx>
          <w:tblLayout w:type="fixed"/>
          <w:tblCellMar>
            <w:top w:w="0" w:type="dxa"/>
            <w:left w:w="108" w:type="dxa"/>
            <w:bottom w:w="0" w:type="dxa"/>
            <w:right w:w="108" w:type="dxa"/>
          </w:tblCellMar>
        </w:tblPrEx>
        <w:trPr>
          <w:trHeight w:val="255" w:hRule="atLeast"/>
        </w:trPr>
        <w:tc>
          <w:tcPr>
            <w:tcW w:w="1273" w:type="dxa"/>
            <w:tcBorders>
              <w:top w:val="nil"/>
              <w:left w:val="single" w:color="auto" w:sz="4" w:space="0"/>
              <w:bottom w:val="single" w:color="auto" w:sz="4" w:space="0"/>
              <w:right w:val="single" w:color="auto" w:sz="4" w:space="0"/>
            </w:tcBorders>
            <w:vAlign w:val="bottom"/>
          </w:tcPr>
          <w:p>
            <w:pPr>
              <w:jc w:val="both"/>
              <w:rPr>
                <w:rFonts w:ascii="Times New Roman" w:hAnsi="Times New Roman"/>
                <w:sz w:val="20"/>
                <w:szCs w:val="20"/>
              </w:rPr>
            </w:pPr>
            <w:r>
              <w:rPr>
                <w:rFonts w:ascii="Times New Roman" w:hAnsi="Times New Roman"/>
                <w:sz w:val="20"/>
                <w:szCs w:val="20"/>
              </w:rPr>
              <w:t> </w:t>
            </w:r>
          </w:p>
        </w:tc>
        <w:tc>
          <w:tcPr>
            <w:tcW w:w="3202" w:type="dxa"/>
            <w:tcBorders>
              <w:top w:val="nil"/>
              <w:left w:val="nil"/>
              <w:bottom w:val="single" w:color="auto" w:sz="4" w:space="0"/>
              <w:right w:val="single" w:color="auto" w:sz="4" w:space="0"/>
            </w:tcBorders>
            <w:vAlign w:val="bottom"/>
          </w:tcPr>
          <w:p>
            <w:pPr>
              <w:jc w:val="both"/>
              <w:rPr>
                <w:rFonts w:ascii="Times New Roman" w:hAnsi="Times New Roman"/>
                <w:b/>
                <w:sz w:val="20"/>
                <w:szCs w:val="20"/>
              </w:rPr>
            </w:pPr>
            <w:r>
              <w:rPr>
                <w:rFonts w:ascii="Times New Roman" w:hAnsi="Times New Roman"/>
                <w:sz w:val="20"/>
                <w:szCs w:val="20"/>
              </w:rPr>
              <w:t> </w:t>
            </w:r>
            <w:r>
              <w:rPr>
                <w:rFonts w:ascii="Times New Roman" w:hAnsi="Times New Roman"/>
                <w:b/>
                <w:sz w:val="20"/>
                <w:szCs w:val="20"/>
              </w:rPr>
              <w:t>РАЗОМ</w:t>
            </w:r>
          </w:p>
        </w:tc>
        <w:tc>
          <w:tcPr>
            <w:tcW w:w="1054" w:type="dxa"/>
            <w:tcBorders>
              <w:top w:val="nil"/>
              <w:left w:val="nil"/>
              <w:bottom w:val="single" w:color="auto" w:sz="4" w:space="0"/>
              <w:right w:val="single" w:color="auto" w:sz="4" w:space="0"/>
            </w:tcBorders>
            <w:vAlign w:val="bottom"/>
          </w:tcPr>
          <w:p>
            <w:pPr>
              <w:jc w:val="both"/>
              <w:rPr>
                <w:rFonts w:ascii="Times New Roman" w:hAnsi="Times New Roman"/>
                <w:sz w:val="20"/>
                <w:szCs w:val="20"/>
              </w:rPr>
            </w:pPr>
            <w:r>
              <w:rPr>
                <w:rFonts w:ascii="Times New Roman" w:hAnsi="Times New Roman"/>
                <w:sz w:val="20"/>
                <w:szCs w:val="20"/>
              </w:rPr>
              <w:t> </w:t>
            </w:r>
          </w:p>
        </w:tc>
        <w:tc>
          <w:tcPr>
            <w:tcW w:w="1134" w:type="dxa"/>
            <w:tcBorders>
              <w:top w:val="nil"/>
              <w:left w:val="nil"/>
              <w:bottom w:val="single" w:color="auto" w:sz="4" w:space="0"/>
              <w:right w:val="single" w:color="auto" w:sz="4" w:space="0"/>
            </w:tcBorders>
            <w:vAlign w:val="bottom"/>
          </w:tcPr>
          <w:p>
            <w:pPr>
              <w:jc w:val="both"/>
              <w:rPr>
                <w:rFonts w:ascii="Times New Roman" w:hAnsi="Times New Roman"/>
                <w:sz w:val="20"/>
                <w:szCs w:val="20"/>
              </w:rPr>
            </w:pPr>
          </w:p>
        </w:tc>
        <w:tc>
          <w:tcPr>
            <w:tcW w:w="1417" w:type="dxa"/>
            <w:tcBorders>
              <w:top w:val="nil"/>
              <w:left w:val="nil"/>
              <w:bottom w:val="single" w:color="auto" w:sz="4" w:space="0"/>
              <w:right w:val="single" w:color="auto" w:sz="4" w:space="0"/>
            </w:tcBorders>
            <w:vAlign w:val="bottom"/>
          </w:tcPr>
          <w:p>
            <w:pPr>
              <w:jc w:val="both"/>
              <w:rPr>
                <w:rFonts w:ascii="Times New Roman" w:hAnsi="Times New Roman"/>
                <w:sz w:val="20"/>
                <w:szCs w:val="20"/>
              </w:rPr>
            </w:pPr>
          </w:p>
        </w:tc>
        <w:tc>
          <w:tcPr>
            <w:tcW w:w="2092" w:type="dxa"/>
            <w:gridSpan w:val="2"/>
            <w:tcBorders>
              <w:top w:val="nil"/>
              <w:left w:val="nil"/>
              <w:bottom w:val="single" w:color="auto" w:sz="4" w:space="0"/>
              <w:right w:val="single" w:color="auto" w:sz="4" w:space="0"/>
            </w:tcBorders>
            <w:vAlign w:val="bottom"/>
          </w:tcPr>
          <w:p>
            <w:pPr>
              <w:jc w:val="both"/>
              <w:rPr>
                <w:rFonts w:ascii="Times New Roman" w:hAnsi="Times New Roman"/>
                <w:b/>
                <w:bCs/>
                <w:sz w:val="20"/>
                <w:szCs w:val="20"/>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pPr>
        <w:pStyle w:val="9"/>
        <w:tabs>
          <w:tab w:val="left" w:pos="708"/>
        </w:tabs>
        <w:spacing w:before="0" w:after="0"/>
        <w:jc w:val="center"/>
      </w:pPr>
      <w:r>
        <w:rPr>
          <w:b/>
          <w:bCs/>
          <w:color w:val="000000"/>
        </w:rPr>
        <w:t>Замовник:                                                           Постачальник: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tbl>
      <w:tblPr>
        <w:tblStyle w:val="15"/>
        <w:tblW w:w="100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trPr>
        <w:tc>
          <w:tcPr>
            <w:tcW w:w="10035" w:type="dxa"/>
            <w:tcBorders>
              <w:top w:val="nil"/>
              <w:left w:val="nil"/>
              <w:bottom w:val="nil"/>
              <w:right w:val="nil"/>
            </w:tcBorders>
          </w:tcPr>
          <w:p>
            <w:pPr>
              <w:pStyle w:val="5"/>
              <w:rPr>
                <w:rFonts w:hint="default"/>
                <w:b/>
                <w:i/>
                <w:color w:val="000000" w:themeColor="text1"/>
                <w:u w:val="single"/>
                <w:shd w:val="clear" w:color="auto" w:fill="FFFFFF"/>
                <w:lang w:val="uk-UA"/>
              </w:rPr>
            </w:pPr>
            <w:r>
              <w:rPr>
                <w:b/>
                <w:i/>
                <w:color w:val="000000" w:themeColor="text1"/>
                <w:u w:val="single"/>
                <w:shd w:val="clear" w:color="auto" w:fill="FFFFFF"/>
                <w:lang w:val="uk-UA"/>
              </w:rPr>
              <w:t xml:space="preserve">КНП </w:t>
            </w:r>
            <w:r>
              <w:rPr>
                <w:rFonts w:hint="default"/>
                <w:b/>
                <w:i/>
                <w:color w:val="000000" w:themeColor="text1"/>
                <w:u w:val="single"/>
                <w:shd w:val="clear" w:color="auto" w:fill="FFFFFF"/>
                <w:lang w:val="uk-UA"/>
              </w:rPr>
              <w:t>“Старосинявський ЦПМСД”</w:t>
            </w:r>
          </w:p>
          <w:p>
            <w:pPr>
              <w:pStyle w:val="5"/>
              <w:rPr>
                <w:lang w:val="uk-UA"/>
              </w:rPr>
            </w:pPr>
            <w:r>
              <w:rPr>
                <w:b/>
                <w:i/>
              </w:rPr>
              <w:t>Адреса:</w:t>
            </w:r>
            <w:r>
              <w:t xml:space="preserve"> </w:t>
            </w:r>
            <w:r>
              <w:rPr>
                <w:lang w:val="uk-UA"/>
              </w:rPr>
              <w:t>31400</w:t>
            </w:r>
            <w:r>
              <w:t xml:space="preserve">, </w:t>
            </w:r>
            <w:r>
              <w:rPr>
                <w:lang w:val="uk-UA"/>
              </w:rPr>
              <w:t>Хмельницька</w:t>
            </w:r>
            <w:r>
              <w:t xml:space="preserve"> обл.,  </w:t>
            </w:r>
          </w:p>
          <w:p>
            <w:pPr>
              <w:pStyle w:val="5"/>
              <w:rPr>
                <w:lang w:val="uk-UA"/>
              </w:rPr>
            </w:pPr>
            <w:r>
              <w:rPr>
                <w:lang w:val="uk-UA"/>
              </w:rPr>
              <w:t xml:space="preserve">Хмельницький р-н, </w:t>
            </w:r>
          </w:p>
          <w:p>
            <w:pPr>
              <w:pStyle w:val="5"/>
              <w:rPr>
                <w:lang w:val="uk-UA"/>
              </w:rPr>
            </w:pPr>
            <w:r>
              <w:rPr>
                <w:lang w:val="uk-UA"/>
              </w:rPr>
              <w:t>смт. Стара Синява,</w:t>
            </w:r>
          </w:p>
          <w:p>
            <w:pPr>
              <w:pStyle w:val="5"/>
              <w:rPr>
                <w:lang w:val="uk-UA"/>
              </w:rPr>
            </w:pPr>
            <w:r>
              <w:rPr>
                <w:lang w:val="uk-UA"/>
              </w:rPr>
              <w:t xml:space="preserve"> вул. Грушевского, 15</w:t>
            </w:r>
          </w:p>
          <w:p>
            <w:pPr>
              <w:pStyle w:val="5"/>
            </w:pPr>
            <w:r>
              <w:rPr>
                <w:b/>
                <w:i/>
              </w:rPr>
              <w:t>Банк:</w:t>
            </w:r>
            <w:r>
              <w:rPr>
                <w:b/>
                <w:i/>
                <w:lang w:val="uk-UA"/>
              </w:rPr>
              <w:t xml:space="preserve"> </w:t>
            </w:r>
          </w:p>
          <w:p>
            <w:pPr>
              <w:pStyle w:val="5"/>
              <w:rPr>
                <w:b/>
                <w:u w:val="single"/>
              </w:rPr>
            </w:pPr>
            <w:r>
              <w:t>Р/р</w:t>
            </w:r>
            <w:r>
              <w:rPr>
                <w:b/>
                <w:u w:val="single"/>
              </w:rPr>
              <w:t>:__________________________________</w:t>
            </w:r>
          </w:p>
          <w:p>
            <w:pPr>
              <w:pStyle w:val="5"/>
              <w:rPr>
                <w:b/>
                <w:u w:val="single"/>
              </w:rPr>
            </w:pPr>
            <w:r>
              <w:rPr>
                <w:b/>
                <w:u w:val="single"/>
              </w:rPr>
              <w:t>_____________________________________</w:t>
            </w:r>
          </w:p>
          <w:p>
            <w:pPr>
              <w:pStyle w:val="5"/>
              <w:rPr>
                <w:u w:val="single"/>
                <w:lang w:val="uk-UA"/>
              </w:rPr>
            </w:pPr>
            <w:r>
              <w:t>ЄДРПОУ:</w:t>
            </w:r>
            <w:r>
              <w:rPr>
                <w:lang w:val="uk-UA"/>
              </w:rPr>
              <w:t xml:space="preserve"> </w:t>
            </w:r>
            <w:r>
              <w:rPr>
                <w:u w:val="single"/>
                <w:lang w:val="uk-UA"/>
              </w:rPr>
              <w:t>37329345</w:t>
            </w:r>
          </w:p>
          <w:p>
            <w:pPr>
              <w:pStyle w:val="5"/>
            </w:pPr>
            <w:r>
              <w:t xml:space="preserve">МФО : </w:t>
            </w:r>
          </w:p>
          <w:p>
            <w:pPr>
              <w:jc w:val="both"/>
              <w:rPr>
                <w:b/>
                <w:i/>
                <w:u w:val="single"/>
                <w:lang w:val="uk-UA"/>
              </w:rPr>
            </w:pPr>
            <w:r>
              <w:t xml:space="preserve">______________                    </w:t>
            </w:r>
            <w:r>
              <w:rPr>
                <w:rFonts w:hint="default" w:ascii="Times New Roman" w:hAnsi="Times New Roman" w:cs="Times New Roman"/>
                <w:b/>
                <w:i w:val="0"/>
                <w:iCs/>
                <w:u w:val="single"/>
                <w:lang w:val="uk-UA"/>
              </w:rPr>
              <w:t>Надія АНАНЬЄВА</w:t>
            </w:r>
          </w:p>
          <w:p>
            <w:pPr>
              <w:jc w:val="both"/>
            </w:pPr>
            <w:r>
              <w:rPr>
                <w:i/>
              </w:rPr>
              <w:t>(Підпис)                                       (ПІБ)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trPr>
        <w:tc>
          <w:tcPr>
            <w:tcW w:w="10035" w:type="dxa"/>
            <w:tcBorders>
              <w:top w:val="nil"/>
              <w:left w:val="nil"/>
              <w:bottom w:val="nil"/>
              <w:right w:val="nil"/>
            </w:tcBorders>
          </w:tcPr>
          <w:p>
            <w:pPr>
              <w:jc w:val="both"/>
            </w:pPr>
            <w:r>
              <w:t>М.П.</w:t>
            </w:r>
          </w:p>
          <w:p>
            <w:pPr>
              <w:tabs>
                <w:tab w:val="center" w:pos="1594"/>
              </w:tabs>
              <w:jc w:val="both"/>
            </w:pPr>
          </w:p>
        </w:tc>
      </w:tr>
    </w:tbl>
    <w:p>
      <w:pPr>
        <w:rPr>
          <w:rFonts w:ascii="Times New Roman" w:hAnsi="Times New Roman" w:eastAsia="Times New Roman" w:cs="Times New Roman"/>
          <w:b/>
          <w:i/>
          <w:color w:val="FF0000"/>
          <w:sz w:val="24"/>
          <w:szCs w:val="28"/>
          <w:lang w:val="uk-UA"/>
        </w:rPr>
      </w:pPr>
    </w:p>
    <w:p>
      <w:pPr>
        <w:rPr>
          <w:rFonts w:ascii="Times New Roman" w:hAnsi="Times New Roman" w:eastAsia="Times New Roman" w:cs="Times New Roman"/>
          <w:b/>
          <w:i/>
          <w:color w:val="FF0000"/>
          <w:sz w:val="24"/>
          <w:szCs w:val="28"/>
          <w:lang w:val="uk-UA"/>
        </w:rPr>
      </w:pPr>
    </w:p>
    <w:p>
      <w:pPr>
        <w:rPr>
          <w:rFonts w:ascii="Times New Roman" w:hAnsi="Times New Roman" w:eastAsia="Times New Roman" w:cs="Times New Roman"/>
          <w:b/>
          <w:i/>
          <w:color w:val="FF0000"/>
          <w:sz w:val="24"/>
          <w:szCs w:val="28"/>
          <w:lang w:val="uk-UA"/>
        </w:rPr>
      </w:pPr>
    </w:p>
    <w:p>
      <w:pPr>
        <w:rPr>
          <w:rFonts w:ascii="Times New Roman" w:hAnsi="Times New Roman" w:eastAsia="Times New Roman" w:cs="Times New Roman"/>
          <w:b/>
          <w:i/>
          <w:color w:val="FF0000"/>
          <w:sz w:val="24"/>
          <w:szCs w:val="28"/>
          <w:lang w:val="uk-UA"/>
        </w:rPr>
      </w:pPr>
    </w:p>
    <w:sectPr>
      <w:pgSz w:w="11906" w:h="16838"/>
      <w:pgMar w:top="568" w:right="566" w:bottom="284" w:left="127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w:altName w:val="Segoe Print"/>
    <w:panose1 w:val="00000000000000000000"/>
    <w:charset w:val="00"/>
    <w:family w:val="auto"/>
    <w:pitch w:val="default"/>
    <w:sig w:usb0="00000000" w:usb1="00000000" w:usb2="00000000" w:usb3="00000000" w:csb0="00000000"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Consolas">
    <w:panose1 w:val="020B0609020204030204"/>
    <w:charset w:val="CC"/>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91A"/>
    <w:multiLevelType w:val="multilevel"/>
    <w:tmpl w:val="12D3691A"/>
    <w:lvl w:ilvl="0" w:tentative="0">
      <w:start w:val="3"/>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1C923A8D"/>
    <w:multiLevelType w:val="multilevel"/>
    <w:tmpl w:val="1C923A8D"/>
    <w:lvl w:ilvl="0" w:tentative="0">
      <w:start w:val="1"/>
      <w:numFmt w:val="decimal"/>
      <w:pStyle w:val="37"/>
      <w:suff w:val="space"/>
      <w:lvlText w:val="%1"/>
      <w:lvlJc w:val="left"/>
      <w:pPr>
        <w:ind w:left="0" w:firstLine="539"/>
      </w:pPr>
      <w:rPr>
        <w:rFonts w:cs="Times New Roman"/>
      </w:rPr>
    </w:lvl>
    <w:lvl w:ilvl="1" w:tentative="0">
      <w:start w:val="1"/>
      <w:numFmt w:val="decimal"/>
      <w:pStyle w:val="38"/>
      <w:suff w:val="space"/>
      <w:lvlText w:val="%1.%2"/>
      <w:lvlJc w:val="left"/>
      <w:pPr>
        <w:ind w:left="1" w:firstLine="539"/>
      </w:pPr>
      <w:rPr>
        <w:rFonts w:cs="Times New Roman"/>
        <w:i w:val="0"/>
      </w:rPr>
    </w:lvl>
    <w:lvl w:ilvl="2" w:tentative="0">
      <w:start w:val="1"/>
      <w:numFmt w:val="decimal"/>
      <w:pStyle w:val="39"/>
      <w:suff w:val="space"/>
      <w:lvlText w:val="%1.%2.%3"/>
      <w:lvlJc w:val="left"/>
      <w:pPr>
        <w:ind w:left="115" w:firstLine="539"/>
      </w:pPr>
      <w:rPr>
        <w:rFonts w:hint="default" w:ascii="Times New Roman" w:hAnsi="Times New Roman" w:cs="Times New Roman"/>
        <w:i w:val="0"/>
      </w:rPr>
    </w:lvl>
    <w:lvl w:ilvl="3" w:tentative="0">
      <w:start w:val="1"/>
      <w:numFmt w:val="decimal"/>
      <w:pStyle w:val="40"/>
      <w:suff w:val="space"/>
      <w:lvlText w:val="%1.%2.%3.%4"/>
      <w:lvlJc w:val="left"/>
      <w:pPr>
        <w:ind w:left="0" w:firstLine="539"/>
      </w:pPr>
      <w:rPr>
        <w:rFonts w:cs="Times New Roman"/>
      </w:rPr>
    </w:lvl>
    <w:lvl w:ilvl="4" w:tentative="0">
      <w:start w:val="1"/>
      <w:numFmt w:val="decimal"/>
      <w:lvlText w:val="%1.%2.%3.%4.%5"/>
      <w:lvlJc w:val="left"/>
      <w:pPr>
        <w:tabs>
          <w:tab w:val="left" w:pos="1547"/>
        </w:tabs>
        <w:ind w:left="1547" w:hanging="1008"/>
      </w:pPr>
      <w:rPr>
        <w:rFonts w:cs="Times New Roman"/>
      </w:rPr>
    </w:lvl>
    <w:lvl w:ilvl="5" w:tentative="0">
      <w:start w:val="1"/>
      <w:numFmt w:val="decimal"/>
      <w:lvlText w:val="%1.%2.%3.%4.%5.%6"/>
      <w:lvlJc w:val="left"/>
      <w:pPr>
        <w:tabs>
          <w:tab w:val="left" w:pos="1691"/>
        </w:tabs>
        <w:ind w:left="1691" w:hanging="1152"/>
      </w:pPr>
      <w:rPr>
        <w:rFonts w:cs="Times New Roman"/>
      </w:rPr>
    </w:lvl>
    <w:lvl w:ilvl="6" w:tentative="0">
      <w:start w:val="1"/>
      <w:numFmt w:val="decimal"/>
      <w:lvlText w:val="%1.%2.%3.%4.%5.%6.%7"/>
      <w:lvlJc w:val="left"/>
      <w:pPr>
        <w:tabs>
          <w:tab w:val="left" w:pos="1835"/>
        </w:tabs>
        <w:ind w:left="1835" w:hanging="1296"/>
      </w:pPr>
      <w:rPr>
        <w:rFonts w:cs="Times New Roman"/>
      </w:rPr>
    </w:lvl>
    <w:lvl w:ilvl="7" w:tentative="0">
      <w:start w:val="1"/>
      <w:numFmt w:val="decimal"/>
      <w:lvlText w:val="%1.%2.%3.%4.%5.%6.%7.%8"/>
      <w:lvlJc w:val="left"/>
      <w:pPr>
        <w:tabs>
          <w:tab w:val="left" w:pos="1979"/>
        </w:tabs>
        <w:ind w:left="1979" w:hanging="1440"/>
      </w:pPr>
      <w:rPr>
        <w:rFonts w:cs="Times New Roman"/>
      </w:rPr>
    </w:lvl>
    <w:lvl w:ilvl="8" w:tentative="0">
      <w:start w:val="1"/>
      <w:numFmt w:val="decimal"/>
      <w:lvlText w:val="%1.%2.%3.%4.%5.%6.%7.%8.%9"/>
      <w:lvlJc w:val="left"/>
      <w:pPr>
        <w:tabs>
          <w:tab w:val="left" w:pos="2123"/>
        </w:tabs>
        <w:ind w:left="2123"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8800E3"/>
    <w:rsid w:val="000028CB"/>
    <w:rsid w:val="00003AD7"/>
    <w:rsid w:val="00004B53"/>
    <w:rsid w:val="0001037B"/>
    <w:rsid w:val="00011C1A"/>
    <w:rsid w:val="0001640F"/>
    <w:rsid w:val="00020D5E"/>
    <w:rsid w:val="000235BF"/>
    <w:rsid w:val="00024999"/>
    <w:rsid w:val="00027B71"/>
    <w:rsid w:val="00031F09"/>
    <w:rsid w:val="000349A1"/>
    <w:rsid w:val="00037339"/>
    <w:rsid w:val="000421DE"/>
    <w:rsid w:val="00044172"/>
    <w:rsid w:val="000479E2"/>
    <w:rsid w:val="00050F12"/>
    <w:rsid w:val="000510CA"/>
    <w:rsid w:val="00051F71"/>
    <w:rsid w:val="00053CD2"/>
    <w:rsid w:val="00063D42"/>
    <w:rsid w:val="00065256"/>
    <w:rsid w:val="00075F55"/>
    <w:rsid w:val="00082E76"/>
    <w:rsid w:val="00096E20"/>
    <w:rsid w:val="0009733D"/>
    <w:rsid w:val="000B2A54"/>
    <w:rsid w:val="000B564E"/>
    <w:rsid w:val="000B69E1"/>
    <w:rsid w:val="000C16CE"/>
    <w:rsid w:val="000D2F9F"/>
    <w:rsid w:val="000D472E"/>
    <w:rsid w:val="000E16C4"/>
    <w:rsid w:val="000F2EDA"/>
    <w:rsid w:val="0011181C"/>
    <w:rsid w:val="001208C8"/>
    <w:rsid w:val="0012408E"/>
    <w:rsid w:val="00131EF1"/>
    <w:rsid w:val="00134553"/>
    <w:rsid w:val="00134919"/>
    <w:rsid w:val="001352AD"/>
    <w:rsid w:val="001425F9"/>
    <w:rsid w:val="00146DF7"/>
    <w:rsid w:val="00151A38"/>
    <w:rsid w:val="00153330"/>
    <w:rsid w:val="00156644"/>
    <w:rsid w:val="00161455"/>
    <w:rsid w:val="00161C7F"/>
    <w:rsid w:val="00167AED"/>
    <w:rsid w:val="00171610"/>
    <w:rsid w:val="00184517"/>
    <w:rsid w:val="00184F06"/>
    <w:rsid w:val="00185848"/>
    <w:rsid w:val="001861FD"/>
    <w:rsid w:val="00195935"/>
    <w:rsid w:val="001A75B7"/>
    <w:rsid w:val="001B4B71"/>
    <w:rsid w:val="001C5968"/>
    <w:rsid w:val="001C6A52"/>
    <w:rsid w:val="001D52CC"/>
    <w:rsid w:val="001D7137"/>
    <w:rsid w:val="001E0EA2"/>
    <w:rsid w:val="001E4994"/>
    <w:rsid w:val="001E5900"/>
    <w:rsid w:val="001F74D6"/>
    <w:rsid w:val="00203801"/>
    <w:rsid w:val="00203898"/>
    <w:rsid w:val="00207755"/>
    <w:rsid w:val="00207EB2"/>
    <w:rsid w:val="002132E7"/>
    <w:rsid w:val="00217275"/>
    <w:rsid w:val="002222FF"/>
    <w:rsid w:val="0023059E"/>
    <w:rsid w:val="00230F56"/>
    <w:rsid w:val="00233D23"/>
    <w:rsid w:val="0024188F"/>
    <w:rsid w:val="00253435"/>
    <w:rsid w:val="002565AF"/>
    <w:rsid w:val="002619BB"/>
    <w:rsid w:val="00262CDD"/>
    <w:rsid w:val="002675F7"/>
    <w:rsid w:val="00270524"/>
    <w:rsid w:val="00274A41"/>
    <w:rsid w:val="00280F8A"/>
    <w:rsid w:val="0028158F"/>
    <w:rsid w:val="00284667"/>
    <w:rsid w:val="00293A39"/>
    <w:rsid w:val="00294218"/>
    <w:rsid w:val="00297135"/>
    <w:rsid w:val="002A18A2"/>
    <w:rsid w:val="002A51A8"/>
    <w:rsid w:val="002A6389"/>
    <w:rsid w:val="002A7ACD"/>
    <w:rsid w:val="002B5E59"/>
    <w:rsid w:val="002B61AD"/>
    <w:rsid w:val="002C624F"/>
    <w:rsid w:val="002D266E"/>
    <w:rsid w:val="002D3A90"/>
    <w:rsid w:val="002D5B63"/>
    <w:rsid w:val="002F6BB4"/>
    <w:rsid w:val="002F7117"/>
    <w:rsid w:val="002F727A"/>
    <w:rsid w:val="002F7F6C"/>
    <w:rsid w:val="00313D06"/>
    <w:rsid w:val="00316288"/>
    <w:rsid w:val="00322069"/>
    <w:rsid w:val="00322E1B"/>
    <w:rsid w:val="0032305E"/>
    <w:rsid w:val="003230DE"/>
    <w:rsid w:val="0032518D"/>
    <w:rsid w:val="00330F21"/>
    <w:rsid w:val="00344F05"/>
    <w:rsid w:val="00345762"/>
    <w:rsid w:val="00350EEC"/>
    <w:rsid w:val="00357CD7"/>
    <w:rsid w:val="00362DCA"/>
    <w:rsid w:val="003642EC"/>
    <w:rsid w:val="003771A1"/>
    <w:rsid w:val="003824E0"/>
    <w:rsid w:val="00394340"/>
    <w:rsid w:val="003949C4"/>
    <w:rsid w:val="003A0979"/>
    <w:rsid w:val="003A305A"/>
    <w:rsid w:val="003B201C"/>
    <w:rsid w:val="003B3552"/>
    <w:rsid w:val="003B5250"/>
    <w:rsid w:val="003C0208"/>
    <w:rsid w:val="003D3F5C"/>
    <w:rsid w:val="003E2746"/>
    <w:rsid w:val="003E6400"/>
    <w:rsid w:val="003F198C"/>
    <w:rsid w:val="003F5E17"/>
    <w:rsid w:val="0041104B"/>
    <w:rsid w:val="00412771"/>
    <w:rsid w:val="0041312D"/>
    <w:rsid w:val="00414C66"/>
    <w:rsid w:val="004205A6"/>
    <w:rsid w:val="004214DF"/>
    <w:rsid w:val="00422924"/>
    <w:rsid w:val="004259A9"/>
    <w:rsid w:val="0042729D"/>
    <w:rsid w:val="00431CE9"/>
    <w:rsid w:val="004411F0"/>
    <w:rsid w:val="0044556B"/>
    <w:rsid w:val="0045336C"/>
    <w:rsid w:val="00454ED2"/>
    <w:rsid w:val="00457149"/>
    <w:rsid w:val="00460866"/>
    <w:rsid w:val="00465695"/>
    <w:rsid w:val="00467299"/>
    <w:rsid w:val="004936CF"/>
    <w:rsid w:val="00495190"/>
    <w:rsid w:val="004979F5"/>
    <w:rsid w:val="004A1611"/>
    <w:rsid w:val="004B5C87"/>
    <w:rsid w:val="004B6516"/>
    <w:rsid w:val="004C4D91"/>
    <w:rsid w:val="004C4EEB"/>
    <w:rsid w:val="004C61A8"/>
    <w:rsid w:val="004D3824"/>
    <w:rsid w:val="004E1085"/>
    <w:rsid w:val="004E13E8"/>
    <w:rsid w:val="004E7C2E"/>
    <w:rsid w:val="004F01EB"/>
    <w:rsid w:val="004F0671"/>
    <w:rsid w:val="004F15EF"/>
    <w:rsid w:val="00501A9C"/>
    <w:rsid w:val="00510308"/>
    <w:rsid w:val="005115B0"/>
    <w:rsid w:val="0051325C"/>
    <w:rsid w:val="00513CCC"/>
    <w:rsid w:val="0053081E"/>
    <w:rsid w:val="00536E12"/>
    <w:rsid w:val="005461FD"/>
    <w:rsid w:val="0055338C"/>
    <w:rsid w:val="00554216"/>
    <w:rsid w:val="005604C3"/>
    <w:rsid w:val="00560D91"/>
    <w:rsid w:val="005648EB"/>
    <w:rsid w:val="0057166C"/>
    <w:rsid w:val="00572734"/>
    <w:rsid w:val="005854C5"/>
    <w:rsid w:val="0058697E"/>
    <w:rsid w:val="00593E6C"/>
    <w:rsid w:val="005A6A0F"/>
    <w:rsid w:val="005A7E5D"/>
    <w:rsid w:val="005B0A4D"/>
    <w:rsid w:val="005B1F2F"/>
    <w:rsid w:val="005B3A54"/>
    <w:rsid w:val="005B527A"/>
    <w:rsid w:val="005C3750"/>
    <w:rsid w:val="005C6A96"/>
    <w:rsid w:val="005C6ADC"/>
    <w:rsid w:val="005D233C"/>
    <w:rsid w:val="005D31C4"/>
    <w:rsid w:val="005D365E"/>
    <w:rsid w:val="005F2873"/>
    <w:rsid w:val="005F54F6"/>
    <w:rsid w:val="00607708"/>
    <w:rsid w:val="00613391"/>
    <w:rsid w:val="0061457D"/>
    <w:rsid w:val="0061596B"/>
    <w:rsid w:val="006164E4"/>
    <w:rsid w:val="006226A5"/>
    <w:rsid w:val="00624AFD"/>
    <w:rsid w:val="006262B2"/>
    <w:rsid w:val="00632462"/>
    <w:rsid w:val="00633028"/>
    <w:rsid w:val="006347E2"/>
    <w:rsid w:val="00635245"/>
    <w:rsid w:val="00635B36"/>
    <w:rsid w:val="0064010F"/>
    <w:rsid w:val="006446FE"/>
    <w:rsid w:val="0064664A"/>
    <w:rsid w:val="006627BE"/>
    <w:rsid w:val="006632BC"/>
    <w:rsid w:val="00663C88"/>
    <w:rsid w:val="0067384C"/>
    <w:rsid w:val="00674D7B"/>
    <w:rsid w:val="0069166A"/>
    <w:rsid w:val="006930A9"/>
    <w:rsid w:val="006A02B3"/>
    <w:rsid w:val="006A77E0"/>
    <w:rsid w:val="006B5A4B"/>
    <w:rsid w:val="006C286E"/>
    <w:rsid w:val="006D3382"/>
    <w:rsid w:val="006E37E4"/>
    <w:rsid w:val="006E5D25"/>
    <w:rsid w:val="00702A1D"/>
    <w:rsid w:val="007141DD"/>
    <w:rsid w:val="00717753"/>
    <w:rsid w:val="007234DD"/>
    <w:rsid w:val="0072607A"/>
    <w:rsid w:val="007528A9"/>
    <w:rsid w:val="00753981"/>
    <w:rsid w:val="00756CD1"/>
    <w:rsid w:val="00764611"/>
    <w:rsid w:val="0077137C"/>
    <w:rsid w:val="00785829"/>
    <w:rsid w:val="00786AB9"/>
    <w:rsid w:val="007877E2"/>
    <w:rsid w:val="007918D0"/>
    <w:rsid w:val="0079306F"/>
    <w:rsid w:val="007934F8"/>
    <w:rsid w:val="0079491D"/>
    <w:rsid w:val="007A65D8"/>
    <w:rsid w:val="007B4E0E"/>
    <w:rsid w:val="007B73CB"/>
    <w:rsid w:val="007B7840"/>
    <w:rsid w:val="007C2039"/>
    <w:rsid w:val="007C490E"/>
    <w:rsid w:val="007D7C77"/>
    <w:rsid w:val="007F5F99"/>
    <w:rsid w:val="007F73FA"/>
    <w:rsid w:val="007F7E06"/>
    <w:rsid w:val="00800B84"/>
    <w:rsid w:val="008010F8"/>
    <w:rsid w:val="00802534"/>
    <w:rsid w:val="00802820"/>
    <w:rsid w:val="0080414A"/>
    <w:rsid w:val="008102F6"/>
    <w:rsid w:val="00811B52"/>
    <w:rsid w:val="00831C0F"/>
    <w:rsid w:val="00843BB6"/>
    <w:rsid w:val="00847D92"/>
    <w:rsid w:val="00851EE9"/>
    <w:rsid w:val="00863EB7"/>
    <w:rsid w:val="00867627"/>
    <w:rsid w:val="008800E3"/>
    <w:rsid w:val="00880290"/>
    <w:rsid w:val="00882762"/>
    <w:rsid w:val="00883A58"/>
    <w:rsid w:val="008854EC"/>
    <w:rsid w:val="00887ED5"/>
    <w:rsid w:val="00896B00"/>
    <w:rsid w:val="00897B66"/>
    <w:rsid w:val="008A2EE7"/>
    <w:rsid w:val="008A743E"/>
    <w:rsid w:val="008B0FB8"/>
    <w:rsid w:val="008B630E"/>
    <w:rsid w:val="008C59E9"/>
    <w:rsid w:val="008D28EC"/>
    <w:rsid w:val="008D2C20"/>
    <w:rsid w:val="008F1092"/>
    <w:rsid w:val="008F1CE1"/>
    <w:rsid w:val="008F2431"/>
    <w:rsid w:val="008F73F3"/>
    <w:rsid w:val="00907CA2"/>
    <w:rsid w:val="00911D00"/>
    <w:rsid w:val="00911F1A"/>
    <w:rsid w:val="009177F3"/>
    <w:rsid w:val="0092076D"/>
    <w:rsid w:val="0093006E"/>
    <w:rsid w:val="00931DC4"/>
    <w:rsid w:val="00946E13"/>
    <w:rsid w:val="00950BB7"/>
    <w:rsid w:val="00951928"/>
    <w:rsid w:val="00953340"/>
    <w:rsid w:val="00960045"/>
    <w:rsid w:val="009626A3"/>
    <w:rsid w:val="00964AB9"/>
    <w:rsid w:val="00965883"/>
    <w:rsid w:val="00966A69"/>
    <w:rsid w:val="00970C4D"/>
    <w:rsid w:val="00971377"/>
    <w:rsid w:val="00971BE7"/>
    <w:rsid w:val="00980DDB"/>
    <w:rsid w:val="00994F61"/>
    <w:rsid w:val="009A6E29"/>
    <w:rsid w:val="009A7165"/>
    <w:rsid w:val="009B5800"/>
    <w:rsid w:val="009C5658"/>
    <w:rsid w:val="009C7ECF"/>
    <w:rsid w:val="009D5F7B"/>
    <w:rsid w:val="009E26BC"/>
    <w:rsid w:val="009E3E54"/>
    <w:rsid w:val="009F2E90"/>
    <w:rsid w:val="009F49CD"/>
    <w:rsid w:val="00A034F6"/>
    <w:rsid w:val="00A07E86"/>
    <w:rsid w:val="00A11340"/>
    <w:rsid w:val="00A12443"/>
    <w:rsid w:val="00A12FFD"/>
    <w:rsid w:val="00A15338"/>
    <w:rsid w:val="00A17966"/>
    <w:rsid w:val="00A232B6"/>
    <w:rsid w:val="00A26FB8"/>
    <w:rsid w:val="00A301E6"/>
    <w:rsid w:val="00A33719"/>
    <w:rsid w:val="00A40578"/>
    <w:rsid w:val="00A43EEF"/>
    <w:rsid w:val="00A46272"/>
    <w:rsid w:val="00A46A01"/>
    <w:rsid w:val="00A618B2"/>
    <w:rsid w:val="00A61D00"/>
    <w:rsid w:val="00A638DA"/>
    <w:rsid w:val="00A65B7E"/>
    <w:rsid w:val="00A73241"/>
    <w:rsid w:val="00A748C6"/>
    <w:rsid w:val="00A812C5"/>
    <w:rsid w:val="00A817AA"/>
    <w:rsid w:val="00A9724C"/>
    <w:rsid w:val="00AA0ADC"/>
    <w:rsid w:val="00AA6CCC"/>
    <w:rsid w:val="00AC0C4F"/>
    <w:rsid w:val="00AC4A4F"/>
    <w:rsid w:val="00AC632E"/>
    <w:rsid w:val="00AC6650"/>
    <w:rsid w:val="00AC7C1E"/>
    <w:rsid w:val="00AE255E"/>
    <w:rsid w:val="00AE581A"/>
    <w:rsid w:val="00AF4394"/>
    <w:rsid w:val="00AF7AFE"/>
    <w:rsid w:val="00B07F48"/>
    <w:rsid w:val="00B10AB5"/>
    <w:rsid w:val="00B14E68"/>
    <w:rsid w:val="00B17D3B"/>
    <w:rsid w:val="00B23470"/>
    <w:rsid w:val="00B2383E"/>
    <w:rsid w:val="00B25E4B"/>
    <w:rsid w:val="00B30B8E"/>
    <w:rsid w:val="00B31B86"/>
    <w:rsid w:val="00B42113"/>
    <w:rsid w:val="00B42BDE"/>
    <w:rsid w:val="00B44F74"/>
    <w:rsid w:val="00B46A2A"/>
    <w:rsid w:val="00B46EAC"/>
    <w:rsid w:val="00B50960"/>
    <w:rsid w:val="00B62B5C"/>
    <w:rsid w:val="00B62C62"/>
    <w:rsid w:val="00B64A38"/>
    <w:rsid w:val="00B64C6C"/>
    <w:rsid w:val="00B65015"/>
    <w:rsid w:val="00B76B32"/>
    <w:rsid w:val="00B83949"/>
    <w:rsid w:val="00B85294"/>
    <w:rsid w:val="00BA2DF4"/>
    <w:rsid w:val="00BA7A67"/>
    <w:rsid w:val="00BD5B27"/>
    <w:rsid w:val="00BD631E"/>
    <w:rsid w:val="00BE12B2"/>
    <w:rsid w:val="00BE52DC"/>
    <w:rsid w:val="00BE7973"/>
    <w:rsid w:val="00BF3ABC"/>
    <w:rsid w:val="00BF4694"/>
    <w:rsid w:val="00C00CA9"/>
    <w:rsid w:val="00C070E5"/>
    <w:rsid w:val="00C14693"/>
    <w:rsid w:val="00C32E71"/>
    <w:rsid w:val="00C35930"/>
    <w:rsid w:val="00C376AF"/>
    <w:rsid w:val="00C74D9F"/>
    <w:rsid w:val="00C75AA5"/>
    <w:rsid w:val="00C92B93"/>
    <w:rsid w:val="00C96D3B"/>
    <w:rsid w:val="00CA23D3"/>
    <w:rsid w:val="00CA3024"/>
    <w:rsid w:val="00CA7AEE"/>
    <w:rsid w:val="00CB23C5"/>
    <w:rsid w:val="00CB23EE"/>
    <w:rsid w:val="00CB70A9"/>
    <w:rsid w:val="00CC3579"/>
    <w:rsid w:val="00CE12B3"/>
    <w:rsid w:val="00CE54A5"/>
    <w:rsid w:val="00CE5D4C"/>
    <w:rsid w:val="00CE7E5D"/>
    <w:rsid w:val="00CF0148"/>
    <w:rsid w:val="00CF1086"/>
    <w:rsid w:val="00CF69D9"/>
    <w:rsid w:val="00D04B7E"/>
    <w:rsid w:val="00D14292"/>
    <w:rsid w:val="00D15A17"/>
    <w:rsid w:val="00D16A88"/>
    <w:rsid w:val="00D278E4"/>
    <w:rsid w:val="00D3517F"/>
    <w:rsid w:val="00D3577B"/>
    <w:rsid w:val="00D3703A"/>
    <w:rsid w:val="00D43947"/>
    <w:rsid w:val="00D456AD"/>
    <w:rsid w:val="00D51170"/>
    <w:rsid w:val="00D5250C"/>
    <w:rsid w:val="00D558A1"/>
    <w:rsid w:val="00D56E54"/>
    <w:rsid w:val="00D60CE2"/>
    <w:rsid w:val="00D66DF8"/>
    <w:rsid w:val="00D66EC8"/>
    <w:rsid w:val="00D72F9A"/>
    <w:rsid w:val="00D74B9F"/>
    <w:rsid w:val="00D74BD4"/>
    <w:rsid w:val="00D9428C"/>
    <w:rsid w:val="00D94CCD"/>
    <w:rsid w:val="00D979AA"/>
    <w:rsid w:val="00DA0CDB"/>
    <w:rsid w:val="00DA44C8"/>
    <w:rsid w:val="00DB2CB4"/>
    <w:rsid w:val="00DC076E"/>
    <w:rsid w:val="00DD2D64"/>
    <w:rsid w:val="00DE3D0D"/>
    <w:rsid w:val="00DE78AC"/>
    <w:rsid w:val="00DF2625"/>
    <w:rsid w:val="00DF3840"/>
    <w:rsid w:val="00DF58EB"/>
    <w:rsid w:val="00E000B7"/>
    <w:rsid w:val="00E01485"/>
    <w:rsid w:val="00E03020"/>
    <w:rsid w:val="00E141A4"/>
    <w:rsid w:val="00E20D16"/>
    <w:rsid w:val="00E23675"/>
    <w:rsid w:val="00E27026"/>
    <w:rsid w:val="00E44BFE"/>
    <w:rsid w:val="00E61B69"/>
    <w:rsid w:val="00E65AE5"/>
    <w:rsid w:val="00E7164F"/>
    <w:rsid w:val="00E854D9"/>
    <w:rsid w:val="00EA72B5"/>
    <w:rsid w:val="00EB5BED"/>
    <w:rsid w:val="00EC3EBF"/>
    <w:rsid w:val="00EC7057"/>
    <w:rsid w:val="00ED2060"/>
    <w:rsid w:val="00EE2B5C"/>
    <w:rsid w:val="00EE6381"/>
    <w:rsid w:val="00EF0381"/>
    <w:rsid w:val="00EF3CDC"/>
    <w:rsid w:val="00F0592A"/>
    <w:rsid w:val="00F1234A"/>
    <w:rsid w:val="00F154F9"/>
    <w:rsid w:val="00F1558F"/>
    <w:rsid w:val="00F15E2A"/>
    <w:rsid w:val="00F160AD"/>
    <w:rsid w:val="00F176BD"/>
    <w:rsid w:val="00F24E1E"/>
    <w:rsid w:val="00F3227C"/>
    <w:rsid w:val="00F33202"/>
    <w:rsid w:val="00F33E14"/>
    <w:rsid w:val="00F36553"/>
    <w:rsid w:val="00F405E2"/>
    <w:rsid w:val="00F466F6"/>
    <w:rsid w:val="00F47FC1"/>
    <w:rsid w:val="00F606F4"/>
    <w:rsid w:val="00F633AB"/>
    <w:rsid w:val="00F660AD"/>
    <w:rsid w:val="00F709B5"/>
    <w:rsid w:val="00F76232"/>
    <w:rsid w:val="00FA31B9"/>
    <w:rsid w:val="00FA7473"/>
    <w:rsid w:val="00FB0307"/>
    <w:rsid w:val="00FB5DBE"/>
    <w:rsid w:val="00FB72E1"/>
    <w:rsid w:val="00FC0318"/>
    <w:rsid w:val="00FC0910"/>
    <w:rsid w:val="00FD61E0"/>
    <w:rsid w:val="00FD7859"/>
    <w:rsid w:val="00FE0749"/>
    <w:rsid w:val="00FE0CB9"/>
    <w:rsid w:val="00FF19D7"/>
    <w:rsid w:val="019F66BF"/>
    <w:rsid w:val="02CE093A"/>
    <w:rsid w:val="03E8783F"/>
    <w:rsid w:val="08CC589C"/>
    <w:rsid w:val="11CC403E"/>
    <w:rsid w:val="15EF4116"/>
    <w:rsid w:val="1BC01B09"/>
    <w:rsid w:val="20430E54"/>
    <w:rsid w:val="22A63080"/>
    <w:rsid w:val="25A9400E"/>
    <w:rsid w:val="2D3346E7"/>
    <w:rsid w:val="2DF76123"/>
    <w:rsid w:val="318B0202"/>
    <w:rsid w:val="330A1C27"/>
    <w:rsid w:val="330E3F01"/>
    <w:rsid w:val="33D163DC"/>
    <w:rsid w:val="348E3C3B"/>
    <w:rsid w:val="35A55A86"/>
    <w:rsid w:val="37380133"/>
    <w:rsid w:val="39A467C8"/>
    <w:rsid w:val="444E6D28"/>
    <w:rsid w:val="4D395BEA"/>
    <w:rsid w:val="4ED548DC"/>
    <w:rsid w:val="531539AE"/>
    <w:rsid w:val="531C524E"/>
    <w:rsid w:val="5FB97686"/>
    <w:rsid w:val="619553BC"/>
    <w:rsid w:val="6A0D72BB"/>
    <w:rsid w:val="6F051230"/>
    <w:rsid w:val="721D47CF"/>
    <w:rsid w:val="76D26CEB"/>
    <w:rsid w:val="7917632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25"/>
    <w:qFormat/>
    <w:uiPriority w:val="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3">
    <w:name w:val="heading 2"/>
    <w:basedOn w:val="1"/>
    <w:next w:val="1"/>
    <w:link w:val="28"/>
    <w:unhideWhenUsed/>
    <w:qFormat/>
    <w:uiPriority w:val="9"/>
    <w:pPr>
      <w:keepNext/>
      <w:keepLines/>
      <w:spacing w:before="200" w:after="0"/>
      <w:outlineLvl w:val="1"/>
    </w:pPr>
    <w:rPr>
      <w:rFonts w:asciiTheme="majorHAnsi" w:hAnsiTheme="majorHAnsi" w:eastAsiaTheme="majorEastAsia" w:cstheme="majorBidi"/>
      <w:b/>
      <w:bCs/>
      <w:color w:val="4472C4" w:themeColor="accent1"/>
      <w:sz w:val="26"/>
      <w:szCs w:val="26"/>
    </w:rPr>
  </w:style>
  <w:style w:type="character" w:default="1" w:styleId="11">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3"/>
    <w:semiHidden/>
    <w:unhideWhenUsed/>
    <w:qFormat/>
    <w:uiPriority w:val="99"/>
    <w:pPr>
      <w:spacing w:after="0" w:line="240" w:lineRule="auto"/>
    </w:pPr>
    <w:rPr>
      <w:rFonts w:ascii="Segoe UI" w:hAnsi="Segoe UI" w:cs="Segoe UI"/>
      <w:sz w:val="18"/>
      <w:szCs w:val="18"/>
    </w:rPr>
  </w:style>
  <w:style w:type="paragraph" w:styleId="5">
    <w:name w:val="Body Text"/>
    <w:basedOn w:val="1"/>
    <w:link w:val="26"/>
    <w:uiPriority w:val="0"/>
    <w:pPr>
      <w:widowControl w:val="0"/>
      <w:suppressAutoHyphens/>
      <w:autoSpaceDE w:val="0"/>
      <w:spacing w:after="120" w:line="240" w:lineRule="auto"/>
    </w:pPr>
    <w:rPr>
      <w:rFonts w:ascii="Times New Roman CYR" w:hAnsi="Times New Roman CYR" w:eastAsia="Times New Roman" w:cs="Times New Roman CYR"/>
      <w:sz w:val="24"/>
      <w:szCs w:val="24"/>
      <w:lang w:eastAsia="zh-CN"/>
    </w:rPr>
  </w:style>
  <w:style w:type="paragraph" w:styleId="6">
    <w:name w:val="Body Text Indent"/>
    <w:basedOn w:val="1"/>
    <w:link w:val="41"/>
    <w:semiHidden/>
    <w:unhideWhenUsed/>
    <w:qFormat/>
    <w:uiPriority w:val="99"/>
    <w:pPr>
      <w:spacing w:after="120"/>
      <w:ind w:left="283"/>
    </w:pPr>
  </w:style>
  <w:style w:type="paragraph" w:styleId="7">
    <w:name w:val="footnote text"/>
    <w:basedOn w:val="1"/>
    <w:link w:val="24"/>
    <w:unhideWhenUsed/>
    <w:qFormat/>
    <w:uiPriority w:val="99"/>
    <w:pPr>
      <w:spacing w:after="0" w:line="240" w:lineRule="auto"/>
    </w:pPr>
    <w:rPr>
      <w:rFonts w:ascii="Times New Roman" w:hAnsi="Times New Roman" w:eastAsia="Times New Roman" w:cs="Times New Roman"/>
      <w:sz w:val="20"/>
      <w:szCs w:val="20"/>
    </w:rPr>
  </w:style>
  <w:style w:type="paragraph" w:styleId="8">
    <w:name w:val="HTML Preformatted"/>
    <w:basedOn w:val="1"/>
    <w:link w:val="2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color w:val="000000"/>
      <w:sz w:val="18"/>
      <w:szCs w:val="18"/>
      <w:lang w:val="uk-UA" w:eastAsia="zh-CN"/>
    </w:rPr>
  </w:style>
  <w:style w:type="paragraph" w:styleId="9">
    <w:name w:val="Normal (Web)"/>
    <w:basedOn w:val="1"/>
    <w:link w:val="21"/>
    <w:qFormat/>
    <w:uiPriority w:val="99"/>
    <w:pPr>
      <w:suppressAutoHyphens/>
      <w:spacing w:before="100" w:after="100" w:line="240" w:lineRule="auto"/>
    </w:pPr>
    <w:rPr>
      <w:rFonts w:ascii="Times New Roman" w:hAnsi="Times New Roman" w:eastAsia="Times New Roman" w:cs="Times New Roman"/>
      <w:sz w:val="24"/>
      <w:szCs w:val="24"/>
      <w:lang w:eastAsia="ar-SA"/>
    </w:rPr>
  </w:style>
  <w:style w:type="paragraph" w:styleId="10">
    <w:name w:val="Plain Text"/>
    <w:basedOn w:val="1"/>
    <w:link w:val="33"/>
    <w:qFormat/>
    <w:uiPriority w:val="0"/>
    <w:pPr>
      <w:spacing w:after="0" w:line="240" w:lineRule="auto"/>
    </w:pPr>
    <w:rPr>
      <w:rFonts w:ascii="Courier New" w:hAnsi="Courier New" w:eastAsia="Times New Roman" w:cs="Times New Roman"/>
      <w:sz w:val="20"/>
      <w:szCs w:val="24"/>
    </w:rPr>
  </w:style>
  <w:style w:type="character" w:styleId="12">
    <w:name w:val="footnote reference"/>
    <w:unhideWhenUsed/>
    <w:qFormat/>
    <w:uiPriority w:val="99"/>
    <w:rPr>
      <w:vertAlign w:val="superscript"/>
    </w:rPr>
  </w:style>
  <w:style w:type="character" w:styleId="13">
    <w:name w:val="Hyperlink"/>
    <w:basedOn w:val="11"/>
    <w:unhideWhenUsed/>
    <w:qFormat/>
    <w:uiPriority w:val="99"/>
    <w:rPr>
      <w:color w:val="0000FF"/>
      <w:u w:val="single"/>
    </w:rPr>
  </w:style>
  <w:style w:type="character" w:styleId="14">
    <w:name w:val="Strong"/>
    <w:basedOn w:val="11"/>
    <w:qFormat/>
    <w:uiPriority w:val="22"/>
    <w:rPr>
      <w:b/>
      <w:bCs/>
    </w:rPr>
  </w:style>
  <w:style w:type="table" w:styleId="16">
    <w:name w:val="Table Grid"/>
    <w:basedOn w:val="1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18">
    <w:name w:val="List Paragraph"/>
    <w:basedOn w:val="1"/>
    <w:qFormat/>
    <w:uiPriority w:val="34"/>
    <w:pPr>
      <w:ind w:left="720"/>
      <w:contextualSpacing/>
    </w:pPr>
  </w:style>
  <w:style w:type="character" w:customStyle="1" w:styleId="19">
    <w:name w:val="Стандартный HTML Знак"/>
    <w:basedOn w:val="11"/>
    <w:semiHidden/>
    <w:uiPriority w:val="99"/>
    <w:rPr>
      <w:rFonts w:ascii="Consolas" w:hAnsi="Consolas" w:cs="Consolas" w:eastAsiaTheme="minorEastAsia"/>
      <w:sz w:val="20"/>
      <w:szCs w:val="20"/>
      <w:lang w:eastAsia="ru-RU"/>
    </w:rPr>
  </w:style>
  <w:style w:type="character" w:customStyle="1" w:styleId="20">
    <w:name w:val="Стандартный HTML Знак1"/>
    <w:link w:val="8"/>
    <w:qFormat/>
    <w:locked/>
    <w:uiPriority w:val="99"/>
    <w:rPr>
      <w:rFonts w:ascii="Courier New" w:hAnsi="Courier New" w:eastAsia="Times New Roman" w:cs="Times New Roman"/>
      <w:color w:val="000000"/>
      <w:sz w:val="18"/>
      <w:szCs w:val="18"/>
      <w:lang w:val="uk-UA" w:eastAsia="zh-CN"/>
    </w:rPr>
  </w:style>
  <w:style w:type="character" w:customStyle="1" w:styleId="21">
    <w:name w:val="Обычный (веб) Знак"/>
    <w:link w:val="9"/>
    <w:locked/>
    <w:uiPriority w:val="0"/>
    <w:rPr>
      <w:rFonts w:ascii="Times New Roman" w:hAnsi="Times New Roman" w:eastAsia="Times New Roman" w:cs="Times New Roman"/>
      <w:sz w:val="24"/>
      <w:szCs w:val="24"/>
      <w:lang w:eastAsia="ar-SA"/>
    </w:rPr>
  </w:style>
  <w:style w:type="character" w:customStyle="1" w:styleId="22">
    <w:name w:val="rvts44"/>
    <w:basedOn w:val="11"/>
    <w:qFormat/>
    <w:uiPriority w:val="0"/>
  </w:style>
  <w:style w:type="character" w:customStyle="1" w:styleId="23">
    <w:name w:val="Текст выноски Знак"/>
    <w:basedOn w:val="11"/>
    <w:link w:val="4"/>
    <w:semiHidden/>
    <w:qFormat/>
    <w:uiPriority w:val="99"/>
    <w:rPr>
      <w:rFonts w:ascii="Segoe UI" w:hAnsi="Segoe UI" w:cs="Segoe UI" w:eastAsiaTheme="minorEastAsia"/>
      <w:sz w:val="18"/>
      <w:szCs w:val="18"/>
      <w:lang w:eastAsia="ru-RU"/>
    </w:rPr>
  </w:style>
  <w:style w:type="character" w:customStyle="1" w:styleId="24">
    <w:name w:val="Текст сноски Знак"/>
    <w:basedOn w:val="11"/>
    <w:link w:val="7"/>
    <w:qFormat/>
    <w:uiPriority w:val="99"/>
    <w:rPr>
      <w:rFonts w:ascii="Times New Roman" w:hAnsi="Times New Roman" w:eastAsia="Times New Roman" w:cs="Times New Roman"/>
      <w:sz w:val="20"/>
      <w:szCs w:val="20"/>
      <w:lang w:eastAsia="ru-RU"/>
    </w:rPr>
  </w:style>
  <w:style w:type="character" w:customStyle="1" w:styleId="25">
    <w:name w:val="Заголовок 1 Знак"/>
    <w:basedOn w:val="11"/>
    <w:link w:val="2"/>
    <w:qFormat/>
    <w:uiPriority w:val="9"/>
    <w:rPr>
      <w:rFonts w:asciiTheme="majorHAnsi" w:hAnsiTheme="majorHAnsi" w:eastAsiaTheme="majorEastAsia" w:cstheme="majorBidi"/>
      <w:color w:val="2F5496" w:themeColor="accent1" w:themeShade="BF"/>
      <w:sz w:val="32"/>
      <w:szCs w:val="32"/>
      <w:lang w:eastAsia="ru-RU"/>
    </w:rPr>
  </w:style>
  <w:style w:type="character" w:customStyle="1" w:styleId="26">
    <w:name w:val="Основной текст Знак"/>
    <w:basedOn w:val="11"/>
    <w:link w:val="5"/>
    <w:uiPriority w:val="0"/>
    <w:rPr>
      <w:rFonts w:ascii="Times New Roman CYR" w:hAnsi="Times New Roman CYR" w:eastAsia="Times New Roman" w:cs="Times New Roman CYR"/>
      <w:sz w:val="24"/>
      <w:szCs w:val="24"/>
      <w:lang w:eastAsia="zh-CN"/>
    </w:rPr>
  </w:style>
  <w:style w:type="character" w:customStyle="1" w:styleId="27">
    <w:name w:val="Обычный (веб) Знак1"/>
    <w:qFormat/>
    <w:locked/>
    <w:uiPriority w:val="0"/>
    <w:rPr>
      <w:rFonts w:ascii="Times New Roman" w:hAnsi="Times New Roman" w:eastAsia="Times New Roman" w:cs="Times New Roman"/>
      <w:sz w:val="24"/>
      <w:szCs w:val="24"/>
      <w:lang w:eastAsia="zh-CN"/>
    </w:rPr>
  </w:style>
  <w:style w:type="character" w:customStyle="1" w:styleId="28">
    <w:name w:val="Заголовок 2 Знак"/>
    <w:basedOn w:val="11"/>
    <w:link w:val="3"/>
    <w:qFormat/>
    <w:uiPriority w:val="9"/>
    <w:rPr>
      <w:rFonts w:asciiTheme="majorHAnsi" w:hAnsiTheme="majorHAnsi" w:eastAsiaTheme="majorEastAsia" w:cstheme="majorBidi"/>
      <w:b/>
      <w:bCs/>
      <w:color w:val="4472C4" w:themeColor="accent1"/>
      <w:sz w:val="26"/>
      <w:szCs w:val="26"/>
      <w:lang w:eastAsia="ru-RU"/>
    </w:rPr>
  </w:style>
  <w:style w:type="character" w:customStyle="1" w:styleId="29">
    <w:name w:val="Основной текст_"/>
    <w:basedOn w:val="11"/>
    <w:link w:val="30"/>
    <w:qFormat/>
    <w:uiPriority w:val="0"/>
    <w:rPr>
      <w:rFonts w:ascii="Times New Roman" w:hAnsi="Times New Roman" w:eastAsia="Times New Roman" w:cs="Times New Roman"/>
      <w:shd w:val="clear" w:color="auto" w:fill="FFFFFF"/>
    </w:rPr>
  </w:style>
  <w:style w:type="paragraph" w:customStyle="1" w:styleId="30">
    <w:name w:val="Основной текст1"/>
    <w:basedOn w:val="1"/>
    <w:link w:val="29"/>
    <w:qFormat/>
    <w:uiPriority w:val="0"/>
    <w:pPr>
      <w:widowControl w:val="0"/>
      <w:shd w:val="clear" w:color="auto" w:fill="FFFFFF"/>
      <w:spacing w:after="0" w:line="252" w:lineRule="auto"/>
      <w:ind w:firstLine="400"/>
    </w:pPr>
    <w:rPr>
      <w:rFonts w:ascii="Times New Roman" w:hAnsi="Times New Roman" w:eastAsia="Times New Roman" w:cs="Times New Roman"/>
      <w:lang w:eastAsia="en-US"/>
    </w:rPr>
  </w:style>
  <w:style w:type="table" w:customStyle="1" w:styleId="31">
    <w:name w:val="3"/>
    <w:basedOn w:val="15"/>
    <w:uiPriority w:val="0"/>
    <w:pPr>
      <w:spacing w:after="200" w:line="276" w:lineRule="auto"/>
    </w:pPr>
    <w:rPr>
      <w:rFonts w:ascii="Calibri" w:hAnsi="Calibri" w:eastAsia="Calibri" w:cs="Calibri"/>
      <w:lang w:val="uk-UA" w:eastAsia="ru-RU"/>
    </w:rPr>
    <w:tblPr>
      <w:tblLayout w:type="fixed"/>
      <w:tblCellMar>
        <w:top w:w="15" w:type="dxa"/>
        <w:left w:w="15" w:type="dxa"/>
        <w:bottom w:w="15" w:type="dxa"/>
        <w:right w:w="15" w:type="dxa"/>
      </w:tblCellMar>
    </w:tblPr>
  </w:style>
  <w:style w:type="paragraph" w:styleId="32">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33">
    <w:name w:val="Текст Знак"/>
    <w:basedOn w:val="11"/>
    <w:link w:val="10"/>
    <w:uiPriority w:val="0"/>
    <w:rPr>
      <w:rFonts w:ascii="Courier New" w:hAnsi="Courier New" w:eastAsia="Times New Roman" w:cs="Times New Roman"/>
      <w:sz w:val="20"/>
      <w:szCs w:val="24"/>
    </w:rPr>
  </w:style>
  <w:style w:type="character" w:customStyle="1" w:styleId="34">
    <w:name w:val="Заголовок №5_"/>
    <w:link w:val="35"/>
    <w:qFormat/>
    <w:locked/>
    <w:uiPriority w:val="0"/>
    <w:rPr>
      <w:b/>
      <w:bCs/>
      <w:sz w:val="24"/>
      <w:szCs w:val="24"/>
      <w:shd w:val="clear" w:color="auto" w:fill="FFFFFF"/>
    </w:rPr>
  </w:style>
  <w:style w:type="paragraph" w:customStyle="1" w:styleId="35">
    <w:name w:val="Заголовок №5"/>
    <w:basedOn w:val="1"/>
    <w:link w:val="34"/>
    <w:qFormat/>
    <w:uiPriority w:val="0"/>
    <w:pPr>
      <w:shd w:val="clear" w:color="auto" w:fill="FFFFFF"/>
      <w:spacing w:before="240" w:after="240" w:line="240" w:lineRule="atLeast"/>
      <w:outlineLvl w:val="4"/>
    </w:pPr>
    <w:rPr>
      <w:rFonts w:eastAsiaTheme="minorHAnsi"/>
      <w:b/>
      <w:bCs/>
      <w:sz w:val="24"/>
      <w:szCs w:val="24"/>
      <w:lang w:eastAsia="en-US"/>
    </w:rPr>
  </w:style>
  <w:style w:type="paragraph" w:customStyle="1" w:styleId="36">
    <w:name w:val="Normal1"/>
    <w:qFormat/>
    <w:uiPriority w:val="0"/>
    <w:pPr>
      <w:widowControl w:val="0"/>
      <w:snapToGrid w:val="0"/>
      <w:spacing w:after="0" w:line="240" w:lineRule="auto"/>
    </w:pPr>
    <w:rPr>
      <w:rFonts w:ascii="Times New Roman" w:hAnsi="Times New Roman" w:eastAsia="Calibri" w:cs="Times New Roman"/>
      <w:sz w:val="20"/>
      <w:szCs w:val="20"/>
      <w:lang w:val="ru-RU" w:eastAsia="ru-RU" w:bidi="ar-SA"/>
    </w:rPr>
  </w:style>
  <w:style w:type="paragraph" w:customStyle="1" w:styleId="37">
    <w:name w:val="Перечень 1"/>
    <w:basedOn w:val="1"/>
    <w:qFormat/>
    <w:uiPriority w:val="0"/>
    <w:pPr>
      <w:keepLines/>
      <w:numPr>
        <w:ilvl w:val="0"/>
        <w:numId w:val="1"/>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eastAsia="Calibri" w:cs="Times New Roman"/>
      <w:sz w:val="28"/>
      <w:szCs w:val="28"/>
      <w:lang w:val="uk-UA"/>
    </w:rPr>
  </w:style>
  <w:style w:type="paragraph" w:customStyle="1" w:styleId="38">
    <w:name w:val="Перечень 2"/>
    <w:basedOn w:val="1"/>
    <w:qFormat/>
    <w:uiPriority w:val="0"/>
    <w:pPr>
      <w:numPr>
        <w:ilvl w:val="1"/>
        <w:numId w:val="1"/>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eastAsia="Calibri" w:cs="Times New Roman"/>
      <w:sz w:val="28"/>
      <w:szCs w:val="20"/>
      <w:lang w:val="uk-UA" w:eastAsia="uk-UA"/>
    </w:rPr>
  </w:style>
  <w:style w:type="paragraph" w:customStyle="1" w:styleId="39">
    <w:name w:val="Перечень 3"/>
    <w:basedOn w:val="38"/>
    <w:qFormat/>
    <w:uiPriority w:val="0"/>
    <w:pPr>
      <w:numPr>
        <w:ilvl w:val="2"/>
      </w:numPr>
    </w:pPr>
  </w:style>
  <w:style w:type="paragraph" w:customStyle="1" w:styleId="40">
    <w:name w:val="Перечень 4"/>
    <w:basedOn w:val="39"/>
    <w:qFormat/>
    <w:uiPriority w:val="0"/>
    <w:pPr>
      <w:numPr>
        <w:ilvl w:val="3"/>
      </w:numPr>
    </w:pPr>
  </w:style>
  <w:style w:type="character" w:customStyle="1" w:styleId="41">
    <w:name w:val="Основной текст с отступом Знак"/>
    <w:basedOn w:val="11"/>
    <w:link w:val="6"/>
    <w:semiHidden/>
    <w:qFormat/>
    <w:uiPriority w:val="99"/>
    <w:rPr>
      <w:rFonts w:eastAsiaTheme="minorEastAsia"/>
      <w:lang w:eastAsia="ru-RU"/>
    </w:rPr>
  </w:style>
  <w:style w:type="paragraph" w:customStyle="1" w:styleId="42">
    <w:name w:val="docdata"/>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AB7BC1-4513-4918-B1EE-900DF44EE1FD}">
  <ds:schemaRefs/>
</ds:datastoreItem>
</file>

<file path=docProps/app.xml><?xml version="1.0" encoding="utf-8"?>
<Properties xmlns="http://schemas.openxmlformats.org/officeDocument/2006/extended-properties" xmlns:vt="http://schemas.openxmlformats.org/officeDocument/2006/docPropsVTypes">
  <Template>Normal</Template>
  <Pages>1</Pages>
  <Words>24264</Words>
  <Characters>13832</Characters>
  <Lines>115</Lines>
  <Paragraphs>76</Paragraphs>
  <TotalTime>1</TotalTime>
  <ScaleCrop>false</ScaleCrop>
  <LinksUpToDate>false</LinksUpToDate>
  <CharactersWithSpaces>38020</CharactersWithSpaces>
  <Application>WPS Office_10.2.0.7504_F1E327BC-269C-435d-A152-05C5408002CA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2020-05-18T10:29:00Z</dcterms:created>
  <dc:creator>Пользователь</dc:creator>
  <cp:lastModifiedBy>user</cp:lastModifiedBy>
  <cp:lastPrinted>2022-07-15T11:05:00Z</cp:lastPrinted>
  <dcterms:modified xsi:type="dcterms:W3CDTF">2022-09-07T11:41:05Z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1033-10.2.0.7504</vt:lpwstr>
  </property>
</Properties>
</file>