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48"/>
        </w:tabs>
        <w:spacing w:after="0"/>
        <w:rPr>
          <w:rFonts w:ascii="Times New Roman" w:hAnsi="Times New Roman" w:eastAsia="Times New Roman" w:cs="Times New Roman"/>
          <w:b/>
          <w:sz w:val="24"/>
          <w:szCs w:val="24"/>
          <w:lang w:val="uk-UA" w:eastAsia="zh-CN"/>
        </w:rPr>
      </w:pPr>
      <w:r>
        <w:rPr>
          <w:rFonts w:ascii="Times New Roman" w:hAnsi="Times New Roman" w:eastAsia="Arial Unicode MS" w:cs="Arial Unicode MS"/>
          <w:sz w:val="24"/>
          <w:szCs w:val="24"/>
          <w:lang w:val="uk-UA" w:eastAsia="ru-RU"/>
        </w:rPr>
        <w:t xml:space="preserve">                                                                                                                                 Д</w:t>
      </w:r>
      <w:r>
        <w:rPr>
          <w:rFonts w:ascii="Times New Roman" w:hAnsi="Times New Roman" w:eastAsia="Times New Roman" w:cs="Times New Roman"/>
          <w:b/>
          <w:sz w:val="24"/>
          <w:szCs w:val="24"/>
          <w:lang w:val="uk-UA" w:eastAsia="zh-CN"/>
        </w:rPr>
        <w:t xml:space="preserve">одаток 1  </w:t>
      </w:r>
      <w:r>
        <w:rPr>
          <w:rFonts w:hint="default" w:ascii="Times New Roman" w:hAnsi="Times New Roman" w:eastAsia="Times New Roman" w:cs="Times New Roman"/>
          <w:spacing w:val="0"/>
          <w:sz w:val="24"/>
          <w:szCs w:val="24"/>
          <w:lang w:val="uk" w:eastAsia="zh-CN" w:bidi="ar"/>
        </w:rPr>
        <w:t>зі змінами</w:t>
      </w:r>
      <w:bookmarkStart w:id="1" w:name="_GoBack"/>
      <w:bookmarkEnd w:id="1"/>
    </w:p>
    <w:p>
      <w:pPr>
        <w:spacing w:after="0" w:line="240" w:lineRule="auto"/>
        <w:jc w:val="right"/>
        <w:rPr>
          <w:rFonts w:ascii="Times New Roman" w:hAnsi="Times New Roman" w:eastAsia="Times New Roman" w:cs="Times New Roman"/>
          <w:sz w:val="24"/>
          <w:szCs w:val="24"/>
          <w:lang w:val="uk-UA" w:eastAsia="zh-CN"/>
        </w:rPr>
      </w:pPr>
      <w:r>
        <w:rPr>
          <w:rFonts w:ascii="Times New Roman" w:hAnsi="Times New Roman" w:eastAsia="Times New Roman" w:cs="Times New Roman"/>
          <w:b/>
          <w:sz w:val="24"/>
          <w:szCs w:val="24"/>
          <w:lang w:val="uk-UA" w:eastAsia="zh-CN"/>
        </w:rPr>
        <w:t xml:space="preserve">до тендерної документації </w:t>
      </w:r>
    </w:p>
    <w:p>
      <w:pPr>
        <w:spacing w:after="0" w:line="240" w:lineRule="auto"/>
        <w:jc w:val="center"/>
        <w:rPr>
          <w:rFonts w:ascii="Times New Roman" w:hAnsi="Times New Roman" w:eastAsia="Times New Roman" w:cs="Times New Roman"/>
          <w:b/>
          <w:sz w:val="24"/>
          <w:szCs w:val="24"/>
          <w:lang w:val="uk-UA" w:eastAsia="ru-RU"/>
        </w:rPr>
      </w:pPr>
    </w:p>
    <w:p>
      <w:pPr>
        <w:spacing w:line="0"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вимоги до закупівлі</w:t>
      </w:r>
      <w:r>
        <w:rPr>
          <w:rFonts w:ascii="Times New Roman" w:hAnsi="Times New Roman" w:eastAsia="Times New Roman" w:cs="Times New Roman"/>
          <w:b/>
          <w:sz w:val="24"/>
          <w:szCs w:val="24"/>
          <w:lang w:val="uk-UA" w:eastAsia="zh-CN"/>
        </w:rPr>
        <w:t xml:space="preserve"> зі змінами</w:t>
      </w:r>
      <w:r>
        <w:rPr>
          <w:rFonts w:ascii="Times New Roman" w:hAnsi="Times New Roman" w:cs="Times New Roman"/>
          <w:b/>
          <w:sz w:val="24"/>
          <w:szCs w:val="24"/>
          <w:lang w:val="uk-UA"/>
        </w:rPr>
        <w:t>:</w:t>
      </w:r>
    </w:p>
    <w:p>
      <w:pPr>
        <w:spacing w:line="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31510000-4-Електричні лампи  розжарення</w:t>
      </w:r>
    </w:p>
    <w:p>
      <w:pPr>
        <w:widowControl w:val="0"/>
        <w:tabs>
          <w:tab w:val="left" w:pos="0"/>
        </w:tabs>
        <w:spacing w:line="0" w:lineRule="atLeast"/>
        <w:ind w:firstLine="540"/>
        <w:jc w:val="both"/>
        <w:rPr>
          <w:rFonts w:ascii="Times New Roman" w:hAnsi="Times New Roman" w:cs="Times New Roman"/>
          <w:sz w:val="24"/>
          <w:szCs w:val="24"/>
          <w:lang w:val="uk-UA"/>
        </w:rPr>
      </w:pPr>
      <w:r>
        <w:rPr>
          <w:rFonts w:ascii="Times New Roman" w:hAnsi="Times New Roman" w:cs="Times New Roman"/>
          <w:b/>
          <w:bCs/>
          <w:sz w:val="24"/>
          <w:szCs w:val="24"/>
          <w:lang w:val="uk-UA"/>
        </w:rPr>
        <w:t>По</w:t>
      </w:r>
      <w:r>
        <w:rPr>
          <w:rFonts w:ascii="Times New Roman" w:hAnsi="Times New Roman" w:cs="Times New Roman"/>
          <w:sz w:val="24"/>
          <w:szCs w:val="24"/>
          <w:lang w:val="uk-UA"/>
        </w:rPr>
        <w:t>винні відповідати вимогам документації Замовника та характеристикам, наведеним в Таблиці № 1.</w:t>
      </w:r>
    </w:p>
    <w:p>
      <w:pPr>
        <w:widowControl w:val="0"/>
        <w:spacing w:line="0" w:lineRule="atLeast"/>
        <w:ind w:firstLine="540"/>
        <w:jc w:val="both"/>
        <w:rPr>
          <w:rFonts w:ascii="Times New Roman CYR" w:hAnsi="Times New Roman CYR" w:cs="Times New Roman CYR"/>
          <w:lang w:val="uk-UA"/>
        </w:rPr>
      </w:pPr>
      <w:r>
        <w:rPr>
          <w:rFonts w:ascii="Times New Roman" w:hAnsi="Times New Roman" w:cs="Times New Roman"/>
          <w:sz w:val="24"/>
          <w:szCs w:val="24"/>
          <w:lang w:val="uk-UA"/>
        </w:rPr>
        <w:t>1.Дана специфікація є невід’ємною складовою технічної частини пропозиції учасника торгів. Оформляється на фірмовому бланку за підписом керівника (підприємства,</w:t>
      </w:r>
      <w:r>
        <w:rPr>
          <w:rFonts w:ascii="Times New Roman CYR" w:hAnsi="Times New Roman CYR" w:cs="Times New Roman CYR"/>
          <w:lang w:val="uk-UA"/>
        </w:rPr>
        <w:t xml:space="preserve"> установи, організації) та скріплюється мокрою печаткою. </w:t>
      </w:r>
    </w:p>
    <w:p>
      <w:pPr>
        <w:widowControl w:val="0"/>
        <w:spacing w:after="0" w:line="240" w:lineRule="auto"/>
        <w:rPr>
          <w:rFonts w:ascii="Times New Roman" w:hAnsi="Times New Roman" w:eastAsia="Arial Unicode MS" w:cs="Arial Unicode MS"/>
          <w:b/>
          <w:bCs/>
          <w:color w:val="000000"/>
          <w:sz w:val="24"/>
          <w:szCs w:val="24"/>
          <w:lang w:val="uk-UA" w:eastAsia="zh-CN"/>
        </w:rPr>
      </w:pPr>
      <w:r>
        <w:rPr>
          <w:rFonts w:ascii="Times New Roman" w:hAnsi="Times New Roman" w:eastAsia="Arial Unicode MS" w:cs="Arial Unicode MS"/>
          <w:b/>
          <w:bCs/>
          <w:color w:val="000000"/>
          <w:sz w:val="24"/>
          <w:szCs w:val="24"/>
          <w:lang w:val="uk-UA" w:eastAsia="zh-CN"/>
        </w:rPr>
        <w:t>1.Загальні технічні вимоги:</w:t>
      </w:r>
    </w:p>
    <w:p>
      <w:pPr>
        <w:numPr>
          <w:ilvl w:val="2"/>
          <w:numId w:val="1"/>
        </w:numPr>
        <w:spacing w:after="0" w:line="240" w:lineRule="auto"/>
        <w:ind w:left="-142" w:firstLine="0"/>
        <w:rPr>
          <w:rFonts w:ascii="Times New Roman" w:hAnsi="Times New Roman" w:eastAsia="Arial Unicode MS" w:cs="Arial Unicode MS"/>
          <w:spacing w:val="-6"/>
          <w:sz w:val="24"/>
          <w:szCs w:val="24"/>
          <w:lang w:val="uk-UA" w:eastAsia="zh-CN"/>
        </w:rPr>
      </w:pPr>
      <w:r>
        <w:rPr>
          <w:rFonts w:ascii="Times New Roman" w:hAnsi="Times New Roman" w:eastAsia="Arial Unicode MS" w:cs="Arial Unicode MS"/>
          <w:spacing w:val="-6"/>
          <w:sz w:val="24"/>
          <w:szCs w:val="24"/>
          <w:lang w:val="uk-UA" w:eastAsia="zh-CN"/>
        </w:rPr>
        <w:t>Якість ламп повинна відповідати технічним умовам та національним стандартам України (Учасник має надати гарантійний лист щодо даної вимоги).</w:t>
      </w:r>
    </w:p>
    <w:p>
      <w:pPr>
        <w:numPr>
          <w:ilvl w:val="2"/>
          <w:numId w:val="2"/>
        </w:numPr>
        <w:tabs>
          <w:tab w:val="left" w:pos="0"/>
        </w:tabs>
        <w:spacing w:after="0" w:line="240" w:lineRule="auto"/>
        <w:ind w:left="-142" w:firstLine="0"/>
        <w:rPr>
          <w:rFonts w:ascii="Times New Roman" w:hAnsi="Times New Roman" w:eastAsia="Arial Unicode MS" w:cs="Arial Unicode MS"/>
          <w:spacing w:val="-6"/>
          <w:sz w:val="24"/>
          <w:szCs w:val="24"/>
          <w:lang w:val="uk-UA" w:eastAsia="zh-CN"/>
        </w:rPr>
      </w:pPr>
      <w:r>
        <w:rPr>
          <w:rFonts w:ascii="Times New Roman" w:hAnsi="Times New Roman" w:eastAsia="Arial Unicode MS" w:cs="Arial Unicode MS"/>
          <w:spacing w:val="-6"/>
          <w:sz w:val="24"/>
          <w:szCs w:val="24"/>
          <w:lang w:val="uk-UA" w:eastAsia="zh-CN"/>
        </w:rPr>
        <w:t>Продукція має бути нова, не повинна бути у попередній експлуатації (Учасник має надати гарантійний лист щодо даної вимоги).</w:t>
      </w:r>
    </w:p>
    <w:p>
      <w:pPr>
        <w:numPr>
          <w:ilvl w:val="2"/>
          <w:numId w:val="2"/>
        </w:numPr>
        <w:tabs>
          <w:tab w:val="left" w:pos="0"/>
        </w:tabs>
        <w:spacing w:after="0" w:line="240" w:lineRule="auto"/>
        <w:ind w:left="-142" w:firstLine="0"/>
        <w:rPr>
          <w:rFonts w:ascii="Times New Roman" w:hAnsi="Times New Roman" w:eastAsia="Arial Unicode MS" w:cs="Arial Unicode MS"/>
          <w:spacing w:val="-6"/>
          <w:sz w:val="24"/>
          <w:szCs w:val="24"/>
          <w:lang w:val="uk-UA" w:eastAsia="zh-CN"/>
        </w:rPr>
      </w:pPr>
      <w:r>
        <w:rPr>
          <w:rFonts w:ascii="Times New Roman" w:hAnsi="Times New Roman" w:eastAsia="Arial Unicode MS" w:cs="Arial Unicode MS"/>
          <w:spacing w:val="-6"/>
          <w:sz w:val="24"/>
          <w:szCs w:val="24"/>
          <w:lang w:val="uk-UA" w:eastAsia="zh-CN"/>
        </w:rPr>
        <w:t>Продукція повинна мати заводську упаковку</w:t>
      </w:r>
      <w:r>
        <w:rPr>
          <w:rFonts w:ascii="Times New Roman" w:hAnsi="Times New Roman" w:eastAsia="Times New Roman" w:cs="Times New Roman"/>
          <w:sz w:val="24"/>
          <w:szCs w:val="24"/>
          <w:lang w:val="uk-UA" w:eastAsia="zh-CN"/>
        </w:rPr>
        <w:t xml:space="preserve"> (</w:t>
      </w:r>
      <w:r>
        <w:rPr>
          <w:rFonts w:ascii="Times New Roman" w:hAnsi="Times New Roman" w:eastAsia="Arial Unicode MS" w:cs="Arial Unicode MS"/>
          <w:spacing w:val="-6"/>
          <w:sz w:val="24"/>
          <w:szCs w:val="24"/>
          <w:lang w:val="uk-UA" w:eastAsia="zh-CN"/>
        </w:rPr>
        <w:t>Учасник має надати гарантійний лист щодо даної вимоги).</w:t>
      </w:r>
    </w:p>
    <w:p>
      <w:pPr>
        <w:numPr>
          <w:ilvl w:val="2"/>
          <w:numId w:val="2"/>
        </w:numPr>
        <w:tabs>
          <w:tab w:val="left" w:pos="0"/>
        </w:tabs>
        <w:spacing w:after="0" w:line="240" w:lineRule="auto"/>
        <w:ind w:left="-142" w:firstLine="0"/>
        <w:jc w:val="both"/>
        <w:rPr>
          <w:rFonts w:ascii="Times New Roman" w:hAnsi="Times New Roman" w:eastAsia="Arial Unicode MS" w:cs="Arial Unicode MS"/>
          <w:spacing w:val="-6"/>
          <w:sz w:val="24"/>
          <w:szCs w:val="24"/>
          <w:lang w:val="uk-UA" w:eastAsia="zh-CN"/>
        </w:rPr>
      </w:pPr>
      <w:bookmarkStart w:id="0" w:name="OLE_LINK7"/>
      <w:r>
        <w:rPr>
          <w:rFonts w:ascii="Times New Roman" w:hAnsi="Times New Roman" w:eastAsia="Arial Unicode MS" w:cs="Arial Unicode MS"/>
          <w:spacing w:val="-6"/>
          <w:sz w:val="24"/>
          <w:szCs w:val="24"/>
          <w:lang w:val="uk-UA" w:eastAsia="zh-CN"/>
        </w:rPr>
        <w:t xml:space="preserve">Технічні, якісні характеристики товару повинні передбачати застосування заходів із захисту довкілля. </w:t>
      </w:r>
      <w:bookmarkEnd w:id="0"/>
      <w:r>
        <w:rPr>
          <w:rFonts w:ascii="Times New Roman" w:hAnsi="Times New Roman" w:eastAsia="Arial Unicode MS" w:cs="Arial Unicode MS"/>
          <w:spacing w:val="-6"/>
          <w:sz w:val="24"/>
          <w:szCs w:val="24"/>
          <w:lang w:val="uk-UA" w:eastAsia="zh-CN"/>
        </w:rPr>
        <w:t>Учасник у складі тендерної пропозиції повинен надати лист в довільній формі з описом технології застосування ним заходів із захисту довкілля при провадженні господарської діяльності та виконанні договірних зобов'язань</w:t>
      </w:r>
      <w:r>
        <w:rPr>
          <w:rFonts w:ascii="Times New Roman" w:hAnsi="Times New Roman" w:eastAsia="Times New Roman" w:cs="Times New Roman"/>
          <w:sz w:val="24"/>
          <w:szCs w:val="24"/>
          <w:lang w:val="uk-UA" w:eastAsia="ar-SA"/>
        </w:rPr>
        <w:t xml:space="preserve"> та інформацією про екологічну безпеку матеріалів. </w:t>
      </w:r>
    </w:p>
    <w:p>
      <w:pPr>
        <w:numPr>
          <w:ilvl w:val="2"/>
          <w:numId w:val="2"/>
        </w:numPr>
        <w:tabs>
          <w:tab w:val="left" w:pos="0"/>
        </w:tabs>
        <w:spacing w:after="0" w:line="240" w:lineRule="auto"/>
        <w:ind w:left="-142" w:firstLine="0"/>
        <w:jc w:val="both"/>
        <w:rPr>
          <w:rFonts w:ascii="Times New Roman" w:hAnsi="Times New Roman" w:eastAsia="Arial Unicode MS" w:cs="Arial Unicode MS"/>
          <w:spacing w:val="-6"/>
          <w:sz w:val="24"/>
          <w:szCs w:val="24"/>
          <w:lang w:val="uk-UA" w:eastAsia="zh-CN"/>
        </w:rPr>
      </w:pPr>
      <w:r>
        <w:rPr>
          <w:rFonts w:ascii="Times New Roman" w:hAnsi="Times New Roman" w:eastAsia="Arial Unicode MS" w:cs="Arial Unicode MS"/>
          <w:color w:val="000000"/>
          <w:sz w:val="24"/>
          <w:szCs w:val="24"/>
          <w:u w:color="000000"/>
          <w:lang w:val="uk-UA" w:eastAsia="ru-RU"/>
        </w:rPr>
        <w:t xml:space="preserve">Товар, що є предметом даної закупівлі має постачатись на склад Львівського комунального підприємства «Львівсвітло» протягом 2020 року по заявкам замовника відповідно до вказаних в заявках обсягів поставок </w:t>
      </w:r>
      <w:r>
        <w:rPr>
          <w:rFonts w:ascii="Times New Roman" w:hAnsi="Times New Roman" w:eastAsia="Arial Unicode MS" w:cs="Arial Unicode MS"/>
          <w:color w:val="000000"/>
          <w:sz w:val="24"/>
          <w:szCs w:val="24"/>
          <w:u w:val="single" w:color="000000"/>
          <w:lang w:val="uk-UA" w:eastAsia="ru-RU"/>
        </w:rPr>
        <w:t>на умовах DDP</w:t>
      </w:r>
      <w:r>
        <w:rPr>
          <w:rFonts w:ascii="Times New Roman" w:hAnsi="Times New Roman" w:eastAsia="Arial Unicode MS" w:cs="Arial Unicode MS"/>
          <w:color w:val="000000"/>
          <w:sz w:val="24"/>
          <w:szCs w:val="24"/>
          <w:u w:color="000000"/>
          <w:lang w:val="uk-UA" w:eastAsia="ru-RU"/>
        </w:rPr>
        <w:t xml:space="preserve">, в редакції Міжнародних правил тлумачення торговельних термінів “Інкотермс 2010”. </w:t>
      </w:r>
      <w:r>
        <w:rPr>
          <w:rFonts w:ascii="Times New Roman" w:hAnsi="Times New Roman" w:cs="Times New Roman"/>
          <w:sz w:val="24"/>
          <w:szCs w:val="24"/>
          <w:lang w:val="uk-UA"/>
        </w:rPr>
        <w:t>Місце поставки Товару: склад Покупця за адресою: м.Львів вул..А.Лінкольна,8.</w:t>
      </w:r>
    </w:p>
    <w:p>
      <w:pPr>
        <w:widowControl w:val="0"/>
        <w:numPr>
          <w:ilvl w:val="2"/>
          <w:numId w:val="2"/>
        </w:numPr>
        <w:tabs>
          <w:tab w:val="left" w:pos="0"/>
        </w:tabs>
        <w:spacing w:after="0" w:line="240" w:lineRule="auto"/>
        <w:ind w:left="-142" w:firstLine="0"/>
        <w:jc w:val="both"/>
        <w:rPr>
          <w:rFonts w:ascii="Times New Roman" w:hAnsi="Times New Roman" w:eastAsia="Arial Unicode MS" w:cs="Arial Unicode MS"/>
          <w:spacing w:val="-6"/>
          <w:sz w:val="24"/>
          <w:szCs w:val="24"/>
          <w:lang w:val="uk-UA" w:eastAsia="zh-CN"/>
        </w:rPr>
      </w:pPr>
      <w:r>
        <w:rPr>
          <w:rFonts w:ascii="Times New Roman" w:hAnsi="Times New Roman" w:eastAsia="Arial Unicode MS" w:cs="Arial Unicode MS"/>
          <w:color w:val="000000"/>
          <w:sz w:val="24"/>
          <w:szCs w:val="24"/>
          <w:u w:color="000000"/>
          <w:lang w:val="uk-UA" w:eastAsia="ru-RU"/>
        </w:rPr>
        <w:t xml:space="preserve">Запропонований товар повинен відповідати технічним вимогам Замовника, наведеним в таблиці №1. </w:t>
      </w:r>
      <w:r>
        <w:rPr>
          <w:rFonts w:ascii="Times New Roman" w:hAnsi="Times New Roman" w:eastAsia="Arial Unicode MS" w:cs="Arial Unicode MS"/>
          <w:color w:val="222222"/>
          <w:sz w:val="24"/>
          <w:szCs w:val="24"/>
          <w:u w:color="222222"/>
          <w:lang w:val="uk-UA" w:eastAsia="ru-RU"/>
        </w:rPr>
        <w:t>Характеристики пропонованої продукції повинні бути не гірші від зазначених замовником, або повністю відповідати їм, а саме:</w:t>
      </w:r>
    </w:p>
    <w:p>
      <w:pPr>
        <w:widowControl w:val="0"/>
        <w:shd w:val="clear" w:color="auto" w:fill="FFFFFF"/>
        <w:spacing w:after="0" w:line="240" w:lineRule="auto"/>
        <w:ind w:firstLine="405"/>
        <w:jc w:val="both"/>
        <w:rPr>
          <w:rFonts w:ascii="Times New Roman" w:hAnsi="Times New Roman" w:eastAsia="Arial Unicode MS" w:cs="Arial Unicode MS"/>
          <w:color w:val="222222"/>
          <w:sz w:val="24"/>
          <w:szCs w:val="24"/>
          <w:u w:color="222222"/>
          <w:lang w:val="uk-UA" w:eastAsia="ru-RU"/>
        </w:rPr>
      </w:pPr>
      <w:r>
        <w:rPr>
          <w:rFonts w:ascii="Times New Roman" w:hAnsi="Times New Roman" w:eastAsia="Arial Unicode MS" w:cs="Arial Unicode MS"/>
          <w:color w:val="222222"/>
          <w:sz w:val="24"/>
          <w:szCs w:val="24"/>
          <w:u w:color="222222"/>
          <w:lang w:val="uk-UA" w:eastAsia="ru-RU"/>
        </w:rPr>
        <w:t>- ідентичними мають бути наступні параметри: Цоколь,  клас енергоспоживання.</w:t>
      </w:r>
    </w:p>
    <w:p>
      <w:pPr>
        <w:widowControl w:val="0"/>
        <w:shd w:val="clear" w:color="auto" w:fill="FFFFFF"/>
        <w:spacing w:after="0" w:line="240" w:lineRule="auto"/>
        <w:ind w:firstLine="405"/>
        <w:jc w:val="both"/>
        <w:rPr>
          <w:rFonts w:ascii="Times New Roman" w:hAnsi="Times New Roman" w:eastAsia="Arial Unicode MS" w:cs="Arial Unicode MS"/>
          <w:color w:val="222222"/>
          <w:sz w:val="24"/>
          <w:szCs w:val="24"/>
          <w:u w:color="222222"/>
          <w:lang w:val="uk-UA" w:eastAsia="ru-RU"/>
        </w:rPr>
      </w:pPr>
      <w:r>
        <w:rPr>
          <w:rFonts w:ascii="Times New Roman" w:hAnsi="Times New Roman" w:eastAsia="Arial Unicode MS" w:cs="Arial Unicode MS"/>
          <w:color w:val="222222"/>
          <w:sz w:val="24"/>
          <w:szCs w:val="24"/>
          <w:u w:color="222222"/>
          <w:lang w:val="uk-UA" w:eastAsia="ru-RU"/>
        </w:rPr>
        <w:t>- не гіршими або не більшими мають бути наступні параметри: Потужність (номінальна), номінальна (робоча) напруга, струм лампи, колірна температура.</w:t>
      </w:r>
    </w:p>
    <w:p>
      <w:pPr>
        <w:widowControl w:val="0"/>
        <w:shd w:val="clear" w:color="auto" w:fill="FFFFFF"/>
        <w:spacing w:after="0" w:line="240" w:lineRule="auto"/>
        <w:ind w:firstLine="405"/>
        <w:jc w:val="both"/>
        <w:rPr>
          <w:rFonts w:ascii="Times New Roman" w:hAnsi="Times New Roman" w:eastAsia="Arial Unicode MS" w:cs="Arial Unicode MS"/>
          <w:color w:val="222222"/>
          <w:sz w:val="24"/>
          <w:szCs w:val="24"/>
          <w:u w:color="222222"/>
          <w:lang w:val="uk-UA" w:eastAsia="ru-RU"/>
        </w:rPr>
      </w:pPr>
      <w:r>
        <w:rPr>
          <w:rFonts w:ascii="Times New Roman" w:hAnsi="Times New Roman" w:eastAsia="Arial Unicode MS" w:cs="Arial Unicode MS"/>
          <w:color w:val="222222"/>
          <w:sz w:val="24"/>
          <w:szCs w:val="24"/>
          <w:u w:color="222222"/>
          <w:lang w:val="uk-UA" w:eastAsia="ru-RU"/>
        </w:rPr>
        <w:t>- не гіршими або не меншими мають бути наступні параметри: світловий потік, індекс кольоропередачі, строк служби, світлова віддача. </w:t>
      </w:r>
    </w:p>
    <w:p>
      <w:pPr>
        <w:widowControl w:val="0"/>
        <w:spacing w:after="0" w:line="240" w:lineRule="auto"/>
        <w:ind w:firstLine="709"/>
        <w:jc w:val="both"/>
        <w:rPr>
          <w:rFonts w:ascii="Times New Roman" w:hAnsi="Times New Roman" w:eastAsia="Arial Unicode MS" w:cs="Arial Unicode MS"/>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 xml:space="preserve">На підтвердження кожного з параметрів, наведених в таблиці, Учасником надаються документи та копій документів відповідно </w:t>
      </w:r>
      <w:r>
        <w:rPr>
          <w:rFonts w:ascii="Times New Roman" w:hAnsi="Times New Roman" w:eastAsia="Arial Unicode MS" w:cs="Arial Unicode MS"/>
          <w:sz w:val="24"/>
          <w:szCs w:val="24"/>
          <w:u w:color="000000"/>
          <w:lang w:val="uk-UA" w:eastAsia="ru-RU"/>
        </w:rPr>
        <w:t>до вимог п.1.1.7 цього додатку.</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sz w:val="24"/>
          <w:szCs w:val="24"/>
          <w:u w:color="000000"/>
          <w:lang w:val="uk-UA" w:eastAsia="ru-RU"/>
        </w:rPr>
        <w:t xml:space="preserve">Продукція повинна бути підтверджена технічною документацією (технічним </w:t>
      </w:r>
      <w:r>
        <w:rPr>
          <w:rFonts w:ascii="Times New Roman" w:hAnsi="Times New Roman" w:eastAsia="Arial Unicode MS" w:cs="Arial Unicode MS"/>
          <w:color w:val="000000"/>
          <w:sz w:val="24"/>
          <w:szCs w:val="24"/>
          <w:u w:color="000000"/>
          <w:lang w:val="uk-UA" w:eastAsia="ru-RU"/>
        </w:rPr>
        <w:t>паспортом /технічним описом/</w:t>
      </w:r>
      <w:r>
        <w:rPr>
          <w:rFonts w:ascii="Times New Roman" w:hAnsi="Times New Roman" w:eastAsia="Arial Unicode MS" w:cs="Arial Unicode MS"/>
          <w:sz w:val="24"/>
          <w:szCs w:val="24"/>
          <w:u w:color="000000"/>
          <w:lang w:val="uk-UA" w:eastAsia="ru-RU"/>
        </w:rPr>
        <w:t xml:space="preserve">сканкопією етикетки </w:t>
      </w:r>
      <w:r>
        <w:rPr>
          <w:rFonts w:ascii="Times New Roman" w:hAnsi="Times New Roman" w:eastAsia="Arial Unicode MS" w:cs="Arial Unicode MS"/>
          <w:color w:val="000000"/>
          <w:sz w:val="24"/>
          <w:szCs w:val="24"/>
          <w:u w:color="000000"/>
          <w:lang w:val="uk-UA" w:eastAsia="ru-RU"/>
        </w:rPr>
        <w:t>або іншим документом, що надається Учасником на підтвердження параметрів/характеристик товару) на партію.</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Для підтвердження високої якості продукції, учасник повинен надати копію Декларації(ій) або Сертифікату(ів) про відповідність на пропоновану продукцію, завірену печаткою учасника.</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Учасник у складі тендерної пропозиції окрім копій документів, визначених цим додатком, повинен надати лист, створений учасником, у довільній формі за підписом керівника або уповноваженої особи учасника та завірений печаткою (за наявності) на кожній заповненій сторінці листа (у разі створення паперового документу) або підписаний електронним цифровим підписом (у разі створення електронного документу) з інформацією про відповідність пропонованого товару технічним вимогам замовника та обов'язковим зазначенням всіх технічних характеристик ламп, визначених замовником в цьому додатку до тендерної документації, та технічних характеристик пропонованого учасником товару (рекомендовано застосування табличних форм викладення інформації, які дозволяють провести порівняння виставлених замовником вимог та характеристик пропонованого учасником товару) з обов’язковим зазначенням, де та в якому документі (паспорті, технічному описі або іншому документі, що надається Учасником на підтвердження параметрів/характеристик товару), підтверджується та чи інша характеристика .</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Учасник повинен надати лист у довільній формі, що виробник продукції (власник ліцензії на торгову марку та/або завод - виробник) не визнаний банкрутом або не знаходиться на жодній стадії банкрутства або проти нього не відкрита ліквідаційна процедура.</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У складі тендерної пропозиції учасник повинен надати гарантійний лист, в довільній формі, за підписом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в Технічній специфікації (у Додатку 1 до Документації) за предметом закупівлі на протязі одного дня з моменту отримання заявки.</w:t>
      </w:r>
    </w:p>
    <w:p>
      <w:pPr>
        <w:pStyle w:val="17"/>
        <w:widowControl w:val="0"/>
        <w:numPr>
          <w:ilvl w:val="2"/>
          <w:numId w:val="2"/>
        </w:numPr>
        <w:tabs>
          <w:tab w:val="left" w:pos="0"/>
        </w:tabs>
        <w:spacing w:after="0" w:line="240" w:lineRule="auto"/>
        <w:ind w:left="0" w:firstLine="0"/>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color w:val="000000"/>
          <w:sz w:val="24"/>
          <w:szCs w:val="24"/>
          <w:u w:color="000000"/>
          <w:lang w:val="uk-UA" w:eastAsia="ru-RU"/>
        </w:rPr>
        <w:t>У складі тендерної пропозиції учасник повинен надати гарантійний лист, в довільній формі, за підписом уповноваженої посадової особи учасника про те, що постачання товару буде здійснюватися учасником у чіткій відповідності до кількості та обсягів, що визначені Покупець в Технічній специфікації (Додаток 1 до Документації).</w:t>
      </w:r>
    </w:p>
    <w:p>
      <w:pPr>
        <w:spacing w:after="0" w:line="240" w:lineRule="auto"/>
        <w:jc w:val="both"/>
        <w:rPr>
          <w:rFonts w:ascii="Times New Roman" w:hAnsi="Times New Roman" w:cs="Times New Roman"/>
          <w:sz w:val="24"/>
          <w:szCs w:val="24"/>
          <w:lang w:val="uk-UA"/>
        </w:rPr>
      </w:pPr>
      <w:r>
        <w:rPr>
          <w:rFonts w:ascii="Times New Roman" w:hAnsi="Times New Roman" w:eastAsia="Arial Unicode MS" w:cs="Arial Unicode MS"/>
          <w:color w:val="000000"/>
          <w:sz w:val="24"/>
          <w:szCs w:val="24"/>
          <w:u w:color="000000"/>
          <w:lang w:val="uk-UA" w:eastAsia="ru-RU"/>
        </w:rPr>
        <w:t>1.1.13. В разі поставки</w:t>
      </w:r>
      <w:r>
        <w:rPr>
          <w:rFonts w:ascii="Times New Roman" w:hAnsi="Times New Roman" w:cs="Times New Roman"/>
          <w:sz w:val="24"/>
          <w:szCs w:val="24"/>
          <w:u w:color="000000"/>
          <w:lang w:val="uk-UA" w:eastAsia="ru-RU"/>
        </w:rPr>
        <w:t xml:space="preserve"> товару неналежної якості термін заміни товару Учасником становить 3 (три) робочі дні з моменту  отримання повідомлення (претензії, рекламації) від  Покупець (в складі </w:t>
      </w:r>
      <w:r>
        <w:rPr>
          <w:rFonts w:ascii="Times New Roman" w:hAnsi="Times New Roman" w:cs="Times New Roman"/>
          <w:sz w:val="24"/>
          <w:szCs w:val="24"/>
          <w:lang w:val="uk-UA"/>
        </w:rPr>
        <w:t>тендерної пропозиції подається відповідний гарантійний лист.</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1.1.14. Надати оригінал листа від офіційного виробника  або від власника ліцензії на торгову марку про те,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  виданий Учаснику та адресований  Замовнику  цих торгів.</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1.1.15 Учасник процедури закупівлі в складі тендерної пропозиції надає гарантійний лист в довільній формі, що “він повністю усвідомлює зміст цієї тендерної документації та вимоги, викладені Замовником при підготовці цієї закупівлі та погоджується з усіма умовами цієї тендерної документації. У разі невідповідності учасника технічним або іншим вимогам цієї тендерної документації така пропозиція підлягає відхиленню.” </w:t>
      </w:r>
    </w:p>
    <w:p>
      <w:pPr>
        <w:shd w:val="clear" w:color="auto" w:fill="FFFFFF"/>
        <w:spacing w:after="150" w:line="240" w:lineRule="auto"/>
        <w:jc w:val="both"/>
        <w:outlineLvl w:val="0"/>
        <w:rPr>
          <w:rFonts w:ascii="Times New Roman" w:hAnsi="Times New Roman" w:cs="Times New Roman"/>
          <w:sz w:val="24"/>
          <w:szCs w:val="24"/>
          <w:shd w:val="clear" w:color="auto" w:fill="FFFF00"/>
          <w:lang w:val="uk-UA"/>
        </w:rPr>
      </w:pPr>
    </w:p>
    <w:p>
      <w:pPr>
        <w:widowControl w:val="0"/>
        <w:tabs>
          <w:tab w:val="left" w:pos="7665"/>
        </w:tabs>
        <w:spacing w:after="0" w:line="240" w:lineRule="auto"/>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b/>
          <w:bCs/>
          <w:i/>
          <w:iCs/>
          <w:color w:val="000000"/>
          <w:sz w:val="24"/>
          <w:szCs w:val="24"/>
          <w:u w:val="single" w:color="000000"/>
          <w:lang w:val="uk-UA" w:eastAsia="ru-RU"/>
        </w:rPr>
        <w:t>*Примітка:</w:t>
      </w:r>
    </w:p>
    <w:p>
      <w:pPr>
        <w:widowControl w:val="0"/>
        <w:tabs>
          <w:tab w:val="left" w:pos="7665"/>
        </w:tabs>
        <w:spacing w:after="0" w:line="240" w:lineRule="auto"/>
        <w:jc w:val="both"/>
        <w:rPr>
          <w:rFonts w:ascii="Times New Roman" w:hAnsi="Times New Roman" w:eastAsia="Arial Unicode MS" w:cs="Arial Unicode MS"/>
          <w:b/>
          <w:bCs/>
          <w:i/>
          <w:iCs/>
          <w:color w:val="000000"/>
          <w:sz w:val="24"/>
          <w:szCs w:val="24"/>
          <w:u w:color="000000"/>
          <w:lang w:val="uk-UA" w:eastAsia="ru-RU"/>
        </w:rPr>
      </w:pPr>
    </w:p>
    <w:p>
      <w:pPr>
        <w:widowControl w:val="0"/>
        <w:tabs>
          <w:tab w:val="left" w:pos="7665"/>
        </w:tabs>
        <w:spacing w:after="0" w:line="240" w:lineRule="auto"/>
        <w:jc w:val="both"/>
        <w:rPr>
          <w:rFonts w:ascii="Times New Roman" w:hAnsi="Times New Roman" w:eastAsia="Arial Unicode MS" w:cs="Arial Unicode MS"/>
          <w:b/>
          <w:bCs/>
          <w:i/>
          <w:iCs/>
          <w:color w:val="000000"/>
          <w:sz w:val="24"/>
          <w:szCs w:val="24"/>
          <w:u w:color="000000"/>
          <w:lang w:val="uk-UA" w:eastAsia="ru-RU"/>
        </w:rPr>
      </w:pPr>
    </w:p>
    <w:p>
      <w:pPr>
        <w:widowControl w:val="0"/>
        <w:tabs>
          <w:tab w:val="left" w:pos="7665"/>
        </w:tabs>
        <w:spacing w:after="0" w:line="240" w:lineRule="auto"/>
        <w:jc w:val="both"/>
        <w:rPr>
          <w:rFonts w:ascii="Times New Roman" w:hAnsi="Times New Roman" w:eastAsia="Arial Unicode MS" w:cs="Arial Unicode MS"/>
          <w:b/>
          <w:bCs/>
          <w:i/>
          <w:iCs/>
          <w:color w:val="000000"/>
          <w:sz w:val="24"/>
          <w:szCs w:val="24"/>
          <w:u w:color="000000"/>
          <w:lang w:val="uk-UA" w:eastAsia="ru-RU"/>
        </w:rPr>
        <w:sectPr>
          <w:pgSz w:w="11906" w:h="16838"/>
          <w:pgMar w:top="567" w:right="567" w:bottom="567" w:left="1134" w:header="0" w:footer="0" w:gutter="0"/>
          <w:cols w:space="720" w:num="1"/>
          <w:formProt w:val="0"/>
          <w:docGrid w:linePitch="360" w:charSpace="4096"/>
        </w:sectPr>
      </w:pPr>
    </w:p>
    <w:p>
      <w:pPr>
        <w:spacing w:after="0" w:line="240" w:lineRule="auto"/>
        <w:jc w:val="both"/>
        <w:rPr>
          <w:rFonts w:ascii="Times New Roman" w:hAnsi="Times New Roman" w:eastAsia="Arial Unicode MS" w:cs="Arial Unicode MS"/>
          <w:color w:val="000000"/>
          <w:sz w:val="24"/>
          <w:szCs w:val="24"/>
          <w:u w:color="000000"/>
          <w:lang w:val="uk-UA" w:eastAsia="ru-RU"/>
        </w:rPr>
      </w:pPr>
    </w:p>
    <w:p>
      <w:pPr>
        <w:spacing w:after="0" w:line="240" w:lineRule="auto"/>
        <w:jc w:val="both"/>
        <w:rPr>
          <w:rFonts w:ascii="Times New Roman" w:hAnsi="Times New Roman" w:eastAsia="Arial Unicode MS" w:cs="Arial Unicode MS"/>
          <w:i/>
          <w:color w:val="000000"/>
          <w:sz w:val="24"/>
          <w:szCs w:val="24"/>
          <w:u w:color="000000"/>
          <w:lang w:val="uk-UA" w:eastAsia="ru-RU"/>
        </w:rPr>
      </w:pPr>
      <w:r>
        <w:rPr>
          <w:rFonts w:ascii="Times New Roman" w:hAnsi="Times New Roman" w:eastAsia="Arial Unicode MS" w:cs="Arial Unicode MS"/>
          <w:i/>
          <w:color w:val="000000"/>
          <w:sz w:val="24"/>
          <w:szCs w:val="24"/>
          <w:u w:color="000000"/>
          <w:lang w:val="uk-UA" w:eastAsia="ru-RU"/>
        </w:rP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pPr>
        <w:spacing w:after="0" w:line="240" w:lineRule="auto"/>
        <w:jc w:val="both"/>
        <w:rPr>
          <w:rFonts w:ascii="Times New Roman" w:hAnsi="Times New Roman" w:eastAsia="Arial Unicode MS" w:cs="Arial Unicode MS"/>
          <w:i/>
          <w:sz w:val="24"/>
          <w:szCs w:val="24"/>
          <w:u w:color="000000"/>
          <w:lang w:val="uk-UA" w:eastAsia="ru-RU"/>
        </w:rPr>
      </w:pPr>
      <w:r>
        <w:rPr>
          <w:rFonts w:ascii="Times New Roman" w:hAnsi="Times New Roman" w:eastAsia="Arial Unicode MS" w:cs="Arial Unicode MS"/>
          <w:i/>
          <w:color w:val="000000"/>
          <w:sz w:val="24"/>
          <w:szCs w:val="24"/>
          <w:u w:color="000000"/>
          <w:lang w:val="uk-UA" w:eastAsia="ru-RU"/>
        </w:rPr>
        <w:t>* - Замовник(Покупець) не приймає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w:t>
      </w:r>
      <w:r>
        <w:rPr>
          <w:rFonts w:ascii="Times New Roman" w:hAnsi="Times New Roman" w:eastAsia="Arial Unicode MS" w:cs="Arial Unicode MS"/>
          <w:i/>
          <w:sz w:val="24"/>
          <w:szCs w:val="24"/>
          <w:u w:color="000000"/>
          <w:lang w:val="uk-UA" w:eastAsia="ru-RU"/>
        </w:rPr>
        <w:t xml:space="preserve">дане рішення набрало чинності 22.09.2015 року). </w:t>
      </w:r>
    </w:p>
    <w:p>
      <w:pPr>
        <w:spacing w:after="0" w:line="240" w:lineRule="auto"/>
        <w:jc w:val="both"/>
        <w:rPr>
          <w:rFonts w:ascii="Times New Roman" w:hAnsi="Times New Roman" w:eastAsia="Arial Unicode MS" w:cs="Arial Unicode MS"/>
          <w:i/>
          <w:sz w:val="24"/>
          <w:szCs w:val="24"/>
          <w:u w:color="000000"/>
          <w:lang w:val="uk-UA" w:eastAsia="ru-RU"/>
        </w:rPr>
      </w:pPr>
      <w:r>
        <w:rPr>
          <w:rFonts w:ascii="Times New Roman" w:hAnsi="Times New Roman" w:eastAsia="Arial Unicode MS" w:cs="Arial Unicode MS"/>
          <w:i/>
          <w:sz w:val="24"/>
          <w:szCs w:val="24"/>
          <w:u w:color="000000"/>
          <w:lang w:val="uk-UA" w:eastAsia="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b/>
          <w:i/>
          <w:sz w:val="24"/>
          <w:szCs w:val="24"/>
          <w:u w:color="000000"/>
          <w:lang w:val="uk-UA" w:eastAsia="ru-RU"/>
        </w:rPr>
      </w:pPr>
      <w:r>
        <w:rPr>
          <w:rFonts w:ascii="Times New Roman" w:hAnsi="Times New Roman" w:eastAsia="Arial Unicode MS" w:cs="Arial Unicode MS"/>
          <w:b/>
          <w:i/>
          <w:sz w:val="24"/>
          <w:szCs w:val="24"/>
          <w:u w:color="000000"/>
          <w:lang w:val="uk-UA" w:eastAsia="ru-RU"/>
        </w:rPr>
        <w:t>Учасник прописує запропонований товар(лампи) у таблиці 2</w:t>
      </w:r>
    </w:p>
    <w:p>
      <w:pPr>
        <w:spacing w:after="0" w:line="240" w:lineRule="auto"/>
        <w:jc w:val="both"/>
        <w:rPr>
          <w:rFonts w:ascii="Times New Roman" w:hAnsi="Times New Roman" w:eastAsia="Arial Unicode MS" w:cs="Arial Unicode MS"/>
          <w:b/>
          <w:i/>
          <w:sz w:val="24"/>
          <w:szCs w:val="24"/>
          <w:u w:color="000000"/>
          <w:lang w:val="uk-UA" w:eastAsia="ru-RU"/>
        </w:rPr>
      </w:pPr>
      <w:r>
        <w:rPr>
          <w:rFonts w:ascii="Times New Roman" w:hAnsi="Times New Roman" w:eastAsia="Arial Unicode MS" w:cs="Arial Unicode MS"/>
          <w:b/>
          <w:i/>
          <w:sz w:val="24"/>
          <w:szCs w:val="24"/>
          <w:u w:color="000000"/>
          <w:lang w:val="uk-UA" w:eastAsia="ru-RU"/>
        </w:rPr>
        <w:t>Таблиця 2</w:t>
      </w:r>
    </w:p>
    <w:p>
      <w:pPr>
        <w:spacing w:after="0" w:line="240" w:lineRule="auto"/>
        <w:jc w:val="both"/>
        <w:rPr>
          <w:rFonts w:ascii="Times New Roman" w:hAnsi="Times New Roman" w:eastAsia="Arial Unicode MS" w:cs="Arial Unicode MS"/>
          <w:i/>
          <w:sz w:val="24"/>
          <w:szCs w:val="24"/>
          <w:u w:color="000000"/>
          <w:lang w:val="uk-UA" w:eastAsia="ru-RU"/>
        </w:rPr>
      </w:pPr>
    </w:p>
    <w:tbl>
      <w:tblPr>
        <w:tblStyle w:val="21"/>
        <w:tblpPr w:leftFromText="180" w:rightFromText="180" w:vertAnchor="text" w:horzAnchor="margin" w:tblpY="-168"/>
        <w:tblW w:w="5000" w:type="pct"/>
        <w:tblInd w:w="0" w:type="dxa"/>
        <w:tblLayout w:type="fixed"/>
        <w:tblCellMar>
          <w:top w:w="0" w:type="dxa"/>
          <w:left w:w="40" w:type="dxa"/>
          <w:bottom w:w="40" w:type="dxa"/>
          <w:right w:w="40" w:type="dxa"/>
        </w:tblCellMar>
      </w:tblPr>
      <w:tblGrid>
        <w:gridCol w:w="3508"/>
        <w:gridCol w:w="1151"/>
        <w:gridCol w:w="847"/>
        <w:gridCol w:w="1211"/>
        <w:gridCol w:w="1147"/>
        <w:gridCol w:w="689"/>
        <w:gridCol w:w="1000"/>
        <w:gridCol w:w="899"/>
        <w:gridCol w:w="913"/>
        <w:gridCol w:w="1153"/>
        <w:gridCol w:w="732"/>
        <w:gridCol w:w="1159"/>
        <w:gridCol w:w="1375"/>
      </w:tblGrid>
      <w:tr>
        <w:tblPrEx>
          <w:tblCellMar>
            <w:top w:w="0" w:type="dxa"/>
            <w:left w:w="40" w:type="dxa"/>
            <w:bottom w:w="40" w:type="dxa"/>
            <w:right w:w="40" w:type="dxa"/>
          </w:tblCellMar>
        </w:tblPrEx>
        <w:trPr>
          <w:trHeight w:val="976" w:hRule="atLeast"/>
        </w:trPr>
        <w:tc>
          <w:tcPr>
            <w:tcW w:w="3382" w:type="dxa"/>
            <w:tcBorders>
              <w:top w:val="single" w:color="000000" w:sz="8" w:space="0"/>
              <w:left w:val="single" w:color="000000" w:sz="8" w:space="0"/>
              <w:bottom w:val="single" w:color="000000" w:sz="4"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Helvetica Neue" w:cs="Times New Roman"/>
                <w:color w:val="000000"/>
                <w:sz w:val="18"/>
                <w:szCs w:val="18"/>
                <w:lang w:val="uk-UA" w:eastAsia="ru-RU"/>
              </w:rPr>
              <w:t>Найменування або еквівалент</w:t>
            </w:r>
          </w:p>
        </w:tc>
        <w:tc>
          <w:tcPr>
            <w:tcW w:w="1110" w:type="dxa"/>
            <w:tcBorders>
              <w:top w:val="single" w:color="000000" w:sz="8" w:space="0"/>
              <w:left w:val="single" w:color="000000" w:sz="8" w:space="0"/>
              <w:bottom w:val="single" w:color="000000" w:sz="8" w:space="0"/>
              <w:right w:val="single" w:color="000000" w:sz="8" w:space="0"/>
            </w:tcBorders>
            <w:vAlign w:val="center"/>
          </w:tcPr>
          <w:p>
            <w:pPr>
              <w:tabs>
                <w:tab w:val="left" w:pos="0"/>
              </w:tabs>
              <w:spacing w:after="0" w:line="240" w:lineRule="auto"/>
              <w:rPr>
                <w:rFonts w:eastAsia="Calibri"/>
                <w:color w:val="000000"/>
                <w:sz w:val="18"/>
                <w:szCs w:val="18"/>
                <w:lang w:val="uk-UA" w:eastAsia="ru-RU"/>
              </w:rPr>
            </w:pPr>
            <w:r>
              <w:rPr>
                <w:rFonts w:ascii="Times New Roman" w:hAnsi="Times New Roman" w:cs="Times New Roman"/>
                <w:b/>
                <w:sz w:val="18"/>
                <w:szCs w:val="18"/>
                <w:lang w:eastAsia="ru-RU"/>
              </w:rPr>
              <w:t>Виробник</w:t>
            </w:r>
            <w:r>
              <w:rPr>
                <w:rFonts w:ascii="Times New Roman" w:hAnsi="Times New Roman" w:cs="Times New Roman"/>
                <w:sz w:val="18"/>
                <w:szCs w:val="18"/>
                <w:highlight w:val="lightGray"/>
                <w:lang w:eastAsia="ru-RU"/>
              </w:rPr>
              <w:t xml:space="preserve"> </w:t>
            </w:r>
          </w:p>
        </w:tc>
        <w:tc>
          <w:tcPr>
            <w:tcW w:w="81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Цоколь</w:t>
            </w:r>
          </w:p>
        </w:tc>
        <w:tc>
          <w:tcPr>
            <w:tcW w:w="116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Потужність (номінальна), , W</w:t>
            </w:r>
          </w:p>
        </w:tc>
        <w:tc>
          <w:tcPr>
            <w:tcW w:w="110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Номінальна або робоча напруга,  V</w:t>
            </w:r>
          </w:p>
        </w:tc>
        <w:tc>
          <w:tcPr>
            <w:tcW w:w="66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Струм лампи, (ЕМ ном), А</w:t>
            </w:r>
          </w:p>
        </w:tc>
        <w:tc>
          <w:tcPr>
            <w:tcW w:w="96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Світловий потік, , Lm</w:t>
            </w:r>
          </w:p>
        </w:tc>
        <w:tc>
          <w:tcPr>
            <w:tcW w:w="86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Індекс кольоро-передачі, , Ra</w:t>
            </w:r>
          </w:p>
        </w:tc>
        <w:tc>
          <w:tcPr>
            <w:tcW w:w="88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Колірна температура,  K</w:t>
            </w:r>
          </w:p>
        </w:tc>
        <w:tc>
          <w:tcPr>
            <w:tcW w:w="111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Строк служби/ роботи (В50), , год.</w:t>
            </w:r>
          </w:p>
        </w:tc>
        <w:tc>
          <w:tcPr>
            <w:tcW w:w="70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Світлова віддача, , лм/Вт</w:t>
            </w:r>
          </w:p>
        </w:tc>
        <w:tc>
          <w:tcPr>
            <w:tcW w:w="111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Розмір , мм (довжина*діаметр)</w:t>
            </w:r>
          </w:p>
        </w:tc>
        <w:tc>
          <w:tcPr>
            <w:tcW w:w="132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Клас енергоспо-живання (EEL)</w:t>
            </w:r>
          </w:p>
        </w:tc>
      </w:tr>
    </w:tbl>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i/>
          <w:sz w:val="24"/>
          <w:szCs w:val="24"/>
          <w:u w:color="000000"/>
          <w:lang w:val="uk-UA" w:eastAsia="ru-RU"/>
        </w:rPr>
      </w:pPr>
    </w:p>
    <w:p>
      <w:pPr>
        <w:spacing w:after="0" w:line="240" w:lineRule="auto"/>
        <w:jc w:val="both"/>
        <w:rPr>
          <w:rFonts w:ascii="Times New Roman" w:hAnsi="Times New Roman" w:eastAsia="Arial Unicode MS" w:cs="Arial Unicode MS"/>
          <w:b/>
          <w:i/>
          <w:sz w:val="24"/>
          <w:szCs w:val="24"/>
          <w:u w:color="000000"/>
          <w:lang w:val="uk-UA" w:eastAsia="ru-RU"/>
        </w:rPr>
      </w:pPr>
      <w:r>
        <w:rPr>
          <w:rFonts w:ascii="Times New Roman" w:hAnsi="Times New Roman" w:eastAsia="Arial Unicode MS" w:cs="Arial Unicode MS"/>
          <w:b/>
          <w:i/>
          <w:sz w:val="24"/>
          <w:szCs w:val="24"/>
          <w:u w:color="000000"/>
          <w:lang w:val="uk-UA" w:eastAsia="ru-RU"/>
        </w:rPr>
        <w:t>Таблиця 1.</w:t>
      </w:r>
    </w:p>
    <w:p>
      <w:pPr>
        <w:spacing w:after="0" w:line="240" w:lineRule="auto"/>
        <w:jc w:val="both"/>
        <w:rPr>
          <w:rFonts w:ascii="Times New Roman" w:hAnsi="Times New Roman" w:eastAsia="Arial Unicode MS" w:cs="Arial Unicode MS"/>
          <w:i/>
          <w:sz w:val="24"/>
          <w:szCs w:val="24"/>
          <w:u w:color="000000"/>
          <w:lang w:val="uk-UA" w:eastAsia="ru-RU"/>
        </w:rPr>
      </w:pPr>
    </w:p>
    <w:tbl>
      <w:tblPr>
        <w:tblStyle w:val="21"/>
        <w:tblpPr w:leftFromText="180" w:rightFromText="180" w:vertAnchor="text" w:horzAnchor="margin" w:tblpX="40" w:tblpY="-168"/>
        <w:tblW w:w="15735" w:type="dxa"/>
        <w:tblInd w:w="0" w:type="dxa"/>
        <w:tblLayout w:type="fixed"/>
        <w:tblCellMar>
          <w:top w:w="0" w:type="dxa"/>
          <w:left w:w="40" w:type="dxa"/>
          <w:bottom w:w="40" w:type="dxa"/>
          <w:right w:w="40" w:type="dxa"/>
        </w:tblCellMar>
      </w:tblPr>
      <w:tblGrid>
        <w:gridCol w:w="3969"/>
        <w:gridCol w:w="1574"/>
        <w:gridCol w:w="1142"/>
        <w:gridCol w:w="1078"/>
        <w:gridCol w:w="964"/>
        <w:gridCol w:w="942"/>
        <w:gridCol w:w="844"/>
        <w:gridCol w:w="862"/>
        <w:gridCol w:w="1271"/>
        <w:gridCol w:w="1020"/>
        <w:gridCol w:w="1091"/>
        <w:gridCol w:w="978"/>
      </w:tblGrid>
      <w:tr>
        <w:tblPrEx>
          <w:tblCellMar>
            <w:top w:w="0" w:type="dxa"/>
            <w:left w:w="40" w:type="dxa"/>
            <w:bottom w:w="40" w:type="dxa"/>
            <w:right w:w="40" w:type="dxa"/>
          </w:tblCellMar>
        </w:tblPrEx>
        <w:trPr>
          <w:trHeight w:val="976" w:hRule="atLeast"/>
        </w:trPr>
        <w:tc>
          <w:tcPr>
            <w:tcW w:w="3969" w:type="dxa"/>
            <w:tcBorders>
              <w:top w:val="single" w:color="000000" w:sz="8" w:space="0"/>
              <w:left w:val="single" w:color="000000" w:sz="8" w:space="0"/>
              <w:bottom w:val="single" w:color="000000" w:sz="4"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Helvetica Neue" w:cs="Times New Roman"/>
                <w:color w:val="000000"/>
                <w:sz w:val="18"/>
                <w:szCs w:val="18"/>
                <w:lang w:val="uk-UA" w:eastAsia="ru-RU"/>
              </w:rPr>
              <w:t>Найменування або еквівалент</w:t>
            </w:r>
          </w:p>
        </w:tc>
        <w:tc>
          <w:tcPr>
            <w:tcW w:w="157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Цоколь</w:t>
            </w:r>
          </w:p>
        </w:tc>
        <w:tc>
          <w:tcPr>
            <w:tcW w:w="11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Потужність (</w:t>
            </w:r>
            <w:r>
              <w:rPr>
                <w:rFonts w:ascii="Times New Roman" w:hAnsi="Times New Roman" w:eastAsia="Calibri" w:cs="Times New Roman"/>
                <w:color w:val="000000"/>
                <w:sz w:val="18"/>
                <w:szCs w:val="18"/>
                <w:lang w:eastAsia="ru-RU"/>
              </w:rPr>
              <w:t xml:space="preserve">або </w:t>
            </w:r>
            <w:r>
              <w:rPr>
                <w:rFonts w:ascii="Times New Roman" w:hAnsi="Times New Roman" w:eastAsia="Calibri" w:cs="Times New Roman"/>
                <w:color w:val="000000"/>
                <w:sz w:val="18"/>
                <w:szCs w:val="18"/>
                <w:lang w:val="uk-UA" w:eastAsia="ru-RU"/>
              </w:rPr>
              <w:t>номінальна потужність), не більше, W</w:t>
            </w:r>
          </w:p>
        </w:tc>
        <w:tc>
          <w:tcPr>
            <w:tcW w:w="107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Номінальна або робоча напруга, не більше, V</w:t>
            </w:r>
          </w:p>
        </w:tc>
        <w:tc>
          <w:tcPr>
            <w:tcW w:w="96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Струм лампи, не більше (ЕМ ном), А</w:t>
            </w:r>
          </w:p>
        </w:tc>
        <w:tc>
          <w:tcPr>
            <w:tcW w:w="9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Світловий потік, не менше, Lm</w:t>
            </w:r>
          </w:p>
        </w:tc>
        <w:tc>
          <w:tcPr>
            <w:tcW w:w="84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Індекс кольоро-передачі, не менше, Ra</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Колірна температура, не більше K</w:t>
            </w:r>
          </w:p>
        </w:tc>
        <w:tc>
          <w:tcPr>
            <w:tcW w:w="127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 xml:space="preserve">Строк служби/  роботи для натрієвих ламп  (В50 - до 50% відмов) </w:t>
            </w:r>
            <w:r>
              <w:rPr>
                <w:rFonts w:ascii="Times New Roman" w:hAnsi="Times New Roman" w:eastAsia="Calibri" w:cs="Times New Roman"/>
                <w:color w:val="000000"/>
                <w:sz w:val="18"/>
                <w:szCs w:val="18"/>
                <w:lang w:eastAsia="ru-RU"/>
              </w:rPr>
              <w:t>/ для лед ламп</w:t>
            </w:r>
            <w:r>
              <w:rPr>
                <w:rFonts w:ascii="Times New Roman" w:hAnsi="Times New Roman" w:eastAsia="Calibri" w:cs="Times New Roman"/>
                <w:color w:val="000000"/>
                <w:sz w:val="18"/>
                <w:szCs w:val="18"/>
                <w:lang w:val="uk-UA" w:eastAsia="ru-RU"/>
              </w:rPr>
              <w:t xml:space="preserve"> </w:t>
            </w:r>
            <w:r>
              <w:rPr>
                <w:rFonts w:ascii="Times New Roman" w:hAnsi="Times New Roman" w:eastAsia="Calibri" w:cs="Times New Roman"/>
                <w:color w:val="000000"/>
                <w:sz w:val="18"/>
                <w:szCs w:val="18"/>
                <w:lang w:eastAsia="ru-RU"/>
              </w:rPr>
              <w:t xml:space="preserve"> </w:t>
            </w:r>
            <w:r>
              <w:rPr>
                <w:rFonts w:ascii="Times New Roman" w:hAnsi="Times New Roman" w:eastAsia="Calibri" w:cs="Times New Roman"/>
                <w:color w:val="000000"/>
                <w:sz w:val="18"/>
                <w:szCs w:val="18"/>
                <w:lang w:val="en-US" w:eastAsia="ru-RU"/>
              </w:rPr>
              <w:t>lifetime</w:t>
            </w:r>
            <w:r>
              <w:rPr>
                <w:rFonts w:ascii="Times New Roman" w:hAnsi="Times New Roman" w:eastAsia="Calibri" w:cs="Times New Roman"/>
                <w:color w:val="000000"/>
                <w:sz w:val="18"/>
                <w:szCs w:val="18"/>
                <w:lang w:eastAsia="ru-RU"/>
              </w:rPr>
              <w:t xml:space="preserve">(Ресурс, ном. Срок служби), </w:t>
            </w:r>
            <w:r>
              <w:rPr>
                <w:rFonts w:ascii="Times New Roman" w:hAnsi="Times New Roman" w:eastAsia="Calibri" w:cs="Times New Roman"/>
                <w:color w:val="000000"/>
                <w:sz w:val="18"/>
                <w:szCs w:val="18"/>
                <w:lang w:val="uk-UA" w:eastAsia="ru-RU"/>
              </w:rPr>
              <w:t>не менше, год.</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Світлова віддача, не менше, лм/Вт</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Розмір, не більше , мм (довжина*діаметр)</w:t>
            </w:r>
          </w:p>
        </w:tc>
        <w:tc>
          <w:tcPr>
            <w:tcW w:w="97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eastAsia="Helvetica Neue"/>
                <w:color w:val="000000"/>
                <w:sz w:val="18"/>
                <w:szCs w:val="18"/>
                <w:lang w:val="uk-UA" w:eastAsia="ru-RU"/>
              </w:rPr>
            </w:pPr>
            <w:r>
              <w:rPr>
                <w:rFonts w:ascii="Times New Roman" w:hAnsi="Times New Roman" w:eastAsia="Calibri" w:cs="Times New Roman"/>
                <w:color w:val="000000"/>
                <w:sz w:val="18"/>
                <w:szCs w:val="18"/>
                <w:lang w:val="uk-UA" w:eastAsia="ru-RU"/>
              </w:rPr>
              <w:t>Клас енергоспо-живання (EEL)</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 xml:space="preserve">Лампа  натрієва  70W E27  </w:t>
            </w:r>
          </w:p>
        </w:tc>
        <w:tc>
          <w:tcPr>
            <w:tcW w:w="1574"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Е27</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70</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90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0.98</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6400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2000</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28000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83</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155</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val="en-US" w:eastAsia="ru-RU"/>
              </w:rPr>
              <w:t>36</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G</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натрієв</w:t>
            </w:r>
            <w:r>
              <w:rPr>
                <w:rFonts w:ascii="Times New Roman" w:hAnsi="Times New Roman"/>
                <w:color w:val="000000"/>
                <w:sz w:val="18"/>
                <w:szCs w:val="18"/>
                <w:lang w:val="uk-UA" w:eastAsia="ru-RU"/>
              </w:rPr>
              <w:t>а</w:t>
            </w:r>
            <w:r>
              <w:rPr>
                <w:rFonts w:ascii="Times New Roman" w:hAnsi="Times New Roman"/>
                <w:color w:val="000000"/>
                <w:sz w:val="18"/>
                <w:szCs w:val="18"/>
                <w:lang w:eastAsia="ru-RU"/>
              </w:rPr>
              <w:t xml:space="preserve"> 100W E40 </w:t>
            </w:r>
          </w:p>
        </w:tc>
        <w:tc>
          <w:tcPr>
            <w:tcW w:w="1574"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uk-UA" w:eastAsia="ru-RU"/>
              </w:rPr>
              <w:t>Е</w:t>
            </w:r>
            <w:r>
              <w:rPr>
                <w:rFonts w:ascii="Times New Roman" w:hAnsi="Times New Roman" w:eastAsia="Arial Unicode MS" w:cs="Times New Roman"/>
                <w:bCs/>
                <w:color w:val="000000"/>
                <w:sz w:val="18"/>
                <w:szCs w:val="18"/>
                <w:lang w:val="en-US" w:eastAsia="ru-RU"/>
              </w:rPr>
              <w:t>40</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100</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100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1.2</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10300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2000</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33</w:t>
            </w:r>
            <w:r>
              <w:rPr>
                <w:rFonts w:ascii="Times New Roman" w:hAnsi="Times New Roman" w:eastAsia="Arial Unicode MS" w:cs="Times New Roman"/>
                <w:bCs/>
                <w:color w:val="000000"/>
                <w:sz w:val="18"/>
                <w:szCs w:val="18"/>
                <w:lang w:val="uk-UA" w:eastAsia="ru-RU"/>
              </w:rPr>
              <w:t>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98</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211</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val="en-US" w:eastAsia="ru-RU"/>
              </w:rPr>
              <w:t>47</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F</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натрієв</w:t>
            </w:r>
            <w:r>
              <w:rPr>
                <w:rFonts w:ascii="Times New Roman" w:hAnsi="Times New Roman"/>
                <w:color w:val="000000"/>
                <w:sz w:val="18"/>
                <w:szCs w:val="18"/>
                <w:lang w:val="uk-UA" w:eastAsia="ru-RU"/>
              </w:rPr>
              <w:t>а</w:t>
            </w:r>
            <w:r>
              <w:rPr>
                <w:rFonts w:ascii="Times New Roman" w:hAnsi="Times New Roman"/>
                <w:color w:val="000000"/>
                <w:sz w:val="18"/>
                <w:szCs w:val="18"/>
                <w:lang w:eastAsia="ru-RU"/>
              </w:rPr>
              <w:t xml:space="preserve"> 150W E40 </w:t>
            </w:r>
          </w:p>
        </w:tc>
        <w:tc>
          <w:tcPr>
            <w:tcW w:w="1574"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line="240" w:lineRule="auto"/>
              <w:jc w:val="center"/>
              <w:rPr>
                <w:bCs/>
                <w:color w:val="000000"/>
                <w:sz w:val="18"/>
                <w:szCs w:val="18"/>
                <w:lang w:eastAsia="ru-RU"/>
              </w:rPr>
            </w:pPr>
            <w:r>
              <w:rPr>
                <w:rFonts w:ascii="Times New Roman" w:hAnsi="Times New Roman" w:eastAsia="Arial Unicode MS" w:cs="Times New Roman"/>
                <w:bCs/>
                <w:color w:val="000000"/>
                <w:sz w:val="18"/>
                <w:szCs w:val="18"/>
                <w:lang w:val="uk-UA" w:eastAsia="ru-RU"/>
              </w:rPr>
              <w:t>Е</w:t>
            </w:r>
            <w:r>
              <w:rPr>
                <w:rFonts w:ascii="Times New Roman" w:hAnsi="Times New Roman" w:eastAsia="Arial Unicode MS" w:cs="Times New Roman"/>
                <w:bCs/>
                <w:color w:val="000000"/>
                <w:sz w:val="18"/>
                <w:szCs w:val="18"/>
                <w:lang w:val="en-US" w:eastAsia="ru-RU"/>
              </w:rPr>
              <w:t>40</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150</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100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uk-UA" w:eastAsia="ru-RU"/>
              </w:rPr>
              <w:t>1</w:t>
            </w:r>
            <w:r>
              <w:rPr>
                <w:rFonts w:ascii="Times New Roman" w:hAnsi="Times New Roman" w:eastAsia="Arial Unicode MS" w:cs="Times New Roman"/>
                <w:bCs/>
                <w:color w:val="000000"/>
                <w:sz w:val="18"/>
                <w:szCs w:val="18"/>
                <w:lang w:val="en-US" w:eastAsia="ru-RU"/>
              </w:rPr>
              <w:t>.8</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17500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2000</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33000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uk-UA" w:eastAsia="ru-RU"/>
              </w:rPr>
              <w:t>10</w:t>
            </w:r>
            <w:r>
              <w:rPr>
                <w:rFonts w:ascii="Times New Roman" w:hAnsi="Times New Roman" w:eastAsia="Arial Unicode MS" w:cs="Times New Roman"/>
                <w:bCs/>
                <w:color w:val="000000"/>
                <w:sz w:val="18"/>
                <w:szCs w:val="18"/>
                <w:lang w:val="en-US" w:eastAsia="ru-RU"/>
              </w:rPr>
              <w:t>0</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211</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val="en-US" w:eastAsia="ru-RU"/>
              </w:rPr>
              <w:t>47</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F</w:t>
            </w:r>
          </w:p>
        </w:tc>
      </w:tr>
      <w:tr>
        <w:tblPrEx>
          <w:tblCellMar>
            <w:top w:w="0" w:type="dxa"/>
            <w:left w:w="40" w:type="dxa"/>
            <w:bottom w:w="40" w:type="dxa"/>
            <w:right w:w="40" w:type="dxa"/>
          </w:tblCellMar>
        </w:tblPrEx>
        <w:trPr>
          <w:trHeight w:val="564"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натрієв</w:t>
            </w:r>
            <w:r>
              <w:rPr>
                <w:rFonts w:ascii="Times New Roman" w:hAnsi="Times New Roman"/>
                <w:color w:val="000000"/>
                <w:sz w:val="18"/>
                <w:szCs w:val="18"/>
                <w:lang w:val="uk-UA" w:eastAsia="ru-RU"/>
              </w:rPr>
              <w:t>а</w:t>
            </w:r>
            <w:r>
              <w:rPr>
                <w:rFonts w:ascii="Times New Roman" w:hAnsi="Times New Roman"/>
                <w:color w:val="000000"/>
                <w:sz w:val="18"/>
                <w:szCs w:val="18"/>
                <w:lang w:eastAsia="ru-RU"/>
              </w:rPr>
              <w:t xml:space="preserve"> 250W E40 </w:t>
            </w:r>
          </w:p>
        </w:tc>
        <w:tc>
          <w:tcPr>
            <w:tcW w:w="1574"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Е</w:t>
            </w:r>
            <w:r>
              <w:rPr>
                <w:rFonts w:ascii="Times New Roman" w:hAnsi="Times New Roman" w:eastAsia="Arial Unicode MS" w:cs="Times New Roman"/>
                <w:bCs/>
                <w:color w:val="000000"/>
                <w:sz w:val="18"/>
                <w:szCs w:val="18"/>
                <w:lang w:val="en-US" w:eastAsia="ru-RU"/>
              </w:rPr>
              <w:t>40</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255</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115</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w:t>
            </w:r>
            <w:r>
              <w:rPr>
                <w:rFonts w:ascii="Times New Roman" w:hAnsi="Times New Roman" w:eastAsia="Arial Unicode MS" w:cs="Times New Roman"/>
                <w:bCs/>
                <w:color w:val="000000"/>
                <w:sz w:val="18"/>
                <w:szCs w:val="18"/>
                <w:lang w:val="uk-UA" w:eastAsia="ru-RU"/>
              </w:rPr>
              <w:t>,9</w:t>
            </w:r>
            <w:r>
              <w:rPr>
                <w:rFonts w:ascii="Times New Roman" w:hAnsi="Times New Roman" w:eastAsia="Arial Unicode MS" w:cs="Times New Roman"/>
                <w:bCs/>
                <w:color w:val="000000"/>
                <w:sz w:val="18"/>
                <w:szCs w:val="18"/>
                <w:lang w:val="en-US" w:eastAsia="ru-RU"/>
              </w:rPr>
              <w:t>3</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33800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1950</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45000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uk-UA" w:eastAsia="ru-RU"/>
              </w:rPr>
              <w:t>1</w:t>
            </w:r>
            <w:r>
              <w:rPr>
                <w:rFonts w:ascii="Times New Roman" w:hAnsi="Times New Roman" w:eastAsia="Arial Unicode MS" w:cs="Times New Roman"/>
                <w:bCs/>
                <w:color w:val="000000"/>
                <w:sz w:val="18"/>
                <w:szCs w:val="18"/>
                <w:lang w:val="en-US" w:eastAsia="ru-RU"/>
              </w:rPr>
              <w:t>32</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257</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val="en-US" w:eastAsia="ru-RU"/>
              </w:rPr>
              <w:t>48</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А+</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світлодіодна  16W 4000 К  E27</w:t>
            </w:r>
          </w:p>
        </w:tc>
        <w:tc>
          <w:tcPr>
            <w:tcW w:w="1574" w:type="dxa"/>
            <w:tcBorders>
              <w:top w:val="single" w:color="000000" w:sz="8" w:space="0"/>
              <w:left w:val="single" w:color="000000" w:sz="4" w:space="0"/>
              <w:bottom w:val="single" w:color="000000" w:sz="8" w:space="0"/>
              <w:right w:val="single" w:color="000000" w:sz="8" w:space="0"/>
            </w:tcBorders>
            <w:shd w:val="clear" w:color="auto" w:fill="auto"/>
          </w:tcPr>
          <w:p>
            <w:pPr>
              <w:jc w:val="center"/>
              <w:rPr>
                <w:sz w:val="18"/>
                <w:szCs w:val="18"/>
                <w:lang w:eastAsia="ru-RU"/>
              </w:rPr>
            </w:pPr>
            <w:r>
              <w:rPr>
                <w:rFonts w:ascii="Times New Roman" w:hAnsi="Times New Roman" w:eastAsia="Arial Unicode MS" w:cs="Times New Roman"/>
                <w:bCs/>
                <w:color w:val="000000"/>
                <w:sz w:val="18"/>
                <w:szCs w:val="18"/>
                <w:lang w:val="uk-UA" w:eastAsia="ru-RU"/>
              </w:rPr>
              <w:t>E27</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16</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220-240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Arial Unicode MS"/>
                <w:b/>
                <w:bCs/>
                <w:i/>
                <w:iCs/>
                <w:sz w:val="18"/>
                <w:szCs w:val="18"/>
                <w:u w:color="000000"/>
                <w:lang w:eastAsia="ru-RU"/>
              </w:rPr>
              <w:t>*</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1600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80</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4000</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bCs/>
                <w:color w:val="000000"/>
                <w:sz w:val="18"/>
                <w:szCs w:val="18"/>
                <w:lang w:val="uk-UA" w:eastAsia="ru-RU"/>
              </w:rPr>
              <w:t>25000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Arial Unicode MS"/>
                <w:b/>
                <w:bCs/>
                <w:i/>
                <w:iCs/>
                <w:sz w:val="18"/>
                <w:szCs w:val="18"/>
                <w:u w:color="000000"/>
                <w:lang w:eastAsia="ru-RU"/>
              </w:rPr>
              <w:t>*</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en-US" w:eastAsia="ru-RU"/>
              </w:rPr>
              <w:t>118</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val="en-US" w:eastAsia="ru-RU"/>
              </w:rPr>
              <w:t>60</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А+</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світлодіодна  30W 4000 К  E27</w:t>
            </w:r>
          </w:p>
        </w:tc>
        <w:tc>
          <w:tcPr>
            <w:tcW w:w="1574" w:type="dxa"/>
            <w:tcBorders>
              <w:top w:val="single" w:color="000000" w:sz="8" w:space="0"/>
              <w:left w:val="single" w:color="000000" w:sz="4" w:space="0"/>
              <w:bottom w:val="single" w:color="000000" w:sz="8" w:space="0"/>
              <w:right w:val="single" w:color="000000" w:sz="8" w:space="0"/>
            </w:tcBorders>
            <w:shd w:val="clear" w:color="auto" w:fill="auto"/>
          </w:tcPr>
          <w:p>
            <w:pPr>
              <w:jc w:val="center"/>
              <w:rPr>
                <w:sz w:val="18"/>
                <w:szCs w:val="18"/>
                <w:lang w:eastAsia="ru-RU"/>
              </w:rPr>
            </w:pPr>
            <w:r>
              <w:rPr>
                <w:rFonts w:ascii="Times New Roman" w:hAnsi="Times New Roman" w:eastAsia="Arial Unicode MS" w:cs="Times New Roman"/>
                <w:bCs/>
                <w:color w:val="000000"/>
                <w:sz w:val="18"/>
                <w:szCs w:val="18"/>
                <w:lang w:val="uk-UA" w:eastAsia="ru-RU"/>
              </w:rPr>
              <w:t>E27</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rFonts w:ascii="Times New Roman" w:hAnsi="Times New Roman" w:eastAsia="Arial Unicode MS" w:cs="Times New Roman"/>
                <w:bCs/>
                <w:color w:val="000000"/>
                <w:sz w:val="18"/>
                <w:szCs w:val="18"/>
                <w:lang w:val="en-US" w:eastAsia="ru-RU"/>
              </w:rPr>
              <w:t>30</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175-250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2</w:t>
            </w:r>
            <w:r>
              <w:rPr>
                <w:bCs/>
                <w:color w:val="000000"/>
                <w:sz w:val="18"/>
                <w:szCs w:val="18"/>
                <w:lang w:eastAsia="ru-RU"/>
              </w:rPr>
              <w:t>50</w:t>
            </w:r>
            <w:r>
              <w:rPr>
                <w:bCs/>
                <w:color w:val="000000"/>
                <w:sz w:val="18"/>
                <w:szCs w:val="18"/>
                <w:lang w:val="en-US" w:eastAsia="ru-RU"/>
              </w:rPr>
              <w:t>mA</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2400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80</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4200K</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bCs/>
                <w:color w:val="000000"/>
                <w:sz w:val="18"/>
                <w:szCs w:val="18"/>
                <w:lang w:val="uk-UA" w:eastAsia="ru-RU"/>
              </w:rPr>
              <w:t>25000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Arial Unicode MS"/>
                <w:b/>
                <w:bCs/>
                <w:i/>
                <w:iCs/>
                <w:sz w:val="18"/>
                <w:szCs w:val="18"/>
                <w:u w:color="000000"/>
                <w:lang w:eastAsia="ru-RU"/>
              </w:rPr>
              <w:t>*</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eastAsia="ru-RU"/>
              </w:rPr>
              <w:t>185.</w:t>
            </w:r>
            <w:r>
              <w:rPr>
                <w:rFonts w:ascii="Times New Roman" w:hAnsi="Times New Roman" w:eastAsia="Arial Unicode MS" w:cs="Times New Roman"/>
                <w:bCs/>
                <w:color w:val="000000"/>
                <w:sz w:val="18"/>
                <w:szCs w:val="18"/>
                <w:lang w:val="en-US" w:eastAsia="ru-RU"/>
              </w:rPr>
              <w:t>5</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eastAsia="ru-RU"/>
              </w:rPr>
              <w:t>100</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А+</w:t>
            </w:r>
          </w:p>
        </w:tc>
      </w:tr>
      <w:tr>
        <w:tblPrEx>
          <w:tblCellMar>
            <w:top w:w="0" w:type="dxa"/>
            <w:left w:w="40" w:type="dxa"/>
            <w:bottom w:w="40" w:type="dxa"/>
            <w:right w:w="40" w:type="dxa"/>
          </w:tblCellMar>
        </w:tblPrEx>
        <w:trPr>
          <w:trHeight w:val="26" w:hRule="atLeast"/>
        </w:trPr>
        <w:tc>
          <w:tcPr>
            <w:tcW w:w="3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spacing w:after="0" w:line="0" w:lineRule="atLeast"/>
              <w:rPr>
                <w:rFonts w:ascii="Times New Roman" w:hAnsi="Times New Roman" w:eastAsia="Calibri"/>
                <w:color w:val="000000"/>
                <w:sz w:val="18"/>
                <w:szCs w:val="18"/>
                <w:lang w:val="uk-UA" w:eastAsia="en-US"/>
              </w:rPr>
            </w:pPr>
            <w:r>
              <w:rPr>
                <w:rFonts w:ascii="Times New Roman" w:hAnsi="Times New Roman"/>
                <w:color w:val="000000"/>
                <w:sz w:val="18"/>
                <w:szCs w:val="18"/>
                <w:lang w:eastAsia="ru-RU"/>
              </w:rPr>
              <w:t>Лампа світлодіодна  30W 3000 К  E27</w:t>
            </w:r>
          </w:p>
        </w:tc>
        <w:tc>
          <w:tcPr>
            <w:tcW w:w="1574" w:type="dxa"/>
            <w:tcBorders>
              <w:top w:val="single" w:color="000000" w:sz="8" w:space="0"/>
              <w:left w:val="single" w:color="000000" w:sz="4" w:space="0"/>
              <w:bottom w:val="single" w:color="000000" w:sz="8" w:space="0"/>
              <w:right w:val="single" w:color="000000" w:sz="8" w:space="0"/>
            </w:tcBorders>
            <w:shd w:val="clear" w:color="auto" w:fill="auto"/>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E27</w:t>
            </w:r>
          </w:p>
        </w:tc>
        <w:tc>
          <w:tcPr>
            <w:tcW w:w="11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eastAsia="ru-RU"/>
              </w:rPr>
            </w:pPr>
            <w:r>
              <w:rPr>
                <w:rFonts w:ascii="Times New Roman" w:hAnsi="Times New Roman" w:eastAsia="Arial Unicode MS" w:cs="Times New Roman"/>
                <w:bCs/>
                <w:color w:val="000000"/>
                <w:sz w:val="18"/>
                <w:szCs w:val="18"/>
                <w:lang w:eastAsia="ru-RU"/>
              </w:rPr>
              <w:t>30</w:t>
            </w:r>
          </w:p>
        </w:tc>
        <w:tc>
          <w:tcPr>
            <w:tcW w:w="10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rFonts w:ascii="Times New Roman" w:hAnsi="Times New Roman" w:eastAsia="Arial Unicode MS" w:cs="Times New Roman"/>
                <w:bCs/>
                <w:color w:val="000000"/>
                <w:sz w:val="18"/>
                <w:szCs w:val="18"/>
                <w:lang w:eastAsia="ru-RU"/>
              </w:rPr>
            </w:pPr>
            <w:r>
              <w:rPr>
                <w:bCs/>
                <w:color w:val="000000"/>
                <w:sz w:val="18"/>
                <w:szCs w:val="18"/>
                <w:lang w:eastAsia="ru-RU"/>
              </w:rPr>
              <w:t>175-250</w:t>
            </w:r>
          </w:p>
        </w:tc>
        <w:tc>
          <w:tcPr>
            <w:tcW w:w="96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bCs/>
                <w:color w:val="000000"/>
                <w:sz w:val="18"/>
                <w:szCs w:val="18"/>
                <w:lang w:eastAsia="ru-RU"/>
              </w:rPr>
              <w:t>250</w:t>
            </w:r>
            <w:r>
              <w:rPr>
                <w:bCs/>
                <w:color w:val="000000"/>
                <w:sz w:val="18"/>
                <w:szCs w:val="18"/>
                <w:lang w:val="en-US" w:eastAsia="ru-RU"/>
              </w:rPr>
              <w:t>mA</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eastAsia="ru-RU"/>
              </w:rPr>
            </w:pPr>
            <w:r>
              <w:rPr>
                <w:bCs/>
                <w:color w:val="000000"/>
                <w:sz w:val="18"/>
                <w:szCs w:val="18"/>
                <w:lang w:eastAsia="ru-RU"/>
              </w:rPr>
              <w:t>2400</w:t>
            </w:r>
          </w:p>
        </w:tc>
        <w:tc>
          <w:tcPr>
            <w:tcW w:w="844"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80</w:t>
            </w:r>
          </w:p>
        </w:tc>
        <w:tc>
          <w:tcPr>
            <w:tcW w:w="862"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en-US" w:eastAsia="ru-RU"/>
              </w:rPr>
            </w:pPr>
            <w:r>
              <w:rPr>
                <w:bCs/>
                <w:color w:val="000000"/>
                <w:sz w:val="18"/>
                <w:szCs w:val="18"/>
                <w:lang w:val="en-US" w:eastAsia="ru-RU"/>
              </w:rPr>
              <w:t>3000K</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bCs/>
                <w:color w:val="000000"/>
                <w:sz w:val="18"/>
                <w:szCs w:val="18"/>
                <w:lang w:val="uk-UA" w:eastAsia="ru-RU"/>
              </w:rPr>
              <w:t>25000</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eastAsia="ru-RU"/>
              </w:rPr>
            </w:pPr>
            <w:r>
              <w:rPr>
                <w:rFonts w:ascii="Times New Roman" w:hAnsi="Times New Roman" w:eastAsia="Arial Unicode MS" w:cs="Arial Unicode MS"/>
                <w:b/>
                <w:bCs/>
                <w:i/>
                <w:iCs/>
                <w:sz w:val="18"/>
                <w:szCs w:val="18"/>
                <w:u w:color="000000"/>
                <w:lang w:eastAsia="ru-RU"/>
              </w:rPr>
              <w:t>*</w:t>
            </w:r>
          </w:p>
        </w:tc>
        <w:tc>
          <w:tcPr>
            <w:tcW w:w="10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eastAsia="ru-RU"/>
              </w:rPr>
              <w:t>185.</w:t>
            </w:r>
            <w:r>
              <w:rPr>
                <w:rFonts w:ascii="Times New Roman" w:hAnsi="Times New Roman" w:eastAsia="Arial Unicode MS" w:cs="Times New Roman"/>
                <w:bCs/>
                <w:color w:val="000000"/>
                <w:sz w:val="18"/>
                <w:szCs w:val="18"/>
                <w:lang w:val="en-US" w:eastAsia="ru-RU"/>
              </w:rPr>
              <w:t>5</w:t>
            </w:r>
            <w:r>
              <w:rPr>
                <w:rFonts w:ascii="Times New Roman" w:hAnsi="Times New Roman" w:eastAsia="Arial Unicode MS" w:cs="Times New Roman"/>
                <w:bCs/>
                <w:color w:val="000000"/>
                <w:sz w:val="18"/>
                <w:szCs w:val="18"/>
                <w:lang w:val="uk-UA" w:eastAsia="ru-RU"/>
              </w:rPr>
              <w:t>*</w:t>
            </w:r>
            <w:r>
              <w:rPr>
                <w:rFonts w:ascii="Times New Roman" w:hAnsi="Times New Roman" w:eastAsia="Arial Unicode MS" w:cs="Times New Roman"/>
                <w:bCs/>
                <w:color w:val="000000"/>
                <w:sz w:val="18"/>
                <w:szCs w:val="18"/>
                <w:lang w:eastAsia="ru-RU"/>
              </w:rPr>
              <w:t>100</w:t>
            </w:r>
          </w:p>
        </w:tc>
        <w:tc>
          <w:tcPr>
            <w:tcW w:w="978" w:type="dxa"/>
            <w:tcBorders>
              <w:top w:val="single" w:color="000000" w:sz="8" w:space="0"/>
              <w:left w:val="single" w:color="000000" w:sz="8" w:space="0"/>
              <w:bottom w:val="single" w:color="000000" w:sz="8" w:space="0"/>
              <w:right w:val="single" w:color="000000" w:sz="8" w:space="0"/>
            </w:tcBorders>
            <w:shd w:val="clear" w:color="auto" w:fill="auto"/>
            <w:tcMar>
              <w:left w:w="80" w:type="dxa"/>
              <w:bottom w:w="80" w:type="dxa"/>
              <w:right w:w="80" w:type="dxa"/>
            </w:tcMar>
            <w:vAlign w:val="center"/>
          </w:tcPr>
          <w:p>
            <w:pPr>
              <w:spacing w:after="0" w:line="240" w:lineRule="auto"/>
              <w:jc w:val="center"/>
              <w:rPr>
                <w:bCs/>
                <w:color w:val="000000"/>
                <w:sz w:val="18"/>
                <w:szCs w:val="18"/>
                <w:lang w:val="uk-UA" w:eastAsia="ru-RU"/>
              </w:rPr>
            </w:pPr>
            <w:r>
              <w:rPr>
                <w:rFonts w:ascii="Times New Roman" w:hAnsi="Times New Roman" w:eastAsia="Arial Unicode MS" w:cs="Times New Roman"/>
                <w:bCs/>
                <w:color w:val="000000"/>
                <w:sz w:val="18"/>
                <w:szCs w:val="18"/>
                <w:lang w:val="uk-UA" w:eastAsia="ru-RU"/>
              </w:rPr>
              <w:t>А+</w:t>
            </w:r>
          </w:p>
        </w:tc>
      </w:tr>
    </w:tbl>
    <w:p>
      <w:pPr>
        <w:widowControl w:val="0"/>
        <w:tabs>
          <w:tab w:val="left" w:pos="7665"/>
        </w:tabs>
        <w:spacing w:after="0" w:line="240" w:lineRule="auto"/>
        <w:jc w:val="both"/>
        <w:rPr>
          <w:rFonts w:ascii="Times New Roman" w:hAnsi="Times New Roman" w:eastAsia="Arial Unicode MS" w:cs="Arial Unicode MS"/>
          <w:color w:val="000000"/>
          <w:sz w:val="24"/>
          <w:szCs w:val="24"/>
          <w:u w:color="000000"/>
          <w:lang w:val="uk-UA" w:eastAsia="ru-RU"/>
        </w:rPr>
      </w:pPr>
      <w:r>
        <w:rPr>
          <w:rFonts w:ascii="Times New Roman" w:hAnsi="Times New Roman" w:eastAsia="Arial Unicode MS" w:cs="Arial Unicode MS"/>
          <w:b/>
          <w:bCs/>
          <w:i/>
          <w:iCs/>
          <w:color w:val="000000"/>
          <w:sz w:val="24"/>
          <w:szCs w:val="24"/>
          <w:u w:val="single" w:color="000000"/>
          <w:lang w:val="uk-UA" w:eastAsia="ru-RU"/>
        </w:rPr>
        <w:t>*Примітка:</w:t>
      </w:r>
    </w:p>
    <w:p>
      <w:pPr>
        <w:spacing w:after="0" w:line="240" w:lineRule="auto"/>
        <w:rPr>
          <w:rFonts w:ascii="Times New Roman" w:hAnsi="Times New Roman" w:eastAsia="Arial Unicode MS" w:cs="Arial Unicode MS"/>
          <w:b/>
          <w:bCs/>
          <w:i/>
          <w:iCs/>
          <w:sz w:val="24"/>
          <w:szCs w:val="24"/>
          <w:u w:color="000000"/>
          <w:lang w:val="uk-UA" w:eastAsia="ru-RU"/>
        </w:rPr>
      </w:pPr>
    </w:p>
    <w:p>
      <w:pPr>
        <w:spacing w:after="0" w:line="240" w:lineRule="auto"/>
        <w:rPr>
          <w:rFonts w:ascii="Times New Roman" w:hAnsi="Times New Roman" w:eastAsia="Arial Unicode MS" w:cs="Arial Unicode MS"/>
          <w:b/>
          <w:bCs/>
          <w:i/>
          <w:iCs/>
          <w:sz w:val="24"/>
          <w:szCs w:val="24"/>
          <w:u w:color="000000"/>
          <w:lang w:eastAsia="ru-RU"/>
        </w:rPr>
      </w:pPr>
      <w:r>
        <w:rPr>
          <w:rFonts w:ascii="Times New Roman" w:hAnsi="Times New Roman" w:eastAsia="Arial Unicode MS" w:cs="Arial Unicode MS"/>
          <w:b/>
          <w:bCs/>
          <w:i/>
          <w:iCs/>
          <w:sz w:val="24"/>
          <w:szCs w:val="24"/>
          <w:u w:color="000000"/>
          <w:lang w:eastAsia="ru-RU"/>
        </w:rPr>
        <w:t xml:space="preserve">* </w:t>
      </w:r>
      <w:r>
        <w:rPr>
          <w:rFonts w:ascii="Times New Roman" w:hAnsi="Times New Roman" w:eastAsia="Arial Unicode MS" w:cs="Arial Unicode MS"/>
          <w:b/>
          <w:bCs/>
          <w:i/>
          <w:iCs/>
          <w:sz w:val="24"/>
          <w:szCs w:val="24"/>
          <w:u w:color="000000"/>
          <w:lang w:val="uk-UA" w:eastAsia="ru-RU"/>
        </w:rPr>
        <w:t>несуттєві технічні характеристики, що не потребують підтвердження учасником.</w:t>
      </w:r>
    </w:p>
    <w:p>
      <w:pPr>
        <w:spacing w:after="0" w:line="240" w:lineRule="auto"/>
        <w:rPr>
          <w:rFonts w:ascii="Times New Roman" w:hAnsi="Times New Roman" w:eastAsia="Arial Unicode MS" w:cs="Arial Unicode MS"/>
          <w:b/>
          <w:bCs/>
          <w:i/>
          <w:iCs/>
          <w:sz w:val="24"/>
          <w:szCs w:val="24"/>
          <w:u w:color="000000"/>
          <w:lang w:eastAsia="ru-RU"/>
        </w:rPr>
      </w:pPr>
    </w:p>
    <w:sectPr>
      <w:pgSz w:w="16838" w:h="11906" w:orient="landscape"/>
      <w:pgMar w:top="454" w:right="567" w:bottom="142" w:left="567"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Liberation Sans">
    <w:altName w:val="Arial"/>
    <w:panose1 w:val="00000000000000000000"/>
    <w:charset w:val="01"/>
    <w:family w:val="swiss"/>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Devanagari">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Times New Roman CYR">
    <w:altName w:val="Times New Roman"/>
    <w:panose1 w:val="02020603050405020304"/>
    <w:charset w:val="CC"/>
    <w:family w:val="roman"/>
    <w:pitch w:val="default"/>
    <w:sig w:usb0="00000000" w:usb1="00000000" w:usb2="00000009" w:usb3="00000000" w:csb0="000001FF"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E2434"/>
    <w:multiLevelType w:val="multilevel"/>
    <w:tmpl w:val="0B2E2434"/>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930"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0"/>
    <w:lvlOverride w:ilvl="2">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autoHyphenation/>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E6"/>
    <w:rsid w:val="00080C7B"/>
    <w:rsid w:val="000C7FCD"/>
    <w:rsid w:val="001C059B"/>
    <w:rsid w:val="001E2515"/>
    <w:rsid w:val="001E3E97"/>
    <w:rsid w:val="002E5858"/>
    <w:rsid w:val="002F57BD"/>
    <w:rsid w:val="003F15E3"/>
    <w:rsid w:val="00452157"/>
    <w:rsid w:val="00455C73"/>
    <w:rsid w:val="00526CE6"/>
    <w:rsid w:val="00580078"/>
    <w:rsid w:val="005C6FE8"/>
    <w:rsid w:val="005E4AFC"/>
    <w:rsid w:val="00613612"/>
    <w:rsid w:val="006271B2"/>
    <w:rsid w:val="006E6A5D"/>
    <w:rsid w:val="00740BDB"/>
    <w:rsid w:val="007E0C50"/>
    <w:rsid w:val="0089413A"/>
    <w:rsid w:val="008D1458"/>
    <w:rsid w:val="008E7C50"/>
    <w:rsid w:val="00975316"/>
    <w:rsid w:val="009E735D"/>
    <w:rsid w:val="00A215E0"/>
    <w:rsid w:val="00A510CC"/>
    <w:rsid w:val="00AC373E"/>
    <w:rsid w:val="00AF7844"/>
    <w:rsid w:val="00B927A7"/>
    <w:rsid w:val="00B96862"/>
    <w:rsid w:val="00C36B9C"/>
    <w:rsid w:val="00CA73D5"/>
    <w:rsid w:val="00D37CB8"/>
    <w:rsid w:val="00D72CD2"/>
    <w:rsid w:val="00DA0602"/>
    <w:rsid w:val="00DF40CB"/>
    <w:rsid w:val="00EC6B3C"/>
    <w:rsid w:val="00F96E4A"/>
    <w:rsid w:val="58707986"/>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semiHidden/>
    <w:unhideWhenUsed/>
    <w:qFormat/>
    <w:uiPriority w:val="99"/>
    <w:pPr>
      <w:spacing w:after="0" w:line="240" w:lineRule="auto"/>
    </w:pPr>
    <w:rPr>
      <w:rFonts w:ascii="Tahoma" w:hAnsi="Tahoma" w:cs="Tahoma"/>
      <w:sz w:val="16"/>
      <w:szCs w:val="16"/>
    </w:rPr>
  </w:style>
  <w:style w:type="paragraph" w:styleId="6">
    <w:name w:val="Body Text"/>
    <w:basedOn w:val="1"/>
    <w:uiPriority w:val="0"/>
    <w:pPr>
      <w:spacing w:after="140"/>
    </w:pPr>
  </w:style>
  <w:style w:type="paragraph" w:styleId="7">
    <w:name w:val="Body Text Indent"/>
    <w:basedOn w:val="1"/>
    <w:uiPriority w:val="0"/>
    <w:pPr>
      <w:spacing w:after="120"/>
      <w:ind w:left="283"/>
    </w:pPr>
    <w:rPr>
      <w:rFonts w:ascii="Calibri" w:hAnsi="Calibri" w:eastAsia="Calibri" w:cs="Times New Roman"/>
      <w:lang w:val="uk-UA"/>
    </w:rPr>
  </w:style>
  <w:style w:type="paragraph" w:styleId="8">
    <w:name w:val="caption"/>
    <w:basedOn w:val="1"/>
    <w:next w:val="1"/>
    <w:qFormat/>
    <w:uiPriority w:val="0"/>
    <w:pPr>
      <w:suppressLineNumbers/>
      <w:spacing w:before="120" w:after="120"/>
    </w:pPr>
    <w:rPr>
      <w:rFonts w:cs="Lohit Devanagari"/>
      <w:i/>
      <w:iCs/>
      <w:sz w:val="24"/>
      <w:szCs w:val="24"/>
    </w:rPr>
  </w:style>
  <w:style w:type="paragraph" w:styleId="9">
    <w:name w:val="index heading"/>
    <w:basedOn w:val="1"/>
    <w:next w:val="10"/>
    <w:qFormat/>
    <w:uiPriority w:val="0"/>
    <w:pPr>
      <w:suppressLineNumbers/>
    </w:pPr>
    <w:rPr>
      <w:rFonts w:cs="Lohit Devanagari"/>
    </w:rPr>
  </w:style>
  <w:style w:type="paragraph" w:styleId="10">
    <w:name w:val="index 1"/>
    <w:basedOn w:val="1"/>
    <w:next w:val="1"/>
    <w:semiHidden/>
    <w:unhideWhenUsed/>
    <w:uiPriority w:val="99"/>
  </w:style>
  <w:style w:type="paragraph" w:styleId="11">
    <w:name w:val="List"/>
    <w:basedOn w:val="6"/>
    <w:qFormat/>
    <w:uiPriority w:val="0"/>
    <w:rPr>
      <w:rFonts w:cs="Lohit Devanagari"/>
    </w:rPr>
  </w:style>
  <w:style w:type="table" w:styleId="12">
    <w:name w:val="Table Grid"/>
    <w:basedOn w:val="4"/>
    <w:uiPriority w:val="39"/>
    <w:rPr>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у виносці Знак"/>
    <w:basedOn w:val="3"/>
    <w:semiHidden/>
    <w:qFormat/>
    <w:uiPriority w:val="99"/>
    <w:rPr>
      <w:rFonts w:ascii="Tahoma" w:hAnsi="Tahoma" w:cs="Tahoma"/>
      <w:sz w:val="16"/>
      <w:szCs w:val="16"/>
    </w:rPr>
  </w:style>
  <w:style w:type="character" w:customStyle="1" w:styleId="14">
    <w:name w:val="Заголовок 1 Знак"/>
    <w:basedOn w:val="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5">
    <w:name w:val="Основний текст з відступом Знак"/>
    <w:basedOn w:val="3"/>
    <w:qFormat/>
    <w:uiPriority w:val="0"/>
    <w:rPr>
      <w:rFonts w:ascii="Calibri" w:hAnsi="Calibri" w:eastAsia="Calibri" w:cs="Times New Roman"/>
      <w:lang w:val="uk-UA"/>
    </w:rPr>
  </w:style>
  <w:style w:type="paragraph" w:customStyle="1" w:styleId="16">
    <w:name w:val="Заголовок1"/>
    <w:basedOn w:val="1"/>
    <w:next w:val="6"/>
    <w:qFormat/>
    <w:uiPriority w:val="0"/>
    <w:pPr>
      <w:keepNext/>
      <w:spacing w:before="240" w:after="120"/>
    </w:pPr>
    <w:rPr>
      <w:rFonts w:ascii="Liberation Sans" w:hAnsi="Liberation Sans" w:eastAsia="Noto Sans CJK SC" w:cs="Lohit Devanagari"/>
      <w:sz w:val="28"/>
      <w:szCs w:val="28"/>
    </w:rPr>
  </w:style>
  <w:style w:type="paragraph" w:styleId="17">
    <w:name w:val="List Paragraph"/>
    <w:basedOn w:val="1"/>
    <w:qFormat/>
    <w:uiPriority w:val="34"/>
    <w:pPr>
      <w:ind w:left="720"/>
      <w:contextualSpacing/>
    </w:pPr>
  </w:style>
  <w:style w:type="paragraph" w:customStyle="1" w:styleId="18">
    <w:name w:val="Содержимое врезки"/>
    <w:basedOn w:val="1"/>
    <w:qFormat/>
    <w:uiPriority w:val="0"/>
  </w:style>
  <w:style w:type="paragraph" w:customStyle="1" w:styleId="19">
    <w:name w:val="Содержимое таблицы"/>
    <w:basedOn w:val="1"/>
    <w:qFormat/>
    <w:uiPriority w:val="0"/>
    <w:pPr>
      <w:widowControl w:val="0"/>
      <w:suppressLineNumbers/>
    </w:pPr>
  </w:style>
  <w:style w:type="paragraph" w:customStyle="1" w:styleId="20">
    <w:name w:val="Заголовок таблицы"/>
    <w:basedOn w:val="19"/>
    <w:qFormat/>
    <w:uiPriority w:val="0"/>
    <w:pPr>
      <w:jc w:val="center"/>
    </w:pPr>
    <w:rPr>
      <w:b/>
      <w:bCs/>
    </w:rPr>
  </w:style>
  <w:style w:type="table" w:customStyle="1" w:styleId="21">
    <w:name w:val="Table Normal1"/>
    <w:uiPriority w:val="0"/>
    <w:rPr>
      <w:sz w:val="20"/>
      <w:szCs w:val="20"/>
      <w:lang w:eastAsia="ru-RU"/>
    </w:rPr>
    <w:tblPr>
      <w:tblCellMar>
        <w:top w:w="0" w:type="dxa"/>
        <w:left w:w="0" w:type="dxa"/>
        <w:bottom w:w="0" w:type="dxa"/>
        <w:right w:w="0" w:type="dxa"/>
      </w:tblCellMar>
    </w:tblPr>
  </w:style>
  <w:style w:type="table" w:customStyle="1" w:styleId="22">
    <w:name w:val="Звичайна таблиця"/>
    <w:semiHidden/>
    <w:uiPriority w:val="0"/>
    <w:pPr>
      <w:keepNext w:val="0"/>
      <w:keepLines w:val="0"/>
      <w:widowControl/>
      <w:suppressLineNumbers w:val="0"/>
      <w:spacing w:before="0" w:beforeAutospacing="0" w:after="0" w:afterAutospacing="0"/>
      <w:ind w:left="0" w:right="0"/>
    </w:pPr>
    <w:rPr>
      <w:rFonts w:ascii="Calibri" w:hAnsi="Calibri" w:eastAsia="SimSu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CCCF-06BE-4021-B030-A2291D8BA05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6073</Words>
  <Characters>3463</Characters>
  <Lines>28</Lines>
  <Paragraphs>19</Paragraphs>
  <TotalTime>1</TotalTime>
  <ScaleCrop>false</ScaleCrop>
  <LinksUpToDate>false</LinksUpToDate>
  <CharactersWithSpaces>9517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2022-09-19T15:06:00Z</dcterms:created>
  <dc:creator>User</dc:creator>
  <cp:lastModifiedBy>n.dorosh</cp:lastModifiedBy>
  <cp:lastPrinted>2022-09-19T06:56:00Z</cp:lastPrinted>
  <dcterms:modified xsi:type="dcterms:W3CDTF">2022-10-03T06:57:35Z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1033-11.2.0.11341</vt:lpwstr>
  </property>
  <property fmtid="{D5CDD505-2E9C-101B-9397-08002B2CF9AE}" pid="10" name="ICV">
    <vt:lpwstr>2F4D51D1F51447BABA04F0E79CA5940D</vt:lpwstr>
  </property>
</Properties>
</file>