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A6" w:rsidRPr="00D908DC" w:rsidRDefault="00A448A6" w:rsidP="00A448A6">
      <w:pPr>
        <w:ind w:left="4248" w:firstLine="708"/>
        <w:jc w:val="right"/>
        <w:rPr>
          <w:b/>
          <w:sz w:val="20"/>
          <w:szCs w:val="20"/>
          <w:lang w:val="en-US"/>
        </w:rPr>
      </w:pPr>
    </w:p>
    <w:p w:rsidR="00A448A6" w:rsidRPr="00D908DC" w:rsidRDefault="00A448A6" w:rsidP="00A448A6">
      <w:pPr>
        <w:ind w:left="4248" w:firstLine="708"/>
        <w:jc w:val="right"/>
        <w:rPr>
          <w:b/>
          <w:sz w:val="20"/>
          <w:szCs w:val="20"/>
          <w:lang w:val="uk-UA"/>
        </w:rPr>
      </w:pPr>
    </w:p>
    <w:p w:rsidR="00A448A6" w:rsidRPr="00D908DC" w:rsidRDefault="00A448A6" w:rsidP="00A448A6">
      <w:pPr>
        <w:ind w:left="4248" w:firstLine="708"/>
        <w:jc w:val="right"/>
        <w:rPr>
          <w:b/>
          <w:sz w:val="20"/>
          <w:szCs w:val="20"/>
          <w:lang w:val="uk-UA"/>
        </w:rPr>
      </w:pPr>
    </w:p>
    <w:tbl>
      <w:tblPr>
        <w:tblW w:w="5812"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1F66DE" w:rsidRPr="00F100E0" w:rsidTr="00AB3615">
        <w:tc>
          <w:tcPr>
            <w:tcW w:w="5812" w:type="dxa"/>
          </w:tcPr>
          <w:p w:rsidR="001F66DE" w:rsidRPr="00F100E0" w:rsidRDefault="001F66DE" w:rsidP="00AB3615">
            <w:pPr>
              <w:jc w:val="center"/>
              <w:rPr>
                <w:b/>
                <w:bCs/>
                <w:noProof/>
                <w:sz w:val="20"/>
                <w:szCs w:val="20"/>
                <w:lang w:val="uk-UA"/>
              </w:rPr>
            </w:pPr>
            <w:r w:rsidRPr="00F100E0">
              <w:rPr>
                <w:b/>
                <w:bCs/>
                <w:noProof/>
                <w:sz w:val="20"/>
                <w:szCs w:val="20"/>
                <w:lang w:val="uk-UA"/>
              </w:rPr>
              <w:t>«ЗАТВЕРДЖЕНО»</w:t>
            </w:r>
          </w:p>
        </w:tc>
      </w:tr>
      <w:tr w:rsidR="001F66DE" w:rsidRPr="00F100E0" w:rsidTr="00AB3615">
        <w:tc>
          <w:tcPr>
            <w:tcW w:w="5812" w:type="dxa"/>
          </w:tcPr>
          <w:p w:rsidR="001F66DE" w:rsidRPr="00F100E0" w:rsidRDefault="001F66DE" w:rsidP="00AB3615">
            <w:pPr>
              <w:pStyle w:val="1"/>
              <w:numPr>
                <w:ilvl w:val="0"/>
                <w:numId w:val="0"/>
              </w:numPr>
              <w:rPr>
                <w:b w:val="0"/>
                <w:sz w:val="20"/>
              </w:rPr>
            </w:pPr>
            <w:r w:rsidRPr="00F100E0">
              <w:rPr>
                <w:b w:val="0"/>
                <w:sz w:val="20"/>
              </w:rPr>
              <w:t xml:space="preserve">Рішенням Уповноваженої особи </w:t>
            </w:r>
          </w:p>
          <w:p w:rsidR="001F66DE" w:rsidRPr="00F100E0" w:rsidRDefault="001F66DE" w:rsidP="00AB3615">
            <w:pPr>
              <w:rPr>
                <w:sz w:val="20"/>
                <w:szCs w:val="20"/>
                <w:lang w:val="uk-UA" w:eastAsia="ar-SA"/>
              </w:rPr>
            </w:pPr>
            <w:r w:rsidRPr="00F100E0">
              <w:rPr>
                <w:sz w:val="20"/>
                <w:szCs w:val="20"/>
                <w:lang w:val="uk-UA" w:eastAsia="ar-SA"/>
              </w:rPr>
              <w:t>ПАТ «ЧЕРКАСИОБЛЕНЕРГО»</w:t>
            </w:r>
          </w:p>
        </w:tc>
      </w:tr>
      <w:tr w:rsidR="001F66DE" w:rsidRPr="00F100E0" w:rsidTr="00AB3615">
        <w:tc>
          <w:tcPr>
            <w:tcW w:w="5812" w:type="dxa"/>
          </w:tcPr>
          <w:p w:rsidR="001F66DE" w:rsidRPr="00F100E0" w:rsidRDefault="001F66DE" w:rsidP="001D024D">
            <w:pPr>
              <w:rPr>
                <w:bCs/>
                <w:sz w:val="20"/>
                <w:szCs w:val="20"/>
                <w:lang w:val="uk-UA"/>
              </w:rPr>
            </w:pPr>
            <w:r w:rsidRPr="00F100E0">
              <w:rPr>
                <w:bCs/>
                <w:sz w:val="20"/>
                <w:szCs w:val="20"/>
                <w:lang w:val="uk-UA"/>
              </w:rPr>
              <w:t xml:space="preserve">Протокол № </w:t>
            </w:r>
            <w:r w:rsidR="004B78BE">
              <w:rPr>
                <w:bCs/>
                <w:sz w:val="20"/>
                <w:szCs w:val="20"/>
                <w:lang w:val="en-US"/>
              </w:rPr>
              <w:t>1-</w:t>
            </w:r>
            <w:r w:rsidR="00C839F7">
              <w:rPr>
                <w:bCs/>
                <w:sz w:val="20"/>
                <w:szCs w:val="20"/>
                <w:lang w:val="uk-UA"/>
              </w:rPr>
              <w:t>2</w:t>
            </w:r>
            <w:r w:rsidR="001154B5">
              <w:rPr>
                <w:bCs/>
                <w:sz w:val="20"/>
                <w:szCs w:val="20"/>
                <w:lang w:val="uk-UA"/>
              </w:rPr>
              <w:t>6</w:t>
            </w:r>
            <w:r w:rsidR="003E1023" w:rsidRPr="00F100E0">
              <w:rPr>
                <w:bCs/>
                <w:sz w:val="20"/>
                <w:szCs w:val="20"/>
                <w:lang w:val="uk-UA"/>
              </w:rPr>
              <w:t>/05</w:t>
            </w:r>
            <w:r w:rsidRPr="00F100E0">
              <w:rPr>
                <w:bCs/>
                <w:sz w:val="20"/>
                <w:szCs w:val="20"/>
                <w:lang w:val="uk-UA"/>
              </w:rPr>
              <w:t>/23 від</w:t>
            </w:r>
            <w:r w:rsidR="00730F70" w:rsidRPr="00F100E0">
              <w:rPr>
                <w:bCs/>
                <w:sz w:val="20"/>
                <w:szCs w:val="20"/>
                <w:lang w:val="uk-UA"/>
              </w:rPr>
              <w:t xml:space="preserve"> </w:t>
            </w:r>
            <w:r w:rsidR="001154B5">
              <w:rPr>
                <w:bCs/>
                <w:sz w:val="20"/>
                <w:szCs w:val="20"/>
                <w:lang w:val="uk-UA"/>
              </w:rPr>
              <w:t>26</w:t>
            </w:r>
            <w:r w:rsidR="003E1023" w:rsidRPr="00F100E0">
              <w:rPr>
                <w:bCs/>
                <w:sz w:val="20"/>
                <w:szCs w:val="20"/>
                <w:lang w:val="uk-UA"/>
              </w:rPr>
              <w:t xml:space="preserve"> травня </w:t>
            </w:r>
            <w:r w:rsidRPr="00F100E0">
              <w:rPr>
                <w:bCs/>
                <w:sz w:val="20"/>
                <w:szCs w:val="20"/>
                <w:lang w:val="uk-UA"/>
              </w:rPr>
              <w:t>2023 р.</w:t>
            </w:r>
          </w:p>
        </w:tc>
      </w:tr>
      <w:tr w:rsidR="001F66DE" w:rsidRPr="00F100E0" w:rsidTr="00AB3615">
        <w:tc>
          <w:tcPr>
            <w:tcW w:w="5812" w:type="dxa"/>
          </w:tcPr>
          <w:p w:rsidR="001F66DE" w:rsidRPr="00F100E0" w:rsidRDefault="001F66DE" w:rsidP="00AB3615">
            <w:pPr>
              <w:rPr>
                <w:bCs/>
                <w:sz w:val="20"/>
                <w:szCs w:val="20"/>
                <w:lang w:val="uk-UA"/>
              </w:rPr>
            </w:pPr>
            <w:r w:rsidRPr="00F100E0">
              <w:rPr>
                <w:bCs/>
                <w:sz w:val="20"/>
                <w:szCs w:val="20"/>
                <w:lang w:val="uk-UA"/>
              </w:rPr>
              <w:t>Уповноважена особа</w:t>
            </w:r>
          </w:p>
          <w:p w:rsidR="001F66DE" w:rsidRPr="00F100E0" w:rsidRDefault="001F66DE" w:rsidP="00AB3615">
            <w:pPr>
              <w:rPr>
                <w:bCs/>
                <w:sz w:val="20"/>
                <w:szCs w:val="20"/>
                <w:lang w:val="uk-UA"/>
              </w:rPr>
            </w:pPr>
            <w:r w:rsidRPr="00F100E0">
              <w:rPr>
                <w:bCs/>
                <w:sz w:val="20"/>
                <w:szCs w:val="20"/>
                <w:lang w:val="uk-UA"/>
              </w:rPr>
              <w:t xml:space="preserve">Провідний інженер тендерного відділу </w:t>
            </w:r>
          </w:p>
        </w:tc>
      </w:tr>
      <w:tr w:rsidR="001F66DE" w:rsidRPr="00F100E0" w:rsidTr="00AB3615">
        <w:tc>
          <w:tcPr>
            <w:tcW w:w="5812" w:type="dxa"/>
          </w:tcPr>
          <w:p w:rsidR="001F66DE" w:rsidRPr="00F100E0" w:rsidRDefault="001F66DE" w:rsidP="00AB3615">
            <w:pPr>
              <w:rPr>
                <w:bCs/>
                <w:sz w:val="20"/>
                <w:szCs w:val="20"/>
                <w:lang w:val="uk-UA"/>
              </w:rPr>
            </w:pPr>
          </w:p>
          <w:p w:rsidR="001F66DE" w:rsidRPr="00F100E0" w:rsidRDefault="001F66DE" w:rsidP="00AB3615">
            <w:pPr>
              <w:rPr>
                <w:sz w:val="20"/>
                <w:szCs w:val="20"/>
                <w:lang w:val="uk-UA"/>
              </w:rPr>
            </w:pPr>
            <w:r w:rsidRPr="00F100E0">
              <w:rPr>
                <w:bCs/>
                <w:sz w:val="20"/>
                <w:szCs w:val="20"/>
                <w:lang w:val="uk-UA"/>
              </w:rPr>
              <w:t>______________________ Сергій ІГНАТЕНКО</w:t>
            </w:r>
          </w:p>
        </w:tc>
      </w:tr>
    </w:tbl>
    <w:p w:rsidR="00A448A6" w:rsidRPr="00F100E0" w:rsidRDefault="00A448A6" w:rsidP="00A448A6">
      <w:pPr>
        <w:jc w:val="center"/>
        <w:rPr>
          <w:b/>
          <w:bCs/>
          <w:sz w:val="20"/>
          <w:szCs w:val="20"/>
          <w:lang w:val="uk-UA"/>
        </w:rPr>
      </w:pPr>
    </w:p>
    <w:p w:rsidR="00A448A6" w:rsidRPr="00F100E0" w:rsidRDefault="00A448A6" w:rsidP="00A448A6">
      <w:pPr>
        <w:pStyle w:val="1"/>
        <w:numPr>
          <w:ilvl w:val="0"/>
          <w:numId w:val="0"/>
        </w:numPr>
        <w:ind w:right="0"/>
        <w:jc w:val="center"/>
        <w:rPr>
          <w:bCs/>
          <w:sz w:val="20"/>
          <w:lang w:val="en-US"/>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A448A6" w:rsidRPr="00F100E0" w:rsidRDefault="00A448A6" w:rsidP="00A448A6">
      <w:pPr>
        <w:rPr>
          <w:sz w:val="20"/>
          <w:szCs w:val="20"/>
          <w:lang w:val="uk-UA" w:eastAsia="ar-SA"/>
        </w:rPr>
      </w:pPr>
    </w:p>
    <w:p w:rsidR="00A448A6" w:rsidRPr="00F100E0" w:rsidRDefault="00A448A6" w:rsidP="00A448A6">
      <w:pPr>
        <w:pStyle w:val="1"/>
        <w:numPr>
          <w:ilvl w:val="0"/>
          <w:numId w:val="0"/>
        </w:numPr>
        <w:ind w:right="0"/>
        <w:jc w:val="center"/>
        <w:rPr>
          <w:bCs/>
          <w:sz w:val="20"/>
        </w:rPr>
      </w:pPr>
      <w:r w:rsidRPr="00F100E0">
        <w:rPr>
          <w:bCs/>
          <w:sz w:val="20"/>
        </w:rPr>
        <w:t>ТЕНДЕРНА ДОКУМЕНТАЦІЯ</w:t>
      </w:r>
    </w:p>
    <w:p w:rsidR="00A448A6" w:rsidRPr="00F100E0" w:rsidRDefault="00A448A6" w:rsidP="00A448A6">
      <w:pPr>
        <w:pStyle w:val="13"/>
        <w:spacing w:after="0"/>
        <w:jc w:val="center"/>
        <w:rPr>
          <w:b w:val="0"/>
          <w:iCs/>
        </w:rPr>
      </w:pPr>
      <w:r w:rsidRPr="00F100E0">
        <w:rPr>
          <w:b w:val="0"/>
          <w:iCs/>
        </w:rPr>
        <w:t xml:space="preserve">відкриті торги </w:t>
      </w:r>
    </w:p>
    <w:p w:rsidR="00A659D6" w:rsidRPr="00F100E0" w:rsidRDefault="00A659D6" w:rsidP="00A659D6">
      <w:pPr>
        <w:jc w:val="center"/>
        <w:rPr>
          <w:b/>
          <w:sz w:val="20"/>
          <w:szCs w:val="20"/>
          <w:lang w:val="uk-UA"/>
        </w:rPr>
      </w:pPr>
      <w:r w:rsidRPr="00F100E0">
        <w:rPr>
          <w:b/>
          <w:sz w:val="20"/>
          <w:szCs w:val="20"/>
          <w:lang w:val="uk-UA"/>
        </w:rPr>
        <w:t>Реконструкці</w:t>
      </w:r>
      <w:r w:rsidR="003E1023" w:rsidRPr="00F100E0">
        <w:rPr>
          <w:b/>
          <w:sz w:val="20"/>
          <w:szCs w:val="20"/>
          <w:lang w:val="uk-UA"/>
        </w:rPr>
        <w:t>я системи реєстрації перерв електропостачання ПС 35/10</w:t>
      </w:r>
      <w:r w:rsidR="000F788F" w:rsidRPr="00F100E0">
        <w:rPr>
          <w:b/>
          <w:sz w:val="20"/>
          <w:szCs w:val="20"/>
          <w:lang w:val="uk-UA"/>
        </w:rPr>
        <w:t xml:space="preserve"> </w:t>
      </w:r>
      <w:r w:rsidR="004B78BE">
        <w:rPr>
          <w:b/>
          <w:bCs/>
          <w:spacing w:val="-3"/>
          <w:sz w:val="20"/>
          <w:szCs w:val="20"/>
          <w:lang w:val="uk-UA"/>
        </w:rPr>
        <w:t>"ЧПЗ</w:t>
      </w:r>
      <w:r w:rsidR="000F788F" w:rsidRPr="00F100E0">
        <w:rPr>
          <w:b/>
          <w:bCs/>
          <w:spacing w:val="-3"/>
          <w:sz w:val="20"/>
          <w:szCs w:val="20"/>
          <w:lang w:val="uk-UA"/>
        </w:rPr>
        <w:t xml:space="preserve">" </w:t>
      </w:r>
      <w:r w:rsidR="003E1023" w:rsidRPr="00F100E0">
        <w:rPr>
          <w:b/>
          <w:sz w:val="20"/>
          <w:szCs w:val="20"/>
          <w:lang w:val="uk-UA"/>
        </w:rPr>
        <w:t>Золотоніської філії</w:t>
      </w:r>
    </w:p>
    <w:p w:rsidR="00A659D6" w:rsidRPr="00F100E0" w:rsidRDefault="00A659D6" w:rsidP="00A659D6">
      <w:pPr>
        <w:jc w:val="center"/>
        <w:rPr>
          <w:b/>
          <w:bCs/>
          <w:sz w:val="20"/>
          <w:szCs w:val="20"/>
          <w:lang w:val="uk-UA"/>
        </w:rPr>
      </w:pPr>
      <w:r w:rsidRPr="00F100E0">
        <w:rPr>
          <w:b/>
          <w:sz w:val="20"/>
          <w:szCs w:val="20"/>
          <w:lang w:val="uk-UA"/>
        </w:rPr>
        <w:t>(ДК 021:2015 "Єдиний закупівельний словник" – 45310000-3 — Електромонтажні роботи)</w:t>
      </w:r>
    </w:p>
    <w:p w:rsidR="00A448A6" w:rsidRPr="00F100E0" w:rsidRDefault="00A448A6" w:rsidP="00A448A6">
      <w:pPr>
        <w:jc w:val="center"/>
        <w:rPr>
          <w:b/>
          <w:bCs/>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8A6096" w:rsidRPr="00F100E0" w:rsidRDefault="008A6096" w:rsidP="00A448A6">
      <w:pPr>
        <w:jc w:val="both"/>
        <w:rPr>
          <w:sz w:val="20"/>
          <w:szCs w:val="20"/>
          <w:lang w:val="uk-UA"/>
        </w:rPr>
      </w:pPr>
    </w:p>
    <w:p w:rsidR="008A6096" w:rsidRPr="00F100E0" w:rsidRDefault="008A6096" w:rsidP="00A448A6">
      <w:pPr>
        <w:jc w:val="both"/>
        <w:rPr>
          <w:sz w:val="20"/>
          <w:szCs w:val="20"/>
          <w:lang w:val="uk-UA"/>
        </w:rPr>
      </w:pPr>
    </w:p>
    <w:p w:rsidR="00A448A6" w:rsidRPr="00F100E0" w:rsidRDefault="00A448A6" w:rsidP="00A448A6">
      <w:pPr>
        <w:jc w:val="both"/>
        <w:rPr>
          <w:sz w:val="20"/>
          <w:szCs w:val="20"/>
        </w:rPr>
      </w:pPr>
    </w:p>
    <w:p w:rsidR="00A448A6" w:rsidRPr="00F100E0" w:rsidRDefault="00A448A6"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5F23D4" w:rsidRPr="00F100E0" w:rsidRDefault="005F23D4" w:rsidP="00A448A6">
      <w:pPr>
        <w:jc w:val="both"/>
        <w:rPr>
          <w:sz w:val="20"/>
          <w:szCs w:val="20"/>
        </w:rPr>
      </w:pPr>
    </w:p>
    <w:p w:rsidR="005F23D4" w:rsidRPr="00F100E0" w:rsidRDefault="005F23D4"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lang w:val="uk-UA"/>
        </w:rPr>
      </w:pPr>
    </w:p>
    <w:p w:rsidR="00A659D6" w:rsidRPr="00F100E0" w:rsidRDefault="00A659D6" w:rsidP="00A448A6">
      <w:pPr>
        <w:jc w:val="both"/>
        <w:rPr>
          <w:sz w:val="20"/>
          <w:szCs w:val="20"/>
          <w:lang w:val="uk-UA"/>
        </w:rPr>
      </w:pPr>
    </w:p>
    <w:p w:rsidR="00A659D6" w:rsidRPr="00F100E0" w:rsidRDefault="00A659D6" w:rsidP="00A448A6">
      <w:pPr>
        <w:jc w:val="both"/>
        <w:rPr>
          <w:sz w:val="20"/>
          <w:szCs w:val="20"/>
          <w:lang w:val="uk-UA"/>
        </w:rPr>
      </w:pPr>
    </w:p>
    <w:p w:rsidR="000F788F" w:rsidRDefault="000F788F" w:rsidP="00A448A6">
      <w:pPr>
        <w:jc w:val="both"/>
        <w:rPr>
          <w:sz w:val="20"/>
          <w:szCs w:val="20"/>
          <w:lang w:val="uk-UA"/>
        </w:rPr>
      </w:pPr>
    </w:p>
    <w:p w:rsidR="00F100E0" w:rsidRDefault="00F100E0" w:rsidP="00A448A6">
      <w:pPr>
        <w:jc w:val="both"/>
        <w:rPr>
          <w:sz w:val="20"/>
          <w:szCs w:val="20"/>
          <w:lang w:val="uk-UA"/>
        </w:rPr>
      </w:pPr>
    </w:p>
    <w:p w:rsidR="00F100E0" w:rsidRDefault="00F100E0" w:rsidP="00A448A6">
      <w:pPr>
        <w:jc w:val="both"/>
        <w:rPr>
          <w:sz w:val="20"/>
          <w:szCs w:val="20"/>
          <w:lang w:val="uk-UA"/>
        </w:rPr>
      </w:pPr>
    </w:p>
    <w:p w:rsidR="00F100E0" w:rsidRPr="00F100E0" w:rsidRDefault="00F100E0" w:rsidP="00A448A6">
      <w:pPr>
        <w:jc w:val="both"/>
        <w:rPr>
          <w:sz w:val="20"/>
          <w:szCs w:val="20"/>
          <w:lang w:val="uk-UA"/>
        </w:rPr>
      </w:pPr>
    </w:p>
    <w:p w:rsidR="00A448A6" w:rsidRPr="00F100E0" w:rsidRDefault="0002138A" w:rsidP="0002138A">
      <w:pPr>
        <w:jc w:val="center"/>
        <w:rPr>
          <w:b/>
          <w:bCs/>
          <w:sz w:val="20"/>
          <w:szCs w:val="20"/>
          <w:lang w:val="uk-UA"/>
        </w:rPr>
      </w:pPr>
      <w:r w:rsidRPr="00F100E0">
        <w:rPr>
          <w:b/>
          <w:bCs/>
          <w:sz w:val="20"/>
          <w:szCs w:val="20"/>
          <w:lang w:val="uk-UA"/>
        </w:rPr>
        <w:t xml:space="preserve">Україна, </w:t>
      </w:r>
      <w:r w:rsidR="00A448A6" w:rsidRPr="00F100E0">
        <w:rPr>
          <w:b/>
          <w:bCs/>
          <w:sz w:val="20"/>
          <w:szCs w:val="20"/>
          <w:lang w:val="uk-UA"/>
        </w:rPr>
        <w:t>м. Черкаси</w:t>
      </w:r>
    </w:p>
    <w:p w:rsidR="00A659D6" w:rsidRPr="00F100E0" w:rsidRDefault="00A448A6" w:rsidP="00A659D6">
      <w:pPr>
        <w:jc w:val="center"/>
        <w:rPr>
          <w:b/>
          <w:bCs/>
          <w:sz w:val="20"/>
          <w:szCs w:val="20"/>
          <w:lang w:val="uk-UA"/>
        </w:rPr>
      </w:pPr>
      <w:r w:rsidRPr="00F100E0">
        <w:rPr>
          <w:b/>
          <w:bCs/>
          <w:sz w:val="20"/>
          <w:szCs w:val="20"/>
          <w:lang w:val="uk-UA"/>
        </w:rPr>
        <w:t>2023 р.</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60"/>
      </w:tblGrid>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sz w:val="20"/>
                <w:szCs w:val="20"/>
                <w:lang w:val="uk-UA"/>
              </w:rPr>
            </w:pPr>
            <w:r w:rsidRPr="00F100E0">
              <w:rPr>
                <w:b/>
                <w:sz w:val="20"/>
                <w:szCs w:val="20"/>
                <w:lang w:val="uk-UA"/>
              </w:rPr>
              <w:lastRenderedPageBreak/>
              <w:t>ЗМІСТ</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sz w:val="20"/>
                <w:szCs w:val="20"/>
                <w:lang w:val="uk-UA"/>
              </w:rPr>
            </w:pPr>
            <w:r w:rsidRPr="00F100E0">
              <w:rPr>
                <w:b/>
                <w:sz w:val="20"/>
                <w:szCs w:val="20"/>
                <w:lang w:val="uk-UA"/>
              </w:rPr>
              <w:t xml:space="preserve">тендерної документації </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r w:rsidRPr="00F100E0">
              <w:rPr>
                <w:b/>
                <w:sz w:val="20"/>
                <w:szCs w:val="20"/>
                <w:lang w:val="uk-UA"/>
              </w:rPr>
              <w:t>Розділ І. Загальні положення: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Терміни, які вживаються в тендерній документації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Інформація  про замовника торгів</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Процедура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2160"/>
                <w:tab w:val="left" w:pos="3600"/>
              </w:tabs>
              <w:jc w:val="both"/>
              <w:rPr>
                <w:sz w:val="20"/>
                <w:szCs w:val="20"/>
                <w:lang w:val="uk-UA"/>
              </w:rPr>
            </w:pPr>
            <w:r w:rsidRPr="00F100E0">
              <w:rPr>
                <w:sz w:val="20"/>
                <w:szCs w:val="20"/>
                <w:lang w:val="uk-UA"/>
              </w:rPr>
              <w:t xml:space="preserve">Інформація </w:t>
            </w:r>
            <w:r w:rsidR="00A448A6" w:rsidRPr="00F100E0">
              <w:rPr>
                <w:sz w:val="20"/>
                <w:szCs w:val="20"/>
                <w:lang w:val="uk-UA"/>
              </w:rPr>
              <w:t>про предмет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Недискримінація учасників</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Інформація про валюту, </w:t>
            </w:r>
            <w:r w:rsidR="00A448A6" w:rsidRPr="00F100E0">
              <w:rPr>
                <w:sz w:val="20"/>
                <w:szCs w:val="20"/>
                <w:lang w:val="uk-UA" w:eastAsia="en-US"/>
              </w:rPr>
              <w:t>у якій повинно бути розраховано та зазначено ціну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Інформація про мову (мови), якою (якими) повинно </w:t>
            </w:r>
            <w:r w:rsidR="00A448A6" w:rsidRPr="00F100E0">
              <w:rPr>
                <w:sz w:val="20"/>
                <w:szCs w:val="20"/>
                <w:lang w:val="uk-UA" w:eastAsia="en-US"/>
              </w:rPr>
              <w:t>бути складено тендерні пропозиції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b/>
                <w:sz w:val="20"/>
                <w:szCs w:val="20"/>
                <w:lang w:val="uk-UA"/>
              </w:rPr>
              <w:t>Розділ II. Порядок унесення змін та надання роз`яснень до тендерної документації: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Процедура надання роз'яснень щодо тендерної документації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eastAsia="en-US"/>
              </w:rPr>
              <w:t>Унесення змін до тендерної документації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rPr>
                <w:b/>
                <w:sz w:val="20"/>
                <w:szCs w:val="20"/>
                <w:lang w:val="uk-UA"/>
              </w:rPr>
            </w:pPr>
            <w:r w:rsidRPr="00F100E0">
              <w:rPr>
                <w:b/>
                <w:sz w:val="20"/>
                <w:szCs w:val="20"/>
                <w:lang w:val="uk-UA"/>
              </w:rPr>
              <w:t>Розділ III.  Інструкція з підготовки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Зміст і спосіб подання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Забезпечення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Умови повернення чи неповернення забезпечення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Строк дії тендерної пропозиції, протягом якого тендерні пропозиції вважаються дійсними</w:t>
            </w:r>
          </w:p>
        </w:tc>
      </w:tr>
      <w:tr w:rsidR="00A448A6" w:rsidRPr="004B78BE"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448A6" w:rsidRPr="00F100E0" w:rsidRDefault="00A448A6">
            <w:pPr>
              <w:ind w:right="-5"/>
              <w:jc w:val="both"/>
              <w:rPr>
                <w:sz w:val="20"/>
                <w:szCs w:val="20"/>
                <w:lang w:val="uk-UA"/>
              </w:rPr>
            </w:pPr>
            <w:r w:rsidRPr="00F100E0">
              <w:rPr>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необхідні технічні, якісні та кількісні характеристики предмета закупівлі, у тому числі відповідна технічна специфікація (плани, креслення, малюнки чи опис предмета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8.</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субпідрядника/співвиконавця (у випадку закупівлі робіт чи послуг)</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9.</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Унесення змін або відкликання тендерної пропозиції учасником</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pStyle w:val="afb"/>
              <w:spacing w:before="0"/>
              <w:ind w:firstLine="0"/>
              <w:jc w:val="left"/>
              <w:rPr>
                <w:rFonts w:ascii="Times New Roman" w:hAnsi="Times New Roman"/>
                <w:b/>
                <w:sz w:val="20"/>
              </w:rPr>
            </w:pPr>
            <w:r w:rsidRPr="00F100E0">
              <w:rPr>
                <w:rFonts w:ascii="Times New Roman" w:hAnsi="Times New Roman"/>
                <w:b/>
                <w:sz w:val="20"/>
              </w:rPr>
              <w:t>Розділ IV. Подання та розкриття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F100E0">
              <w:rPr>
                <w:sz w:val="20"/>
                <w:szCs w:val="20"/>
                <w:lang w:val="uk-UA" w:eastAsia="en-US"/>
              </w:rPr>
              <w:t>Кінцевий строк подання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F100E0">
              <w:rPr>
                <w:sz w:val="20"/>
                <w:szCs w:val="20"/>
                <w:lang w:val="uk-UA" w:eastAsia="en-US"/>
              </w:rPr>
              <w:t>Дата та час розкриття тендерної пропозиції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sz w:val="20"/>
                <w:szCs w:val="20"/>
                <w:lang w:val="uk-UA"/>
              </w:rPr>
            </w:pPr>
            <w:r w:rsidRPr="00F100E0">
              <w:rPr>
                <w:b/>
                <w:bCs/>
                <w:sz w:val="20"/>
                <w:szCs w:val="20"/>
                <w:lang w:val="uk-UA"/>
              </w:rPr>
              <w:t>Розділ V. Оцінка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Перелік критеріїв та методика оцінки тендерної пропозиції із зазначенням питомої ваги критерію.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jc w:val="both"/>
              <w:rPr>
                <w:rFonts w:ascii="Times New Roman" w:hAnsi="Times New Roman" w:cs="Times New Roman"/>
                <w:color w:val="000000"/>
              </w:rPr>
            </w:pPr>
            <w:r w:rsidRPr="00F100E0">
              <w:rPr>
                <w:rFonts w:ascii="Times New Roman" w:hAnsi="Times New Roman" w:cs="Times New Roman"/>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eastAsia="en-US"/>
              </w:rPr>
            </w:pPr>
            <w:r w:rsidRPr="00F100E0">
              <w:rPr>
                <w:sz w:val="20"/>
                <w:szCs w:val="20"/>
                <w:lang w:val="uk-UA"/>
              </w:rPr>
              <w:t>Інша інформація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noProof/>
                <w:sz w:val="20"/>
                <w:szCs w:val="20"/>
                <w:lang w:val="uk-UA" w:eastAsia="uk-UA"/>
              </w:rPr>
            </w:pPr>
            <w:r w:rsidRPr="00F100E0">
              <w:rPr>
                <w:sz w:val="20"/>
                <w:szCs w:val="20"/>
                <w:lang w:val="uk-UA" w:eastAsia="en-US"/>
              </w:rPr>
              <w:t>Відхилення тендерних пропозицій</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Розділ VI.  Результати тендеру та укладання договору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Відміна замовником тендеру чи визнання його таким, що не відбувся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Строк укладання договору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Проект договору про закупівлю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Істотні умо</w:t>
            </w:r>
            <w:r w:rsidR="007767AF" w:rsidRPr="00F100E0">
              <w:rPr>
                <w:sz w:val="20"/>
                <w:szCs w:val="20"/>
                <w:lang w:val="uk-UA" w:eastAsia="en-US"/>
              </w:rPr>
              <w:t xml:space="preserve">ви, що обов'язково включаються </w:t>
            </w:r>
            <w:r w:rsidRPr="00F100E0">
              <w:rPr>
                <w:sz w:val="20"/>
                <w:szCs w:val="20"/>
                <w:lang w:val="uk-UA" w:eastAsia="en-US"/>
              </w:rPr>
              <w:t xml:space="preserve">до договору про закупівлю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Дії замовника при відмові переможця торгів підписати договір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Забезпечення виконання договору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shd w:val="clear" w:color="auto" w:fill="FFFFFF"/>
              <w:tabs>
                <w:tab w:val="left" w:pos="180"/>
              </w:tabs>
              <w:rPr>
                <w:b/>
                <w:sz w:val="20"/>
                <w:szCs w:val="20"/>
                <w:lang w:val="uk-UA"/>
              </w:rPr>
            </w:pPr>
            <w:r w:rsidRPr="00F100E0">
              <w:rPr>
                <w:sz w:val="20"/>
                <w:szCs w:val="20"/>
                <w:lang w:val="uk-UA"/>
              </w:rPr>
              <w:t>Додато</w:t>
            </w:r>
            <w:r w:rsidR="007767AF" w:rsidRPr="00F100E0">
              <w:rPr>
                <w:sz w:val="20"/>
                <w:szCs w:val="20"/>
                <w:lang w:val="uk-UA"/>
              </w:rPr>
              <w:t xml:space="preserve">к 1 до тендерної документації: </w:t>
            </w:r>
            <w:r w:rsidRPr="00F100E0">
              <w:rPr>
                <w:sz w:val="20"/>
                <w:szCs w:val="20"/>
                <w:lang w:val="uk-UA"/>
              </w:rPr>
              <w:t xml:space="preserve">Цінова пропозиція.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rPr>
                <w:sz w:val="20"/>
                <w:szCs w:val="20"/>
                <w:lang w:val="uk-UA"/>
              </w:rPr>
            </w:pPr>
            <w:r w:rsidRPr="00F100E0">
              <w:rPr>
                <w:sz w:val="20"/>
                <w:szCs w:val="20"/>
                <w:lang w:val="uk-UA"/>
              </w:rPr>
              <w:t xml:space="preserve">Додаток 2 до тендерної документації: </w:t>
            </w:r>
            <w:r w:rsidRPr="00F100E0">
              <w:rPr>
                <w:rStyle w:val="rvts0"/>
                <w:rFonts w:eastAsia="Calibri"/>
                <w:sz w:val="20"/>
                <w:szCs w:val="20"/>
                <w:lang w:val="uk-UA"/>
              </w:rPr>
              <w:t>Технічна специфікація.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rPr>
                <w:sz w:val="20"/>
                <w:szCs w:val="20"/>
                <w:lang w:val="uk-UA"/>
              </w:rPr>
            </w:pPr>
            <w:r w:rsidRPr="00F100E0">
              <w:rPr>
                <w:sz w:val="20"/>
                <w:szCs w:val="20"/>
                <w:lang w:val="uk-UA"/>
              </w:rPr>
              <w:t>Додато</w:t>
            </w:r>
            <w:r w:rsidR="007767AF" w:rsidRPr="00F100E0">
              <w:rPr>
                <w:sz w:val="20"/>
                <w:szCs w:val="20"/>
                <w:lang w:val="uk-UA"/>
              </w:rPr>
              <w:t xml:space="preserve">к 3 до тендерної документації: </w:t>
            </w:r>
            <w:r w:rsidRPr="00F100E0">
              <w:rPr>
                <w:sz w:val="20"/>
                <w:szCs w:val="20"/>
                <w:lang w:val="uk-UA"/>
              </w:rPr>
              <w:t>Проект договору про закупівлю.</w:t>
            </w:r>
          </w:p>
        </w:tc>
      </w:tr>
    </w:tbl>
    <w:p w:rsidR="00A448A6" w:rsidRPr="00F100E0" w:rsidRDefault="00A448A6" w:rsidP="00A448A6">
      <w:pPr>
        <w:ind w:left="720"/>
        <w:jc w:val="center"/>
        <w:rPr>
          <w:sz w:val="20"/>
          <w:szCs w:val="20"/>
          <w:lang w:val="uk-UA"/>
        </w:rPr>
      </w:pPr>
    </w:p>
    <w:p w:rsidR="005F23D4" w:rsidRPr="00F100E0" w:rsidRDefault="005F23D4"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tbl>
      <w:tblPr>
        <w:tblW w:w="31680" w:type="dxa"/>
        <w:tblInd w:w="-743" w:type="dxa"/>
        <w:tblLayout w:type="fixed"/>
        <w:tblLook w:val="01E0"/>
      </w:tblPr>
      <w:tblGrid>
        <w:gridCol w:w="720"/>
        <w:gridCol w:w="3418"/>
        <w:gridCol w:w="6422"/>
        <w:gridCol w:w="10560"/>
        <w:gridCol w:w="10560"/>
      </w:tblGrid>
      <w:tr w:rsidR="00A448A6" w:rsidRPr="00F100E0" w:rsidTr="000C7254">
        <w:trPr>
          <w:gridAfter w:val="2"/>
          <w:wAfter w:w="21120" w:type="dxa"/>
          <w:trHeight w:val="350"/>
        </w:trPr>
        <w:tc>
          <w:tcPr>
            <w:tcW w:w="10560" w:type="dxa"/>
            <w:gridSpan w:val="3"/>
            <w:tcBorders>
              <w:top w:val="single" w:sz="4" w:space="0" w:color="auto"/>
              <w:left w:val="single" w:sz="4" w:space="0" w:color="auto"/>
              <w:bottom w:val="single" w:sz="4" w:space="0" w:color="auto"/>
              <w:right w:val="single" w:sz="4" w:space="0" w:color="auto"/>
            </w:tcBorders>
            <w:vAlign w:val="center"/>
          </w:tcPr>
          <w:p w:rsidR="00A448A6" w:rsidRPr="00F100E0" w:rsidRDefault="00A448A6" w:rsidP="00D908DC">
            <w:pPr>
              <w:pStyle w:val="afb"/>
              <w:spacing w:before="0"/>
              <w:jc w:val="center"/>
              <w:rPr>
                <w:rFonts w:ascii="Times New Roman" w:hAnsi="Times New Roman"/>
                <w:sz w:val="20"/>
              </w:rPr>
            </w:pPr>
            <w:r w:rsidRPr="00F100E0">
              <w:rPr>
                <w:rFonts w:ascii="Times New Roman" w:hAnsi="Times New Roman"/>
                <w:sz w:val="20"/>
              </w:rPr>
              <w:lastRenderedPageBreak/>
              <w:br w:type="page"/>
            </w:r>
            <w:r w:rsidRPr="00F100E0">
              <w:rPr>
                <w:rFonts w:ascii="Times New Roman" w:hAnsi="Times New Roman"/>
                <w:b/>
                <w:sz w:val="20"/>
              </w:rPr>
              <w:t>Розділ І. Загальні положення</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1</w:t>
            </w:r>
          </w:p>
        </w:tc>
        <w:tc>
          <w:tcPr>
            <w:tcW w:w="3418"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2</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3</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rPr>
            </w:pPr>
            <w:r w:rsidRPr="00F100E0">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rPr>
              <w:t xml:space="preserve">Терміни, які вживаються в тендерній документації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23"/>
              <w:widowControl w:val="0"/>
              <w:jc w:val="both"/>
              <w:rPr>
                <w:rFonts w:ascii="Times New Roman" w:hAnsi="Times New Roman" w:cs="Times New Roman"/>
                <w:color w:val="000000"/>
              </w:rPr>
            </w:pPr>
            <w:r w:rsidRPr="00F100E0">
              <w:rPr>
                <w:rFonts w:ascii="Times New Roman" w:hAnsi="Times New Roman" w:cs="Times New Roman"/>
                <w:color w:val="000000"/>
              </w:rPr>
              <w:t xml:space="preserve">Тендерну документацію розроблено відповідно до вимог </w:t>
            </w:r>
            <w:hyperlink r:id="rId7" w:history="1">
              <w:r w:rsidRPr="00F100E0">
                <w:rPr>
                  <w:rStyle w:val="a3"/>
                  <w:rFonts w:ascii="Times New Roman" w:hAnsi="Times New Roman" w:cs="Times New Roman"/>
                  <w:color w:val="000000"/>
                  <w:u w:val="none"/>
                </w:rPr>
                <w:t>Закону</w:t>
              </w:r>
            </w:hyperlink>
            <w:r w:rsidRPr="00F100E0">
              <w:rPr>
                <w:rFonts w:ascii="Times New Roman" w:hAnsi="Times New Roman" w:cs="Times New Roman"/>
                <w:color w:val="000000"/>
              </w:rPr>
              <w:t xml:space="preserve"> України «Про публічні закупівлі» (далі - Закон)</w:t>
            </w:r>
            <w:r w:rsidRPr="00F100E0">
              <w:rPr>
                <w:rFonts w:ascii="Times New Roman" w:hAnsi="Times New Roman" w:cs="Times New Roman"/>
                <w:color w:val="000000"/>
                <w:lang w:eastAsia="en-US"/>
              </w:rPr>
              <w:t xml:space="preserve"> </w:t>
            </w:r>
            <w:r w:rsidRPr="00F100E0">
              <w:rPr>
                <w:rFonts w:ascii="Times New Roman" w:hAnsi="Times New Roman" w:cs="Times New Roman"/>
                <w:color w:val="00000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 xml:space="preserve">Окремі терміни згідно цієї тендерної документації вживаються у значеннях: </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1.1. «Антикорупційна програма» - вживається у значенні, передбаченому згідно ст. 62 Закону України "Про запобігання корупції", та з урахуванням вимог рішення НАЦІОНАЛЬНОГО АГЕНТСТВА</w:t>
            </w:r>
            <w:r w:rsidR="007767AF" w:rsidRPr="00F100E0">
              <w:rPr>
                <w:rFonts w:eastAsia="Arial"/>
                <w:color w:val="000000"/>
                <w:sz w:val="20"/>
                <w:szCs w:val="20"/>
                <w:lang w:val="uk-UA"/>
              </w:rPr>
              <w:t xml:space="preserve"> З ПИТАНЬ ЗАПОБІГАННЯ КОРУПЦІЇ </w:t>
            </w:r>
            <w:r w:rsidRPr="00F100E0">
              <w:rPr>
                <w:rFonts w:eastAsia="Arial"/>
                <w:color w:val="000000"/>
                <w:sz w:val="20"/>
                <w:szCs w:val="20"/>
                <w:lang w:val="uk-UA"/>
              </w:rPr>
              <w:t>«Про затвердження Типової антикорупційної програми юридичної особи» від 02.03.2017р. № 75.</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1.2. «Працівник» - вживається у значенні, наведеному пунктом 14.1.195. статті 14 Податкового кодексу України.</w:t>
            </w:r>
          </w:p>
          <w:p w:rsidR="00D84416" w:rsidRPr="00F100E0" w:rsidRDefault="00A448A6" w:rsidP="00D84416">
            <w:pPr>
              <w:jc w:val="both"/>
              <w:rPr>
                <w:snapToGrid w:val="0"/>
                <w:color w:val="000000"/>
                <w:sz w:val="20"/>
                <w:szCs w:val="20"/>
                <w:lang w:val="uk-UA"/>
              </w:rPr>
            </w:pPr>
            <w:r w:rsidRPr="00F100E0">
              <w:rPr>
                <w:snapToGrid w:val="0"/>
                <w:color w:val="000000"/>
                <w:sz w:val="20"/>
                <w:szCs w:val="20"/>
                <w:lang w:val="uk-UA"/>
              </w:rPr>
              <w:t xml:space="preserve">1.3. </w:t>
            </w:r>
            <w:r w:rsidR="00D84416" w:rsidRPr="00F100E0">
              <w:rPr>
                <w:snapToGrid w:val="0"/>
                <w:color w:val="000000"/>
                <w:sz w:val="20"/>
                <w:szCs w:val="20"/>
                <w:lang w:val="uk-UA"/>
              </w:rPr>
              <w:t>Аналогічний договір – договір, який укладений на виконання аналогічних робіт.</w:t>
            </w:r>
          </w:p>
          <w:p w:rsidR="00D84416" w:rsidRPr="00F100E0" w:rsidRDefault="00D84416" w:rsidP="00D84416">
            <w:pPr>
              <w:jc w:val="both"/>
              <w:rPr>
                <w:snapToGrid w:val="0"/>
                <w:color w:val="000000"/>
                <w:sz w:val="20"/>
                <w:szCs w:val="20"/>
                <w:lang w:val="uk-UA"/>
              </w:rPr>
            </w:pPr>
            <w:r w:rsidRPr="00F100E0">
              <w:rPr>
                <w:snapToGrid w:val="0"/>
                <w:color w:val="000000"/>
                <w:sz w:val="20"/>
                <w:szCs w:val="20"/>
                <w:lang w:val="uk-UA"/>
              </w:rPr>
              <w:t>1.4.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виконання робіт, тощо), та за умови прийняття та оплати частини таких робіт Замовником згідно договору.</w:t>
            </w:r>
          </w:p>
          <w:p w:rsidR="00D84416" w:rsidRPr="00F100E0" w:rsidRDefault="00D84416" w:rsidP="00D84416">
            <w:pPr>
              <w:pStyle w:val="16"/>
              <w:widowControl w:val="0"/>
              <w:spacing w:line="240" w:lineRule="auto"/>
              <w:jc w:val="both"/>
              <w:rPr>
                <w:rFonts w:ascii="Times New Roman" w:hAnsi="Times New Roman" w:cs="Times New Roman"/>
                <w:snapToGrid w:val="0"/>
                <w:sz w:val="20"/>
                <w:szCs w:val="20"/>
                <w:lang w:val="uk-UA" w:eastAsia="ru-RU"/>
              </w:rPr>
            </w:pPr>
            <w:r w:rsidRPr="00F100E0">
              <w:rPr>
                <w:rFonts w:ascii="Times New Roman" w:hAnsi="Times New Roman" w:cs="Times New Roman"/>
                <w:snapToGrid w:val="0"/>
                <w:sz w:val="20"/>
                <w:szCs w:val="20"/>
                <w:lang w:val="uk-UA"/>
              </w:rPr>
              <w:t>1.6.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A448A6" w:rsidRPr="00F100E0" w:rsidRDefault="00D84416" w:rsidP="00D84416">
            <w:pPr>
              <w:pStyle w:val="16"/>
              <w:widowControl w:val="0"/>
              <w:spacing w:line="240" w:lineRule="auto"/>
              <w:jc w:val="both"/>
              <w:rPr>
                <w:rFonts w:ascii="Times New Roman" w:hAnsi="Times New Roman" w:cs="Times New Roman"/>
                <w:snapToGrid w:val="0"/>
                <w:sz w:val="20"/>
                <w:szCs w:val="20"/>
                <w:lang w:val="uk-UA"/>
              </w:rPr>
            </w:pPr>
            <w:r w:rsidRPr="00F100E0">
              <w:rPr>
                <w:rFonts w:ascii="Times New Roman" w:hAnsi="Times New Roman" w:cs="Times New Roman"/>
                <w:snapToGrid w:val="0"/>
                <w:sz w:val="20"/>
                <w:szCs w:val="20"/>
                <w:lang w:val="uk-UA"/>
              </w:rPr>
              <w:t xml:space="preserve">1.7. </w:t>
            </w:r>
            <w:r w:rsidR="00A448A6" w:rsidRPr="00F100E0">
              <w:rPr>
                <w:rFonts w:ascii="Times New Roman" w:hAnsi="Times New Roman" w:cs="Times New Roman"/>
                <w:snapToGrid w:val="0"/>
                <w:sz w:val="20"/>
                <w:szCs w:val="20"/>
                <w:lang w:val="uk-UA"/>
              </w:rPr>
              <w:t>Персональні дані - відомості</w:t>
            </w:r>
            <w:r w:rsidR="00A448A6" w:rsidRPr="00F100E0">
              <w:rPr>
                <w:rFonts w:ascii="Times New Roman" w:hAnsi="Times New Roman" w:cs="Times New Roman"/>
                <w:sz w:val="20"/>
                <w:szCs w:val="20"/>
                <w:shd w:val="clear" w:color="auto" w:fill="FFFFFF"/>
                <w:lang w:val="uk-UA"/>
              </w:rPr>
              <w:t xml:space="preserve"> чи сукупність відомостей про фізичну особу, яка ідентифікована або може бути конкретно ідентифікована. </w:t>
            </w:r>
          </w:p>
          <w:p w:rsidR="00A448A6" w:rsidRPr="00F100E0" w:rsidRDefault="00A448A6">
            <w:pPr>
              <w:widowControl w:val="0"/>
              <w:jc w:val="both"/>
              <w:rPr>
                <w:color w:val="000000"/>
                <w:sz w:val="20"/>
                <w:szCs w:val="20"/>
                <w:lang w:val="uk-UA"/>
              </w:rPr>
            </w:pPr>
            <w:r w:rsidRPr="00F100E0">
              <w:rPr>
                <w:color w:val="000000"/>
                <w:sz w:val="20"/>
                <w:szCs w:val="20"/>
                <w:lang w:val="uk-UA"/>
              </w:rPr>
              <w:t xml:space="preserve">У розумінні цієї тендерної документації такими відомостями є: </w:t>
            </w:r>
          </w:p>
          <w:p w:rsidR="00A448A6" w:rsidRPr="00F100E0" w:rsidRDefault="00A448A6">
            <w:pPr>
              <w:widowControl w:val="0"/>
              <w:jc w:val="both"/>
              <w:rPr>
                <w:color w:val="000000"/>
                <w:sz w:val="20"/>
                <w:szCs w:val="20"/>
                <w:lang w:val="uk-UA"/>
              </w:rPr>
            </w:pPr>
            <w:r w:rsidRPr="00F100E0">
              <w:rPr>
                <w:color w:val="000000"/>
                <w:sz w:val="20"/>
                <w:szCs w:val="20"/>
                <w:lang w:val="uk-UA"/>
              </w:rPr>
              <w:t>- реквізити (серія, номер, дата видачі), документу, що посвідчує особу;</w:t>
            </w:r>
          </w:p>
          <w:p w:rsidR="00A448A6" w:rsidRPr="00F100E0" w:rsidRDefault="00A448A6">
            <w:pPr>
              <w:widowControl w:val="0"/>
              <w:jc w:val="both"/>
              <w:rPr>
                <w:color w:val="000000"/>
                <w:sz w:val="20"/>
                <w:szCs w:val="20"/>
                <w:lang w:val="uk-UA"/>
              </w:rPr>
            </w:pPr>
            <w:r w:rsidRPr="00F100E0">
              <w:rPr>
                <w:color w:val="000000"/>
                <w:sz w:val="20"/>
                <w:szCs w:val="20"/>
                <w:lang w:val="uk-UA"/>
              </w:rPr>
              <w:t>- індивідуальний податковий номер;</w:t>
            </w:r>
          </w:p>
          <w:p w:rsidR="00A448A6" w:rsidRPr="00F100E0" w:rsidRDefault="00A448A6">
            <w:pPr>
              <w:widowControl w:val="0"/>
              <w:jc w:val="both"/>
              <w:rPr>
                <w:color w:val="000000"/>
                <w:sz w:val="20"/>
                <w:szCs w:val="20"/>
                <w:lang w:val="uk-UA"/>
              </w:rPr>
            </w:pPr>
            <w:r w:rsidRPr="00F100E0">
              <w:rPr>
                <w:color w:val="000000"/>
                <w:sz w:val="20"/>
                <w:szCs w:val="20"/>
                <w:lang w:val="uk-UA"/>
              </w:rPr>
              <w:t>- інформація, щодо реєстрація місця проживання.</w:t>
            </w:r>
          </w:p>
          <w:p w:rsidR="00A448A6" w:rsidRPr="00F100E0" w:rsidRDefault="00D84416">
            <w:pPr>
              <w:widowControl w:val="0"/>
              <w:jc w:val="both"/>
              <w:rPr>
                <w:color w:val="000000"/>
                <w:sz w:val="20"/>
                <w:szCs w:val="20"/>
                <w:shd w:val="clear" w:color="auto" w:fill="FFFFFF"/>
                <w:lang w:val="uk-UA"/>
              </w:rPr>
            </w:pPr>
            <w:r w:rsidRPr="00F100E0">
              <w:rPr>
                <w:color w:val="000000"/>
                <w:sz w:val="20"/>
                <w:szCs w:val="20"/>
                <w:shd w:val="clear" w:color="auto" w:fill="FFFFFF"/>
                <w:lang w:val="uk-UA"/>
              </w:rPr>
              <w:t>1.8</w:t>
            </w:r>
            <w:r w:rsidR="00A448A6" w:rsidRPr="00F100E0">
              <w:rPr>
                <w:color w:val="000000"/>
                <w:sz w:val="20"/>
                <w:szCs w:val="20"/>
                <w:shd w:val="clear" w:color="auto" w:fill="FFFFFF"/>
                <w:lang w:val="uk-UA"/>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проставляння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проставляння відмітки.</w:t>
            </w:r>
          </w:p>
          <w:p w:rsidR="00A448A6" w:rsidRPr="00F100E0" w:rsidRDefault="00D84416">
            <w:pPr>
              <w:widowControl w:val="0"/>
              <w:jc w:val="both"/>
              <w:rPr>
                <w:color w:val="000000"/>
                <w:sz w:val="20"/>
                <w:szCs w:val="20"/>
                <w:shd w:val="clear" w:color="auto" w:fill="FFFFFF"/>
                <w:lang w:val="uk-UA"/>
              </w:rPr>
            </w:pPr>
            <w:r w:rsidRPr="00F100E0">
              <w:rPr>
                <w:color w:val="000000"/>
                <w:sz w:val="20"/>
                <w:szCs w:val="20"/>
                <w:shd w:val="clear" w:color="auto" w:fill="FFFFFF"/>
                <w:lang w:val="uk-UA"/>
              </w:rPr>
              <w:t>1.9</w:t>
            </w:r>
            <w:r w:rsidR="00A448A6" w:rsidRPr="00F100E0">
              <w:rPr>
                <w:color w:val="000000"/>
                <w:sz w:val="20"/>
                <w:szCs w:val="20"/>
                <w:shd w:val="clear" w:color="auto" w:fill="FFFFFF"/>
                <w:lang w:val="uk-UA"/>
              </w:rPr>
              <w:t>. Суб’єкт персональних даних – фізична особа, фізична особа-підприємець персональні дані якої обробляються «міститься у складі тендерної пропозиції Учасника».</w:t>
            </w:r>
          </w:p>
          <w:p w:rsidR="00A448A6" w:rsidRPr="00F100E0" w:rsidRDefault="00A448A6">
            <w:pPr>
              <w:widowControl w:val="0"/>
              <w:jc w:val="both"/>
              <w:rPr>
                <w:color w:val="000000"/>
                <w:sz w:val="20"/>
                <w:szCs w:val="20"/>
                <w:shd w:val="clear" w:color="auto" w:fill="FFFFFF"/>
                <w:lang w:val="uk-UA"/>
              </w:rPr>
            </w:pPr>
            <w:r w:rsidRPr="00F100E0">
              <w:rPr>
                <w:color w:val="000000"/>
                <w:sz w:val="20"/>
                <w:szCs w:val="20"/>
                <w:shd w:val="clear" w:color="auto" w:fill="FFFFFF"/>
                <w:lang w:val="uk-UA"/>
              </w:rPr>
              <w:t>Суб’єкти персональних даних, чиї персональні дані міститься у складі документів тендерної пропозиції Учасника надають згоду суб’єкта персональних даних, що адресована Замовнику відкритих торгів та містить посилання на дану закупівлю, такі згоди суб’єктів персональних даних надаються учасником у складі тендерної пропозиції</w:t>
            </w:r>
            <w:r w:rsidR="00781EC3" w:rsidRPr="00F100E0">
              <w:rPr>
                <w:color w:val="000000"/>
                <w:sz w:val="20"/>
                <w:szCs w:val="20"/>
                <w:shd w:val="clear" w:color="auto" w:fill="FFFFFF"/>
                <w:lang w:val="uk-UA"/>
              </w:rPr>
              <w:t>.</w:t>
            </w:r>
          </w:p>
          <w:p w:rsidR="00A448A6" w:rsidRPr="00F100E0" w:rsidRDefault="00D84416">
            <w:pPr>
              <w:pStyle w:val="16"/>
              <w:widowControl w:val="0"/>
              <w:spacing w:line="240" w:lineRule="auto"/>
              <w:jc w:val="both"/>
              <w:rPr>
                <w:rFonts w:ascii="Times New Roman" w:hAnsi="Times New Roman" w:cs="Times New Roman"/>
                <w:sz w:val="20"/>
                <w:szCs w:val="20"/>
                <w:shd w:val="clear" w:color="auto" w:fill="FFFFFF"/>
                <w:lang w:val="uk-UA" w:eastAsia="uk-UA"/>
              </w:rPr>
            </w:pPr>
            <w:r w:rsidRPr="00F100E0">
              <w:rPr>
                <w:rFonts w:ascii="Times New Roman" w:hAnsi="Times New Roman" w:cs="Times New Roman"/>
                <w:sz w:val="20"/>
                <w:szCs w:val="20"/>
                <w:shd w:val="clear" w:color="auto" w:fill="FFFFFF"/>
                <w:lang w:val="uk-UA" w:eastAsia="uk-UA"/>
              </w:rPr>
              <w:t>1.10</w:t>
            </w:r>
            <w:r w:rsidR="00A448A6" w:rsidRPr="00F100E0">
              <w:rPr>
                <w:rFonts w:ascii="Times New Roman" w:hAnsi="Times New Roman" w:cs="Times New Roman"/>
                <w:sz w:val="20"/>
                <w:szCs w:val="20"/>
                <w:shd w:val="clear" w:color="auto" w:fill="FFFFFF"/>
                <w:lang w:val="uk-UA" w:eastAsia="uk-UA"/>
              </w:rPr>
              <w:t xml:space="preserve">. 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w:t>
            </w:r>
            <w:r w:rsidR="00A448A6" w:rsidRPr="00F100E0">
              <w:rPr>
                <w:rFonts w:ascii="Times New Roman" w:hAnsi="Times New Roman" w:cs="Times New Roman"/>
                <w:sz w:val="20"/>
                <w:szCs w:val="20"/>
                <w:shd w:val="clear" w:color="auto" w:fill="FFFFFF"/>
                <w:lang w:val="uk-UA" w:eastAsia="uk-UA"/>
              </w:rPr>
              <w:lastRenderedPageBreak/>
              <w:t>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A448A6" w:rsidRPr="00F100E0" w:rsidRDefault="00A448A6">
            <w:pPr>
              <w:widowControl w:val="0"/>
              <w:jc w:val="both"/>
              <w:rPr>
                <w:color w:val="000000"/>
                <w:sz w:val="20"/>
                <w:szCs w:val="20"/>
                <w:lang w:val="uk-UA"/>
              </w:rPr>
            </w:pPr>
            <w:r w:rsidRPr="00F100E0">
              <w:rPr>
                <w:color w:val="000000"/>
                <w:sz w:val="20"/>
                <w:szCs w:val="20"/>
                <w:shd w:val="clear" w:color="auto" w:fill="FFFFFF"/>
                <w:lang w:val="uk-UA"/>
              </w:rPr>
              <w:t>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Учасник у складі тендерної пропозиції надає лист з інформацією про згоду з умовами тендерної документації, розуміння її змісту та понять.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 Тендерної документації означає посилання на відповідний пункт (підпункт) її основного тексту.</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b/>
                <w:sz w:val="20"/>
                <w:szCs w:val="20"/>
                <w:lang w:val="uk-UA"/>
              </w:rPr>
            </w:pPr>
            <w:r w:rsidRPr="00F100E0">
              <w:rPr>
                <w:b/>
                <w:sz w:val="20"/>
                <w:szCs w:val="20"/>
                <w:lang w:val="uk-UA"/>
              </w:rPr>
              <w:t>Інформація</w:t>
            </w:r>
            <w:r w:rsidR="00463051" w:rsidRPr="00F100E0">
              <w:rPr>
                <w:b/>
                <w:sz w:val="20"/>
                <w:szCs w:val="20"/>
                <w:lang w:val="uk-UA"/>
              </w:rPr>
              <w:t xml:space="preserve"> </w:t>
            </w:r>
            <w:r w:rsidRPr="00F100E0">
              <w:rPr>
                <w:b/>
                <w:sz w:val="20"/>
                <w:szCs w:val="20"/>
                <w:lang w:val="uk-UA"/>
              </w:rPr>
              <w:t>про замовника торгів</w:t>
            </w:r>
          </w:p>
        </w:tc>
        <w:tc>
          <w:tcPr>
            <w:tcW w:w="6422" w:type="dxa"/>
            <w:tcBorders>
              <w:top w:val="single" w:sz="4" w:space="0" w:color="auto"/>
              <w:left w:val="single" w:sz="4" w:space="0" w:color="auto"/>
              <w:bottom w:val="single" w:sz="4" w:space="0" w:color="auto"/>
              <w:right w:val="single" w:sz="4" w:space="0" w:color="auto"/>
            </w:tcBorders>
          </w:tcPr>
          <w:p w:rsidR="00A448A6" w:rsidRPr="00F100E0" w:rsidRDefault="00A448A6">
            <w:pPr>
              <w:tabs>
                <w:tab w:val="left" w:pos="2160"/>
                <w:tab w:val="left" w:pos="3600"/>
              </w:tabs>
              <w:jc w:val="both"/>
              <w:rPr>
                <w:sz w:val="20"/>
                <w:szCs w:val="20"/>
                <w:lang w:val="uk-UA"/>
              </w:rPr>
            </w:pP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повне найменування</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b/>
                <w:bCs/>
                <w:sz w:val="20"/>
                <w:szCs w:val="20"/>
                <w:lang w:val="uk-UA"/>
              </w:rPr>
              <w:t>ПУБЛІЧНЕ АКЦІОНЕРНЕ ТОВАРИСТВО "ЧЕРКАСИОБЛЕНЕРГО"</w:t>
            </w:r>
          </w:p>
        </w:tc>
      </w:tr>
      <w:tr w:rsidR="00A448A6" w:rsidRPr="00F100E0" w:rsidTr="000C7254">
        <w:trPr>
          <w:gridAfter w:val="2"/>
          <w:wAfter w:w="21120" w:type="dxa"/>
          <w:trHeight w:val="284"/>
        </w:trPr>
        <w:tc>
          <w:tcPr>
            <w:tcW w:w="720" w:type="dxa"/>
            <w:vMerge w:val="restart"/>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2.2.</w:t>
            </w:r>
          </w:p>
        </w:tc>
        <w:tc>
          <w:tcPr>
            <w:tcW w:w="3418" w:type="dxa"/>
            <w:vMerge w:val="restart"/>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tabs>
                <w:tab w:val="left" w:pos="2160"/>
                <w:tab w:val="left" w:pos="3600"/>
              </w:tabs>
              <w:jc w:val="both"/>
              <w:rPr>
                <w:sz w:val="20"/>
                <w:szCs w:val="20"/>
                <w:lang w:val="uk-UA"/>
              </w:rPr>
            </w:pPr>
            <w:r w:rsidRPr="00F100E0">
              <w:rPr>
                <w:sz w:val="20"/>
                <w:szCs w:val="20"/>
                <w:lang w:val="uk-UA"/>
              </w:rPr>
              <w:t>місцезнаходження</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15"/>
              <w:tabs>
                <w:tab w:val="left" w:pos="1260"/>
                <w:tab w:val="left" w:pos="1980"/>
              </w:tabs>
              <w:rPr>
                <w:rFonts w:ascii="Times New Roman" w:hAnsi="Times New Roman" w:cs="Times New Roman"/>
                <w:lang w:val="uk-UA"/>
              </w:rPr>
            </w:pPr>
            <w:r w:rsidRPr="00F100E0">
              <w:rPr>
                <w:rFonts w:ascii="Times New Roman" w:hAnsi="Times New Roman" w:cs="Times New Roman"/>
                <w:lang w:val="uk-UA"/>
              </w:rPr>
              <w:t xml:space="preserve">Юридична адреса: </w:t>
            </w:r>
            <w:r w:rsidRPr="00F100E0">
              <w:rPr>
                <w:rFonts w:ascii="Times New Roman" w:hAnsi="Times New Roman" w:cs="Times New Roman"/>
                <w:bCs/>
                <w:lang w:val="uk-UA"/>
              </w:rPr>
              <w:t>18002, Черкаська обл., місто Черкаси, ВУЛИЦЯ ГОГОЛЯ, будинок 285.</w:t>
            </w:r>
          </w:p>
        </w:tc>
      </w:tr>
      <w:tr w:rsidR="00A448A6" w:rsidRPr="00F100E0" w:rsidTr="000C7254">
        <w:trPr>
          <w:gridAfter w:val="2"/>
          <w:wAfter w:w="21120" w:type="dxa"/>
          <w:trHeigh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160958">
            <w:pPr>
              <w:pStyle w:val="15"/>
              <w:tabs>
                <w:tab w:val="left" w:pos="1260"/>
                <w:tab w:val="left" w:pos="1980"/>
              </w:tabs>
              <w:rPr>
                <w:rFonts w:ascii="Times New Roman" w:hAnsi="Times New Roman" w:cs="Times New Roman"/>
                <w:lang w:val="uk-UA"/>
              </w:rPr>
            </w:pPr>
            <w:r w:rsidRPr="00F100E0">
              <w:rPr>
                <w:rFonts w:ascii="Times New Roman" w:hAnsi="Times New Roman" w:cs="Times New Roman"/>
                <w:lang w:val="uk-UA"/>
              </w:rPr>
              <w:t xml:space="preserve">Поштова адреса: </w:t>
            </w:r>
            <w:r w:rsidR="00A448A6" w:rsidRPr="00F100E0">
              <w:rPr>
                <w:rFonts w:ascii="Times New Roman" w:hAnsi="Times New Roman" w:cs="Times New Roman"/>
                <w:bCs/>
                <w:lang w:val="uk-UA"/>
              </w:rPr>
              <w:t>18002, Черкаська обл., місто Черкаси, ВУЛИЦЯ ГОГОЛЯ, будинок 285.</w:t>
            </w:r>
          </w:p>
        </w:tc>
      </w:tr>
      <w:tr w:rsidR="00A448A6" w:rsidRPr="004B78BE"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 xml:space="preserve">посадова особа замовника, уповноважена здійснювати зв'язок з учасниками </w:t>
            </w:r>
          </w:p>
        </w:tc>
        <w:tc>
          <w:tcPr>
            <w:tcW w:w="6422" w:type="dxa"/>
            <w:tcBorders>
              <w:top w:val="single" w:sz="4" w:space="0" w:color="auto"/>
              <w:left w:val="single" w:sz="4" w:space="0" w:color="auto"/>
              <w:bottom w:val="single" w:sz="4" w:space="0" w:color="auto"/>
              <w:right w:val="single" w:sz="4" w:space="0" w:color="auto"/>
            </w:tcBorders>
            <w:vAlign w:val="center"/>
            <w:hideMark/>
          </w:tcPr>
          <w:p w:rsidR="001F66DE" w:rsidRPr="00F100E0" w:rsidRDefault="001F66DE" w:rsidP="001F66DE">
            <w:pPr>
              <w:pStyle w:val="1e"/>
              <w:tabs>
                <w:tab w:val="left" w:pos="1260"/>
                <w:tab w:val="left" w:pos="1980"/>
              </w:tabs>
              <w:jc w:val="both"/>
              <w:rPr>
                <w:rFonts w:ascii="Times New Roman" w:hAnsi="Times New Roman" w:cs="Times New Roman"/>
                <w:lang w:val="uk-UA"/>
              </w:rPr>
            </w:pPr>
            <w:r w:rsidRPr="00F100E0">
              <w:rPr>
                <w:rFonts w:ascii="Times New Roman" w:hAnsi="Times New Roman" w:cs="Times New Roman"/>
                <w:u w:val="single"/>
                <w:lang w:val="uk-UA"/>
              </w:rPr>
              <w:t>З організаційних питань:</w:t>
            </w:r>
            <w:r w:rsidRPr="00F100E0">
              <w:rPr>
                <w:rFonts w:ascii="Times New Roman" w:hAnsi="Times New Roman" w:cs="Times New Roman"/>
                <w:b/>
                <w:lang w:val="ru-RU"/>
              </w:rPr>
              <w:t xml:space="preserve"> </w:t>
            </w:r>
            <w:r w:rsidRPr="00F100E0">
              <w:rPr>
                <w:rFonts w:ascii="Times New Roman" w:hAnsi="Times New Roman" w:cs="Times New Roman"/>
                <w:b/>
                <w:lang w:val="uk-UA"/>
              </w:rPr>
              <w:t>Ігнатенко Сергій Олексійович</w:t>
            </w:r>
            <w:r w:rsidRPr="00F100E0">
              <w:rPr>
                <w:rFonts w:ascii="Times New Roman" w:hAnsi="Times New Roman" w:cs="Times New Roman"/>
                <w:lang w:val="uk-UA"/>
              </w:rPr>
              <w:t>, провідний інженер тендерного відділу, уповноважена особа</w:t>
            </w:r>
          </w:p>
          <w:p w:rsidR="001F66DE" w:rsidRPr="00F100E0" w:rsidRDefault="001F66DE" w:rsidP="001F66DE">
            <w:pPr>
              <w:pStyle w:val="1e"/>
              <w:tabs>
                <w:tab w:val="left" w:pos="1260"/>
                <w:tab w:val="left" w:pos="1980"/>
              </w:tabs>
              <w:rPr>
                <w:rFonts w:ascii="Times New Roman" w:hAnsi="Times New Roman" w:cs="Times New Roman"/>
                <w:bCs/>
                <w:lang w:val="uk-UA"/>
              </w:rPr>
            </w:pPr>
            <w:r w:rsidRPr="00F100E0">
              <w:rPr>
                <w:rFonts w:ascii="Times New Roman" w:hAnsi="Times New Roman" w:cs="Times New Roman"/>
                <w:lang w:val="uk-UA"/>
              </w:rPr>
              <w:t xml:space="preserve">поштова адреса: </w:t>
            </w:r>
            <w:r w:rsidRPr="00F100E0">
              <w:rPr>
                <w:rFonts w:ascii="Times New Roman" w:hAnsi="Times New Roman" w:cs="Times New Roman"/>
                <w:bCs/>
                <w:lang w:val="uk-UA"/>
              </w:rPr>
              <w:t>18002, Черкаська обл., місто Черкаси, вул. Гоголя, 285</w:t>
            </w:r>
          </w:p>
          <w:p w:rsidR="001F66DE" w:rsidRPr="00F100E0" w:rsidRDefault="001F66DE" w:rsidP="001F66DE">
            <w:pPr>
              <w:jc w:val="both"/>
              <w:rPr>
                <w:sz w:val="20"/>
                <w:szCs w:val="20"/>
              </w:rPr>
            </w:pPr>
            <w:r w:rsidRPr="00F100E0">
              <w:rPr>
                <w:sz w:val="20"/>
                <w:szCs w:val="20"/>
                <w:lang w:val="uk-UA"/>
              </w:rPr>
              <w:t xml:space="preserve">тел. (0472) 39-53-43, e-mail: </w:t>
            </w:r>
            <w:hyperlink r:id="rId8" w:history="1">
              <w:r w:rsidRPr="00F100E0">
                <w:rPr>
                  <w:rStyle w:val="ac"/>
                  <w:rFonts w:ascii="Times New Roman" w:hAnsi="Times New Roman" w:cs="Times New Roman"/>
                  <w:sz w:val="20"/>
                  <w:szCs w:val="20"/>
                </w:rPr>
                <w:t>s.ihnatenko@</w:t>
              </w:r>
            </w:hyperlink>
            <w:r w:rsidRPr="00F100E0">
              <w:rPr>
                <w:sz w:val="20"/>
                <w:szCs w:val="20"/>
                <w:lang w:val="uk-UA"/>
              </w:rPr>
              <w:t>cherkasyoblenergo.com</w:t>
            </w:r>
          </w:p>
          <w:p w:rsidR="001F66DE" w:rsidRPr="00F100E0" w:rsidRDefault="001F66DE" w:rsidP="001F66DE">
            <w:pPr>
              <w:jc w:val="both"/>
              <w:rPr>
                <w:sz w:val="20"/>
                <w:szCs w:val="20"/>
                <w:lang w:val="uk-UA"/>
              </w:rPr>
            </w:pPr>
            <w:r w:rsidRPr="00F100E0">
              <w:rPr>
                <w:sz w:val="20"/>
                <w:szCs w:val="20"/>
                <w:u w:val="single"/>
                <w:lang w:val="uk-UA"/>
              </w:rPr>
              <w:t>з технічних питань</w:t>
            </w:r>
            <w:r w:rsidRPr="00F100E0">
              <w:rPr>
                <w:sz w:val="20"/>
                <w:szCs w:val="20"/>
                <w:lang w:val="uk-UA"/>
              </w:rPr>
              <w:t>:</w:t>
            </w:r>
          </w:p>
          <w:p w:rsidR="001F66DE" w:rsidRPr="00F100E0" w:rsidRDefault="001F66DE" w:rsidP="001F66DE">
            <w:pPr>
              <w:jc w:val="both"/>
              <w:rPr>
                <w:color w:val="222222"/>
                <w:sz w:val="20"/>
                <w:szCs w:val="20"/>
                <w:shd w:val="clear" w:color="auto" w:fill="DCDCDC"/>
                <w:lang w:val="uk-UA"/>
              </w:rPr>
            </w:pPr>
            <w:r w:rsidRPr="00F100E0">
              <w:rPr>
                <w:b/>
                <w:sz w:val="20"/>
                <w:szCs w:val="20"/>
                <w:lang w:val="uk-UA"/>
              </w:rPr>
              <w:t>Савега Олексій Володимирович</w:t>
            </w:r>
            <w:r w:rsidRPr="00F100E0">
              <w:rPr>
                <w:sz w:val="20"/>
                <w:szCs w:val="20"/>
                <w:lang w:val="uk-UA"/>
              </w:rPr>
              <w:t>,</w:t>
            </w:r>
            <w:r w:rsidR="00D908DC" w:rsidRPr="00F100E0">
              <w:rPr>
                <w:sz w:val="20"/>
                <w:szCs w:val="20"/>
                <w:lang w:val="uk-UA"/>
              </w:rPr>
              <w:t xml:space="preserve"> заступник директора з інформаційних технологій та зв’язку із засобів диспетчерського та технологічного управління</w:t>
            </w:r>
            <w:r w:rsidRPr="00F100E0">
              <w:rPr>
                <w:sz w:val="20"/>
                <w:szCs w:val="20"/>
                <w:lang w:val="uk-UA"/>
              </w:rPr>
              <w:t xml:space="preserve"> </w:t>
            </w:r>
          </w:p>
          <w:p w:rsidR="00A448A6" w:rsidRPr="00F100E0" w:rsidRDefault="001F66DE" w:rsidP="00D908DC">
            <w:pPr>
              <w:pStyle w:val="15"/>
              <w:tabs>
                <w:tab w:val="left" w:pos="1260"/>
                <w:tab w:val="left" w:pos="1980"/>
              </w:tabs>
              <w:rPr>
                <w:rFonts w:ascii="Times New Roman" w:hAnsi="Times New Roman" w:cs="Times New Roman"/>
                <w:color w:val="0000FF"/>
                <w:u w:val="single"/>
                <w:lang w:val="uk-UA"/>
              </w:rPr>
            </w:pPr>
            <w:r w:rsidRPr="00F100E0">
              <w:rPr>
                <w:rFonts w:ascii="Times New Roman" w:hAnsi="Times New Roman" w:cs="Times New Roman"/>
                <w:lang w:val="uk-UA"/>
              </w:rPr>
              <w:t>т</w:t>
            </w:r>
            <w:r w:rsidR="00D908DC" w:rsidRPr="00F100E0">
              <w:rPr>
                <w:rFonts w:ascii="Times New Roman" w:hAnsi="Times New Roman" w:cs="Times New Roman"/>
                <w:lang w:val="uk-UA"/>
              </w:rPr>
              <w:t>ел. (0472) 35-52-70</w:t>
            </w:r>
            <w:r w:rsidRPr="00F100E0">
              <w:rPr>
                <w:rFonts w:ascii="Times New Roman" w:hAnsi="Times New Roman" w:cs="Times New Roman"/>
                <w:lang w:val="uk-UA"/>
              </w:rPr>
              <w:t>, e-mail: a.</w:t>
            </w:r>
            <w:r w:rsidR="00D908DC" w:rsidRPr="00F100E0">
              <w:rPr>
                <w:rFonts w:ascii="Times New Roman" w:hAnsi="Times New Roman" w:cs="Times New Roman"/>
              </w:rPr>
              <w:t>savega</w:t>
            </w:r>
            <w:r w:rsidRPr="00F100E0">
              <w:rPr>
                <w:rFonts w:ascii="Times New Roman" w:hAnsi="Times New Roman" w:cs="Times New Roman"/>
                <w:lang w:val="uk-UA"/>
              </w:rPr>
              <w:t>@cherkasyoblenergo.com</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b/>
                <w:sz w:val="20"/>
                <w:szCs w:val="20"/>
                <w:lang w:val="uk-UA"/>
              </w:rPr>
            </w:pPr>
            <w:r w:rsidRPr="00F100E0">
              <w:rPr>
                <w:b/>
                <w:sz w:val="20"/>
                <w:szCs w:val="20"/>
                <w:lang w:val="uk-UA"/>
              </w:rPr>
              <w:t>Процедура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en-US"/>
              </w:rPr>
            </w:pPr>
            <w:r w:rsidRPr="00F100E0">
              <w:rPr>
                <w:color w:val="000000"/>
                <w:sz w:val="20"/>
                <w:szCs w:val="20"/>
                <w:lang w:val="uk-UA" w:eastAsia="uk-UA"/>
              </w:rPr>
              <w:t>відкриті торги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3.1.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A448A6" w:rsidRPr="00F100E0" w:rsidRDefault="00A448A6">
            <w:pPr>
              <w:tabs>
                <w:tab w:val="left" w:pos="2160"/>
                <w:tab w:val="left" w:pos="3600"/>
              </w:tabs>
              <w:jc w:val="both"/>
              <w:rPr>
                <w:sz w:val="20"/>
                <w:szCs w:val="20"/>
                <w:lang w:val="uk-UA"/>
              </w:rPr>
            </w:pPr>
            <w:r w:rsidRPr="00F100E0">
              <w:rPr>
                <w:sz w:val="20"/>
                <w:szCs w:val="20"/>
                <w:lang w:val="uk-UA"/>
              </w:rPr>
              <w:t>(Так/Ні)</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color w:val="000000"/>
                <w:sz w:val="20"/>
                <w:szCs w:val="20"/>
                <w:lang w:val="uk-UA" w:eastAsia="uk-UA"/>
              </w:rPr>
            </w:pPr>
            <w:r w:rsidRPr="00F100E0">
              <w:rPr>
                <w:color w:val="000000"/>
                <w:sz w:val="20"/>
                <w:szCs w:val="20"/>
                <w:lang w:val="uk-UA" w:eastAsia="uk-UA"/>
              </w:rPr>
              <w:t>Ні</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8A796C">
            <w:pPr>
              <w:tabs>
                <w:tab w:val="left" w:pos="2160"/>
                <w:tab w:val="left" w:pos="3600"/>
              </w:tabs>
              <w:jc w:val="both"/>
              <w:rPr>
                <w:b/>
                <w:sz w:val="20"/>
                <w:szCs w:val="20"/>
                <w:lang w:val="uk-UA"/>
              </w:rPr>
            </w:pPr>
            <w:r w:rsidRPr="00F100E0">
              <w:rPr>
                <w:b/>
                <w:sz w:val="20"/>
                <w:szCs w:val="20"/>
                <w:lang w:val="uk-UA"/>
              </w:rPr>
              <w:t xml:space="preserve">Інформація </w:t>
            </w:r>
            <w:r w:rsidR="00A448A6" w:rsidRPr="00F100E0">
              <w:rPr>
                <w:b/>
                <w:sz w:val="20"/>
                <w:szCs w:val="20"/>
                <w:lang w:val="uk-UA"/>
              </w:rPr>
              <w:t>про предмет закупівлі</w:t>
            </w:r>
          </w:p>
        </w:tc>
        <w:tc>
          <w:tcPr>
            <w:tcW w:w="6422" w:type="dxa"/>
            <w:tcBorders>
              <w:top w:val="single" w:sz="4" w:space="0" w:color="auto"/>
              <w:left w:val="single" w:sz="4" w:space="0" w:color="auto"/>
              <w:bottom w:val="single" w:sz="4" w:space="0" w:color="auto"/>
              <w:right w:val="single" w:sz="4" w:space="0" w:color="auto"/>
            </w:tcBorders>
          </w:tcPr>
          <w:p w:rsidR="00A448A6" w:rsidRPr="00F100E0" w:rsidRDefault="00A448A6" w:rsidP="00884ABB">
            <w:pPr>
              <w:pStyle w:val="aff0"/>
              <w:jc w:val="both"/>
              <w:rPr>
                <w:color w:val="000028"/>
                <w:sz w:val="20"/>
                <w:szCs w:val="20"/>
                <w:lang w:val="uk-UA"/>
              </w:rPr>
            </w:pPr>
          </w:p>
        </w:tc>
      </w:tr>
      <w:tr w:rsidR="00A448A6" w:rsidRPr="004B78BE" w:rsidTr="000C7254">
        <w:trPr>
          <w:gridAfter w:val="2"/>
          <w:wAfter w:w="21120" w:type="dxa"/>
          <w:trHeight w:val="711"/>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rsidP="00380B55">
            <w:pPr>
              <w:tabs>
                <w:tab w:val="left" w:pos="2160"/>
                <w:tab w:val="left" w:pos="3600"/>
              </w:tabs>
              <w:jc w:val="both"/>
              <w:rPr>
                <w:sz w:val="20"/>
                <w:szCs w:val="20"/>
                <w:lang w:val="uk-UA"/>
              </w:rPr>
            </w:pPr>
            <w:r w:rsidRPr="00F100E0">
              <w:rPr>
                <w:sz w:val="20"/>
                <w:szCs w:val="20"/>
                <w:lang w:val="uk-UA"/>
              </w:rPr>
              <w:t>назва предмета закупівлі</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4B78BE" w:rsidP="00380B55">
            <w:pPr>
              <w:jc w:val="both"/>
              <w:rPr>
                <w:b/>
                <w:sz w:val="20"/>
                <w:szCs w:val="20"/>
                <w:lang w:val="uk-UA"/>
              </w:rPr>
            </w:pPr>
            <w:r w:rsidRPr="00F100E0">
              <w:rPr>
                <w:b/>
                <w:sz w:val="20"/>
                <w:szCs w:val="20"/>
                <w:lang w:val="uk-UA"/>
              </w:rPr>
              <w:t xml:space="preserve">Реконструкція системи реєстрації перерв електропостачання ПС 35/10 </w:t>
            </w:r>
            <w:r>
              <w:rPr>
                <w:b/>
                <w:bCs/>
                <w:spacing w:val="-3"/>
                <w:sz w:val="20"/>
                <w:szCs w:val="20"/>
                <w:lang w:val="uk-UA"/>
              </w:rPr>
              <w:t>"ЧПЗ</w:t>
            </w:r>
            <w:r w:rsidRPr="00F100E0">
              <w:rPr>
                <w:b/>
                <w:bCs/>
                <w:spacing w:val="-3"/>
                <w:sz w:val="20"/>
                <w:szCs w:val="20"/>
                <w:lang w:val="uk-UA"/>
              </w:rPr>
              <w:t xml:space="preserve">" </w:t>
            </w:r>
            <w:r w:rsidRPr="00F100E0">
              <w:rPr>
                <w:b/>
                <w:sz w:val="20"/>
                <w:szCs w:val="20"/>
                <w:lang w:val="uk-UA"/>
              </w:rPr>
              <w:t>Золотоніської філії</w:t>
            </w:r>
            <w:r w:rsidR="00C839F7" w:rsidRPr="00F100E0">
              <w:rPr>
                <w:b/>
                <w:sz w:val="20"/>
                <w:szCs w:val="20"/>
                <w:lang w:val="uk-UA"/>
              </w:rPr>
              <w:t xml:space="preserve"> </w:t>
            </w:r>
            <w:r w:rsidR="00D84416" w:rsidRPr="00F100E0">
              <w:rPr>
                <w:b/>
                <w:sz w:val="20"/>
                <w:szCs w:val="20"/>
                <w:lang w:val="uk-UA"/>
              </w:rPr>
              <w:t>(ДК 021:2015 "Єдиний закупівельний словник" – 45310000-3 — Електромонтажні роботи)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опис окремої частини (частин) предмета закупівлі ( лота), щодо якої можуть бути подані тендерні пропозиції</w:t>
            </w:r>
          </w:p>
        </w:tc>
        <w:tc>
          <w:tcPr>
            <w:tcW w:w="6422" w:type="dxa"/>
            <w:tcBorders>
              <w:top w:val="single" w:sz="4" w:space="0" w:color="auto"/>
              <w:left w:val="single" w:sz="4" w:space="0" w:color="auto"/>
              <w:bottom w:val="single" w:sz="4" w:space="0" w:color="auto"/>
              <w:right w:val="single" w:sz="4" w:space="0" w:color="auto"/>
            </w:tcBorders>
            <w:vAlign w:val="center"/>
            <w:hideMark/>
          </w:tcPr>
          <w:p w:rsidR="00D84416" w:rsidRPr="00F100E0" w:rsidRDefault="00D84416" w:rsidP="00D84416">
            <w:pPr>
              <w:pStyle w:val="rvps2"/>
              <w:spacing w:before="0" w:beforeAutospacing="0" w:after="0" w:afterAutospacing="0"/>
              <w:jc w:val="both"/>
              <w:rPr>
                <w:sz w:val="20"/>
                <w:szCs w:val="20"/>
                <w:lang w:val="uk-UA" w:eastAsia="en-US"/>
              </w:rPr>
            </w:pPr>
            <w:r w:rsidRPr="00F100E0">
              <w:rPr>
                <w:sz w:val="20"/>
                <w:szCs w:val="20"/>
                <w:lang w:val="uk-UA" w:eastAsia="en-US"/>
              </w:rPr>
              <w:t xml:space="preserve">Окремих частин предмету закупівлі не визначено. </w:t>
            </w:r>
          </w:p>
          <w:p w:rsidR="00A448A6" w:rsidRPr="00F100E0" w:rsidRDefault="00D84416" w:rsidP="00D84416">
            <w:pPr>
              <w:jc w:val="both"/>
              <w:rPr>
                <w:sz w:val="20"/>
                <w:szCs w:val="20"/>
                <w:lang w:val="uk-UA"/>
              </w:rPr>
            </w:pPr>
            <w:r w:rsidRPr="00F100E0">
              <w:rPr>
                <w:sz w:val="20"/>
                <w:szCs w:val="20"/>
                <w:lang w:val="uk-UA" w:eastAsia="en-US"/>
              </w:rPr>
              <w:t>Тендерна пропозиція подається щодо предмету закупівлі в цілому.</w:t>
            </w:r>
          </w:p>
        </w:tc>
      </w:tr>
      <w:tr w:rsidR="00A448A6" w:rsidRPr="00F100E0"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місце, кількість, обсяг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tcPr>
          <w:p w:rsidR="000E11DC" w:rsidRPr="00F100E0" w:rsidRDefault="000E11DC" w:rsidP="000E11DC">
            <w:pPr>
              <w:pStyle w:val="a5"/>
              <w:jc w:val="both"/>
              <w:rPr>
                <w:rFonts w:ascii="Times New Roman" w:hAnsi="Times New Roman"/>
                <w:color w:val="FF0000"/>
                <w:sz w:val="20"/>
                <w:szCs w:val="20"/>
              </w:rPr>
            </w:pPr>
            <w:r w:rsidRPr="00F100E0">
              <w:rPr>
                <w:rFonts w:ascii="Times New Roman" w:hAnsi="Times New Roman"/>
                <w:b/>
                <w:sz w:val="20"/>
                <w:szCs w:val="20"/>
              </w:rPr>
              <w:t>Місце виконання робіт</w:t>
            </w:r>
            <w:r w:rsidRPr="00F100E0">
              <w:rPr>
                <w:rFonts w:ascii="Times New Roman" w:hAnsi="Times New Roman"/>
                <w:sz w:val="20"/>
                <w:szCs w:val="20"/>
              </w:rPr>
              <w:t xml:space="preserve">: </w:t>
            </w:r>
            <w:r w:rsidR="00380B55">
              <w:rPr>
                <w:rFonts w:ascii="Times New Roman" w:hAnsi="Times New Roman"/>
                <w:color w:val="548DD4" w:themeColor="text2" w:themeTint="99"/>
                <w:sz w:val="20"/>
                <w:szCs w:val="20"/>
                <w:lang w:val="uk-UA"/>
              </w:rPr>
              <w:t>19774</w:t>
            </w:r>
            <w:r w:rsidR="00150E12" w:rsidRPr="00F100E0">
              <w:rPr>
                <w:rFonts w:ascii="Times New Roman" w:hAnsi="Times New Roman"/>
                <w:color w:val="548DD4" w:themeColor="text2" w:themeTint="99"/>
                <w:sz w:val="20"/>
                <w:szCs w:val="20"/>
                <w:lang w:val="uk-UA"/>
              </w:rPr>
              <w:t xml:space="preserve">, </w:t>
            </w:r>
            <w:r w:rsidR="00DD4C7C" w:rsidRPr="00F100E0">
              <w:rPr>
                <w:rFonts w:ascii="Times New Roman" w:hAnsi="Times New Roman"/>
                <w:color w:val="548DD4" w:themeColor="text2" w:themeTint="99"/>
                <w:sz w:val="20"/>
                <w:szCs w:val="20"/>
                <w:lang w:val="uk-UA"/>
              </w:rPr>
              <w:t>Черкаська область, Золотоні</w:t>
            </w:r>
            <w:r w:rsidRPr="00F100E0">
              <w:rPr>
                <w:rFonts w:ascii="Times New Roman" w:hAnsi="Times New Roman"/>
                <w:color w:val="548DD4" w:themeColor="text2" w:themeTint="99"/>
                <w:sz w:val="20"/>
                <w:szCs w:val="20"/>
                <w:lang w:val="uk-UA"/>
              </w:rPr>
              <w:t xml:space="preserve">ський район, </w:t>
            </w:r>
            <w:r w:rsidR="00DD4C7C" w:rsidRPr="00F100E0">
              <w:rPr>
                <w:rFonts w:ascii="Times New Roman" w:hAnsi="Times New Roman"/>
                <w:color w:val="548DD4" w:themeColor="text2" w:themeTint="99"/>
                <w:sz w:val="20"/>
                <w:szCs w:val="20"/>
                <w:lang w:val="uk-UA"/>
              </w:rPr>
              <w:t xml:space="preserve">за місцем знаходження ПС </w:t>
            </w:r>
            <w:r w:rsidR="007D78EB">
              <w:rPr>
                <w:rFonts w:ascii="Times New Roman" w:hAnsi="Times New Roman"/>
                <w:bCs/>
                <w:color w:val="548DD4" w:themeColor="text2" w:themeTint="99"/>
                <w:spacing w:val="-3"/>
                <w:sz w:val="20"/>
                <w:szCs w:val="20"/>
                <w:lang w:val="uk-UA"/>
              </w:rPr>
              <w:t>"ЧПЗ</w:t>
            </w:r>
            <w:r w:rsidR="00DD4C7C" w:rsidRPr="00F100E0">
              <w:rPr>
                <w:rFonts w:ascii="Times New Roman" w:hAnsi="Times New Roman"/>
                <w:bCs/>
                <w:color w:val="548DD4" w:themeColor="text2" w:themeTint="99"/>
                <w:spacing w:val="-3"/>
                <w:sz w:val="20"/>
                <w:szCs w:val="20"/>
                <w:lang w:val="uk-UA"/>
              </w:rPr>
              <w:t>".</w:t>
            </w:r>
          </w:p>
          <w:p w:rsidR="000E11DC" w:rsidRPr="00F100E0" w:rsidRDefault="000E11DC" w:rsidP="000E11DC">
            <w:pPr>
              <w:pStyle w:val="a5"/>
              <w:jc w:val="both"/>
              <w:rPr>
                <w:rFonts w:ascii="Times New Roman" w:hAnsi="Times New Roman"/>
                <w:sz w:val="20"/>
                <w:szCs w:val="20"/>
              </w:rPr>
            </w:pPr>
          </w:p>
          <w:p w:rsidR="000E11DC" w:rsidRPr="00F100E0" w:rsidRDefault="000E11DC" w:rsidP="000E11DC">
            <w:pPr>
              <w:pStyle w:val="a5"/>
              <w:rPr>
                <w:rFonts w:ascii="Times New Roman" w:hAnsi="Times New Roman"/>
                <w:b/>
                <w:sz w:val="20"/>
                <w:szCs w:val="20"/>
              </w:rPr>
            </w:pPr>
            <w:r w:rsidRPr="00F100E0">
              <w:rPr>
                <w:rFonts w:ascii="Times New Roman" w:hAnsi="Times New Roman"/>
                <w:b/>
                <w:sz w:val="20"/>
                <w:szCs w:val="20"/>
              </w:rPr>
              <w:t xml:space="preserve">Обсяги робіт: </w:t>
            </w:r>
          </w:p>
          <w:p w:rsidR="000E11DC" w:rsidRPr="00F100E0" w:rsidRDefault="000E11DC" w:rsidP="000E11DC">
            <w:pPr>
              <w:pStyle w:val="a5"/>
              <w:rPr>
                <w:rFonts w:ascii="Times New Roman" w:hAnsi="Times New Roman"/>
                <w:sz w:val="20"/>
                <w:szCs w:val="20"/>
              </w:rPr>
            </w:pPr>
            <w:r w:rsidRPr="00F100E0">
              <w:rPr>
                <w:rFonts w:ascii="Times New Roman" w:hAnsi="Times New Roman"/>
                <w:sz w:val="20"/>
                <w:szCs w:val="20"/>
              </w:rPr>
              <w:t>1 робота, згідно Додатку 2 до тендерної документації</w:t>
            </w:r>
            <w:r w:rsidR="00DD4C7C" w:rsidRPr="00F100E0">
              <w:rPr>
                <w:rFonts w:ascii="Times New Roman" w:hAnsi="Times New Roman"/>
                <w:sz w:val="20"/>
                <w:szCs w:val="20"/>
              </w:rPr>
              <w:t>.</w:t>
            </w:r>
          </w:p>
          <w:p w:rsidR="000E11DC" w:rsidRPr="00F100E0" w:rsidRDefault="000E11DC" w:rsidP="000E11DC">
            <w:pPr>
              <w:jc w:val="both"/>
              <w:rPr>
                <w:b/>
                <w:sz w:val="20"/>
                <w:szCs w:val="20"/>
                <w:lang w:val="uk-UA"/>
              </w:rPr>
            </w:pPr>
          </w:p>
          <w:p w:rsidR="000E11DC" w:rsidRPr="00F100E0" w:rsidRDefault="000E11DC" w:rsidP="000E11DC">
            <w:pPr>
              <w:shd w:val="clear" w:color="auto" w:fill="FFFFFF"/>
              <w:jc w:val="both"/>
              <w:rPr>
                <w:sz w:val="20"/>
                <w:szCs w:val="20"/>
                <w:lang w:val="uk-UA"/>
              </w:rPr>
            </w:pPr>
            <w:r w:rsidRPr="00F100E0">
              <w:rPr>
                <w:sz w:val="20"/>
                <w:szCs w:val="20"/>
                <w:lang w:val="uk-UA"/>
              </w:rPr>
              <w:t xml:space="preserve">Якщо у цій тендерній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F100E0">
              <w:rPr>
                <w:sz w:val="20"/>
                <w:szCs w:val="20"/>
                <w:lang w:val="uk-UA"/>
              </w:rPr>
              <w:lastRenderedPageBreak/>
              <w:t xml:space="preserve">визнаними європейськими органами зі стандартизації або національними стандартами, нормами та правилами. </w:t>
            </w:r>
            <w:r w:rsidRPr="00F100E0">
              <w:rPr>
                <w:sz w:val="20"/>
                <w:szCs w:val="20"/>
                <w:u w:val="single"/>
                <w:lang w:val="uk-UA"/>
              </w:rPr>
              <w:t xml:space="preserve">Після кожного такого посилання слід вважати наявний вираз </w:t>
            </w:r>
            <w:r w:rsidRPr="00F100E0">
              <w:rPr>
                <w:b/>
                <w:sz w:val="20"/>
                <w:szCs w:val="20"/>
                <w:u w:val="single"/>
                <w:lang w:val="uk-UA"/>
              </w:rPr>
              <w:t>«або еквівалент».</w:t>
            </w:r>
            <w:r w:rsidRPr="00F100E0">
              <w:rPr>
                <w:b/>
                <w:sz w:val="20"/>
                <w:szCs w:val="20"/>
                <w:lang w:val="uk-UA"/>
              </w:rPr>
              <w:t xml:space="preserve"> </w:t>
            </w:r>
            <w:r w:rsidRPr="00F100E0">
              <w:rPr>
                <w:sz w:val="20"/>
                <w:szCs w:val="20"/>
                <w:lang w:val="uk-UA"/>
              </w:rPr>
              <w:t xml:space="preserve">Технічні характеристики еквіваленту не повинні бути гіршими. </w:t>
            </w:r>
          </w:p>
          <w:p w:rsidR="000E11DC" w:rsidRPr="00F100E0" w:rsidRDefault="000E11DC" w:rsidP="000E11DC">
            <w:pPr>
              <w:shd w:val="clear" w:color="auto" w:fill="FFFFFF"/>
              <w:jc w:val="both"/>
              <w:rPr>
                <w:b/>
                <w:sz w:val="20"/>
                <w:szCs w:val="20"/>
                <w:lang w:val="uk-UA"/>
              </w:rPr>
            </w:pPr>
            <w:r w:rsidRPr="00F100E0">
              <w:rPr>
                <w:sz w:val="20"/>
                <w:szCs w:val="20"/>
                <w:lang w:val="uk-UA"/>
              </w:rPr>
              <w:t xml:space="preserve">У випадку надання учасником еквіваленту він має надати </w:t>
            </w:r>
            <w:r w:rsidRPr="00F100E0">
              <w:rPr>
                <w:b/>
                <w:sz w:val="20"/>
                <w:szCs w:val="20"/>
                <w:u w:val="single"/>
                <w:lang w:val="uk-UA"/>
              </w:rPr>
              <w:t>порівняльну таблицю (за зразком)</w:t>
            </w:r>
            <w:r w:rsidRPr="00F100E0">
              <w:rPr>
                <w:sz w:val="20"/>
                <w:szCs w:val="20"/>
                <w:lang w:val="uk-UA"/>
              </w:rPr>
              <w:t xml:space="preserve"> запропонованого обладнання з обладнанням, яке вимагається Замовником</w:t>
            </w:r>
            <w:r w:rsidRPr="00F100E0">
              <w:rPr>
                <w:b/>
                <w:sz w:val="20"/>
                <w:szCs w:val="2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089"/>
              <w:gridCol w:w="1871"/>
              <w:gridCol w:w="1531"/>
            </w:tblGrid>
            <w:tr w:rsidR="000E11DC" w:rsidRPr="00F100E0" w:rsidTr="00714FC1">
              <w:tc>
                <w:tcPr>
                  <w:tcW w:w="607"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w:t>
                  </w:r>
                </w:p>
                <w:p w:rsidR="000E11DC" w:rsidRPr="00F100E0" w:rsidRDefault="000E11DC" w:rsidP="00333AF9">
                  <w:pPr>
                    <w:tabs>
                      <w:tab w:val="left" w:pos="2160"/>
                      <w:tab w:val="left" w:pos="3600"/>
                    </w:tabs>
                    <w:jc w:val="center"/>
                    <w:rPr>
                      <w:sz w:val="20"/>
                      <w:szCs w:val="20"/>
                      <w:lang w:val="uk-UA"/>
                    </w:rPr>
                  </w:pPr>
                  <w:r w:rsidRPr="00F100E0">
                    <w:rPr>
                      <w:sz w:val="20"/>
                      <w:szCs w:val="20"/>
                      <w:lang w:val="uk-UA"/>
                    </w:rPr>
                    <w:t>з/п</w:t>
                  </w:r>
                </w:p>
              </w:tc>
              <w:tc>
                <w:tcPr>
                  <w:tcW w:w="2089"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Найменування обладнання згідно проекту Замовника</w:t>
                  </w:r>
                </w:p>
              </w:tc>
              <w:tc>
                <w:tcPr>
                  <w:tcW w:w="1871"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Найменування обладнання (еквіваленту) запропонованого Учасником</w:t>
                  </w:r>
                </w:p>
              </w:tc>
              <w:tc>
                <w:tcPr>
                  <w:tcW w:w="1531"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Відмінності</w:t>
                  </w:r>
                </w:p>
                <w:p w:rsidR="000E11DC" w:rsidRPr="00F100E0" w:rsidRDefault="000E11DC" w:rsidP="00333AF9">
                  <w:pPr>
                    <w:tabs>
                      <w:tab w:val="left" w:pos="2160"/>
                      <w:tab w:val="left" w:pos="3600"/>
                    </w:tabs>
                    <w:jc w:val="center"/>
                    <w:rPr>
                      <w:sz w:val="20"/>
                      <w:szCs w:val="20"/>
                      <w:lang w:val="uk-UA"/>
                    </w:rPr>
                  </w:pPr>
                  <w:r w:rsidRPr="00F100E0">
                    <w:rPr>
                      <w:sz w:val="20"/>
                      <w:szCs w:val="20"/>
                      <w:lang w:val="uk-UA"/>
                    </w:rPr>
                    <w:t xml:space="preserve">технічних характеристик </w:t>
                  </w:r>
                </w:p>
              </w:tc>
            </w:tr>
            <w:tr w:rsidR="00714FC1" w:rsidRPr="00F100E0" w:rsidTr="00714FC1">
              <w:tc>
                <w:tcPr>
                  <w:tcW w:w="607" w:type="dxa"/>
                  <w:vAlign w:val="center"/>
                </w:tcPr>
                <w:p w:rsidR="00714FC1" w:rsidRPr="00F100E0" w:rsidRDefault="00714FC1" w:rsidP="00652DEF">
                  <w:pPr>
                    <w:tabs>
                      <w:tab w:val="center" w:pos="4677"/>
                      <w:tab w:val="right" w:pos="9355"/>
                    </w:tabs>
                    <w:ind w:left="567" w:right="33" w:hanging="567"/>
                    <w:contextualSpacing/>
                    <w:jc w:val="center"/>
                    <w:rPr>
                      <w:sz w:val="20"/>
                      <w:szCs w:val="20"/>
                      <w:lang w:val="uk-UA"/>
                    </w:rPr>
                  </w:pPr>
                  <w:r w:rsidRPr="00F100E0">
                    <w:rPr>
                      <w:sz w:val="20"/>
                      <w:szCs w:val="20"/>
                      <w:lang w:val="uk-UA"/>
                    </w:rPr>
                    <w:t>1.</w:t>
                  </w:r>
                </w:p>
              </w:tc>
              <w:tc>
                <w:tcPr>
                  <w:tcW w:w="2089" w:type="dxa"/>
                  <w:vAlign w:val="center"/>
                </w:tcPr>
                <w:p w:rsidR="00714FC1" w:rsidRPr="00F100E0" w:rsidRDefault="00714FC1" w:rsidP="00652DEF">
                  <w:pPr>
                    <w:tabs>
                      <w:tab w:val="left" w:pos="1108"/>
                      <w:tab w:val="center" w:pos="4677"/>
                      <w:tab w:val="right" w:pos="9355"/>
                    </w:tabs>
                    <w:ind w:right="-108"/>
                    <w:rPr>
                      <w:sz w:val="20"/>
                      <w:szCs w:val="20"/>
                      <w:lang w:val="uk-UA"/>
                    </w:rPr>
                  </w:pPr>
                  <w:r w:rsidRPr="00F100E0">
                    <w:rPr>
                      <w:rStyle w:val="goog-gtc-translatablegoog-gtc-from-mt"/>
                      <w:sz w:val="20"/>
                      <w:szCs w:val="20"/>
                      <w:lang w:val="uk-UA"/>
                    </w:rPr>
                    <w:t xml:space="preserve">Процесорний модуль </w:t>
                  </w:r>
                  <w:r w:rsidRPr="00F100E0">
                    <w:rPr>
                      <w:rStyle w:val="goog-gtc-translatablegoog-gtc-from-mt"/>
                      <w:iCs/>
                      <w:sz w:val="20"/>
                      <w:szCs w:val="20"/>
                    </w:rPr>
                    <w:t>5</w:t>
                  </w:r>
                  <w:r w:rsidRPr="00F100E0">
                    <w:rPr>
                      <w:rStyle w:val="goog-gtc-translatablegoog-gtc-from-mt"/>
                      <w:iCs/>
                      <w:sz w:val="20"/>
                      <w:szCs w:val="20"/>
                      <w:lang w:val="uk-UA"/>
                    </w:rPr>
                    <w:t>3</w:t>
                  </w:r>
                  <w:r w:rsidRPr="00F100E0">
                    <w:rPr>
                      <w:rStyle w:val="goog-gtc-translatablegoog-gtc-from-mt"/>
                      <w:iCs/>
                      <w:sz w:val="20"/>
                      <w:szCs w:val="20"/>
                    </w:rPr>
                    <w:t>0C</w:t>
                  </w:r>
                  <w:r w:rsidRPr="00F100E0">
                    <w:rPr>
                      <w:rStyle w:val="goog-gtc-translatablegoog-gtc-from-mt"/>
                      <w:iCs/>
                      <w:sz w:val="20"/>
                      <w:szCs w:val="20"/>
                      <w:lang w:val="uk-UA"/>
                    </w:rPr>
                    <w:t>І</w:t>
                  </w:r>
                  <w:r w:rsidRPr="00F100E0">
                    <w:rPr>
                      <w:rStyle w:val="goog-gtc-translatablegoog-gtc-from-mt"/>
                      <w:iCs/>
                      <w:sz w:val="20"/>
                      <w:szCs w:val="20"/>
                    </w:rPr>
                    <w:t>D 0</w:t>
                  </w:r>
                  <w:r w:rsidRPr="00F100E0">
                    <w:rPr>
                      <w:rStyle w:val="goog-gtc-translatablegoog-gtc-from-mt"/>
                      <w:iCs/>
                      <w:sz w:val="20"/>
                      <w:szCs w:val="20"/>
                      <w:lang w:val="uk-UA"/>
                    </w:rPr>
                    <w:t>2</w:t>
                  </w:r>
                </w:p>
              </w:tc>
              <w:tc>
                <w:tcPr>
                  <w:tcW w:w="1871" w:type="dxa"/>
                  <w:vAlign w:val="center"/>
                </w:tcPr>
                <w:p w:rsidR="00714FC1" w:rsidRPr="00F100E0" w:rsidRDefault="00714FC1" w:rsidP="00652DEF">
                  <w:pPr>
                    <w:tabs>
                      <w:tab w:val="left" w:pos="1108"/>
                      <w:tab w:val="center" w:pos="4677"/>
                      <w:tab w:val="right" w:pos="9355"/>
                    </w:tabs>
                    <w:jc w:val="center"/>
                    <w:rPr>
                      <w:sz w:val="20"/>
                      <w:szCs w:val="20"/>
                      <w:lang w:val="uk-UA"/>
                    </w:rPr>
                  </w:pPr>
                </w:p>
              </w:tc>
              <w:tc>
                <w:tcPr>
                  <w:tcW w:w="1531" w:type="dxa"/>
                </w:tcPr>
                <w:p w:rsidR="00714FC1" w:rsidRPr="00F100E0" w:rsidRDefault="00714FC1" w:rsidP="00333AF9">
                  <w:pPr>
                    <w:tabs>
                      <w:tab w:val="left" w:pos="2160"/>
                      <w:tab w:val="left" w:pos="3600"/>
                    </w:tabs>
                    <w:jc w:val="both"/>
                    <w:rPr>
                      <w:sz w:val="20"/>
                      <w:szCs w:val="20"/>
                      <w:lang w:val="uk-UA"/>
                    </w:rPr>
                  </w:pPr>
                </w:p>
              </w:tc>
            </w:tr>
          </w:tbl>
          <w:p w:rsidR="00A448A6" w:rsidRPr="00F100E0" w:rsidRDefault="00A448A6">
            <w:pPr>
              <w:tabs>
                <w:tab w:val="left" w:pos="2160"/>
                <w:tab w:val="left" w:pos="3600"/>
              </w:tabs>
              <w:jc w:val="both"/>
              <w:rPr>
                <w:sz w:val="20"/>
                <w:szCs w:val="20"/>
                <w:lang w:val="uk-UA"/>
              </w:rPr>
            </w:pPr>
          </w:p>
        </w:tc>
      </w:tr>
      <w:tr w:rsidR="00A448A6" w:rsidRPr="00F100E0" w:rsidTr="000C7254">
        <w:trPr>
          <w:gridAfter w:val="2"/>
          <w:wAfter w:w="21120" w:type="dxa"/>
          <w:trHeight w:val="350"/>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lastRenderedPageBreak/>
              <w:t>4.4.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строк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hideMark/>
          </w:tcPr>
          <w:p w:rsidR="000E11DC" w:rsidRPr="00F100E0" w:rsidRDefault="009A1DA8" w:rsidP="000E11DC">
            <w:pPr>
              <w:pStyle w:val="rvps2"/>
              <w:spacing w:before="0" w:beforeAutospacing="0" w:after="120" w:afterAutospacing="0"/>
              <w:jc w:val="both"/>
              <w:rPr>
                <w:b/>
                <w:sz w:val="20"/>
                <w:szCs w:val="20"/>
                <w:lang w:val="uk-UA"/>
              </w:rPr>
            </w:pPr>
            <w:r w:rsidRPr="00F100E0">
              <w:rPr>
                <w:b/>
                <w:sz w:val="20"/>
                <w:szCs w:val="20"/>
                <w:lang w:val="uk-UA"/>
              </w:rPr>
              <w:t>Н</w:t>
            </w:r>
            <w:r w:rsidR="00F100E0" w:rsidRPr="00F100E0">
              <w:rPr>
                <w:b/>
                <w:sz w:val="20"/>
                <w:szCs w:val="20"/>
                <w:lang w:val="uk-UA"/>
              </w:rPr>
              <w:t>е повинен перевищувати 20</w:t>
            </w:r>
            <w:r w:rsidR="000E11DC" w:rsidRPr="00F100E0">
              <w:rPr>
                <w:b/>
                <w:sz w:val="20"/>
                <w:szCs w:val="20"/>
                <w:lang w:val="uk-UA"/>
              </w:rPr>
              <w:t>0 календарних днів з дня підписання договору про закупівлю, але не пізніше 31 грудня 2023 року.</w:t>
            </w:r>
          </w:p>
          <w:p w:rsidR="00A448A6" w:rsidRPr="00F100E0" w:rsidRDefault="000E11DC" w:rsidP="009A1DA8">
            <w:pPr>
              <w:autoSpaceDE w:val="0"/>
              <w:autoSpaceDN w:val="0"/>
              <w:adjustRightInd w:val="0"/>
              <w:jc w:val="both"/>
              <w:rPr>
                <w:b/>
                <w:sz w:val="20"/>
                <w:szCs w:val="20"/>
                <w:lang w:val="uk-UA"/>
              </w:rPr>
            </w:pPr>
            <w:r w:rsidRPr="00F100E0">
              <w:rPr>
                <w:sz w:val="20"/>
                <w:szCs w:val="20"/>
                <w:lang w:val="uk-UA"/>
              </w:rPr>
              <w:t xml:space="preserve">Початковий термін виконання робіт визначатиметься у відповідності до дати укладення договору про закупівлю </w:t>
            </w:r>
            <w:r w:rsidR="009A1DA8" w:rsidRPr="00F100E0">
              <w:rPr>
                <w:sz w:val="20"/>
                <w:szCs w:val="20"/>
                <w:lang w:val="uk-UA"/>
              </w:rPr>
              <w:t>за результатами проведення даних відкритих торгів.</w:t>
            </w:r>
          </w:p>
        </w:tc>
      </w:tr>
      <w:tr w:rsidR="00A448A6" w:rsidRPr="00F100E0" w:rsidTr="000C7254">
        <w:trPr>
          <w:gridAfter w:val="2"/>
          <w:wAfter w:w="21120" w:type="dxa"/>
          <w:trHeight w:val="632"/>
        </w:trPr>
        <w:tc>
          <w:tcPr>
            <w:tcW w:w="720" w:type="dxa"/>
            <w:tcBorders>
              <w:top w:val="single" w:sz="4" w:space="0" w:color="auto"/>
              <w:left w:val="single" w:sz="4" w:space="0" w:color="auto"/>
              <w:bottom w:val="nil"/>
              <w:right w:val="single" w:sz="4" w:space="0" w:color="auto"/>
            </w:tcBorders>
          </w:tcPr>
          <w:p w:rsidR="00A448A6" w:rsidRPr="00F100E0" w:rsidRDefault="00A448A6">
            <w:pPr>
              <w:jc w:val="center"/>
              <w:rPr>
                <w:b/>
                <w:sz w:val="20"/>
                <w:szCs w:val="20"/>
                <w:lang w:val="uk-UA"/>
              </w:rPr>
            </w:pPr>
          </w:p>
        </w:tc>
        <w:tc>
          <w:tcPr>
            <w:tcW w:w="3418" w:type="dxa"/>
            <w:tcBorders>
              <w:top w:val="single" w:sz="4" w:space="0" w:color="auto"/>
              <w:left w:val="single" w:sz="4" w:space="0" w:color="auto"/>
              <w:bottom w:val="nil"/>
              <w:right w:val="single" w:sz="4" w:space="0" w:color="auto"/>
            </w:tcBorders>
            <w:vAlign w:val="center"/>
            <w:hideMark/>
          </w:tcPr>
          <w:p w:rsidR="00A448A6" w:rsidRPr="00F100E0" w:rsidRDefault="00A448A6">
            <w:pPr>
              <w:pStyle w:val="a5"/>
              <w:tabs>
                <w:tab w:val="left" w:pos="1260"/>
                <w:tab w:val="left" w:pos="1980"/>
                <w:tab w:val="center" w:pos="4677"/>
                <w:tab w:val="right" w:pos="9355"/>
              </w:tabs>
              <w:rPr>
                <w:rFonts w:ascii="Times New Roman" w:hAnsi="Times New Roman"/>
                <w:sz w:val="20"/>
                <w:szCs w:val="20"/>
                <w:lang w:val="uk-UA"/>
              </w:rPr>
            </w:pPr>
            <w:r w:rsidRPr="00F100E0">
              <w:rPr>
                <w:rFonts w:ascii="Times New Roman" w:hAnsi="Times New Roman"/>
                <w:sz w:val="20"/>
                <w:szCs w:val="20"/>
                <w:lang w:val="uk-UA"/>
              </w:rPr>
              <w:t>граничний рівень цін</w:t>
            </w:r>
          </w:p>
        </w:tc>
        <w:tc>
          <w:tcPr>
            <w:tcW w:w="6422" w:type="dxa"/>
            <w:tcBorders>
              <w:top w:val="single" w:sz="4" w:space="0" w:color="auto"/>
              <w:left w:val="single" w:sz="4" w:space="0" w:color="auto"/>
              <w:bottom w:val="nil"/>
              <w:right w:val="single" w:sz="4" w:space="0" w:color="auto"/>
            </w:tcBorders>
            <w:vAlign w:val="center"/>
          </w:tcPr>
          <w:p w:rsidR="00A448A6" w:rsidRPr="00F100E0" w:rsidRDefault="00570E0E" w:rsidP="00057BC5">
            <w:pPr>
              <w:jc w:val="both"/>
              <w:rPr>
                <w:sz w:val="20"/>
                <w:szCs w:val="20"/>
                <w:lang w:val="uk-UA"/>
              </w:rPr>
            </w:pPr>
            <w:r w:rsidRPr="00F100E0">
              <w:rPr>
                <w:b/>
                <w:spacing w:val="-3"/>
                <w:sz w:val="20"/>
                <w:szCs w:val="20"/>
                <w:lang w:val="uk-UA"/>
              </w:rPr>
              <w:t>416749,54</w:t>
            </w:r>
            <w:r w:rsidR="000E11DC" w:rsidRPr="00F100E0">
              <w:rPr>
                <w:b/>
                <w:spacing w:val="-3"/>
                <w:sz w:val="20"/>
                <w:szCs w:val="20"/>
                <w:lang w:val="uk-UA"/>
              </w:rPr>
              <w:t xml:space="preserve"> </w:t>
            </w:r>
            <w:r w:rsidR="000E11DC" w:rsidRPr="00F100E0">
              <w:rPr>
                <w:b/>
                <w:bCs/>
                <w:sz w:val="20"/>
                <w:szCs w:val="20"/>
                <w:lang w:val="uk-UA"/>
              </w:rPr>
              <w:t xml:space="preserve">грн. </w:t>
            </w:r>
            <w:r w:rsidRPr="00F100E0">
              <w:rPr>
                <w:b/>
                <w:bCs/>
                <w:sz w:val="20"/>
                <w:szCs w:val="20"/>
                <w:lang w:val="uk-UA"/>
              </w:rPr>
              <w:t>(чотириста шістнадцять тисяч сімсот сорок дев’ять</w:t>
            </w:r>
            <w:r w:rsidR="00057BC5" w:rsidRPr="00F100E0">
              <w:rPr>
                <w:b/>
                <w:bCs/>
                <w:sz w:val="20"/>
                <w:szCs w:val="20"/>
                <w:lang w:val="uk-UA"/>
              </w:rPr>
              <w:t xml:space="preserve"> </w:t>
            </w:r>
            <w:r w:rsidRPr="00F100E0">
              <w:rPr>
                <w:b/>
                <w:bCs/>
                <w:sz w:val="20"/>
                <w:szCs w:val="20"/>
                <w:lang w:val="uk-UA"/>
              </w:rPr>
              <w:t>грн. 54</w:t>
            </w:r>
            <w:r w:rsidR="000E11DC" w:rsidRPr="00F100E0">
              <w:rPr>
                <w:b/>
                <w:bCs/>
                <w:sz w:val="20"/>
                <w:szCs w:val="20"/>
                <w:lang w:val="uk-UA"/>
              </w:rPr>
              <w:t xml:space="preserve"> коп.) з ПДВ</w:t>
            </w:r>
            <w:r w:rsidR="00057BC5" w:rsidRPr="00F100E0">
              <w:rPr>
                <w:b/>
                <w:bCs/>
                <w:sz w:val="20"/>
                <w:szCs w:val="20"/>
                <w:lang w:val="uk-UA"/>
              </w:rPr>
              <w:t>.</w:t>
            </w:r>
            <w:r w:rsidR="003D3578" w:rsidRPr="00F100E0">
              <w:rPr>
                <w:b/>
                <w:bCs/>
                <w:sz w:val="20"/>
                <w:szCs w:val="20"/>
                <w:lang w:val="uk-UA"/>
              </w:rPr>
              <w:t xml:space="preserve"> </w:t>
            </w:r>
            <w:r w:rsidR="003D3578" w:rsidRPr="00F100E0">
              <w:rPr>
                <w:b/>
                <w:color w:val="000000"/>
                <w:sz w:val="20"/>
                <w:szCs w:val="20"/>
                <w:lang w:val="uk-UA"/>
              </w:rPr>
              <w:t xml:space="preserve">(п. </w:t>
            </w:r>
            <w:r w:rsidR="003E1023" w:rsidRPr="00F100E0">
              <w:rPr>
                <w:b/>
                <w:color w:val="000000"/>
                <w:sz w:val="20"/>
                <w:szCs w:val="20"/>
                <w:lang w:val="uk-UA"/>
              </w:rPr>
              <w:t>3.1.4.1 Розділу 3</w:t>
            </w:r>
            <w:r w:rsidR="003D3578" w:rsidRPr="00F100E0">
              <w:rPr>
                <w:b/>
                <w:color w:val="000000"/>
                <w:sz w:val="20"/>
                <w:szCs w:val="20"/>
                <w:lang w:val="uk-UA"/>
              </w:rPr>
              <w:t xml:space="preserve"> Інвестиційної програм</w:t>
            </w:r>
            <w:r w:rsidR="003E1023" w:rsidRPr="00F100E0">
              <w:rPr>
                <w:b/>
                <w:color w:val="000000"/>
                <w:sz w:val="20"/>
                <w:szCs w:val="20"/>
                <w:lang w:val="uk-UA"/>
              </w:rPr>
              <w:t>и ПАТ «Черкасиобленерго» на 2023</w:t>
            </w:r>
            <w:r w:rsidR="003D3578" w:rsidRPr="00F100E0">
              <w:rPr>
                <w:b/>
                <w:color w:val="000000"/>
                <w:sz w:val="20"/>
                <w:szCs w:val="20"/>
                <w:lang w:val="uk-UA"/>
              </w:rPr>
              <w:t xml:space="preserve"> рік).</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rPr>
            </w:pPr>
            <w:r w:rsidRPr="00F100E0">
              <w:rPr>
                <w:b/>
                <w:sz w:val="20"/>
                <w:szCs w:val="20"/>
                <w:lang w:val="uk-UA"/>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rPr>
              <w:t>Недискримінація учасників</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23"/>
              <w:widowControl w:val="0"/>
              <w:ind w:hanging="23"/>
              <w:jc w:val="both"/>
              <w:rPr>
                <w:rFonts w:ascii="Times New Roman" w:hAnsi="Times New Roman" w:cs="Times New Roman"/>
                <w:color w:val="000000"/>
              </w:rPr>
            </w:pPr>
            <w:bookmarkStart w:id="0" w:name="18"/>
            <w:bookmarkEnd w:id="0"/>
            <w:r w:rsidRPr="00F100E0">
              <w:rPr>
                <w:rFonts w:ascii="Times New Roman" w:hAnsi="Times New Roman" w:cs="Times New Roman"/>
                <w:color w:val="000000"/>
              </w:rPr>
              <w:t>Учасники (резиденти та нерезиденти) всіх форм власності та організаційно-правових форм беруть участь у відкритих торгах на рівних умовах.</w:t>
            </w:r>
          </w:p>
          <w:p w:rsidR="00A448A6" w:rsidRPr="00F100E0" w:rsidRDefault="00A448A6">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Учасники закупівлі, суб’єкт оскарження, а також їхні представники повинні добросовісно користуватися своїми правами, визначеними Законом, про що учасник надає гарантійний лист у складі тендерної пропозиції.</w:t>
            </w:r>
          </w:p>
          <w:p w:rsidR="00A448A6" w:rsidRPr="00F100E0" w:rsidRDefault="00A448A6">
            <w:pPr>
              <w:pStyle w:val="23"/>
              <w:widowControl w:val="0"/>
              <w:ind w:hanging="23"/>
              <w:jc w:val="both"/>
              <w:rPr>
                <w:rFonts w:ascii="Times New Roman" w:hAnsi="Times New Roman" w:cs="Times New Roman"/>
                <w:color w:val="000000"/>
              </w:rPr>
            </w:pPr>
            <w:bookmarkStart w:id="1" w:name="n1979"/>
            <w:bookmarkEnd w:id="1"/>
            <w:r w:rsidRPr="00F100E0">
              <w:rPr>
                <w:rFonts w:ascii="Times New Roman" w:hAnsi="Times New Roman" w:cs="Times New Roman"/>
                <w:color w:val="000000"/>
              </w:rPr>
              <w:t>Забороняється зловживання правами, у тому числі правом на оскарження рішень, дії чи бездіяльності замовника.</w:t>
            </w:r>
          </w:p>
        </w:tc>
      </w:tr>
      <w:tr w:rsidR="00A448A6" w:rsidRPr="004B78BE" w:rsidTr="000C7254">
        <w:trPr>
          <w:gridAfter w:val="2"/>
          <w:wAfter w:w="21120" w:type="dxa"/>
          <w:trHeight w:val="1132"/>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8A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Інформація про валюту, </w:t>
            </w:r>
            <w:r w:rsidR="00A448A6" w:rsidRPr="00F100E0">
              <w:rPr>
                <w:b/>
                <w:sz w:val="20"/>
                <w:szCs w:val="20"/>
                <w:lang w:val="uk-UA" w:eastAsia="en-US"/>
              </w:rPr>
              <w:t>у якій повинно бути розраховано та зазначено ціну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03D72" w:rsidRPr="00240652" w:rsidRDefault="00903D72" w:rsidP="00903D72">
            <w:pPr>
              <w:shd w:val="clear" w:color="auto" w:fill="FFFFFF"/>
              <w:jc w:val="both"/>
              <w:rPr>
                <w:sz w:val="20"/>
                <w:szCs w:val="20"/>
                <w:lang w:val="uk-UA"/>
              </w:rPr>
            </w:pPr>
            <w:r w:rsidRPr="00240652">
              <w:rPr>
                <w:sz w:val="20"/>
                <w:szCs w:val="20"/>
                <w:lang w:val="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903D72" w:rsidRPr="00240652" w:rsidRDefault="00903D72" w:rsidP="00903D72">
            <w:pPr>
              <w:pStyle w:val="16"/>
              <w:widowControl w:val="0"/>
              <w:spacing w:line="240" w:lineRule="auto"/>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6.2. 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C*K+В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де: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ціна тендерної пропозицій у національній валюті України – гривні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C – ціна тендерної пропозиції у валюті І групи;</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К - офіційний курс НБУ на дату подання тендерних пропозицій;</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В – комісії банків за операціями у іноземній валюті.</w:t>
            </w:r>
          </w:p>
          <w:p w:rsidR="00A448A6" w:rsidRPr="00F100E0" w:rsidRDefault="00903D72" w:rsidP="00903D72">
            <w:pPr>
              <w:shd w:val="clear" w:color="auto" w:fill="FFFFFF"/>
              <w:jc w:val="both"/>
              <w:rPr>
                <w:sz w:val="20"/>
                <w:szCs w:val="20"/>
                <w:lang w:val="uk-UA"/>
              </w:rPr>
            </w:pPr>
            <w:r w:rsidRPr="00240652">
              <w:rPr>
                <w:sz w:val="20"/>
                <w:szCs w:val="20"/>
                <w:lang w:val="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w:t>
            </w:r>
            <w:r w:rsidR="006A4026">
              <w:rPr>
                <w:sz w:val="20"/>
                <w:szCs w:val="20"/>
                <w:lang w:val="uk-UA"/>
              </w:rPr>
              <w:t xml:space="preserve">ому обов’язково відображаються </w:t>
            </w:r>
            <w:r w:rsidRPr="00240652">
              <w:rPr>
                <w:sz w:val="20"/>
                <w:szCs w:val="20"/>
                <w:lang w:val="uk-UA"/>
              </w:rPr>
              <w:t>математичні розрахунки та вартісне значення кожного із елементів формули.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Інформація п</w:t>
            </w:r>
            <w:r w:rsidR="00AB3615" w:rsidRPr="00F100E0">
              <w:rPr>
                <w:b/>
                <w:sz w:val="20"/>
                <w:szCs w:val="20"/>
                <w:lang w:val="uk-UA" w:eastAsia="en-US"/>
              </w:rPr>
              <w:t xml:space="preserve">ро мову (мови),  якою (якими) повинно </w:t>
            </w:r>
            <w:r w:rsidRPr="00F100E0">
              <w:rPr>
                <w:b/>
                <w:sz w:val="20"/>
                <w:szCs w:val="20"/>
                <w:lang w:val="uk-UA" w:eastAsia="en-US"/>
              </w:rPr>
              <w:t>бути складено тендерні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sz w:val="20"/>
                <w:szCs w:val="20"/>
                <w:lang w:val="uk-UA"/>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F100E0">
              <w:rPr>
                <w:b/>
                <w:sz w:val="20"/>
                <w:szCs w:val="20"/>
                <w:lang w:val="uk-UA"/>
              </w:rPr>
              <w:t xml:space="preserve">викладаються українською мовою. </w:t>
            </w:r>
            <w:r w:rsidRPr="00F100E0">
              <w:rPr>
                <w:sz w:val="20"/>
                <w:szCs w:val="20"/>
                <w:lang w:val="uk-UA"/>
              </w:rPr>
              <w:t xml:space="preserve">Якщо в складі тендерної пропозиції надається документ на іншій мові ніж українська, учасник надає переклад цього </w:t>
            </w:r>
            <w:r w:rsidRPr="00F100E0">
              <w:rPr>
                <w:sz w:val="20"/>
                <w:szCs w:val="20"/>
                <w:lang w:val="uk-UA"/>
              </w:rPr>
              <w:lastRenderedPageBreak/>
              <w:t>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rsidR="00A448A6" w:rsidRPr="00F100E0" w:rsidRDefault="00A448A6">
            <w:pPr>
              <w:jc w:val="both"/>
              <w:rPr>
                <w:rFonts w:eastAsia="Calibri"/>
                <w:sz w:val="20"/>
                <w:szCs w:val="20"/>
                <w:lang w:val="uk-UA" w:eastAsia="en-US"/>
              </w:rPr>
            </w:pPr>
            <w:r w:rsidRPr="00F100E0">
              <w:rPr>
                <w:rFonts w:eastAsia="Calibri"/>
                <w:sz w:val="20"/>
                <w:szCs w:val="20"/>
                <w:lang w:val="uk-UA" w:eastAsia="en-US"/>
              </w:rPr>
              <w:t>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періодах(до дати оголошення відкритих торгів),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тощо.</w:t>
            </w:r>
          </w:p>
          <w:p w:rsidR="00A448A6" w:rsidRPr="00F100E0" w:rsidRDefault="00A448A6">
            <w:pPr>
              <w:widowControl w:val="0"/>
              <w:shd w:val="clear" w:color="auto" w:fill="FFFFFF"/>
              <w:jc w:val="both"/>
              <w:rPr>
                <w:b/>
                <w:sz w:val="20"/>
                <w:szCs w:val="20"/>
                <w:lang w:val="uk-UA"/>
              </w:rPr>
            </w:pPr>
            <w:r w:rsidRPr="00F100E0">
              <w:rPr>
                <w:rFonts w:eastAsia="Calibri"/>
                <w:sz w:val="20"/>
                <w:szCs w:val="20"/>
                <w:lang w:val="uk-UA" w:eastAsia="en-US"/>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F100E0">
              <w:rPr>
                <w:sz w:val="20"/>
                <w:szCs w:val="20"/>
                <w:lang w:val="uk-UA"/>
              </w:rPr>
              <w:t xml:space="preserve"> </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AB3615">
            <w:pPr>
              <w:jc w:val="center"/>
              <w:rPr>
                <w:b/>
                <w:sz w:val="20"/>
                <w:szCs w:val="20"/>
                <w:lang w:val="uk-UA"/>
              </w:rPr>
            </w:pPr>
            <w:r w:rsidRPr="00F100E0">
              <w:rPr>
                <w:b/>
                <w:sz w:val="20"/>
                <w:szCs w:val="20"/>
                <w:lang w:val="uk-UA"/>
              </w:rPr>
              <w:lastRenderedPageBreak/>
              <w:t>Розділ II. Порядок унесення змін та надання роз`яснень до тендерної документації.</w:t>
            </w:r>
          </w:p>
        </w:tc>
      </w:tr>
      <w:tr w:rsidR="00A448A6" w:rsidRPr="004B78BE"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Процедура надання роз'яснень щодо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rFonts w:eastAsia="Calibri"/>
                <w:sz w:val="20"/>
                <w:szCs w:val="20"/>
                <w:lang w:val="uk-UA" w:eastAsia="en-US"/>
              </w:rPr>
            </w:pPr>
            <w:r w:rsidRPr="00F100E0">
              <w:rPr>
                <w:rFonts w:eastAsia="Calibri"/>
                <w:sz w:val="20"/>
                <w:szCs w:val="20"/>
                <w:lang w:val="uk-UA" w:eastAsia="en-US"/>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448A6" w:rsidRPr="00F100E0" w:rsidRDefault="00A448A6">
            <w:pPr>
              <w:pStyle w:val="normal0"/>
              <w:widowControl w:val="0"/>
              <w:jc w:val="both"/>
              <w:rPr>
                <w:rFonts w:ascii="Times New Roman" w:eastAsia="Calibri" w:hAnsi="Times New Roman" w:cs="Times New Roman"/>
                <w:lang w:eastAsia="en-US"/>
              </w:rPr>
            </w:pPr>
            <w:r w:rsidRPr="00F100E0">
              <w:rPr>
                <w:rFonts w:ascii="Times New Roman" w:eastAsia="Calibri" w:hAnsi="Times New Roman" w:cs="Times New Roman"/>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lang w:val="uk-UA" w:eastAsia="en-US"/>
              </w:rPr>
            </w:pPr>
            <w:r w:rsidRPr="00F100E0">
              <w:rPr>
                <w:rFonts w:eastAsia="Calibri"/>
                <w:sz w:val="20"/>
                <w:szCs w:val="20"/>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eastAsia="en-US"/>
              </w:rPr>
              <w:t>Унесення змін 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2.1. </w:t>
            </w:r>
            <w:r w:rsidRPr="00F100E0">
              <w:rPr>
                <w:rFonts w:ascii="Times New Roman" w:eastAsia="Calibri" w:hAnsi="Times New Roman" w:cs="Times New Roman"/>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2.2. </w:t>
            </w:r>
            <w:r w:rsidRPr="00F100E0">
              <w:rPr>
                <w:rFonts w:ascii="Times New Roman" w:eastAsia="Calibri" w:hAnsi="Times New Roman" w:cs="Times New Roman"/>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056361" w:rsidP="00AB3615">
            <w:pPr>
              <w:jc w:val="center"/>
              <w:rPr>
                <w:b/>
                <w:sz w:val="20"/>
                <w:szCs w:val="20"/>
                <w:lang w:val="uk-UA"/>
              </w:rPr>
            </w:pPr>
            <w:r w:rsidRPr="00F100E0">
              <w:rPr>
                <w:b/>
                <w:sz w:val="20"/>
                <w:szCs w:val="20"/>
                <w:lang w:val="uk-UA"/>
              </w:rPr>
              <w:t xml:space="preserve">Розділ III. </w:t>
            </w:r>
            <w:r w:rsidR="00A448A6" w:rsidRPr="00F100E0">
              <w:rPr>
                <w:b/>
                <w:sz w:val="20"/>
                <w:szCs w:val="20"/>
                <w:lang w:val="uk-UA"/>
              </w:rPr>
              <w:t>Інструкція з підготовки тендерної пропозиції.</w:t>
            </w:r>
          </w:p>
        </w:tc>
      </w:tr>
      <w:tr w:rsidR="00A448A6" w:rsidRPr="004B78BE"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tcPr>
          <w:p w:rsidR="00A448A6" w:rsidRPr="00F100E0" w:rsidRDefault="00A448A6" w:rsidP="00AB3615">
            <w:pPr>
              <w:tabs>
                <w:tab w:val="left" w:pos="2160"/>
                <w:tab w:val="left" w:pos="3600"/>
              </w:tabs>
              <w:jc w:val="both"/>
              <w:rPr>
                <w:b/>
                <w:sz w:val="20"/>
                <w:szCs w:val="20"/>
                <w:lang w:val="uk-UA"/>
              </w:rPr>
            </w:pPr>
            <w:r w:rsidRPr="00F100E0">
              <w:rPr>
                <w:b/>
                <w:sz w:val="20"/>
                <w:szCs w:val="20"/>
                <w:lang w:val="uk-UA"/>
              </w:rPr>
              <w:t>Зміст і спосіб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tcPr>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Pr="00F100E0">
              <w:rPr>
                <w:rFonts w:ascii="Times New Roman" w:hAnsi="Times New Roman" w:cs="Times New Roman"/>
                <w:color w:val="000000"/>
              </w:rP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F100E0">
                <w:rPr>
                  <w:rFonts w:ascii="Times New Roman" w:hAnsi="Times New Roman" w:cs="Times New Roman"/>
                  <w:color w:val="000000"/>
                </w:rPr>
                <w:t>пункті 47</w:t>
              </w:r>
            </w:hyperlink>
            <w:r w:rsidRPr="00F100E0">
              <w:rPr>
                <w:rFonts w:ascii="Times New Roman" w:hAnsi="Times New Roman" w:cs="Times New Roman"/>
                <w:color w:val="000000"/>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та документів, що підтверджують відповідність учасника кваліфікаційним критеріям;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щодо відповідності учасника вимогам, визначеним пунктом 47 Особливостей;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про необхідні технічні, якісні та кількісні характеристики предмета закупівлі;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документів, що підтверджують повноваження відповідної особи або представника учасника щодо підпису документів тендерної пропозиції;</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інших документів, необхідність подання яких у складі тендерної пропозиції передбачена умовами цієї тендерної документації;</w:t>
            </w:r>
          </w:p>
          <w:p w:rsidR="00F63536" w:rsidRPr="00F100E0" w:rsidRDefault="00F63536" w:rsidP="00F63536">
            <w:pPr>
              <w:autoSpaceDE w:val="0"/>
              <w:autoSpaceDN w:val="0"/>
              <w:adjustRightInd w:val="0"/>
              <w:jc w:val="both"/>
              <w:rPr>
                <w:sz w:val="20"/>
                <w:szCs w:val="20"/>
                <w:lang w:val="uk-UA"/>
              </w:rPr>
            </w:pPr>
            <w:r w:rsidRPr="00F100E0">
              <w:rPr>
                <w:color w:val="000000"/>
                <w:sz w:val="20"/>
                <w:szCs w:val="20"/>
                <w:lang w:val="uk-UA"/>
              </w:rPr>
              <w:t xml:space="preserve">- </w:t>
            </w:r>
            <w:r w:rsidRPr="00F100E0">
              <w:rPr>
                <w:sz w:val="20"/>
                <w:szCs w:val="20"/>
                <w:lang w:val="uk-UA"/>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63536" w:rsidRPr="00F100E0" w:rsidRDefault="00F63536" w:rsidP="00F63536">
            <w:pPr>
              <w:autoSpaceDE w:val="0"/>
              <w:autoSpaceDN w:val="0"/>
              <w:adjustRightInd w:val="0"/>
              <w:jc w:val="both"/>
              <w:rPr>
                <w:sz w:val="20"/>
                <w:szCs w:val="20"/>
                <w:lang w:val="uk-UA"/>
              </w:rPr>
            </w:pPr>
            <w:r w:rsidRPr="00F100E0">
              <w:rPr>
                <w:color w:val="000000"/>
                <w:sz w:val="20"/>
                <w:szCs w:val="20"/>
                <w:lang w:val="uk-UA"/>
              </w:rPr>
              <w:t xml:space="preserve">1.2. Кожен учасник має право подати тільки одну тендерну пропозицію </w:t>
            </w:r>
            <w:r w:rsidRPr="00F100E0">
              <w:rPr>
                <w:sz w:val="20"/>
                <w:szCs w:val="20"/>
                <w:lang w:val="uk-UA"/>
              </w:rPr>
              <w:t>(у тому числі до визначеної в тендерній документації частини предмета закупівлі (лота)).</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eastAsia="uk-UA"/>
              </w:rPr>
            </w:pPr>
            <w:r w:rsidRPr="00F100E0">
              <w:rPr>
                <w:rFonts w:ascii="Times New Roman" w:hAnsi="Times New Roman" w:cs="Times New Roman"/>
                <w:sz w:val="20"/>
                <w:szCs w:val="20"/>
                <w:lang w:val="uk-UA" w:eastAsia="uk-UA"/>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 цього розділу. Файл накладеного електронного підпису повинен бути придатний для перевірки на сайті Центрального засвідчувального органу за посиланням – </w:t>
            </w:r>
            <w:hyperlink r:id="rId10" w:history="1">
              <w:r w:rsidRPr="00F100E0">
                <w:rPr>
                  <w:rStyle w:val="a3"/>
                  <w:rFonts w:ascii="Times New Roman" w:hAnsi="Times New Roman" w:cs="Times New Roman"/>
                  <w:sz w:val="20"/>
                  <w:szCs w:val="20"/>
                  <w:lang w:eastAsia="uk-UA"/>
                </w:rPr>
                <w:t>http://czo.gov.ua/verify</w:t>
              </w:r>
            </w:hyperlink>
            <w:r w:rsidRPr="00F100E0">
              <w:rPr>
                <w:rFonts w:ascii="Times New Roman" w:hAnsi="Times New Roman" w:cs="Times New Roman"/>
                <w:sz w:val="20"/>
                <w:szCs w:val="20"/>
                <w:lang w:val="uk-UA" w:eastAsia="uk-UA"/>
              </w:rPr>
              <w:t>. Вважатиметься достатнім виконанням вимог цієї тендерної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eastAsia="ru-RU"/>
              </w:rPr>
            </w:pPr>
            <w:r w:rsidRPr="00F100E0">
              <w:rPr>
                <w:rFonts w:ascii="Times New Roman" w:hAnsi="Times New Roman" w:cs="Times New Roman"/>
                <w:sz w:val="20"/>
                <w:szCs w:val="20"/>
                <w:lang w:val="uk-UA" w:eastAsia="uk-UA"/>
              </w:rPr>
              <w:t xml:space="preserve">1.4. </w:t>
            </w:r>
            <w:r w:rsidRPr="00F100E0">
              <w:rPr>
                <w:rFonts w:ascii="Times New Roman" w:hAnsi="Times New Roman" w:cs="Times New Roman"/>
                <w:sz w:val="20"/>
                <w:szCs w:val="20"/>
                <w:lang w:val="uk-UA"/>
              </w:rPr>
              <w:t>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та/або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w:t>
            </w:r>
            <w:r w:rsidRPr="00F100E0">
              <w:rPr>
                <w:rFonts w:ascii="Times New Roman" w:hAnsi="Times New Roman" w:cs="Times New Roman"/>
                <w:sz w:val="20"/>
                <w:szCs w:val="20"/>
              </w:rPr>
              <w:t xml:space="preserve"> </w:t>
            </w:r>
            <w:r w:rsidRPr="00F100E0">
              <w:rPr>
                <w:rFonts w:ascii="Times New Roman" w:hAnsi="Times New Roman" w:cs="Times New Roman"/>
                <w:sz w:val="20"/>
                <w:szCs w:val="20"/>
                <w:lang w:val="uk-UA"/>
              </w:rPr>
              <w:t xml:space="preserve">оформлена у відповідності до вимог чинного законодавства. </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 xml:space="preserve">Також, учасником надається копія паспорту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w:t>
            </w:r>
            <w:r w:rsidRPr="00F100E0">
              <w:rPr>
                <w:rFonts w:ascii="Times New Roman" w:hAnsi="Times New Roman" w:cs="Times New Roman"/>
                <w:sz w:val="20"/>
                <w:szCs w:val="20"/>
                <w:lang w:val="uk-UA"/>
              </w:rPr>
              <w:lastRenderedPageBreak/>
              <w:t>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У разі якщо уповноважена (уповноважені) особа (особи), на підписання документів тендерної пропозиції, уповноважена особа на підписанн</w:t>
            </w:r>
            <w:r w:rsidR="006A4026">
              <w:rPr>
                <w:rFonts w:ascii="Times New Roman" w:hAnsi="Times New Roman" w:cs="Times New Roman"/>
                <w:sz w:val="20"/>
                <w:szCs w:val="20"/>
                <w:lang w:val="uk-UA"/>
              </w:rPr>
              <w:t xml:space="preserve">я договору про закупівлю, </w:t>
            </w:r>
            <w:r w:rsidRPr="00F100E0">
              <w:rPr>
                <w:rFonts w:ascii="Times New Roman" w:hAnsi="Times New Roman" w:cs="Times New Roman"/>
                <w:sz w:val="20"/>
                <w:szCs w:val="20"/>
                <w:lang w:val="uk-UA"/>
              </w:rPr>
              <w:t xml:space="preserve">кінцевий бенефіціарний власник, член або учасник (у разі якщо кінцевим бенефіціарним власником, членом </w:t>
            </w:r>
            <w:r w:rsidR="0052359B" w:rsidRPr="00F100E0">
              <w:rPr>
                <w:rFonts w:ascii="Times New Roman" w:hAnsi="Times New Roman" w:cs="Times New Roman"/>
                <w:sz w:val="20"/>
                <w:szCs w:val="20"/>
                <w:lang w:val="uk-UA"/>
              </w:rPr>
              <w:t xml:space="preserve">або учасником є фізична особа) </w:t>
            </w:r>
            <w:r w:rsidRPr="00F100E0">
              <w:rPr>
                <w:rFonts w:ascii="Times New Roman" w:hAnsi="Times New Roman" w:cs="Times New Roman"/>
                <w:sz w:val="20"/>
                <w:szCs w:val="20"/>
                <w:lang w:val="uk-UA"/>
              </w:rPr>
              <w:t>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Також, учасником надається довідка в довільній формі із зазначенням інформації про кінцевого бенефіціарного власника, члена або учасника відсоток у статутному капіталі яких складає 10 і більше відсотків із зазна</w:t>
            </w:r>
            <w:r w:rsidR="0052359B" w:rsidRPr="00F100E0">
              <w:rPr>
                <w:rFonts w:ascii="Times New Roman" w:hAnsi="Times New Roman" w:cs="Times New Roman"/>
                <w:sz w:val="20"/>
                <w:szCs w:val="20"/>
                <w:lang w:val="uk-UA"/>
              </w:rPr>
              <w:t xml:space="preserve">ченням інформації про відсоток </w:t>
            </w:r>
            <w:r w:rsidRPr="00F100E0">
              <w:rPr>
                <w:rFonts w:ascii="Times New Roman" w:hAnsi="Times New Roman" w:cs="Times New Roman"/>
                <w:sz w:val="20"/>
                <w:szCs w:val="20"/>
                <w:lang w:val="uk-UA"/>
              </w:rPr>
              <w:t>у статутному капіталі такого бенефіціарного власника, члена або учасника, в статутному капіталі такого учасника. У разі якщо учасник є Акціонерним товариством то він надає довідку з депозитарної установи із зазначенням інформації про кінцевих бенефіціарного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Під час подання документів передбачених абзацом 2, 3, 4 пункту 1.4. цього Розділу учасник може подавати документи з урахуванням п. 1.8. цього Розділу.</w:t>
            </w:r>
          </w:p>
          <w:p w:rsidR="00F63536" w:rsidRPr="00F100E0" w:rsidRDefault="00F63536" w:rsidP="00F63536">
            <w:pPr>
              <w:pStyle w:val="16"/>
              <w:widowControl w:val="0"/>
              <w:spacing w:line="240" w:lineRule="auto"/>
              <w:ind w:right="113"/>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 xml:space="preserve">1.4.1. Згідно ч. 1 ст. 44 Закону України «Про товариства з обмеженою та додатковою відповідальністю» статут товариства може встановлюватися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w:t>
            </w:r>
            <w:r w:rsidRPr="00F100E0">
              <w:rPr>
                <w:rFonts w:ascii="Times New Roman" w:hAnsi="Times New Roman" w:cs="Times New Roman"/>
                <w:sz w:val="20"/>
                <w:szCs w:val="20"/>
                <w:lang w:val="uk-UA"/>
              </w:rPr>
              <w:lastRenderedPageBreak/>
              <w:t>результатами даної закупівлі.</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eastAsia="uk-UA"/>
              </w:rPr>
              <w:t xml:space="preserve">У разі якщо відповідно до положень Закону України «Про бухгалтерський облік та фінансову звітність в Україні» учасником на момент подачі тендерної пропозиції не подавалася фінансова звітність за 2022 рік, Учасником подається остання </w:t>
            </w:r>
            <w:r w:rsidRPr="00F100E0">
              <w:rPr>
                <w:rFonts w:ascii="Times New Roman" w:hAnsi="Times New Roman" w:cs="Times New Roman"/>
                <w:b/>
                <w:sz w:val="20"/>
                <w:szCs w:val="20"/>
                <w:lang w:val="uk-UA" w:eastAsia="uk-UA"/>
              </w:rPr>
              <w:t>затверджена</w:t>
            </w:r>
            <w:r w:rsidRPr="00F100E0">
              <w:rPr>
                <w:rFonts w:ascii="Times New Roman" w:hAnsi="Times New Roman" w:cs="Times New Roman"/>
                <w:sz w:val="20"/>
                <w:szCs w:val="20"/>
                <w:lang w:val="uk-UA" w:eastAsia="uk-UA"/>
              </w:rPr>
              <w:t xml:space="preserve"> фінансова звітність.</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1.4.2. Учасник у складі тендерної пропозиції надає:</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1.4.2.1. Цінову пропозицію по формі, що наведена в Додатку 1 (в "pdf" форматі, а також у форматі "doc" з можливістю копіювання тексту);</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 xml:space="preserve">1.4.2.2. довідку, складену у довільній формі, яка містить відомості про Учасника, згідно ЄДР: </w:t>
            </w:r>
          </w:p>
          <w:p w:rsidR="00A448A6" w:rsidRPr="00F100E0" w:rsidRDefault="00A448A6">
            <w:pPr>
              <w:tabs>
                <w:tab w:val="left" w:pos="1080"/>
              </w:tabs>
              <w:ind w:left="72" w:right="23" w:hanging="72"/>
              <w:jc w:val="both"/>
              <w:rPr>
                <w:color w:val="000000"/>
                <w:sz w:val="20"/>
                <w:szCs w:val="20"/>
                <w:lang w:val="uk-UA"/>
              </w:rPr>
            </w:pPr>
            <w:r w:rsidRPr="00F100E0">
              <w:rPr>
                <w:color w:val="000000"/>
                <w:sz w:val="20"/>
                <w:szCs w:val="20"/>
                <w:lang w:val="uk-UA"/>
              </w:rPr>
              <w:t>1) повна та скорочена назва Учасника;</w:t>
            </w:r>
          </w:p>
          <w:p w:rsidR="00A448A6" w:rsidRPr="00F100E0" w:rsidRDefault="00A448A6">
            <w:pPr>
              <w:tabs>
                <w:tab w:val="left" w:pos="1080"/>
              </w:tabs>
              <w:ind w:left="72" w:right="23" w:hanging="72"/>
              <w:jc w:val="both"/>
              <w:rPr>
                <w:color w:val="000000"/>
                <w:sz w:val="20"/>
                <w:szCs w:val="20"/>
                <w:lang w:val="uk-UA"/>
              </w:rPr>
            </w:pPr>
            <w:r w:rsidRPr="00F100E0">
              <w:rPr>
                <w:color w:val="000000"/>
                <w:sz w:val="20"/>
                <w:szCs w:val="20"/>
                <w:lang w:val="uk-UA"/>
              </w:rPr>
              <w:t>2) юридична та поштова адреса;</w:t>
            </w:r>
          </w:p>
          <w:p w:rsidR="00A448A6" w:rsidRPr="00F100E0" w:rsidRDefault="00A448A6">
            <w:pPr>
              <w:tabs>
                <w:tab w:val="left" w:pos="1080"/>
              </w:tabs>
              <w:ind w:left="72" w:right="23" w:hanging="72"/>
              <w:jc w:val="both"/>
              <w:rPr>
                <w:sz w:val="20"/>
                <w:szCs w:val="20"/>
                <w:lang w:val="uk-UA"/>
              </w:rPr>
            </w:pPr>
            <w:r w:rsidRPr="00F100E0">
              <w:rPr>
                <w:color w:val="000000"/>
                <w:sz w:val="20"/>
                <w:szCs w:val="20"/>
                <w:lang w:val="uk-UA"/>
              </w:rPr>
              <w:t>3) контактний</w:t>
            </w:r>
            <w:r w:rsidRPr="00F100E0">
              <w:rPr>
                <w:sz w:val="20"/>
                <w:szCs w:val="20"/>
                <w:lang w:val="uk-UA"/>
              </w:rPr>
              <w:t xml:space="preserve"> номер телефону та e-mail;</w:t>
            </w:r>
          </w:p>
          <w:p w:rsidR="00A448A6" w:rsidRPr="00F100E0" w:rsidRDefault="00A448A6">
            <w:pPr>
              <w:tabs>
                <w:tab w:val="left" w:pos="1080"/>
              </w:tabs>
              <w:ind w:right="23"/>
              <w:rPr>
                <w:sz w:val="20"/>
                <w:szCs w:val="20"/>
                <w:lang w:val="uk-UA"/>
              </w:rPr>
            </w:pPr>
            <w:r w:rsidRPr="00F100E0">
              <w:rPr>
                <w:sz w:val="20"/>
                <w:szCs w:val="20"/>
                <w:lang w:val="uk-UA"/>
              </w:rPr>
              <w:t xml:space="preserve">4) відомості про керівника (посада, ПІБ, телефон для контактів) - для юридичних осіб; </w:t>
            </w:r>
          </w:p>
          <w:p w:rsidR="00A448A6" w:rsidRPr="00F100E0" w:rsidRDefault="00A448A6" w:rsidP="006A4026">
            <w:pPr>
              <w:tabs>
                <w:tab w:val="left" w:pos="330"/>
              </w:tabs>
              <w:rPr>
                <w:sz w:val="20"/>
                <w:szCs w:val="20"/>
                <w:lang w:val="uk-UA"/>
              </w:rPr>
            </w:pPr>
            <w:r w:rsidRPr="00F100E0">
              <w:rPr>
                <w:sz w:val="20"/>
                <w:szCs w:val="20"/>
                <w:lang w:val="uk-UA"/>
              </w:rPr>
              <w:t>5) банківські реквізити обслуговуючого банку;</w:t>
            </w:r>
          </w:p>
          <w:p w:rsidR="00A448A6" w:rsidRPr="00F100E0" w:rsidRDefault="00A448A6" w:rsidP="006A4026">
            <w:pPr>
              <w:tabs>
                <w:tab w:val="left" w:pos="94"/>
                <w:tab w:val="left" w:pos="252"/>
              </w:tabs>
              <w:rPr>
                <w:sz w:val="20"/>
                <w:szCs w:val="20"/>
                <w:lang w:val="uk-UA"/>
              </w:rPr>
            </w:pPr>
            <w:r w:rsidRPr="00F100E0">
              <w:rPr>
                <w:sz w:val="20"/>
                <w:szCs w:val="20"/>
                <w:lang w:val="uk-UA"/>
              </w:rPr>
              <w:t>6) класифікація суб’єктів господарювання (згідно статті 55</w:t>
            </w:r>
          </w:p>
          <w:p w:rsidR="00A448A6" w:rsidRPr="00F100E0" w:rsidRDefault="00A448A6" w:rsidP="006A4026">
            <w:pPr>
              <w:tabs>
                <w:tab w:val="left" w:pos="94"/>
                <w:tab w:val="left" w:pos="252"/>
              </w:tabs>
              <w:rPr>
                <w:sz w:val="20"/>
                <w:szCs w:val="20"/>
                <w:lang w:val="uk-UA"/>
              </w:rPr>
            </w:pPr>
            <w:r w:rsidRPr="00F100E0">
              <w:rPr>
                <w:sz w:val="20"/>
                <w:szCs w:val="20"/>
                <w:lang w:val="uk-UA"/>
              </w:rPr>
              <w:t>Господарського Кодексу України);</w:t>
            </w:r>
          </w:p>
          <w:p w:rsidR="00A448A6" w:rsidRPr="00F100E0" w:rsidRDefault="00A448A6">
            <w:pPr>
              <w:pStyle w:val="16"/>
              <w:widowControl w:val="0"/>
              <w:spacing w:line="240" w:lineRule="auto"/>
              <w:jc w:val="both"/>
              <w:rPr>
                <w:rFonts w:ascii="Times New Roman" w:hAnsi="Times New Roman" w:cs="Times New Roman"/>
                <w:color w:val="auto"/>
                <w:sz w:val="20"/>
                <w:szCs w:val="20"/>
                <w:lang w:val="uk-UA" w:eastAsia="uk-UA"/>
              </w:rPr>
            </w:pPr>
            <w:r w:rsidRPr="00F100E0">
              <w:rPr>
                <w:rFonts w:ascii="Times New Roman" w:hAnsi="Times New Roman" w:cs="Times New Roman"/>
                <w:color w:val="auto"/>
                <w:sz w:val="20"/>
                <w:szCs w:val="20"/>
                <w:lang w:val="uk-UA" w:eastAsia="uk-UA"/>
              </w:rPr>
              <w:t>7) код ЄДРПОУ, ІПН, статус платника податку.</w:t>
            </w:r>
          </w:p>
          <w:p w:rsidR="00A448A6" w:rsidRPr="00F100E0" w:rsidRDefault="00A448A6">
            <w:pPr>
              <w:pStyle w:val="normal0"/>
              <w:widowControl w:val="0"/>
              <w:ind w:hanging="21"/>
              <w:jc w:val="both"/>
              <w:rPr>
                <w:rFonts w:ascii="Times New Roman" w:hAnsi="Times New Roman" w:cs="Times New Roman"/>
                <w:color w:val="000000"/>
              </w:rPr>
            </w:pPr>
            <w:r w:rsidRPr="00F100E0">
              <w:rPr>
                <w:rFonts w:ascii="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48A6" w:rsidRPr="00F100E0" w:rsidRDefault="00A448A6">
            <w:pPr>
              <w:pStyle w:val="normal0"/>
              <w:widowControl w:val="0"/>
              <w:ind w:hanging="21"/>
              <w:jc w:val="both"/>
              <w:rPr>
                <w:rFonts w:ascii="Times New Roman" w:hAnsi="Times New Roman" w:cs="Times New Roman"/>
                <w:color w:val="000000"/>
              </w:rPr>
            </w:pPr>
            <w:r w:rsidRPr="00F100E0">
              <w:rPr>
                <w:rFonts w:ascii="Times New Roman" w:hAnsi="Times New Roman" w:cs="Times New Roman"/>
                <w:color w:val="000000"/>
              </w:rPr>
              <w:t>У разі не подання у складі тендерної пропозиції документа/документів,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надає пояснення щодо ненадання такого/таких документа/документів з посиланням на норми чинного законодавства.</w:t>
            </w:r>
          </w:p>
          <w:p w:rsidR="00790426" w:rsidRPr="00F100E0" w:rsidRDefault="00A448A6">
            <w:pPr>
              <w:autoSpaceDE w:val="0"/>
              <w:autoSpaceDN w:val="0"/>
              <w:adjustRightInd w:val="0"/>
              <w:jc w:val="both"/>
              <w:rPr>
                <w:sz w:val="20"/>
                <w:szCs w:val="20"/>
                <w:lang w:val="uk-UA"/>
              </w:rPr>
            </w:pPr>
            <w:r w:rsidRPr="00F100E0">
              <w:rPr>
                <w:color w:val="000000"/>
                <w:sz w:val="20"/>
                <w:szCs w:val="20"/>
                <w:lang w:val="uk-UA"/>
              </w:rPr>
              <w:t>1.6. Ціною тендерної пропозиції вважається сума, зазначена учасником у його тендерній пропозиції як загальна сума,</w:t>
            </w:r>
            <w:r w:rsidR="00790426" w:rsidRPr="00F100E0">
              <w:rPr>
                <w:color w:val="000000"/>
                <w:sz w:val="20"/>
                <w:szCs w:val="20"/>
                <w:lang w:val="uk-UA"/>
              </w:rPr>
              <w:t xml:space="preserve"> за яку він погоджується виконати роботи відповідно до технічного завдання щодо предмету закупівлі (Додаток 2 цієї документації), з урахуванням всіх видів та обсягів робіт, що повинні бути виконані, в тому числі вартості матеріалів, виробів та конструкцій згідно цієї документації. Ціну пропозиції слід визначати відповідно до вимог щодо термінів закінчення робіт, технології виконання робіт, з урахуванням використання матеріалів, виробів та конструкцій в кількості та з технічними і якісними характеристиками, що передбачені цією тендерною документацією та згідно діючих будівельних норм та нормативів, якості будівельно-монтажних робіт, визначених цією документацією, та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Вид договірної ціни визначається учасником згідно Настанови визначення вартості будівництва», затвердженої Наказом Міністерства розвитку громад та територій України, від 01 листопада 2021 р. № 281, а саме тверда договірна ціна.</w:t>
            </w:r>
          </w:p>
          <w:p w:rsidR="00A448A6" w:rsidRPr="00F100E0" w:rsidRDefault="00A448A6">
            <w:pPr>
              <w:shd w:val="clear" w:color="auto" w:fill="FFFFFF"/>
              <w:ind w:hanging="21"/>
              <w:jc w:val="both"/>
              <w:rPr>
                <w:color w:val="000000"/>
                <w:sz w:val="20"/>
                <w:szCs w:val="20"/>
                <w:lang w:val="uk-UA"/>
              </w:rPr>
            </w:pPr>
            <w:r w:rsidRPr="00F100E0">
              <w:rPr>
                <w:sz w:val="20"/>
                <w:szCs w:val="20"/>
                <w:lang w:val="uk-UA"/>
              </w:rPr>
              <w:t>1.7.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w:t>
            </w:r>
            <w:r w:rsidR="00570E0E" w:rsidRPr="00F100E0">
              <w:rPr>
                <w:sz w:val="20"/>
                <w:szCs w:val="20"/>
                <w:lang w:val="uk-UA"/>
              </w:rPr>
              <w:t xml:space="preserve">кі скан-копії. Такі скан-копії </w:t>
            </w:r>
            <w:r w:rsidRPr="00F100E0">
              <w:rPr>
                <w:sz w:val="20"/>
                <w:szCs w:val="20"/>
                <w:lang w:val="uk-UA"/>
              </w:rPr>
              <w:t xml:space="preserve">повинні бути створені шляхом сканування документів на сканері у кольоровому зображенні. Якщо учасником завантажується в електронну систему закупівель кольорова скан-копія з оригіналу документа то така скан-копія не потребує завірення учасником, якщо ж учасник завантажує чорно-білу скан-копію документа або скан-копію з ксерокопії документа (надані сторонніми </w:t>
            </w:r>
            <w:r w:rsidRPr="00F100E0">
              <w:rPr>
                <w:sz w:val="20"/>
                <w:szCs w:val="20"/>
                <w:lang w:val="uk-UA"/>
              </w:rPr>
              <w:lastRenderedPageBreak/>
              <w:t xml:space="preserve">підприємствами, організаціями чи установами, зокрема, але не виключно: договори, накладні, акти, виписки, листи, технічні специфікації, </w:t>
            </w:r>
            <w:r w:rsidRPr="00F100E0">
              <w:rPr>
                <w:color w:val="000000"/>
                <w:sz w:val="20"/>
                <w:szCs w:val="20"/>
                <w:lang w:val="uk-UA"/>
              </w:rPr>
              <w:t xml:space="preserve">сертифікати, паспорти якості тощо), то такі документи мають бути засвідчені (кожен документ окремо), відповідно до вимог п. 1.8 цього Розділу. </w:t>
            </w:r>
            <w:r w:rsidRPr="00F100E0">
              <w:rPr>
                <w:sz w:val="20"/>
                <w:szCs w:val="20"/>
                <w:lang w:val="uk-UA"/>
              </w:rPr>
              <w:t>Документи, що складаються учасником, повинні бути оформлені належним чином у відповідності до вимог чинного законодавства, а саме з дотриманням вимог передбачених ДСТУ 4163:2020 «Уніфікована система організаційно-розпорядчої документації. Вимоги до оформлення документів» (окрім документів прийнятих до введення в дію даного ДСТУ) та з обов’язковим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A448A6" w:rsidRPr="00F100E0" w:rsidRDefault="00A448A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A448A6" w:rsidRPr="00F100E0" w:rsidRDefault="00A448A6">
            <w:pPr>
              <w:pStyle w:val="a5"/>
              <w:jc w:val="both"/>
              <w:rPr>
                <w:rFonts w:ascii="Times New Roman" w:hAnsi="Times New Roman"/>
                <w:color w:val="000000"/>
                <w:sz w:val="20"/>
                <w:szCs w:val="20"/>
                <w:lang w:val="uk-UA" w:eastAsia="uk-UA"/>
              </w:rPr>
            </w:pPr>
            <w:r w:rsidRPr="00F100E0">
              <w:rPr>
                <w:rFonts w:ascii="Times New Roman" w:hAnsi="Times New Roman"/>
                <w:sz w:val="20"/>
                <w:szCs w:val="20"/>
                <w:lang w:val="uk-UA" w:eastAsia="uk-UA"/>
              </w:rPr>
              <w:t xml:space="preserve">1.8. </w:t>
            </w:r>
            <w:r w:rsidRPr="00F100E0">
              <w:rPr>
                <w:rFonts w:ascii="Times New Roman" w:hAnsi="Times New Roman"/>
                <w:color w:val="000000"/>
                <w:sz w:val="20"/>
                <w:szCs w:val="20"/>
                <w:lang w:val="uk-UA" w:eastAsia="uk-UA"/>
              </w:rPr>
              <w:t>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F100E0">
                <w:rPr>
                  <w:rFonts w:ascii="Times New Roman" w:hAnsi="Times New Roman"/>
                  <w:sz w:val="20"/>
                  <w:szCs w:val="20"/>
                  <w:lang w:val="uk-UA"/>
                </w:rPr>
                <w:t>Закону України</w:t>
              </w:r>
            </w:hyperlink>
            <w:r w:rsidRPr="00F100E0">
              <w:rPr>
                <w:rFonts w:ascii="Times New Roman" w:hAnsi="Times New Roman"/>
                <w:color w:val="000000"/>
                <w:sz w:val="20"/>
                <w:szCs w:val="20"/>
                <w:lang w:val="uk-UA" w:eastAsia="uk-UA"/>
              </w:rPr>
              <w:t> "Про електронні довірчі послуги".</w:t>
            </w:r>
          </w:p>
          <w:p w:rsidR="00A448A6" w:rsidRPr="00F100E0" w:rsidRDefault="00A448A6">
            <w:pPr>
              <w:pStyle w:val="a5"/>
              <w:jc w:val="both"/>
              <w:rPr>
                <w:rFonts w:ascii="Times New Roman" w:hAnsi="Times New Roman"/>
                <w:color w:val="000000"/>
                <w:sz w:val="20"/>
                <w:szCs w:val="20"/>
                <w:lang w:val="uk-UA" w:eastAsia="uk-UA"/>
              </w:rPr>
            </w:pPr>
            <w:r w:rsidRPr="00F100E0">
              <w:rPr>
                <w:rFonts w:ascii="Times New Roman" w:hAnsi="Times New Roman"/>
                <w:color w:val="000000"/>
                <w:sz w:val="20"/>
                <w:szCs w:val="20"/>
                <w:lang w:val="uk-UA" w:eastAsia="uk-UA"/>
              </w:rPr>
              <w:t>1.9.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F63536" w:rsidRPr="00F100E0">
              <w:rPr>
                <w:rFonts w:ascii="Times New Roman" w:hAnsi="Times New Roman"/>
                <w:color w:val="000000"/>
                <w:sz w:val="20"/>
                <w:szCs w:val="20"/>
                <w:lang w:val="uk-UA" w:eastAsia="uk-UA"/>
              </w:rPr>
              <w:t>ь підстав, визначених пунктом 47</w:t>
            </w:r>
            <w:r w:rsidRPr="00F100E0">
              <w:rPr>
                <w:rFonts w:ascii="Times New Roman" w:hAnsi="Times New Roman"/>
                <w:color w:val="000000"/>
                <w:sz w:val="20"/>
                <w:szCs w:val="20"/>
                <w:lang w:val="uk-UA" w:eastAsia="uk-UA"/>
              </w:rPr>
              <w:t xml:space="preserve"> Особливостей.</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Забезпечення тендерної</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пропозиції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570E0E" w:rsidP="000F4F42">
            <w:pPr>
              <w:tabs>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Не вимагається</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Умови повернення чи</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неповернення забезпечення</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тендерної пропозиції </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86278">
            <w:pPr>
              <w:widowControl w:val="0"/>
              <w:shd w:val="clear" w:color="auto" w:fill="FFFFFF"/>
              <w:tabs>
                <w:tab w:val="left" w:pos="271"/>
                <w:tab w:val="left" w:pos="542"/>
              </w:tabs>
              <w:jc w:val="both"/>
              <w:rPr>
                <w:color w:val="000000"/>
                <w:sz w:val="20"/>
                <w:szCs w:val="20"/>
              </w:rPr>
            </w:pPr>
            <w:r w:rsidRPr="00F100E0">
              <w:rPr>
                <w:sz w:val="20"/>
                <w:szCs w:val="20"/>
                <w:lang w:val="uk-UA"/>
              </w:rPr>
              <w:t>Не передбачається</w:t>
            </w:r>
          </w:p>
        </w:tc>
      </w:tr>
      <w:tr w:rsidR="00A448A6" w:rsidRPr="004B78BE"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center"/>
              <w:rPr>
                <w:rFonts w:ascii="Times New Roman" w:hAnsi="Times New Roman" w:cs="Times New Roman"/>
                <w:b/>
                <w:color w:val="000000"/>
              </w:rPr>
            </w:pPr>
            <w:r w:rsidRPr="00F100E0">
              <w:rPr>
                <w:rFonts w:ascii="Times New Roman" w:hAnsi="Times New Roman" w:cs="Times New Roman"/>
                <w:b/>
                <w:color w:val="000000"/>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b/>
                <w:color w:val="000000"/>
              </w:rPr>
            </w:pPr>
            <w:r w:rsidRPr="00F100E0">
              <w:rPr>
                <w:rFonts w:ascii="Times New Roman" w:hAnsi="Times New Roman" w:cs="Times New Roman"/>
                <w:b/>
                <w:color w:val="000000"/>
              </w:rPr>
              <w:t>Строк дії тендерної пропозиції, протягом якого тендерні</w:t>
            </w:r>
          </w:p>
          <w:p w:rsidR="00A448A6" w:rsidRPr="00F100E0" w:rsidRDefault="00A448A6">
            <w:pPr>
              <w:pStyle w:val="normal0"/>
              <w:widowControl w:val="0"/>
              <w:jc w:val="both"/>
              <w:rPr>
                <w:rFonts w:ascii="Times New Roman" w:hAnsi="Times New Roman" w:cs="Times New Roman"/>
                <w:b/>
                <w:color w:val="000000"/>
              </w:rPr>
            </w:pPr>
            <w:r w:rsidRPr="00F100E0">
              <w:rPr>
                <w:rFonts w:ascii="Times New Roman" w:hAnsi="Times New Roman" w:cs="Times New Roman"/>
                <w:b/>
                <w:color w:val="000000"/>
              </w:rPr>
              <w:t>пропозиції вважаються</w:t>
            </w:r>
          </w:p>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b/>
                <w:color w:val="000000"/>
              </w:rPr>
              <w:t>дійсними</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4.1. Тендерні пропозиції вважаються дійсними протягом 90 днів із дати кінцевого строку подання тендерних пропозицій, про що Учасник у складі тендерної пропозиції надає гарантійний лист.</w:t>
            </w:r>
          </w:p>
          <w:p w:rsidR="00A448A6" w:rsidRPr="00F100E0"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8A6" w:rsidRPr="00F100E0" w:rsidRDefault="0079042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4.3. </w:t>
            </w:r>
            <w:r w:rsidR="00A448A6" w:rsidRPr="00F100E0">
              <w:rPr>
                <w:color w:val="000000"/>
                <w:sz w:val="20"/>
                <w:szCs w:val="2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48A6" w:rsidRPr="00F100E0"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Учасник процедури закупівлі має право:</w:t>
            </w:r>
          </w:p>
          <w:p w:rsidR="00A448A6" w:rsidRPr="00F100E0" w:rsidRDefault="00A448A6">
            <w:pPr>
              <w:jc w:val="both"/>
              <w:rPr>
                <w:color w:val="000000"/>
                <w:sz w:val="20"/>
                <w:szCs w:val="20"/>
                <w:lang w:val="uk-UA"/>
              </w:rPr>
            </w:pPr>
            <w:r w:rsidRPr="00F100E0">
              <w:rPr>
                <w:color w:val="000000"/>
                <w:sz w:val="20"/>
                <w:szCs w:val="20"/>
                <w:lang w:val="uk-UA"/>
              </w:rPr>
              <w:t>відхилити таку вимогу, не втрачаючи при цьому наданого ним забезпечення тендерної пропозиції;</w:t>
            </w:r>
          </w:p>
          <w:p w:rsidR="00A448A6" w:rsidRPr="00F100E0" w:rsidRDefault="00A448A6">
            <w:pPr>
              <w:jc w:val="both"/>
              <w:rPr>
                <w:color w:val="000000"/>
                <w:sz w:val="20"/>
                <w:szCs w:val="20"/>
                <w:lang w:val="uk-UA"/>
              </w:rPr>
            </w:pPr>
            <w:r w:rsidRPr="00F100E0">
              <w:rPr>
                <w:color w:val="000000"/>
                <w:sz w:val="20"/>
                <w:szCs w:val="20"/>
                <w:lang w:val="uk-UA"/>
              </w:rPr>
              <w:t>погодитися з вимогою та продовжити строк дії поданої ним тендерної пропозиції і наданого забезпечення тендерної пропозиції.</w:t>
            </w:r>
          </w:p>
          <w:p w:rsidR="00A448A6" w:rsidRPr="00F100E0" w:rsidRDefault="00A448A6">
            <w:pPr>
              <w:jc w:val="both"/>
              <w:rPr>
                <w:color w:val="000000"/>
                <w:sz w:val="20"/>
                <w:szCs w:val="20"/>
                <w:lang w:val="uk-UA"/>
              </w:rPr>
            </w:pPr>
            <w:r w:rsidRPr="00F100E0">
              <w:rPr>
                <w:color w:val="000000"/>
                <w:sz w:val="20"/>
                <w:szCs w:val="20"/>
                <w:lang w:val="uk-UA"/>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48A6" w:rsidRPr="004B78BE"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center"/>
              <w:rPr>
                <w:rFonts w:ascii="Times New Roman" w:hAnsi="Times New Roman" w:cs="Times New Roman"/>
                <w:b/>
              </w:rPr>
            </w:pPr>
            <w:r w:rsidRPr="00F100E0">
              <w:rPr>
                <w:rFonts w:ascii="Times New Roman" w:hAnsi="Times New Roman" w:cs="Times New Roman"/>
                <w:b/>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Кваліфікаційні критерії</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lastRenderedPageBreak/>
              <w:t>відповідно до статті 16 Закону, підстави, встановлені пунктом 44 Особливостей, та інформація про спосіб підтвердження</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відповідності учасників</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установленим критеріям і</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 xml:space="preserve">вимогам згідно із </w:t>
            </w:r>
          </w:p>
          <w:p w:rsidR="00A448A6" w:rsidRPr="00F100E0" w:rsidRDefault="00A448A6">
            <w:pPr>
              <w:pStyle w:val="normal0"/>
              <w:widowControl w:val="0"/>
              <w:rPr>
                <w:rFonts w:ascii="Times New Roman" w:hAnsi="Times New Roman" w:cs="Times New Roman"/>
                <w:color w:val="000000"/>
              </w:rPr>
            </w:pPr>
            <w:r w:rsidRPr="00F100E0">
              <w:rPr>
                <w:rFonts w:ascii="Times New Roman" w:hAnsi="Times New Roman" w:cs="Times New Roman"/>
                <w:b/>
                <w:color w:val="000000"/>
              </w:rPr>
              <w:t xml:space="preserve">законодавством. </w:t>
            </w:r>
          </w:p>
          <w:p w:rsidR="00A448A6" w:rsidRPr="00F100E0" w:rsidRDefault="00A448A6">
            <w:pPr>
              <w:ind w:right="-5"/>
              <w:rPr>
                <w:b/>
                <w:sz w:val="20"/>
                <w:szCs w:val="20"/>
                <w:lang w:val="uk-UA"/>
              </w:rPr>
            </w:pPr>
            <w:r w:rsidRPr="00F100E0">
              <w:rPr>
                <w:b/>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422" w:type="dxa"/>
            <w:tcBorders>
              <w:top w:val="single" w:sz="4" w:space="0" w:color="auto"/>
              <w:left w:val="single" w:sz="4" w:space="0" w:color="auto"/>
              <w:bottom w:val="single" w:sz="4" w:space="0" w:color="auto"/>
              <w:right w:val="single" w:sz="4" w:space="0" w:color="auto"/>
            </w:tcBorders>
            <w:hideMark/>
          </w:tcPr>
          <w:p w:rsidR="00F14F84" w:rsidRPr="00F100E0" w:rsidRDefault="0071090F"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lastRenderedPageBreak/>
              <w:t xml:space="preserve">5.1. </w:t>
            </w:r>
            <w:r w:rsidR="00F14F84" w:rsidRPr="00F100E0">
              <w:rPr>
                <w:color w:val="000000"/>
                <w:sz w:val="20"/>
                <w:szCs w:val="20"/>
                <w:lang w:val="uk-UA"/>
              </w:rPr>
              <w:t xml:space="preserve">Замовник вимагає від учасників подання ними документально </w:t>
            </w:r>
            <w:r w:rsidR="00F14F84" w:rsidRPr="00F100E0">
              <w:rPr>
                <w:color w:val="000000"/>
                <w:sz w:val="20"/>
                <w:szCs w:val="20"/>
                <w:lang w:val="uk-UA"/>
              </w:rPr>
              <w:lastRenderedPageBreak/>
              <w:t>підтвердженої інформації про їх відповідність кваліфікаційним критеріям, а саме:</w:t>
            </w:r>
          </w:p>
          <w:p w:rsidR="00F14F84" w:rsidRPr="00F100E0" w:rsidRDefault="00F14F84"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 xml:space="preserve">1) </w:t>
            </w:r>
            <w:bookmarkStart w:id="2" w:name="n1255"/>
            <w:bookmarkEnd w:id="2"/>
            <w:r w:rsidRPr="00F100E0">
              <w:rPr>
                <w:color w:val="000000"/>
                <w:sz w:val="20"/>
                <w:szCs w:val="20"/>
                <w:lang w:val="uk-UA"/>
              </w:rPr>
              <w:t>наявність обладнання, матеріально-технічної бази та технологій;</w:t>
            </w:r>
          </w:p>
          <w:p w:rsidR="00F14F84" w:rsidRPr="00F100E0" w:rsidRDefault="00F14F84" w:rsidP="00F14F84">
            <w:pPr>
              <w:pStyle w:val="16"/>
              <w:widowControl w:val="0"/>
              <w:tabs>
                <w:tab w:val="left" w:pos="338"/>
              </w:tabs>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2) наявність працівників відповідної кваліфікації, які мають необхідні знання та досвід;</w:t>
            </w:r>
          </w:p>
          <w:p w:rsidR="00F14F84" w:rsidRPr="00F100E0" w:rsidRDefault="00F14F84"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71090F" w:rsidRPr="00F100E0" w:rsidRDefault="00F14F84" w:rsidP="00F14F84">
            <w:pPr>
              <w:pStyle w:val="rvps2"/>
              <w:shd w:val="clear" w:color="auto" w:fill="FFFFFF"/>
              <w:spacing w:before="0" w:beforeAutospacing="0" w:after="0" w:afterAutospacing="0"/>
              <w:jc w:val="both"/>
              <w:rPr>
                <w:sz w:val="20"/>
                <w:szCs w:val="20"/>
                <w:lang w:val="uk-UA"/>
              </w:rPr>
            </w:pPr>
            <w:r w:rsidRPr="00F100E0">
              <w:rPr>
                <w:color w:val="000000"/>
                <w:sz w:val="20"/>
                <w:szCs w:val="20"/>
                <w:lang w:val="uk-UA"/>
              </w:rPr>
              <w:t>4) наявність фінансової спроможності, яка підтверджується фінансовою звітністю.</w:t>
            </w:r>
          </w:p>
          <w:p w:rsidR="0071090F" w:rsidRPr="00F100E0" w:rsidRDefault="0071090F" w:rsidP="00C81D5C">
            <w:pPr>
              <w:pStyle w:val="rvps2"/>
              <w:shd w:val="clear" w:color="auto" w:fill="FFFFFF"/>
              <w:tabs>
                <w:tab w:val="left" w:pos="648"/>
              </w:tabs>
              <w:spacing w:before="0" w:beforeAutospacing="0" w:after="0" w:afterAutospacing="0"/>
              <w:jc w:val="both"/>
              <w:rPr>
                <w:color w:val="000000"/>
                <w:sz w:val="20"/>
                <w:szCs w:val="20"/>
                <w:lang w:val="uk-UA"/>
              </w:rPr>
            </w:pPr>
            <w:r w:rsidRPr="00F100E0">
              <w:rPr>
                <w:color w:val="000000"/>
                <w:sz w:val="20"/>
                <w:szCs w:val="20"/>
                <w:lang w:val="uk-UA"/>
              </w:rPr>
              <w:t>5.1.1. Для підтвердження відповідності учасника кваліфікаційним критеріям, останній повинен надати у порядку згідно п. 1.7 цієї документації всі документи згідно переліку, вказаного нижче, а саме:</w:t>
            </w:r>
          </w:p>
          <w:p w:rsidR="00F14F84" w:rsidRPr="00F100E0" w:rsidRDefault="00F14F84" w:rsidP="00C81D5C">
            <w:pPr>
              <w:shd w:val="clear" w:color="auto" w:fill="FFFFFF"/>
              <w:tabs>
                <w:tab w:val="left" w:pos="81"/>
                <w:tab w:val="left" w:pos="223"/>
              </w:tabs>
              <w:contextualSpacing/>
              <w:jc w:val="both"/>
              <w:rPr>
                <w:sz w:val="20"/>
                <w:szCs w:val="20"/>
                <w:lang w:val="uk-UA"/>
              </w:rPr>
            </w:pPr>
            <w:r w:rsidRPr="00F100E0">
              <w:rPr>
                <w:b/>
                <w:sz w:val="20"/>
                <w:szCs w:val="20"/>
                <w:lang w:val="uk-UA"/>
              </w:rPr>
              <w:t xml:space="preserve">5.1.1.1. </w:t>
            </w:r>
            <w:r w:rsidRPr="00F100E0">
              <w:rPr>
                <w:b/>
                <w:bCs/>
                <w:sz w:val="20"/>
                <w:szCs w:val="20"/>
                <w:lang w:val="uk-UA"/>
              </w:rPr>
              <w:t xml:space="preserve">довідка </w:t>
            </w:r>
            <w:r w:rsidRPr="00F100E0">
              <w:rPr>
                <w:b/>
                <w:sz w:val="20"/>
                <w:szCs w:val="20"/>
              </w:rPr>
              <w:t xml:space="preserve">в </w:t>
            </w:r>
            <w:r w:rsidRPr="00F100E0">
              <w:rPr>
                <w:b/>
                <w:sz w:val="20"/>
                <w:szCs w:val="20"/>
                <w:lang w:val="uk-UA"/>
              </w:rPr>
              <w:t>довільній формі</w:t>
            </w:r>
            <w:r w:rsidRPr="00F100E0">
              <w:rPr>
                <w:sz w:val="20"/>
                <w:szCs w:val="20"/>
                <w:lang w:val="uk-UA"/>
              </w:rPr>
              <w:t>, за підписом уповноваженої особи Учасника, про наявність обладнання, матеріально-технічної бази, що Учасник планує залучити до виконання договору (транспортні засоби, тощо).</w:t>
            </w:r>
          </w:p>
          <w:p w:rsidR="00D728CD" w:rsidRPr="00F100E0" w:rsidRDefault="00D728CD" w:rsidP="00C81D5C">
            <w:pPr>
              <w:pStyle w:val="16"/>
              <w:widowControl w:val="0"/>
              <w:tabs>
                <w:tab w:val="left" w:pos="0"/>
                <w:tab w:val="left" w:pos="38"/>
              </w:tabs>
              <w:spacing w:line="240" w:lineRule="auto"/>
              <w:jc w:val="both"/>
              <w:rPr>
                <w:rFonts w:ascii="Times New Roman" w:hAnsi="Times New Roman" w:cs="Times New Roman"/>
                <w:b/>
                <w:bCs/>
                <w:sz w:val="20"/>
                <w:szCs w:val="20"/>
                <w:lang w:val="uk-UA"/>
              </w:rPr>
            </w:pPr>
            <w:r w:rsidRPr="00F100E0">
              <w:rPr>
                <w:rFonts w:ascii="Times New Roman" w:hAnsi="Times New Roman" w:cs="Times New Roman"/>
                <w:b/>
                <w:color w:val="auto"/>
                <w:sz w:val="20"/>
                <w:szCs w:val="20"/>
                <w:lang w:val="uk-UA"/>
              </w:rPr>
              <w:t>5.1.1.2. довідка</w:t>
            </w:r>
            <w:r w:rsidRPr="00F100E0">
              <w:rPr>
                <w:rFonts w:ascii="Times New Roman" w:hAnsi="Times New Roman" w:cs="Times New Roman"/>
                <w:b/>
                <w:sz w:val="20"/>
                <w:szCs w:val="20"/>
                <w:lang w:val="uk-UA"/>
              </w:rPr>
              <w:t xml:space="preserve"> в довільній формі, </w:t>
            </w:r>
            <w:r w:rsidRPr="00F100E0">
              <w:rPr>
                <w:rFonts w:ascii="Times New Roman" w:hAnsi="Times New Roman" w:cs="Times New Roman"/>
                <w:bCs/>
                <w:sz w:val="20"/>
                <w:szCs w:val="20"/>
                <w:lang w:val="uk-UA"/>
              </w:rPr>
              <w:t>за підписом уповноваженої особи Учасника, що підтверджує наявність в Учасника працівників відповідної кваліфікації, які мають необхідні знання та досвід роботи і будуть задіяні у виконанні робіт</w:t>
            </w:r>
            <w:r w:rsidRPr="00F100E0">
              <w:rPr>
                <w:rFonts w:ascii="Times New Roman" w:eastAsia="Calibri" w:hAnsi="Times New Roman" w:cs="Times New Roman"/>
                <w:sz w:val="20"/>
                <w:szCs w:val="20"/>
                <w:shd w:val="clear" w:color="auto" w:fill="FFFFFF"/>
                <w:lang w:val="uk-UA"/>
              </w:rPr>
              <w:t xml:space="preserve"> </w:t>
            </w:r>
            <w:r w:rsidRPr="00F100E0">
              <w:rPr>
                <w:rFonts w:ascii="Times New Roman" w:eastAsia="Calibri" w:hAnsi="Times New Roman" w:cs="Times New Roman"/>
                <w:sz w:val="20"/>
                <w:szCs w:val="20"/>
                <w:lang w:val="uk-UA"/>
              </w:rPr>
              <w:t>з</w:t>
            </w:r>
            <w:r w:rsidR="00356E95" w:rsidRPr="00F100E0">
              <w:rPr>
                <w:rFonts w:ascii="Times New Roman" w:eastAsia="Calibri" w:hAnsi="Times New Roman" w:cs="Times New Roman"/>
                <w:sz w:val="20"/>
                <w:szCs w:val="20"/>
                <w:lang w:val="uk-UA"/>
              </w:rPr>
              <w:t xml:space="preserve"> виготовлення </w:t>
            </w:r>
            <w:r w:rsidRPr="00F100E0">
              <w:rPr>
                <w:rFonts w:ascii="Times New Roman" w:eastAsia="Calibri" w:hAnsi="Times New Roman" w:cs="Times New Roman"/>
                <w:sz w:val="20"/>
                <w:szCs w:val="20"/>
                <w:lang w:val="uk-UA"/>
              </w:rPr>
              <w:t xml:space="preserve">та налагодження </w:t>
            </w:r>
            <w:r w:rsidR="00CB05D4" w:rsidRPr="00F100E0">
              <w:rPr>
                <w:rFonts w:ascii="Times New Roman" w:hAnsi="Times New Roman" w:cs="Times New Roman"/>
                <w:spacing w:val="-3"/>
                <w:sz w:val="20"/>
                <w:szCs w:val="20"/>
                <w:lang w:val="uk-UA"/>
              </w:rPr>
              <w:t>шаф телемеханіки на базі RTU 530</w:t>
            </w:r>
            <w:r w:rsidRPr="00F100E0">
              <w:rPr>
                <w:rFonts w:ascii="Times New Roman" w:eastAsia="Calibri" w:hAnsi="Times New Roman" w:cs="Times New Roman"/>
                <w:sz w:val="20"/>
                <w:szCs w:val="20"/>
                <w:lang w:val="uk-UA"/>
              </w:rPr>
              <w:t xml:space="preserve"> </w:t>
            </w:r>
            <w:r w:rsidRPr="00F100E0">
              <w:rPr>
                <w:rFonts w:ascii="Times New Roman" w:eastAsia="Calibri" w:hAnsi="Times New Roman" w:cs="Times New Roman"/>
                <w:i/>
                <w:sz w:val="20"/>
                <w:szCs w:val="20"/>
                <w:lang w:val="uk-UA"/>
              </w:rPr>
              <w:t>(Додатково подається лист виробника</w:t>
            </w:r>
            <w:r w:rsidR="00CB05D4" w:rsidRPr="00F100E0">
              <w:rPr>
                <w:rFonts w:ascii="Times New Roman" w:eastAsia="Calibri" w:hAnsi="Times New Roman" w:cs="Times New Roman"/>
                <w:i/>
                <w:sz w:val="20"/>
                <w:szCs w:val="20"/>
                <w:lang w:val="uk-UA"/>
              </w:rPr>
              <w:t xml:space="preserve">, або його офіційного представництва на території України, з гарантійними  зобов’язаннями на </w:t>
            </w:r>
            <w:r w:rsidR="002433C6" w:rsidRPr="00F100E0">
              <w:rPr>
                <w:rFonts w:ascii="Times New Roman" w:eastAsia="Calibri" w:hAnsi="Times New Roman" w:cs="Times New Roman"/>
                <w:i/>
                <w:sz w:val="20"/>
                <w:szCs w:val="20"/>
                <w:lang w:val="uk-UA"/>
              </w:rPr>
              <w:t>конкретне обладнання</w:t>
            </w:r>
            <w:r w:rsidRPr="00F100E0">
              <w:rPr>
                <w:rFonts w:ascii="Times New Roman" w:eastAsia="Calibri" w:hAnsi="Times New Roman" w:cs="Times New Roman"/>
                <w:i/>
                <w:sz w:val="20"/>
                <w:szCs w:val="20"/>
                <w:lang w:val="uk-UA"/>
              </w:rPr>
              <w:t>).</w:t>
            </w:r>
            <w:r w:rsidRPr="00F100E0">
              <w:rPr>
                <w:rFonts w:ascii="Times New Roman" w:hAnsi="Times New Roman" w:cs="Times New Roman"/>
                <w:bCs/>
                <w:sz w:val="20"/>
                <w:szCs w:val="20"/>
                <w:lang w:val="uk-UA"/>
              </w:rPr>
              <w:t xml:space="preserve"> </w:t>
            </w:r>
            <w:r w:rsidRPr="00F100E0">
              <w:rPr>
                <w:rFonts w:ascii="Times New Roman" w:hAnsi="Times New Roman" w:cs="Times New Roman"/>
                <w:b/>
                <w:i/>
                <w:sz w:val="20"/>
                <w:szCs w:val="20"/>
                <w:lang w:val="uk-UA"/>
              </w:rPr>
              <w:t>Довідка</w:t>
            </w:r>
            <w:r w:rsidRPr="00F100E0">
              <w:rPr>
                <w:rFonts w:ascii="Times New Roman" w:hAnsi="Times New Roman" w:cs="Times New Roman"/>
                <w:i/>
                <w:sz w:val="20"/>
                <w:szCs w:val="20"/>
                <w:lang w:val="uk-UA"/>
              </w:rPr>
              <w:t xml:space="preserve"> </w:t>
            </w:r>
            <w:r w:rsidRPr="00F100E0">
              <w:rPr>
                <w:rFonts w:ascii="Times New Roman" w:hAnsi="Times New Roman" w:cs="Times New Roman"/>
                <w:b/>
                <w:i/>
                <w:sz w:val="20"/>
                <w:szCs w:val="20"/>
                <w:lang w:val="uk-UA"/>
              </w:rPr>
              <w:t>має містити наступні відомості:</w:t>
            </w:r>
          </w:p>
          <w:tbl>
            <w:tblPr>
              <w:tblW w:w="5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674"/>
              <w:gridCol w:w="864"/>
              <w:gridCol w:w="1550"/>
              <w:gridCol w:w="965"/>
              <w:gridCol w:w="1256"/>
            </w:tblGrid>
            <w:tr w:rsidR="00D728CD" w:rsidRPr="00F100E0" w:rsidTr="00C81D5C">
              <w:trPr>
                <w:jc w:val="center"/>
              </w:trPr>
              <w:tc>
                <w:tcPr>
                  <w:tcW w:w="667"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 з/п</w:t>
                  </w:r>
                </w:p>
              </w:tc>
              <w:tc>
                <w:tcPr>
                  <w:tcW w:w="674"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ПІБ</w:t>
                  </w:r>
                </w:p>
              </w:tc>
              <w:tc>
                <w:tcPr>
                  <w:tcW w:w="864"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Посада</w:t>
                  </w:r>
                </w:p>
              </w:tc>
              <w:tc>
                <w:tcPr>
                  <w:tcW w:w="1550"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Інформація про освіту</w:t>
                  </w:r>
                </w:p>
              </w:tc>
              <w:tc>
                <w:tcPr>
                  <w:tcW w:w="965"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 xml:space="preserve">Група </w:t>
                  </w:r>
                </w:p>
                <w:p w:rsidR="00D728CD" w:rsidRPr="00F100E0" w:rsidRDefault="00D728CD" w:rsidP="00333AF9">
                  <w:pPr>
                    <w:jc w:val="center"/>
                    <w:rPr>
                      <w:iCs/>
                      <w:sz w:val="20"/>
                      <w:szCs w:val="20"/>
                      <w:lang w:val="uk-UA"/>
                    </w:rPr>
                  </w:pPr>
                  <w:r w:rsidRPr="00F100E0">
                    <w:rPr>
                      <w:iCs/>
                      <w:sz w:val="20"/>
                      <w:szCs w:val="20"/>
                      <w:lang w:val="uk-UA"/>
                    </w:rPr>
                    <w:t>Допуску з електробезпеки</w:t>
                  </w:r>
                </w:p>
              </w:tc>
              <w:tc>
                <w:tcPr>
                  <w:tcW w:w="1256"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Стаж роботи, на займаній посаді</w:t>
                  </w: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bl>
          <w:p w:rsidR="0071090F" w:rsidRPr="00F100E0" w:rsidRDefault="00C466B8" w:rsidP="0071090F">
            <w:pPr>
              <w:pStyle w:val="HTML"/>
              <w:tabs>
                <w:tab w:val="clear" w:pos="916"/>
                <w:tab w:val="clear" w:pos="1832"/>
                <w:tab w:val="left" w:pos="264"/>
                <w:tab w:val="left" w:pos="648"/>
              </w:tabs>
              <w:jc w:val="both"/>
              <w:rPr>
                <w:rFonts w:ascii="Times New Roman" w:hAnsi="Times New Roman"/>
                <w:b/>
                <w:szCs w:val="20"/>
              </w:rPr>
            </w:pPr>
            <w:bookmarkStart w:id="3" w:name="n1256"/>
            <w:bookmarkEnd w:id="3"/>
            <w:r w:rsidRPr="00F100E0">
              <w:rPr>
                <w:rFonts w:ascii="Times New Roman" w:hAnsi="Times New Roman"/>
                <w:b/>
                <w:color w:val="000000"/>
                <w:szCs w:val="20"/>
              </w:rPr>
              <w:t xml:space="preserve">5.1.1.3. </w:t>
            </w:r>
            <w:r w:rsidR="0071090F" w:rsidRPr="00F100E0">
              <w:rPr>
                <w:rFonts w:ascii="Times New Roman" w:hAnsi="Times New Roman"/>
                <w:b/>
                <w:color w:val="000000"/>
                <w:szCs w:val="20"/>
              </w:rPr>
              <w:t>Довідка в довільній формі</w:t>
            </w:r>
            <w:r w:rsidR="0071090F" w:rsidRPr="00F100E0">
              <w:rPr>
                <w:rFonts w:ascii="Times New Roman" w:hAnsi="Times New Roman"/>
                <w:szCs w:val="20"/>
              </w:rPr>
              <w:t>, за підписом уповноваженої особи учасника, на бланку підприємства, що підтверджує наявність документально підтвердженого досвіду виконання аналогічних</w:t>
            </w:r>
            <w:r w:rsidR="00056361" w:rsidRPr="00F100E0">
              <w:rPr>
                <w:rFonts w:ascii="Times New Roman" w:hAnsi="Times New Roman"/>
                <w:szCs w:val="20"/>
              </w:rPr>
              <w:t xml:space="preserve"> (не менше 3 (трьох)</w:t>
            </w:r>
            <w:r w:rsidR="0071090F" w:rsidRPr="00F100E0">
              <w:rPr>
                <w:rFonts w:ascii="Times New Roman" w:hAnsi="Times New Roman"/>
                <w:szCs w:val="20"/>
              </w:rPr>
              <w:t xml:space="preserve"> за предметом закупівлі договорів, з інформацією про виконання робіт передбаченого у Додатку 2 до тендерної документації.</w:t>
            </w:r>
            <w:r w:rsidR="0071090F" w:rsidRPr="00F100E0">
              <w:rPr>
                <w:rFonts w:ascii="Times New Roman" w:hAnsi="Times New Roman"/>
                <w:b/>
                <w:szCs w:val="20"/>
              </w:rPr>
              <w:t xml:space="preserve"> </w:t>
            </w:r>
          </w:p>
          <w:p w:rsidR="0071090F" w:rsidRPr="00F100E0" w:rsidRDefault="0071090F" w:rsidP="0071090F">
            <w:pPr>
              <w:pStyle w:val="HTML"/>
              <w:tabs>
                <w:tab w:val="clear" w:pos="916"/>
                <w:tab w:val="clear" w:pos="1832"/>
                <w:tab w:val="left" w:pos="648"/>
              </w:tabs>
              <w:jc w:val="both"/>
              <w:rPr>
                <w:rFonts w:ascii="Times New Roman" w:hAnsi="Times New Roman"/>
                <w:b/>
                <w:i/>
                <w:szCs w:val="20"/>
              </w:rPr>
            </w:pPr>
            <w:r w:rsidRPr="00F100E0">
              <w:rPr>
                <w:rFonts w:ascii="Times New Roman" w:hAnsi="Times New Roman"/>
                <w:b/>
                <w:i/>
                <w:szCs w:val="20"/>
              </w:rPr>
              <w:t>Довідка</w:t>
            </w:r>
            <w:r w:rsidRPr="00F100E0">
              <w:rPr>
                <w:rFonts w:ascii="Times New Roman" w:hAnsi="Times New Roman"/>
                <w:i/>
                <w:szCs w:val="20"/>
              </w:rPr>
              <w:t xml:space="preserve"> </w:t>
            </w:r>
            <w:r w:rsidRPr="00F100E0">
              <w:rPr>
                <w:rFonts w:ascii="Times New Roman" w:hAnsi="Times New Roman"/>
                <w:b/>
                <w:i/>
                <w:szCs w:val="20"/>
              </w:rPr>
              <w:t>має містити наступні відомості:</w:t>
            </w:r>
          </w:p>
          <w:tbl>
            <w:tblPr>
              <w:tblW w:w="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1524"/>
              <w:gridCol w:w="941"/>
              <w:gridCol w:w="1191"/>
              <w:gridCol w:w="783"/>
              <w:gridCol w:w="1173"/>
            </w:tblGrid>
            <w:tr w:rsidR="0071090F" w:rsidRPr="00F100E0" w:rsidTr="00333AF9">
              <w:trPr>
                <w:jc w:val="center"/>
              </w:trPr>
              <w:tc>
                <w:tcPr>
                  <w:tcW w:w="576" w:type="dxa"/>
                  <w:shd w:val="clear" w:color="auto" w:fill="E6E6E6"/>
                  <w:vAlign w:val="center"/>
                </w:tcPr>
                <w:p w:rsidR="0071090F" w:rsidRPr="00F100E0" w:rsidRDefault="0071090F" w:rsidP="00333AF9">
                  <w:pPr>
                    <w:jc w:val="center"/>
                    <w:rPr>
                      <w:iCs/>
                      <w:sz w:val="20"/>
                      <w:szCs w:val="20"/>
                      <w:lang w:val="uk-UA"/>
                    </w:rPr>
                  </w:pPr>
                  <w:r w:rsidRPr="00F100E0">
                    <w:rPr>
                      <w:iCs/>
                      <w:sz w:val="20"/>
                      <w:szCs w:val="20"/>
                      <w:lang w:val="uk-UA"/>
                    </w:rPr>
                    <w:t>№ з/п</w:t>
                  </w:r>
                </w:p>
              </w:tc>
              <w:tc>
                <w:tcPr>
                  <w:tcW w:w="1524"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Назва контрагента, з яким укладено договір</w:t>
                  </w:r>
                </w:p>
              </w:tc>
              <w:tc>
                <w:tcPr>
                  <w:tcW w:w="941"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Предмет договору</w:t>
                  </w:r>
                </w:p>
              </w:tc>
              <w:tc>
                <w:tcPr>
                  <w:tcW w:w="1191" w:type="dxa"/>
                  <w:shd w:val="clear" w:color="auto" w:fill="E6E6E6"/>
                  <w:vAlign w:val="center"/>
                </w:tcPr>
                <w:p w:rsidR="0071090F" w:rsidRPr="00F100E0" w:rsidRDefault="0071090F" w:rsidP="00333AF9">
                  <w:pPr>
                    <w:ind w:right="-57"/>
                    <w:jc w:val="center"/>
                    <w:rPr>
                      <w:iCs/>
                      <w:sz w:val="20"/>
                      <w:szCs w:val="20"/>
                      <w:lang w:val="uk-UA"/>
                    </w:rPr>
                  </w:pPr>
                  <w:r w:rsidRPr="00F100E0">
                    <w:rPr>
                      <w:sz w:val="20"/>
                      <w:szCs w:val="20"/>
                      <w:lang w:val="uk-UA" w:eastAsia="zh-CN" w:bidi="hi-IN"/>
                    </w:rPr>
                    <w:t>Стан виконання договору (виконано/частково виконано)</w:t>
                  </w:r>
                </w:p>
              </w:tc>
              <w:tc>
                <w:tcPr>
                  <w:tcW w:w="783"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Номер та дата договору</w:t>
                  </w:r>
                </w:p>
              </w:tc>
              <w:tc>
                <w:tcPr>
                  <w:tcW w:w="1173" w:type="dxa"/>
                  <w:shd w:val="clear" w:color="auto" w:fill="E6E6E6"/>
                  <w:vAlign w:val="center"/>
                </w:tcPr>
                <w:p w:rsidR="0071090F" w:rsidRPr="00F100E0" w:rsidRDefault="0071090F" w:rsidP="00333AF9">
                  <w:pPr>
                    <w:ind w:left="-91" w:right="-86"/>
                    <w:jc w:val="center"/>
                    <w:rPr>
                      <w:sz w:val="20"/>
                      <w:szCs w:val="20"/>
                      <w:lang w:val="uk-UA"/>
                    </w:rPr>
                  </w:pPr>
                  <w:r w:rsidRPr="00F100E0">
                    <w:rPr>
                      <w:sz w:val="20"/>
                      <w:szCs w:val="20"/>
                      <w:lang w:val="uk-UA"/>
                    </w:rPr>
                    <w:t xml:space="preserve">Телефон, e-mail </w:t>
                  </w:r>
                  <w:r w:rsidR="00056361" w:rsidRPr="00F100E0">
                    <w:rPr>
                      <w:sz w:val="20"/>
                      <w:szCs w:val="20"/>
                      <w:lang w:val="uk-UA"/>
                    </w:rPr>
                    <w:pgNum/>
                  </w:r>
                  <w:r w:rsidR="00056361" w:rsidRPr="00F100E0">
                    <w:rPr>
                      <w:sz w:val="20"/>
                      <w:szCs w:val="20"/>
                      <w:lang w:val="uk-UA"/>
                    </w:rPr>
                    <w:t>ідповідальні</w:t>
                  </w:r>
                  <w:r w:rsidRPr="00F100E0">
                    <w:rPr>
                      <w:sz w:val="20"/>
                      <w:szCs w:val="20"/>
                      <w:lang w:val="uk-UA"/>
                    </w:rPr>
                    <w:t xml:space="preserve"> особи контрагента</w:t>
                  </w:r>
                </w:p>
              </w:tc>
            </w:tr>
            <w:tr w:rsidR="0071090F" w:rsidRPr="00F100E0" w:rsidTr="00333AF9">
              <w:trPr>
                <w:jc w:val="center"/>
              </w:trPr>
              <w:tc>
                <w:tcPr>
                  <w:tcW w:w="576" w:type="dxa"/>
                </w:tcPr>
                <w:p w:rsidR="0071090F" w:rsidRPr="00F100E0" w:rsidRDefault="0071090F" w:rsidP="00333AF9">
                  <w:pPr>
                    <w:rPr>
                      <w:sz w:val="20"/>
                      <w:szCs w:val="20"/>
                      <w:lang w:val="uk-UA"/>
                    </w:rPr>
                  </w:pPr>
                  <w:r w:rsidRPr="00F100E0">
                    <w:rPr>
                      <w:sz w:val="20"/>
                      <w:szCs w:val="20"/>
                      <w:lang w:val="uk-UA"/>
                    </w:rPr>
                    <w:t>1</w:t>
                  </w:r>
                </w:p>
              </w:tc>
              <w:tc>
                <w:tcPr>
                  <w:tcW w:w="1524" w:type="dxa"/>
                </w:tcPr>
                <w:p w:rsidR="0071090F" w:rsidRPr="00F100E0" w:rsidRDefault="0071090F" w:rsidP="00333AF9">
                  <w:pPr>
                    <w:rPr>
                      <w:sz w:val="20"/>
                      <w:szCs w:val="20"/>
                      <w:lang w:val="uk-UA"/>
                    </w:rPr>
                  </w:pPr>
                </w:p>
              </w:tc>
              <w:tc>
                <w:tcPr>
                  <w:tcW w:w="941" w:type="dxa"/>
                </w:tcPr>
                <w:p w:rsidR="0071090F" w:rsidRPr="00F100E0" w:rsidRDefault="0071090F" w:rsidP="00333AF9">
                  <w:pPr>
                    <w:rPr>
                      <w:sz w:val="20"/>
                      <w:szCs w:val="20"/>
                      <w:lang w:val="uk-UA"/>
                    </w:rPr>
                  </w:pPr>
                </w:p>
              </w:tc>
              <w:tc>
                <w:tcPr>
                  <w:tcW w:w="1191" w:type="dxa"/>
                </w:tcPr>
                <w:p w:rsidR="0071090F" w:rsidRPr="00F100E0" w:rsidRDefault="0071090F" w:rsidP="00333AF9">
                  <w:pPr>
                    <w:rPr>
                      <w:sz w:val="20"/>
                      <w:szCs w:val="20"/>
                      <w:lang w:val="uk-UA"/>
                    </w:rPr>
                  </w:pPr>
                </w:p>
              </w:tc>
              <w:tc>
                <w:tcPr>
                  <w:tcW w:w="783" w:type="dxa"/>
                </w:tcPr>
                <w:p w:rsidR="0071090F" w:rsidRPr="00F100E0" w:rsidRDefault="0071090F" w:rsidP="00333AF9">
                  <w:pPr>
                    <w:rPr>
                      <w:sz w:val="20"/>
                      <w:szCs w:val="20"/>
                      <w:lang w:val="uk-UA"/>
                    </w:rPr>
                  </w:pPr>
                </w:p>
              </w:tc>
              <w:tc>
                <w:tcPr>
                  <w:tcW w:w="1173" w:type="dxa"/>
                </w:tcPr>
                <w:p w:rsidR="0071090F" w:rsidRPr="00F100E0" w:rsidRDefault="0071090F" w:rsidP="00333AF9">
                  <w:pPr>
                    <w:rPr>
                      <w:sz w:val="20"/>
                      <w:szCs w:val="20"/>
                      <w:lang w:val="uk-UA"/>
                    </w:rPr>
                  </w:pPr>
                </w:p>
              </w:tc>
            </w:tr>
            <w:tr w:rsidR="0071090F" w:rsidRPr="00F100E0" w:rsidTr="00333AF9">
              <w:trPr>
                <w:jc w:val="center"/>
              </w:trPr>
              <w:tc>
                <w:tcPr>
                  <w:tcW w:w="576" w:type="dxa"/>
                </w:tcPr>
                <w:p w:rsidR="0071090F" w:rsidRPr="00F100E0" w:rsidRDefault="0071090F" w:rsidP="00333AF9">
                  <w:pPr>
                    <w:rPr>
                      <w:sz w:val="20"/>
                      <w:szCs w:val="20"/>
                      <w:lang w:val="uk-UA"/>
                    </w:rPr>
                  </w:pPr>
                  <w:r w:rsidRPr="00F100E0">
                    <w:rPr>
                      <w:sz w:val="20"/>
                      <w:szCs w:val="20"/>
                      <w:lang w:val="uk-UA"/>
                    </w:rPr>
                    <w:t>2</w:t>
                  </w:r>
                </w:p>
              </w:tc>
              <w:tc>
                <w:tcPr>
                  <w:tcW w:w="1524" w:type="dxa"/>
                </w:tcPr>
                <w:p w:rsidR="0071090F" w:rsidRPr="00F100E0" w:rsidRDefault="0071090F" w:rsidP="00333AF9">
                  <w:pPr>
                    <w:rPr>
                      <w:sz w:val="20"/>
                      <w:szCs w:val="20"/>
                      <w:lang w:val="uk-UA"/>
                    </w:rPr>
                  </w:pPr>
                </w:p>
              </w:tc>
              <w:tc>
                <w:tcPr>
                  <w:tcW w:w="941" w:type="dxa"/>
                </w:tcPr>
                <w:p w:rsidR="0071090F" w:rsidRPr="00F100E0" w:rsidRDefault="0071090F" w:rsidP="00333AF9">
                  <w:pPr>
                    <w:rPr>
                      <w:sz w:val="20"/>
                      <w:szCs w:val="20"/>
                      <w:lang w:val="uk-UA"/>
                    </w:rPr>
                  </w:pPr>
                </w:p>
              </w:tc>
              <w:tc>
                <w:tcPr>
                  <w:tcW w:w="1191" w:type="dxa"/>
                </w:tcPr>
                <w:p w:rsidR="0071090F" w:rsidRPr="00F100E0" w:rsidRDefault="0071090F" w:rsidP="00333AF9">
                  <w:pPr>
                    <w:rPr>
                      <w:sz w:val="20"/>
                      <w:szCs w:val="20"/>
                      <w:lang w:val="uk-UA"/>
                    </w:rPr>
                  </w:pPr>
                </w:p>
              </w:tc>
              <w:tc>
                <w:tcPr>
                  <w:tcW w:w="783" w:type="dxa"/>
                </w:tcPr>
                <w:p w:rsidR="0071090F" w:rsidRPr="00F100E0" w:rsidRDefault="0071090F" w:rsidP="00333AF9">
                  <w:pPr>
                    <w:rPr>
                      <w:sz w:val="20"/>
                      <w:szCs w:val="20"/>
                      <w:lang w:val="uk-UA"/>
                    </w:rPr>
                  </w:pPr>
                </w:p>
              </w:tc>
              <w:tc>
                <w:tcPr>
                  <w:tcW w:w="1173" w:type="dxa"/>
                </w:tcPr>
                <w:p w:rsidR="0071090F" w:rsidRPr="00F100E0" w:rsidRDefault="0071090F" w:rsidP="00333AF9">
                  <w:pPr>
                    <w:rPr>
                      <w:sz w:val="20"/>
                      <w:szCs w:val="20"/>
                      <w:lang w:val="uk-UA"/>
                    </w:rPr>
                  </w:pPr>
                </w:p>
              </w:tc>
            </w:tr>
            <w:tr w:rsidR="00056361" w:rsidRPr="00F100E0" w:rsidTr="00333AF9">
              <w:trPr>
                <w:jc w:val="center"/>
              </w:trPr>
              <w:tc>
                <w:tcPr>
                  <w:tcW w:w="576" w:type="dxa"/>
                </w:tcPr>
                <w:p w:rsidR="00056361" w:rsidRPr="00F100E0" w:rsidRDefault="00056361" w:rsidP="00333AF9">
                  <w:pPr>
                    <w:rPr>
                      <w:sz w:val="20"/>
                      <w:szCs w:val="20"/>
                      <w:lang w:val="uk-UA"/>
                    </w:rPr>
                  </w:pPr>
                  <w:r w:rsidRPr="00F100E0">
                    <w:rPr>
                      <w:sz w:val="20"/>
                      <w:szCs w:val="20"/>
                      <w:lang w:val="uk-UA"/>
                    </w:rPr>
                    <w:t>3</w:t>
                  </w:r>
                </w:p>
              </w:tc>
              <w:tc>
                <w:tcPr>
                  <w:tcW w:w="1524" w:type="dxa"/>
                </w:tcPr>
                <w:p w:rsidR="00056361" w:rsidRPr="00F100E0" w:rsidRDefault="00056361" w:rsidP="00333AF9">
                  <w:pPr>
                    <w:rPr>
                      <w:sz w:val="20"/>
                      <w:szCs w:val="20"/>
                      <w:lang w:val="uk-UA"/>
                    </w:rPr>
                  </w:pPr>
                </w:p>
              </w:tc>
              <w:tc>
                <w:tcPr>
                  <w:tcW w:w="941" w:type="dxa"/>
                </w:tcPr>
                <w:p w:rsidR="00056361" w:rsidRPr="00F100E0" w:rsidRDefault="00056361" w:rsidP="00333AF9">
                  <w:pPr>
                    <w:rPr>
                      <w:sz w:val="20"/>
                      <w:szCs w:val="20"/>
                      <w:lang w:val="uk-UA"/>
                    </w:rPr>
                  </w:pPr>
                </w:p>
              </w:tc>
              <w:tc>
                <w:tcPr>
                  <w:tcW w:w="1191" w:type="dxa"/>
                </w:tcPr>
                <w:p w:rsidR="00056361" w:rsidRPr="00F100E0" w:rsidRDefault="00056361" w:rsidP="00333AF9">
                  <w:pPr>
                    <w:rPr>
                      <w:sz w:val="20"/>
                      <w:szCs w:val="20"/>
                      <w:lang w:val="uk-UA"/>
                    </w:rPr>
                  </w:pPr>
                </w:p>
              </w:tc>
              <w:tc>
                <w:tcPr>
                  <w:tcW w:w="783" w:type="dxa"/>
                </w:tcPr>
                <w:p w:rsidR="00056361" w:rsidRPr="00F100E0" w:rsidRDefault="00056361" w:rsidP="00333AF9">
                  <w:pPr>
                    <w:rPr>
                      <w:sz w:val="20"/>
                      <w:szCs w:val="20"/>
                      <w:lang w:val="uk-UA"/>
                    </w:rPr>
                  </w:pPr>
                </w:p>
              </w:tc>
              <w:tc>
                <w:tcPr>
                  <w:tcW w:w="1173" w:type="dxa"/>
                </w:tcPr>
                <w:p w:rsidR="00056361" w:rsidRPr="00F100E0" w:rsidRDefault="00056361" w:rsidP="00333AF9">
                  <w:pPr>
                    <w:rPr>
                      <w:sz w:val="20"/>
                      <w:szCs w:val="20"/>
                      <w:lang w:val="uk-UA"/>
                    </w:rPr>
                  </w:pPr>
                </w:p>
              </w:tc>
            </w:tr>
          </w:tbl>
          <w:p w:rsidR="00C466B8" w:rsidRPr="00F100E0" w:rsidRDefault="00C466B8" w:rsidP="00C466B8">
            <w:pPr>
              <w:numPr>
                <w:ilvl w:val="0"/>
                <w:numId w:val="22"/>
              </w:numPr>
              <w:tabs>
                <w:tab w:val="left" w:pos="223"/>
              </w:tabs>
              <w:ind w:left="0" w:right="22" w:firstLine="0"/>
              <w:jc w:val="both"/>
              <w:rPr>
                <w:sz w:val="20"/>
                <w:szCs w:val="20"/>
                <w:lang w:val="uk-UA"/>
              </w:rPr>
            </w:pPr>
            <w:r w:rsidRPr="00F100E0">
              <w:rPr>
                <w:sz w:val="20"/>
                <w:szCs w:val="20"/>
                <w:lang w:val="uk-UA"/>
              </w:rPr>
              <w:t xml:space="preserve">копії реалізованих (виконаних) договорів, зазначених в довідці, у повному обсязі (з усіма укладеними додатковими угодами, додатками до договору, договірною ціною та актами приймання виконаних будівельних робіт). </w:t>
            </w:r>
          </w:p>
          <w:p w:rsidR="00C466B8" w:rsidRPr="00F100E0" w:rsidRDefault="00C466B8" w:rsidP="00C466B8">
            <w:pPr>
              <w:tabs>
                <w:tab w:val="left" w:pos="288"/>
              </w:tabs>
              <w:ind w:right="22"/>
              <w:jc w:val="both"/>
              <w:rPr>
                <w:sz w:val="20"/>
                <w:szCs w:val="20"/>
                <w:lang w:val="uk-UA"/>
              </w:rPr>
            </w:pPr>
            <w:r w:rsidRPr="00F100E0">
              <w:rPr>
                <w:sz w:val="20"/>
                <w:szCs w:val="20"/>
                <w:lang w:val="uk-UA"/>
              </w:rPr>
              <w:t>- листи-відгуки (по наданих аналогічних договорах) від Замовників, що підтверджують факт виконання (ре</w:t>
            </w:r>
            <w:r w:rsidR="00DD4C7C" w:rsidRPr="00F100E0">
              <w:rPr>
                <w:sz w:val="20"/>
                <w:szCs w:val="20"/>
                <w:lang w:val="uk-UA"/>
              </w:rPr>
              <w:t xml:space="preserve">алізації) зазначених в довідці </w:t>
            </w:r>
            <w:r w:rsidRPr="00F100E0">
              <w:rPr>
                <w:sz w:val="20"/>
                <w:szCs w:val="20"/>
                <w:lang w:val="uk-UA"/>
              </w:rPr>
              <w:t>договорів (оформлені на бланку Замовника за підписом керівника або уповноваженої особи, із зазначенням</w:t>
            </w:r>
            <w:r w:rsidR="00C9518C" w:rsidRPr="00F100E0">
              <w:rPr>
                <w:sz w:val="20"/>
                <w:szCs w:val="20"/>
                <w:lang w:val="uk-UA"/>
              </w:rPr>
              <w:t xml:space="preserve"> </w:t>
            </w:r>
            <w:r w:rsidRPr="00F100E0">
              <w:rPr>
                <w:sz w:val="20"/>
                <w:szCs w:val="20"/>
                <w:lang w:val="uk-UA"/>
              </w:rPr>
              <w:t>контактного телефону особи, яка може підтвердити вказан</w:t>
            </w:r>
            <w:r w:rsidR="00C9518C" w:rsidRPr="00F100E0">
              <w:rPr>
                <w:sz w:val="20"/>
                <w:szCs w:val="20"/>
                <w:lang w:val="uk-UA"/>
              </w:rPr>
              <w:t>і дані</w:t>
            </w:r>
            <w:r w:rsidRPr="00F100E0">
              <w:rPr>
                <w:sz w:val="20"/>
                <w:szCs w:val="20"/>
                <w:lang w:val="uk-UA"/>
              </w:rPr>
              <w:t>).</w:t>
            </w:r>
          </w:p>
          <w:p w:rsidR="00C466B8" w:rsidRPr="00F100E0" w:rsidRDefault="00C466B8" w:rsidP="00C466B8">
            <w:pPr>
              <w:tabs>
                <w:tab w:val="left" w:pos="288"/>
              </w:tabs>
              <w:ind w:right="22"/>
              <w:jc w:val="both"/>
              <w:rPr>
                <w:bCs/>
                <w:color w:val="000000"/>
                <w:sz w:val="20"/>
                <w:szCs w:val="20"/>
                <w:lang w:val="uk-UA"/>
              </w:rPr>
            </w:pPr>
            <w:r w:rsidRPr="00F100E0">
              <w:rPr>
                <w:color w:val="000000"/>
                <w:sz w:val="20"/>
                <w:szCs w:val="20"/>
                <w:lang w:val="uk-UA"/>
              </w:rPr>
              <w:t>(За умови надання копії</w:t>
            </w:r>
            <w:r w:rsidRPr="00F100E0">
              <w:rPr>
                <w:sz w:val="20"/>
                <w:szCs w:val="20"/>
                <w:lang w:val="uk-UA"/>
              </w:rPr>
              <w:t xml:space="preserve"> аналогічного договору з ПАТ «Черкасиобленерго» - відгук та копії первинних документів подавати не потрібно).</w:t>
            </w:r>
          </w:p>
          <w:p w:rsidR="00A448A6" w:rsidRPr="00F100E0" w:rsidRDefault="00A448A6">
            <w:pPr>
              <w:pStyle w:val="16"/>
              <w:widowControl w:val="0"/>
              <w:tabs>
                <w:tab w:val="left" w:pos="228"/>
                <w:tab w:val="left" w:pos="648"/>
              </w:tabs>
              <w:spacing w:line="240" w:lineRule="auto"/>
              <w:jc w:val="both"/>
              <w:rPr>
                <w:rFonts w:ascii="Times New Roman" w:hAnsi="Times New Roman" w:cs="Times New Roman"/>
                <w:sz w:val="20"/>
                <w:szCs w:val="20"/>
                <w:lang w:val="uk-UA" w:eastAsia="uk-UA"/>
              </w:rPr>
            </w:pPr>
            <w:r w:rsidRPr="00F100E0">
              <w:rPr>
                <w:rFonts w:ascii="Times New Roman" w:hAnsi="Times New Roman" w:cs="Times New Roman"/>
                <w:b/>
                <w:sz w:val="20"/>
                <w:szCs w:val="20"/>
                <w:lang w:val="uk-UA" w:eastAsia="uk-UA"/>
              </w:rPr>
              <w:t>5.1.1.4. фінансова звітність (річна фінансова звітність) учасника</w:t>
            </w:r>
            <w:r w:rsidRPr="00F100E0">
              <w:rPr>
                <w:rFonts w:ascii="Times New Roman" w:hAnsi="Times New Roman" w:cs="Times New Roman"/>
                <w:sz w:val="20"/>
                <w:szCs w:val="20"/>
                <w:lang w:val="uk-UA" w:eastAsia="uk-UA"/>
              </w:rPr>
              <w:t xml:space="preserve"> за попередній річний звітний період, яка складається та подається таким </w:t>
            </w:r>
            <w:r w:rsidRPr="00F100E0">
              <w:rPr>
                <w:rFonts w:ascii="Times New Roman" w:hAnsi="Times New Roman" w:cs="Times New Roman"/>
                <w:sz w:val="20"/>
                <w:szCs w:val="20"/>
                <w:lang w:val="uk-UA" w:eastAsia="uk-UA"/>
              </w:rPr>
              <w:lastRenderedPageBreak/>
              <w:t>учасником згідно положень Закону України «Про бухгалтерський облік та фінансову звітність в Україні». Обсяг річного доходу (виручки) повинен бути не менше ніж 95% очікуваної вартості предмету закупівлі. У разі якщо тендерні пропозиції подаються стосовно частини предмета закупівлі (лота), Обсяг річного доходу (виручки) повинен бути не менше ніж 95% очікуваної вартості предмета закупівлі щодо кожної його частини (лота).</w:t>
            </w:r>
          </w:p>
          <w:p w:rsidR="00A448A6" w:rsidRPr="00F100E0" w:rsidRDefault="00A448A6">
            <w:pPr>
              <w:pStyle w:val="rvps2"/>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w:t>
            </w:r>
            <w:r w:rsidR="004156F4" w:rsidRPr="00F100E0">
              <w:rPr>
                <w:color w:val="000000"/>
                <w:sz w:val="20"/>
                <w:szCs w:val="20"/>
                <w:lang w:val="uk-UA"/>
              </w:rPr>
              <w:t xml:space="preserve"> процедури закупівлі в цілому </w:t>
            </w:r>
            <w:r w:rsidRPr="00F100E0">
              <w:rPr>
                <w:color w:val="000000"/>
                <w:sz w:val="20"/>
                <w:szCs w:val="20"/>
                <w:lang w:val="uk-UA"/>
              </w:rPr>
              <w:t>має відповідати кваліфікаційним крит</w:t>
            </w:r>
            <w:r w:rsidR="004156F4" w:rsidRPr="00F100E0">
              <w:rPr>
                <w:color w:val="000000"/>
                <w:sz w:val="20"/>
                <w:szCs w:val="20"/>
                <w:lang w:val="uk-UA"/>
              </w:rPr>
              <w:t xml:space="preserve">еріям, установленим замовником </w:t>
            </w:r>
            <w:r w:rsidRPr="00F100E0">
              <w:rPr>
                <w:color w:val="000000"/>
                <w:sz w:val="20"/>
                <w:szCs w:val="20"/>
                <w:lang w:val="uk-UA"/>
              </w:rPr>
              <w:t>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5.1.1. цього Розділу. Згідно частини четвертої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постачання товарів перед об'єднанням учасників у підприємств-учасників такого об’єднання, у разі укладення договору за ре</w:t>
            </w:r>
            <w:r w:rsidR="00177595" w:rsidRPr="00F100E0">
              <w:rPr>
                <w:color w:val="000000"/>
                <w:sz w:val="20"/>
                <w:szCs w:val="20"/>
                <w:lang w:val="uk-UA"/>
              </w:rPr>
              <w:t>зультатами процедури закупівлі.</w:t>
            </w:r>
          </w:p>
          <w:p w:rsidR="00177595" w:rsidRPr="001958D3"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1958D3">
              <w:rPr>
                <w:color w:val="000000"/>
                <w:sz w:val="20"/>
                <w:szCs w:val="20"/>
                <w:lang w:val="uk-UA"/>
              </w:rPr>
              <w:t>5.1.3.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77595" w:rsidRPr="00F100E0"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1958D3">
              <w:rPr>
                <w:color w:val="000000"/>
                <w:sz w:val="20"/>
                <w:szCs w:val="20"/>
                <w:lang w:val="uk-UA"/>
              </w:rPr>
              <w:t>У разі з</w:t>
            </w:r>
            <w:r w:rsidR="008625AC" w:rsidRPr="001958D3">
              <w:rPr>
                <w:color w:val="000000"/>
                <w:sz w:val="20"/>
                <w:szCs w:val="20"/>
                <w:lang w:val="uk-UA"/>
              </w:rPr>
              <w:t xml:space="preserve">алучення Учасником потужностей </w:t>
            </w:r>
            <w:r w:rsidRPr="001958D3">
              <w:rPr>
                <w:color w:val="000000"/>
                <w:sz w:val="20"/>
                <w:szCs w:val="20"/>
                <w:lang w:val="uk-UA"/>
              </w:rPr>
              <w:t>інших суб’єктів господарювання як субпідрядників/співвиконавців, то Учасником у складі тендерної пропозиції надається, за підписом субпідрядника/співвиконавця, документальне підтвердження виникнення відповідних зобов'язань, у подальшому, перед Учасником щодо надання послуг/виконання робіт по даному предмету закупівлі у разі укладення договору про закупівлю за результатами даних відкритих торгів.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F100E0">
              <w:rPr>
                <w:color w:val="000000"/>
                <w:sz w:val="20"/>
                <w:szCs w:val="20"/>
                <w:lang w:val="uk-UA"/>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595" w:rsidRPr="00F100E0" w:rsidRDefault="00177595" w:rsidP="00177595">
            <w:pPr>
              <w:pStyle w:val="afb"/>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sz w:val="20"/>
              </w:rPr>
            </w:pPr>
            <w:r w:rsidRPr="00F100E0">
              <w:rPr>
                <w:rFonts w:ascii="Times New Roman" w:hAnsi="Times New Roman"/>
                <w:color w:val="000000"/>
                <w:sz w:val="20"/>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448A6" w:rsidRPr="00F100E0"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7595" w:rsidRPr="00F100E0" w:rsidRDefault="00177595">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У разі якщо Учасник процедури закупівлі, перебуває в обставинах, зазначених у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F100E0">
              <w:rPr>
                <w:color w:val="000000"/>
                <w:sz w:val="20"/>
                <w:szCs w:val="20"/>
                <w:lang w:val="uk-UA"/>
              </w:rPr>
              <w:lastRenderedPageBreak/>
              <w:t>зобов’язання та відшкодування завданих збитків.</w:t>
            </w:r>
          </w:p>
          <w:p w:rsidR="008625AC" w:rsidRPr="00F100E0" w:rsidRDefault="008625AC" w:rsidP="008625AC">
            <w:pPr>
              <w:pStyle w:val="rvps2"/>
              <w:shd w:val="clear" w:color="auto" w:fill="FFFFFF"/>
              <w:tabs>
                <w:tab w:val="left" w:pos="223"/>
              </w:tabs>
              <w:spacing w:before="0" w:beforeAutospacing="0" w:after="0" w:afterAutospacing="0"/>
              <w:ind w:left="5"/>
              <w:jc w:val="both"/>
              <w:rPr>
                <w:color w:val="000000"/>
                <w:sz w:val="20"/>
                <w:szCs w:val="20"/>
                <w:lang w:val="uk-UA"/>
              </w:rPr>
            </w:pPr>
            <w:r w:rsidRPr="00F100E0">
              <w:rPr>
                <w:color w:val="000000"/>
                <w:sz w:val="20"/>
                <w:szCs w:val="20"/>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2" w:anchor="n628" w:history="1">
              <w:r w:rsidRPr="00F100E0">
                <w:rPr>
                  <w:color w:val="000000"/>
                  <w:sz w:val="20"/>
                  <w:szCs w:val="20"/>
                  <w:lang w:val="uk-UA"/>
                </w:rPr>
                <w:t>абзацу чотирнадцятого</w:t>
              </w:r>
            </w:hyperlink>
            <w:r w:rsidRPr="00F100E0">
              <w:rPr>
                <w:color w:val="000000"/>
                <w:sz w:val="20"/>
                <w:szCs w:val="20"/>
                <w:lang w:val="uk-UA"/>
              </w:rPr>
              <w:t> пункту 47 Особливостей), крім самостійного декларування відсутності таких підстав учасником процедури закупівлі відповідно до до абзацу шістнадцятого пункту 47 Особливостей.</w:t>
            </w:r>
          </w:p>
          <w:p w:rsidR="008625AC" w:rsidRPr="00F100E0" w:rsidRDefault="008625AC" w:rsidP="008625AC">
            <w:pPr>
              <w:pStyle w:val="rvps2"/>
              <w:shd w:val="clear" w:color="auto" w:fill="FFFFFF"/>
              <w:tabs>
                <w:tab w:val="left" w:pos="223"/>
              </w:tabs>
              <w:spacing w:before="0" w:beforeAutospacing="0" w:after="0" w:afterAutospacing="0"/>
              <w:ind w:left="5"/>
              <w:jc w:val="both"/>
              <w:rPr>
                <w:color w:val="000000"/>
                <w:sz w:val="20"/>
                <w:szCs w:val="20"/>
                <w:lang w:val="uk-UA"/>
              </w:rPr>
            </w:pPr>
            <w:r w:rsidRPr="00F100E0">
              <w:rPr>
                <w:color w:val="000000"/>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625AC" w:rsidRPr="00F100E0" w:rsidRDefault="008625AC" w:rsidP="008625AC">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8625AC" w:rsidRPr="00F100E0" w:rsidRDefault="008625AC" w:rsidP="008625AC">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F100E0">
              <w:rPr>
                <w:b/>
                <w:color w:val="000000"/>
                <w:sz w:val="20"/>
                <w:szCs w:val="20"/>
                <w:lang w:val="uk-UA"/>
              </w:rPr>
              <w:t>Документ, що підтверджує відсутність підстави, визначеної підпунктом 3 пункту 47 Особливостей, а саме:</w:t>
            </w:r>
            <w:r w:rsidRPr="00F100E0">
              <w:rPr>
                <w:color w:val="000000"/>
                <w:sz w:val="20"/>
                <w:szCs w:val="20"/>
                <w:lang w:val="uk-UA"/>
              </w:rPr>
              <w:t xml:space="preserve"> </w:t>
            </w:r>
          </w:p>
          <w:p w:rsidR="008625AC" w:rsidRPr="00F100E0" w:rsidRDefault="008625AC" w:rsidP="008625AC">
            <w:pPr>
              <w:pStyle w:val="rvps2"/>
              <w:shd w:val="clear" w:color="auto" w:fill="FFFFFF"/>
              <w:tabs>
                <w:tab w:val="left" w:pos="365"/>
              </w:tabs>
              <w:spacing w:before="0" w:beforeAutospacing="0" w:after="0" w:afterAutospacing="0"/>
              <w:jc w:val="both"/>
              <w:rPr>
                <w:b/>
                <w:color w:val="000000"/>
                <w:sz w:val="20"/>
                <w:szCs w:val="20"/>
                <w:lang w:val="uk-UA"/>
              </w:rPr>
            </w:pPr>
            <w:r w:rsidRPr="00F100E0">
              <w:rPr>
                <w:color w:val="000000"/>
                <w:sz w:val="20"/>
                <w:szCs w:val="20"/>
                <w:lang w:val="uk-UA"/>
              </w:rPr>
              <w:t xml:space="preserve">- Витяг з </w:t>
            </w:r>
            <w:hyperlink r:id="rId13" w:history="1">
              <w:r w:rsidRPr="00F100E0">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F100E0">
              <w:rPr>
                <w:color w:val="000000"/>
                <w:sz w:val="20"/>
                <w:szCs w:val="20"/>
                <w:lang w:val="uk-UA"/>
              </w:rPr>
              <w:t xml:space="preserve"> та/або довідку з </w:t>
            </w:r>
            <w:hyperlink r:id="rId14" w:history="1">
              <w:r w:rsidRPr="00F100E0">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F100E0">
              <w:rPr>
                <w:color w:val="000000"/>
                <w:sz w:val="20"/>
                <w:szCs w:val="20"/>
                <w:lang w:val="uk-UA"/>
              </w:rPr>
              <w:t>, видану Національним агентством з питань запобігання корупції, довідка надається з цифровим підписом НАЗК придатним для перевірки на сайті Центрального засвідчувального органу за посиланням</w:t>
            </w:r>
            <w:r w:rsidRPr="00F100E0">
              <w:rPr>
                <w:sz w:val="20"/>
                <w:szCs w:val="20"/>
                <w:lang w:val="uk-UA"/>
              </w:rPr>
              <w:t xml:space="preserve"> – </w:t>
            </w:r>
            <w:hyperlink r:id="rId15" w:history="1">
              <w:r w:rsidRPr="00F100E0">
                <w:rPr>
                  <w:rStyle w:val="a3"/>
                  <w:sz w:val="20"/>
                  <w:szCs w:val="20"/>
                </w:rPr>
                <w:t>http</w:t>
              </w:r>
              <w:r w:rsidRPr="00F100E0">
                <w:rPr>
                  <w:rStyle w:val="a3"/>
                  <w:sz w:val="20"/>
                  <w:szCs w:val="20"/>
                  <w:lang w:val="uk-UA"/>
                </w:rPr>
                <w:t>://</w:t>
              </w:r>
              <w:r w:rsidRPr="00F100E0">
                <w:rPr>
                  <w:rStyle w:val="a3"/>
                  <w:sz w:val="20"/>
                  <w:szCs w:val="20"/>
                </w:rPr>
                <w:t>czo</w:t>
              </w:r>
              <w:r w:rsidRPr="00F100E0">
                <w:rPr>
                  <w:rStyle w:val="a3"/>
                  <w:sz w:val="20"/>
                  <w:szCs w:val="20"/>
                  <w:lang w:val="uk-UA"/>
                </w:rPr>
                <w:t>.</w:t>
              </w:r>
              <w:r w:rsidRPr="00F100E0">
                <w:rPr>
                  <w:rStyle w:val="a3"/>
                  <w:sz w:val="20"/>
                  <w:szCs w:val="20"/>
                </w:rPr>
                <w:t>gov</w:t>
              </w:r>
              <w:r w:rsidRPr="00F100E0">
                <w:rPr>
                  <w:rStyle w:val="a3"/>
                  <w:sz w:val="20"/>
                  <w:szCs w:val="20"/>
                  <w:lang w:val="uk-UA"/>
                </w:rPr>
                <w:t>.</w:t>
              </w:r>
              <w:r w:rsidRPr="00F100E0">
                <w:rPr>
                  <w:rStyle w:val="a3"/>
                  <w:sz w:val="20"/>
                  <w:szCs w:val="20"/>
                </w:rPr>
                <w:t>ua</w:t>
              </w:r>
              <w:r w:rsidRPr="00F100E0">
                <w:rPr>
                  <w:rStyle w:val="a3"/>
                  <w:sz w:val="20"/>
                  <w:szCs w:val="20"/>
                  <w:lang w:val="uk-UA"/>
                </w:rPr>
                <w:t>/</w:t>
              </w:r>
              <w:r w:rsidRPr="00F100E0">
                <w:rPr>
                  <w:rStyle w:val="a3"/>
                  <w:sz w:val="20"/>
                  <w:szCs w:val="20"/>
                </w:rPr>
                <w:t>verify</w:t>
              </w:r>
            </w:hyperlink>
            <w:r w:rsidRPr="00F100E0">
              <w:rPr>
                <w:color w:val="000000"/>
                <w:sz w:val="20"/>
                <w:szCs w:val="20"/>
                <w:lang w:val="uk-UA"/>
              </w:rPr>
              <w:t>.</w:t>
            </w:r>
          </w:p>
          <w:p w:rsidR="008625AC" w:rsidRPr="00F100E0" w:rsidRDefault="008625AC" w:rsidP="008625AC">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F100E0">
              <w:rPr>
                <w:b/>
                <w:color w:val="000000"/>
                <w:sz w:val="20"/>
                <w:szCs w:val="20"/>
                <w:lang w:val="uk-UA"/>
              </w:rPr>
              <w:t>Документ, що підтверджує відсутність підстави, визначеної підпунктом 5, 6, 12 пункту 47 Особливостей, а саме:</w:t>
            </w:r>
          </w:p>
          <w:p w:rsidR="008625AC" w:rsidRPr="00F100E0" w:rsidRDefault="008625AC" w:rsidP="008625AC">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F100E0">
              <w:rPr>
                <w:color w:val="000000"/>
                <w:sz w:val="20"/>
                <w:szCs w:val="20"/>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tgtFrame="_blank" w:history="1">
              <w:r w:rsidRPr="00F100E0">
                <w:rPr>
                  <w:rStyle w:val="a3"/>
                  <w:color w:val="000000"/>
                  <w:sz w:val="20"/>
                  <w:szCs w:val="20"/>
                </w:rPr>
                <w:t>vytiah</w:t>
              </w:r>
              <w:r w:rsidRPr="00F100E0">
                <w:rPr>
                  <w:rStyle w:val="a3"/>
                  <w:color w:val="000000"/>
                  <w:sz w:val="20"/>
                  <w:szCs w:val="20"/>
                  <w:lang w:val="uk-UA"/>
                </w:rPr>
                <w:t>.</w:t>
              </w:r>
              <w:r w:rsidRPr="00F100E0">
                <w:rPr>
                  <w:rStyle w:val="a3"/>
                  <w:color w:val="000000"/>
                  <w:sz w:val="20"/>
                  <w:szCs w:val="20"/>
                </w:rPr>
                <w:t>mvs</w:t>
              </w:r>
              <w:r w:rsidRPr="00F100E0">
                <w:rPr>
                  <w:rStyle w:val="a3"/>
                  <w:color w:val="000000"/>
                  <w:sz w:val="20"/>
                  <w:szCs w:val="20"/>
                  <w:lang w:val="uk-UA"/>
                </w:rPr>
                <w:t>.</w:t>
              </w:r>
              <w:r w:rsidRPr="00F100E0">
                <w:rPr>
                  <w:rStyle w:val="a3"/>
                  <w:color w:val="000000"/>
                  <w:sz w:val="20"/>
                  <w:szCs w:val="20"/>
                </w:rPr>
                <w:t>gov</w:t>
              </w:r>
              <w:r w:rsidRPr="00F100E0">
                <w:rPr>
                  <w:rStyle w:val="a3"/>
                  <w:color w:val="000000"/>
                  <w:sz w:val="20"/>
                  <w:szCs w:val="20"/>
                  <w:lang w:val="uk-UA"/>
                </w:rPr>
                <w:t>.</w:t>
              </w:r>
              <w:r w:rsidRPr="00F100E0">
                <w:rPr>
                  <w:rStyle w:val="a3"/>
                  <w:color w:val="000000"/>
                  <w:sz w:val="20"/>
                  <w:szCs w:val="20"/>
                </w:rPr>
                <w:t>ua</w:t>
              </w:r>
            </w:hyperlink>
            <w:r w:rsidRPr="00F100E0">
              <w:rPr>
                <w:color w:val="000000"/>
                <w:sz w:val="20"/>
                <w:szCs w:val="20"/>
                <w:lang w:val="uk-UA"/>
              </w:rPr>
              <w:t xml:space="preserve">. </w:t>
            </w:r>
          </w:p>
          <w:p w:rsidR="008625AC" w:rsidRPr="00F100E0" w:rsidRDefault="008625AC" w:rsidP="008625AC">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F100E0">
              <w:rPr>
                <w:color w:val="000000"/>
                <w:sz w:val="20"/>
                <w:szCs w:val="20"/>
                <w:lang w:val="uk-UA"/>
              </w:rPr>
              <w:t>Витяг повинен містити реквізити для перевірки, зокрема QR-код та номер або ж електронний підпис або печатку МВС.</w:t>
            </w:r>
          </w:p>
          <w:p w:rsidR="008625AC" w:rsidRPr="00F100E0" w:rsidRDefault="008625AC" w:rsidP="008625AC">
            <w:pPr>
              <w:tabs>
                <w:tab w:val="left" w:pos="365"/>
              </w:tabs>
              <w:jc w:val="both"/>
              <w:rPr>
                <w:color w:val="000000"/>
                <w:sz w:val="20"/>
                <w:szCs w:val="20"/>
                <w:lang w:val="uk-UA"/>
              </w:rPr>
            </w:pPr>
            <w:r w:rsidRPr="00F100E0">
              <w:rPr>
                <w:color w:val="000000"/>
                <w:sz w:val="20"/>
                <w:szCs w:val="20"/>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p w:rsidR="008625AC" w:rsidRPr="00F100E0" w:rsidRDefault="008625AC" w:rsidP="008625AC">
            <w:pPr>
              <w:shd w:val="clear" w:color="auto" w:fill="FFFFFF"/>
              <w:tabs>
                <w:tab w:val="left" w:pos="365"/>
              </w:tabs>
              <w:jc w:val="both"/>
              <w:textAlignment w:val="baseline"/>
              <w:rPr>
                <w:b/>
                <w:strike/>
                <w:color w:val="000000"/>
                <w:sz w:val="20"/>
                <w:szCs w:val="20"/>
                <w:lang w:val="uk-UA"/>
              </w:rPr>
            </w:pPr>
            <w:r w:rsidRPr="00F100E0">
              <w:rPr>
                <w:i/>
                <w:sz w:val="20"/>
                <w:szCs w:val="20"/>
                <w:lang w:val="uk-UA"/>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8625AC" w:rsidRPr="00F100E0" w:rsidRDefault="008625AC" w:rsidP="008625AC">
            <w:pPr>
              <w:numPr>
                <w:ilvl w:val="0"/>
                <w:numId w:val="10"/>
              </w:numPr>
              <w:shd w:val="clear" w:color="auto" w:fill="FFFFFF"/>
              <w:tabs>
                <w:tab w:val="left" w:pos="365"/>
              </w:tabs>
              <w:ind w:left="0" w:firstLine="0"/>
              <w:jc w:val="both"/>
              <w:textAlignment w:val="baseline"/>
              <w:rPr>
                <w:b/>
                <w:strike/>
                <w:color w:val="000000"/>
                <w:sz w:val="20"/>
                <w:szCs w:val="20"/>
                <w:lang w:val="uk-UA"/>
              </w:rPr>
            </w:pPr>
            <w:r w:rsidRPr="00F100E0">
              <w:rPr>
                <w:b/>
                <w:color w:val="000000"/>
                <w:sz w:val="20"/>
                <w:szCs w:val="20"/>
                <w:lang w:val="uk-UA"/>
              </w:rPr>
              <w:t>Документ, що підтверджує відсутність підстави, визначеної абзацом чотирнадцятим пункту 47 Особливостей, а саме:</w:t>
            </w:r>
          </w:p>
          <w:p w:rsidR="008625AC" w:rsidRPr="00F100E0" w:rsidRDefault="008625AC" w:rsidP="008625AC">
            <w:pPr>
              <w:pStyle w:val="rvps2"/>
              <w:numPr>
                <w:ilvl w:val="0"/>
                <w:numId w:val="12"/>
              </w:numPr>
              <w:shd w:val="clear" w:color="auto" w:fill="FFFFFF"/>
              <w:tabs>
                <w:tab w:val="left" w:pos="365"/>
              </w:tabs>
              <w:spacing w:before="0" w:beforeAutospacing="0" w:after="0" w:afterAutospacing="0"/>
              <w:ind w:left="0" w:firstLine="0"/>
              <w:jc w:val="both"/>
              <w:rPr>
                <w:color w:val="000000"/>
                <w:sz w:val="20"/>
                <w:szCs w:val="20"/>
                <w:lang w:val="uk-UA"/>
              </w:rPr>
            </w:pPr>
            <w:r w:rsidRPr="00F100E0">
              <w:rPr>
                <w:color w:val="000000"/>
                <w:sz w:val="20"/>
                <w:szCs w:val="20"/>
                <w:lang w:val="uk-UA"/>
              </w:rPr>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448A6" w:rsidRPr="00F100E0" w:rsidRDefault="00A448A6">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F100E0">
              <w:rPr>
                <w:b/>
                <w:bCs/>
                <w:color w:val="000000"/>
                <w:sz w:val="20"/>
                <w:szCs w:val="20"/>
                <w:lang w:val="uk-UA" w:eastAsia="uk-UA"/>
              </w:rPr>
              <w:t xml:space="preserve">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для укладення договору про </w:t>
            </w:r>
            <w:r w:rsidRPr="00F100E0">
              <w:rPr>
                <w:b/>
                <w:bCs/>
                <w:color w:val="000000"/>
                <w:sz w:val="20"/>
                <w:szCs w:val="20"/>
                <w:lang w:val="uk-UA" w:eastAsia="uk-UA"/>
              </w:rPr>
              <w:lastRenderedPageBreak/>
              <w:t>закупівлю, у т.ч. про право його підпису, а саме:</w:t>
            </w:r>
          </w:p>
          <w:p w:rsidR="008625AC" w:rsidRPr="00F100E0" w:rsidRDefault="008625AC">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F100E0">
              <w:rPr>
                <w:b/>
                <w:bCs/>
                <w:color w:val="000000"/>
                <w:sz w:val="20"/>
                <w:szCs w:val="20"/>
                <w:lang w:val="uk-UA" w:eastAsia="uk-UA"/>
              </w:rPr>
              <w:t xml:space="preserve">5.6.1. </w:t>
            </w:r>
            <w:r w:rsidR="00655F0C" w:rsidRPr="001958D3">
              <w:rPr>
                <w:sz w:val="20"/>
                <w:szCs w:val="20"/>
                <w:lang w:val="uk-UA"/>
              </w:rPr>
              <w:t>Цінову пропозицію по формі, що наведена в Додатку 1 (в "pdf" форматі, а також у форматі "doc" з можливістю копіювання тексту);</w:t>
            </w:r>
          </w:p>
          <w:p w:rsidR="00A448A6" w:rsidRPr="00F100E0" w:rsidRDefault="00655F0C">
            <w:pPr>
              <w:pStyle w:val="rvps2"/>
              <w:shd w:val="clear" w:color="auto" w:fill="FFFFFF"/>
              <w:tabs>
                <w:tab w:val="left" w:pos="365"/>
              </w:tabs>
              <w:spacing w:before="0" w:beforeAutospacing="0" w:after="0" w:afterAutospacing="0"/>
              <w:jc w:val="both"/>
              <w:rPr>
                <w:sz w:val="20"/>
                <w:szCs w:val="20"/>
                <w:lang w:val="uk-UA"/>
              </w:rPr>
            </w:pPr>
            <w:r w:rsidRPr="00F100E0">
              <w:rPr>
                <w:b/>
                <w:color w:val="000000"/>
                <w:sz w:val="20"/>
                <w:szCs w:val="20"/>
                <w:lang w:val="uk-UA"/>
              </w:rPr>
              <w:t>5.6.2</w:t>
            </w:r>
            <w:r w:rsidR="00A448A6" w:rsidRPr="00F100E0">
              <w:rPr>
                <w:b/>
                <w:color w:val="000000"/>
                <w:sz w:val="20"/>
                <w:szCs w:val="20"/>
                <w:lang w:val="uk-UA"/>
              </w:rPr>
              <w:t xml:space="preserve">. </w:t>
            </w:r>
            <w:r w:rsidR="00A448A6" w:rsidRPr="00F100E0">
              <w:rPr>
                <w:sz w:val="20"/>
                <w:szCs w:val="20"/>
                <w:lang w:val="uk-UA"/>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rsidR="00A448A6" w:rsidRPr="00F100E0" w:rsidRDefault="00655F0C">
            <w:pPr>
              <w:pStyle w:val="rvps2"/>
              <w:shd w:val="clear" w:color="auto" w:fill="FFFFFF"/>
              <w:tabs>
                <w:tab w:val="left" w:pos="365"/>
              </w:tabs>
              <w:spacing w:before="0" w:beforeAutospacing="0" w:after="0" w:afterAutospacing="0"/>
              <w:jc w:val="both"/>
              <w:rPr>
                <w:sz w:val="20"/>
                <w:szCs w:val="20"/>
                <w:lang w:val="uk-UA"/>
              </w:rPr>
            </w:pPr>
            <w:r w:rsidRPr="00F100E0">
              <w:rPr>
                <w:b/>
                <w:color w:val="000000"/>
                <w:sz w:val="20"/>
                <w:szCs w:val="20"/>
                <w:lang w:val="uk-UA"/>
              </w:rPr>
              <w:t>5.6.3</w:t>
            </w:r>
            <w:r w:rsidR="00A448A6" w:rsidRPr="00F100E0">
              <w:rPr>
                <w:b/>
                <w:color w:val="000000"/>
                <w:sz w:val="20"/>
                <w:szCs w:val="20"/>
                <w:lang w:val="uk-UA"/>
              </w:rPr>
              <w:t xml:space="preserve">. </w:t>
            </w:r>
            <w:r w:rsidR="00A448A6" w:rsidRPr="00F100E0">
              <w:rPr>
                <w:sz w:val="20"/>
                <w:szCs w:val="20"/>
                <w:lang w:val="uk-UA" w:eastAsia="uk-UA"/>
              </w:rPr>
              <w:t xml:space="preserve">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w:t>
            </w:r>
            <w:r w:rsidR="00A448A6" w:rsidRPr="00F100E0">
              <w:rPr>
                <w:sz w:val="20"/>
                <w:szCs w:val="20"/>
                <w:lang w:val="uk-UA"/>
              </w:rPr>
              <w:t>адміністративної послуги.</w:t>
            </w:r>
          </w:p>
          <w:p w:rsidR="00A448A6" w:rsidRPr="00F100E0" w:rsidRDefault="00655F0C">
            <w:pPr>
              <w:widowControl w:val="0"/>
              <w:tabs>
                <w:tab w:val="left" w:pos="223"/>
              </w:tabs>
              <w:autoSpaceDE w:val="0"/>
              <w:jc w:val="both"/>
              <w:rPr>
                <w:sz w:val="20"/>
                <w:szCs w:val="20"/>
                <w:lang w:val="uk-UA"/>
              </w:rPr>
            </w:pPr>
            <w:r w:rsidRPr="00F100E0">
              <w:rPr>
                <w:b/>
                <w:color w:val="000000"/>
                <w:sz w:val="20"/>
                <w:szCs w:val="20"/>
                <w:lang w:val="uk-UA"/>
              </w:rPr>
              <w:t>5.6.4</w:t>
            </w:r>
            <w:r w:rsidR="00A448A6" w:rsidRPr="00F100E0">
              <w:rPr>
                <w:b/>
                <w:color w:val="000000"/>
                <w:sz w:val="20"/>
                <w:szCs w:val="20"/>
                <w:lang w:val="uk-UA"/>
              </w:rPr>
              <w:t xml:space="preserve">. </w:t>
            </w:r>
            <w:r w:rsidR="00A448A6" w:rsidRPr="00F100E0">
              <w:rPr>
                <w:sz w:val="20"/>
                <w:szCs w:val="20"/>
                <w:lang w:val="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F100E0" w:rsidRDefault="00A448A6">
            <w:pPr>
              <w:widowControl w:val="0"/>
              <w:tabs>
                <w:tab w:val="left" w:pos="223"/>
              </w:tabs>
              <w:autoSpaceDE w:val="0"/>
              <w:jc w:val="both"/>
              <w:rPr>
                <w:sz w:val="20"/>
                <w:szCs w:val="20"/>
                <w:lang w:val="uk-UA"/>
              </w:rPr>
            </w:pPr>
            <w:r w:rsidRPr="00F100E0">
              <w:rPr>
                <w:sz w:val="20"/>
                <w:szCs w:val="20"/>
                <w:lang w:val="uk-UA"/>
              </w:rPr>
              <w:t>У випадку не надання або невідповідності умовам тендерної документації документів пер</w:t>
            </w:r>
            <w:r w:rsidR="00655F0C" w:rsidRPr="00F100E0">
              <w:rPr>
                <w:sz w:val="20"/>
                <w:szCs w:val="20"/>
                <w:lang w:val="uk-UA"/>
              </w:rPr>
              <w:t>едбачених пунктами 5.6.1.- 5.6.4.</w:t>
            </w:r>
            <w:r w:rsidRPr="00F100E0">
              <w:rPr>
                <w:sz w:val="20"/>
                <w:szCs w:val="20"/>
                <w:lang w:val="uk-UA"/>
              </w:rPr>
              <w:t xml:space="preserve"> цього Розділу, Переможцем процедури закупівлі Замовник розглядатиме такі дії або бездіяльність, як відмову від укладання договору про закупівлю та відповідною підставою для дискваліфікації згідно </w:t>
            </w:r>
            <w:r w:rsidR="00655F0C" w:rsidRPr="00F100E0">
              <w:rPr>
                <w:sz w:val="20"/>
                <w:szCs w:val="20"/>
                <w:lang w:val="uk-UA"/>
              </w:rPr>
              <w:t xml:space="preserve">підпункту 3 пункту 44 </w:t>
            </w:r>
            <w:r w:rsidRPr="00F100E0">
              <w:rPr>
                <w:sz w:val="20"/>
                <w:szCs w:val="20"/>
                <w:lang w:val="uk-UA"/>
              </w:rPr>
              <w:t>Особливостей.</w:t>
            </w:r>
          </w:p>
          <w:p w:rsidR="00A448A6" w:rsidRPr="00F100E0" w:rsidRDefault="00A448A6">
            <w:pPr>
              <w:widowControl w:val="0"/>
              <w:tabs>
                <w:tab w:val="left" w:pos="223"/>
              </w:tabs>
              <w:autoSpaceDE w:val="0"/>
              <w:jc w:val="both"/>
              <w:rPr>
                <w:sz w:val="20"/>
                <w:szCs w:val="20"/>
                <w:lang w:val="uk-UA"/>
              </w:rPr>
            </w:pPr>
            <w:r w:rsidRPr="00F100E0">
              <w:rPr>
                <w:sz w:val="20"/>
                <w:szCs w:val="20"/>
                <w:lang w:val="uk-UA"/>
              </w:rPr>
              <w:t xml:space="preserve">Якщо </w:t>
            </w:r>
            <w:r w:rsidR="00655F0C" w:rsidRPr="00F100E0">
              <w:rPr>
                <w:sz w:val="20"/>
                <w:szCs w:val="20"/>
                <w:lang w:val="uk-UA"/>
              </w:rPr>
              <w:t xml:space="preserve">виконання будівельних робіт </w:t>
            </w:r>
            <w:r w:rsidRPr="00F100E0">
              <w:rPr>
                <w:sz w:val="20"/>
                <w:szCs w:val="20"/>
                <w:lang w:val="uk-UA"/>
              </w:rPr>
              <w:t>не передбачає отримання ліцензії чи іншого дозвільного документу, то</w:t>
            </w:r>
            <w:r w:rsidR="00655F0C" w:rsidRPr="00F100E0">
              <w:rPr>
                <w:sz w:val="20"/>
                <w:szCs w:val="20"/>
                <w:lang w:val="uk-UA"/>
              </w:rPr>
              <w:t xml:space="preserve"> Учаснику</w:t>
            </w:r>
            <w:r w:rsidRPr="00F100E0">
              <w:rPr>
                <w:sz w:val="20"/>
                <w:szCs w:val="20"/>
                <w:lang w:val="uk-UA"/>
              </w:rPr>
              <w:t xml:space="preserve"> не потрібно надавати ніякого документу</w:t>
            </w:r>
            <w:r w:rsidR="00655F0C" w:rsidRPr="00F100E0">
              <w:rPr>
                <w:sz w:val="20"/>
                <w:szCs w:val="20"/>
                <w:lang w:val="uk-UA"/>
              </w:rPr>
              <w:t>,</w:t>
            </w:r>
            <w:r w:rsidRPr="00F100E0">
              <w:rPr>
                <w:sz w:val="20"/>
                <w:szCs w:val="20"/>
                <w:lang w:val="uk-UA"/>
              </w:rPr>
              <w:t xml:space="preserve"> і це не буде підставою для відхилення пропозиції Переможця.</w:t>
            </w:r>
          </w:p>
          <w:p w:rsidR="00A448A6" w:rsidRPr="00F100E0" w:rsidRDefault="00A448A6">
            <w:pPr>
              <w:pStyle w:val="rvps2"/>
              <w:shd w:val="clear" w:color="auto" w:fill="FFFFFF"/>
              <w:tabs>
                <w:tab w:val="left" w:pos="365"/>
              </w:tabs>
              <w:spacing w:before="0" w:beforeAutospacing="0" w:after="0" w:afterAutospacing="0"/>
              <w:jc w:val="both"/>
              <w:rPr>
                <w:sz w:val="20"/>
                <w:szCs w:val="20"/>
                <w:lang w:val="uk-UA"/>
              </w:rPr>
            </w:pPr>
            <w:r w:rsidRPr="00F100E0">
              <w:rPr>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05A33" w:rsidRPr="00F100E0" w:rsidRDefault="00D05A33" w:rsidP="00D05A33">
            <w:pPr>
              <w:pStyle w:val="rvps2"/>
              <w:shd w:val="clear" w:color="auto" w:fill="FFFFFF"/>
              <w:tabs>
                <w:tab w:val="left" w:pos="365"/>
              </w:tabs>
              <w:spacing w:before="0" w:beforeAutospacing="0" w:after="0" w:afterAutospacing="0"/>
              <w:jc w:val="both"/>
              <w:rPr>
                <w:sz w:val="20"/>
                <w:szCs w:val="20"/>
                <w:lang w:val="uk-UA"/>
              </w:rPr>
            </w:pPr>
            <w:r w:rsidRPr="00F100E0">
              <w:rPr>
                <w:sz w:val="20"/>
                <w:szCs w:val="20"/>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05A33" w:rsidRPr="00F100E0" w:rsidRDefault="00D05A33" w:rsidP="00552CE2">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0"/>
                <w:szCs w:val="20"/>
                <w:lang w:val="uk-UA"/>
              </w:rPr>
            </w:pPr>
            <w:r w:rsidRPr="00F100E0">
              <w:rPr>
                <w:rFonts w:ascii="Times New Roman" w:hAnsi="Times New Roman" w:cs="Times New Roman"/>
                <w:color w:val="auto"/>
                <w:sz w:val="20"/>
                <w:szCs w:val="20"/>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w:t>
            </w:r>
            <w:r w:rsidRPr="00F100E0">
              <w:rPr>
                <w:rFonts w:ascii="Times New Roman" w:hAnsi="Times New Roman" w:cs="Times New Roman"/>
                <w:sz w:val="20"/>
                <w:szCs w:val="20"/>
                <w:lang w:val="uk-UA" w:eastAsia="uk-UA"/>
              </w:rPr>
              <w:t xml:space="preserve"> в підпунктах 2-6, 8-12 </w:t>
            </w:r>
            <w:r w:rsidRPr="00F100E0">
              <w:rPr>
                <w:rFonts w:ascii="Times New Roman" w:hAnsi="Times New Roman" w:cs="Times New Roman"/>
                <w:color w:val="auto"/>
                <w:sz w:val="20"/>
                <w:szCs w:val="20"/>
                <w:lang w:val="uk-UA"/>
              </w:rPr>
              <w:t>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A448A6" w:rsidRPr="00F100E0" w:rsidRDefault="00D05A33" w:rsidP="00552CE2">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lang w:val="uk-UA"/>
              </w:rPr>
            </w:pPr>
            <w:r w:rsidRPr="00F100E0">
              <w:rPr>
                <w:rFonts w:ascii="Times New Roman" w:hAnsi="Times New Roman" w:cs="Times New Roman"/>
                <w:color w:val="auto"/>
                <w:sz w:val="20"/>
                <w:szCs w:val="20"/>
                <w:lang w:val="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F100E0">
                <w:rPr>
                  <w:rFonts w:ascii="Times New Roman" w:hAnsi="Times New Roman" w:cs="Times New Roman"/>
                  <w:color w:val="auto"/>
                  <w:sz w:val="20"/>
                  <w:szCs w:val="20"/>
                  <w:lang w:val="uk-UA"/>
                </w:rPr>
                <w:t>частини третьої</w:t>
              </w:r>
            </w:hyperlink>
            <w:r w:rsidRPr="00F100E0">
              <w:rPr>
                <w:rFonts w:ascii="Times New Roman" w:hAnsi="Times New Roman" w:cs="Times New Roman"/>
                <w:color w:val="auto"/>
                <w:sz w:val="20"/>
                <w:szCs w:val="20"/>
                <w:lang w:val="uk-UA"/>
              </w:rPr>
              <w:t xml:space="preserve"> статті 16 Закону (у разі застосування таких критеріїв до учасника процедури закупівлі),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F100E0">
              <w:rPr>
                <w:rFonts w:ascii="Times New Roman" w:hAnsi="Times New Roman" w:cs="Times New Roman"/>
                <w:sz w:val="20"/>
                <w:szCs w:val="20"/>
                <w:lang w:val="uk-UA" w:eastAsia="uk-UA"/>
              </w:rPr>
              <w:t xml:space="preserve">в підпунктах 2-6, 8-12 </w:t>
            </w:r>
            <w:r w:rsidRPr="00F100E0">
              <w:rPr>
                <w:rFonts w:ascii="Times New Roman" w:hAnsi="Times New Roman" w:cs="Times New Roman"/>
                <w:color w:val="auto"/>
                <w:sz w:val="20"/>
                <w:szCs w:val="20"/>
                <w:lang w:val="uk-UA"/>
              </w:rPr>
              <w:t>пункту 47 Особливостей, у вигляді довідок (або зведеної довідки). Інформація подається від субпідрядників/ 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tc>
      </w:tr>
      <w:tr w:rsidR="00A448A6" w:rsidRPr="004B78BE" w:rsidTr="000C7254">
        <w:trPr>
          <w:gridAfter w:val="2"/>
          <w:wAfter w:w="21120" w:type="dxa"/>
          <w:trHeight w:val="340"/>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r w:rsidRPr="00F100E0">
              <w:rPr>
                <w:rFonts w:ascii="Times New Roman" w:hAnsi="Times New Roman" w:cs="Times New Roman"/>
                <w:b/>
                <w:color w:val="000000"/>
              </w:rPr>
              <w:t xml:space="preserve">Інформація про необхідні технічні, якісні та кількісні характеристики предмета закупівлі, у тому числі </w:t>
            </w:r>
            <w:r w:rsidRPr="00F100E0">
              <w:rPr>
                <w:rFonts w:ascii="Times New Roman" w:hAnsi="Times New Roman" w:cs="Times New Roman"/>
                <w:b/>
                <w:color w:val="000000"/>
              </w:rPr>
              <w:lastRenderedPageBreak/>
              <w:t xml:space="preserve">відповідна технічна специфікація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(плани, креслення, малюнки чи опис предмета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9D35BB" w:rsidRPr="00F100E0" w:rsidRDefault="009D35BB" w:rsidP="009D35BB">
            <w:pPr>
              <w:widowControl w:val="0"/>
              <w:shd w:val="clear" w:color="auto" w:fill="FFFFFF"/>
              <w:tabs>
                <w:tab w:val="left" w:pos="317"/>
              </w:tabs>
              <w:jc w:val="both"/>
              <w:rPr>
                <w:color w:val="000000"/>
                <w:sz w:val="20"/>
                <w:szCs w:val="20"/>
                <w:lang w:val="uk-UA"/>
              </w:rPr>
            </w:pPr>
            <w:r w:rsidRPr="00F100E0">
              <w:rPr>
                <w:color w:val="000000"/>
                <w:sz w:val="20"/>
                <w:szCs w:val="20"/>
                <w:lang w:val="uk-UA"/>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F100E0">
              <w:rPr>
                <w:color w:val="000000"/>
                <w:sz w:val="20"/>
                <w:szCs w:val="20"/>
                <w:lang w:val="uk-UA"/>
              </w:rPr>
              <w:lastRenderedPageBreak/>
              <w:t>характеристикам та вимогам до предмета закупівлі, установленим замовником згідно Додатку 2 до тендерної документації, а саме:</w:t>
            </w:r>
          </w:p>
          <w:p w:rsidR="009D35BB" w:rsidRPr="00F100E0" w:rsidRDefault="009D35BB" w:rsidP="009D35BB">
            <w:pPr>
              <w:numPr>
                <w:ilvl w:val="0"/>
                <w:numId w:val="24"/>
              </w:numPr>
              <w:shd w:val="clear" w:color="auto" w:fill="FFFFFF"/>
              <w:tabs>
                <w:tab w:val="left" w:pos="317"/>
              </w:tabs>
              <w:ind w:left="0" w:firstLine="0"/>
              <w:jc w:val="both"/>
              <w:rPr>
                <w:color w:val="000000"/>
                <w:sz w:val="20"/>
                <w:szCs w:val="20"/>
                <w:lang w:val="uk-UA"/>
              </w:rPr>
            </w:pPr>
            <w:r w:rsidRPr="00F100E0">
              <w:rPr>
                <w:color w:val="000000"/>
                <w:sz w:val="20"/>
                <w:szCs w:val="20"/>
                <w:lang w:val="uk-UA"/>
              </w:rPr>
              <w:t>Кошторис вартості підрядних робіт сформований з урахуванням «Настанови визначення вартості будівництва», затвердженої Наказом Міністерства розвитку громад та територій України, від 01 листопада 2021 р. № 281, розроблену в програмному комплексі АВК-5 (або іншому сумісному з ним ПК) та додатково інформаційну модель (формат IMD, тощо).</w:t>
            </w:r>
          </w:p>
          <w:p w:rsidR="009D35BB" w:rsidRPr="00F100E0" w:rsidRDefault="009D35BB" w:rsidP="009D35BB">
            <w:pPr>
              <w:shd w:val="clear" w:color="auto" w:fill="FFFFFF"/>
              <w:tabs>
                <w:tab w:val="left" w:pos="317"/>
              </w:tabs>
              <w:jc w:val="both"/>
              <w:rPr>
                <w:color w:val="000000"/>
                <w:sz w:val="20"/>
                <w:szCs w:val="20"/>
                <w:lang w:val="uk-UA"/>
              </w:rPr>
            </w:pPr>
            <w:r w:rsidRPr="00F100E0">
              <w:rPr>
                <w:color w:val="000000"/>
                <w:sz w:val="20"/>
                <w:szCs w:val="20"/>
                <w:lang w:val="uk-UA"/>
              </w:rPr>
              <w:t>Кошторис вартості підрядних робіт має складатися з:</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Договірної ціни (вид – тверда);</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Локальних кошторисів (кошторисних розрахунків);</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Підсумкової відомості ресурсів до локальних кошторисів (кошторисних розрахунків).</w:t>
            </w:r>
          </w:p>
          <w:p w:rsidR="009D35BB" w:rsidRPr="00F100E0" w:rsidRDefault="009D35BB" w:rsidP="009D35BB">
            <w:pPr>
              <w:widowControl w:val="0"/>
              <w:numPr>
                <w:ilvl w:val="0"/>
                <w:numId w:val="24"/>
              </w:numPr>
              <w:shd w:val="clear" w:color="auto" w:fill="FFFFFF"/>
              <w:tabs>
                <w:tab w:val="left" w:pos="223"/>
                <w:tab w:val="left" w:pos="317"/>
              </w:tabs>
              <w:ind w:left="0" w:firstLine="0"/>
              <w:jc w:val="both"/>
              <w:rPr>
                <w:color w:val="000000"/>
                <w:sz w:val="20"/>
                <w:szCs w:val="20"/>
                <w:lang w:val="uk-UA"/>
              </w:rPr>
            </w:pPr>
            <w:r w:rsidRPr="00F100E0">
              <w:rPr>
                <w:color w:val="000000"/>
                <w:sz w:val="20"/>
                <w:szCs w:val="20"/>
                <w:lang w:val="uk-UA"/>
              </w:rPr>
              <w:t>Ліцензію на право користування програмним комплексом АВК-5 (іншим сумісним з ним ПК).</w:t>
            </w:r>
          </w:p>
          <w:p w:rsidR="009D35BB" w:rsidRPr="00F100E0" w:rsidRDefault="009D35BB" w:rsidP="009D35BB">
            <w:pPr>
              <w:pStyle w:val="normal0"/>
              <w:widowControl w:val="0"/>
              <w:tabs>
                <w:tab w:val="left" w:pos="317"/>
              </w:tabs>
              <w:jc w:val="both"/>
              <w:rPr>
                <w:rFonts w:ascii="Times New Roman" w:hAnsi="Times New Roman" w:cs="Times New Roman"/>
                <w:color w:val="000000"/>
              </w:rPr>
            </w:pPr>
            <w:r w:rsidRPr="00F100E0">
              <w:rPr>
                <w:rFonts w:ascii="Times New Roman" w:hAnsi="Times New Roman" w:cs="Times New Roman"/>
                <w:color w:val="000000"/>
              </w:rPr>
              <w:t>6.2. Технічні, якісні характеристики предмета закупівлі та технічне завдання до предмета закупівлі повинні визначатися замовником з урахуванням вимог, визначених частини четвертою статті 5 Закону;</w:t>
            </w:r>
          </w:p>
          <w:p w:rsidR="009D35BB" w:rsidRPr="00F100E0" w:rsidRDefault="009D35BB" w:rsidP="009D35BB">
            <w:pPr>
              <w:widowControl w:val="0"/>
              <w:tabs>
                <w:tab w:val="left" w:pos="317"/>
              </w:tabs>
              <w:suppressAutoHyphens/>
              <w:autoSpaceDE w:val="0"/>
              <w:spacing w:line="240" w:lineRule="atLeast"/>
              <w:jc w:val="both"/>
              <w:rPr>
                <w:sz w:val="20"/>
                <w:szCs w:val="20"/>
                <w:lang w:val="uk-UA"/>
              </w:rPr>
            </w:pPr>
            <w:r w:rsidRPr="00F100E0">
              <w:rPr>
                <w:sz w:val="20"/>
                <w:szCs w:val="20"/>
                <w:lang w:val="uk-UA"/>
              </w:rPr>
              <w:t>6.3.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гарантійний лист у складі тендерної пропозиції.</w:t>
            </w:r>
          </w:p>
          <w:p w:rsidR="009D35BB" w:rsidRPr="00F100E0" w:rsidRDefault="009D35BB" w:rsidP="009D35BB">
            <w:pPr>
              <w:jc w:val="both"/>
              <w:textAlignment w:val="baseline"/>
              <w:rPr>
                <w:sz w:val="20"/>
                <w:szCs w:val="20"/>
                <w:lang w:val="uk-UA"/>
              </w:rPr>
            </w:pPr>
            <w:r w:rsidRPr="00F100E0">
              <w:rPr>
                <w:sz w:val="20"/>
                <w:szCs w:val="20"/>
                <w:lang w:val="uk-UA"/>
              </w:rPr>
              <w:t>6.4. Найменування, обсяг та якісні вимоги до виконання робіт – передбачені Додатком 2 цієї документації. Передбачені цією документацією роботи повинні відповідати вимогам будівельних стандартів,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У зв’язку із тим, що вичерпний опис ха</w:t>
            </w:r>
            <w:r w:rsidR="00A72001" w:rsidRPr="00F100E0">
              <w:rPr>
                <w:sz w:val="20"/>
                <w:szCs w:val="20"/>
                <w:lang w:val="uk-UA"/>
              </w:rPr>
              <w:t xml:space="preserve">рактеристик скласти неможливо, </w:t>
            </w:r>
            <w:r w:rsidRPr="00F100E0">
              <w:rPr>
                <w:sz w:val="20"/>
                <w:szCs w:val="20"/>
                <w:lang w:val="uk-UA"/>
              </w:rPr>
              <w:t>то технічне завдання щодо предмету закупівлі може містити посилання, на стандартні характеристики, технічні регламенти та умови, вимоги, умовні позначення та термінологію, пов’язані з матеріалами,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w:t>
            </w:r>
            <w:r w:rsidR="00A72001" w:rsidRPr="00F100E0">
              <w:rPr>
                <w:sz w:val="20"/>
                <w:szCs w:val="20"/>
                <w:lang w:val="uk-UA"/>
              </w:rPr>
              <w:t xml:space="preserve">дартами, нормами та правилами, </w:t>
            </w:r>
            <w:r w:rsidRPr="00F100E0">
              <w:rPr>
                <w:sz w:val="20"/>
                <w:szCs w:val="20"/>
                <w:lang w:val="uk-UA"/>
              </w:rPr>
              <w:t>а також можуть міститися описи конкретного технологічного процесу або технології виробництва чи порядку постачання матеріалу (матеріалів).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матеріалу,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Необхідність зазначення</w:t>
            </w:r>
            <w:r w:rsidR="00E51D9F">
              <w:rPr>
                <w:sz w:val="20"/>
                <w:szCs w:val="20"/>
                <w:lang w:val="uk-UA"/>
              </w:rPr>
              <w:t xml:space="preserve"> посилання </w:t>
            </w:r>
            <w:r w:rsidRPr="00F100E0">
              <w:rPr>
                <w:sz w:val="20"/>
                <w:szCs w:val="20"/>
                <w:lang w:val="uk-UA"/>
              </w:rPr>
              <w:t xml:space="preserve">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w:t>
            </w:r>
            <w:r w:rsidR="002433C6" w:rsidRPr="00F100E0">
              <w:rPr>
                <w:sz w:val="20"/>
                <w:szCs w:val="20"/>
                <w:lang w:val="uk-UA"/>
              </w:rPr>
              <w:t>із їх зазначенням в інвесторські</w:t>
            </w:r>
            <w:r w:rsidRPr="00F100E0">
              <w:rPr>
                <w:sz w:val="20"/>
                <w:szCs w:val="20"/>
                <w:lang w:val="uk-UA"/>
              </w:rPr>
              <w:t>й проектній документації, та достатнім строком експлуатації матеріалу заявленого виробником конкретної марки, патенту, типу або конкретного процесу чи способу виробництв</w:t>
            </w:r>
            <w:r w:rsidR="002433C6" w:rsidRPr="00F100E0">
              <w:rPr>
                <w:sz w:val="20"/>
                <w:szCs w:val="20"/>
                <w:lang w:val="uk-UA"/>
              </w:rPr>
              <w:t xml:space="preserve">а та відносно низькою сукупною </w:t>
            </w:r>
            <w:r w:rsidRPr="00F100E0">
              <w:rPr>
                <w:sz w:val="20"/>
                <w:szCs w:val="20"/>
                <w:lang w:val="uk-UA"/>
              </w:rPr>
              <w:t>вартістю матеріалу (його частин) та інших витрат, які нестиме безпосередньо замовник під час використання, обслуговування та припинення використання такого матеріалу.</w:t>
            </w:r>
          </w:p>
          <w:p w:rsidR="009D35BB" w:rsidRPr="00F100E0" w:rsidRDefault="009D35BB" w:rsidP="009D35BB">
            <w:pPr>
              <w:jc w:val="both"/>
              <w:textAlignment w:val="baseline"/>
              <w:rPr>
                <w:sz w:val="20"/>
                <w:szCs w:val="20"/>
                <w:lang w:val="uk-UA"/>
              </w:rPr>
            </w:pPr>
            <w:r w:rsidRPr="00F100E0">
              <w:rPr>
                <w:sz w:val="20"/>
                <w:szCs w:val="20"/>
                <w:lang w:val="uk-UA"/>
              </w:rPr>
              <w:t xml:space="preserve">6.5. З метою одержання всієї інформації, яка може бути необхідною для підготовки пропозиції та підписання договору, учасник має право одержати у замовника додаткову технічну документацію щодо робіт, </w:t>
            </w:r>
            <w:r w:rsidRPr="00F100E0">
              <w:rPr>
                <w:sz w:val="20"/>
                <w:szCs w:val="20"/>
                <w:lang w:val="uk-UA"/>
              </w:rPr>
              <w:lastRenderedPageBreak/>
              <w:t>яка, з точки зору учасника, може бути необхідною для підготовки тендерної пропозиції.</w:t>
            </w:r>
          </w:p>
          <w:p w:rsidR="009D35BB" w:rsidRPr="00F100E0" w:rsidRDefault="009D35BB" w:rsidP="009D35BB">
            <w:pPr>
              <w:pStyle w:val="16"/>
              <w:widowControl w:val="0"/>
              <w:spacing w:line="240" w:lineRule="auto"/>
              <w:ind w:right="113"/>
              <w:jc w:val="both"/>
              <w:rPr>
                <w:rFonts w:ascii="Times New Roman" w:hAnsi="Times New Roman" w:cs="Times New Roman"/>
                <w:color w:val="auto"/>
                <w:sz w:val="20"/>
                <w:szCs w:val="20"/>
                <w:lang w:val="uk-UA"/>
              </w:rPr>
            </w:pPr>
            <w:r w:rsidRPr="00F100E0">
              <w:rPr>
                <w:rFonts w:ascii="Times New Roman" w:hAnsi="Times New Roman" w:cs="Times New Roman"/>
                <w:color w:val="auto"/>
                <w:sz w:val="20"/>
                <w:szCs w:val="20"/>
              </w:rPr>
              <w:t>Для цього Учасник має письмово звернутися до Замовника</w:t>
            </w:r>
            <w:r w:rsidRPr="00F100E0">
              <w:rPr>
                <w:rFonts w:ascii="Times New Roman" w:hAnsi="Times New Roman" w:cs="Times New Roman"/>
                <w:color w:val="auto"/>
                <w:sz w:val="20"/>
                <w:szCs w:val="20"/>
                <w:lang w:val="uk-UA"/>
              </w:rPr>
              <w:t>.</w:t>
            </w:r>
          </w:p>
          <w:p w:rsidR="009D35BB" w:rsidRPr="00F100E0" w:rsidRDefault="009D35BB" w:rsidP="009D35BB">
            <w:pPr>
              <w:jc w:val="both"/>
              <w:textAlignment w:val="baseline"/>
              <w:rPr>
                <w:strike/>
                <w:sz w:val="20"/>
                <w:szCs w:val="20"/>
                <w:lang w:val="uk-UA"/>
              </w:rPr>
            </w:pPr>
            <w:r w:rsidRPr="00F100E0">
              <w:rPr>
                <w:sz w:val="20"/>
                <w:szCs w:val="20"/>
                <w:lang w:val="uk-UA"/>
              </w:rPr>
              <w:t xml:space="preserve">6.6. Згідно ст. 844 Цивільного кодексу України ціна у договорі підряду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підряду з моменту підтвердження його замовником. </w:t>
            </w:r>
          </w:p>
          <w:p w:rsidR="00D05A33" w:rsidRPr="00F100E0" w:rsidRDefault="009D35BB"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eastAsia="zh-CN"/>
              </w:rPr>
              <w:t xml:space="preserve">6.7. </w:t>
            </w:r>
            <w:r w:rsidR="00D05A33" w:rsidRPr="00F100E0">
              <w:rPr>
                <w:b/>
                <w:sz w:val="20"/>
                <w:szCs w:val="20"/>
                <w:lang w:val="uk-UA"/>
              </w:rPr>
              <w:t>Учасники при поданні тендерної пропозиції повинні враховувати норми:</w:t>
            </w:r>
            <w:r w:rsidR="00D05A33" w:rsidRPr="00F100E0">
              <w:rPr>
                <w:b/>
                <w:sz w:val="20"/>
                <w:szCs w:val="20"/>
                <w:lang w:val="uk-UA"/>
              </w:rPr>
              <w:br/>
              <w:t>6.7.1.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05A33" w:rsidRPr="00F100E0"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rPr>
              <w:t xml:space="preserve">6.7.2.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 </w:t>
            </w:r>
          </w:p>
          <w:p w:rsidR="00D05A33" w:rsidRPr="00F100E0"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rPr>
              <w:t>6.7.3.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p w:rsidR="00D05A33" w:rsidRPr="00C81D5C"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C81D5C">
              <w:rPr>
                <w:b/>
                <w:sz w:val="20"/>
                <w:szCs w:val="20"/>
                <w:lang w:val="uk-UA"/>
              </w:rPr>
              <w:t>У випадку неврахування учасником під час подання тендерної пропозиції п.п. 6.7.1. та/або 6.7.</w:t>
            </w:r>
            <w:r w:rsidR="00BD5D3B" w:rsidRPr="00C81D5C">
              <w:rPr>
                <w:b/>
                <w:sz w:val="20"/>
                <w:szCs w:val="20"/>
                <w:lang w:val="uk-UA"/>
              </w:rPr>
              <w:t>2</w:t>
            </w:r>
            <w:r w:rsidRPr="00C81D5C">
              <w:rPr>
                <w:b/>
                <w:sz w:val="20"/>
                <w:szCs w:val="20"/>
                <w:lang w:val="uk-UA"/>
              </w:rPr>
              <w:t>., учасник процедури закупівлі підлягатиме відхиленню на підставі абзацу 8 підпункту 1 пункту 44 Особливостей».</w:t>
            </w:r>
          </w:p>
          <w:p w:rsidR="00D05A33" w:rsidRPr="00C81D5C"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C81D5C">
              <w:rPr>
                <w:b/>
                <w:sz w:val="20"/>
                <w:szCs w:val="20"/>
                <w:lang w:val="uk-UA"/>
              </w:rPr>
              <w:t>У випадку неврахування учасником під час подан</w:t>
            </w:r>
            <w:r w:rsidR="00BD5D3B" w:rsidRPr="00C81D5C">
              <w:rPr>
                <w:b/>
                <w:sz w:val="20"/>
                <w:szCs w:val="20"/>
                <w:lang w:val="uk-UA"/>
              </w:rPr>
              <w:t>ня тендерної пропозиції п.п. 6.7</w:t>
            </w:r>
            <w:r w:rsidRPr="00C81D5C">
              <w:rPr>
                <w:b/>
                <w:sz w:val="20"/>
                <w:szCs w:val="20"/>
                <w:lang w:val="uk-UA"/>
              </w:rPr>
              <w:t>.3. його тендерна пропозиція підлягатиме</w:t>
            </w:r>
            <w:r w:rsidR="00BD5D3B" w:rsidRPr="00C81D5C">
              <w:rPr>
                <w:b/>
                <w:sz w:val="20"/>
                <w:szCs w:val="20"/>
                <w:lang w:val="uk-UA"/>
              </w:rPr>
              <w:t xml:space="preserve"> відхиленню на підставі абзацу 5 підпункту 2 </w:t>
            </w:r>
            <w:r w:rsidRPr="00C81D5C">
              <w:rPr>
                <w:b/>
                <w:sz w:val="20"/>
                <w:szCs w:val="20"/>
                <w:lang w:val="uk-UA"/>
              </w:rPr>
              <w:t>пункту 44 Особливостей».</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sz w:val="20"/>
                <w:szCs w:val="20"/>
                <w:lang w:val="uk-UA"/>
              </w:rPr>
              <w:t>6.8. Учасники при поданні тендерної пропозиції повинні враховувати, що відповідно до пункту 6-1 Розділу Х “Прикінцеві та перехідні положення” Закону Ук</w:t>
            </w:r>
            <w:r w:rsidR="004B78BE">
              <w:rPr>
                <w:sz w:val="20"/>
                <w:szCs w:val="20"/>
                <w:lang w:val="uk-UA"/>
              </w:rPr>
              <w:t xml:space="preserve">раїни “Про публічні закупівлі” </w:t>
            </w:r>
            <w:r w:rsidRPr="00C81D5C">
              <w:rPr>
                <w:sz w:val="20"/>
                <w:szCs w:val="20"/>
                <w:lang w:val="uk-UA"/>
              </w:rPr>
              <w:t>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 1) замовник здійснює закупівлю товарів, визначених підпунктом 2 пункту 6-1 Розділу Х “Прикінцеві та перехідні положення” Закону, виключно якщо їх ступінь локалізації виробництва дорівнює чи перевищує зокрема у 2023 році - 15 відсотків;</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1. Перелік товарів з підтвердженим ступенем локалізації оприлюднюється на веб-порталі та офіційному веб-сайті Мінекономіки за посиланнями:</w:t>
            </w:r>
          </w:p>
          <w:p w:rsidR="008020AB" w:rsidRPr="00C81D5C" w:rsidRDefault="00471584"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hyperlink r:id="rId18" w:history="1">
              <w:r w:rsidR="008020AB" w:rsidRPr="00C81D5C">
                <w:rPr>
                  <w:rStyle w:val="a3"/>
                  <w:sz w:val="20"/>
                  <w:szCs w:val="20"/>
                </w:rPr>
                <w:t>https</w:t>
              </w:r>
              <w:r w:rsidR="008020AB" w:rsidRPr="00C81D5C">
                <w:rPr>
                  <w:rStyle w:val="a3"/>
                  <w:sz w:val="20"/>
                  <w:szCs w:val="20"/>
                  <w:lang w:val="uk-UA"/>
                </w:rPr>
                <w:t>://</w:t>
              </w:r>
              <w:r w:rsidR="008020AB" w:rsidRPr="00C81D5C">
                <w:rPr>
                  <w:rStyle w:val="a3"/>
                  <w:sz w:val="20"/>
                  <w:szCs w:val="20"/>
                </w:rPr>
                <w:t>prozorro</w:t>
              </w:r>
              <w:r w:rsidR="008020AB" w:rsidRPr="00C81D5C">
                <w:rPr>
                  <w:rStyle w:val="a3"/>
                  <w:sz w:val="20"/>
                  <w:szCs w:val="20"/>
                  <w:lang w:val="uk-UA"/>
                </w:rPr>
                <w:t>.</w:t>
              </w:r>
              <w:r w:rsidR="008020AB" w:rsidRPr="00C81D5C">
                <w:rPr>
                  <w:rStyle w:val="a3"/>
                  <w:sz w:val="20"/>
                  <w:szCs w:val="20"/>
                </w:rPr>
                <w:t>gov</w:t>
              </w:r>
              <w:r w:rsidR="008020AB" w:rsidRPr="00C81D5C">
                <w:rPr>
                  <w:rStyle w:val="a3"/>
                  <w:sz w:val="20"/>
                  <w:szCs w:val="20"/>
                  <w:lang w:val="uk-UA"/>
                </w:rPr>
                <w:t>.</w:t>
              </w:r>
              <w:r w:rsidR="008020AB" w:rsidRPr="00C81D5C">
                <w:rPr>
                  <w:rStyle w:val="a3"/>
                  <w:sz w:val="20"/>
                  <w:szCs w:val="20"/>
                </w:rPr>
                <w:t>ua</w:t>
              </w:r>
              <w:r w:rsidR="008020AB" w:rsidRPr="00C81D5C">
                <w:rPr>
                  <w:rStyle w:val="a3"/>
                  <w:sz w:val="20"/>
                  <w:szCs w:val="20"/>
                  <w:lang w:val="uk-UA"/>
                </w:rPr>
                <w:t>/</w:t>
              </w:r>
              <w:r w:rsidR="008020AB" w:rsidRPr="00C81D5C">
                <w:rPr>
                  <w:rStyle w:val="a3"/>
                  <w:sz w:val="20"/>
                  <w:szCs w:val="20"/>
                </w:rPr>
                <w:t>page</w:t>
              </w:r>
              <w:r w:rsidR="008020AB" w:rsidRPr="00C81D5C">
                <w:rPr>
                  <w:rStyle w:val="a3"/>
                  <w:sz w:val="20"/>
                  <w:szCs w:val="20"/>
                  <w:lang w:val="uk-UA"/>
                </w:rPr>
                <w:t>/</w:t>
              </w:r>
              <w:r w:rsidR="008020AB" w:rsidRPr="00C81D5C">
                <w:rPr>
                  <w:rStyle w:val="a3"/>
                  <w:sz w:val="20"/>
                  <w:szCs w:val="20"/>
                </w:rPr>
                <w:t>localisation</w:t>
              </w:r>
            </w:hyperlink>
          </w:p>
          <w:p w:rsidR="008020AB" w:rsidRPr="00C81D5C" w:rsidRDefault="00471584"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hyperlink r:id="rId19" w:history="1">
              <w:r w:rsidR="008020AB" w:rsidRPr="00C81D5C">
                <w:rPr>
                  <w:rStyle w:val="a3"/>
                  <w:sz w:val="20"/>
                  <w:szCs w:val="20"/>
                </w:rPr>
                <w:t>https</w:t>
              </w:r>
              <w:r w:rsidR="008020AB" w:rsidRPr="00C81D5C">
                <w:rPr>
                  <w:rStyle w:val="a3"/>
                  <w:sz w:val="20"/>
                  <w:szCs w:val="20"/>
                  <w:lang w:val="uk-UA"/>
                </w:rPr>
                <w:t>://</w:t>
              </w:r>
              <w:r w:rsidR="008020AB" w:rsidRPr="00C81D5C">
                <w:rPr>
                  <w:rStyle w:val="a3"/>
                  <w:sz w:val="20"/>
                  <w:szCs w:val="20"/>
                </w:rPr>
                <w:t>cutt</w:t>
              </w:r>
              <w:r w:rsidR="008020AB" w:rsidRPr="00C81D5C">
                <w:rPr>
                  <w:rStyle w:val="a3"/>
                  <w:sz w:val="20"/>
                  <w:szCs w:val="20"/>
                  <w:lang w:val="uk-UA"/>
                </w:rPr>
                <w:t>.</w:t>
              </w:r>
              <w:r w:rsidR="008020AB" w:rsidRPr="00C81D5C">
                <w:rPr>
                  <w:rStyle w:val="a3"/>
                  <w:sz w:val="20"/>
                  <w:szCs w:val="20"/>
                </w:rPr>
                <w:t>ly</w:t>
              </w:r>
              <w:r w:rsidR="008020AB" w:rsidRPr="00C81D5C">
                <w:rPr>
                  <w:rStyle w:val="a3"/>
                  <w:sz w:val="20"/>
                  <w:szCs w:val="20"/>
                  <w:lang w:val="uk-UA"/>
                </w:rPr>
                <w:t>/</w:t>
              </w:r>
              <w:r w:rsidR="008020AB" w:rsidRPr="00C81D5C">
                <w:rPr>
                  <w:rStyle w:val="a3"/>
                  <w:sz w:val="20"/>
                  <w:szCs w:val="20"/>
                </w:rPr>
                <w:t>SX</w:t>
              </w:r>
              <w:r w:rsidR="008020AB" w:rsidRPr="00C81D5C">
                <w:rPr>
                  <w:rStyle w:val="a3"/>
                  <w:sz w:val="20"/>
                  <w:szCs w:val="20"/>
                  <w:lang w:val="uk-UA"/>
                </w:rPr>
                <w:t>8</w:t>
              </w:r>
              <w:r w:rsidR="008020AB" w:rsidRPr="00C81D5C">
                <w:rPr>
                  <w:rStyle w:val="a3"/>
                  <w:sz w:val="20"/>
                  <w:szCs w:val="20"/>
                </w:rPr>
                <w:t>MmIQ</w:t>
              </w:r>
            </w:hyperlink>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2. Постановою Кабінету Міністрів України від 02.08.2022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(далі - Порядок) встановлений механізм підтвердження ступеня локалізації виробництва товарів, що є предметом закупівлі і визначені підпунктом 2 пункту 61 розділу Х “Прикінцеві та перехідні положення” Закону та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 xml:space="preserve">3. Дія Порядку не застосовується до закупівель товарів, вартість </w:t>
            </w:r>
            <w:r w:rsidRPr="00C81D5C">
              <w:rPr>
                <w:sz w:val="20"/>
                <w:szCs w:val="20"/>
                <w:lang w:val="uk-UA"/>
              </w:rPr>
              <w:lastRenderedPageBreak/>
              <w:t>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З огляду на викладене, у разі якщо закупівля товару підпадає під дію положень про державні закупівлі відповідного(них) міжнародного(их) договору(ів) України, на підтвердження походження товару з країни, яка є стороною такої угоди, у складі пропозиції учасник надає сертифікат про походження такого товару.</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 xml:space="preserve">4. Замовник самостійно здійснює перевірку товару на підтвердження ступеня локалізації. </w:t>
            </w:r>
          </w:p>
          <w:p w:rsidR="00A448A6" w:rsidRPr="00F100E0" w:rsidRDefault="008020AB" w:rsidP="009D35BB">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highlight w:val="green"/>
                <w:lang w:val="uk-UA"/>
              </w:rPr>
            </w:pPr>
            <w:r w:rsidRPr="00C81D5C">
              <w:rPr>
                <w:color w:val="000000"/>
                <w:sz w:val="20"/>
                <w:szCs w:val="20"/>
                <w:lang w:val="uk-UA"/>
              </w:rPr>
              <w:t>6.8.</w:t>
            </w:r>
            <w:r w:rsidRPr="00C81D5C">
              <w:rPr>
                <w:sz w:val="20"/>
                <w:szCs w:val="20"/>
                <w:lang w:val="uk-UA"/>
              </w:rPr>
              <w:t xml:space="preserve">5. У випадку невідповідності учасника вищезазначеним вимогам, зокрема відсутності товару у Переліку товарів з підтвердженим ступенем локалізації (крім випадку якщо дія порядку не застосовується до закупівлі такого товару) та учасник не надав сертифікат про походження товару згідно п. 6.8.3. цієї Документації, тендерна пропозиція учасника вважатиметься такою,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а його тендерна пропозиція підлягатиме </w:t>
            </w:r>
            <w:r w:rsidRPr="00C81D5C">
              <w:rPr>
                <w:b/>
                <w:sz w:val="20"/>
                <w:szCs w:val="20"/>
                <w:lang w:val="uk-UA"/>
              </w:rPr>
              <w:t>відхиленню на підставі абзацу 5 підпункту 2 пункту 44 Особливостей».</w:t>
            </w:r>
          </w:p>
        </w:tc>
      </w:tr>
      <w:tr w:rsidR="00A448A6" w:rsidRPr="004B78BE"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додатку 2  цієї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761CA3" w:rsidRPr="00F100E0">
              <w:rPr>
                <w:rFonts w:ascii="Times New Roman" w:hAnsi="Times New Roman" w:cs="Times New Roman"/>
                <w:color w:val="000000"/>
              </w:rPr>
              <w:t xml:space="preserve">ість предмета закупівлі таким </w:t>
            </w:r>
            <w:r w:rsidRPr="00F100E0">
              <w:rPr>
                <w:rFonts w:ascii="Times New Roman" w:hAnsi="Times New Roman" w:cs="Times New Roman"/>
                <w:color w:val="000000"/>
              </w:rPr>
              <w:t xml:space="preserve">характеристикам.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100E0">
              <w:rPr>
                <w:rFonts w:ascii="Times New Roman" w:hAnsi="Times New Roman" w:cs="Times New Roman"/>
                <w:b/>
                <w:color w:val="000000"/>
              </w:rPr>
              <w:t xml:space="preserve"> </w:t>
            </w:r>
            <w:r w:rsidRPr="00F100E0">
              <w:rPr>
                <w:rFonts w:ascii="Times New Roman" w:hAnsi="Times New Roman" w:cs="Times New Roman"/>
                <w:color w:val="000000"/>
              </w:rPr>
              <w:t xml:space="preserve">рішення.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448A6" w:rsidRPr="004B78BE" w:rsidTr="000C7254">
        <w:trPr>
          <w:gridAfter w:val="2"/>
          <w:wAfter w:w="21120" w:type="dxa"/>
          <w:trHeight w:val="27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8.</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Інформація про субпідрядника/співвиконавця (у випадку закупівлі робіт чи послуг)</w:t>
            </w:r>
          </w:p>
        </w:tc>
        <w:tc>
          <w:tcPr>
            <w:tcW w:w="6422" w:type="dxa"/>
            <w:tcBorders>
              <w:top w:val="single" w:sz="4" w:space="0" w:color="auto"/>
              <w:left w:val="single" w:sz="4" w:space="0" w:color="auto"/>
              <w:bottom w:val="single" w:sz="4" w:space="0" w:color="auto"/>
              <w:right w:val="single" w:sz="4" w:space="0" w:color="auto"/>
            </w:tcBorders>
            <w:hideMark/>
          </w:tcPr>
          <w:p w:rsidR="006D1E51" w:rsidRPr="00F100E0" w:rsidRDefault="006D1E51" w:rsidP="006D1E51">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8.1.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6D1E51" w:rsidRPr="00F100E0" w:rsidRDefault="006D1E51" w:rsidP="006D1E51">
            <w:pPr>
              <w:pStyle w:val="HTML"/>
              <w:jc w:val="both"/>
              <w:rPr>
                <w:rFonts w:ascii="Times New Roman" w:hAnsi="Times New Roman"/>
                <w:szCs w:val="20"/>
              </w:rPr>
            </w:pPr>
            <w:r w:rsidRPr="00F100E0">
              <w:rPr>
                <w:rFonts w:ascii="Times New Roman" w:hAnsi="Times New Roman"/>
                <w:szCs w:val="20"/>
              </w:rPr>
              <w:t>У разі, якщо учасник процедури закупівлі планує залучати субпідрядника (субпідрядників)</w:t>
            </w:r>
            <w:r w:rsidR="00C81D5C">
              <w:rPr>
                <w:rFonts w:ascii="Times New Roman" w:hAnsi="Times New Roman"/>
                <w:szCs w:val="20"/>
              </w:rPr>
              <w:t xml:space="preserve">/співвиконавця(співвиконавців) </w:t>
            </w:r>
            <w:r w:rsidRPr="00F100E0">
              <w:rPr>
                <w:rFonts w:ascii="Times New Roman" w:hAnsi="Times New Roman"/>
                <w:szCs w:val="20"/>
              </w:rPr>
              <w:t xml:space="preserve">до виконання робіт/надання послуг, вартість яких складає не менше, ніж 20% вартості договору про закупівлю, в тендерній пропозиції необхідно </w:t>
            </w:r>
            <w:r w:rsidRPr="00F100E0">
              <w:rPr>
                <w:rFonts w:ascii="Times New Roman" w:hAnsi="Times New Roman"/>
                <w:szCs w:val="20"/>
              </w:rPr>
              <w:lastRenderedPageBreak/>
              <w:t>надати:</w:t>
            </w:r>
          </w:p>
          <w:p w:rsidR="006D1E51" w:rsidRPr="00F100E0" w:rsidRDefault="006D1E51" w:rsidP="006D1E51">
            <w:pPr>
              <w:pStyle w:val="HTML"/>
              <w:numPr>
                <w:ilvl w:val="1"/>
                <w:numId w:val="14"/>
              </w:numPr>
              <w:tabs>
                <w:tab w:val="clear" w:pos="1211"/>
              </w:tabs>
              <w:ind w:left="0" w:firstLine="0"/>
              <w:jc w:val="both"/>
              <w:rPr>
                <w:rFonts w:ascii="Times New Roman" w:hAnsi="Times New Roman"/>
                <w:szCs w:val="20"/>
              </w:rPr>
            </w:pPr>
            <w:r w:rsidRPr="00F100E0">
              <w:rPr>
                <w:rFonts w:ascii="Times New Roman" w:hAnsi="Times New Roman"/>
                <w:szCs w:val="20"/>
              </w:rPr>
              <w:t>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 які будуть виконуватись; телефон, e-mail, орієнтовна вартість та % в з</w:t>
            </w:r>
            <w:r w:rsidR="00730F70" w:rsidRPr="00F100E0">
              <w:rPr>
                <w:rFonts w:ascii="Times New Roman" w:hAnsi="Times New Roman"/>
                <w:szCs w:val="20"/>
              </w:rPr>
              <w:t xml:space="preserve">агальному обсязі робіт/послуг, які передбачається доручити </w:t>
            </w:r>
            <w:r w:rsidRPr="00F100E0">
              <w:rPr>
                <w:rFonts w:ascii="Times New Roman" w:hAnsi="Times New Roman"/>
                <w:szCs w:val="20"/>
              </w:rPr>
              <w:t xml:space="preserve">субпідряднику/співвиконавцю, (грн.; %)). Довідка надається в довільній формі. </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Довідка повинна супроводжуватись:</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дозволами, наданими субпідряднику/співвиконавцю, на виконання робіт підвищеної небезпеки та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rsidR="006D1E51" w:rsidRPr="00F100E0" w:rsidRDefault="006D1E51" w:rsidP="006D1E51">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F100E0" w:rsidRDefault="006D1E51" w:rsidP="006D1E51">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lang w:eastAsia="uk-UA"/>
              </w:rPr>
              <w:t>8.2. Якщо учасник не планує залучати субпідрядника (субпідрядників)/співвиконавця (співвиконавців) до виконання робіт чи послуг, то такий учасник повинен надати у складі тендерної пропозиції відповідний інформаційний лист у довільній формі.</w:t>
            </w:r>
          </w:p>
        </w:tc>
      </w:tr>
      <w:tr w:rsidR="00A448A6" w:rsidRPr="004B78BE"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9.</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Унесення змін або відкликання тендерної пропозиції учасником</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9F1C3F">
            <w:pPr>
              <w:pStyle w:val="afb"/>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0"/>
                <w:lang w:val="ru-RU"/>
              </w:rPr>
            </w:pPr>
            <w:r w:rsidRPr="00F100E0">
              <w:rPr>
                <w:rFonts w:ascii="Times New Roman" w:hAnsi="Times New Roman"/>
                <w:b/>
                <w:sz w:val="20"/>
              </w:rPr>
              <w:t>Розділ IV. Подання та розкриття тендерної пропозиції</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Кінцевий строк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r w:rsidRPr="00F100E0">
              <w:rPr>
                <w:b/>
                <w:sz w:val="20"/>
                <w:szCs w:val="20"/>
                <w:lang w:val="uk-UA"/>
              </w:rPr>
              <w:t xml:space="preserve">1.1. Кінцевий строк подання тендерних пропозицій – </w:t>
            </w:r>
          </w:p>
          <w:p w:rsidR="00A448A6" w:rsidRPr="00F100E0" w:rsidRDefault="00CF5757">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b/>
                <w:sz w:val="20"/>
                <w:szCs w:val="20"/>
                <w:lang w:val="uk-UA"/>
              </w:rPr>
              <w:t>до 1</w:t>
            </w:r>
            <w:r w:rsidR="00A448A6" w:rsidRPr="00F100E0">
              <w:rPr>
                <w:b/>
                <w:sz w:val="20"/>
                <w:szCs w:val="20"/>
                <w:lang w:val="uk-UA"/>
              </w:rPr>
              <w:t xml:space="preserve">0:00 </w:t>
            </w:r>
            <w:bookmarkStart w:id="4" w:name="_GoBack"/>
            <w:bookmarkEnd w:id="4"/>
            <w:r w:rsidR="00380B55">
              <w:rPr>
                <w:b/>
                <w:sz w:val="20"/>
                <w:szCs w:val="20"/>
              </w:rPr>
              <w:t>0</w:t>
            </w:r>
            <w:r>
              <w:rPr>
                <w:b/>
                <w:sz w:val="20"/>
                <w:szCs w:val="20"/>
                <w:lang w:val="uk-UA"/>
              </w:rPr>
              <w:t>5</w:t>
            </w:r>
            <w:r w:rsidR="009F08EB">
              <w:rPr>
                <w:b/>
                <w:sz w:val="20"/>
                <w:szCs w:val="20"/>
                <w:lang w:val="uk-UA"/>
              </w:rPr>
              <w:t>.0</w:t>
            </w:r>
            <w:r w:rsidR="009F08EB" w:rsidRPr="00552CE2">
              <w:rPr>
                <w:b/>
                <w:sz w:val="20"/>
                <w:szCs w:val="20"/>
              </w:rPr>
              <w:t>6</w:t>
            </w:r>
            <w:r w:rsidR="0006157C" w:rsidRPr="00F100E0">
              <w:rPr>
                <w:b/>
                <w:sz w:val="20"/>
                <w:szCs w:val="20"/>
                <w:lang w:val="uk-UA"/>
              </w:rPr>
              <w:t>.2023.</w:t>
            </w:r>
          </w:p>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xml:space="preserve">1.2. Отримана тендерна пропозиція вноситься автоматично до реєстру отриманих тендерних пропозицій. </w:t>
            </w:r>
          </w:p>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uk-UA" w:eastAsia="en-US"/>
              </w:rPr>
            </w:pPr>
            <w:r w:rsidRPr="00F100E0">
              <w:rPr>
                <w:color w:val="000000"/>
                <w:sz w:val="20"/>
                <w:szCs w:val="20"/>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448A6" w:rsidRPr="004B78BE"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Дата та час розкриття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2225A" w:rsidRPr="00F100E0" w:rsidRDefault="0092225A" w:rsidP="0092225A">
            <w:pPr>
              <w:pStyle w:val="rvps2"/>
              <w:spacing w:before="0" w:beforeAutospacing="0" w:after="0" w:afterAutospacing="0"/>
              <w:jc w:val="both"/>
              <w:rPr>
                <w:sz w:val="20"/>
                <w:szCs w:val="20"/>
                <w:lang w:val="uk-UA"/>
              </w:rPr>
            </w:pPr>
            <w:r w:rsidRPr="00F100E0">
              <w:rPr>
                <w:sz w:val="20"/>
                <w:szCs w:val="20"/>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225A" w:rsidRPr="00F100E0" w:rsidRDefault="0092225A" w:rsidP="0092225A">
            <w:pPr>
              <w:autoSpaceDE w:val="0"/>
              <w:autoSpaceDN w:val="0"/>
              <w:adjustRightInd w:val="0"/>
              <w:jc w:val="both"/>
              <w:rPr>
                <w:sz w:val="20"/>
                <w:szCs w:val="20"/>
                <w:lang w:val="uk-UA"/>
              </w:rPr>
            </w:pPr>
            <w:r w:rsidRPr="00F100E0">
              <w:rPr>
                <w:sz w:val="20"/>
                <w:szCs w:val="20"/>
                <w:lang w:val="uk-UA"/>
              </w:rPr>
              <w:t>2.2. Для проведення відкритих торгів із застосуванням електронного аукціону повинно бути подано не менше двох тендерних пропозицій.</w:t>
            </w:r>
          </w:p>
          <w:p w:rsidR="00A448A6"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9F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sz w:val="20"/>
                <w:szCs w:val="20"/>
                <w:lang w:val="uk-UA"/>
              </w:rPr>
            </w:pPr>
            <w:r w:rsidRPr="00F100E0">
              <w:rPr>
                <w:b/>
                <w:bCs/>
                <w:sz w:val="20"/>
                <w:szCs w:val="20"/>
                <w:lang w:val="uk-UA"/>
              </w:rPr>
              <w:t>Розділ V. Оцінка тендерної пропозиції.</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2" w:type="dxa"/>
            <w:tcBorders>
              <w:top w:val="single" w:sz="4" w:space="0" w:color="auto"/>
              <w:left w:val="single" w:sz="4" w:space="0" w:color="auto"/>
              <w:bottom w:val="single" w:sz="4" w:space="0" w:color="auto"/>
              <w:right w:val="single" w:sz="4" w:space="0" w:color="auto"/>
            </w:tcBorders>
            <w:hideMark/>
          </w:tcPr>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sidRPr="00F100E0">
              <w:rPr>
                <w:sz w:val="20"/>
                <w:szCs w:val="20"/>
                <w:lang w:val="uk-UA"/>
              </w:rPr>
              <w:lastRenderedPageBreak/>
              <w:t>найнижчою.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0" w:anchor="n1499" w:tgtFrame="_blank" w:history="1">
              <w:r w:rsidRPr="00F100E0">
                <w:rPr>
                  <w:sz w:val="20"/>
                  <w:szCs w:val="20"/>
                  <w:lang w:val="uk-UA"/>
                </w:rPr>
                <w:t>третьої</w:t>
              </w:r>
            </w:hyperlink>
            <w:r w:rsidRPr="00F100E0">
              <w:rPr>
                <w:sz w:val="20"/>
                <w:szCs w:val="20"/>
                <w:lang w:val="uk-UA"/>
              </w:rPr>
              <w:t> та </w:t>
            </w:r>
            <w:hyperlink r:id="rId21" w:anchor="n1500" w:tgtFrame="_blank" w:history="1">
              <w:r w:rsidRPr="00F100E0">
                <w:rPr>
                  <w:sz w:val="20"/>
                  <w:szCs w:val="20"/>
                  <w:lang w:val="uk-UA"/>
                </w:rPr>
                <w:t>четвертої</w:t>
              </w:r>
            </w:hyperlink>
            <w:r w:rsidRPr="00F100E0">
              <w:rPr>
                <w:sz w:val="20"/>
                <w:szCs w:val="20"/>
                <w:lang w:val="uk-UA"/>
              </w:rPr>
              <w:t> статті 28 Закону.</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333333"/>
                <w:sz w:val="20"/>
                <w:szCs w:val="20"/>
                <w:lang w:val="uk-UA"/>
              </w:rPr>
            </w:pPr>
            <w:r w:rsidRPr="00F100E0">
              <w:rPr>
                <w:sz w:val="20"/>
                <w:szCs w:val="20"/>
                <w:lang w:val="uk-UA"/>
              </w:rPr>
              <w:t>1.2. Електронною системою закупівель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22" w:anchor="n1497" w:history="1">
              <w:r w:rsidRPr="00F100E0">
                <w:rPr>
                  <w:sz w:val="20"/>
                  <w:szCs w:val="20"/>
                  <w:lang w:val="uk-UA"/>
                </w:rPr>
                <w:t>абзаці другому</w:t>
              </w:r>
            </w:hyperlink>
            <w:r w:rsidRPr="00F100E0">
              <w:rPr>
                <w:sz w:val="20"/>
                <w:szCs w:val="20"/>
                <w:lang w:val="uk-UA"/>
              </w:rPr>
              <w:t> пункту 40 Особливостей, та формується список учасників у порядку від найнижчої до найвищої запропонованої ними ціни/приведеної ціни.</w:t>
            </w:r>
            <w:bookmarkStart w:id="5" w:name="n1497"/>
            <w:bookmarkEnd w:id="5"/>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Pr="00F100E0">
                <w:rPr>
                  <w:sz w:val="20"/>
                  <w:szCs w:val="20"/>
                  <w:lang w:val="uk-UA"/>
                </w:rPr>
                <w:t>статті 16</w:t>
              </w:r>
            </w:hyperlink>
            <w:r w:rsidRPr="00F100E0">
              <w:rPr>
                <w:sz w:val="20"/>
                <w:szCs w:val="20"/>
                <w:lang w:val="uk-UA"/>
              </w:rPr>
              <w:t> Закону, і документи, що підтверджують відсутність підстав, визначених </w:t>
            </w:r>
            <w:hyperlink r:id="rId24" w:anchor="n615" w:history="1">
              <w:r w:rsidRPr="00F100E0">
                <w:rPr>
                  <w:sz w:val="20"/>
                  <w:szCs w:val="20"/>
                  <w:lang w:val="uk-UA"/>
                </w:rPr>
                <w:t>пунктом 47</w:t>
              </w:r>
            </w:hyperlink>
            <w:r w:rsidRPr="00F100E0">
              <w:rPr>
                <w:sz w:val="20"/>
                <w:szCs w:val="20"/>
                <w:lang w:val="uk-UA"/>
              </w:rPr>
              <w:t> Особливостей.</w:t>
            </w:r>
          </w:p>
          <w:p w:rsidR="0092225A" w:rsidRPr="00F100E0" w:rsidRDefault="0092225A" w:rsidP="0092225A">
            <w:pPr>
              <w:pStyle w:val="rvps2"/>
              <w:shd w:val="clear" w:color="auto" w:fill="FFFFFF"/>
              <w:spacing w:before="0" w:beforeAutospacing="0" w:after="0" w:afterAutospacing="0"/>
              <w:jc w:val="both"/>
              <w:rPr>
                <w:sz w:val="20"/>
                <w:szCs w:val="20"/>
                <w:lang w:val="uk-UA"/>
              </w:rPr>
            </w:pPr>
            <w:r w:rsidRPr="00F100E0">
              <w:rPr>
                <w:sz w:val="20"/>
                <w:szCs w:val="20"/>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i/>
                <w:sz w:val="20"/>
                <w:szCs w:val="20"/>
                <w:shd w:val="clear" w:color="auto" w:fill="FFFFFF"/>
                <w:lang w:val="uk-UA"/>
              </w:rPr>
            </w:pPr>
            <w:r w:rsidRPr="00552CE2">
              <w:rPr>
                <w:rStyle w:val="ac"/>
                <w:rFonts w:ascii="Times New Roman" w:hAnsi="Times New Roman" w:cs="Times New Roman"/>
                <w:sz w:val="20"/>
                <w:szCs w:val="20"/>
                <w:lang w:val="uk-UA"/>
              </w:rPr>
              <w:t>1.3.</w:t>
            </w:r>
            <w:r w:rsidRPr="00F100E0">
              <w:rPr>
                <w:sz w:val="20"/>
                <w:szCs w:val="20"/>
                <w:lang w:val="uk-UA"/>
              </w:rPr>
              <w:t xml:space="preserve"> </w:t>
            </w:r>
            <w:r w:rsidRPr="00903D72">
              <w:rPr>
                <w:rFonts w:eastAsia="Calibri"/>
                <w:sz w:val="20"/>
                <w:szCs w:val="20"/>
                <w:shd w:val="clear" w:color="auto" w:fill="FFFFFF"/>
                <w:lang w:val="uk-UA"/>
              </w:rPr>
              <w:t xml:space="preserve">Критерієм оцінки, згідно даної процедури відкритих торгів, </w:t>
            </w:r>
            <w:r w:rsidR="009F08EB" w:rsidRPr="00903D72">
              <w:rPr>
                <w:rFonts w:eastAsia="Calibri"/>
                <w:sz w:val="20"/>
                <w:szCs w:val="20"/>
                <w:shd w:val="clear" w:color="auto" w:fill="FFFFFF"/>
                <w:lang w:val="uk-UA"/>
              </w:rPr>
              <w:t>є ціна з ПДВ</w:t>
            </w:r>
            <w:r w:rsidRPr="00903D72">
              <w:rPr>
                <w:rFonts w:eastAsia="Calibri"/>
                <w:sz w:val="20"/>
                <w:szCs w:val="20"/>
                <w:shd w:val="clear" w:color="auto" w:fill="FFFFFF"/>
                <w:lang w:val="uk-UA"/>
              </w:rPr>
              <w:t>.</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448A6"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A448A6" w:rsidRPr="004B78BE"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Style w:val="rvts0"/>
                <w:rFonts w:ascii="Times New Roman" w:hAnsi="Times New Roman" w:cs="Times New Roman"/>
              </w:rPr>
              <w:t>2.1. Виявлення в тендерній пропозиції учасника формальної (несуттєвої) помилки не призведе до відхилення такої пропозиції.</w:t>
            </w:r>
          </w:p>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xml:space="preserve">2.3. Перелік формальних помилок, відповідно до Наказу Мінекономрозвитку №710 від 15.04.2020 року: </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 Інформація/документ, подана учасником процедури закупівлі у складі тендерної пропозиції, містить помилку (помилки) у частині: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уживання великої літери;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уживання розділових знаків та відмінювання слів у реченні;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використання слова або мовного звороту, запозичених з іншої мови;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застосування правил переносу частини слова з рядка в рядок;</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написання слів разом та/або окремо, та/або через дефіс;</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нумерації сторінок/аркушів (у тому числі кілька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xml:space="preserve">сторінок/аркушів мають однаковий номер, пропущені номери окремих сторінок/аркушів, немає нумерації сторінок/аркушів, нумерація </w:t>
            </w:r>
            <w:r w:rsidRPr="00F100E0">
              <w:rPr>
                <w:rFonts w:ascii="Times New Roman" w:hAnsi="Times New Roman"/>
                <w:sz w:val="20"/>
                <w:szCs w:val="20"/>
                <w:lang w:val="uk-UA" w:eastAsia="uk-UA"/>
              </w:rPr>
              <w:lastRenderedPageBreak/>
              <w:t>сторінок/аркушів не відповідає переліку, зазначеному в документі).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0"/>
                <w:szCs w:val="20"/>
                <w:lang w:val="uk-UA" w:eastAsia="uk-UA"/>
              </w:rPr>
            </w:pPr>
            <w:r w:rsidRPr="00F100E0">
              <w:rPr>
                <w:rFonts w:ascii="Times New Roman" w:hAnsi="Times New Roman"/>
                <w:sz w:val="20"/>
                <w:szCs w:val="20"/>
                <w:lang w:val="uk-UA" w:eastAsia="uk-UA"/>
              </w:rPr>
              <w:t>2.3.12.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F100E0">
              <w:rPr>
                <w:b/>
                <w:sz w:val="20"/>
                <w:szCs w:val="20"/>
                <w:lang w:val="uk-UA"/>
              </w:rPr>
              <w:lastRenderedPageBreak/>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rPr>
              <w:t>Інша інформація</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 xml:space="preserve">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F100E0">
              <w:rPr>
                <w:rFonts w:ascii="Times New Roman" w:hAnsi="Times New Roman" w:cs="Times New Roman"/>
                <w:color w:val="000000"/>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3.2. цього Розділу.</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Обґрунтування аномально низької тендерної пропозиції може містити інформацію про:</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отримання учасником процедури закупівлі державної допомоги згідно із законодавством.</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Обґрунтування аномально низької тендерної пропозиції в обов’язковому порядку повинно містити посилання</w:t>
            </w:r>
            <w:r w:rsidR="00BD0D90">
              <w:rPr>
                <w:color w:val="000000"/>
                <w:sz w:val="20"/>
                <w:szCs w:val="20"/>
                <w:lang w:val="uk-UA"/>
              </w:rPr>
              <w:t xml:space="preserve"> на ідентифікатор закупівлі та </w:t>
            </w:r>
            <w:r w:rsidRPr="00F100E0">
              <w:rPr>
                <w:color w:val="000000"/>
                <w:sz w:val="20"/>
                <w:szCs w:val="20"/>
                <w:lang w:val="uk-UA"/>
              </w:rPr>
              <w:t>абзац 3 частини 14 статті 29 Закону, згідно якого з пунктів надано аномально низьку ціну тендерної пропозиції. При цьому у випадку застосування для обґрунтування аномально низької тендерної пропозиції згідно:</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1 абзац 3 частини 14 статті 29 Закону, обґр</w:t>
            </w:r>
            <w:r w:rsidR="002837AF">
              <w:rPr>
                <w:color w:val="000000"/>
                <w:sz w:val="20"/>
                <w:szCs w:val="20"/>
                <w:lang w:val="uk-UA"/>
              </w:rPr>
              <w:t xml:space="preserve">унтування повинно містити </w:t>
            </w:r>
            <w:r w:rsidRPr="00F100E0">
              <w:rPr>
                <w:color w:val="000000"/>
                <w:sz w:val="20"/>
                <w:szCs w:val="20"/>
                <w:lang w:val="uk-UA"/>
              </w:rPr>
              <w:t>інформацію щодо технологічного процесу який буде застосовуватися під час виробництва, його вплив на ціну тендерної пропозиції та розрахунок;</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2 абзац 3 частини 14 статті 29 Закону,</w:t>
            </w:r>
            <w:r w:rsidR="00BD0D90">
              <w:rPr>
                <w:color w:val="000000"/>
                <w:sz w:val="20"/>
                <w:szCs w:val="20"/>
                <w:lang w:val="uk-UA"/>
              </w:rPr>
              <w:t xml:space="preserve"> обґрунтування повинно містити </w:t>
            </w:r>
            <w:r w:rsidRPr="00F100E0">
              <w:rPr>
                <w:color w:val="000000"/>
                <w:sz w:val="20"/>
                <w:szCs w:val="20"/>
                <w:lang w:val="uk-UA"/>
              </w:rPr>
              <w:t xml:space="preserve">інформацію про спеціальну цінову пропозицію (знижку) учасника процедури закупівлі, а саме відсоток, механізм її надання та розрахунок, при цьому у випадку закупівлі товару учасник у разі якщо він не є виробником товару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Якщо замовник закуповує роботи або послуги учасник зазначає за рахунок яких складових запропонована спеціальна цінова пропозиція та  у разі якщо економія запропонована за рахунок вартості товару  учасник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якщо економія відбулась за рахунок обладнання та механізмів та залучення їх на договірних засадах учасник додатково надає лист від орендодавця/ тощо, адресований Замовнику, із зазначенням інформації про спеціальну цінову пропозицію (знижку) надану учаснику процедури закупівлі;</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3 абзац 3 частини 14 статті 29 Закону,</w:t>
            </w:r>
            <w:r w:rsidR="002837AF">
              <w:rPr>
                <w:color w:val="000000"/>
                <w:sz w:val="20"/>
                <w:szCs w:val="20"/>
                <w:lang w:val="uk-UA"/>
              </w:rPr>
              <w:t xml:space="preserve"> обґрунтування повинно містити </w:t>
            </w:r>
            <w:r w:rsidRPr="00F100E0">
              <w:rPr>
                <w:color w:val="000000"/>
                <w:sz w:val="20"/>
                <w:szCs w:val="20"/>
                <w:lang w:val="uk-UA"/>
              </w:rPr>
              <w:t>інформацію про отримання учасником процедури закупівлі державної допомоги згідно із законодавством із посиланням на нормативні документи якими передбачено отримання такої допомоги, при цьому учасник додатково надає документ про надання державної допомоги.</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bookmarkStart w:id="6" w:name="n589"/>
            <w:bookmarkEnd w:id="6"/>
            <w:r w:rsidRPr="00F100E0">
              <w:rPr>
                <w:color w:val="000000"/>
                <w:sz w:val="20"/>
                <w:szCs w:val="20"/>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bookmarkStart w:id="7" w:name="n590"/>
            <w:bookmarkEnd w:id="7"/>
            <w:r w:rsidRPr="00F100E0">
              <w:rPr>
                <w:color w:val="000000"/>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4742" w:rsidRPr="00F100E0"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5D4742" w:rsidRPr="00F100E0"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3.11.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5" w:anchor="n615" w:history="1">
              <w:r w:rsidRPr="00F100E0">
                <w:rPr>
                  <w:color w:val="000000"/>
                  <w:sz w:val="20"/>
                  <w:szCs w:val="20"/>
                  <w:lang w:val="uk-UA"/>
                </w:rPr>
                <w:t>пунктом 47</w:t>
              </w:r>
            </w:hyperlink>
            <w:r w:rsidRPr="00F100E0">
              <w:rPr>
                <w:color w:val="000000"/>
                <w:sz w:val="20"/>
                <w:szCs w:val="20"/>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4742" w:rsidRPr="00F100E0" w:rsidRDefault="005D4742" w:rsidP="005D4742">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color w:val="000000"/>
                <w:sz w:val="20"/>
                <w:szCs w:val="20"/>
                <w:lang w:val="uk-UA"/>
              </w:rPr>
              <w:t>3.12. Якщо вимога</w:t>
            </w:r>
            <w:r w:rsidRPr="00F100E0">
              <w:rPr>
                <w:sz w:val="20"/>
                <w:szCs w:val="20"/>
                <w:lang w:val="uk-UA"/>
              </w:rPr>
              <w:t xml:space="preserve">,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rsidR="00810905" w:rsidRPr="00F100E0" w:rsidRDefault="00810905" w:rsidP="00810905">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810905" w:rsidRPr="00F100E0" w:rsidRDefault="00810905" w:rsidP="00810905">
            <w:pPr>
              <w:numPr>
                <w:ilvl w:val="0"/>
                <w:numId w:val="15"/>
              </w:numPr>
              <w:ind w:left="33" w:firstLine="0"/>
              <w:jc w:val="both"/>
              <w:rPr>
                <w:sz w:val="20"/>
                <w:szCs w:val="20"/>
                <w:lang w:val="uk-UA"/>
              </w:rPr>
            </w:pPr>
            <w:r w:rsidRPr="00F100E0">
              <w:rPr>
                <w:sz w:val="20"/>
                <w:szCs w:val="20"/>
                <w:lang w:val="uk-UA"/>
              </w:rPr>
              <w:t xml:space="preserve">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випадку відсутності ліцензії, Учасник надає лист в довільній формі, щодо відсутності Законодавчих підстав мати відповідну ліцензію на виконання робіт (надання послуг) згідно предмету закупівлі, з посиланням на відповідні норми права. </w:t>
            </w:r>
          </w:p>
          <w:p w:rsidR="00810905" w:rsidRPr="002837AF" w:rsidRDefault="00810905" w:rsidP="00810905">
            <w:pPr>
              <w:pStyle w:val="aff4"/>
              <w:spacing w:before="0" w:beforeAutospacing="0" w:after="0" w:afterAutospacing="0"/>
              <w:jc w:val="both"/>
              <w:rPr>
                <w:sz w:val="20"/>
                <w:szCs w:val="20"/>
                <w:lang w:eastAsia="ru-RU"/>
              </w:rPr>
            </w:pPr>
            <w:r w:rsidRPr="00F100E0">
              <w:rPr>
                <w:sz w:val="20"/>
                <w:szCs w:val="20"/>
                <w:lang w:eastAsia="ru-RU"/>
              </w:rPr>
              <w:t xml:space="preserve">Додаток до вищезазначеної ліценції з переліком видів робіт, необхідних </w:t>
            </w:r>
            <w:r w:rsidRPr="002837AF">
              <w:rPr>
                <w:sz w:val="20"/>
                <w:szCs w:val="20"/>
                <w:lang w:eastAsia="ru-RU"/>
              </w:rPr>
              <w:t>для здійснення робіт з будівництва об’єкта;</w:t>
            </w:r>
          </w:p>
          <w:p w:rsidR="00810905" w:rsidRPr="002837AF" w:rsidRDefault="00836F04"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837AF">
              <w:rPr>
                <w:color w:val="000000"/>
                <w:sz w:val="20"/>
                <w:szCs w:val="20"/>
                <w:bdr w:val="none" w:sz="0" w:space="0" w:color="auto" w:frame="1"/>
                <w:lang w:val="uk-UA" w:eastAsia="uk-UA"/>
              </w:rPr>
              <w:t xml:space="preserve">сертифікат відповідності </w:t>
            </w:r>
            <w:r w:rsidR="00810905" w:rsidRPr="002837AF">
              <w:rPr>
                <w:color w:val="000000"/>
                <w:sz w:val="20"/>
                <w:szCs w:val="20"/>
                <w:bdr w:val="none" w:sz="0" w:space="0" w:color="auto" w:frame="1"/>
                <w:lang w:val="uk-UA" w:eastAsia="uk-UA"/>
              </w:rPr>
              <w:t xml:space="preserve">системи управління якості вимогам міжнародного стандарту ISO 9001:2015 «Системи управління якістю. Вимоги» або новіший. </w:t>
            </w:r>
          </w:p>
          <w:p w:rsidR="00810905" w:rsidRPr="002837AF" w:rsidRDefault="00810905"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837AF">
              <w:rPr>
                <w:color w:val="000000"/>
                <w:sz w:val="20"/>
                <w:szCs w:val="20"/>
                <w:bdr w:val="none" w:sz="0" w:space="0" w:color="auto" w:frame="1"/>
                <w:lang w:val="uk-UA" w:eastAsia="uk-UA"/>
              </w:rPr>
              <w:t xml:space="preserve">сертифікат відповідності системи екологічного менеджменту вимогам міжнародного стандарту ISO 14001:2015 «Системи екологічного управління. Вимоги та настанови щодо застосування» або </w:t>
            </w:r>
            <w:r w:rsidRPr="002837AF">
              <w:rPr>
                <w:color w:val="000000"/>
                <w:sz w:val="20"/>
                <w:szCs w:val="20"/>
                <w:bdr w:val="none" w:sz="0" w:space="0" w:color="auto" w:frame="1"/>
                <w:lang w:val="uk-UA" w:eastAsia="uk-UA"/>
              </w:rPr>
              <w:lastRenderedPageBreak/>
              <w:t>новіший.</w:t>
            </w:r>
          </w:p>
          <w:p w:rsidR="00810905" w:rsidRPr="00F100E0" w:rsidRDefault="00810905" w:rsidP="00810905">
            <w:pPr>
              <w:widowControl w:val="0"/>
              <w:numPr>
                <w:ilvl w:val="0"/>
                <w:numId w:val="15"/>
              </w:numPr>
              <w:tabs>
                <w:tab w:val="left" w:pos="223"/>
              </w:tabs>
              <w:autoSpaceDE w:val="0"/>
              <w:ind w:left="0" w:firstLine="0"/>
              <w:jc w:val="both"/>
              <w:rPr>
                <w:sz w:val="20"/>
                <w:szCs w:val="20"/>
                <w:lang w:val="uk-UA"/>
              </w:rPr>
            </w:pPr>
            <w:r w:rsidRPr="00F100E0">
              <w:rPr>
                <w:sz w:val="20"/>
                <w:szCs w:val="20"/>
                <w:lang w:val="uk-UA"/>
              </w:rPr>
              <w:t>довідку, щодо застосування Учасником заходів із захисту довкілля та навколишнього середовища, із зазначенням інформації, щодо планових заходів по захисту довкілля та навколишнього середовища, які Учасник буде виконувати під час виконання робіт за умовами Договору будівельного підряду;</w:t>
            </w:r>
          </w:p>
          <w:p w:rsidR="00A448A6" w:rsidRPr="00F100E0" w:rsidRDefault="00810905" w:rsidP="00DA21B6">
            <w:pPr>
              <w:widowControl w:val="0"/>
              <w:numPr>
                <w:ilvl w:val="0"/>
                <w:numId w:val="15"/>
              </w:numPr>
              <w:tabs>
                <w:tab w:val="left" w:pos="223"/>
              </w:tabs>
              <w:autoSpaceDE w:val="0"/>
              <w:ind w:left="0" w:firstLine="0"/>
              <w:jc w:val="both"/>
              <w:rPr>
                <w:sz w:val="20"/>
                <w:szCs w:val="20"/>
                <w:lang w:val="uk-UA"/>
              </w:rPr>
            </w:pPr>
            <w:r w:rsidRPr="00F100E0">
              <w:rPr>
                <w:sz w:val="20"/>
                <w:szCs w:val="20"/>
                <w:lang w:val="uk-UA"/>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4.</w:t>
            </w:r>
          </w:p>
        </w:tc>
        <w:tc>
          <w:tcPr>
            <w:tcW w:w="3418" w:type="dxa"/>
            <w:tcBorders>
              <w:top w:val="single" w:sz="4" w:space="0" w:color="auto"/>
              <w:left w:val="single" w:sz="4" w:space="0" w:color="auto"/>
              <w:bottom w:val="single" w:sz="4" w:space="0" w:color="auto"/>
              <w:right w:val="single" w:sz="4" w:space="0" w:color="auto"/>
            </w:tcBorders>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Відхилення тендерних пропозицій</w:t>
            </w: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sz w:val="20"/>
                <w:szCs w:val="20"/>
                <w:lang w:val="uk-UA" w:eastAsia="uk-UA"/>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sz w:val="20"/>
                <w:szCs w:val="20"/>
                <w:lang w:val="uk-UA"/>
              </w:rPr>
              <w:t>4.1. Замовник відхиляє тендерну пропозицію із зазначенням аргументації в електронній системі закупівель у разі, коли:</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8" w:name="n592"/>
            <w:bookmarkEnd w:id="8"/>
            <w:r w:rsidRPr="00F100E0">
              <w:rPr>
                <w:color w:val="000000"/>
                <w:sz w:val="20"/>
                <w:szCs w:val="20"/>
                <w:lang w:val="uk-UA"/>
              </w:rPr>
              <w:t>1) учасник процедури закупівлі:</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9" w:name="n593"/>
            <w:bookmarkEnd w:id="9"/>
            <w:r w:rsidRPr="00F100E0">
              <w:rPr>
                <w:color w:val="000000"/>
                <w:sz w:val="20"/>
                <w:szCs w:val="20"/>
                <w:lang w:val="uk-UA"/>
              </w:rPr>
              <w:t>підпадає під підстави, встановлені пунктом 47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0" w:name="n594"/>
            <w:bookmarkEnd w:id="10"/>
            <w:r w:rsidRPr="00F100E0">
              <w:rPr>
                <w:color w:val="000000"/>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0"/>
                <w:szCs w:val="20"/>
                <w:lang w:val="uk-UA"/>
              </w:rPr>
            </w:pPr>
            <w:bookmarkStart w:id="11" w:name="n595"/>
            <w:bookmarkEnd w:id="11"/>
            <w:r w:rsidRPr="00F100E0">
              <w:rPr>
                <w:color w:val="000000"/>
                <w:sz w:val="20"/>
                <w:szCs w:val="20"/>
                <w:lang w:val="uk-UA"/>
              </w:rPr>
              <w:t>не надав забезпечення тендерної пропозиції, якщо таке забезпечення вимагалося замовником;</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2" w:name="n596"/>
            <w:bookmarkEnd w:id="12"/>
            <w:r w:rsidRPr="00F100E0">
              <w:rPr>
                <w:color w:val="000000" w:themeColor="text1"/>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F100E0">
              <w:rPr>
                <w:color w:val="000000"/>
                <w:sz w:val="20"/>
                <w:szCs w:val="20"/>
                <w:lang w:val="uk-UA"/>
              </w:rPr>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3" w:name="n597"/>
            <w:bookmarkEnd w:id="13"/>
            <w:r w:rsidRPr="00F100E0">
              <w:rPr>
                <w:color w:val="000000"/>
                <w:sz w:val="20"/>
                <w:szCs w:val="20"/>
                <w:lang w:val="uk-UA"/>
              </w:rPr>
              <w:t>не надав обґрунтування аномально низької ціни тендерної пропозиції протягом строку, визначеного </w:t>
            </w:r>
            <w:hyperlink r:id="rId26" w:anchor="n1543" w:tgtFrame="_blank" w:history="1">
              <w:r w:rsidRPr="00F100E0">
                <w:rPr>
                  <w:color w:val="000000"/>
                  <w:sz w:val="20"/>
                  <w:szCs w:val="20"/>
                  <w:lang w:val="uk-UA"/>
                </w:rPr>
                <w:t>абзацом першим</w:t>
              </w:r>
            </w:hyperlink>
            <w:r w:rsidRPr="00F100E0">
              <w:rPr>
                <w:color w:val="000000"/>
                <w:sz w:val="20"/>
                <w:szCs w:val="20"/>
                <w:lang w:val="uk-UA"/>
              </w:rPr>
              <w:t> частини чотирнадцятої статті 29 Закону/абзацом дев’ятим пункту 37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4" w:name="n598"/>
            <w:bookmarkEnd w:id="14"/>
            <w:r w:rsidRPr="00F100E0">
              <w:rPr>
                <w:color w:val="000000"/>
                <w:sz w:val="20"/>
                <w:szCs w:val="20"/>
                <w:lang w:val="uk-UA"/>
              </w:rPr>
              <w:t>визначив конфіденційною інформацію, що не може бути визначена як конфіденційна відповідно до вимог пункту 40 Особливостей;</w:t>
            </w:r>
            <w:bookmarkStart w:id="15" w:name="n599"/>
            <w:bookmarkEnd w:id="15"/>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themeColor="text1"/>
                <w:sz w:val="20"/>
                <w:szCs w:val="20"/>
                <w:lang w:val="uk-UA"/>
              </w:rPr>
              <w:t>є громадянином Російської Федерації/Республіки Білорусь (крім того, що проживає на території</w:t>
            </w:r>
            <w:r w:rsidRPr="00F100E0">
              <w:rPr>
                <w:color w:val="000000"/>
                <w:sz w:val="20"/>
                <w:szCs w:val="20"/>
                <w:lang w:val="uk-UA"/>
              </w:rPr>
              <w:t xml:space="preserve">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6" w:name="n600"/>
            <w:bookmarkEnd w:id="16"/>
            <w:r w:rsidRPr="00F100E0">
              <w:rPr>
                <w:color w:val="000000"/>
                <w:sz w:val="20"/>
                <w:szCs w:val="20"/>
                <w:lang w:val="uk-UA"/>
              </w:rPr>
              <w:t>2) тендерна пропозиція:</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7" w:name="n601"/>
            <w:bookmarkEnd w:id="17"/>
            <w:r w:rsidRPr="00F100E0">
              <w:rPr>
                <w:color w:val="000000"/>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8" w:name="n602"/>
            <w:bookmarkEnd w:id="18"/>
            <w:r w:rsidRPr="00F100E0">
              <w:rPr>
                <w:color w:val="000000"/>
                <w:sz w:val="20"/>
                <w:szCs w:val="20"/>
                <w:lang w:val="uk-UA"/>
              </w:rPr>
              <w:t>є такою, строк дії якої закінчився;</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9" w:name="n603"/>
            <w:bookmarkEnd w:id="19"/>
            <w:r w:rsidRPr="00F100E0">
              <w:rPr>
                <w:color w:val="000000"/>
                <w:sz w:val="20"/>
                <w:szCs w:val="20"/>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0" w:name="n604"/>
            <w:bookmarkEnd w:id="20"/>
            <w:r w:rsidRPr="00F100E0">
              <w:rPr>
                <w:color w:val="000000"/>
                <w:sz w:val="20"/>
                <w:szCs w:val="20"/>
                <w:lang w:val="uk-UA"/>
              </w:rPr>
              <w:t>не відповідає вимогам, установленим у тендерній документації відповідно до </w:t>
            </w:r>
            <w:hyperlink r:id="rId27" w:anchor="n1422" w:tgtFrame="_blank" w:history="1">
              <w:r w:rsidRPr="00F100E0">
                <w:rPr>
                  <w:color w:val="000000"/>
                  <w:sz w:val="20"/>
                  <w:szCs w:val="20"/>
                  <w:lang w:val="uk-UA"/>
                </w:rPr>
                <w:t>абзацу першого</w:t>
              </w:r>
            </w:hyperlink>
            <w:r w:rsidRPr="00F100E0">
              <w:rPr>
                <w:color w:val="000000"/>
                <w:sz w:val="20"/>
                <w:szCs w:val="20"/>
                <w:lang w:val="uk-UA"/>
              </w:rPr>
              <w:t> частини третьої статті 22 Закону;</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1" w:name="n605"/>
            <w:bookmarkEnd w:id="21"/>
            <w:r w:rsidRPr="00F100E0">
              <w:rPr>
                <w:color w:val="000000"/>
                <w:sz w:val="20"/>
                <w:szCs w:val="20"/>
                <w:lang w:val="uk-UA"/>
              </w:rPr>
              <w:t>3) переможець процедури закупівлі:</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2" w:name="n606"/>
            <w:bookmarkEnd w:id="22"/>
            <w:r w:rsidRPr="00F100E0">
              <w:rPr>
                <w:color w:val="000000"/>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3" w:name="n607"/>
            <w:bookmarkEnd w:id="23"/>
            <w:r w:rsidRPr="00F100E0">
              <w:rPr>
                <w:color w:val="000000"/>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4" w:name="n608"/>
            <w:bookmarkEnd w:id="24"/>
            <w:r w:rsidRPr="00F100E0">
              <w:rPr>
                <w:color w:val="000000"/>
                <w:sz w:val="20"/>
                <w:szCs w:val="20"/>
                <w:lang w:val="uk-UA"/>
              </w:rPr>
              <w:t>не надав забезпечення виконання договору про закупівлю, якщо таке забезпечення вимагалося замовником;</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5" w:name="n609"/>
            <w:bookmarkEnd w:id="25"/>
            <w:r w:rsidRPr="00F100E0">
              <w:rPr>
                <w:color w:val="000000"/>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6" w:name="n610"/>
            <w:bookmarkEnd w:id="26"/>
            <w:r w:rsidRPr="00F100E0">
              <w:rPr>
                <w:color w:val="000000"/>
                <w:sz w:val="20"/>
                <w:szCs w:val="20"/>
                <w:lang w:val="uk-UA"/>
              </w:rPr>
              <w:t>4.2. Замовник може відхилити тендерну пропозицію із зазначенням аргументації в електронній системі закупівель у разі, коли:</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7" w:name="n611"/>
            <w:bookmarkEnd w:id="27"/>
            <w:r w:rsidRPr="00F100E0">
              <w:rPr>
                <w:color w:val="000000"/>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8" w:name="n612"/>
            <w:bookmarkEnd w:id="28"/>
            <w:r w:rsidRPr="00F100E0">
              <w:rPr>
                <w:color w:val="000000"/>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sz w:val="20"/>
                <w:szCs w:val="20"/>
                <w:lang w:val="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C7254" w:rsidRPr="00F100E0" w:rsidRDefault="000C7254" w:rsidP="00BA13AD">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4.6. </w:t>
            </w:r>
            <w:r w:rsidRPr="00F100E0">
              <w:rPr>
                <w:sz w:val="20"/>
                <w:szCs w:val="20"/>
                <w:lang w:val="uk-UA"/>
              </w:rPr>
              <w:t xml:space="preserve">У разі відхилення тендерної пропозиції, що за результатами оцінки </w:t>
            </w:r>
            <w:r w:rsidRPr="00F100E0">
              <w:rPr>
                <w:sz w:val="20"/>
                <w:szCs w:val="20"/>
                <w:lang w:val="uk-UA"/>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C7254" w:rsidRPr="00F100E0" w:rsidTr="000C7254">
        <w:trPr>
          <w:trHeight w:val="345"/>
        </w:trPr>
        <w:tc>
          <w:tcPr>
            <w:tcW w:w="10560" w:type="dxa"/>
            <w:gridSpan w:val="3"/>
            <w:tcBorders>
              <w:top w:val="single" w:sz="4" w:space="0" w:color="auto"/>
              <w:left w:val="single" w:sz="4" w:space="0" w:color="auto"/>
              <w:bottom w:val="single" w:sz="4" w:space="0" w:color="auto"/>
              <w:right w:val="single" w:sz="4" w:space="0" w:color="auto"/>
            </w:tcBorders>
            <w:vAlign w:val="center"/>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Розділ VI.  Результати тендеру та укладання договору про закупівлю.</w:t>
            </w:r>
          </w:p>
        </w:tc>
        <w:tc>
          <w:tcPr>
            <w:tcW w:w="10560" w:type="dxa"/>
          </w:tcPr>
          <w:p w:rsidR="000C7254" w:rsidRPr="00F100E0" w:rsidRDefault="000C7254">
            <w:pPr>
              <w:spacing w:after="200" w:line="276" w:lineRule="auto"/>
              <w:rPr>
                <w:sz w:val="20"/>
                <w:szCs w:val="20"/>
              </w:rPr>
            </w:pPr>
          </w:p>
        </w:tc>
        <w:tc>
          <w:tcPr>
            <w:tcW w:w="10560" w:type="dxa"/>
            <w:vAlign w:val="center"/>
          </w:tcPr>
          <w:p w:rsidR="000C7254" w:rsidRPr="00F100E0" w:rsidRDefault="000C7254" w:rsidP="00BA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Розділ VI.  Результати тендеру та укладання договору про закупівлю.</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Відміна замовником тендеру чи визнання його таким, що не відбувся</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1.1. Замовник відміняє відкриті торги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відсутності подальшої потреби в закупівлі товарів, робіт чи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 скорочення обсягу видатків на здійснення закупівлі товарів, робіт чи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 коли здійснення закупівлі стало неможливим внаслідок дії обставин непереборної сили.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1.2. Відкриті торги автоматично відміняються електронною системою закупівель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неподання жодної тендерної пропозиції для участі у відкритих торгах у строк, установлений замовником згідно з Особливостями.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1.5. Відкриті торги можуть бути відмінені частково (за лотом).</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Строк укладання договору </w:t>
            </w:r>
          </w:p>
        </w:tc>
        <w:tc>
          <w:tcPr>
            <w:tcW w:w="6422" w:type="dxa"/>
            <w:tcBorders>
              <w:top w:val="single" w:sz="4" w:space="0" w:color="auto"/>
              <w:left w:val="single" w:sz="4" w:space="0" w:color="auto"/>
              <w:bottom w:val="single" w:sz="4" w:space="0" w:color="auto"/>
              <w:right w:val="single" w:sz="4" w:space="0" w:color="auto"/>
            </w:tcBorders>
            <w:vAlign w:val="center"/>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C7254" w:rsidRPr="00F100E0" w:rsidRDefault="000C7254" w:rsidP="00BA13AD">
            <w:pPr>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Проект договору про закупівлю </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3.1. Проект договору про закупівлю з обов’язковим зазначенням порядку змін його умов наведений у Додатку №3 до тендерної документації.</w:t>
            </w:r>
          </w:p>
          <w:p w:rsidR="000C7254" w:rsidRPr="00F100E0" w:rsidRDefault="000C7254" w:rsidP="00BA13AD">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rPr>
              <w:t>3.2.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4.</w:t>
            </w:r>
          </w:p>
        </w:tc>
        <w:tc>
          <w:tcPr>
            <w:tcW w:w="3418" w:type="dxa"/>
            <w:tcBorders>
              <w:top w:val="single" w:sz="4" w:space="0" w:color="auto"/>
              <w:left w:val="single" w:sz="4" w:space="0" w:color="auto"/>
              <w:bottom w:val="single" w:sz="4" w:space="0" w:color="auto"/>
              <w:right w:val="single" w:sz="4" w:space="0" w:color="auto"/>
            </w:tcBorders>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Істотні умови, що обов'язково включаються до договору про закупівлю </w:t>
            </w:r>
          </w:p>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4.1. Істотні умови, що обов’язково включаються до договору про закупівлю викладено в проекті договору, який наведений у Додатку №3 до тендерної документації.</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Договір про закупівлю укладається відповідно до норм </w:t>
            </w:r>
            <w:hyperlink r:id="rId28" w:tgtFrame="_blank" w:history="1">
              <w:r w:rsidRPr="00F100E0">
                <w:rPr>
                  <w:color w:val="000000"/>
                  <w:sz w:val="20"/>
                  <w:szCs w:val="20"/>
                  <w:lang w:val="uk-UA"/>
                </w:rPr>
                <w:t xml:space="preserve">Цивільного </w:t>
              </w:r>
            </w:hyperlink>
            <w:r w:rsidRPr="00F100E0">
              <w:rPr>
                <w:color w:val="000000"/>
                <w:sz w:val="20"/>
                <w:szCs w:val="20"/>
                <w:lang w:val="uk-UA"/>
              </w:rPr>
              <w:t xml:space="preserve">та </w:t>
            </w:r>
            <w:hyperlink r:id="rId29" w:tgtFrame="_blank" w:history="1">
              <w:r w:rsidRPr="00F100E0">
                <w:rPr>
                  <w:color w:val="000000"/>
                  <w:sz w:val="20"/>
                  <w:szCs w:val="20"/>
                  <w:lang w:val="uk-UA"/>
                </w:rPr>
                <w:t>Господарського кодексів України</w:t>
              </w:r>
            </w:hyperlink>
            <w:r w:rsidRPr="00F100E0">
              <w:rPr>
                <w:color w:val="000000"/>
                <w:sz w:val="20"/>
                <w:szCs w:val="20"/>
                <w:lang w:val="uk-UA"/>
              </w:rPr>
              <w:t xml:space="preserve"> з урахуванням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4.2. Істотні умови договору про закупівлю, що будуть включені до нього:</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lastRenderedPageBreak/>
              <w:t xml:space="preserve">предмет договору;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ціна Договору;</w:t>
            </w:r>
          </w:p>
          <w:p w:rsidR="000C7254" w:rsidRPr="00F100E0" w:rsidRDefault="00BA13AD"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строк виконання робіт</w:t>
            </w:r>
            <w:r w:rsidR="000C7254" w:rsidRPr="00F100E0">
              <w:rPr>
                <w:color w:val="000000"/>
                <w:sz w:val="20"/>
                <w:szCs w:val="20"/>
                <w:lang w:val="uk-UA"/>
              </w:rPr>
              <w:t>;</w:t>
            </w:r>
          </w:p>
          <w:p w:rsidR="000C7254" w:rsidRPr="00F100E0" w:rsidRDefault="00BA13AD"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місце виконання робіт</w:t>
            </w:r>
            <w:r w:rsidR="000C7254" w:rsidRPr="00F100E0">
              <w:rPr>
                <w:color w:val="000000"/>
                <w:sz w:val="20"/>
                <w:szCs w:val="20"/>
                <w:lang w:val="uk-UA"/>
              </w:rPr>
              <w:t>;</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строк дії Договору.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837AF">
              <w:rPr>
                <w:color w:val="000000"/>
                <w:sz w:val="20"/>
                <w:szCs w:val="20"/>
                <w:lang w:val="uk-UA"/>
              </w:rPr>
              <w:t>Учасник, у складі тендерної пропозиції, надає довідку в довільній формі про згоду з істотними умовами Договору про закупівлю, із переліченням таких істотних умов згідно інформації, розміщеної у Додатку №3 до тендерної документації.</w:t>
            </w:r>
            <w:r w:rsidR="00BA13AD" w:rsidRPr="00F100E0">
              <w:rPr>
                <w:color w:val="000000"/>
                <w:sz w:val="20"/>
                <w:szCs w:val="20"/>
                <w:lang w:val="uk-UA"/>
              </w:rPr>
              <w:t xml:space="preserve">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зменшення обсягів закупівлі, зокрема з урахуванням фактичного обсягу видатків замовника;</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6) зміни ціни в договорі про закупівлю у зв’язку з зміною ставок податків і зборів та/або зм</w:t>
            </w:r>
            <w:r w:rsidR="001D024D" w:rsidRPr="00F100E0">
              <w:rPr>
                <w:color w:val="000000"/>
                <w:sz w:val="20"/>
                <w:szCs w:val="20"/>
                <w:lang w:val="uk-UA"/>
              </w:rPr>
              <w:t xml:space="preserve">іною умов щодо надання пільг з </w:t>
            </w:r>
            <w:r w:rsidRPr="00F100E0">
              <w:rPr>
                <w:color w:val="000000"/>
                <w:sz w:val="20"/>
                <w:szCs w:val="20"/>
                <w:lang w:val="uk-UA"/>
              </w:rPr>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8) зміни умов у зв’язку із застосуванням положень частини шостої статті 41 Закону, а саме</w:t>
            </w:r>
            <w:bookmarkStart w:id="29" w:name="n587"/>
            <w:bookmarkEnd w:id="29"/>
            <w:r w:rsidRPr="00F100E0">
              <w:rPr>
                <w:color w:val="000000"/>
                <w:sz w:val="20"/>
                <w:szCs w:val="20"/>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Пропозицію щодо внесення змін до договору може зроби</w:t>
            </w:r>
            <w:r w:rsidR="001D024D" w:rsidRPr="00F100E0">
              <w:rPr>
                <w:color w:val="000000"/>
                <w:sz w:val="20"/>
                <w:szCs w:val="20"/>
                <w:lang w:val="uk-UA"/>
              </w:rPr>
              <w:t>ти кожна із сторін договору.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837AF">
              <w:rPr>
                <w:color w:val="000000"/>
                <w:sz w:val="20"/>
                <w:szCs w:val="20"/>
                <w:lang w:val="uk-UA"/>
              </w:rPr>
              <w:t xml:space="preserve">Учасник у складі тендерної пропозиції надає заповнений та підписаний проект договору про закупівлю з додатками зі сторони учасника згідно Додатку №3 до тендерної документації (окрім інформації яку учасник </w:t>
            </w:r>
            <w:r w:rsidRPr="002837AF">
              <w:rPr>
                <w:color w:val="000000"/>
                <w:sz w:val="20"/>
                <w:szCs w:val="20"/>
                <w:lang w:val="uk-UA"/>
              </w:rPr>
              <w:lastRenderedPageBreak/>
              <w:t>не може знати на момент подання тендерної пропозиції) (в "pdf" форматі, а також у форматі "doc" з можливістю копіювання тексту).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4.5. Договір про закупівлю є нікчемним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коли замовник уклав договір про закупівлю з порушенням вимог, визначених пунктом 5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0" w:name="n533"/>
            <w:bookmarkEnd w:id="30"/>
            <w:r w:rsidRPr="00F100E0">
              <w:rPr>
                <w:color w:val="000000"/>
                <w:sz w:val="20"/>
                <w:szCs w:val="20"/>
                <w:lang w:val="uk-UA"/>
              </w:rPr>
              <w:t>2) укладення договору про закупівлю з порушенням вимог пункту 18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1" w:name="n534"/>
            <w:bookmarkEnd w:id="31"/>
            <w:r w:rsidRPr="00F100E0">
              <w:rPr>
                <w:color w:val="000000"/>
                <w:sz w:val="20"/>
                <w:szCs w:val="20"/>
                <w:lang w:val="uk-UA"/>
              </w:rPr>
              <w:t>3) укладення договору про закупівлю в період оскарження відкритих торгів відповідно до </w:t>
            </w:r>
            <w:hyperlink r:id="rId30" w:anchor="n1284" w:tgtFrame="_blank" w:history="1">
              <w:r w:rsidRPr="00F100E0">
                <w:rPr>
                  <w:color w:val="000000"/>
                  <w:sz w:val="20"/>
                  <w:szCs w:val="20"/>
                  <w:lang w:val="uk-UA"/>
                </w:rPr>
                <w:t>статті 18</w:t>
              </w:r>
            </w:hyperlink>
            <w:r w:rsidRPr="00F100E0">
              <w:rPr>
                <w:color w:val="000000"/>
                <w:sz w:val="20"/>
                <w:szCs w:val="20"/>
                <w:lang w:val="uk-UA"/>
              </w:rPr>
              <w:t> Закону та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2" w:name="n535"/>
            <w:bookmarkEnd w:id="32"/>
            <w:r w:rsidRPr="00F100E0">
              <w:rPr>
                <w:color w:val="000000"/>
                <w:sz w:val="20"/>
                <w:szCs w:val="20"/>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w:t>
            </w:r>
            <w:hyperlink r:id="rId31" w:anchor="n1284" w:tgtFrame="_blank" w:history="1">
              <w:r w:rsidRPr="00F100E0">
                <w:rPr>
                  <w:color w:val="000000"/>
                  <w:sz w:val="20"/>
                  <w:szCs w:val="20"/>
                  <w:lang w:val="uk-UA"/>
                </w:rPr>
                <w:t>статті 18</w:t>
              </w:r>
            </w:hyperlink>
            <w:r w:rsidRPr="00F100E0">
              <w:rPr>
                <w:color w:val="000000"/>
                <w:sz w:val="20"/>
                <w:szCs w:val="20"/>
                <w:lang w:val="uk-UA"/>
              </w:rPr>
              <w:t> Закону з урахуванням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3" w:name="n536"/>
            <w:bookmarkEnd w:id="33"/>
            <w:r w:rsidRPr="00F100E0">
              <w:rPr>
                <w:color w:val="000000"/>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5.</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color w:val="000000"/>
                <w:sz w:val="20"/>
                <w:szCs w:val="20"/>
                <w:lang w:val="uk-UA"/>
              </w:rPr>
              <w:t>Дії замовника при відмові переможця торгів підписати договір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lang w:val="uk-UA"/>
              </w:rPr>
            </w:pPr>
            <w:r w:rsidRPr="00F100E0">
              <w:rPr>
                <w:color w:val="000000"/>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2" w:tgtFrame="_blank" w:history="1">
              <w:r w:rsidRPr="00F100E0">
                <w:rPr>
                  <w:sz w:val="20"/>
                  <w:szCs w:val="20"/>
                  <w:lang w:val="uk-UA"/>
                </w:rPr>
                <w:t>Закону</w:t>
              </w:r>
            </w:hyperlink>
            <w:r w:rsidRPr="00F100E0">
              <w:rPr>
                <w:color w:val="000000"/>
                <w:sz w:val="20"/>
                <w:szCs w:val="20"/>
                <w:lang w:val="uk-UA"/>
              </w:rPr>
              <w:t> та Особливостей, і приймає рішення про намір укласти договір про закупівлю у порядку та на умовах, визначених </w:t>
            </w:r>
            <w:hyperlink r:id="rId33" w:anchor="n1611" w:tgtFrame="_blank" w:history="1">
              <w:r w:rsidRPr="00F100E0">
                <w:rPr>
                  <w:sz w:val="20"/>
                  <w:szCs w:val="20"/>
                  <w:lang w:val="uk-UA"/>
                </w:rPr>
                <w:t>статтею 33</w:t>
              </w:r>
            </w:hyperlink>
            <w:r w:rsidR="001D024D" w:rsidRPr="00F100E0">
              <w:rPr>
                <w:color w:val="000000"/>
                <w:sz w:val="20"/>
                <w:szCs w:val="20"/>
                <w:lang w:val="uk-UA"/>
              </w:rPr>
              <w:t> Закону та пунктом 49</w:t>
            </w:r>
            <w:r w:rsidRPr="00F100E0">
              <w:rPr>
                <w:color w:val="000000"/>
                <w:sz w:val="20"/>
                <w:szCs w:val="20"/>
                <w:lang w:val="uk-UA"/>
              </w:rPr>
              <w:t xml:space="preserve"> Особливостей.</w:t>
            </w:r>
          </w:p>
        </w:tc>
      </w:tr>
      <w:tr w:rsidR="000C7254" w:rsidRPr="00F100E0" w:rsidTr="000C7254">
        <w:trPr>
          <w:gridAfter w:val="2"/>
          <w:wAfter w:w="21120" w:type="dxa"/>
          <w:trHeight w:val="692"/>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color w:val="000000"/>
                <w:sz w:val="20"/>
                <w:szCs w:val="20"/>
                <w:lang w:val="uk-UA"/>
              </w:rPr>
              <w:t>Забезпечення виконання договору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2837AF" w:rsidRDefault="002837AF">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837AF">
              <w:rPr>
                <w:rFonts w:ascii="Times New Roman" w:hAnsi="Times New Roman" w:cs="Times New Roman"/>
              </w:rPr>
              <w:t>Забезпечення виконання договору про закупівлю не вимагається.</w:t>
            </w:r>
          </w:p>
        </w:tc>
      </w:tr>
    </w:tbl>
    <w:p w:rsidR="00A448A6" w:rsidRPr="00F100E0" w:rsidRDefault="00A448A6" w:rsidP="00A448A6">
      <w:pPr>
        <w:rPr>
          <w:b/>
          <w:sz w:val="20"/>
          <w:szCs w:val="20"/>
          <w:lang w:val="uk-UA"/>
        </w:rPr>
      </w:pPr>
    </w:p>
    <w:p w:rsidR="00A448A6" w:rsidRPr="00F100E0" w:rsidRDefault="00A448A6" w:rsidP="00A448A6">
      <w:pPr>
        <w:rPr>
          <w:b/>
          <w:sz w:val="20"/>
          <w:szCs w:val="20"/>
          <w:lang w:val="uk-UA"/>
        </w:rPr>
      </w:pPr>
      <w:r w:rsidRPr="00F100E0">
        <w:rPr>
          <w:b/>
          <w:sz w:val="20"/>
          <w:szCs w:val="20"/>
          <w:lang w:val="uk-UA"/>
        </w:rPr>
        <w:t>Невід’ємною частиною цієї тендерної документації є:</w:t>
      </w:r>
    </w:p>
    <w:p w:rsidR="00A448A6" w:rsidRPr="00F100E0" w:rsidRDefault="00A448A6" w:rsidP="00A448A6">
      <w:pPr>
        <w:rPr>
          <w:sz w:val="20"/>
          <w:szCs w:val="20"/>
          <w:lang w:val="uk-UA"/>
        </w:rPr>
      </w:pPr>
    </w:p>
    <w:p w:rsidR="00A448A6" w:rsidRPr="00F100E0" w:rsidRDefault="00A448A6" w:rsidP="00A448A6">
      <w:pPr>
        <w:rPr>
          <w:sz w:val="20"/>
          <w:szCs w:val="20"/>
          <w:lang w:val="uk-UA"/>
        </w:rPr>
      </w:pPr>
      <w:r w:rsidRPr="00F100E0">
        <w:rPr>
          <w:sz w:val="20"/>
          <w:szCs w:val="20"/>
          <w:lang w:val="uk-UA"/>
        </w:rPr>
        <w:t>Додаток 1 до тендерної документації:  ЦІНОВА ПРОПОЗИЦІЯ.</w:t>
      </w:r>
    </w:p>
    <w:p w:rsidR="00A448A6" w:rsidRPr="00F100E0" w:rsidRDefault="00A448A6" w:rsidP="00A448A6">
      <w:pPr>
        <w:shd w:val="clear" w:color="auto" w:fill="FFFFFF"/>
        <w:tabs>
          <w:tab w:val="left" w:pos="180"/>
        </w:tabs>
        <w:rPr>
          <w:b/>
          <w:sz w:val="20"/>
          <w:szCs w:val="20"/>
          <w:lang w:val="uk-UA"/>
        </w:rPr>
      </w:pPr>
      <w:r w:rsidRPr="00F100E0">
        <w:rPr>
          <w:sz w:val="20"/>
          <w:szCs w:val="20"/>
          <w:lang w:val="uk-UA"/>
        </w:rPr>
        <w:t>Додаток 2 до тендерної документації:  ТЕХНІЧНА СПЕЦИФІКАЦІЯ.</w:t>
      </w:r>
    </w:p>
    <w:p w:rsidR="00A051A8" w:rsidRPr="00F100E0" w:rsidRDefault="00A448A6">
      <w:pPr>
        <w:rPr>
          <w:snapToGrid w:val="0"/>
          <w:sz w:val="20"/>
          <w:szCs w:val="20"/>
          <w:lang w:val="uk-UA"/>
        </w:rPr>
      </w:pPr>
      <w:r w:rsidRPr="00F100E0">
        <w:rPr>
          <w:sz w:val="20"/>
          <w:szCs w:val="20"/>
          <w:lang w:val="uk-UA"/>
        </w:rPr>
        <w:t>Додаток 3 до тендерної документації:  ПРОЕКТ ДОГОВОРУ ПРО ЗАКУПІВЛЮ.</w:t>
      </w:r>
    </w:p>
    <w:sectPr w:rsidR="00A051A8" w:rsidRPr="00F100E0" w:rsidSect="00A448A6">
      <w:footerReference w:type="default" r:id="rId34"/>
      <w:headerReference w:type="firs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E23" w:rsidRDefault="009F0E23" w:rsidP="00A448A6">
      <w:r>
        <w:separator/>
      </w:r>
    </w:p>
  </w:endnote>
  <w:endnote w:type="continuationSeparator" w:id="1">
    <w:p w:rsidR="009F0E23" w:rsidRDefault="009F0E23" w:rsidP="00A4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90079"/>
      <w:docPartObj>
        <w:docPartGallery w:val="Page Numbers (Bottom of Page)"/>
        <w:docPartUnique/>
      </w:docPartObj>
    </w:sdtPr>
    <w:sdtContent>
      <w:p w:rsidR="004B78BE" w:rsidRDefault="004B78BE">
        <w:pPr>
          <w:pStyle w:val="ab"/>
          <w:jc w:val="right"/>
        </w:pPr>
        <w:r w:rsidRPr="00761CA3">
          <w:rPr>
            <w:rFonts w:ascii="Times New Roman" w:hAnsi="Times New Roman"/>
            <w:sz w:val="16"/>
          </w:rPr>
          <w:fldChar w:fldCharType="begin"/>
        </w:r>
        <w:r w:rsidRPr="00761CA3">
          <w:rPr>
            <w:rFonts w:ascii="Times New Roman" w:hAnsi="Times New Roman"/>
            <w:sz w:val="16"/>
          </w:rPr>
          <w:instrText xml:space="preserve"> PAGE   \* MERGEFORMAT </w:instrText>
        </w:r>
        <w:r w:rsidRPr="00761CA3">
          <w:rPr>
            <w:rFonts w:ascii="Times New Roman" w:hAnsi="Times New Roman"/>
            <w:sz w:val="16"/>
          </w:rPr>
          <w:fldChar w:fldCharType="separate"/>
        </w:r>
        <w:r w:rsidR="007D78EB">
          <w:rPr>
            <w:rFonts w:ascii="Times New Roman" w:hAnsi="Times New Roman"/>
            <w:noProof/>
            <w:sz w:val="16"/>
          </w:rPr>
          <w:t>4</w:t>
        </w:r>
        <w:r w:rsidRPr="00761CA3">
          <w:rPr>
            <w:rFonts w:ascii="Times New Roman" w:hAnsi="Times New Roman"/>
            <w:sz w:val="16"/>
          </w:rPr>
          <w:fldChar w:fldCharType="end"/>
        </w:r>
      </w:p>
    </w:sdtContent>
  </w:sdt>
  <w:p w:rsidR="004B78BE" w:rsidRPr="0033044B" w:rsidRDefault="004B78BE">
    <w:pPr>
      <w:pStyle w:val="ab"/>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E23" w:rsidRDefault="009F0E23" w:rsidP="00A448A6">
      <w:r>
        <w:separator/>
      </w:r>
    </w:p>
  </w:footnote>
  <w:footnote w:type="continuationSeparator" w:id="1">
    <w:p w:rsidR="009F0E23" w:rsidRDefault="009F0E23" w:rsidP="00A4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78BE" w:rsidRPr="00AC7EA8" w:rsidTr="00A448A6">
      <w:tc>
        <w:tcPr>
          <w:tcW w:w="9854" w:type="dxa"/>
          <w:tcBorders>
            <w:top w:val="nil"/>
            <w:left w:val="nil"/>
            <w:bottom w:val="nil"/>
            <w:right w:val="nil"/>
          </w:tcBorders>
        </w:tcPr>
        <w:p w:rsidR="004B78BE" w:rsidRPr="00EE044D" w:rsidRDefault="004B78BE" w:rsidP="00A448A6">
          <w:pPr>
            <w:jc w:val="center"/>
            <w:rPr>
              <w:b/>
              <w:sz w:val="28"/>
              <w:szCs w:val="28"/>
              <w:lang w:val="en-US"/>
            </w:rPr>
          </w:pPr>
          <w:r>
            <w:rPr>
              <w:noProof/>
            </w:rPr>
            <w:drawing>
              <wp:inline distT="0" distB="0" distL="0" distR="0">
                <wp:extent cx="4143375" cy="1019175"/>
                <wp:effectExtent l="19050" t="0" r="9525" b="0"/>
                <wp:docPr id="4" name="Рисунок 2" descr="viber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iber image.jpeg"/>
                        <pic:cNvPicPr>
                          <a:picLocks noChangeAspect="1" noChangeArrowheads="1"/>
                        </pic:cNvPicPr>
                      </pic:nvPicPr>
                      <pic:blipFill>
                        <a:blip r:embed="rId1"/>
                        <a:srcRect/>
                        <a:stretch>
                          <a:fillRect/>
                        </a:stretch>
                      </pic:blipFill>
                      <pic:spPr bwMode="auto">
                        <a:xfrm>
                          <a:off x="0" y="0"/>
                          <a:ext cx="4143375" cy="1019175"/>
                        </a:xfrm>
                        <a:prstGeom prst="rect">
                          <a:avLst/>
                        </a:prstGeom>
                        <a:noFill/>
                        <a:ln w="9525">
                          <a:noFill/>
                          <a:miter lim="800000"/>
                          <a:headEnd/>
                          <a:tailEnd/>
                        </a:ln>
                      </pic:spPr>
                    </pic:pic>
                  </a:graphicData>
                </a:graphic>
              </wp:inline>
            </w:drawing>
          </w:r>
        </w:p>
        <w:p w:rsidR="004B78BE" w:rsidRPr="00C01A79" w:rsidRDefault="004B78BE" w:rsidP="00A448A6">
          <w:pPr>
            <w:jc w:val="center"/>
            <w:rPr>
              <w:sz w:val="28"/>
              <w:szCs w:val="28"/>
              <w:lang w:val="uk-UA"/>
            </w:rPr>
          </w:pPr>
          <w:r w:rsidRPr="00C01A79">
            <w:rPr>
              <w:sz w:val="28"/>
              <w:szCs w:val="28"/>
              <w:lang w:val="uk-UA"/>
            </w:rPr>
            <w:t>ПУБЛІЧНЕ АКЦІОНЕРНЕ ТОВАРИСТВО</w:t>
          </w:r>
        </w:p>
        <w:p w:rsidR="004B78BE" w:rsidRPr="00E35225" w:rsidRDefault="004B78BE" w:rsidP="00A448A6">
          <w:pPr>
            <w:jc w:val="center"/>
            <w:rPr>
              <w:b/>
              <w:sz w:val="28"/>
              <w:szCs w:val="28"/>
              <w:lang w:val="uk-UA"/>
            </w:rPr>
          </w:pPr>
          <w:r w:rsidRPr="00E35225">
            <w:rPr>
              <w:b/>
              <w:sz w:val="28"/>
              <w:szCs w:val="28"/>
              <w:lang w:val="uk-UA"/>
            </w:rPr>
            <w:t>«ЧЕРКАСИОБЛЕНЕРГО»</w:t>
          </w:r>
        </w:p>
        <w:p w:rsidR="004B78BE" w:rsidRPr="00E6394E" w:rsidRDefault="004B78BE" w:rsidP="00A448A6">
          <w:pPr>
            <w:jc w:val="center"/>
            <w:rPr>
              <w:sz w:val="2"/>
              <w:szCs w:val="2"/>
            </w:rPr>
          </w:pPr>
        </w:p>
      </w:tc>
    </w:tr>
    <w:tr w:rsidR="004B78BE" w:rsidRPr="00AC7EA8" w:rsidTr="00A448A6">
      <w:tc>
        <w:tcPr>
          <w:tcW w:w="9854" w:type="dxa"/>
          <w:tcBorders>
            <w:top w:val="nil"/>
            <w:left w:val="nil"/>
            <w:bottom w:val="thinThickSmallGap" w:sz="12" w:space="0" w:color="auto"/>
            <w:right w:val="nil"/>
          </w:tcBorders>
        </w:tcPr>
        <w:p w:rsidR="004B78BE" w:rsidRPr="00E35225" w:rsidRDefault="004B78BE" w:rsidP="00A448A6">
          <w:pPr>
            <w:jc w:val="center"/>
            <w:rPr>
              <w:sz w:val="20"/>
              <w:szCs w:val="20"/>
              <w:lang w:val="uk-UA"/>
            </w:rPr>
          </w:pPr>
        </w:p>
      </w:tc>
    </w:tr>
  </w:tbl>
  <w:p w:rsidR="004B78BE" w:rsidRDefault="004B78B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C11B56"/>
    <w:multiLevelType w:val="hybridMultilevel"/>
    <w:tmpl w:val="E88A8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5">
    <w:nsid w:val="2E17660F"/>
    <w:multiLevelType w:val="hybridMultilevel"/>
    <w:tmpl w:val="49A0EA46"/>
    <w:lvl w:ilvl="0" w:tplc="CB48412A">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83817"/>
    <w:multiLevelType w:val="multilevel"/>
    <w:tmpl w:val="061EEC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A9169DE"/>
    <w:multiLevelType w:val="multilevel"/>
    <w:tmpl w:val="7168F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5"/>
  </w:num>
  <w:num w:numId="24">
    <w:abstractNumId w:val="2"/>
  </w:num>
  <w:num w:numId="25">
    <w:abstractNumId w:val="7"/>
  </w:num>
  <w:num w:numId="26">
    <w:abstractNumId w:val="1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51A8"/>
    <w:rsid w:val="0002138A"/>
    <w:rsid w:val="00056361"/>
    <w:rsid w:val="00057BC5"/>
    <w:rsid w:val="0006157C"/>
    <w:rsid w:val="000662F3"/>
    <w:rsid w:val="00094011"/>
    <w:rsid w:val="000C7254"/>
    <w:rsid w:val="000E11DC"/>
    <w:rsid w:val="000F4F42"/>
    <w:rsid w:val="000F788F"/>
    <w:rsid w:val="001154B5"/>
    <w:rsid w:val="001379B2"/>
    <w:rsid w:val="00150E12"/>
    <w:rsid w:val="00160958"/>
    <w:rsid w:val="00177595"/>
    <w:rsid w:val="001958D3"/>
    <w:rsid w:val="001D024D"/>
    <w:rsid w:val="001D308B"/>
    <w:rsid w:val="001D65AD"/>
    <w:rsid w:val="001F0BE6"/>
    <w:rsid w:val="001F66DE"/>
    <w:rsid w:val="0023399A"/>
    <w:rsid w:val="00240652"/>
    <w:rsid w:val="002433C6"/>
    <w:rsid w:val="00246F2A"/>
    <w:rsid w:val="002837AF"/>
    <w:rsid w:val="00284E7E"/>
    <w:rsid w:val="002906FB"/>
    <w:rsid w:val="002C7684"/>
    <w:rsid w:val="0033044B"/>
    <w:rsid w:val="00333AF9"/>
    <w:rsid w:val="00341AB3"/>
    <w:rsid w:val="00356E95"/>
    <w:rsid w:val="00377F19"/>
    <w:rsid w:val="00380B55"/>
    <w:rsid w:val="00391E6C"/>
    <w:rsid w:val="003A2DBC"/>
    <w:rsid w:val="003B7D3E"/>
    <w:rsid w:val="003D3578"/>
    <w:rsid w:val="003E0A1C"/>
    <w:rsid w:val="003E1023"/>
    <w:rsid w:val="003F743C"/>
    <w:rsid w:val="004020C7"/>
    <w:rsid w:val="004156F4"/>
    <w:rsid w:val="00463051"/>
    <w:rsid w:val="004677FC"/>
    <w:rsid w:val="00471584"/>
    <w:rsid w:val="0048140C"/>
    <w:rsid w:val="004B5B63"/>
    <w:rsid w:val="004B78BE"/>
    <w:rsid w:val="004C2023"/>
    <w:rsid w:val="005104E5"/>
    <w:rsid w:val="0052359B"/>
    <w:rsid w:val="00552CE2"/>
    <w:rsid w:val="00557404"/>
    <w:rsid w:val="00570E0E"/>
    <w:rsid w:val="005D4742"/>
    <w:rsid w:val="005D500F"/>
    <w:rsid w:val="005E2984"/>
    <w:rsid w:val="005E7F9D"/>
    <w:rsid w:val="005F23D4"/>
    <w:rsid w:val="005F2ABC"/>
    <w:rsid w:val="00624228"/>
    <w:rsid w:val="00642B04"/>
    <w:rsid w:val="00646EB0"/>
    <w:rsid w:val="00652DEF"/>
    <w:rsid w:val="00653A17"/>
    <w:rsid w:val="00655F0C"/>
    <w:rsid w:val="0067308E"/>
    <w:rsid w:val="006A4026"/>
    <w:rsid w:val="006B789C"/>
    <w:rsid w:val="006D1E51"/>
    <w:rsid w:val="0071090F"/>
    <w:rsid w:val="00714FC1"/>
    <w:rsid w:val="00730F70"/>
    <w:rsid w:val="0075416A"/>
    <w:rsid w:val="00761CA3"/>
    <w:rsid w:val="00774EE2"/>
    <w:rsid w:val="007767AF"/>
    <w:rsid w:val="00777F47"/>
    <w:rsid w:val="00781EC3"/>
    <w:rsid w:val="00790426"/>
    <w:rsid w:val="007918B2"/>
    <w:rsid w:val="007C6C6C"/>
    <w:rsid w:val="007D78EB"/>
    <w:rsid w:val="008020AB"/>
    <w:rsid w:val="00810905"/>
    <w:rsid w:val="0082759F"/>
    <w:rsid w:val="008311F0"/>
    <w:rsid w:val="00836F04"/>
    <w:rsid w:val="008625AC"/>
    <w:rsid w:val="00884ABB"/>
    <w:rsid w:val="008A6096"/>
    <w:rsid w:val="008A796C"/>
    <w:rsid w:val="008B4165"/>
    <w:rsid w:val="008C4498"/>
    <w:rsid w:val="008D1583"/>
    <w:rsid w:val="00903D72"/>
    <w:rsid w:val="0092225A"/>
    <w:rsid w:val="00955327"/>
    <w:rsid w:val="00956A12"/>
    <w:rsid w:val="009A1DA8"/>
    <w:rsid w:val="009A2621"/>
    <w:rsid w:val="009B544F"/>
    <w:rsid w:val="009B7F81"/>
    <w:rsid w:val="009D35BB"/>
    <w:rsid w:val="009D63AF"/>
    <w:rsid w:val="009F08EB"/>
    <w:rsid w:val="009F0E23"/>
    <w:rsid w:val="009F1C3F"/>
    <w:rsid w:val="00A051A8"/>
    <w:rsid w:val="00A448A6"/>
    <w:rsid w:val="00A659D6"/>
    <w:rsid w:val="00A65F74"/>
    <w:rsid w:val="00A72001"/>
    <w:rsid w:val="00A73FC9"/>
    <w:rsid w:val="00A86278"/>
    <w:rsid w:val="00AB3615"/>
    <w:rsid w:val="00B05A34"/>
    <w:rsid w:val="00B140DB"/>
    <w:rsid w:val="00B161C5"/>
    <w:rsid w:val="00B529F3"/>
    <w:rsid w:val="00B66583"/>
    <w:rsid w:val="00BA13AD"/>
    <w:rsid w:val="00BC5DDF"/>
    <w:rsid w:val="00BC64DB"/>
    <w:rsid w:val="00BD0D90"/>
    <w:rsid w:val="00BD5D3B"/>
    <w:rsid w:val="00BD72FC"/>
    <w:rsid w:val="00BF0815"/>
    <w:rsid w:val="00C121F0"/>
    <w:rsid w:val="00C466B8"/>
    <w:rsid w:val="00C81D5C"/>
    <w:rsid w:val="00C839F7"/>
    <w:rsid w:val="00C87E46"/>
    <w:rsid w:val="00C9518C"/>
    <w:rsid w:val="00CB05D4"/>
    <w:rsid w:val="00CB0A87"/>
    <w:rsid w:val="00CE719F"/>
    <w:rsid w:val="00CF5757"/>
    <w:rsid w:val="00D05A33"/>
    <w:rsid w:val="00D306BD"/>
    <w:rsid w:val="00D6148E"/>
    <w:rsid w:val="00D728CD"/>
    <w:rsid w:val="00D732C6"/>
    <w:rsid w:val="00D84416"/>
    <w:rsid w:val="00D908DC"/>
    <w:rsid w:val="00DA21B6"/>
    <w:rsid w:val="00DD4C7C"/>
    <w:rsid w:val="00DE254C"/>
    <w:rsid w:val="00E50303"/>
    <w:rsid w:val="00E51D9F"/>
    <w:rsid w:val="00E531E4"/>
    <w:rsid w:val="00E94614"/>
    <w:rsid w:val="00EA369C"/>
    <w:rsid w:val="00F01E99"/>
    <w:rsid w:val="00F100E0"/>
    <w:rsid w:val="00F14F84"/>
    <w:rsid w:val="00F62B22"/>
    <w:rsid w:val="00F63536"/>
    <w:rsid w:val="00FC6D46"/>
    <w:rsid w:val="00FD180C"/>
    <w:rsid w:val="00FE39CA"/>
    <w:rsid w:val="00FF0B8C"/>
    <w:rsid w:val="00FF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8A6"/>
    <w:pPr>
      <w:keepNext/>
      <w:numPr>
        <w:numId w:val="2"/>
      </w:numPr>
      <w:suppressAutoHyphens/>
      <w:ind w:right="-99"/>
      <w:outlineLvl w:val="0"/>
    </w:pPr>
    <w:rPr>
      <w:b/>
      <w:sz w:val="28"/>
      <w:szCs w:val="20"/>
      <w:lang w:val="uk-UA" w:eastAsia="ar-SA"/>
    </w:rPr>
  </w:style>
  <w:style w:type="paragraph" w:styleId="2">
    <w:name w:val="heading 2"/>
    <w:basedOn w:val="a"/>
    <w:next w:val="a"/>
    <w:link w:val="20"/>
    <w:uiPriority w:val="9"/>
    <w:unhideWhenUsed/>
    <w:qFormat/>
    <w:rsid w:val="00246F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8A6"/>
    <w:rPr>
      <w:rFonts w:ascii="Times New Roman" w:eastAsia="Times New Roman" w:hAnsi="Times New Roman" w:cs="Times New Roman"/>
      <w:b/>
      <w:sz w:val="28"/>
      <w:szCs w:val="20"/>
      <w:lang w:val="uk-UA" w:eastAsia="ar-SA"/>
    </w:rPr>
  </w:style>
  <w:style w:type="character" w:styleId="a3">
    <w:name w:val="Hyperlink"/>
    <w:uiPriority w:val="99"/>
    <w:semiHidden/>
    <w:unhideWhenUsed/>
    <w:rsid w:val="00A448A6"/>
    <w:rPr>
      <w:color w:val="0000FF"/>
      <w:u w:val="single"/>
    </w:rPr>
  </w:style>
  <w:style w:type="paragraph" w:styleId="HTML">
    <w:name w:val="HTML Preformatted"/>
    <w:basedOn w:val="a"/>
    <w:link w:val="HTML0"/>
    <w:unhideWhenUsed/>
    <w:rsid w:val="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ый HTML Знак"/>
    <w:basedOn w:val="a0"/>
    <w:link w:val="HTML"/>
    <w:rsid w:val="00A448A6"/>
    <w:rPr>
      <w:rFonts w:ascii="Courier New" w:eastAsia="Times New Roman" w:hAnsi="Courier New" w:cs="Times New Roman"/>
      <w:sz w:val="20"/>
      <w:szCs w:val="24"/>
      <w:lang w:val="uk-UA"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448A6"/>
    <w:rPr>
      <w:rFonts w:ascii="Tahoma" w:eastAsia="Times New Roman" w:hAnsi="Tahoma" w:cs="Times New Roman"/>
      <w:sz w:val="16"/>
      <w:szCs w:val="16"/>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A448A6"/>
    <w:rPr>
      <w:rFonts w:ascii="Tahoma" w:hAnsi="Tahoma"/>
      <w:sz w:val="16"/>
      <w:szCs w:val="16"/>
    </w:rPr>
  </w:style>
  <w:style w:type="character" w:customStyle="1" w:styleId="a6">
    <w:name w:val="Текст примечания Знак"/>
    <w:basedOn w:val="a0"/>
    <w:link w:val="a7"/>
    <w:semiHidden/>
    <w:locked/>
    <w:rsid w:val="00A448A6"/>
    <w:rPr>
      <w:rFonts w:ascii="Times New Roman" w:eastAsia="Times New Roman" w:hAnsi="Times New Roman" w:cs="Times New Roman"/>
      <w:sz w:val="20"/>
      <w:szCs w:val="20"/>
      <w:lang w:eastAsia="ru-RU"/>
    </w:rPr>
  </w:style>
  <w:style w:type="paragraph" w:styleId="a7">
    <w:name w:val="annotation text"/>
    <w:basedOn w:val="a"/>
    <w:link w:val="a6"/>
    <w:semiHidden/>
    <w:unhideWhenUsed/>
    <w:rsid w:val="00A448A6"/>
    <w:rPr>
      <w:sz w:val="20"/>
      <w:szCs w:val="20"/>
    </w:rPr>
  </w:style>
  <w:style w:type="character" w:customStyle="1" w:styleId="a8">
    <w:name w:val="Верхний колонтитул Знак"/>
    <w:basedOn w:val="a0"/>
    <w:link w:val="a9"/>
    <w:uiPriority w:val="99"/>
    <w:semiHidden/>
    <w:locked/>
    <w:rsid w:val="00A448A6"/>
    <w:rPr>
      <w:sz w:val="24"/>
      <w:szCs w:val="24"/>
    </w:rPr>
  </w:style>
  <w:style w:type="paragraph" w:styleId="a9">
    <w:name w:val="header"/>
    <w:basedOn w:val="a"/>
    <w:link w:val="a8"/>
    <w:uiPriority w:val="99"/>
    <w:semiHidden/>
    <w:unhideWhenUsed/>
    <w:rsid w:val="00A448A6"/>
    <w:pPr>
      <w:tabs>
        <w:tab w:val="center" w:pos="4677"/>
        <w:tab w:val="right" w:pos="9355"/>
      </w:tabs>
    </w:pPr>
    <w:rPr>
      <w:rFonts w:asciiTheme="minorHAnsi" w:eastAsiaTheme="minorHAnsi" w:hAnsiTheme="minorHAnsi" w:cstheme="minorBidi"/>
    </w:rPr>
  </w:style>
  <w:style w:type="character" w:customStyle="1" w:styleId="aa">
    <w:name w:val="Нижний колонтитул Знак"/>
    <w:basedOn w:val="a0"/>
    <w:link w:val="ab"/>
    <w:uiPriority w:val="99"/>
    <w:locked/>
    <w:rsid w:val="00A448A6"/>
    <w:rPr>
      <w:sz w:val="24"/>
      <w:szCs w:val="24"/>
    </w:rPr>
  </w:style>
  <w:style w:type="paragraph" w:styleId="ab">
    <w:name w:val="footer"/>
    <w:basedOn w:val="a"/>
    <w:link w:val="aa"/>
    <w:uiPriority w:val="99"/>
    <w:unhideWhenUsed/>
    <w:rsid w:val="00A448A6"/>
    <w:pPr>
      <w:tabs>
        <w:tab w:val="center" w:pos="4677"/>
        <w:tab w:val="right" w:pos="9355"/>
      </w:tabs>
    </w:pPr>
    <w:rPr>
      <w:rFonts w:asciiTheme="minorHAnsi" w:eastAsiaTheme="minorHAnsi" w:hAnsiTheme="minorHAnsi" w:cstheme="minorBidi"/>
      <w:lang w:eastAsia="en-US"/>
    </w:rPr>
  </w:style>
  <w:style w:type="character" w:customStyle="1" w:styleId="ac">
    <w:name w:val="Название Знак"/>
    <w:basedOn w:val="a0"/>
    <w:link w:val="ad"/>
    <w:locked/>
    <w:rsid w:val="00A448A6"/>
    <w:rPr>
      <w:rFonts w:ascii="Calibri" w:eastAsia="Calibri" w:hAnsi="Calibri" w:cs="Calibri"/>
      <w:sz w:val="24"/>
    </w:rPr>
  </w:style>
  <w:style w:type="paragraph" w:styleId="ad">
    <w:name w:val="Title"/>
    <w:basedOn w:val="a"/>
    <w:next w:val="a"/>
    <w:link w:val="ac"/>
    <w:qFormat/>
    <w:rsid w:val="00A448A6"/>
    <w:pPr>
      <w:pBdr>
        <w:bottom w:val="single" w:sz="8" w:space="4" w:color="4F81BD" w:themeColor="accent1"/>
      </w:pBdr>
      <w:spacing w:after="300"/>
      <w:contextualSpacing/>
    </w:pPr>
    <w:rPr>
      <w:rFonts w:ascii="Calibri" w:eastAsia="Calibri" w:hAnsi="Calibri" w:cs="Calibri"/>
      <w:szCs w:val="22"/>
      <w:lang w:eastAsia="en-US"/>
    </w:rPr>
  </w:style>
  <w:style w:type="character" w:customStyle="1" w:styleId="ae">
    <w:name w:val="Основной текст Знак"/>
    <w:basedOn w:val="a0"/>
    <w:link w:val="af"/>
    <w:semiHidden/>
    <w:locked/>
    <w:rsid w:val="00A448A6"/>
    <w:rPr>
      <w:lang w:val="uk-UA"/>
    </w:rPr>
  </w:style>
  <w:style w:type="paragraph" w:styleId="af">
    <w:name w:val="Body Text"/>
    <w:basedOn w:val="a"/>
    <w:link w:val="ae"/>
    <w:semiHidden/>
    <w:unhideWhenUsed/>
    <w:rsid w:val="00A448A6"/>
    <w:pPr>
      <w:spacing w:after="120"/>
    </w:pPr>
    <w:rPr>
      <w:rFonts w:asciiTheme="minorHAnsi" w:eastAsiaTheme="minorHAnsi" w:hAnsiTheme="minorHAnsi" w:cstheme="minorBidi"/>
      <w:sz w:val="22"/>
      <w:szCs w:val="22"/>
      <w:lang w:val="uk-UA" w:eastAsia="en-US"/>
    </w:rPr>
  </w:style>
  <w:style w:type="character" w:customStyle="1" w:styleId="af0">
    <w:name w:val="Основной текст с отступом Знак"/>
    <w:basedOn w:val="a0"/>
    <w:link w:val="af1"/>
    <w:semiHidden/>
    <w:locked/>
    <w:rsid w:val="00A448A6"/>
    <w:rPr>
      <w:sz w:val="24"/>
      <w:szCs w:val="24"/>
    </w:rPr>
  </w:style>
  <w:style w:type="paragraph" w:styleId="af1">
    <w:name w:val="Body Text Indent"/>
    <w:basedOn w:val="a"/>
    <w:link w:val="af0"/>
    <w:semiHidden/>
    <w:unhideWhenUsed/>
    <w:rsid w:val="00A448A6"/>
    <w:pPr>
      <w:spacing w:after="120"/>
      <w:ind w:left="283"/>
    </w:pPr>
    <w:rPr>
      <w:rFonts w:asciiTheme="minorHAnsi" w:eastAsiaTheme="minorHAnsi" w:hAnsiTheme="minorHAnsi" w:cstheme="minorBidi"/>
      <w:lang w:eastAsia="en-US"/>
    </w:rPr>
  </w:style>
  <w:style w:type="character" w:customStyle="1" w:styleId="21">
    <w:name w:val="Основной текст 2 Знак"/>
    <w:basedOn w:val="a0"/>
    <w:link w:val="22"/>
    <w:semiHidden/>
    <w:locked/>
    <w:rsid w:val="00A448A6"/>
    <w:rPr>
      <w:sz w:val="24"/>
      <w:lang w:val="uk-UA"/>
    </w:rPr>
  </w:style>
  <w:style w:type="paragraph" w:styleId="22">
    <w:name w:val="Body Text 2"/>
    <w:basedOn w:val="a"/>
    <w:link w:val="21"/>
    <w:semiHidden/>
    <w:unhideWhenUsed/>
    <w:rsid w:val="00A448A6"/>
    <w:pPr>
      <w:spacing w:after="120" w:line="480" w:lineRule="auto"/>
    </w:pPr>
    <w:rPr>
      <w:rFonts w:asciiTheme="minorHAnsi" w:eastAsiaTheme="minorHAnsi" w:hAnsiTheme="minorHAnsi" w:cstheme="minorBidi"/>
      <w:szCs w:val="22"/>
      <w:lang w:val="uk-UA" w:eastAsia="en-US"/>
    </w:rPr>
  </w:style>
  <w:style w:type="character" w:customStyle="1" w:styleId="3">
    <w:name w:val="Основной текст 3 Знак"/>
    <w:basedOn w:val="a0"/>
    <w:link w:val="30"/>
    <w:semiHidden/>
    <w:locked/>
    <w:rsid w:val="00A448A6"/>
    <w:rPr>
      <w:sz w:val="16"/>
      <w:szCs w:val="16"/>
    </w:rPr>
  </w:style>
  <w:style w:type="paragraph" w:styleId="30">
    <w:name w:val="Body Text 3"/>
    <w:basedOn w:val="a"/>
    <w:link w:val="3"/>
    <w:semiHidden/>
    <w:unhideWhenUsed/>
    <w:rsid w:val="00A448A6"/>
    <w:pPr>
      <w:spacing w:after="120"/>
    </w:pPr>
    <w:rPr>
      <w:rFonts w:asciiTheme="minorHAnsi" w:eastAsiaTheme="minorHAnsi" w:hAnsiTheme="minorHAnsi" w:cstheme="minorBidi"/>
      <w:sz w:val="16"/>
      <w:szCs w:val="16"/>
      <w:lang w:eastAsia="en-US"/>
    </w:rPr>
  </w:style>
  <w:style w:type="character" w:customStyle="1" w:styleId="11">
    <w:name w:val="Текст примечания Знак1"/>
    <w:basedOn w:val="a0"/>
    <w:link w:val="a7"/>
    <w:semiHidden/>
    <w:rsid w:val="00A448A6"/>
    <w:rPr>
      <w:rFonts w:ascii="Times New Roman" w:eastAsia="Times New Roman" w:hAnsi="Times New Roman" w:cs="Times New Roman"/>
      <w:sz w:val="20"/>
      <w:szCs w:val="20"/>
      <w:lang w:eastAsia="ru-RU"/>
    </w:rPr>
  </w:style>
  <w:style w:type="character" w:customStyle="1" w:styleId="af2">
    <w:name w:val="Тема примечания Знак"/>
    <w:basedOn w:val="a6"/>
    <w:link w:val="af3"/>
    <w:semiHidden/>
    <w:locked/>
    <w:rsid w:val="00A448A6"/>
    <w:rPr>
      <w:b/>
      <w:bCs/>
    </w:rPr>
  </w:style>
  <w:style w:type="paragraph" w:styleId="af3">
    <w:name w:val="annotation subject"/>
    <w:basedOn w:val="a7"/>
    <w:next w:val="a7"/>
    <w:link w:val="af2"/>
    <w:semiHidden/>
    <w:unhideWhenUsed/>
    <w:rsid w:val="00A448A6"/>
    <w:rPr>
      <w:b/>
      <w:bCs/>
    </w:rPr>
  </w:style>
  <w:style w:type="character" w:customStyle="1" w:styleId="12">
    <w:name w:val="Текст выноски Знак1"/>
    <w:basedOn w:val="a0"/>
    <w:link w:val="af4"/>
    <w:semiHidden/>
    <w:locked/>
    <w:rsid w:val="00A448A6"/>
    <w:rPr>
      <w:rFonts w:ascii="Tahoma" w:hAnsi="Tahoma" w:cs="Tahoma"/>
      <w:sz w:val="16"/>
      <w:szCs w:val="16"/>
    </w:rPr>
  </w:style>
  <w:style w:type="paragraph" w:styleId="af4">
    <w:name w:val="Balloon Text"/>
    <w:basedOn w:val="a"/>
    <w:link w:val="12"/>
    <w:semiHidden/>
    <w:unhideWhenUsed/>
    <w:rsid w:val="00A448A6"/>
    <w:rPr>
      <w:rFonts w:ascii="Tahoma" w:eastAsiaTheme="minorHAnsi" w:hAnsi="Tahoma" w:cs="Tahoma"/>
      <w:sz w:val="16"/>
      <w:szCs w:val="16"/>
    </w:rPr>
  </w:style>
  <w:style w:type="character" w:customStyle="1" w:styleId="af5">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6"/>
    <w:locked/>
    <w:rsid w:val="00A448A6"/>
    <w:rPr>
      <w:sz w:val="24"/>
      <w:szCs w:val="28"/>
      <w:lang w:val="uk-UA"/>
    </w:rPr>
  </w:style>
  <w:style w:type="paragraph" w:styleId="af6">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5"/>
    <w:qFormat/>
    <w:rsid w:val="00A448A6"/>
    <w:pPr>
      <w:widowControl w:val="0"/>
      <w:autoSpaceDE w:val="0"/>
      <w:autoSpaceDN w:val="0"/>
      <w:spacing w:line="360" w:lineRule="auto"/>
      <w:ind w:left="720"/>
      <w:contextualSpacing/>
    </w:pPr>
    <w:rPr>
      <w:rFonts w:asciiTheme="minorHAnsi" w:eastAsiaTheme="minorHAnsi" w:hAnsiTheme="minorHAnsi" w:cstheme="minorBidi"/>
      <w:szCs w:val="28"/>
      <w:lang w:val="uk-UA"/>
    </w:rPr>
  </w:style>
  <w:style w:type="paragraph" w:customStyle="1" w:styleId="rvps2">
    <w:name w:val="rvps2"/>
    <w:basedOn w:val="a"/>
    <w:qFormat/>
    <w:rsid w:val="00A448A6"/>
    <w:pPr>
      <w:spacing w:before="100" w:beforeAutospacing="1" w:after="100" w:afterAutospacing="1"/>
    </w:pPr>
  </w:style>
  <w:style w:type="paragraph" w:customStyle="1" w:styleId="af7">
    <w:name w:val="Знак Знак"/>
    <w:basedOn w:val="a"/>
    <w:rsid w:val="00A448A6"/>
    <w:rPr>
      <w:rFonts w:ascii="Verdana" w:hAnsi="Verdana" w:cs="Verdana"/>
      <w:sz w:val="20"/>
      <w:szCs w:val="20"/>
      <w:lang w:val="en-US" w:eastAsia="en-US"/>
    </w:rPr>
  </w:style>
  <w:style w:type="paragraph" w:customStyle="1" w:styleId="af8">
    <w:name w:val="Знак Знак Знак"/>
    <w:basedOn w:val="a"/>
    <w:rsid w:val="00A448A6"/>
    <w:rPr>
      <w:rFonts w:ascii="Verdana" w:hAnsi="Verdana" w:cs="Verdana"/>
      <w:sz w:val="20"/>
      <w:szCs w:val="20"/>
      <w:lang w:val="en-US" w:eastAsia="en-US"/>
    </w:rPr>
  </w:style>
  <w:style w:type="paragraph" w:customStyle="1" w:styleId="af9">
    <w:name w:val="Знак"/>
    <w:basedOn w:val="a"/>
    <w:rsid w:val="00A448A6"/>
    <w:rPr>
      <w:rFonts w:ascii="Verdana" w:hAnsi="Verdana" w:cs="Verdana"/>
      <w:sz w:val="20"/>
      <w:szCs w:val="20"/>
      <w:lang w:val="en-US" w:eastAsia="en-US"/>
    </w:rPr>
  </w:style>
  <w:style w:type="paragraph" w:customStyle="1" w:styleId="110">
    <w:name w:val="Знак1 Знак Знак Знак Знак Знак Знак Знак Знак Знак1"/>
    <w:basedOn w:val="a"/>
    <w:rsid w:val="00A448A6"/>
    <w:rPr>
      <w:rFonts w:ascii="Verdana" w:hAnsi="Verdana"/>
      <w:lang w:val="en-US" w:eastAsia="en-US"/>
    </w:rPr>
  </w:style>
  <w:style w:type="paragraph" w:customStyle="1" w:styleId="13">
    <w:name w:val="Название объекта1"/>
    <w:basedOn w:val="a"/>
    <w:next w:val="a"/>
    <w:rsid w:val="00A448A6"/>
    <w:pPr>
      <w:suppressAutoHyphens/>
      <w:spacing w:before="120" w:after="120"/>
    </w:pPr>
    <w:rPr>
      <w:b/>
      <w:bCs/>
      <w:sz w:val="20"/>
      <w:szCs w:val="20"/>
      <w:lang w:val="uk-UA" w:eastAsia="ar-SA"/>
    </w:rPr>
  </w:style>
  <w:style w:type="paragraph" w:customStyle="1" w:styleId="afa">
    <w:name w:val="Знак Знак Знак Знак Знак"/>
    <w:basedOn w:val="a"/>
    <w:rsid w:val="00A448A6"/>
    <w:rPr>
      <w:rFonts w:ascii="Verdana" w:hAnsi="Verdana" w:cs="Verdana"/>
      <w:sz w:val="20"/>
      <w:szCs w:val="20"/>
      <w:lang w:val="en-US" w:eastAsia="en-US"/>
    </w:rPr>
  </w:style>
  <w:style w:type="paragraph" w:customStyle="1" w:styleId="14">
    <w:name w:val="Абзац списка1"/>
    <w:basedOn w:val="a"/>
    <w:rsid w:val="00A448A6"/>
    <w:pPr>
      <w:spacing w:after="200" w:line="276" w:lineRule="auto"/>
      <w:ind w:left="720"/>
      <w:contextualSpacing/>
    </w:pPr>
    <w:rPr>
      <w:rFonts w:ascii="Calibri" w:hAnsi="Calibri"/>
      <w:sz w:val="22"/>
      <w:szCs w:val="22"/>
      <w:lang w:val="uk-UA" w:eastAsia="en-US"/>
    </w:rPr>
  </w:style>
  <w:style w:type="paragraph" w:customStyle="1" w:styleId="Default">
    <w:name w:val="Default"/>
    <w:rsid w:val="00A448A6"/>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fb">
    <w:name w:val="Нормальний текст"/>
    <w:basedOn w:val="a"/>
    <w:rsid w:val="00A448A6"/>
    <w:pPr>
      <w:spacing w:before="120"/>
      <w:ind w:firstLine="567"/>
      <w:jc w:val="both"/>
    </w:pPr>
    <w:rPr>
      <w:rFonts w:ascii="Antiqua" w:hAnsi="Antiqua"/>
      <w:sz w:val="26"/>
      <w:szCs w:val="20"/>
      <w:lang w:val="uk-UA"/>
    </w:rPr>
  </w:style>
  <w:style w:type="paragraph" w:customStyle="1" w:styleId="15">
    <w:name w:val="Знак Знак1 Знак Знак Знак Знак"/>
    <w:basedOn w:val="a"/>
    <w:rsid w:val="00A448A6"/>
    <w:rPr>
      <w:rFonts w:ascii="Verdana" w:hAnsi="Verdana" w:cs="Verdana"/>
      <w:sz w:val="20"/>
      <w:szCs w:val="20"/>
      <w:lang w:val="en-US" w:eastAsia="en-US"/>
    </w:rPr>
  </w:style>
  <w:style w:type="character" w:customStyle="1" w:styleId="Normal">
    <w:name w:val="Normal Знак"/>
    <w:link w:val="16"/>
    <w:uiPriority w:val="99"/>
    <w:locked/>
    <w:rsid w:val="00A448A6"/>
    <w:rPr>
      <w:rFonts w:ascii="Arial" w:hAnsi="Arial" w:cs="Arial"/>
      <w:color w:val="000000"/>
    </w:rPr>
  </w:style>
  <w:style w:type="paragraph" w:customStyle="1" w:styleId="16">
    <w:name w:val="Обычный1"/>
    <w:link w:val="Normal"/>
    <w:uiPriority w:val="99"/>
    <w:qFormat/>
    <w:rsid w:val="00A448A6"/>
    <w:pPr>
      <w:spacing w:after="0"/>
    </w:pPr>
    <w:rPr>
      <w:rFonts w:ascii="Arial" w:hAnsi="Arial" w:cs="Arial"/>
      <w:color w:val="000000"/>
    </w:rPr>
  </w:style>
  <w:style w:type="paragraph" w:customStyle="1" w:styleId="normal0">
    <w:name w:val="normal"/>
    <w:rsid w:val="00A448A6"/>
    <w:pPr>
      <w:spacing w:after="0" w:line="240" w:lineRule="auto"/>
    </w:pPr>
    <w:rPr>
      <w:rFonts w:ascii="Calibri" w:eastAsia="Times New Roman" w:hAnsi="Calibri" w:cs="Calibri"/>
      <w:sz w:val="20"/>
      <w:szCs w:val="20"/>
      <w:lang w:val="uk-UA" w:eastAsia="ru-RU"/>
    </w:rPr>
  </w:style>
  <w:style w:type="paragraph" w:customStyle="1" w:styleId="23">
    <w:name w:val="Обычный2"/>
    <w:rsid w:val="00A448A6"/>
    <w:pPr>
      <w:spacing w:after="0" w:line="240" w:lineRule="auto"/>
    </w:pPr>
    <w:rPr>
      <w:rFonts w:ascii="Calibri" w:eastAsia="Times New Roman" w:hAnsi="Calibri" w:cs="Calibri"/>
      <w:sz w:val="20"/>
      <w:szCs w:val="20"/>
      <w:lang w:val="uk-UA" w:eastAsia="ru-RU"/>
    </w:rPr>
  </w:style>
  <w:style w:type="paragraph" w:customStyle="1" w:styleId="tj">
    <w:name w:val="tj"/>
    <w:basedOn w:val="a"/>
    <w:rsid w:val="00A448A6"/>
    <w:pPr>
      <w:spacing w:before="100" w:beforeAutospacing="1" w:after="100" w:afterAutospacing="1"/>
    </w:pPr>
  </w:style>
  <w:style w:type="character" w:customStyle="1" w:styleId="17">
    <w:name w:val="Верхний колонтитул Знак1"/>
    <w:basedOn w:val="a0"/>
    <w:link w:val="a9"/>
    <w:uiPriority w:val="99"/>
    <w:semiHidden/>
    <w:rsid w:val="00A448A6"/>
    <w:rPr>
      <w:rFonts w:ascii="Times New Roman" w:eastAsia="Times New Roman" w:hAnsi="Times New Roman" w:cs="Times New Roman"/>
      <w:sz w:val="24"/>
      <w:szCs w:val="24"/>
      <w:lang w:eastAsia="ru-RU"/>
    </w:rPr>
  </w:style>
  <w:style w:type="character" w:customStyle="1" w:styleId="18">
    <w:name w:val="Нижний колонтитул Знак1"/>
    <w:basedOn w:val="a0"/>
    <w:link w:val="ab"/>
    <w:semiHidden/>
    <w:rsid w:val="00A448A6"/>
    <w:rPr>
      <w:rFonts w:ascii="Times New Roman" w:eastAsia="Times New Roman" w:hAnsi="Times New Roman" w:cs="Times New Roman"/>
      <w:sz w:val="24"/>
      <w:szCs w:val="24"/>
      <w:lang w:eastAsia="ru-RU"/>
    </w:rPr>
  </w:style>
  <w:style w:type="character" w:customStyle="1" w:styleId="afc">
    <w:name w:val="Текст выноски Знак"/>
    <w:basedOn w:val="a0"/>
    <w:link w:val="af4"/>
    <w:uiPriority w:val="99"/>
    <w:semiHidden/>
    <w:rsid w:val="00A448A6"/>
    <w:rPr>
      <w:rFonts w:ascii="Tahoma" w:eastAsia="Times New Roman" w:hAnsi="Tahoma" w:cs="Tahoma"/>
      <w:sz w:val="16"/>
      <w:szCs w:val="16"/>
      <w:lang w:eastAsia="ru-RU"/>
    </w:rPr>
  </w:style>
  <w:style w:type="character" w:customStyle="1" w:styleId="210">
    <w:name w:val="Основной текст 2 Знак1"/>
    <w:basedOn w:val="a0"/>
    <w:link w:val="22"/>
    <w:semiHidden/>
    <w:rsid w:val="00A448A6"/>
    <w:rPr>
      <w:rFonts w:ascii="Times New Roman" w:eastAsia="Times New Roman" w:hAnsi="Times New Roman" w:cs="Times New Roman"/>
      <w:sz w:val="24"/>
      <w:szCs w:val="24"/>
      <w:lang w:eastAsia="ru-RU"/>
    </w:rPr>
  </w:style>
  <w:style w:type="character" w:customStyle="1" w:styleId="rvts0">
    <w:name w:val="rvts0"/>
    <w:basedOn w:val="a0"/>
    <w:rsid w:val="00A448A6"/>
  </w:style>
  <w:style w:type="character" w:customStyle="1" w:styleId="19">
    <w:name w:val="Основной текст Знак1"/>
    <w:basedOn w:val="a0"/>
    <w:link w:val="af"/>
    <w:semiHidden/>
    <w:rsid w:val="00A448A6"/>
    <w:rPr>
      <w:rFonts w:ascii="Times New Roman" w:eastAsia="Times New Roman" w:hAnsi="Times New Roman" w:cs="Times New Roman"/>
      <w:sz w:val="24"/>
      <w:szCs w:val="24"/>
      <w:lang w:eastAsia="ru-RU"/>
    </w:rPr>
  </w:style>
  <w:style w:type="character" w:customStyle="1" w:styleId="31">
    <w:name w:val="Основной текст 3 Знак1"/>
    <w:basedOn w:val="a0"/>
    <w:link w:val="30"/>
    <w:semiHidden/>
    <w:rsid w:val="00A448A6"/>
    <w:rPr>
      <w:rFonts w:ascii="Times New Roman" w:eastAsia="Times New Roman" w:hAnsi="Times New Roman" w:cs="Times New Roman"/>
      <w:sz w:val="16"/>
      <w:szCs w:val="16"/>
      <w:lang w:eastAsia="ru-RU"/>
    </w:rPr>
  </w:style>
  <w:style w:type="character" w:customStyle="1" w:styleId="shorttext">
    <w:name w:val="short_text"/>
    <w:basedOn w:val="a0"/>
    <w:rsid w:val="00A448A6"/>
  </w:style>
  <w:style w:type="character" w:customStyle="1" w:styleId="1a">
    <w:name w:val="Основной шрифт абзаца1"/>
    <w:rsid w:val="00A448A6"/>
    <w:rPr>
      <w:rFonts w:ascii="Verdana" w:hAnsi="Verdana" w:hint="default"/>
      <w:sz w:val="20"/>
    </w:rPr>
  </w:style>
  <w:style w:type="character" w:customStyle="1" w:styleId="1b">
    <w:name w:val="Название Знак1"/>
    <w:basedOn w:val="a0"/>
    <w:link w:val="ad"/>
    <w:rsid w:val="00A448A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Основной текст с отступом Знак1"/>
    <w:basedOn w:val="a0"/>
    <w:link w:val="af1"/>
    <w:semiHidden/>
    <w:rsid w:val="00A448A6"/>
    <w:rPr>
      <w:rFonts w:ascii="Times New Roman" w:eastAsia="Times New Roman" w:hAnsi="Times New Roman" w:cs="Times New Roman"/>
      <w:sz w:val="24"/>
      <w:szCs w:val="24"/>
      <w:lang w:eastAsia="ru-RU"/>
    </w:rPr>
  </w:style>
  <w:style w:type="character" w:customStyle="1" w:styleId="120">
    <w:name w:val="Знак Знак12"/>
    <w:rsid w:val="00A448A6"/>
    <w:rPr>
      <w:rFonts w:ascii="Courier New" w:eastAsia="Courier New" w:hAnsi="Courier New" w:cs="Courier New" w:hint="default"/>
      <w:lang w:val="ru-RU" w:eastAsia="ru-RU" w:bidi="ar-SA"/>
    </w:rPr>
  </w:style>
  <w:style w:type="character" w:customStyle="1" w:styleId="24">
    <w:name w:val="Знак Знак2"/>
    <w:locked/>
    <w:rsid w:val="00A448A6"/>
    <w:rPr>
      <w:sz w:val="56"/>
      <w:szCs w:val="24"/>
      <w:lang w:val="uk-UA" w:eastAsia="ru-RU" w:bidi="ar-SA"/>
    </w:rPr>
  </w:style>
  <w:style w:type="character" w:customStyle="1" w:styleId="WW8Num6z0">
    <w:name w:val="WW8Num6z0"/>
    <w:rsid w:val="00A448A6"/>
    <w:rPr>
      <w:rFonts w:ascii="Wingdings" w:hAnsi="Wingdings" w:hint="default"/>
      <w:sz w:val="20"/>
    </w:rPr>
  </w:style>
  <w:style w:type="paragraph" w:styleId="afd">
    <w:name w:val="Subtitle"/>
    <w:basedOn w:val="a"/>
    <w:next w:val="a"/>
    <w:link w:val="afe"/>
    <w:qFormat/>
    <w:rsid w:val="00A448A6"/>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0"/>
    <w:link w:val="afd"/>
    <w:rsid w:val="00A448A6"/>
    <w:rPr>
      <w:rFonts w:asciiTheme="majorHAnsi" w:eastAsiaTheme="majorEastAsia" w:hAnsiTheme="majorHAnsi" w:cstheme="majorBidi"/>
      <w:i/>
      <w:iCs/>
      <w:color w:val="4F81BD" w:themeColor="accent1"/>
      <w:spacing w:val="15"/>
      <w:sz w:val="24"/>
      <w:szCs w:val="24"/>
      <w:lang w:eastAsia="ru-RU"/>
    </w:rPr>
  </w:style>
  <w:style w:type="character" w:customStyle="1" w:styleId="HTML1">
    <w:name w:val="Стандартный HTML Знак1"/>
    <w:locked/>
    <w:rsid w:val="00A448A6"/>
    <w:rPr>
      <w:rFonts w:ascii="Courier New" w:hAnsi="Courier New" w:cs="Courier New" w:hint="default"/>
      <w:szCs w:val="24"/>
      <w:lang w:val="uk-UA" w:eastAsia="ru-RU" w:bidi="ar-SA"/>
    </w:rPr>
  </w:style>
  <w:style w:type="character" w:customStyle="1" w:styleId="1d">
    <w:name w:val="Тема примечания Знак1"/>
    <w:basedOn w:val="11"/>
    <w:link w:val="af3"/>
    <w:semiHidden/>
    <w:rsid w:val="00A448A6"/>
    <w:rPr>
      <w:b/>
      <w:bCs/>
    </w:rPr>
  </w:style>
  <w:style w:type="character" w:customStyle="1" w:styleId="rvts9">
    <w:name w:val="rvts9"/>
    <w:basedOn w:val="a0"/>
    <w:rsid w:val="00A448A6"/>
  </w:style>
  <w:style w:type="character" w:customStyle="1" w:styleId="20">
    <w:name w:val="Заголовок 2 Знак"/>
    <w:basedOn w:val="a0"/>
    <w:link w:val="2"/>
    <w:uiPriority w:val="9"/>
    <w:rsid w:val="00246F2A"/>
    <w:rPr>
      <w:rFonts w:asciiTheme="majorHAnsi" w:eastAsiaTheme="majorEastAsia" w:hAnsiTheme="majorHAnsi" w:cstheme="majorBidi"/>
      <w:b/>
      <w:bCs/>
      <w:color w:val="4F81BD" w:themeColor="accent1"/>
      <w:sz w:val="26"/>
      <w:szCs w:val="26"/>
      <w:lang w:eastAsia="ru-RU"/>
    </w:rPr>
  </w:style>
  <w:style w:type="paragraph" w:customStyle="1" w:styleId="1e">
    <w:name w:val="Знак Знак1 Знак Знак Знак Знак"/>
    <w:basedOn w:val="a"/>
    <w:rsid w:val="001F66DE"/>
    <w:rPr>
      <w:rFonts w:ascii="Verdana" w:hAnsi="Verdana" w:cs="Verdana"/>
      <w:sz w:val="20"/>
      <w:szCs w:val="20"/>
      <w:lang w:val="en-US" w:eastAsia="en-US"/>
    </w:rPr>
  </w:style>
  <w:style w:type="paragraph" w:styleId="aff">
    <w:name w:val="Block Text"/>
    <w:basedOn w:val="a"/>
    <w:rsid w:val="001F66DE"/>
    <w:pPr>
      <w:ind w:left="567" w:right="-569"/>
      <w:jc w:val="both"/>
    </w:pPr>
    <w:rPr>
      <w:szCs w:val="20"/>
      <w:lang w:val="uk-UA"/>
    </w:rPr>
  </w:style>
  <w:style w:type="paragraph" w:styleId="aff0">
    <w:name w:val="No Spacing"/>
    <w:uiPriority w:val="1"/>
    <w:qFormat/>
    <w:rsid w:val="00160958"/>
    <w:pPr>
      <w:spacing w:after="0"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DE254C"/>
    <w:rPr>
      <w:color w:val="800080" w:themeColor="followedHyperlink"/>
      <w:u w:val="single"/>
    </w:rPr>
  </w:style>
  <w:style w:type="character" w:customStyle="1" w:styleId="aff2">
    <w:name w:val="Другое_"/>
    <w:basedOn w:val="a0"/>
    <w:link w:val="aff3"/>
    <w:rsid w:val="001379B2"/>
    <w:rPr>
      <w:rFonts w:ascii="Calibri" w:eastAsia="Calibri" w:hAnsi="Calibri" w:cs="Calibri"/>
      <w:shd w:val="clear" w:color="auto" w:fill="FFFFFF"/>
    </w:rPr>
  </w:style>
  <w:style w:type="paragraph" w:customStyle="1" w:styleId="aff3">
    <w:name w:val="Другое"/>
    <w:basedOn w:val="a"/>
    <w:link w:val="aff2"/>
    <w:rsid w:val="001379B2"/>
    <w:pPr>
      <w:widowControl w:val="0"/>
      <w:shd w:val="clear" w:color="auto" w:fill="FFFFFF"/>
    </w:pPr>
    <w:rPr>
      <w:rFonts w:ascii="Calibri" w:eastAsia="Calibri" w:hAnsi="Calibri" w:cs="Calibri"/>
      <w:sz w:val="22"/>
      <w:szCs w:val="22"/>
      <w:lang w:eastAsia="en-US"/>
    </w:rPr>
  </w:style>
  <w:style w:type="character" w:customStyle="1" w:styleId="rynqvb">
    <w:name w:val="rynqvb"/>
    <w:basedOn w:val="a0"/>
    <w:rsid w:val="00884ABB"/>
  </w:style>
  <w:style w:type="paragraph" w:customStyle="1" w:styleId="aff4">
    <w:basedOn w:val="a"/>
    <w:next w:val="a5"/>
    <w:rsid w:val="00810905"/>
    <w:pPr>
      <w:spacing w:before="100" w:beforeAutospacing="1" w:after="100" w:afterAutospacing="1"/>
    </w:pPr>
    <w:rPr>
      <w:lang w:val="uk-UA" w:eastAsia="uk-UA"/>
    </w:rPr>
  </w:style>
  <w:style w:type="character" w:customStyle="1" w:styleId="goog-gtc-translatablegoog-gtc-from-mt">
    <w:name w:val="goog-gtc-translatable goog-gtc-from-mt"/>
    <w:basedOn w:val="a0"/>
    <w:rsid w:val="00714FC1"/>
  </w:style>
</w:styles>
</file>

<file path=word/webSettings.xml><?xml version="1.0" encoding="utf-8"?>
<w:webSettings xmlns:r="http://schemas.openxmlformats.org/officeDocument/2006/relationships" xmlns:w="http://schemas.openxmlformats.org/wordprocessingml/2006/main">
  <w:divs>
    <w:div w:id="164907106">
      <w:bodyDiv w:val="1"/>
      <w:marLeft w:val="0"/>
      <w:marRight w:val="0"/>
      <w:marTop w:val="0"/>
      <w:marBottom w:val="0"/>
      <w:divBdr>
        <w:top w:val="none" w:sz="0" w:space="0" w:color="auto"/>
        <w:left w:val="none" w:sz="0" w:space="0" w:color="auto"/>
        <w:bottom w:val="none" w:sz="0" w:space="0" w:color="auto"/>
        <w:right w:val="none" w:sz="0" w:space="0" w:color="auto"/>
      </w:divBdr>
    </w:div>
    <w:div w:id="684551259">
      <w:bodyDiv w:val="1"/>
      <w:marLeft w:val="0"/>
      <w:marRight w:val="0"/>
      <w:marTop w:val="0"/>
      <w:marBottom w:val="0"/>
      <w:divBdr>
        <w:top w:val="none" w:sz="0" w:space="0" w:color="auto"/>
        <w:left w:val="none" w:sz="0" w:space="0" w:color="auto"/>
        <w:bottom w:val="none" w:sz="0" w:space="0" w:color="auto"/>
        <w:right w:val="none" w:sz="0" w:space="0" w:color="auto"/>
      </w:divBdr>
    </w:div>
    <w:div w:id="13003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hnatenko@obl.ck.energy.gov.ua" TargetMode="External"/><Relationship Id="rId13" Type="http://schemas.openxmlformats.org/officeDocument/2006/relationships/hyperlink" Target="https://corruptinfo.nazk.gov.ua/" TargetMode="External"/><Relationship Id="rId18" Type="http://schemas.openxmlformats.org/officeDocument/2006/relationships/hyperlink" Target="https://prozorro.gov.ua/page/localisation"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footer" Target="footer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hyperlink" Target="https://zakon.rada.gov.ua/laws/show/922-19" TargetMode="External"/><Relationship Id="rId29" Type="http://schemas.openxmlformats.org/officeDocument/2006/relationships/hyperlink" Target="http://zakon3.rada.gov.ua/laws/show/4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zo.gov.ua/verify" TargetMode="External"/><Relationship Id="rId23" Type="http://schemas.openxmlformats.org/officeDocument/2006/relationships/hyperlink" Target="https://zakon.rada.gov.ua/laws/show/922-19" TargetMode="External"/><Relationship Id="rId28" Type="http://schemas.openxmlformats.org/officeDocument/2006/relationships/hyperlink" Target="http://zakon3.rada.gov.ua/laws/show/435-15" TargetMode="External"/><Relationship Id="rId36" Type="http://schemas.openxmlformats.org/officeDocument/2006/relationships/fontTable" Target="fontTable.xml"/><Relationship Id="rId10" Type="http://schemas.openxmlformats.org/officeDocument/2006/relationships/hyperlink" Target="http://czo.gov.ua/verify" TargetMode="External"/><Relationship Id="rId19" Type="http://schemas.openxmlformats.org/officeDocument/2006/relationships/hyperlink" Target="https://cutt.ly/SX8MmIQ"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ed20230101"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14924</Words>
  <Characters>85073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2</cp:revision>
  <dcterms:created xsi:type="dcterms:W3CDTF">2023-05-26T08:48:00Z</dcterms:created>
  <dcterms:modified xsi:type="dcterms:W3CDTF">2023-05-26T08:48:00Z</dcterms:modified>
</cp:coreProperties>
</file>