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1286B084" w:rsidR="00F57EAC" w:rsidRPr="00A643EC" w:rsidRDefault="00A64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643EC">
        <w:rPr>
          <w:rFonts w:ascii="Times New Roman" w:eastAsia="Times New Roman" w:hAnsi="Times New Roman" w:cs="Times New Roman"/>
          <w:b/>
          <w:color w:val="000000" w:themeColor="text1"/>
        </w:rPr>
        <w:t>ДП «</w:t>
      </w:r>
      <w:proofErr w:type="spellStart"/>
      <w:r w:rsidRPr="00A643EC">
        <w:rPr>
          <w:rFonts w:ascii="Times New Roman" w:eastAsia="Times New Roman" w:hAnsi="Times New Roman" w:cs="Times New Roman"/>
          <w:b/>
          <w:color w:val="000000" w:themeColor="text1"/>
        </w:rPr>
        <w:t>РІВНЕСТАНДАРТМЕТРОЛОГІЯ</w:t>
      </w:r>
      <w:proofErr w:type="spellEnd"/>
      <w:r w:rsidRPr="00A643EC">
        <w:rPr>
          <w:rFonts w:ascii="Times New Roman" w:eastAsia="Times New Roman" w:hAnsi="Times New Roman" w:cs="Times New Roman"/>
          <w:b/>
          <w:color w:val="000000" w:themeColor="text1"/>
        </w:rPr>
        <w:t>»</w:t>
      </w:r>
    </w:p>
    <w:p w14:paraId="00000003" w14:textId="77777777" w:rsidR="00F57EAC" w:rsidRDefault="00F5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</w:p>
    <w:p w14:paraId="00000004" w14:textId="77777777" w:rsidR="00F57EAC" w:rsidRDefault="001A2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 </w:t>
      </w:r>
    </w:p>
    <w:p w14:paraId="00000005" w14:textId="77777777" w:rsidR="00F57EAC" w:rsidRDefault="00F5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14:paraId="00000006" w14:textId="72739426" w:rsidR="00F57EAC" w:rsidRPr="00C339AF" w:rsidRDefault="0037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 w:themeColor="text1"/>
        </w:rPr>
        <w:t>17.01.2024</w:t>
      </w:r>
      <w:r w:rsidR="001A29BC" w:rsidRPr="00A643E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</w:t>
      </w:r>
      <w:r w:rsidR="00A643EC" w:rsidRPr="00A643EC">
        <w:rPr>
          <w:rFonts w:ascii="Times New Roman" w:eastAsia="Times New Roman" w:hAnsi="Times New Roman" w:cs="Times New Roman"/>
          <w:color w:val="000000" w:themeColor="text1"/>
        </w:rPr>
        <w:t xml:space="preserve"> м. Рівне</w:t>
      </w:r>
      <w:r w:rsidR="001A29BC" w:rsidRPr="00A643E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</w:t>
      </w:r>
      <w:r w:rsidR="00A643EC" w:rsidRPr="00A643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C624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6337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C5A4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№ </w:t>
      </w:r>
      <w:r w:rsidR="00C339AF">
        <w:rPr>
          <w:rFonts w:ascii="Times New Roman" w:eastAsia="Times New Roman" w:hAnsi="Times New Roman" w:cs="Times New Roman"/>
          <w:color w:val="000000" w:themeColor="text1"/>
        </w:rPr>
        <w:t>9</w:t>
      </w:r>
    </w:p>
    <w:p w14:paraId="7D5D6F00" w14:textId="0D55A48A" w:rsidR="00FE3ACB" w:rsidRPr="00F7585B" w:rsidRDefault="001A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highlight w:val="yellow"/>
        </w:rPr>
      </w:pPr>
      <w:r w:rsidRPr="00A643EC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="00C30C1A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</w:p>
    <w:p w14:paraId="00000009" w14:textId="77777777" w:rsidR="00F57EAC" w:rsidRDefault="001A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GoBack"/>
      <w:r>
        <w:rPr>
          <w:rFonts w:ascii="Times New Roman" w:eastAsia="Times New Roman" w:hAnsi="Times New Roman" w:cs="Times New Roman"/>
          <w:b/>
        </w:rPr>
        <w:t xml:space="preserve">Про оприлюднення звіту про договір про закупівлю, укладеного </w:t>
      </w:r>
    </w:p>
    <w:p w14:paraId="0000000A" w14:textId="77777777" w:rsidR="00F57EAC" w:rsidRDefault="001A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</w:rPr>
        <w:t>закупівель</w:t>
      </w:r>
      <w:bookmarkEnd w:id="1"/>
      <w:proofErr w:type="spellEnd"/>
    </w:p>
    <w:p w14:paraId="0478420C" w14:textId="77777777" w:rsidR="00FE3ACB" w:rsidRDefault="00FE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F57EAC" w:rsidRDefault="001A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Закупівля здійснюється з урахуванням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5EEB549E" w:rsidR="00F57EAC" w:rsidRDefault="001A29B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Відповідно до пункту 11 Особливостей, для здійснення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337DD">
        <w:rPr>
          <w:rFonts w:ascii="Times New Roman" w:eastAsia="Times New Roman" w:hAnsi="Times New Roman" w:cs="Times New Roman"/>
          <w:color w:val="000000" w:themeColor="text1"/>
        </w:rPr>
        <w:t>товарів</w:t>
      </w:r>
      <w:r w:rsidRPr="00A643EC">
        <w:rPr>
          <w:rFonts w:ascii="Times New Roman" w:eastAsia="Times New Roman" w:hAnsi="Times New Roman" w:cs="Times New Roman"/>
          <w:color w:val="000000" w:themeColor="text1"/>
        </w:rPr>
        <w:t xml:space="preserve">, вартість </w:t>
      </w:r>
      <w:r>
        <w:rPr>
          <w:rFonts w:ascii="Times New Roman" w:eastAsia="Times New Roman" w:hAnsi="Times New Roman" w:cs="Times New Roman"/>
        </w:rPr>
        <w:t xml:space="preserve">яких є меншою ніж 100 тис. гривень, замовники можуть використовувати електронну систему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>, визначених Законом, вносить інформацію про таку закупівлю до річного плану та оприлюднює відповідно до пункту 3</w:t>
      </w:r>
      <w:r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</w:rPr>
        <w:t xml:space="preserve"> розділу Х “Прикінцеві та перехідні положення” Закону в електронній системі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0E" w14:textId="552ABDF1" w:rsidR="00F57EAC" w:rsidRPr="00A643EC" w:rsidRDefault="001A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Отже, замовник має право здійснювати </w:t>
      </w:r>
      <w:r w:rsidRPr="00A643EC">
        <w:rPr>
          <w:rFonts w:ascii="Times New Roman" w:eastAsia="Times New Roman" w:hAnsi="Times New Roman" w:cs="Times New Roman"/>
          <w:color w:val="000000" w:themeColor="text1"/>
        </w:rPr>
        <w:t xml:space="preserve">закупівлю </w:t>
      </w:r>
      <w:r w:rsidR="006337DD">
        <w:rPr>
          <w:rFonts w:ascii="Times New Roman" w:eastAsia="Times New Roman" w:hAnsi="Times New Roman" w:cs="Times New Roman"/>
          <w:color w:val="000000" w:themeColor="text1"/>
        </w:rPr>
        <w:t>товару</w:t>
      </w:r>
      <w:r w:rsidR="00F01F4B">
        <w:rPr>
          <w:rFonts w:ascii="Times New Roman" w:eastAsia="Times New Roman" w:hAnsi="Times New Roman" w:cs="Times New Roman"/>
          <w:color w:val="000000" w:themeColor="text1"/>
        </w:rPr>
        <w:t>,</w:t>
      </w:r>
      <w:r w:rsidRPr="00A643EC">
        <w:rPr>
          <w:rFonts w:ascii="Times New Roman" w:eastAsia="Times New Roman" w:hAnsi="Times New Roman" w:cs="Times New Roman"/>
          <w:color w:val="000000" w:themeColor="text1"/>
        </w:rPr>
        <w:t xml:space="preserve"> вартість яких є меншою ніж 100 тис. гривень, без використання електронної системи </w:t>
      </w:r>
      <w:proofErr w:type="spellStart"/>
      <w:r w:rsidRPr="00A643EC">
        <w:rPr>
          <w:rFonts w:ascii="Times New Roman" w:eastAsia="Times New Roman" w:hAnsi="Times New Roman" w:cs="Times New Roman"/>
          <w:color w:val="000000" w:themeColor="text1"/>
        </w:rPr>
        <w:t>закупівель</w:t>
      </w:r>
      <w:proofErr w:type="spellEnd"/>
      <w:r w:rsidRPr="00A643E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F3CAD91" w14:textId="38E76FAE" w:rsidR="002C74FE" w:rsidRPr="00A56B47" w:rsidRDefault="002C74FE" w:rsidP="00DB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Так, для </w:t>
      </w:r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A56B47">
        <w:rPr>
          <w:rFonts w:ascii="Times New Roman" w:eastAsia="Times New Roman" w:hAnsi="Times New Roman" w:cs="Times New Roman"/>
          <w:color w:val="000000" w:themeColor="text1"/>
        </w:rPr>
        <w:t>закупівель</w:t>
      </w:r>
      <w:proofErr w:type="spellEnd"/>
      <w:r w:rsidRPr="00A56B47">
        <w:rPr>
          <w:rFonts w:ascii="Times New Roman" w:eastAsia="Times New Roman" w:hAnsi="Times New Roman" w:cs="Times New Roman"/>
          <w:color w:val="000000" w:themeColor="text1"/>
        </w:rPr>
        <w:t>, за договором</w:t>
      </w:r>
      <w:r w:rsidR="003A08E3" w:rsidRPr="003A08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70CCD">
        <w:rPr>
          <w:rFonts w:ascii="Times New Roman" w:eastAsia="Times New Roman" w:hAnsi="Times New Roman" w:cs="Times New Roman"/>
          <w:color w:val="000000" w:themeColor="text1"/>
        </w:rPr>
        <w:t>09/05/24/8 (130-</w:t>
      </w:r>
      <w:proofErr w:type="spellStart"/>
      <w:r w:rsidR="00370CCD">
        <w:rPr>
          <w:rFonts w:ascii="Times New Roman" w:eastAsia="Times New Roman" w:hAnsi="Times New Roman" w:cs="Times New Roman"/>
          <w:color w:val="000000" w:themeColor="text1"/>
        </w:rPr>
        <w:t>П46</w:t>
      </w:r>
      <w:proofErr w:type="spellEnd"/>
      <w:r w:rsidR="00370CCD">
        <w:rPr>
          <w:rFonts w:ascii="Times New Roman" w:eastAsia="Times New Roman" w:hAnsi="Times New Roman" w:cs="Times New Roman"/>
          <w:color w:val="000000" w:themeColor="text1"/>
        </w:rPr>
        <w:t xml:space="preserve">/24) </w:t>
      </w:r>
      <w:r w:rsidRPr="00A56B47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що підтверджує </w:t>
      </w:r>
      <w:r w:rsidR="007E737B">
        <w:rPr>
          <w:rFonts w:ascii="Times New Roman" w:eastAsia="Times New Roman" w:hAnsi="Times New Roman" w:cs="Times New Roman"/>
          <w:color w:val="000000" w:themeColor="text1"/>
        </w:rPr>
        <w:t>отримання товару</w:t>
      </w:r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, з метою </w:t>
      </w:r>
      <w:r w:rsidR="007E737B">
        <w:rPr>
          <w:rFonts w:ascii="Times New Roman" w:eastAsia="Times New Roman" w:hAnsi="Times New Roman" w:cs="Times New Roman"/>
          <w:color w:val="000000" w:themeColor="text1"/>
        </w:rPr>
        <w:t xml:space="preserve">отримати товар </w:t>
      </w:r>
      <w:r w:rsidR="000D133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339AF" w:rsidRPr="00C339AF">
        <w:rPr>
          <w:rFonts w:ascii="Times New Roman" w:eastAsia="Times New Roman" w:hAnsi="Times New Roman" w:cs="Times New Roman"/>
          <w:color w:val="000000" w:themeColor="text1"/>
        </w:rPr>
        <w:t>«</w:t>
      </w:r>
      <w:r w:rsidR="00370CCD" w:rsidRPr="00370CCD">
        <w:rPr>
          <w:rFonts w:ascii="Times New Roman" w:eastAsia="Times New Roman" w:hAnsi="Times New Roman" w:cs="Times New Roman"/>
          <w:color w:val="000000" w:themeColor="text1"/>
        </w:rPr>
        <w:t xml:space="preserve">стіл для установки та повірки рівнемірів та </w:t>
      </w:r>
      <w:proofErr w:type="spellStart"/>
      <w:r w:rsidR="00370CCD" w:rsidRPr="00370CCD">
        <w:rPr>
          <w:rFonts w:ascii="Times New Roman" w:eastAsia="Times New Roman" w:hAnsi="Times New Roman" w:cs="Times New Roman"/>
          <w:color w:val="000000" w:themeColor="text1"/>
        </w:rPr>
        <w:t>метроштоків</w:t>
      </w:r>
      <w:proofErr w:type="spellEnd"/>
      <w:r w:rsidR="00C339AF" w:rsidRPr="00C339AF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="00370CCD" w:rsidRPr="00370CCD">
        <w:rPr>
          <w:rFonts w:ascii="Times New Roman" w:eastAsia="Times New Roman" w:hAnsi="Times New Roman" w:cs="Times New Roman"/>
          <w:color w:val="000000" w:themeColor="text1"/>
        </w:rPr>
        <w:t>38540000-2 - Випробувальні та вимірювальні пристрої і апарати</w:t>
      </w:r>
      <w:r w:rsidR="00C339AF" w:rsidRPr="00C339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на суму </w:t>
      </w:r>
      <w:r w:rsidR="00370CCD">
        <w:rPr>
          <w:rFonts w:ascii="Times New Roman" w:eastAsia="Times New Roman" w:hAnsi="Times New Roman" w:cs="Times New Roman"/>
          <w:color w:val="000000" w:themeColor="text1"/>
        </w:rPr>
        <w:t>99600,00</w:t>
      </w:r>
      <w:r w:rsidR="003A08E3" w:rsidRPr="003A08E3">
        <w:rPr>
          <w:rFonts w:ascii="Times New Roman" w:eastAsia="Times New Roman" w:hAnsi="Times New Roman" w:cs="Times New Roman"/>
          <w:color w:val="000000" w:themeColor="text1"/>
        </w:rPr>
        <w:t xml:space="preserve"> Гривня з ПДВ</w:t>
      </w:r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6254D41" w14:textId="185BB959" w:rsidR="00370CCD" w:rsidRDefault="002C74FE" w:rsidP="00F7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Попередньо таку </w:t>
      </w:r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закупівлю було включено до річного плану </w:t>
      </w:r>
      <w:proofErr w:type="spellStart"/>
      <w:r w:rsidRPr="00A56B47">
        <w:rPr>
          <w:rFonts w:ascii="Times New Roman" w:eastAsia="Times New Roman" w:hAnsi="Times New Roman" w:cs="Times New Roman"/>
          <w:color w:val="000000" w:themeColor="text1"/>
        </w:rPr>
        <w:t>закупівель</w:t>
      </w:r>
      <w:proofErr w:type="spellEnd"/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 відповідно до статті 4 Закону, з ідентифікатором </w:t>
      </w:r>
      <w:proofErr w:type="spellStart"/>
      <w:r w:rsidR="00370CCD" w:rsidRPr="00370CCD">
        <w:rPr>
          <w:rFonts w:ascii="Times New Roman" w:eastAsia="Times New Roman" w:hAnsi="Times New Roman" w:cs="Times New Roman"/>
          <w:color w:val="000000" w:themeColor="text1"/>
        </w:rPr>
        <w:t>UA</w:t>
      </w:r>
      <w:proofErr w:type="spellEnd"/>
      <w:r w:rsidR="00370CCD" w:rsidRPr="00370CCD">
        <w:rPr>
          <w:rFonts w:ascii="Times New Roman" w:eastAsia="Times New Roman" w:hAnsi="Times New Roman" w:cs="Times New Roman"/>
          <w:color w:val="000000" w:themeColor="text1"/>
        </w:rPr>
        <w:t>-P-2024-01-17-004879-b</w:t>
      </w:r>
    </w:p>
    <w:p w14:paraId="6C7F1203" w14:textId="7011A0AC" w:rsidR="007366DF" w:rsidRPr="00F7585B" w:rsidRDefault="001A29BC" w:rsidP="00F7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Як наслідок, </w:t>
      </w:r>
      <w:r w:rsidR="00A56B47">
        <w:rPr>
          <w:rFonts w:ascii="Times New Roman" w:eastAsia="Times New Roman" w:hAnsi="Times New Roman" w:cs="Times New Roman"/>
          <w:color w:val="000000" w:themeColor="text1"/>
        </w:rPr>
        <w:t>відповідальній</w:t>
      </w:r>
      <w:r w:rsidRPr="00A56B47">
        <w:rPr>
          <w:rFonts w:ascii="Times New Roman" w:eastAsia="Times New Roman" w:hAnsi="Times New Roman" w:cs="Times New Roman"/>
          <w:color w:val="000000" w:themeColor="text1"/>
        </w:rPr>
        <w:t xml:space="preserve"> особі замовника необхідно за результатами здійснення такої закупівлі оприлюднити звіт про договір про закупівлю</w:t>
      </w:r>
      <w:r>
        <w:rPr>
          <w:rFonts w:ascii="Times New Roman" w:eastAsia="Times New Roman" w:hAnsi="Times New Roman" w:cs="Times New Roman"/>
        </w:rPr>
        <w:t xml:space="preserve">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. Відповідно до пункту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333333"/>
          <w:highlight w:val="white"/>
          <w:vertAlign w:val="superscript"/>
        </w:rPr>
        <w:t>-8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3" w14:textId="77777777" w:rsidR="00F57EAC" w:rsidRDefault="001A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Керуючись вищезазначеним, уповноважена/відповідальна  особа  вирішила:</w:t>
      </w:r>
    </w:p>
    <w:p w14:paraId="00000014" w14:textId="77777777" w:rsidR="00F57EAC" w:rsidRDefault="001A29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Оприлюднити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звіт </w:t>
      </w:r>
      <w:r>
        <w:rPr>
          <w:rFonts w:ascii="Times New Roman" w:eastAsia="Times New Roman" w:hAnsi="Times New Roman" w:cs="Times New Roman"/>
        </w:rPr>
        <w:t xml:space="preserve">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у порядку, передбаченому пунктом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333333"/>
          <w:highlight w:val="white"/>
          <w:vertAlign w:val="superscript"/>
        </w:rPr>
        <w:t>-8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Розділу Х Закону</w:t>
      </w:r>
      <w:r>
        <w:rPr>
          <w:rFonts w:ascii="Times New Roman" w:eastAsia="Times New Roman" w:hAnsi="Times New Roman" w:cs="Times New Roman"/>
        </w:rPr>
        <w:t>.</w:t>
      </w:r>
    </w:p>
    <w:p w14:paraId="34B3418F" w14:textId="77777777" w:rsidR="000F1A21" w:rsidRDefault="000F1A21" w:rsidP="000F1A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E6D56D" w14:textId="77777777" w:rsidR="000F1A21" w:rsidRDefault="000F1A21" w:rsidP="000F1A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14"/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F7585B" w:rsidRPr="00A56B47" w14:paraId="54E4201C" w14:textId="77777777" w:rsidTr="00F7585B">
        <w:trPr>
          <w:trHeight w:val="131"/>
        </w:trPr>
        <w:tc>
          <w:tcPr>
            <w:tcW w:w="3664" w:type="dxa"/>
          </w:tcPr>
          <w:p w14:paraId="33CE0923" w14:textId="77777777" w:rsidR="00F7585B" w:rsidRPr="00A56B47" w:rsidRDefault="00F7585B" w:rsidP="00F7585B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bookmarkStart w:id="3" w:name="_heading=h.2et92p0" w:colFirst="0" w:colLast="0"/>
            <w:bookmarkEnd w:id="3"/>
            <w:r w:rsidRPr="00A56B47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Начальник сектору юридичного забезпечення</w:t>
            </w:r>
            <w:r w:rsidRPr="00A56B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уповноважена </w:t>
            </w:r>
            <w:r w:rsidRPr="00A56B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особа по </w:t>
            </w:r>
            <w:proofErr w:type="spellStart"/>
            <w:r w:rsidRPr="00A56B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14:paraId="02416128" w14:textId="77777777" w:rsidR="00F7585B" w:rsidRPr="00A56B47" w:rsidRDefault="00F7585B" w:rsidP="00F7585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</w:p>
          <w:p w14:paraId="2138DC0D" w14:textId="77777777" w:rsidR="00F7585B" w:rsidRPr="00A56B47" w:rsidRDefault="00F7585B" w:rsidP="00F7585B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8" w:type="dxa"/>
            <w:vAlign w:val="center"/>
          </w:tcPr>
          <w:p w14:paraId="1D5EB21F" w14:textId="77777777" w:rsidR="00F7585B" w:rsidRPr="00A56B47" w:rsidRDefault="00F7585B" w:rsidP="00F7585B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56B4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Вікторія </w:t>
            </w:r>
            <w:proofErr w:type="spellStart"/>
            <w:r w:rsidRPr="00A56B4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ПРИСТУПЛЮК</w:t>
            </w:r>
            <w:proofErr w:type="spellEnd"/>
            <w:r w:rsidRPr="00A56B4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0000015" w14:textId="77777777" w:rsidR="00F57EAC" w:rsidRDefault="00F57EAC" w:rsidP="003A6188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57EAC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1B38" w14:textId="77777777" w:rsidR="006F1B93" w:rsidRDefault="001A29BC">
      <w:pPr>
        <w:spacing w:after="0" w:line="240" w:lineRule="auto"/>
      </w:pPr>
      <w:r>
        <w:separator/>
      </w:r>
    </w:p>
  </w:endnote>
  <w:endnote w:type="continuationSeparator" w:id="0">
    <w:p w14:paraId="6A6ECBAC" w14:textId="77777777" w:rsidR="006F1B93" w:rsidRDefault="001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CB38" w14:textId="77777777" w:rsidR="006F1B93" w:rsidRDefault="001A29BC">
      <w:pPr>
        <w:spacing w:after="0" w:line="240" w:lineRule="auto"/>
      </w:pPr>
      <w:r>
        <w:separator/>
      </w:r>
    </w:p>
  </w:footnote>
  <w:footnote w:type="continuationSeparator" w:id="0">
    <w:p w14:paraId="35A6A0B6" w14:textId="77777777" w:rsidR="006F1B93" w:rsidRDefault="001A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F57EAC" w:rsidRDefault="00F57E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C30"/>
    <w:multiLevelType w:val="multilevel"/>
    <w:tmpl w:val="89D42A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C"/>
    <w:rsid w:val="00000CD9"/>
    <w:rsid w:val="000228A6"/>
    <w:rsid w:val="00081E30"/>
    <w:rsid w:val="000B188A"/>
    <w:rsid w:val="000C624B"/>
    <w:rsid w:val="000D11AA"/>
    <w:rsid w:val="000D133D"/>
    <w:rsid w:val="000F1A21"/>
    <w:rsid w:val="0012413E"/>
    <w:rsid w:val="00133BE0"/>
    <w:rsid w:val="00150FF7"/>
    <w:rsid w:val="0015269D"/>
    <w:rsid w:val="001A29BC"/>
    <w:rsid w:val="001A5BF1"/>
    <w:rsid w:val="001C57E4"/>
    <w:rsid w:val="0025680D"/>
    <w:rsid w:val="002611F9"/>
    <w:rsid w:val="002C4769"/>
    <w:rsid w:val="002C74FE"/>
    <w:rsid w:val="0033492A"/>
    <w:rsid w:val="00337962"/>
    <w:rsid w:val="00365745"/>
    <w:rsid w:val="00370CCD"/>
    <w:rsid w:val="003A00CC"/>
    <w:rsid w:val="003A08E3"/>
    <w:rsid w:val="003A59A5"/>
    <w:rsid w:val="003A6188"/>
    <w:rsid w:val="003B4C10"/>
    <w:rsid w:val="003E56B2"/>
    <w:rsid w:val="003E5743"/>
    <w:rsid w:val="003E63C7"/>
    <w:rsid w:val="00474ACD"/>
    <w:rsid w:val="004B51CD"/>
    <w:rsid w:val="004B6D7D"/>
    <w:rsid w:val="004E188D"/>
    <w:rsid w:val="004E7103"/>
    <w:rsid w:val="00542D1B"/>
    <w:rsid w:val="00574AEE"/>
    <w:rsid w:val="00593B0B"/>
    <w:rsid w:val="005A313E"/>
    <w:rsid w:val="005A65C0"/>
    <w:rsid w:val="005A7A5B"/>
    <w:rsid w:val="005D7FF3"/>
    <w:rsid w:val="00604D1D"/>
    <w:rsid w:val="00605373"/>
    <w:rsid w:val="006337DD"/>
    <w:rsid w:val="006F1B93"/>
    <w:rsid w:val="00711516"/>
    <w:rsid w:val="007366DF"/>
    <w:rsid w:val="0074453B"/>
    <w:rsid w:val="007447A9"/>
    <w:rsid w:val="00744B23"/>
    <w:rsid w:val="007D1AB4"/>
    <w:rsid w:val="007E737B"/>
    <w:rsid w:val="008144E7"/>
    <w:rsid w:val="00847E95"/>
    <w:rsid w:val="008B37BC"/>
    <w:rsid w:val="008B5C25"/>
    <w:rsid w:val="008D43D5"/>
    <w:rsid w:val="00932CA6"/>
    <w:rsid w:val="00977837"/>
    <w:rsid w:val="00A01B3F"/>
    <w:rsid w:val="00A22BA8"/>
    <w:rsid w:val="00A3618A"/>
    <w:rsid w:val="00A36A04"/>
    <w:rsid w:val="00A47526"/>
    <w:rsid w:val="00A56B47"/>
    <w:rsid w:val="00A643EC"/>
    <w:rsid w:val="00A81142"/>
    <w:rsid w:val="00A8357C"/>
    <w:rsid w:val="00A91E37"/>
    <w:rsid w:val="00A933EC"/>
    <w:rsid w:val="00A977FF"/>
    <w:rsid w:val="00AA644D"/>
    <w:rsid w:val="00AE1581"/>
    <w:rsid w:val="00AF23C9"/>
    <w:rsid w:val="00B16E33"/>
    <w:rsid w:val="00B70EBD"/>
    <w:rsid w:val="00BE0353"/>
    <w:rsid w:val="00BF1783"/>
    <w:rsid w:val="00BF259D"/>
    <w:rsid w:val="00C30C1A"/>
    <w:rsid w:val="00C339AF"/>
    <w:rsid w:val="00C84879"/>
    <w:rsid w:val="00CB61A2"/>
    <w:rsid w:val="00D03E79"/>
    <w:rsid w:val="00D15A37"/>
    <w:rsid w:val="00D67FCD"/>
    <w:rsid w:val="00D8215E"/>
    <w:rsid w:val="00DA007E"/>
    <w:rsid w:val="00DA1F2A"/>
    <w:rsid w:val="00DB28F6"/>
    <w:rsid w:val="00DB55B4"/>
    <w:rsid w:val="00DC5A41"/>
    <w:rsid w:val="00DD09D0"/>
    <w:rsid w:val="00DD43E0"/>
    <w:rsid w:val="00DE3221"/>
    <w:rsid w:val="00E06746"/>
    <w:rsid w:val="00EF0A5D"/>
    <w:rsid w:val="00F01F4B"/>
    <w:rsid w:val="00F57EAC"/>
    <w:rsid w:val="00F7585B"/>
    <w:rsid w:val="00FB1A43"/>
    <w:rsid w:val="00FC0226"/>
    <w:rsid w:val="00FC75CF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561A-6431-493A-A736-7FD0745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5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B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domain user</cp:lastModifiedBy>
  <cp:revision>103</cp:revision>
  <cp:lastPrinted>2023-10-31T12:35:00Z</cp:lastPrinted>
  <dcterms:created xsi:type="dcterms:W3CDTF">2022-06-13T14:09:00Z</dcterms:created>
  <dcterms:modified xsi:type="dcterms:W3CDTF">2024-01-17T12:52:00Z</dcterms:modified>
</cp:coreProperties>
</file>