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F6" w:rsidRDefault="00FF5C12" w:rsidP="0047002B">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Баранівський</w:t>
      </w:r>
      <w:proofErr w:type="spellEnd"/>
      <w:r>
        <w:rPr>
          <w:rFonts w:ascii="Times New Roman" w:hAnsi="Times New Roman"/>
          <w:b/>
          <w:bCs/>
          <w:sz w:val="28"/>
          <w:szCs w:val="28"/>
        </w:rPr>
        <w:t xml:space="preserve"> ліцей №1 </w:t>
      </w:r>
      <w:r w:rsidR="00DD05F6">
        <w:rPr>
          <w:rFonts w:ascii="Times New Roman" w:hAnsi="Times New Roman"/>
          <w:b/>
          <w:bCs/>
          <w:sz w:val="28"/>
          <w:szCs w:val="28"/>
        </w:rPr>
        <w:t xml:space="preserve"> </w:t>
      </w:r>
      <w:proofErr w:type="spellStart"/>
      <w:r w:rsidR="00DD05F6">
        <w:rPr>
          <w:rFonts w:ascii="Times New Roman" w:hAnsi="Times New Roman"/>
          <w:b/>
          <w:bCs/>
          <w:sz w:val="28"/>
          <w:szCs w:val="28"/>
        </w:rPr>
        <w:t>Баранівської</w:t>
      </w:r>
      <w:proofErr w:type="spellEnd"/>
      <w:r w:rsidR="00DD05F6">
        <w:rPr>
          <w:rFonts w:ascii="Times New Roman" w:hAnsi="Times New Roman"/>
          <w:b/>
          <w:bCs/>
          <w:sz w:val="28"/>
          <w:szCs w:val="28"/>
        </w:rPr>
        <w:t xml:space="preserve"> м</w:t>
      </w:r>
      <w:r w:rsidR="0047002B">
        <w:rPr>
          <w:rFonts w:ascii="Times New Roman" w:hAnsi="Times New Roman"/>
          <w:b/>
          <w:bCs/>
          <w:sz w:val="28"/>
          <w:szCs w:val="28"/>
        </w:rPr>
        <w:t>іської ради</w:t>
      </w:r>
      <w:r w:rsidR="00C043AB">
        <w:rPr>
          <w:rFonts w:ascii="Times New Roman" w:hAnsi="Times New Roman"/>
          <w:b/>
          <w:bCs/>
          <w:sz w:val="28"/>
          <w:szCs w:val="28"/>
        </w:rPr>
        <w:t xml:space="preserve"> </w:t>
      </w:r>
      <w:proofErr w:type="spellStart"/>
      <w:r w:rsidR="00C043AB">
        <w:rPr>
          <w:rFonts w:ascii="Times New Roman" w:hAnsi="Times New Roman"/>
          <w:b/>
          <w:bCs/>
          <w:sz w:val="28"/>
          <w:szCs w:val="28"/>
        </w:rPr>
        <w:t>Баранівського</w:t>
      </w:r>
      <w:proofErr w:type="spellEnd"/>
      <w:r w:rsidR="00C043AB">
        <w:rPr>
          <w:rFonts w:ascii="Times New Roman" w:hAnsi="Times New Roman"/>
          <w:b/>
          <w:bCs/>
          <w:sz w:val="28"/>
          <w:szCs w:val="28"/>
        </w:rPr>
        <w:t xml:space="preserve"> району Житомирської області</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709"/>
        <w:gridCol w:w="4680"/>
        <w:gridCol w:w="709"/>
        <w:gridCol w:w="4680"/>
        <w:gridCol w:w="709"/>
      </w:tblGrid>
      <w:tr w:rsidR="00DD05F6" w:rsidTr="00DD05F6">
        <w:tc>
          <w:tcPr>
            <w:tcW w:w="4640" w:type="dxa"/>
            <w:gridSpan w:val="2"/>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tbl>
            <w:tblPr>
              <w:tblW w:w="6378" w:type="dxa"/>
              <w:tblInd w:w="1168" w:type="dxa"/>
              <w:tblLayout w:type="fixed"/>
              <w:tblLook w:val="0000" w:firstRow="0" w:lastRow="0" w:firstColumn="0" w:lastColumn="0" w:noHBand="0" w:noVBand="0"/>
            </w:tblPr>
            <w:tblGrid>
              <w:gridCol w:w="6378"/>
            </w:tblGrid>
            <w:tr w:rsidR="004650E3" w:rsidRPr="0098348B" w:rsidTr="00E24ED4">
              <w:tc>
                <w:tcPr>
                  <w:tcW w:w="6378" w:type="dxa"/>
                  <w:shd w:val="clear" w:color="auto" w:fill="auto"/>
                </w:tcPr>
                <w:p w:rsidR="004650E3" w:rsidRPr="00332AEB" w:rsidRDefault="004650E3" w:rsidP="004650E3">
                  <w:pPr>
                    <w:snapToGrid w:val="0"/>
                    <w:rPr>
                      <w:rFonts w:ascii="Times New Roman" w:hAnsi="Times New Roman"/>
                      <w:b/>
                      <w:bCs/>
                      <w:sz w:val="24"/>
                      <w:szCs w:val="24"/>
                    </w:rPr>
                  </w:pPr>
                  <w:r w:rsidRPr="00332AEB">
                    <w:rPr>
                      <w:rFonts w:ascii="Times New Roman" w:hAnsi="Times New Roman"/>
                      <w:b/>
                      <w:bCs/>
                      <w:sz w:val="24"/>
                      <w:szCs w:val="24"/>
                    </w:rPr>
                    <w:t>ЗАТВЕРДЖЕНО</w:t>
                  </w:r>
                </w:p>
              </w:tc>
            </w:tr>
            <w:tr w:rsidR="004650E3" w:rsidRPr="0098348B" w:rsidTr="00E24ED4">
              <w:tc>
                <w:tcPr>
                  <w:tcW w:w="6378" w:type="dxa"/>
                  <w:shd w:val="clear" w:color="auto" w:fill="auto"/>
                </w:tcPr>
                <w:p w:rsidR="004650E3" w:rsidRPr="00332AEB" w:rsidRDefault="00931560" w:rsidP="004650E3">
                  <w:pPr>
                    <w:snapToGrid w:val="0"/>
                    <w:rPr>
                      <w:rFonts w:ascii="Times New Roman" w:hAnsi="Times New Roman"/>
                      <w:b/>
                      <w:bCs/>
                      <w:sz w:val="24"/>
                      <w:szCs w:val="24"/>
                    </w:rPr>
                  </w:pPr>
                  <w:r w:rsidRPr="00332AEB">
                    <w:rPr>
                      <w:rFonts w:ascii="Times New Roman" w:hAnsi="Times New Roman"/>
                      <w:b/>
                      <w:bCs/>
                      <w:sz w:val="24"/>
                      <w:szCs w:val="24"/>
                    </w:rPr>
                    <w:t>Рішенням уповноваженої особи</w:t>
                  </w:r>
                </w:p>
                <w:p w:rsidR="004650E3" w:rsidRPr="00332AEB" w:rsidRDefault="00C660F7" w:rsidP="004650E3">
                  <w:pPr>
                    <w:snapToGrid w:val="0"/>
                    <w:rPr>
                      <w:rFonts w:ascii="Times New Roman" w:hAnsi="Times New Roman"/>
                      <w:b/>
                      <w:bCs/>
                      <w:sz w:val="24"/>
                      <w:szCs w:val="24"/>
                    </w:rPr>
                  </w:pPr>
                  <w:r w:rsidRPr="00784737">
                    <w:rPr>
                      <w:rFonts w:ascii="Times New Roman" w:hAnsi="Times New Roman"/>
                      <w:b/>
                      <w:bCs/>
                      <w:sz w:val="24"/>
                      <w:szCs w:val="24"/>
                    </w:rPr>
                    <w:t>Від «</w:t>
                  </w:r>
                  <w:r w:rsidR="00FF5C12">
                    <w:rPr>
                      <w:rFonts w:ascii="Times New Roman" w:hAnsi="Times New Roman"/>
                      <w:b/>
                      <w:bCs/>
                      <w:sz w:val="24"/>
                      <w:szCs w:val="24"/>
                    </w:rPr>
                    <w:t xml:space="preserve"> </w:t>
                  </w:r>
                  <w:r w:rsidR="001E008F">
                    <w:rPr>
                      <w:rFonts w:ascii="Times New Roman" w:hAnsi="Times New Roman"/>
                      <w:b/>
                      <w:bCs/>
                      <w:sz w:val="24"/>
                      <w:szCs w:val="24"/>
                    </w:rPr>
                    <w:t>08</w:t>
                  </w:r>
                  <w:r w:rsidR="00FF5C12">
                    <w:rPr>
                      <w:rFonts w:ascii="Times New Roman" w:hAnsi="Times New Roman"/>
                      <w:b/>
                      <w:bCs/>
                      <w:sz w:val="24"/>
                      <w:szCs w:val="24"/>
                    </w:rPr>
                    <w:t xml:space="preserve">  </w:t>
                  </w:r>
                  <w:r w:rsidR="00B9208A" w:rsidRPr="00F60707">
                    <w:rPr>
                      <w:rFonts w:ascii="Times New Roman" w:hAnsi="Times New Roman"/>
                      <w:b/>
                      <w:bCs/>
                      <w:sz w:val="24"/>
                      <w:szCs w:val="24"/>
                    </w:rPr>
                    <w:t>» листопада</w:t>
                  </w:r>
                  <w:r w:rsidR="00162A57" w:rsidRPr="00F60707">
                    <w:rPr>
                      <w:rFonts w:ascii="Times New Roman" w:hAnsi="Times New Roman"/>
                      <w:b/>
                      <w:bCs/>
                      <w:sz w:val="24"/>
                      <w:szCs w:val="24"/>
                    </w:rPr>
                    <w:t xml:space="preserve"> 2022</w:t>
                  </w:r>
                  <w:r w:rsidR="00931560" w:rsidRPr="00F60707">
                    <w:rPr>
                      <w:rFonts w:ascii="Times New Roman" w:hAnsi="Times New Roman"/>
                      <w:b/>
                      <w:bCs/>
                      <w:sz w:val="24"/>
                      <w:szCs w:val="24"/>
                    </w:rPr>
                    <w:t xml:space="preserve"> року №</w:t>
                  </w:r>
                  <w:r w:rsidR="001E008F">
                    <w:rPr>
                      <w:rFonts w:ascii="Times New Roman" w:hAnsi="Times New Roman"/>
                      <w:b/>
                      <w:bCs/>
                      <w:sz w:val="24"/>
                      <w:szCs w:val="24"/>
                    </w:rPr>
                    <w:t>33</w:t>
                  </w:r>
                  <w:bookmarkStart w:id="0" w:name="_GoBack"/>
                  <w:bookmarkEnd w:id="0"/>
                </w:p>
              </w:tc>
            </w:tr>
            <w:tr w:rsidR="004650E3" w:rsidRPr="0098348B" w:rsidTr="00E24ED4">
              <w:tc>
                <w:tcPr>
                  <w:tcW w:w="6378" w:type="dxa"/>
                  <w:shd w:val="clear" w:color="auto" w:fill="auto"/>
                </w:tcPr>
                <w:p w:rsidR="004650E3" w:rsidRPr="004650E3" w:rsidRDefault="004650E3" w:rsidP="004650E3">
                  <w:pPr>
                    <w:snapToGrid w:val="0"/>
                    <w:rPr>
                      <w:b/>
                      <w:bCs/>
                      <w:sz w:val="24"/>
                      <w:szCs w:val="24"/>
                    </w:rPr>
                  </w:pPr>
                  <w:r w:rsidRPr="004650E3">
                    <w:rPr>
                      <w:b/>
                      <w:bCs/>
                      <w:sz w:val="24"/>
                      <w:szCs w:val="24"/>
                    </w:rPr>
                    <w:t xml:space="preserve">                </w:t>
                  </w:r>
                  <w:r w:rsidR="000A356E">
                    <w:rPr>
                      <w:b/>
                      <w:bCs/>
                      <w:sz w:val="24"/>
                      <w:szCs w:val="24"/>
                    </w:rPr>
                    <w:t xml:space="preserve">                              </w:t>
                  </w:r>
                </w:p>
              </w:tc>
            </w:tr>
          </w:tbl>
          <w:p w:rsidR="00DD05F6" w:rsidRDefault="00DD05F6" w:rsidP="004650E3">
            <w:pPr>
              <w:spacing w:after="0" w:line="240" w:lineRule="auto"/>
              <w:rPr>
                <w:rFonts w:ascii="Times New Roman" w:hAnsi="Times New Roman"/>
                <w:bCs/>
                <w:noProof/>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jc w:val="center"/>
              <w:rPr>
                <w:rFonts w:ascii="Times New Roman" w:hAnsi="Times New Roman"/>
                <w:b/>
                <w:bCs/>
                <w:noProof/>
                <w:sz w:val="28"/>
                <w:szCs w:val="28"/>
                <w:lang w:val="ru-RU" w:eastAsia="en-US"/>
              </w:rPr>
            </w:pPr>
          </w:p>
        </w:tc>
      </w:tr>
      <w:tr w:rsidR="00DD05F6" w:rsidTr="00DD05F6">
        <w:trPr>
          <w:gridAfter w:val="1"/>
          <w:wAfter w:w="709" w:type="dxa"/>
        </w:trPr>
        <w:tc>
          <w:tcPr>
            <w:tcW w:w="3931" w:type="dxa"/>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r>
    </w:tbl>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ТЕНДЕРНА ДОКУМЕНТАЦІЯ</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НА ЗАКУПІВЛЮ</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код ДК 021:20</w:t>
      </w:r>
      <w:r w:rsidR="00D6799E">
        <w:rPr>
          <w:rFonts w:ascii="Times New Roman" w:hAnsi="Times New Roman"/>
          <w:b/>
          <w:sz w:val="28"/>
          <w:szCs w:val="28"/>
        </w:rPr>
        <w:t>15 – 09120000 - 6</w:t>
      </w:r>
      <w:r>
        <w:rPr>
          <w:rFonts w:ascii="Times New Roman" w:hAnsi="Times New Roman"/>
          <w:b/>
          <w:sz w:val="28"/>
          <w:szCs w:val="28"/>
        </w:rPr>
        <w:t xml:space="preserve"> </w:t>
      </w:r>
      <w:r w:rsidR="00D6799E">
        <w:rPr>
          <w:rFonts w:ascii="Times New Roman" w:hAnsi="Times New Roman"/>
          <w:b/>
          <w:sz w:val="28"/>
          <w:szCs w:val="28"/>
        </w:rPr>
        <w:t>– Газове паливо</w:t>
      </w:r>
    </w:p>
    <w:p w:rsidR="00D6799E" w:rsidRDefault="00AF4ADF" w:rsidP="00DD05F6">
      <w:pPr>
        <w:spacing w:after="0" w:line="240" w:lineRule="auto"/>
        <w:jc w:val="center"/>
        <w:rPr>
          <w:rFonts w:ascii="Times New Roman" w:hAnsi="Times New Roman"/>
          <w:b/>
          <w:sz w:val="28"/>
          <w:szCs w:val="28"/>
        </w:rPr>
      </w:pPr>
      <w:r>
        <w:rPr>
          <w:rFonts w:ascii="Times New Roman" w:hAnsi="Times New Roman"/>
          <w:b/>
          <w:sz w:val="28"/>
          <w:szCs w:val="28"/>
        </w:rPr>
        <w:t>(</w:t>
      </w:r>
      <w:r w:rsidR="00D6799E">
        <w:rPr>
          <w:rFonts w:ascii="Times New Roman" w:hAnsi="Times New Roman"/>
          <w:b/>
          <w:sz w:val="28"/>
          <w:szCs w:val="28"/>
        </w:rPr>
        <w:t>Природний газ</w:t>
      </w:r>
      <w:r w:rsidR="00DE6DDE">
        <w:rPr>
          <w:rFonts w:ascii="Times New Roman" w:hAnsi="Times New Roman"/>
          <w:b/>
          <w:sz w:val="28"/>
          <w:szCs w:val="28"/>
        </w:rPr>
        <w:t>)</w:t>
      </w:r>
      <w:r w:rsidR="00C146D9">
        <w:rPr>
          <w:rFonts w:ascii="Times New Roman" w:hAnsi="Times New Roman"/>
          <w:b/>
          <w:sz w:val="28"/>
          <w:szCs w:val="28"/>
        </w:rPr>
        <w:t xml:space="preserve"> </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ПРОЦЕДУРА ЗАКУПІВЛІ – ВІДКРИТІ ТОРГИ</w:t>
      </w:r>
      <w:r w:rsidR="00485B99">
        <w:rPr>
          <w:rFonts w:ascii="Times New Roman" w:hAnsi="Times New Roman"/>
          <w:b/>
          <w:sz w:val="28"/>
          <w:szCs w:val="28"/>
        </w:rPr>
        <w:t xml:space="preserve"> З ОСОБЛИВОСТЯМИ</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додаємо окремими файлами додатки до тендерної документації</w:t>
      </w:r>
    </w:p>
    <w:p w:rsidR="00DD05F6" w:rsidRDefault="00DD05F6" w:rsidP="00DD05F6">
      <w:pPr>
        <w:spacing w:after="0" w:line="240" w:lineRule="auto"/>
        <w:jc w:val="center"/>
        <w:rPr>
          <w:rFonts w:ascii="Times New Roman" w:hAnsi="Times New Roman"/>
          <w:b/>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rPr>
          <w:rFonts w:ascii="Times New Roman" w:hAnsi="Times New Roman"/>
          <w:b/>
          <w:i/>
          <w:sz w:val="28"/>
          <w:szCs w:val="28"/>
          <w:bdr w:val="none" w:sz="0" w:space="0" w:color="auto" w:frame="1"/>
          <w:lang w:val="ru-RU"/>
        </w:rPr>
      </w:pPr>
      <w:bookmarkStart w:id="1" w:name="n48"/>
      <w:bookmarkEnd w:id="1"/>
    </w:p>
    <w:p w:rsidR="00DD05F6" w:rsidRDefault="00DD05F6" w:rsidP="00DD05F6">
      <w:pPr>
        <w:spacing w:after="0" w:line="240" w:lineRule="auto"/>
        <w:jc w:val="center"/>
        <w:rPr>
          <w:rFonts w:ascii="Times New Roman" w:hAnsi="Times New Roman"/>
          <w:b/>
          <w:i/>
          <w:sz w:val="28"/>
          <w:szCs w:val="28"/>
          <w:bdr w:val="none" w:sz="0" w:space="0" w:color="auto" w:frame="1"/>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033162" w:rsidP="00033162">
      <w:pPr>
        <w:spacing w:after="0" w:line="240" w:lineRule="auto"/>
        <w:rPr>
          <w:rFonts w:ascii="Times New Roman" w:hAnsi="Times New Roman"/>
          <w:sz w:val="28"/>
          <w:szCs w:val="28"/>
        </w:rPr>
      </w:pPr>
      <w:r>
        <w:rPr>
          <w:rFonts w:ascii="Times New Roman" w:hAnsi="Times New Roman"/>
          <w:sz w:val="28"/>
          <w:szCs w:val="28"/>
        </w:rPr>
        <w:t xml:space="preserve">                                           </w:t>
      </w:r>
      <w:r w:rsidR="00DD05F6">
        <w:rPr>
          <w:rFonts w:ascii="Times New Roman" w:hAnsi="Times New Roman"/>
          <w:sz w:val="28"/>
          <w:szCs w:val="28"/>
        </w:rPr>
        <w:t xml:space="preserve">м. </w:t>
      </w:r>
      <w:proofErr w:type="spellStart"/>
      <w:r w:rsidR="005A01D5">
        <w:rPr>
          <w:rFonts w:ascii="Times New Roman" w:hAnsi="Times New Roman"/>
          <w:sz w:val="28"/>
          <w:szCs w:val="28"/>
        </w:rPr>
        <w:t>Баранівка</w:t>
      </w:r>
      <w:proofErr w:type="spellEnd"/>
      <w:r w:rsidR="005A01D5">
        <w:rPr>
          <w:rFonts w:ascii="Times New Roman" w:hAnsi="Times New Roman"/>
          <w:sz w:val="28"/>
          <w:szCs w:val="28"/>
        </w:rPr>
        <w:t xml:space="preserve"> – 2022</w:t>
      </w:r>
      <w:r w:rsidR="00DD05F6">
        <w:rPr>
          <w:rFonts w:ascii="Times New Roman" w:hAnsi="Times New Roman"/>
          <w:sz w:val="28"/>
          <w:szCs w:val="28"/>
          <w:lang w:val="ru-RU"/>
        </w:rPr>
        <w:t xml:space="preserve"> </w:t>
      </w:r>
      <w:r w:rsidR="00DD05F6">
        <w:rPr>
          <w:rFonts w:ascii="Times New Roman" w:hAnsi="Times New Roman"/>
          <w:sz w:val="28"/>
          <w:szCs w:val="28"/>
        </w:rPr>
        <w:t>рік</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216"/>
        <w:gridCol w:w="70"/>
        <w:gridCol w:w="6128"/>
      </w:tblGrid>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9414" w:type="dxa"/>
            <w:gridSpan w:val="3"/>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1. Загальні положення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1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198" w:type="dxa"/>
            <w:gridSpan w:val="2"/>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198" w:type="dxa"/>
            <w:gridSpan w:val="2"/>
            <w:tcBorders>
              <w:top w:val="single" w:sz="4" w:space="0" w:color="auto"/>
              <w:left w:val="single" w:sz="4" w:space="0" w:color="auto"/>
              <w:bottom w:val="single" w:sz="4" w:space="0" w:color="auto"/>
              <w:right w:val="single" w:sz="4" w:space="0" w:color="auto"/>
            </w:tcBorders>
            <w:vAlign w:val="center"/>
            <w:hideMark/>
          </w:tcPr>
          <w:p w:rsidR="00D80555" w:rsidRDefault="00D80555" w:rsidP="00D80555">
            <w:pPr>
              <w:pStyle w:val="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Тендерну документацію розроблено відповідно до вимог </w:t>
            </w:r>
            <w:hyperlink r:id="rId7">
              <w:r w:rsidRPr="00342BD2">
                <w:rPr>
                  <w:rFonts w:ascii="Times New Roman" w:hAnsi="Times New Roman" w:cs="Times New Roman"/>
                  <w:sz w:val="24"/>
                  <w:szCs w:val="24"/>
                  <w:lang w:val="uk-UA"/>
                </w:rPr>
                <w:t>Закону</w:t>
              </w:r>
            </w:hyperlink>
            <w:r w:rsidRPr="00342BD2">
              <w:rPr>
                <w:rFonts w:ascii="Times New Roman" w:hAnsi="Times New Roman" w:cs="Times New Roman"/>
                <w:sz w:val="24"/>
                <w:szCs w:val="24"/>
                <w:lang w:val="uk-UA"/>
              </w:rPr>
              <w:t xml:space="preserve"> України «Про публічні закупівлі» (далі – Закон)</w:t>
            </w:r>
            <w:r w:rsidRPr="00C6711A">
              <w:rPr>
                <w:rFonts w:ascii="Times New Roman" w:hAnsi="Times New Roman"/>
                <w:sz w:val="24"/>
                <w:szCs w:val="24"/>
                <w:lang w:val="uk-UA"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342BD2">
              <w:rPr>
                <w:rFonts w:ascii="Times New Roman" w:hAnsi="Times New Roman" w:cs="Times New Roman"/>
                <w:sz w:val="24"/>
                <w:szCs w:val="24"/>
                <w:lang w:val="uk-UA"/>
              </w:rPr>
              <w:t xml:space="preserve"> </w:t>
            </w:r>
          </w:p>
          <w:p w:rsidR="00DD05F6" w:rsidRDefault="00D80555" w:rsidP="00D80555">
            <w:pPr>
              <w:pStyle w:val="1"/>
              <w:widowControl w:val="0"/>
              <w:jc w:val="both"/>
              <w:rPr>
                <w:rFonts w:ascii="Times New Roman" w:eastAsia="Times New Roman" w:hAnsi="Times New Roman" w:cs="Times New Roman"/>
                <w:sz w:val="24"/>
                <w:szCs w:val="24"/>
                <w:lang w:val="uk-UA"/>
              </w:rPr>
            </w:pPr>
            <w:r w:rsidRPr="00342BD2">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замовника торгів</w:t>
            </w:r>
          </w:p>
        </w:tc>
        <w:tc>
          <w:tcPr>
            <w:tcW w:w="6198" w:type="dxa"/>
            <w:gridSpan w:val="2"/>
            <w:tcBorders>
              <w:top w:val="single" w:sz="4" w:space="0" w:color="auto"/>
              <w:left w:val="single" w:sz="4" w:space="0" w:color="auto"/>
              <w:bottom w:val="single" w:sz="4" w:space="0" w:color="auto"/>
              <w:right w:val="single" w:sz="4" w:space="0" w:color="auto"/>
            </w:tcBorders>
          </w:tcPr>
          <w:p w:rsidR="00DD05F6" w:rsidRDefault="00DD05F6">
            <w:pPr>
              <w:pStyle w:val="1"/>
              <w:widowControl w:val="0"/>
              <w:jc w:val="both"/>
              <w:rPr>
                <w:rFonts w:ascii="Times New Roman" w:hAnsi="Times New Roman" w:cs="Times New Roman"/>
                <w:sz w:val="24"/>
                <w:szCs w:val="24"/>
                <w:lang w:val="uk-UA"/>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2.1</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повне найменування</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Pr="00DD05F6" w:rsidRDefault="00FF5C12">
            <w:pPr>
              <w:shd w:val="clear" w:color="auto" w:fill="FFFFFF"/>
              <w:spacing w:after="0"/>
              <w:jc w:val="both"/>
              <w:textAlignment w:val="baseline"/>
              <w:rPr>
                <w:rFonts w:ascii="Times New Roman" w:hAnsi="Times New Roman"/>
                <w:sz w:val="24"/>
                <w:szCs w:val="24"/>
                <w:bdr w:val="none" w:sz="0" w:space="0" w:color="auto" w:frame="1"/>
                <w:lang w:eastAsia="en-US"/>
              </w:rPr>
            </w:pPr>
            <w:bookmarkStart w:id="2" w:name="n44"/>
            <w:bookmarkEnd w:id="2"/>
            <w:proofErr w:type="spellStart"/>
            <w:r>
              <w:rPr>
                <w:rFonts w:ascii="Times New Roman" w:hAnsi="Times New Roman"/>
                <w:sz w:val="24"/>
                <w:szCs w:val="24"/>
                <w:bdr w:val="none" w:sz="0" w:space="0" w:color="auto" w:frame="1"/>
                <w:lang w:eastAsia="en-US"/>
              </w:rPr>
              <w:t>Баранівський</w:t>
            </w:r>
            <w:proofErr w:type="spellEnd"/>
            <w:r>
              <w:rPr>
                <w:rFonts w:ascii="Times New Roman" w:hAnsi="Times New Roman"/>
                <w:sz w:val="24"/>
                <w:szCs w:val="24"/>
                <w:bdr w:val="none" w:sz="0" w:space="0" w:color="auto" w:frame="1"/>
                <w:lang w:eastAsia="en-US"/>
              </w:rPr>
              <w:t xml:space="preserve"> ліцей №1</w:t>
            </w:r>
            <w:r w:rsidR="00DD05F6" w:rsidRPr="00DD05F6">
              <w:rPr>
                <w:rFonts w:ascii="Times New Roman" w:hAnsi="Times New Roman"/>
                <w:sz w:val="24"/>
                <w:szCs w:val="24"/>
                <w:bdr w:val="none" w:sz="0" w:space="0" w:color="auto" w:frame="1"/>
                <w:lang w:eastAsia="en-US"/>
              </w:rPr>
              <w:t xml:space="preserve"> </w:t>
            </w:r>
            <w:proofErr w:type="spellStart"/>
            <w:r w:rsidR="00DD05F6" w:rsidRPr="00DD05F6">
              <w:rPr>
                <w:rFonts w:ascii="Times New Roman" w:hAnsi="Times New Roman"/>
                <w:sz w:val="24"/>
                <w:szCs w:val="24"/>
                <w:bdr w:val="none" w:sz="0" w:space="0" w:color="auto" w:frame="1"/>
                <w:lang w:eastAsia="en-US"/>
              </w:rPr>
              <w:t>Баранівської</w:t>
            </w:r>
            <w:proofErr w:type="spellEnd"/>
            <w:r w:rsidR="00DD05F6" w:rsidRPr="00DD05F6">
              <w:rPr>
                <w:rFonts w:ascii="Times New Roman" w:hAnsi="Times New Roman"/>
                <w:sz w:val="24"/>
                <w:szCs w:val="24"/>
                <w:bdr w:val="none" w:sz="0" w:space="0" w:color="auto" w:frame="1"/>
                <w:lang w:eastAsia="en-US"/>
              </w:rPr>
              <w:t xml:space="preserve"> міської ради</w:t>
            </w:r>
            <w:r w:rsidR="002B0001">
              <w:rPr>
                <w:rFonts w:ascii="Times New Roman" w:hAnsi="Times New Roman"/>
                <w:sz w:val="24"/>
                <w:szCs w:val="24"/>
                <w:bdr w:val="none" w:sz="0" w:space="0" w:color="auto" w:frame="1"/>
                <w:lang w:eastAsia="en-US"/>
              </w:rPr>
              <w:t xml:space="preserve"> </w:t>
            </w:r>
            <w:proofErr w:type="spellStart"/>
            <w:r w:rsidR="002B0001">
              <w:rPr>
                <w:rFonts w:ascii="Times New Roman" w:hAnsi="Times New Roman"/>
                <w:sz w:val="24"/>
                <w:szCs w:val="24"/>
                <w:bdr w:val="none" w:sz="0" w:space="0" w:color="auto" w:frame="1"/>
                <w:lang w:eastAsia="en-US"/>
              </w:rPr>
              <w:t>Баранівського</w:t>
            </w:r>
            <w:proofErr w:type="spellEnd"/>
            <w:r w:rsidR="002B0001">
              <w:rPr>
                <w:rFonts w:ascii="Times New Roman" w:hAnsi="Times New Roman"/>
                <w:sz w:val="24"/>
                <w:szCs w:val="24"/>
                <w:bdr w:val="none" w:sz="0" w:space="0" w:color="auto" w:frame="1"/>
                <w:lang w:eastAsia="en-US"/>
              </w:rPr>
              <w:t xml:space="preserve"> району</w:t>
            </w:r>
            <w:r w:rsidR="00DD05F6" w:rsidRPr="00DD05F6">
              <w:rPr>
                <w:rFonts w:ascii="Times New Roman" w:hAnsi="Times New Roman"/>
                <w:sz w:val="24"/>
                <w:szCs w:val="24"/>
                <w:bdr w:val="none" w:sz="0" w:space="0" w:color="auto" w:frame="1"/>
                <w:lang w:eastAsia="en-US"/>
              </w:rPr>
              <w:t xml:space="preserve"> Житомирської області</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2.2</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місцезнаходження</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Default="0047002B">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color w:val="000000"/>
                <w:sz w:val="24"/>
                <w:szCs w:val="24"/>
                <w:bdr w:val="none" w:sz="0" w:space="0" w:color="auto" w:frame="1"/>
                <w:lang w:val="ru-RU" w:eastAsia="en-US"/>
              </w:rPr>
              <w:t>12701</w:t>
            </w:r>
            <w:r w:rsidR="00DD05F6">
              <w:rPr>
                <w:rFonts w:ascii="Times New Roman" w:hAnsi="Times New Roman"/>
                <w:color w:val="000000"/>
                <w:sz w:val="24"/>
                <w:szCs w:val="24"/>
                <w:bdr w:val="none" w:sz="0" w:space="0" w:color="auto" w:frame="1"/>
                <w:lang w:val="ru-RU" w:eastAsia="en-US"/>
              </w:rPr>
              <w:t xml:space="preserve">, </w:t>
            </w:r>
            <w:proofErr w:type="spellStart"/>
            <w:r w:rsidR="00DD05F6">
              <w:rPr>
                <w:rFonts w:ascii="Times New Roman" w:hAnsi="Times New Roman"/>
                <w:color w:val="000000"/>
                <w:sz w:val="24"/>
                <w:szCs w:val="24"/>
                <w:bdr w:val="none" w:sz="0" w:space="0" w:color="auto" w:frame="1"/>
                <w:lang w:val="ru-RU" w:eastAsia="en-US"/>
              </w:rPr>
              <w:t>Житомирська</w:t>
            </w:r>
            <w:proofErr w:type="spellEnd"/>
            <w:r w:rsidR="002B0001">
              <w:rPr>
                <w:rFonts w:ascii="Times New Roman" w:hAnsi="Times New Roman"/>
                <w:color w:val="000000"/>
                <w:sz w:val="24"/>
                <w:szCs w:val="24"/>
                <w:bdr w:val="none" w:sz="0" w:space="0" w:color="auto" w:frame="1"/>
                <w:lang w:val="ru-RU" w:eastAsia="en-US"/>
              </w:rPr>
              <w:t xml:space="preserve"> область, Новоград- </w:t>
            </w:r>
            <w:proofErr w:type="spellStart"/>
            <w:r w:rsidR="002B0001">
              <w:rPr>
                <w:rFonts w:ascii="Times New Roman" w:hAnsi="Times New Roman"/>
                <w:color w:val="000000"/>
                <w:sz w:val="24"/>
                <w:szCs w:val="24"/>
                <w:bdr w:val="none" w:sz="0" w:space="0" w:color="auto" w:frame="1"/>
                <w:lang w:val="ru-RU" w:eastAsia="en-US"/>
              </w:rPr>
              <w:t>Волинський</w:t>
            </w:r>
            <w:proofErr w:type="spellEnd"/>
            <w:r w:rsidR="00DD05F6">
              <w:rPr>
                <w:rFonts w:ascii="Times New Roman" w:hAnsi="Times New Roman"/>
                <w:color w:val="000000"/>
                <w:sz w:val="24"/>
                <w:szCs w:val="24"/>
                <w:bdr w:val="none" w:sz="0" w:space="0" w:color="auto" w:frame="1"/>
                <w:lang w:val="ru-RU" w:eastAsia="en-US"/>
              </w:rPr>
              <w:t xml:space="preserve"> район</w:t>
            </w:r>
            <w:r w:rsidR="00FF5C12">
              <w:rPr>
                <w:rFonts w:ascii="Times New Roman" w:hAnsi="Times New Roman"/>
                <w:color w:val="000000"/>
                <w:sz w:val="24"/>
                <w:szCs w:val="24"/>
                <w:bdr w:val="none" w:sz="0" w:space="0" w:color="auto" w:frame="1"/>
                <w:lang w:val="ru-RU" w:eastAsia="en-US"/>
              </w:rPr>
              <w:t xml:space="preserve">, м. </w:t>
            </w:r>
            <w:proofErr w:type="spellStart"/>
            <w:r w:rsidR="00FF5C12">
              <w:rPr>
                <w:rFonts w:ascii="Times New Roman" w:hAnsi="Times New Roman"/>
                <w:color w:val="000000"/>
                <w:sz w:val="24"/>
                <w:szCs w:val="24"/>
                <w:bdr w:val="none" w:sz="0" w:space="0" w:color="auto" w:frame="1"/>
                <w:lang w:val="ru-RU" w:eastAsia="en-US"/>
              </w:rPr>
              <w:t>Баранівка</w:t>
            </w:r>
            <w:proofErr w:type="spellEnd"/>
            <w:r w:rsidR="00FF5C12">
              <w:rPr>
                <w:rFonts w:ascii="Times New Roman" w:hAnsi="Times New Roman"/>
                <w:color w:val="000000"/>
                <w:sz w:val="24"/>
                <w:szCs w:val="24"/>
                <w:bdr w:val="none" w:sz="0" w:space="0" w:color="auto" w:frame="1"/>
                <w:lang w:val="ru-RU" w:eastAsia="en-US"/>
              </w:rPr>
              <w:t xml:space="preserve">, </w:t>
            </w:r>
            <w:proofErr w:type="spellStart"/>
            <w:r w:rsidR="00FF5C12">
              <w:rPr>
                <w:rFonts w:ascii="Times New Roman" w:hAnsi="Times New Roman"/>
                <w:color w:val="000000"/>
                <w:sz w:val="24"/>
                <w:szCs w:val="24"/>
                <w:bdr w:val="none" w:sz="0" w:space="0" w:color="auto" w:frame="1"/>
                <w:lang w:val="ru-RU" w:eastAsia="en-US"/>
              </w:rPr>
              <w:t>вул</w:t>
            </w:r>
            <w:proofErr w:type="spellEnd"/>
            <w:r w:rsidR="00FF5C12">
              <w:rPr>
                <w:rFonts w:ascii="Times New Roman" w:hAnsi="Times New Roman"/>
                <w:color w:val="000000"/>
                <w:sz w:val="24"/>
                <w:szCs w:val="24"/>
                <w:bdr w:val="none" w:sz="0" w:space="0" w:color="auto" w:frame="1"/>
                <w:lang w:val="ru-RU" w:eastAsia="en-US"/>
              </w:rPr>
              <w:t xml:space="preserve">. </w:t>
            </w:r>
            <w:proofErr w:type="spellStart"/>
            <w:r w:rsidR="00FF5C12">
              <w:rPr>
                <w:rFonts w:ascii="Times New Roman" w:hAnsi="Times New Roman"/>
                <w:color w:val="000000"/>
                <w:sz w:val="24"/>
                <w:szCs w:val="24"/>
                <w:bdr w:val="none" w:sz="0" w:space="0" w:color="auto" w:frame="1"/>
                <w:lang w:val="ru-RU" w:eastAsia="en-US"/>
              </w:rPr>
              <w:t>Соборна</w:t>
            </w:r>
            <w:proofErr w:type="spellEnd"/>
            <w:r w:rsidR="00FF5C12">
              <w:rPr>
                <w:rFonts w:ascii="Times New Roman" w:hAnsi="Times New Roman"/>
                <w:color w:val="000000"/>
                <w:sz w:val="24"/>
                <w:szCs w:val="24"/>
                <w:bdr w:val="none" w:sz="0" w:space="0" w:color="auto" w:frame="1"/>
                <w:lang w:val="ru-RU" w:eastAsia="en-US"/>
              </w:rPr>
              <w:t>, 26</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2.3</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Default="00FF5C12">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Турбал</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Олена</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Кузьмівна</w:t>
            </w:r>
            <w:proofErr w:type="spellEnd"/>
          </w:p>
          <w:p w:rsidR="00DD05F6" w:rsidRDefault="002B2EE3">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color w:val="000000"/>
                <w:sz w:val="24"/>
                <w:szCs w:val="24"/>
                <w:bdr w:val="none" w:sz="0" w:space="0" w:color="auto" w:frame="1"/>
                <w:lang w:val="ru-RU" w:eastAsia="en-US"/>
              </w:rPr>
              <w:t xml:space="preserve">Посада: </w:t>
            </w:r>
            <w:proofErr w:type="spellStart"/>
            <w:r>
              <w:rPr>
                <w:rFonts w:ascii="Times New Roman" w:hAnsi="Times New Roman"/>
                <w:color w:val="000000"/>
                <w:sz w:val="24"/>
                <w:szCs w:val="24"/>
                <w:bdr w:val="none" w:sz="0" w:space="0" w:color="auto" w:frame="1"/>
                <w:lang w:val="ru-RU" w:eastAsia="en-US"/>
              </w:rPr>
              <w:t>фахівець</w:t>
            </w:r>
            <w:proofErr w:type="spellEnd"/>
            <w:r>
              <w:rPr>
                <w:rFonts w:ascii="Times New Roman" w:hAnsi="Times New Roman"/>
                <w:color w:val="000000"/>
                <w:sz w:val="24"/>
                <w:szCs w:val="24"/>
                <w:bdr w:val="none" w:sz="0" w:space="0" w:color="auto" w:frame="1"/>
                <w:lang w:val="ru-RU" w:eastAsia="en-US"/>
              </w:rPr>
              <w:t xml:space="preserve"> з </w:t>
            </w:r>
            <w:proofErr w:type="spellStart"/>
            <w:r>
              <w:rPr>
                <w:rFonts w:ascii="Times New Roman" w:hAnsi="Times New Roman"/>
                <w:color w:val="000000"/>
                <w:sz w:val="24"/>
                <w:szCs w:val="24"/>
                <w:bdr w:val="none" w:sz="0" w:space="0" w:color="auto" w:frame="1"/>
                <w:lang w:val="ru-RU" w:eastAsia="en-US"/>
              </w:rPr>
              <w:t>державних</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закупівель</w:t>
            </w:r>
            <w:proofErr w:type="spellEnd"/>
          </w:p>
          <w:p w:rsidR="00DD05F6" w:rsidRPr="00FF5C12" w:rsidRDefault="00530398">
            <w:pPr>
              <w:shd w:val="clear" w:color="auto" w:fill="FFFFFF"/>
              <w:spacing w:after="0"/>
              <w:jc w:val="both"/>
              <w:textAlignment w:val="baseline"/>
              <w:rPr>
                <w:rFonts w:ascii="Times New Roman" w:hAnsi="Times New Roman"/>
                <w:color w:val="000000"/>
                <w:sz w:val="24"/>
                <w:szCs w:val="24"/>
                <w:bdr w:val="none" w:sz="0" w:space="0" w:color="auto" w:frame="1"/>
                <w:lang w:eastAsia="en-US"/>
              </w:rPr>
            </w:pPr>
            <w:r>
              <w:rPr>
                <w:rFonts w:ascii="Times New Roman" w:hAnsi="Times New Roman"/>
                <w:color w:val="000000"/>
                <w:sz w:val="24"/>
                <w:szCs w:val="24"/>
                <w:bdr w:val="none" w:sz="0" w:space="0" w:color="auto" w:frame="1"/>
                <w:lang w:val="ru-RU" w:eastAsia="en-US"/>
              </w:rPr>
              <w:t>Тел</w:t>
            </w:r>
            <w:r w:rsidR="0047002B" w:rsidRPr="00C8067E">
              <w:rPr>
                <w:rFonts w:ascii="Times New Roman" w:hAnsi="Times New Roman"/>
                <w:color w:val="000000"/>
                <w:sz w:val="24"/>
                <w:szCs w:val="24"/>
                <w:bdr w:val="none" w:sz="0" w:space="0" w:color="auto" w:frame="1"/>
                <w:lang w:val="en-US" w:eastAsia="en-US"/>
              </w:rPr>
              <w:t xml:space="preserve">.: </w:t>
            </w:r>
            <w:r w:rsidR="00FF5C12" w:rsidRPr="00C8067E">
              <w:rPr>
                <w:rFonts w:ascii="Times New Roman" w:hAnsi="Times New Roman"/>
                <w:color w:val="000000"/>
                <w:sz w:val="24"/>
                <w:szCs w:val="24"/>
                <w:bdr w:val="none" w:sz="0" w:space="0" w:color="auto" w:frame="1"/>
                <w:lang w:val="en-US" w:eastAsia="en-US"/>
              </w:rPr>
              <w:t xml:space="preserve"> 09</w:t>
            </w:r>
            <w:r w:rsidR="00FF5C12">
              <w:rPr>
                <w:rFonts w:ascii="Times New Roman" w:hAnsi="Times New Roman"/>
                <w:color w:val="000000"/>
                <w:sz w:val="24"/>
                <w:szCs w:val="24"/>
                <w:bdr w:val="none" w:sz="0" w:space="0" w:color="auto" w:frame="1"/>
                <w:lang w:eastAsia="en-US"/>
              </w:rPr>
              <w:t>8 407 2525</w:t>
            </w:r>
          </w:p>
          <w:p w:rsidR="00DD05F6" w:rsidRPr="00FF5C12" w:rsidRDefault="00DD05F6">
            <w:pPr>
              <w:shd w:val="clear" w:color="auto" w:fill="FFFFFF"/>
              <w:spacing w:after="0"/>
              <w:jc w:val="both"/>
              <w:textAlignment w:val="baseline"/>
              <w:rPr>
                <w:rFonts w:ascii="Times New Roman" w:hAnsi="Times New Roman"/>
                <w:color w:val="000000"/>
                <w:sz w:val="24"/>
                <w:szCs w:val="24"/>
                <w:bdr w:val="none" w:sz="0" w:space="0" w:color="auto" w:frame="1"/>
                <w:lang w:eastAsia="en-US"/>
              </w:rPr>
            </w:pPr>
            <w:r>
              <w:rPr>
                <w:rFonts w:ascii="Times New Roman" w:hAnsi="Times New Roman"/>
                <w:color w:val="000000"/>
                <w:sz w:val="24"/>
                <w:szCs w:val="24"/>
                <w:bdr w:val="none" w:sz="0" w:space="0" w:color="auto" w:frame="1"/>
                <w:lang w:val="en-US" w:eastAsia="en-US"/>
              </w:rPr>
              <w:t>E</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mail</w:t>
            </w:r>
            <w:r w:rsidRPr="00AD3AB4">
              <w:rPr>
                <w:rFonts w:ascii="Times New Roman" w:hAnsi="Times New Roman"/>
                <w:color w:val="000000"/>
                <w:sz w:val="24"/>
                <w:szCs w:val="24"/>
                <w:bdr w:val="none" w:sz="0" w:space="0" w:color="auto" w:frame="1"/>
                <w:lang w:val="en-US" w:eastAsia="en-US"/>
              </w:rPr>
              <w:t xml:space="preserve">: </w:t>
            </w:r>
            <w:r w:rsidR="00FE37A9">
              <w:rPr>
                <w:rFonts w:ascii="Times New Roman" w:hAnsi="Times New Roman"/>
                <w:color w:val="000000"/>
                <w:sz w:val="24"/>
                <w:szCs w:val="24"/>
                <w:bdr w:val="none" w:sz="0" w:space="0" w:color="auto" w:frame="1"/>
                <w:lang w:val="en-US" w:eastAsia="en-US"/>
              </w:rPr>
              <w:t>zvezda2017tereshenko@gmail.c</w:t>
            </w:r>
            <w:r w:rsidR="005359B2">
              <w:rPr>
                <w:rFonts w:ascii="Times New Roman" w:hAnsi="Times New Roman"/>
                <w:color w:val="000000"/>
                <w:sz w:val="24"/>
                <w:szCs w:val="24"/>
                <w:bdr w:val="none" w:sz="0" w:space="0" w:color="auto" w:frame="1"/>
                <w:lang w:val="en-US" w:eastAsia="en-US"/>
              </w:rPr>
              <w:t>om</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Процедура закупівлі</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Default="00DD05F6">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відкриті</w:t>
            </w:r>
            <w:proofErr w:type="spellEnd"/>
            <w:r>
              <w:rPr>
                <w:rFonts w:ascii="Times New Roman" w:hAnsi="Times New Roman"/>
                <w:color w:val="000000"/>
                <w:sz w:val="24"/>
                <w:szCs w:val="24"/>
                <w:bdr w:val="none" w:sz="0" w:space="0" w:color="auto" w:frame="1"/>
                <w:lang w:val="ru-RU" w:eastAsia="en-US"/>
              </w:rPr>
              <w:t xml:space="preserve"> торги </w:t>
            </w:r>
            <w:r w:rsidR="00CB27AC">
              <w:rPr>
                <w:rFonts w:ascii="Times New Roman" w:hAnsi="Times New Roman"/>
                <w:color w:val="000000"/>
                <w:sz w:val="24"/>
                <w:szCs w:val="24"/>
                <w:bdr w:val="none" w:sz="0" w:space="0" w:color="auto" w:frame="1"/>
                <w:lang w:val="ru-RU" w:eastAsia="en-US"/>
              </w:rPr>
              <w:t xml:space="preserve">з </w:t>
            </w:r>
            <w:proofErr w:type="spellStart"/>
            <w:r w:rsidR="00CB27AC">
              <w:rPr>
                <w:rFonts w:ascii="Times New Roman" w:hAnsi="Times New Roman"/>
                <w:color w:val="000000"/>
                <w:sz w:val="24"/>
                <w:szCs w:val="24"/>
                <w:bdr w:val="none" w:sz="0" w:space="0" w:color="auto" w:frame="1"/>
                <w:lang w:val="ru-RU" w:eastAsia="en-US"/>
              </w:rPr>
              <w:t>особливостями</w:t>
            </w:r>
            <w:proofErr w:type="spellEnd"/>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198" w:type="dxa"/>
            <w:gridSpan w:val="2"/>
            <w:tcBorders>
              <w:top w:val="single" w:sz="4" w:space="0" w:color="auto"/>
              <w:left w:val="single" w:sz="4" w:space="0" w:color="auto"/>
              <w:bottom w:val="single" w:sz="4" w:space="0" w:color="auto"/>
              <w:right w:val="single" w:sz="4" w:space="0" w:color="auto"/>
            </w:tcBorders>
          </w:tcPr>
          <w:p w:rsidR="00DD05F6" w:rsidRDefault="00DD05F6">
            <w:pPr>
              <w:shd w:val="clear" w:color="auto" w:fill="FFFFFF"/>
              <w:spacing w:after="0"/>
              <w:jc w:val="both"/>
              <w:textAlignment w:val="baseline"/>
              <w:rPr>
                <w:rFonts w:ascii="Times New Roman" w:hAnsi="Times New Roman"/>
                <w:i/>
                <w:color w:val="000000"/>
                <w:sz w:val="24"/>
                <w:szCs w:val="24"/>
                <w:bdr w:val="none" w:sz="0" w:space="0" w:color="auto" w:frame="1"/>
                <w:lang w:val="ru-RU"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4.1</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назва предмета закупівлі</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Default="00DD05F6" w:rsidP="00142443">
            <w:pPr>
              <w:spacing w:after="0" w:line="240" w:lineRule="auto"/>
              <w:rPr>
                <w:rFonts w:ascii="Times New Roman" w:hAnsi="Times New Roman"/>
                <w:lang w:val="ru-RU" w:eastAsia="en-US"/>
              </w:rPr>
            </w:pPr>
            <w:r>
              <w:rPr>
                <w:rFonts w:ascii="Times New Roman" w:hAnsi="Times New Roman"/>
                <w:sz w:val="24"/>
                <w:szCs w:val="24"/>
                <w:bdr w:val="none" w:sz="0" w:space="0" w:color="auto" w:frame="1"/>
                <w:lang w:val="ru-RU" w:eastAsia="en-US"/>
              </w:rPr>
              <w:t xml:space="preserve">ДК 021:2015 – </w:t>
            </w:r>
            <w:r w:rsidR="00D6799E">
              <w:rPr>
                <w:rFonts w:ascii="Times New Roman" w:hAnsi="Times New Roman"/>
                <w:sz w:val="24"/>
                <w:szCs w:val="24"/>
                <w:lang w:val="ru-RU" w:eastAsia="en-US"/>
              </w:rPr>
              <w:t xml:space="preserve">09120000-6 – </w:t>
            </w:r>
            <w:proofErr w:type="spellStart"/>
            <w:r w:rsidR="00D6799E">
              <w:rPr>
                <w:rFonts w:ascii="Times New Roman" w:hAnsi="Times New Roman"/>
                <w:sz w:val="24"/>
                <w:szCs w:val="24"/>
                <w:lang w:val="ru-RU" w:eastAsia="en-US"/>
              </w:rPr>
              <w:t>Газове</w:t>
            </w:r>
            <w:proofErr w:type="spellEnd"/>
            <w:r w:rsidR="00D6799E">
              <w:rPr>
                <w:rFonts w:ascii="Times New Roman" w:hAnsi="Times New Roman"/>
                <w:sz w:val="24"/>
                <w:szCs w:val="24"/>
                <w:lang w:val="ru-RU" w:eastAsia="en-US"/>
              </w:rPr>
              <w:t xml:space="preserve"> </w:t>
            </w:r>
            <w:proofErr w:type="spellStart"/>
            <w:r w:rsidR="00D6799E">
              <w:rPr>
                <w:rFonts w:ascii="Times New Roman" w:hAnsi="Times New Roman"/>
                <w:sz w:val="24"/>
                <w:szCs w:val="24"/>
                <w:lang w:val="ru-RU" w:eastAsia="en-US"/>
              </w:rPr>
              <w:t>паливо</w:t>
            </w:r>
            <w:proofErr w:type="spellEnd"/>
          </w:p>
          <w:p w:rsidR="00DD05F6" w:rsidRDefault="00D6799E" w:rsidP="009C2EE8">
            <w:pPr>
              <w:spacing w:after="0"/>
              <w:rPr>
                <w:rFonts w:ascii="Times New Roman" w:hAnsi="Times New Roman"/>
                <w:sz w:val="24"/>
                <w:szCs w:val="24"/>
                <w:bdr w:val="none" w:sz="0" w:space="0" w:color="auto" w:frame="1"/>
                <w:lang w:val="ru-RU" w:eastAsia="en-US"/>
              </w:rPr>
            </w:pPr>
            <w:r>
              <w:rPr>
                <w:rFonts w:ascii="Times New Roman" w:hAnsi="Times New Roman"/>
                <w:sz w:val="24"/>
                <w:szCs w:val="24"/>
                <w:bdr w:val="none" w:sz="0" w:space="0" w:color="auto" w:frame="1"/>
                <w:lang w:val="ru-RU" w:eastAsia="en-US"/>
              </w:rPr>
              <w:t xml:space="preserve"> (</w:t>
            </w:r>
            <w:proofErr w:type="spellStart"/>
            <w:r>
              <w:rPr>
                <w:rFonts w:ascii="Times New Roman" w:hAnsi="Times New Roman"/>
                <w:sz w:val="24"/>
                <w:szCs w:val="24"/>
                <w:bdr w:val="none" w:sz="0" w:space="0" w:color="auto" w:frame="1"/>
                <w:lang w:val="ru-RU" w:eastAsia="en-US"/>
              </w:rPr>
              <w:t>Природний</w:t>
            </w:r>
            <w:proofErr w:type="spellEnd"/>
            <w:r>
              <w:rPr>
                <w:rFonts w:ascii="Times New Roman" w:hAnsi="Times New Roman"/>
                <w:sz w:val="24"/>
                <w:szCs w:val="24"/>
                <w:bdr w:val="none" w:sz="0" w:space="0" w:color="auto" w:frame="1"/>
                <w:lang w:val="ru-RU" w:eastAsia="en-US"/>
              </w:rPr>
              <w:t xml:space="preserve"> газ</w:t>
            </w:r>
            <w:r w:rsidR="008D19EE">
              <w:rPr>
                <w:rFonts w:ascii="Times New Roman" w:hAnsi="Times New Roman"/>
                <w:sz w:val="24"/>
                <w:szCs w:val="24"/>
                <w:bdr w:val="none" w:sz="0" w:space="0" w:color="auto" w:frame="1"/>
                <w:lang w:eastAsia="en-US"/>
              </w:rPr>
              <w:t>)</w:t>
            </w:r>
            <w:r w:rsidR="00E668EE">
              <w:rPr>
                <w:rFonts w:ascii="Times New Roman" w:hAnsi="Times New Roman"/>
                <w:sz w:val="24"/>
                <w:szCs w:val="24"/>
                <w:bdr w:val="none" w:sz="0" w:space="0" w:color="auto" w:frame="1"/>
                <w:lang w:eastAsia="en-US"/>
              </w:rPr>
              <w:t xml:space="preserve">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4.2</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Окремі частини предмета закупівлі (лоти) не визначається.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4.3</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 кількість, обсяг поставки товарів (надання послуг, виконання робіт)</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sz w:val="24"/>
                <w:szCs w:val="24"/>
                <w:lang w:val="uk-UA"/>
              </w:rPr>
            </w:pPr>
            <w:r>
              <w:rPr>
                <w:rFonts w:ascii="Times New Roman" w:hAnsi="Times New Roman" w:cs="Times New Roman"/>
                <w:b/>
                <w:sz w:val="24"/>
                <w:szCs w:val="24"/>
                <w:lang w:val="uk-UA"/>
              </w:rPr>
              <w:t>Місце поставки:</w:t>
            </w:r>
            <w:r w:rsidR="00D6799E">
              <w:rPr>
                <w:rFonts w:ascii="Times New Roman" w:hAnsi="Times New Roman" w:cs="Times New Roman"/>
                <w:sz w:val="24"/>
                <w:szCs w:val="24"/>
                <w:lang w:val="uk-UA"/>
              </w:rPr>
              <w:t xml:space="preserve"> доставка товару зд</w:t>
            </w:r>
            <w:r w:rsidR="00AD2F6F">
              <w:rPr>
                <w:rFonts w:ascii="Times New Roman" w:hAnsi="Times New Roman" w:cs="Times New Roman"/>
                <w:sz w:val="24"/>
                <w:szCs w:val="24"/>
                <w:lang w:val="uk-UA"/>
              </w:rPr>
              <w:t>ійснюється за адресою</w:t>
            </w:r>
            <w:r w:rsidR="005359B2">
              <w:rPr>
                <w:rFonts w:ascii="Times New Roman" w:hAnsi="Times New Roman" w:cs="Times New Roman"/>
                <w:sz w:val="24"/>
                <w:szCs w:val="24"/>
                <w:lang w:val="uk-UA"/>
              </w:rPr>
              <w:t>:</w:t>
            </w:r>
            <w:proofErr w:type="spellStart"/>
            <w:r w:rsidR="005359B2">
              <w:rPr>
                <w:rFonts w:ascii="Times New Roman" w:hAnsi="Times New Roman" w:cs="Times New Roman"/>
                <w:sz w:val="24"/>
                <w:szCs w:val="24"/>
                <w:lang w:val="uk-UA"/>
              </w:rPr>
              <w:t>м.Баранівка</w:t>
            </w:r>
            <w:proofErr w:type="spellEnd"/>
            <w:r w:rsidR="005359B2">
              <w:rPr>
                <w:rFonts w:ascii="Times New Roman" w:hAnsi="Times New Roman" w:cs="Times New Roman"/>
                <w:sz w:val="24"/>
                <w:szCs w:val="24"/>
                <w:lang w:val="uk-UA"/>
              </w:rPr>
              <w:t xml:space="preserve">  вул. Соборна , 26</w:t>
            </w:r>
            <w:r w:rsidR="00AD2F6F">
              <w:rPr>
                <w:rFonts w:ascii="Times New Roman" w:hAnsi="Times New Roman" w:cs="Times New Roman"/>
                <w:sz w:val="24"/>
                <w:szCs w:val="24"/>
                <w:lang w:val="uk-UA"/>
              </w:rPr>
              <w:t xml:space="preserve"> </w:t>
            </w:r>
            <w:r w:rsidR="005359B2">
              <w:rPr>
                <w:rFonts w:ascii="Times New Roman" w:hAnsi="Times New Roman" w:cs="Times New Roman"/>
                <w:sz w:val="24"/>
                <w:szCs w:val="24"/>
                <w:lang w:val="uk-UA"/>
              </w:rPr>
              <w:t xml:space="preserve">  </w:t>
            </w:r>
            <w:r w:rsidR="00D6799E">
              <w:rPr>
                <w:rFonts w:ascii="Times New Roman" w:hAnsi="Times New Roman" w:cs="Times New Roman"/>
                <w:sz w:val="24"/>
                <w:szCs w:val="24"/>
                <w:lang w:val="uk-UA"/>
              </w:rPr>
              <w:t xml:space="preserve"> відповідно до </w:t>
            </w:r>
            <w:r w:rsidR="00D6799E" w:rsidRPr="00A32573">
              <w:rPr>
                <w:rFonts w:ascii="Times New Roman" w:hAnsi="Times New Roman" w:cs="Times New Roman"/>
                <w:b/>
                <w:sz w:val="24"/>
                <w:szCs w:val="24"/>
                <w:lang w:val="uk-UA"/>
              </w:rPr>
              <w:t>Додатку</w:t>
            </w:r>
            <w:r w:rsidR="0098359F" w:rsidRPr="00A32573">
              <w:rPr>
                <w:rFonts w:ascii="Times New Roman" w:hAnsi="Times New Roman" w:cs="Times New Roman"/>
                <w:b/>
                <w:sz w:val="24"/>
                <w:szCs w:val="24"/>
                <w:lang w:val="uk-UA"/>
              </w:rPr>
              <w:t>2</w:t>
            </w:r>
            <w:r w:rsidR="00D6799E">
              <w:rPr>
                <w:rFonts w:ascii="Times New Roman" w:hAnsi="Times New Roman" w:cs="Times New Roman"/>
                <w:sz w:val="24"/>
                <w:szCs w:val="24"/>
                <w:lang w:val="uk-UA"/>
              </w:rPr>
              <w:t xml:space="preserve"> тендерної документації</w:t>
            </w:r>
          </w:p>
          <w:p w:rsidR="00DD05F6" w:rsidRPr="006B7AE7" w:rsidRDefault="00DD05F6" w:rsidP="0047002B">
            <w:pPr>
              <w:pStyle w:val="1"/>
              <w:widowControl w:val="0"/>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 товару:</w:t>
            </w:r>
            <w:r w:rsidR="005359B2">
              <w:rPr>
                <w:rFonts w:ascii="Times New Roman" w:hAnsi="Times New Roman" w:cs="Times New Roman"/>
                <w:b/>
                <w:sz w:val="24"/>
                <w:szCs w:val="24"/>
                <w:lang w:val="uk-UA"/>
              </w:rPr>
              <w:t xml:space="preserve"> </w:t>
            </w:r>
            <w:r w:rsidR="005359B2" w:rsidRPr="005359B2">
              <w:rPr>
                <w:rFonts w:ascii="Times New Roman" w:hAnsi="Times New Roman" w:cs="Times New Roman"/>
                <w:b/>
                <w:sz w:val="24"/>
                <w:szCs w:val="24"/>
              </w:rPr>
              <w:t>24</w:t>
            </w:r>
            <w:r w:rsidR="006B7AE7">
              <w:rPr>
                <w:rFonts w:ascii="Times New Roman" w:hAnsi="Times New Roman" w:cs="Times New Roman"/>
                <w:b/>
                <w:sz w:val="24"/>
                <w:szCs w:val="24"/>
                <w:lang w:val="uk-UA"/>
              </w:rPr>
              <w:t>500 м3.</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4.4</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поставки товарів (надання послуг, виконання робіт)</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Pr="000C0D08" w:rsidRDefault="00CF7A4B" w:rsidP="00CF7A4B">
            <w:pPr>
              <w:pStyle w:val="1"/>
              <w:widowControl w:val="0"/>
              <w:ind w:right="113" w:hanging="2"/>
              <w:jc w:val="both"/>
              <w:rPr>
                <w:rFonts w:ascii="Times New Roman" w:hAnsi="Times New Roman" w:cs="Times New Roman"/>
                <w:b/>
                <w:i/>
                <w:sz w:val="24"/>
                <w:szCs w:val="24"/>
                <w:lang w:val="uk-UA"/>
              </w:rPr>
            </w:pPr>
            <w:r w:rsidRPr="000C0D08">
              <w:rPr>
                <w:rFonts w:ascii="Times New Roman" w:hAnsi="Times New Roman" w:cs="Times New Roman"/>
                <w:b/>
                <w:i/>
                <w:sz w:val="24"/>
                <w:szCs w:val="24"/>
                <w:lang w:val="uk-UA"/>
              </w:rPr>
              <w:t xml:space="preserve">З 01 січня до 31 березня 2023 </w:t>
            </w:r>
            <w:r w:rsidR="00C16DEA" w:rsidRPr="000C0D08">
              <w:rPr>
                <w:rFonts w:ascii="Times New Roman" w:hAnsi="Times New Roman" w:cs="Times New Roman"/>
                <w:b/>
                <w:i/>
                <w:sz w:val="24"/>
                <w:szCs w:val="24"/>
                <w:lang w:val="uk-UA"/>
              </w:rPr>
              <w:t xml:space="preserve">р.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198" w:type="dxa"/>
            <w:gridSpan w:val="2"/>
            <w:tcBorders>
              <w:top w:val="single" w:sz="4" w:space="0" w:color="auto"/>
              <w:left w:val="single" w:sz="4" w:space="0" w:color="auto"/>
              <w:bottom w:val="single" w:sz="4" w:space="0" w:color="auto"/>
              <w:right w:val="single" w:sz="4" w:space="0" w:color="auto"/>
            </w:tcBorders>
            <w:hideMark/>
          </w:tcPr>
          <w:p w:rsidR="001A7465" w:rsidRPr="00427F6F" w:rsidRDefault="001A7465" w:rsidP="001A7465">
            <w:pPr>
              <w:widowControl w:val="0"/>
              <w:spacing w:after="0" w:line="240" w:lineRule="auto"/>
              <w:ind w:hanging="23"/>
              <w:contextualSpacing/>
              <w:jc w:val="both"/>
              <w:rPr>
                <w:rFonts w:ascii="Times New Roman" w:hAnsi="Times New Roman"/>
                <w:sz w:val="24"/>
                <w:szCs w:val="24"/>
              </w:rPr>
            </w:pPr>
            <w:r w:rsidRPr="00427F6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05F6" w:rsidRPr="00A36CDA" w:rsidRDefault="001A7465" w:rsidP="001A7465">
            <w:pPr>
              <w:pStyle w:val="1"/>
              <w:widowControl w:val="0"/>
              <w:ind w:left="34" w:right="113" w:hanging="21"/>
              <w:jc w:val="both"/>
              <w:rPr>
                <w:rFonts w:ascii="Times New Roman" w:hAnsi="Times New Roman" w:cs="Times New Roman"/>
                <w:sz w:val="24"/>
                <w:szCs w:val="24"/>
                <w:lang w:val="uk-UA"/>
              </w:rPr>
            </w:pPr>
            <w:proofErr w:type="spellStart"/>
            <w:r w:rsidRPr="00427F6F">
              <w:rPr>
                <w:rFonts w:ascii="Times New Roman" w:hAnsi="Times New Roman"/>
                <w:sz w:val="24"/>
                <w:szCs w:val="24"/>
                <w:lang w:eastAsia="uk-UA"/>
              </w:rPr>
              <w:t>Замовники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забезпечують</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вільний</w:t>
            </w:r>
            <w:proofErr w:type="spellEnd"/>
            <w:r w:rsidRPr="00427F6F">
              <w:rPr>
                <w:rFonts w:ascii="Times New Roman" w:hAnsi="Times New Roman"/>
                <w:sz w:val="24"/>
                <w:szCs w:val="24"/>
                <w:lang w:eastAsia="uk-UA"/>
              </w:rPr>
              <w:t xml:space="preserve"> доступ </w:t>
            </w:r>
            <w:proofErr w:type="spellStart"/>
            <w:r w:rsidRPr="00427F6F">
              <w:rPr>
                <w:rFonts w:ascii="Times New Roman" w:hAnsi="Times New Roman"/>
                <w:sz w:val="24"/>
                <w:szCs w:val="24"/>
                <w:lang w:eastAsia="uk-UA"/>
              </w:rPr>
              <w:t>усіх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учасників</w:t>
            </w:r>
            <w:proofErr w:type="spellEnd"/>
            <w:r w:rsidRPr="00427F6F">
              <w:rPr>
                <w:rFonts w:ascii="Times New Roman" w:hAnsi="Times New Roman"/>
                <w:sz w:val="24"/>
                <w:szCs w:val="24"/>
                <w:lang w:eastAsia="uk-UA"/>
              </w:rPr>
              <w:t xml:space="preserve"> до </w:t>
            </w:r>
            <w:proofErr w:type="spellStart"/>
            <w:r w:rsidRPr="00427F6F">
              <w:rPr>
                <w:rFonts w:ascii="Times New Roman" w:hAnsi="Times New Roman"/>
                <w:sz w:val="24"/>
                <w:szCs w:val="24"/>
                <w:lang w:eastAsia="uk-UA"/>
              </w:rPr>
              <w:t>інформації</w:t>
            </w:r>
            <w:proofErr w:type="spellEnd"/>
            <w:r w:rsidRPr="00427F6F">
              <w:rPr>
                <w:rFonts w:ascii="Times New Roman" w:hAnsi="Times New Roman"/>
                <w:sz w:val="24"/>
                <w:szCs w:val="24"/>
                <w:lang w:eastAsia="uk-UA"/>
              </w:rPr>
              <w:t xml:space="preserve"> про </w:t>
            </w:r>
            <w:proofErr w:type="spellStart"/>
            <w:r w:rsidRPr="00427F6F">
              <w:rPr>
                <w:rFonts w:ascii="Times New Roman" w:hAnsi="Times New Roman"/>
                <w:sz w:val="24"/>
                <w:szCs w:val="24"/>
                <w:lang w:eastAsia="uk-UA"/>
              </w:rPr>
              <w:t>закупівлю</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передбаченої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цим</w:t>
            </w:r>
            <w:proofErr w:type="spellEnd"/>
            <w:r w:rsidRPr="00427F6F">
              <w:rPr>
                <w:rFonts w:ascii="Times New Roman" w:hAnsi="Times New Roman"/>
                <w:sz w:val="24"/>
                <w:szCs w:val="24"/>
                <w:lang w:eastAsia="uk-UA"/>
              </w:rPr>
              <w:t xml:space="preserve"> Законом.</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198" w:type="dxa"/>
            <w:gridSpan w:val="2"/>
            <w:tcBorders>
              <w:top w:val="single" w:sz="4" w:space="0" w:color="auto"/>
              <w:left w:val="single" w:sz="4" w:space="0" w:color="auto"/>
              <w:bottom w:val="single" w:sz="4" w:space="0" w:color="auto"/>
              <w:right w:val="single" w:sz="4" w:space="0" w:color="auto"/>
            </w:tcBorders>
          </w:tcPr>
          <w:p w:rsidR="001C71EC" w:rsidRPr="00D37EB7" w:rsidRDefault="001C71EC" w:rsidP="001C71EC">
            <w:pPr>
              <w:spacing w:after="0" w:line="240" w:lineRule="auto"/>
              <w:ind w:left="-21" w:hanging="21"/>
              <w:jc w:val="both"/>
              <w:rPr>
                <w:rFonts w:ascii="Times New Roman" w:hAnsi="Times New Roman"/>
                <w:sz w:val="24"/>
                <w:szCs w:val="24"/>
                <w:lang w:eastAsia="ru-RU"/>
              </w:rPr>
            </w:pPr>
            <w:r w:rsidRPr="00D37EB7">
              <w:rPr>
                <w:rFonts w:ascii="Times New Roman" w:hAnsi="Times New Roman"/>
                <w:color w:val="000000"/>
                <w:sz w:val="24"/>
                <w:szCs w:val="24"/>
                <w:lang w:eastAsia="ru-RU"/>
              </w:rPr>
              <w:t>Валютою тендерної пропозиції є національна валюта України - гривня.</w:t>
            </w:r>
          </w:p>
          <w:p w:rsidR="001C71EC" w:rsidRPr="00D37EB7" w:rsidRDefault="001C71EC" w:rsidP="001C71EC">
            <w:pPr>
              <w:spacing w:after="0" w:line="240" w:lineRule="auto"/>
              <w:ind w:left="-21" w:hanging="21"/>
              <w:jc w:val="both"/>
              <w:rPr>
                <w:rFonts w:ascii="Times New Roman" w:hAnsi="Times New Roman"/>
                <w:sz w:val="24"/>
                <w:szCs w:val="24"/>
                <w:lang w:eastAsia="ru-RU"/>
              </w:rPr>
            </w:pPr>
            <w:r w:rsidRPr="00D37EB7">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w:t>
            </w:r>
            <w:r>
              <w:rPr>
                <w:rFonts w:ascii="Times New Roman" w:hAnsi="Times New Roman"/>
                <w:color w:val="000000"/>
                <w:sz w:val="24"/>
                <w:szCs w:val="24"/>
                <w:lang w:eastAsia="ru-RU"/>
              </w:rPr>
              <w:t xml:space="preserve"> </w:t>
            </w:r>
            <w:r w:rsidRPr="00D37EB7">
              <w:rPr>
                <w:rFonts w:ascii="Times New Roman" w:hAnsi="Times New Roman"/>
                <w:color w:val="000000"/>
                <w:sz w:val="24"/>
                <w:szCs w:val="24"/>
                <w:lang w:eastAsia="ru-RU"/>
              </w:rPr>
              <w:t>зазначити ціну тендерної пропозиції у доларах США або Євро;</w:t>
            </w:r>
          </w:p>
          <w:p w:rsidR="00DD05F6" w:rsidRPr="001C71EC" w:rsidRDefault="001C71EC" w:rsidP="001C71EC">
            <w:pPr>
              <w:spacing w:after="0"/>
              <w:jc w:val="both"/>
              <w:rPr>
                <w:rFonts w:ascii="Times New Roman" w:hAnsi="Times New Roman"/>
                <w:sz w:val="24"/>
                <w:szCs w:val="24"/>
                <w:lang w:val="ru-RU" w:eastAsia="en-US"/>
              </w:rPr>
            </w:pPr>
            <w:r w:rsidRPr="00D37EB7">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 </w:t>
            </w:r>
            <w:r>
              <w:rPr>
                <w:rFonts w:ascii="Times New Roman" w:hAnsi="Times New Roman"/>
                <w:sz w:val="24"/>
                <w:szCs w:val="24"/>
                <w:lang w:val="ru-RU" w:eastAsia="en-US"/>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321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198" w:type="dxa"/>
            <w:gridSpan w:val="2"/>
            <w:tcBorders>
              <w:top w:val="single" w:sz="4" w:space="0" w:color="auto"/>
              <w:left w:val="single" w:sz="4" w:space="0" w:color="auto"/>
              <w:bottom w:val="single" w:sz="4" w:space="0" w:color="auto"/>
              <w:right w:val="single" w:sz="4" w:space="0" w:color="auto"/>
            </w:tcBorders>
          </w:tcPr>
          <w:p w:rsidR="00A83030" w:rsidRPr="00595293" w:rsidRDefault="00A83030" w:rsidP="00A83030">
            <w:pPr>
              <w:spacing w:after="0" w:line="240" w:lineRule="auto"/>
              <w:jc w:val="both"/>
              <w:rPr>
                <w:rFonts w:ascii="Times New Roman" w:hAnsi="Times New Roman"/>
                <w:sz w:val="24"/>
                <w:szCs w:val="24"/>
                <w:lang w:eastAsia="ru-RU"/>
              </w:rPr>
            </w:pPr>
            <w:r w:rsidRPr="00595293">
              <w:rPr>
                <w:rFonts w:ascii="Times New Roman" w:hAnsi="Times New Roman"/>
                <w:color w:val="000000"/>
                <w:sz w:val="24"/>
                <w:szCs w:val="24"/>
                <w:lang w:eastAsia="ru-RU"/>
              </w:rPr>
              <w:t xml:space="preserve">Під час проведення процедур закупівель усі документи, що готуються замовником, викладаються </w:t>
            </w:r>
            <w:r w:rsidRPr="00595293">
              <w:rPr>
                <w:rFonts w:ascii="Times New Roman" w:hAnsi="Times New Roman"/>
                <w:b/>
                <w:color w:val="000000"/>
                <w:sz w:val="24"/>
                <w:szCs w:val="24"/>
                <w:lang w:eastAsia="ru-RU"/>
              </w:rPr>
              <w:t>українською мовою.</w:t>
            </w:r>
          </w:p>
          <w:p w:rsidR="00A83030" w:rsidRPr="00595293" w:rsidRDefault="00A83030" w:rsidP="00A83030">
            <w:pPr>
              <w:spacing w:after="0" w:line="240" w:lineRule="auto"/>
              <w:jc w:val="both"/>
              <w:rPr>
                <w:rFonts w:ascii="Times New Roman" w:hAnsi="Times New Roman"/>
                <w:sz w:val="24"/>
                <w:szCs w:val="24"/>
                <w:lang w:eastAsia="ru-RU"/>
              </w:rPr>
            </w:pPr>
            <w:r w:rsidRPr="00595293">
              <w:rPr>
                <w:rFonts w:ascii="Times New Roman" w:hAnsi="Times New Roman"/>
                <w:color w:val="000000"/>
                <w:sz w:val="24"/>
                <w:szCs w:val="24"/>
                <w:lang w:eastAsia="ru-RU"/>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595293">
              <w:rPr>
                <w:rFonts w:ascii="Times New Roman" w:hAnsi="Times New Roman"/>
                <w:b/>
                <w:color w:val="000000"/>
                <w:sz w:val="24"/>
                <w:szCs w:val="24"/>
                <w:lang w:eastAsia="ru-RU"/>
              </w:rPr>
              <w:t>українською мовою</w:t>
            </w:r>
            <w:r w:rsidRPr="00595293">
              <w:rPr>
                <w:rFonts w:ascii="Times New Roman" w:hAnsi="Times New Roman"/>
                <w:color w:val="000000"/>
                <w:sz w:val="24"/>
                <w:szCs w:val="24"/>
                <w:lang w:eastAsia="ru-RU"/>
              </w:rPr>
              <w:t>. </w:t>
            </w:r>
          </w:p>
          <w:p w:rsidR="00DD05F6" w:rsidRDefault="00A83030" w:rsidP="00A83030">
            <w:pPr>
              <w:pStyle w:val="1"/>
              <w:widowControl w:val="0"/>
              <w:ind w:left="34" w:right="113" w:hanging="21"/>
              <w:jc w:val="both"/>
              <w:rPr>
                <w:rFonts w:ascii="Times New Roman" w:eastAsia="Times New Roman" w:hAnsi="Times New Roman" w:cs="Times New Roman"/>
                <w:sz w:val="24"/>
                <w:szCs w:val="24"/>
                <w:lang w:val="uk-UA"/>
              </w:rPr>
            </w:pPr>
            <w:r w:rsidRPr="00595293">
              <w:rPr>
                <w:rFonts w:ascii="Times New Roman" w:eastAsia="Times New Roman" w:hAnsi="Times New Roman" w:cs="Times New Roman"/>
                <w:sz w:val="24"/>
                <w:szCs w:val="24"/>
                <w:lang w:val="uk-UA"/>
              </w:rPr>
              <w:t xml:space="preserve">У разі надання інших документів складених  мовою іншою ніж </w:t>
            </w:r>
            <w:r w:rsidRPr="00595293">
              <w:rPr>
                <w:rFonts w:ascii="Times New Roman" w:eastAsia="Times New Roman" w:hAnsi="Times New Roman" w:cs="Times New Roman"/>
                <w:b/>
                <w:sz w:val="24"/>
                <w:szCs w:val="24"/>
                <w:lang w:val="uk-UA"/>
              </w:rPr>
              <w:t>українська мова</w:t>
            </w:r>
            <w:r w:rsidRPr="00595293">
              <w:rPr>
                <w:rFonts w:ascii="Times New Roman" w:eastAsia="Times New Roman" w:hAnsi="Times New Roman" w:cs="Times New Roman"/>
                <w:sz w:val="24"/>
                <w:szCs w:val="24"/>
                <w:lang w:val="uk-UA"/>
              </w:rPr>
              <w:t xml:space="preserve"> такі документи повинні супроводжуватися перекладом </w:t>
            </w:r>
            <w:r w:rsidRPr="00595293">
              <w:rPr>
                <w:rFonts w:ascii="Times New Roman" w:eastAsia="Times New Roman" w:hAnsi="Times New Roman" w:cs="Times New Roman"/>
                <w:b/>
                <w:sz w:val="24"/>
                <w:szCs w:val="24"/>
                <w:lang w:val="uk-UA"/>
              </w:rPr>
              <w:t>українською мовою</w:t>
            </w:r>
            <w:r w:rsidRPr="00595293">
              <w:rPr>
                <w:rFonts w:ascii="Times New Roman" w:eastAsia="Times New Roman" w:hAnsi="Times New Roman" w:cs="Times New Roman"/>
                <w:sz w:val="24"/>
                <w:szCs w:val="24"/>
                <w:lang w:val="uk-UA"/>
              </w:rPr>
              <w:t xml:space="preserve">,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w:t>
            </w:r>
            <w:r w:rsidRPr="00595293">
              <w:rPr>
                <w:rFonts w:ascii="Times New Roman" w:eastAsia="Times New Roman" w:hAnsi="Times New Roman" w:cs="Times New Roman"/>
                <w:b/>
                <w:sz w:val="24"/>
                <w:szCs w:val="24"/>
                <w:lang w:val="uk-UA"/>
              </w:rPr>
              <w:t>українською мовою.</w:t>
            </w:r>
          </w:p>
        </w:tc>
      </w:tr>
      <w:tr w:rsidR="00AA719C"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19C" w:rsidRDefault="00AA719C">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3216" w:type="dxa"/>
            <w:tcBorders>
              <w:top w:val="single" w:sz="4" w:space="0" w:color="auto"/>
              <w:left w:val="single" w:sz="4" w:space="0" w:color="auto"/>
              <w:bottom w:val="single" w:sz="4" w:space="0" w:color="auto"/>
              <w:right w:val="single" w:sz="4" w:space="0" w:color="auto"/>
            </w:tcBorders>
            <w:vAlign w:val="center"/>
          </w:tcPr>
          <w:p w:rsidR="00AA719C" w:rsidRDefault="00AA719C">
            <w:pPr>
              <w:pStyle w:val="1"/>
              <w:widowControl w:val="0"/>
              <w:ind w:right="113"/>
              <w:rPr>
                <w:rFonts w:ascii="Times New Roman" w:eastAsia="Times New Roman" w:hAnsi="Times New Roman" w:cs="Times New Roman"/>
                <w:b/>
                <w:sz w:val="24"/>
                <w:szCs w:val="24"/>
                <w:lang w:val="uk-UA"/>
              </w:rPr>
            </w:pPr>
            <w:r w:rsidRPr="00C6711A">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8" w:type="dxa"/>
            <w:gridSpan w:val="2"/>
            <w:tcBorders>
              <w:top w:val="single" w:sz="4" w:space="0" w:color="auto"/>
              <w:left w:val="single" w:sz="4" w:space="0" w:color="auto"/>
              <w:bottom w:val="single" w:sz="4" w:space="0" w:color="auto"/>
              <w:right w:val="single" w:sz="4" w:space="0" w:color="auto"/>
            </w:tcBorders>
          </w:tcPr>
          <w:p w:rsidR="00AA719C" w:rsidRPr="00595293" w:rsidRDefault="00AA719C" w:rsidP="00A83030">
            <w:pPr>
              <w:spacing w:after="0" w:line="240" w:lineRule="auto"/>
              <w:jc w:val="both"/>
              <w:rPr>
                <w:rFonts w:ascii="Times New Roman" w:hAnsi="Times New Roman"/>
                <w:color w:val="000000"/>
                <w:sz w:val="24"/>
                <w:szCs w:val="24"/>
                <w:lang w:eastAsia="ru-RU"/>
              </w:rPr>
            </w:pPr>
            <w:r w:rsidRPr="00C6711A">
              <w:rPr>
                <w:rFonts w:ascii="Times New Roman" w:hAnsi="Times New Roman"/>
                <w:sz w:val="24"/>
                <w:szCs w:val="24"/>
              </w:rPr>
              <w:t>Тендерна пропозиція вартість, ціна якої є вищою ніж очікувана вартість предмета закупівлі  не приймається до розгляду Замовником.</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Default="00AA719C" w:rsidP="00F43115">
            <w:pPr>
              <w:pStyle w:val="1"/>
              <w:widowControl w:val="0"/>
              <w:ind w:right="113"/>
              <w:jc w:val="both"/>
              <w:rPr>
                <w:rFonts w:ascii="Times New Roman" w:hAnsi="Times New Roman" w:cs="Times New Roman"/>
                <w:sz w:val="24"/>
                <w:szCs w:val="24"/>
                <w:lang w:val="uk-UA"/>
              </w:rPr>
            </w:pPr>
            <w:r w:rsidRPr="00573055">
              <w:rPr>
                <w:rFonts w:ascii="Times New Roman" w:hAnsi="Times New Roman" w:cs="Times New Roman"/>
                <w:sz w:val="24"/>
                <w:szCs w:val="24"/>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73055">
              <w:rPr>
                <w:rFonts w:ascii="Times New Roman" w:hAnsi="Times New Roman" w:cs="Times New Roman"/>
                <w:sz w:val="24"/>
                <w:szCs w:val="24"/>
                <w:shd w:val="solid" w:color="FFFFFF" w:fill="FFFFFF"/>
                <w:lang w:val="uk-UA" w:eastAsia="en-US"/>
              </w:rPr>
              <w:lastRenderedPageBreak/>
              <w:t>протягом трьох днів з дня їх оприлюднення надати роз’яснення на звернення шляхом оприлюднення його в електронній системі закупівель.</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198" w:type="dxa"/>
            <w:gridSpan w:val="2"/>
            <w:tcBorders>
              <w:top w:val="single" w:sz="4" w:space="0" w:color="auto"/>
              <w:left w:val="single" w:sz="4" w:space="0" w:color="auto"/>
              <w:bottom w:val="single" w:sz="4" w:space="0" w:color="auto"/>
              <w:right w:val="single" w:sz="4" w:space="0" w:color="auto"/>
            </w:tcBorders>
            <w:hideMark/>
          </w:tcPr>
          <w:p w:rsidR="00282E17" w:rsidRPr="00342BD2" w:rsidRDefault="00282E17" w:rsidP="00282E17">
            <w:pPr>
              <w:pStyle w:val="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w:t>
            </w:r>
          </w:p>
          <w:p w:rsidR="00282E17" w:rsidRPr="00573055" w:rsidRDefault="00282E17" w:rsidP="00282E17">
            <w:pPr>
              <w:pStyle w:val="1"/>
              <w:widowControl w:val="0"/>
              <w:spacing w:line="240" w:lineRule="auto"/>
              <w:ind w:right="113"/>
              <w:jc w:val="both"/>
              <w:rPr>
                <w:lang w:val="uk-UA"/>
              </w:rPr>
            </w:pPr>
            <w:r w:rsidRPr="00342BD2">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w:t>
            </w:r>
            <w:r w:rsidRPr="00573055">
              <w:rPr>
                <w:rFonts w:ascii="Times New Roman" w:eastAsia="Times New Roman" w:hAnsi="Times New Roman" w:cs="Times New Roman"/>
                <w:sz w:val="24"/>
                <w:szCs w:val="24"/>
                <w:lang w:val="uk-UA"/>
              </w:rPr>
              <w:t>менше чотирьох календарних днів.</w:t>
            </w:r>
          </w:p>
          <w:p w:rsidR="00282E17" w:rsidRPr="00573055" w:rsidRDefault="00282E17" w:rsidP="00282E17">
            <w:pPr>
              <w:pStyle w:val="1"/>
              <w:widowControl w:val="0"/>
              <w:spacing w:line="240" w:lineRule="auto"/>
              <w:ind w:right="113" w:hanging="21"/>
              <w:jc w:val="both"/>
              <w:rPr>
                <w:rFonts w:ascii="Times New Roman" w:eastAsia="Times New Roman" w:hAnsi="Times New Roman" w:cs="Times New Roman"/>
                <w:sz w:val="24"/>
                <w:szCs w:val="24"/>
                <w:lang w:val="uk-UA"/>
              </w:rPr>
            </w:pPr>
            <w:r w:rsidRPr="0057305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82E17" w:rsidRPr="00573055" w:rsidRDefault="00282E17" w:rsidP="00282E17">
            <w:pPr>
              <w:spacing w:before="120" w:after="240" w:line="240" w:lineRule="auto"/>
              <w:jc w:val="both"/>
              <w:rPr>
                <w:rFonts w:ascii="Times New Roman" w:hAnsi="Times New Roman"/>
                <w:color w:val="000000"/>
                <w:sz w:val="24"/>
                <w:szCs w:val="24"/>
                <w:shd w:val="solid" w:color="FFFFFF" w:fill="FFFFFF"/>
              </w:rPr>
            </w:pPr>
            <w:r w:rsidRPr="00573055">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D05F6" w:rsidRDefault="00282E17" w:rsidP="00282E17">
            <w:pPr>
              <w:pStyle w:val="1"/>
              <w:widowControl w:val="0"/>
              <w:ind w:right="113" w:hanging="21"/>
              <w:jc w:val="both"/>
              <w:rPr>
                <w:rFonts w:ascii="Times New Roman" w:hAnsi="Times New Roman" w:cs="Times New Roman"/>
                <w:sz w:val="24"/>
                <w:szCs w:val="24"/>
                <w:lang w:val="uk-UA"/>
              </w:rPr>
            </w:pPr>
            <w:r w:rsidRPr="00573055">
              <w:rPr>
                <w:rFonts w:ascii="Times New Roman" w:hAnsi="Times New Roman" w:cs="Times New Roman"/>
                <w:sz w:val="24"/>
                <w:szCs w:val="24"/>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Розділ 3. Інструкція з підготовки тендерної пропозиції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198" w:type="dxa"/>
            <w:gridSpan w:val="2"/>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left="34" w:right="113"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92741D" w:rsidRPr="00F3135E" w:rsidRDefault="0092741D" w:rsidP="0092741D">
            <w:pPr>
              <w:pStyle w:val="a4"/>
              <w:numPr>
                <w:ilvl w:val="0"/>
                <w:numId w:val="1"/>
              </w:numPr>
              <w:spacing w:before="150" w:after="150" w:line="240" w:lineRule="auto"/>
              <w:jc w:val="both"/>
              <w:rPr>
                <w:rFonts w:ascii="Times New Roman" w:hAnsi="Times New Roman" w:cs="Calibri"/>
                <w:sz w:val="24"/>
                <w:szCs w:val="24"/>
                <w:lang w:eastAsia="ru-RU"/>
              </w:rPr>
            </w:pPr>
            <w:r w:rsidRPr="00F3135E">
              <w:rPr>
                <w:rFonts w:ascii="Times New Roman" w:hAnsi="Times New Roman"/>
                <w:sz w:val="24"/>
                <w:szCs w:val="24"/>
              </w:rPr>
              <w:t xml:space="preserve"> </w:t>
            </w:r>
            <w:r w:rsidRPr="00F3135E">
              <w:rPr>
                <w:rFonts w:ascii="Times New Roman" w:hAnsi="Times New Roman" w:cs="Calibri"/>
                <w:sz w:val="24"/>
                <w:szCs w:val="24"/>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3135E">
              <w:rPr>
                <w:rFonts w:ascii="Times New Roman" w:hAnsi="Times New Roman" w:cs="Calibri"/>
                <w:b/>
                <w:sz w:val="24"/>
                <w:szCs w:val="24"/>
                <w:lang w:eastAsia="ru-RU"/>
              </w:rPr>
              <w:t>Додатку № 4</w:t>
            </w:r>
            <w:r w:rsidRPr="00F3135E">
              <w:rPr>
                <w:rFonts w:ascii="Times New Roman" w:hAnsi="Times New Roman" w:cs="Calibri"/>
                <w:sz w:val="24"/>
                <w:szCs w:val="24"/>
                <w:lang w:eastAsia="ru-RU"/>
              </w:rPr>
              <w:t xml:space="preserve"> до тендерної документації;</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 згідно </w:t>
            </w:r>
            <w:r w:rsidR="00EF16F4">
              <w:rPr>
                <w:rFonts w:ascii="Times New Roman" w:eastAsia="Times New Roman" w:hAnsi="Times New Roman" w:cs="Times New Roman"/>
                <w:b/>
                <w:sz w:val="24"/>
                <w:szCs w:val="24"/>
                <w:lang w:val="uk-UA"/>
              </w:rPr>
              <w:t>Додатку 2</w:t>
            </w:r>
            <w:r>
              <w:rPr>
                <w:rFonts w:ascii="Times New Roman" w:eastAsia="Times New Roman" w:hAnsi="Times New Roman" w:cs="Times New Roman"/>
                <w:sz w:val="24"/>
                <w:szCs w:val="24"/>
                <w:lang w:val="uk-UA"/>
              </w:rPr>
              <w:t xml:space="preserve"> до цієї тендерної документації; </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документами, що підтверджують повноваження </w:t>
            </w:r>
            <w:r>
              <w:rPr>
                <w:rFonts w:ascii="Times New Roman" w:eastAsia="Times New Roman" w:hAnsi="Times New Roman" w:cs="Times New Roman"/>
                <w:sz w:val="24"/>
                <w:szCs w:val="24"/>
                <w:lang w:val="uk-UA"/>
              </w:rPr>
              <w:lastRenderedPageBreak/>
              <w:t>посадової особи або представника учасника процедури закупівлі щодо підпису документів тендерної пропозиції;</w:t>
            </w:r>
          </w:p>
          <w:p w:rsidR="00DD05F6" w:rsidRDefault="00104DAC" w:rsidP="00A83BE6">
            <w:pPr>
              <w:pStyle w:val="1"/>
              <w:widowControl w:val="0"/>
              <w:numPr>
                <w:ilvl w:val="0"/>
                <w:numId w:val="1"/>
              </w:numPr>
              <w:ind w:right="113"/>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проє</w:t>
            </w:r>
            <w:r w:rsidR="00DD05F6">
              <w:rPr>
                <w:rFonts w:ascii="Times New Roman" w:eastAsia="Times New Roman" w:hAnsi="Times New Roman" w:cs="Times New Roman"/>
                <w:sz w:val="24"/>
                <w:szCs w:val="24"/>
                <w:lang w:val="uk-UA"/>
              </w:rPr>
              <w:t>ктом</w:t>
            </w:r>
            <w:proofErr w:type="spellEnd"/>
            <w:r w:rsidR="00DD05F6">
              <w:rPr>
                <w:rFonts w:ascii="Times New Roman" w:eastAsia="Times New Roman" w:hAnsi="Times New Roman" w:cs="Times New Roman"/>
                <w:sz w:val="24"/>
                <w:szCs w:val="24"/>
                <w:lang w:val="uk-UA"/>
              </w:rPr>
              <w:t xml:space="preserve"> договору про закупівлю - згідно </w:t>
            </w:r>
            <w:r w:rsidR="00F3135E">
              <w:rPr>
                <w:rFonts w:ascii="Times New Roman" w:eastAsia="Times New Roman" w:hAnsi="Times New Roman" w:cs="Times New Roman"/>
                <w:b/>
                <w:sz w:val="24"/>
                <w:szCs w:val="24"/>
                <w:lang w:val="uk-UA"/>
              </w:rPr>
              <w:t>Додатку 1</w:t>
            </w:r>
            <w:r w:rsidR="00DD05F6">
              <w:rPr>
                <w:rFonts w:ascii="Times New Roman" w:eastAsia="Times New Roman" w:hAnsi="Times New Roman" w:cs="Times New Roman"/>
                <w:sz w:val="24"/>
                <w:szCs w:val="24"/>
                <w:lang w:val="uk-UA"/>
              </w:rPr>
              <w:t xml:space="preserve"> до цієї тендерної документації;</w:t>
            </w:r>
          </w:p>
          <w:p w:rsidR="00DD05F6" w:rsidRDefault="00DD05F6" w:rsidP="00A83BE6">
            <w:pPr>
              <w:pStyle w:val="a4"/>
              <w:numPr>
                <w:ilvl w:val="0"/>
                <w:numId w:val="1"/>
              </w:numP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формою «</w:t>
            </w:r>
            <w:proofErr w:type="spellStart"/>
            <w:r>
              <w:rPr>
                <w:rFonts w:ascii="Times New Roman" w:eastAsia="Arial" w:hAnsi="Times New Roman"/>
                <w:color w:val="000000"/>
                <w:sz w:val="24"/>
                <w:szCs w:val="24"/>
                <w:lang w:val="ru-RU" w:eastAsia="ru-RU"/>
              </w:rPr>
              <w:t>Тендерна</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пропозиція</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відповідно</w:t>
            </w:r>
            <w:proofErr w:type="spellEnd"/>
            <w:r>
              <w:rPr>
                <w:rFonts w:ascii="Times New Roman" w:eastAsia="Arial" w:hAnsi="Times New Roman"/>
                <w:color w:val="000000"/>
                <w:sz w:val="24"/>
                <w:szCs w:val="24"/>
                <w:lang w:val="ru-RU" w:eastAsia="ru-RU"/>
              </w:rPr>
              <w:t xml:space="preserve"> до </w:t>
            </w:r>
            <w:proofErr w:type="spellStart"/>
            <w:r w:rsidR="000B745F">
              <w:rPr>
                <w:rFonts w:ascii="Times New Roman" w:eastAsia="Arial" w:hAnsi="Times New Roman"/>
                <w:b/>
                <w:color w:val="000000"/>
                <w:sz w:val="24"/>
                <w:szCs w:val="24"/>
                <w:lang w:val="ru-RU" w:eastAsia="ru-RU"/>
              </w:rPr>
              <w:t>Додатку</w:t>
            </w:r>
            <w:proofErr w:type="spellEnd"/>
            <w:r w:rsidR="000B745F">
              <w:rPr>
                <w:rFonts w:ascii="Times New Roman" w:eastAsia="Arial" w:hAnsi="Times New Roman"/>
                <w:b/>
                <w:color w:val="000000"/>
                <w:sz w:val="24"/>
                <w:szCs w:val="24"/>
                <w:lang w:val="ru-RU" w:eastAsia="ru-RU"/>
              </w:rPr>
              <w:t xml:space="preserve"> 3</w:t>
            </w:r>
            <w:r>
              <w:rPr>
                <w:rFonts w:ascii="Times New Roman" w:eastAsia="Arial" w:hAnsi="Times New Roman"/>
                <w:color w:val="000000"/>
                <w:sz w:val="24"/>
                <w:szCs w:val="24"/>
                <w:lang w:val="ru-RU" w:eastAsia="ru-RU"/>
              </w:rPr>
              <w:t xml:space="preserve"> до </w:t>
            </w:r>
            <w:proofErr w:type="spellStart"/>
            <w:r>
              <w:rPr>
                <w:rFonts w:ascii="Times New Roman" w:eastAsia="Arial" w:hAnsi="Times New Roman"/>
                <w:color w:val="000000"/>
                <w:sz w:val="24"/>
                <w:szCs w:val="24"/>
                <w:lang w:val="ru-RU" w:eastAsia="ru-RU"/>
              </w:rPr>
              <w:t>тендерної</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документації</w:t>
            </w:r>
            <w:proofErr w:type="spellEnd"/>
            <w:r>
              <w:rPr>
                <w:rFonts w:ascii="Times New Roman" w:eastAsia="Arial" w:hAnsi="Times New Roman"/>
                <w:color w:val="000000"/>
                <w:sz w:val="24"/>
                <w:szCs w:val="24"/>
                <w:lang w:val="ru-RU" w:eastAsia="ru-RU"/>
              </w:rPr>
              <w:t>;</w:t>
            </w:r>
          </w:p>
          <w:p w:rsidR="00DD05F6" w:rsidRDefault="00DD05F6" w:rsidP="00A83BE6">
            <w:pPr>
              <w:pStyle w:val="a4"/>
              <w:numPr>
                <w:ilvl w:val="0"/>
                <w:numId w:val="1"/>
              </w:numPr>
              <w:rPr>
                <w:rFonts w:ascii="Times New Roman" w:eastAsia="Arial" w:hAnsi="Times New Roman"/>
                <w:color w:val="000000"/>
                <w:sz w:val="24"/>
                <w:szCs w:val="24"/>
                <w:lang w:val="ru-RU" w:eastAsia="ru-RU"/>
              </w:rPr>
            </w:pPr>
            <w:proofErr w:type="spellStart"/>
            <w:r>
              <w:rPr>
                <w:rFonts w:ascii="Times New Roman" w:hAnsi="Times New Roman"/>
                <w:sz w:val="24"/>
                <w:szCs w:val="24"/>
                <w:lang w:val="ru-RU" w:eastAsia="en-US"/>
              </w:rPr>
              <w:t>іншими</w:t>
            </w:r>
            <w:proofErr w:type="spellEnd"/>
            <w:r>
              <w:rPr>
                <w:rFonts w:ascii="Times New Roman" w:hAnsi="Times New Roman"/>
                <w:sz w:val="24"/>
                <w:szCs w:val="24"/>
                <w:lang w:val="ru-RU" w:eastAsia="en-US"/>
              </w:rPr>
              <w:t xml:space="preserve"> документами, </w:t>
            </w:r>
            <w:proofErr w:type="spellStart"/>
            <w:r>
              <w:rPr>
                <w:rFonts w:ascii="Times New Roman" w:hAnsi="Times New Roman"/>
                <w:sz w:val="24"/>
                <w:szCs w:val="24"/>
                <w:lang w:val="ru-RU" w:eastAsia="en-US"/>
              </w:rPr>
              <w:t>передбаченими</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вимогами</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цієї</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тендерної</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документації</w:t>
            </w:r>
            <w:proofErr w:type="spellEnd"/>
            <w:r>
              <w:rPr>
                <w:rFonts w:ascii="Times New Roman" w:hAnsi="Times New Roman"/>
                <w:sz w:val="24"/>
                <w:szCs w:val="24"/>
                <w:lang w:val="ru-RU" w:eastAsia="en-US"/>
              </w:rPr>
              <w:t>.</w:t>
            </w:r>
          </w:p>
          <w:p w:rsidR="002F0365" w:rsidRDefault="002F0365" w:rsidP="002F0365">
            <w:pPr>
              <w:spacing w:after="0" w:line="240" w:lineRule="auto"/>
              <w:ind w:left="-21" w:hanging="21"/>
              <w:jc w:val="both"/>
              <w:rPr>
                <w:rFonts w:ascii="Times New Roman" w:hAnsi="Times New Roman"/>
                <w:color w:val="000000"/>
                <w:sz w:val="24"/>
                <w:szCs w:val="24"/>
                <w:lang w:eastAsia="ru-RU"/>
              </w:rPr>
            </w:pPr>
            <w:r w:rsidRPr="00751594">
              <w:rPr>
                <w:rFonts w:ascii="Times New Roman" w:hAnsi="Times New Roman"/>
                <w:color w:val="000000"/>
                <w:sz w:val="24"/>
                <w:szCs w:val="24"/>
                <w:lang w:eastAsia="ru-RU"/>
              </w:rPr>
              <w:t>Кожен учасник має право подати тільки одну тендерну пропозицію.</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9E1767">
                <w:rPr>
                  <w:rFonts w:ascii="Times New Roman" w:hAnsi="Times New Roman"/>
                  <w:sz w:val="24"/>
                  <w:szCs w:val="24"/>
                  <w:u w:val="single"/>
                </w:rPr>
                <w:t>"Про електронні документи та електронний документообіг"</w:t>
              </w:r>
            </w:hyperlink>
            <w:r w:rsidRPr="009E1767">
              <w:rPr>
                <w:rFonts w:ascii="Times New Roman" w:hAnsi="Times New Roman"/>
                <w:sz w:val="24"/>
                <w:szCs w:val="24"/>
              </w:rPr>
              <w:t xml:space="preserve"> та </w:t>
            </w:r>
            <w:hyperlink r:id="rId9">
              <w:r w:rsidRPr="009E1767">
                <w:rPr>
                  <w:rFonts w:ascii="Times New Roman" w:hAnsi="Times New Roman"/>
                  <w:sz w:val="24"/>
                  <w:szCs w:val="24"/>
                  <w:u w:val="single"/>
                </w:rPr>
                <w:t>"Про електронні довірчі послуги"</w:t>
              </w:r>
            </w:hyperlink>
            <w:r w:rsidRPr="009E1767">
              <w:rPr>
                <w:rFonts w:ascii="Times New Roman" w:hAnsi="Times New Roman"/>
                <w:sz w:val="24"/>
                <w:szCs w:val="24"/>
                <w:u w:val="single"/>
              </w:rPr>
              <w:t xml:space="preserve">, </w:t>
            </w:r>
            <w:r w:rsidRPr="009E1767">
              <w:rPr>
                <w:rFonts w:ascii="Times New Roman" w:hAnsi="Times New Roman"/>
                <w:sz w:val="24"/>
                <w:szCs w:val="24"/>
              </w:rPr>
              <w:t>а саме шляхом завантаження документів тендерної пропозиції у формі електронних документів та накладення на неї кваліфікованого електронного підпису (КЕП) або удосконаленого електронного підпису (УЕП) особи, уповноваженої на підписання тендерної пропозиції (окрім учасників-нерезидентів).</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eastAsia="SimSun" w:hAnsi="Times New Roman"/>
                <w:sz w:val="24"/>
                <w:szCs w:val="24"/>
              </w:rPr>
              <w:t xml:space="preserve">Замовник перевіряє КЕП/УЕП учасника на сайті центрального </w:t>
            </w:r>
            <w:proofErr w:type="spellStart"/>
            <w:r w:rsidRPr="009E1767">
              <w:rPr>
                <w:rFonts w:ascii="Times New Roman" w:eastAsia="SimSun" w:hAnsi="Times New Roman"/>
                <w:sz w:val="24"/>
                <w:szCs w:val="24"/>
              </w:rPr>
              <w:t>засвідчувального</w:t>
            </w:r>
            <w:proofErr w:type="spellEnd"/>
            <w:r w:rsidRPr="009E1767">
              <w:rPr>
                <w:rFonts w:ascii="Times New Roman" w:eastAsia="SimSun" w:hAnsi="Times New Roman"/>
                <w:sz w:val="24"/>
                <w:szCs w:val="24"/>
              </w:rPr>
              <w:t xml:space="preserve"> органу за посиланням https://czo.gov.ua/verify .</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eastAsia="SimSun" w:hAnsi="Times New Roman"/>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та назва організації (підприємства). У випадку відсутності даної інформації або відсутності накладеного на тендерну пропозицію КЕП/УЕП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FD09FF" w:rsidRPr="009E1767" w:rsidRDefault="00FD09FF" w:rsidP="00FD09FF">
            <w:pPr>
              <w:spacing w:after="0" w:line="240" w:lineRule="auto"/>
              <w:jc w:val="both"/>
              <w:rPr>
                <w:rFonts w:ascii="Times New Roman" w:eastAsia="SimSun" w:hAnsi="Times New Roman"/>
                <w:sz w:val="24"/>
                <w:szCs w:val="24"/>
              </w:rPr>
            </w:pPr>
          </w:p>
          <w:p w:rsidR="00FD09FF" w:rsidRPr="009E1767" w:rsidRDefault="00FD09FF" w:rsidP="00FD09FF">
            <w:pPr>
              <w:spacing w:after="0" w:line="240" w:lineRule="auto"/>
              <w:jc w:val="both"/>
              <w:outlineLvl w:val="0"/>
              <w:rPr>
                <w:rFonts w:ascii="Times New Roman" w:hAnsi="Times New Roman"/>
                <w:sz w:val="24"/>
                <w:szCs w:val="24"/>
              </w:rPr>
            </w:pPr>
            <w:r w:rsidRPr="009E1767">
              <w:rPr>
                <w:rFonts w:ascii="Times New Roman" w:hAnsi="Times New Roman"/>
                <w:sz w:val="24"/>
                <w:szCs w:val="24"/>
              </w:rPr>
              <w:t xml:space="preserve">Усі документи тендерної пропозиції, що подаються Учасником через електронну систему закупівель, повинні бути надані у вигляді кольорових сканованих копій з оригіналів у форматі «PDF» (у файлі формату «PDF») або у форматі розширення програм, що здійснюють архівацію даних: </w:t>
            </w:r>
            <w:proofErr w:type="spellStart"/>
            <w:r w:rsidRPr="009E1767">
              <w:rPr>
                <w:rFonts w:ascii="Times New Roman" w:hAnsi="Times New Roman"/>
                <w:sz w:val="24"/>
                <w:szCs w:val="24"/>
              </w:rPr>
              <w:t>rar</w:t>
            </w:r>
            <w:proofErr w:type="spellEnd"/>
            <w:r w:rsidRPr="009E1767">
              <w:rPr>
                <w:rFonts w:ascii="Times New Roman" w:hAnsi="Times New Roman"/>
                <w:sz w:val="24"/>
                <w:szCs w:val="24"/>
              </w:rPr>
              <w:t xml:space="preserve"> або </w:t>
            </w:r>
            <w:proofErr w:type="spellStart"/>
            <w:r w:rsidRPr="009E1767">
              <w:rPr>
                <w:rFonts w:ascii="Times New Roman" w:hAnsi="Times New Roman"/>
                <w:sz w:val="24"/>
                <w:szCs w:val="24"/>
              </w:rPr>
              <w:t>zip</w:t>
            </w:r>
            <w:proofErr w:type="spellEnd"/>
            <w:r w:rsidRPr="009E1767">
              <w:rPr>
                <w:rFonts w:ascii="Times New Roman" w:hAnsi="Times New Roman"/>
                <w:sz w:val="24"/>
                <w:szCs w:val="24"/>
              </w:rPr>
              <w:t xml:space="preserve">, що повинні містити у собі документи формату «PDF». Файли та документи, подані у складі тендерної пропозиції учасника, не повинні містити паролів або інших обмежень доступу. У разі, якщо будь-який документ або файл містить пароль або є пошкодженим, що унеможливлює його перегляд, тендерна пропозиція  такого учасника підлягає відхиленню, як така, що не відповідає </w:t>
            </w:r>
            <w:r w:rsidRPr="009E1767">
              <w:rPr>
                <w:rFonts w:ascii="Times New Roman" w:eastAsia="SimSun" w:hAnsi="Times New Roman"/>
                <w:sz w:val="24"/>
                <w:szCs w:val="24"/>
              </w:rPr>
              <w:t>що не відповідає встановленим вимогам абзацом першим частини третьої статті 22 Закону</w:t>
            </w:r>
            <w:r w:rsidRPr="009E1767">
              <w:rPr>
                <w:rFonts w:ascii="Times New Roman" w:hAnsi="Times New Roman"/>
                <w:sz w:val="24"/>
                <w:szCs w:val="24"/>
              </w:rPr>
              <w:t>.</w:t>
            </w:r>
          </w:p>
          <w:p w:rsidR="00FD09FF" w:rsidRPr="009E1767" w:rsidRDefault="00FD09FF" w:rsidP="00FD09FF">
            <w:pPr>
              <w:spacing w:after="0" w:line="240" w:lineRule="auto"/>
              <w:jc w:val="both"/>
              <w:outlineLvl w:val="0"/>
              <w:rPr>
                <w:rFonts w:ascii="Times New Roman" w:hAnsi="Times New Roman"/>
                <w:sz w:val="24"/>
                <w:szCs w:val="24"/>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 xml:space="preserve">Документи, що Учасник подає у складі тендерної пропозиції, які підготовлені безпосередньо учасником, повинні бути оформлені на фірмовому бланку Учасника, містити дату створення документу, підпис уповноваженої посадової особи Учасника та печатку Учасника (у разі використання). </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i/>
                <w:sz w:val="24"/>
                <w:szCs w:val="24"/>
                <w:shd w:val="clear" w:color="auto" w:fill="FFFFFF"/>
              </w:rPr>
            </w:pPr>
            <w:r w:rsidRPr="009E1767">
              <w:rPr>
                <w:rFonts w:ascii="Times New Roman" w:hAnsi="Times New Roman"/>
                <w:b/>
                <w:sz w:val="24"/>
                <w:szCs w:val="24"/>
                <w:shd w:val="clear" w:color="auto" w:fill="FFFFFF"/>
              </w:rPr>
              <w:t>Примітка:</w:t>
            </w:r>
            <w:r w:rsidRPr="009E1767">
              <w:rPr>
                <w:rFonts w:ascii="Times New Roman" w:hAnsi="Times New Roman"/>
                <w:sz w:val="24"/>
                <w:szCs w:val="24"/>
                <w:shd w:val="clear" w:color="auto" w:fill="FFFFFF"/>
              </w:rPr>
              <w:t xml:space="preserve"> </w:t>
            </w:r>
            <w:r w:rsidRPr="009E1767">
              <w:rPr>
                <w:rFonts w:ascii="Times New Roman" w:hAnsi="Times New Roman"/>
                <w:i/>
                <w:sz w:val="24"/>
                <w:szCs w:val="24"/>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9E1767">
                <w:rPr>
                  <w:rStyle w:val="a3"/>
                  <w:rFonts w:ascii="Times New Roman" w:eastAsia="Calibri" w:hAnsi="Times New Roman"/>
                  <w:i/>
                  <w:color w:val="auto"/>
                  <w:sz w:val="24"/>
                  <w:szCs w:val="24"/>
                  <w:shd w:val="clear" w:color="auto" w:fill="FFFFFF"/>
                </w:rPr>
                <w:t>Закону України</w:t>
              </w:r>
            </w:hyperlink>
            <w:r w:rsidRPr="009E1767">
              <w:rPr>
                <w:rFonts w:ascii="Times New Roman" w:hAnsi="Times New Roman"/>
                <w:i/>
                <w:sz w:val="24"/>
                <w:szCs w:val="24"/>
                <w:shd w:val="clear" w:color="auto" w:fill="FFFFFF"/>
              </w:rPr>
              <w:t xml:space="preserve"> "Про електронні довірчі послуги". </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rPr>
            </w:pPr>
            <w:r w:rsidRPr="009E1767">
              <w:rPr>
                <w:rFonts w:ascii="Times New Roman" w:hAnsi="Times New Roman"/>
                <w:sz w:val="24"/>
                <w:szCs w:val="24"/>
                <w:shd w:val="clear" w:color="auto" w:fill="FFFFFF"/>
              </w:rPr>
              <w:t xml:space="preserve">Усі документи, що подаються Учасником у складі тендерної пропозиції повинні бути належного рівня зображення (чіткими та розбірливими для читання). </w:t>
            </w:r>
            <w:r w:rsidRPr="009E1767">
              <w:rPr>
                <w:rFonts w:ascii="Times New Roman" w:hAnsi="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rsidR="00FD09FF" w:rsidRPr="009E1767" w:rsidRDefault="00FD09FF" w:rsidP="00043CD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 xml:space="preserve">Документи, що складаються з декількох сторінок (наприклад, Статут) повинні надаватись у складі одного файлу, а не надаватися окремими сторінками у різних файлах. </w:t>
            </w:r>
          </w:p>
          <w:p w:rsidR="002F0365" w:rsidRPr="00751594" w:rsidRDefault="002F0365" w:rsidP="002F0365">
            <w:pPr>
              <w:widowControl w:val="0"/>
              <w:spacing w:after="0" w:line="240" w:lineRule="auto"/>
              <w:contextualSpacing/>
              <w:jc w:val="both"/>
              <w:rPr>
                <w:rFonts w:ascii="Times New Roman" w:eastAsiaTheme="minorEastAsia" w:hAnsi="Times New Roman" w:cstheme="minorBidi"/>
                <w:sz w:val="24"/>
                <w:szCs w:val="24"/>
                <w:u w:val="single"/>
                <w:lang w:eastAsia="ru-RU"/>
              </w:rPr>
            </w:pPr>
            <w:r w:rsidRPr="00751594">
              <w:rPr>
                <w:rFonts w:ascii="Times New Roman" w:eastAsiaTheme="minorEastAsia" w:hAnsi="Times New Roman" w:cstheme="minorBidi"/>
                <w:b/>
                <w:sz w:val="24"/>
                <w:szCs w:val="24"/>
                <w:lang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p>
          <w:p w:rsidR="002F0365" w:rsidRPr="00751594" w:rsidRDefault="002F0365" w:rsidP="002F0365">
            <w:pPr>
              <w:spacing w:after="0" w:line="240" w:lineRule="auto"/>
              <w:ind w:left="-21" w:hanging="21"/>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51594">
              <w:rPr>
                <w:rFonts w:ascii="Times New Roman" w:hAnsi="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2F0365" w:rsidRDefault="002F0365" w:rsidP="002F0365">
            <w:pPr>
              <w:spacing w:after="0" w:line="240" w:lineRule="auto"/>
              <w:ind w:left="-21" w:hanging="21"/>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751594">
              <w:rPr>
                <w:rFonts w:ascii="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4EAE" w:rsidRPr="002F0365" w:rsidRDefault="002F0365" w:rsidP="002F0365">
            <w:pPr>
              <w:pStyle w:val="1"/>
              <w:widowControl w:val="0"/>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  </w:t>
            </w:r>
            <w:r w:rsidRPr="002F0365">
              <w:rPr>
                <w:rFonts w:ascii="Times New Roman" w:hAnsi="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D05F6" w:rsidTr="00DD05F6">
        <w:trPr>
          <w:trHeight w:val="40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Забезпечення тендерної пропозиції</w:t>
            </w:r>
          </w:p>
        </w:tc>
        <w:tc>
          <w:tcPr>
            <w:tcW w:w="6198" w:type="dxa"/>
            <w:gridSpan w:val="2"/>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rsidR="00DD05F6" w:rsidRDefault="00DD05F6">
            <w:pPr>
              <w:spacing w:after="0"/>
              <w:ind w:right="127"/>
              <w:jc w:val="both"/>
              <w:rPr>
                <w:rFonts w:ascii="Times New Roman" w:hAnsi="Times New Roman"/>
                <w:sz w:val="24"/>
                <w:szCs w:val="24"/>
                <w:lang w:val="ru-RU"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198" w:type="dxa"/>
            <w:gridSpan w:val="2"/>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rsidR="00DD05F6" w:rsidRDefault="00DD05F6">
            <w:pPr>
              <w:pStyle w:val="1"/>
              <w:widowControl w:val="0"/>
              <w:ind w:right="113"/>
              <w:jc w:val="both"/>
              <w:rPr>
                <w:rFonts w:ascii="Times New Roman" w:eastAsia="Times New Roman" w:hAnsi="Times New Roman" w:cs="Times New Roman"/>
                <w:sz w:val="24"/>
                <w:szCs w:val="24"/>
                <w:highlight w:val="magenta"/>
                <w:lang w:val="uk-UA"/>
              </w:rPr>
            </w:pPr>
          </w:p>
          <w:p w:rsidR="00DD05F6" w:rsidRDefault="00DD05F6">
            <w:pPr>
              <w:pStyle w:val="rvps2"/>
              <w:shd w:val="clear" w:color="auto" w:fill="FFFFFF"/>
              <w:spacing w:before="0" w:beforeAutospacing="0" w:after="0" w:afterAutospacing="0" w:line="276" w:lineRule="auto"/>
              <w:ind w:right="127"/>
              <w:jc w:val="both"/>
              <w:textAlignment w:val="baseline"/>
              <w:rPr>
                <w:lang w:val="uk-UA"/>
              </w:rPr>
            </w:pPr>
          </w:p>
        </w:tc>
      </w:tr>
      <w:tr w:rsidR="00DD05F6" w:rsidTr="00DD05F6">
        <w:trPr>
          <w:trHeight w:val="3132"/>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bookmarkStart w:id="3" w:name="h.2et92p0"/>
            <w:bookmarkEnd w:id="3"/>
            <w:r>
              <w:rPr>
                <w:rFonts w:ascii="Times New Roman" w:eastAsia="Times New Roman" w:hAnsi="Times New Roman" w:cs="Times New Roman"/>
                <w:b/>
                <w:sz w:val="24"/>
                <w:szCs w:val="24"/>
                <w:lang w:val="uk-UA"/>
              </w:rPr>
              <w:t>4</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198" w:type="dxa"/>
            <w:gridSpan w:val="2"/>
            <w:tcBorders>
              <w:top w:val="single" w:sz="4" w:space="0" w:color="auto"/>
              <w:left w:val="single" w:sz="4" w:space="0" w:color="auto"/>
              <w:bottom w:val="single" w:sz="4" w:space="0" w:color="auto"/>
              <w:right w:val="single" w:sz="4" w:space="0" w:color="auto"/>
            </w:tcBorders>
            <w:hideMark/>
          </w:tcPr>
          <w:p w:rsidR="00043CDF" w:rsidRPr="00342BD2" w:rsidRDefault="00DD05F6"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43CDF" w:rsidRPr="00342BD2">
              <w:rPr>
                <w:rFonts w:ascii="Times New Roman" w:eastAsia="Times New Roman" w:hAnsi="Times New Roman" w:cs="Times New Roman"/>
                <w:sz w:val="24"/>
                <w:szCs w:val="24"/>
                <w:lang w:val="uk-UA"/>
              </w:rPr>
              <w:t xml:space="preserve">Тендерні пропозиції вважаються дійсними протягом </w:t>
            </w:r>
            <w:r w:rsidR="00043CDF" w:rsidRPr="00C35A1B">
              <w:rPr>
                <w:rFonts w:ascii="Times New Roman" w:eastAsia="Times New Roman" w:hAnsi="Times New Roman" w:cs="Times New Roman"/>
                <w:b/>
                <w:sz w:val="24"/>
                <w:szCs w:val="24"/>
                <w:lang w:val="uk-UA"/>
              </w:rPr>
              <w:t>90 (дев’яносто)</w:t>
            </w:r>
            <w:r w:rsidR="00043CDF" w:rsidRPr="00342BD2">
              <w:rPr>
                <w:rFonts w:ascii="Times New Roman" w:eastAsia="Times New Roman" w:hAnsi="Times New Roman" w:cs="Times New Roman"/>
                <w:sz w:val="24"/>
                <w:szCs w:val="24"/>
                <w:lang w:val="uk-UA"/>
              </w:rPr>
              <w:t xml:space="preserve"> дня з дати кінцевого строку подання тендерних пропозицій. </w:t>
            </w:r>
          </w:p>
          <w:p w:rsidR="00043CDF" w:rsidRPr="00342BD2"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DD05F6" w:rsidRDefault="00043CDF" w:rsidP="00043CDF">
            <w:pPr>
              <w:pStyle w:val="1"/>
              <w:widowControl w:val="0"/>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05F6" w:rsidTr="00DD05F6">
        <w:trPr>
          <w:trHeight w:val="263"/>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6198" w:type="dxa"/>
            <w:gridSpan w:val="2"/>
            <w:tcBorders>
              <w:top w:val="single" w:sz="4" w:space="0" w:color="auto"/>
              <w:left w:val="single" w:sz="4" w:space="0" w:color="auto"/>
              <w:bottom w:val="single" w:sz="4" w:space="0" w:color="auto"/>
              <w:right w:val="single" w:sz="4" w:space="0" w:color="auto"/>
            </w:tcBorders>
            <w:hideMark/>
          </w:tcPr>
          <w:p w:rsidR="00510BA6" w:rsidRPr="00782761" w:rsidRDefault="00510BA6" w:rsidP="00510BA6">
            <w:pPr>
              <w:spacing w:before="150" w:after="150"/>
              <w:jc w:val="both"/>
              <w:rPr>
                <w:rFonts w:ascii="Times New Roman" w:hAnsi="Times New Roman"/>
                <w:sz w:val="24"/>
                <w:szCs w:val="24"/>
                <w:lang w:eastAsia="ru-RU"/>
              </w:rPr>
            </w:pPr>
            <w:r w:rsidRPr="001C49A9">
              <w:rPr>
                <w:rFonts w:ascii="Times New Roman" w:hAnsi="Times New Roman"/>
                <w:sz w:val="24"/>
                <w:szCs w:val="24"/>
                <w:lang w:eastAsia="ru-RU"/>
              </w:rPr>
              <w:t>Кваліфікаційні критерії замовником не застосовуються відповідно до пункту 45 Особливостей.</w:t>
            </w:r>
          </w:p>
          <w:p w:rsidR="00DD05F6" w:rsidRPr="008D5605" w:rsidRDefault="00510BA6" w:rsidP="00510BA6">
            <w:pPr>
              <w:pBdr>
                <w:top w:val="nil"/>
                <w:left w:val="nil"/>
                <w:bottom w:val="nil"/>
                <w:right w:val="nil"/>
                <w:between w:val="nil"/>
              </w:pBdr>
              <w:shd w:val="clear" w:color="auto" w:fill="FFFFFF"/>
              <w:jc w:val="both"/>
              <w:rPr>
                <w:rFonts w:ascii="Times New Roman" w:hAnsi="Times New Roman"/>
                <w:color w:val="000000"/>
                <w:sz w:val="24"/>
                <w:szCs w:val="24"/>
              </w:rPr>
            </w:pPr>
            <w:r w:rsidRPr="00782761">
              <w:rPr>
                <w:rFonts w:ascii="Times New Roman" w:hAnsi="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1C49A9">
              <w:rPr>
                <w:rFonts w:ascii="Times New Roman" w:hAnsi="Times New Roman"/>
                <w:b/>
                <w:sz w:val="24"/>
                <w:szCs w:val="24"/>
                <w:lang w:eastAsia="ru-RU"/>
              </w:rPr>
              <w:t>Додатку № 4</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198" w:type="dxa"/>
            <w:gridSpan w:val="2"/>
            <w:tcBorders>
              <w:top w:val="single" w:sz="4" w:space="0" w:color="auto"/>
              <w:left w:val="single" w:sz="4" w:space="0" w:color="auto"/>
              <w:bottom w:val="single" w:sz="4" w:space="0" w:color="auto"/>
              <w:right w:val="single" w:sz="4" w:space="0" w:color="auto"/>
            </w:tcBorders>
            <w:hideMark/>
          </w:tcPr>
          <w:p w:rsidR="00DD05F6" w:rsidRDefault="0076552C">
            <w:pPr>
              <w:pStyle w:val="1"/>
              <w:widowControl w:val="0"/>
              <w:ind w:right="113"/>
              <w:jc w:val="both"/>
              <w:rPr>
                <w:rFonts w:ascii="Times New Roman" w:eastAsia="Times New Roman" w:hAnsi="Times New Roman" w:cs="Times New Roman"/>
                <w:sz w:val="24"/>
                <w:szCs w:val="24"/>
                <w:lang w:val="uk-UA"/>
              </w:rPr>
            </w:pPr>
            <w:proofErr w:type="spellStart"/>
            <w:r w:rsidRPr="008A7C18">
              <w:rPr>
                <w:rFonts w:ascii="Times New Roman" w:eastAsia="Times New Roman" w:hAnsi="Times New Roman"/>
                <w:sz w:val="24"/>
                <w:szCs w:val="24"/>
              </w:rPr>
              <w:t>Інформація</w:t>
            </w:r>
            <w:proofErr w:type="spellEnd"/>
            <w:r w:rsidRPr="008A7C18">
              <w:rPr>
                <w:rFonts w:ascii="Times New Roman" w:eastAsia="Times New Roman" w:hAnsi="Times New Roman"/>
                <w:sz w:val="24"/>
                <w:szCs w:val="24"/>
              </w:rPr>
              <w:t xml:space="preserve"> про </w:t>
            </w:r>
            <w:proofErr w:type="spellStart"/>
            <w:r w:rsidRPr="008A7C18">
              <w:rPr>
                <w:rFonts w:ascii="Times New Roman" w:eastAsia="Times New Roman" w:hAnsi="Times New Roman"/>
                <w:sz w:val="24"/>
                <w:szCs w:val="24"/>
              </w:rPr>
              <w:t>необхідні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технічні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якісні</w:t>
            </w:r>
            <w:proofErr w:type="spellEnd"/>
            <w:r w:rsidRPr="008A7C18">
              <w:rPr>
                <w:rFonts w:ascii="Times New Roman" w:eastAsia="Times New Roman" w:hAnsi="Times New Roman"/>
                <w:sz w:val="24"/>
                <w:szCs w:val="24"/>
              </w:rPr>
              <w:t xml:space="preserve"> та </w:t>
            </w:r>
            <w:proofErr w:type="spellStart"/>
            <w:r w:rsidRPr="008A7C18">
              <w:rPr>
                <w:rFonts w:ascii="Times New Roman" w:eastAsia="Times New Roman" w:hAnsi="Times New Roman"/>
                <w:sz w:val="24"/>
                <w:szCs w:val="24"/>
              </w:rPr>
              <w:t>кількісні</w:t>
            </w:r>
            <w:proofErr w:type="spellEnd"/>
            <w:r w:rsidRPr="008A7C18">
              <w:rPr>
                <w:rFonts w:ascii="Times New Roman" w:eastAsia="Times New Roman" w:hAnsi="Times New Roman"/>
                <w:sz w:val="24"/>
                <w:szCs w:val="24"/>
              </w:rPr>
              <w:t xml:space="preserve"> характеристики предмета </w:t>
            </w:r>
            <w:proofErr w:type="spellStart"/>
            <w:r w:rsidRPr="008A7C18">
              <w:rPr>
                <w:rFonts w:ascii="Times New Roman" w:eastAsia="Times New Roman" w:hAnsi="Times New Roman"/>
                <w:sz w:val="24"/>
                <w:szCs w:val="24"/>
              </w:rPr>
              <w:t>закупівліта</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технічна</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специфікація</w:t>
            </w:r>
            <w:proofErr w:type="spellEnd"/>
            <w:r w:rsidRPr="008A7C18">
              <w:rPr>
                <w:rFonts w:ascii="Times New Roman" w:eastAsia="Times New Roman" w:hAnsi="Times New Roman"/>
                <w:sz w:val="24"/>
                <w:szCs w:val="24"/>
              </w:rPr>
              <w:t xml:space="preserve"> до предмета </w:t>
            </w:r>
            <w:proofErr w:type="spellStart"/>
            <w:r w:rsidRPr="008A7C18">
              <w:rPr>
                <w:rFonts w:ascii="Times New Roman" w:eastAsia="Times New Roman" w:hAnsi="Times New Roman"/>
                <w:sz w:val="24"/>
                <w:szCs w:val="24"/>
              </w:rPr>
              <w:t>закупівлі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викладена</w:t>
            </w:r>
            <w:proofErr w:type="spellEnd"/>
            <w:r w:rsidRPr="008A7C18">
              <w:rPr>
                <w:rFonts w:ascii="Times New Roman" w:eastAsia="Times New Roman" w:hAnsi="Times New Roman"/>
                <w:sz w:val="24"/>
                <w:szCs w:val="24"/>
              </w:rPr>
              <w:t xml:space="preserve"> у </w:t>
            </w:r>
            <w:proofErr w:type="spellStart"/>
            <w:r w:rsidRPr="0076552C">
              <w:rPr>
                <w:rFonts w:ascii="Times New Roman" w:eastAsia="Times New Roman" w:hAnsi="Times New Roman"/>
                <w:b/>
                <w:sz w:val="24"/>
                <w:szCs w:val="24"/>
              </w:rPr>
              <w:t>Додатку</w:t>
            </w:r>
            <w:proofErr w:type="spellEnd"/>
            <w:r w:rsidRPr="0076552C">
              <w:rPr>
                <w:rFonts w:ascii="Times New Roman" w:eastAsia="Times New Roman" w:hAnsi="Times New Roman"/>
                <w:b/>
                <w:sz w:val="24"/>
                <w:szCs w:val="24"/>
              </w:rPr>
              <w:t xml:space="preserve"> № 2</w:t>
            </w:r>
            <w:r w:rsidRPr="0076552C">
              <w:rPr>
                <w:rFonts w:ascii="Times New Roman" w:eastAsia="Times New Roman" w:hAnsi="Times New Roman"/>
                <w:b/>
                <w:color w:val="FF0000"/>
                <w:sz w:val="24"/>
                <w:szCs w:val="24"/>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A850D1">
            <w:pPr>
              <w:pStyle w:val="1"/>
              <w:widowControl w:val="0"/>
              <w:ind w:right="113"/>
              <w:rPr>
                <w:rFonts w:ascii="Times New Roman" w:hAnsi="Times New Roman" w:cs="Times New Roman"/>
                <w:b/>
                <w:sz w:val="24"/>
                <w:szCs w:val="24"/>
                <w:lang w:val="uk-UA"/>
              </w:rPr>
            </w:pPr>
            <w:proofErr w:type="spellStart"/>
            <w:r w:rsidRPr="00E70C02">
              <w:rPr>
                <w:rFonts w:ascii="Times New Roman" w:eastAsia="Times New Roman" w:hAnsi="Times New Roman"/>
                <w:b/>
                <w:bCs/>
                <w:sz w:val="24"/>
                <w:szCs w:val="24"/>
              </w:rPr>
              <w:t>Інформація</w:t>
            </w:r>
            <w:proofErr w:type="spellEnd"/>
            <w:r w:rsidRPr="00E70C02">
              <w:rPr>
                <w:rFonts w:ascii="Times New Roman" w:eastAsia="Times New Roman" w:hAnsi="Times New Roman"/>
                <w:b/>
                <w:bCs/>
                <w:sz w:val="24"/>
                <w:szCs w:val="24"/>
              </w:rPr>
              <w:t xml:space="preserve"> про </w:t>
            </w:r>
            <w:proofErr w:type="spellStart"/>
            <w:r w:rsidRPr="00E70C02">
              <w:rPr>
                <w:rFonts w:ascii="Times New Roman" w:eastAsia="Times New Roman" w:hAnsi="Times New Roman"/>
                <w:b/>
                <w:bCs/>
                <w:sz w:val="24"/>
                <w:szCs w:val="24"/>
              </w:rPr>
              <w:t>маркування</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протоколи</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випробувань</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або</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сертифікати</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що</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підтверджують</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відповідність</w:t>
            </w:r>
            <w:proofErr w:type="spellEnd"/>
            <w:r w:rsidRPr="00E70C02">
              <w:rPr>
                <w:rFonts w:ascii="Times New Roman" w:eastAsia="Times New Roman" w:hAnsi="Times New Roman"/>
                <w:b/>
                <w:bCs/>
                <w:sz w:val="24"/>
                <w:szCs w:val="24"/>
              </w:rPr>
              <w:t xml:space="preserve"> предмета </w:t>
            </w:r>
            <w:proofErr w:type="spellStart"/>
            <w:r w:rsidRPr="00E70C02">
              <w:rPr>
                <w:rFonts w:ascii="Times New Roman" w:eastAsia="Times New Roman" w:hAnsi="Times New Roman"/>
                <w:b/>
                <w:bCs/>
                <w:sz w:val="24"/>
                <w:szCs w:val="24"/>
              </w:rPr>
              <w:t>закупівлі</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встановленим</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замовником</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вимогам</w:t>
            </w:r>
            <w:proofErr w:type="spellEnd"/>
            <w:r w:rsidRPr="00E70C02">
              <w:rPr>
                <w:rFonts w:ascii="Times New Roman" w:eastAsia="Times New Roman" w:hAnsi="Times New Roman"/>
                <w:b/>
                <w:bCs/>
                <w:sz w:val="24"/>
                <w:szCs w:val="24"/>
              </w:rPr>
              <w:t xml:space="preserve"> (у </w:t>
            </w:r>
            <w:proofErr w:type="spellStart"/>
            <w:r w:rsidRPr="00E70C02">
              <w:rPr>
                <w:rFonts w:ascii="Times New Roman" w:eastAsia="Times New Roman" w:hAnsi="Times New Roman"/>
                <w:b/>
                <w:bCs/>
                <w:sz w:val="24"/>
                <w:szCs w:val="24"/>
              </w:rPr>
              <w:t>разі</w:t>
            </w:r>
            <w:proofErr w:type="spellEnd"/>
            <w:r w:rsidRPr="00E70C02">
              <w:rPr>
                <w:rFonts w:ascii="Times New Roman" w:eastAsia="Times New Roman" w:hAnsi="Times New Roman"/>
                <w:b/>
                <w:bCs/>
                <w:sz w:val="24"/>
                <w:szCs w:val="24"/>
              </w:rPr>
              <w:t xml:space="preserve"> потреби)</w:t>
            </w:r>
          </w:p>
        </w:tc>
        <w:tc>
          <w:tcPr>
            <w:tcW w:w="6198" w:type="dxa"/>
            <w:gridSpan w:val="2"/>
            <w:tcBorders>
              <w:top w:val="single" w:sz="4" w:space="0" w:color="auto"/>
              <w:left w:val="single" w:sz="4" w:space="0" w:color="auto"/>
              <w:bottom w:val="single" w:sz="4" w:space="0" w:color="auto"/>
              <w:right w:val="single" w:sz="4" w:space="0" w:color="auto"/>
            </w:tcBorders>
          </w:tcPr>
          <w:p w:rsidR="00A850D1" w:rsidRPr="00E70C02" w:rsidRDefault="00A850D1" w:rsidP="00A850D1">
            <w:pPr>
              <w:spacing w:after="0" w:line="240" w:lineRule="auto"/>
              <w:ind w:left="84" w:right="146"/>
              <w:jc w:val="both"/>
              <w:textAlignment w:val="baseline"/>
              <w:rPr>
                <w:rFonts w:ascii="Times New Roman" w:hAnsi="Times New Roman"/>
                <w:sz w:val="24"/>
                <w:szCs w:val="24"/>
              </w:rPr>
            </w:pPr>
            <w:r w:rsidRPr="00E70C02">
              <w:rPr>
                <w:rFonts w:ascii="Times New Roman" w:hAnsi="Times New Roman"/>
                <w:sz w:val="24"/>
                <w:szCs w:val="24"/>
                <w:lang w:eastAsia="ru-RU"/>
              </w:rPr>
              <w:t>Замовник</w:t>
            </w:r>
            <w:r w:rsidRPr="00E70C02">
              <w:rPr>
                <w:rFonts w:ascii="Times New Roman" w:hAnsi="Times New Roman"/>
                <w:sz w:val="24"/>
                <w:szCs w:val="24"/>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850D1" w:rsidRPr="00E70C02" w:rsidRDefault="00A850D1" w:rsidP="00A850D1">
            <w:pPr>
              <w:spacing w:after="0" w:line="240" w:lineRule="auto"/>
              <w:ind w:left="84" w:right="146"/>
              <w:jc w:val="both"/>
              <w:textAlignment w:val="baseline"/>
              <w:rPr>
                <w:rFonts w:ascii="Times New Roman" w:hAnsi="Times New Roman"/>
                <w:sz w:val="24"/>
                <w:szCs w:val="24"/>
              </w:rPr>
            </w:pPr>
            <w:r w:rsidRPr="00E70C02">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0C02">
              <w:rPr>
                <w:rFonts w:ascii="Times New Roman" w:hAnsi="Times New Roman"/>
                <w:b/>
                <w:bCs/>
                <w:sz w:val="24"/>
                <w:szCs w:val="24"/>
              </w:rPr>
              <w:t xml:space="preserve"> </w:t>
            </w:r>
            <w:r w:rsidRPr="00E70C02">
              <w:rPr>
                <w:rFonts w:ascii="Times New Roman" w:hAnsi="Times New Roman"/>
                <w:sz w:val="24"/>
                <w:szCs w:val="24"/>
              </w:rPr>
              <w:t>рішення. </w:t>
            </w:r>
          </w:p>
          <w:p w:rsidR="00DD05F6" w:rsidRPr="00A850D1" w:rsidRDefault="00A850D1" w:rsidP="00A850D1">
            <w:pPr>
              <w:pStyle w:val="1"/>
              <w:widowControl w:val="0"/>
              <w:ind w:right="113"/>
              <w:jc w:val="both"/>
              <w:rPr>
                <w:rFonts w:ascii="Times New Roman" w:hAnsi="Times New Roman" w:cs="Times New Roman"/>
                <w:sz w:val="24"/>
                <w:szCs w:val="24"/>
                <w:lang w:val="uk-UA"/>
              </w:rPr>
            </w:pPr>
            <w:r w:rsidRPr="00A850D1">
              <w:rPr>
                <w:rFonts w:ascii="Times New Roman" w:eastAsia="Times New Roman" w:hAnsi="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850D1"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850D1" w:rsidRDefault="00A850D1">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3216" w:type="dxa"/>
            <w:tcBorders>
              <w:top w:val="single" w:sz="4" w:space="0" w:color="auto"/>
              <w:left w:val="single" w:sz="4" w:space="0" w:color="auto"/>
              <w:bottom w:val="single" w:sz="4" w:space="0" w:color="auto"/>
              <w:right w:val="single" w:sz="4" w:space="0" w:color="auto"/>
            </w:tcBorders>
          </w:tcPr>
          <w:p w:rsidR="00A850D1" w:rsidRDefault="00A850D1">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198" w:type="dxa"/>
            <w:gridSpan w:val="2"/>
            <w:tcBorders>
              <w:top w:val="single" w:sz="4" w:space="0" w:color="auto"/>
              <w:left w:val="single" w:sz="4" w:space="0" w:color="auto"/>
              <w:bottom w:val="single" w:sz="4" w:space="0" w:color="auto"/>
              <w:right w:val="single" w:sz="4" w:space="0" w:color="auto"/>
            </w:tcBorders>
          </w:tcPr>
          <w:p w:rsidR="00A850D1" w:rsidRDefault="00A850D1" w:rsidP="00A850D1">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Не передбачено.</w:t>
            </w:r>
          </w:p>
          <w:p w:rsidR="00A850D1" w:rsidRDefault="00A850D1">
            <w:pPr>
              <w:pStyle w:val="1"/>
              <w:widowControl w:val="0"/>
              <w:ind w:right="113"/>
              <w:jc w:val="both"/>
              <w:rPr>
                <w:rFonts w:ascii="Times New Roman" w:hAnsi="Times New Roman" w:cs="Times New Roman"/>
                <w:sz w:val="24"/>
                <w:szCs w:val="24"/>
                <w:lang w:val="uk-UA"/>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A850D1">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198" w:type="dxa"/>
            <w:gridSpan w:val="2"/>
            <w:tcBorders>
              <w:top w:val="single" w:sz="4" w:space="0" w:color="auto"/>
              <w:left w:val="single" w:sz="4" w:space="0" w:color="auto"/>
              <w:bottom w:val="single" w:sz="4" w:space="0" w:color="auto"/>
              <w:right w:val="single" w:sz="4" w:space="0" w:color="auto"/>
            </w:tcBorders>
            <w:hideMark/>
          </w:tcPr>
          <w:p w:rsidR="00D55366" w:rsidRPr="00342BD2" w:rsidRDefault="00D55366" w:rsidP="00D55366">
            <w:pPr>
              <w:pStyle w:val="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Учасник процедури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D55366" w:rsidRPr="00342BD2" w:rsidRDefault="00D55366" w:rsidP="00D55366">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2BD2">
              <w:rPr>
                <w:rFonts w:ascii="Times New Roman" w:hAnsi="Times New Roman"/>
                <w:b/>
                <w:i/>
                <w:sz w:val="24"/>
                <w:szCs w:val="24"/>
                <w:lang w:eastAsia="ru-RU"/>
              </w:rPr>
              <w:t>протягом 24 годин</w:t>
            </w:r>
            <w:r w:rsidRPr="00342BD2">
              <w:rPr>
                <w:rFonts w:ascii="Times New Roman" w:hAnsi="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05F6" w:rsidRDefault="00D55366" w:rsidP="00D55366">
            <w:pPr>
              <w:pStyle w:val="1"/>
              <w:widowControl w:val="0"/>
              <w:ind w:right="113"/>
              <w:jc w:val="both"/>
              <w:rPr>
                <w:rFonts w:ascii="Times New Roman" w:hAnsi="Times New Roman" w:cs="Times New Roman"/>
                <w:sz w:val="24"/>
                <w:szCs w:val="24"/>
                <w:lang w:val="uk-UA"/>
              </w:rPr>
            </w:pPr>
            <w:r w:rsidRPr="00342BD2">
              <w:rPr>
                <w:rFonts w:ascii="Times New Roman" w:eastAsia="Times New Roman" w:hAnsi="Times New Roman" w:cs="Times New Roman"/>
                <w:color w:val="auto"/>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F5DAB"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F5DAB" w:rsidRDefault="002F5DAB">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10</w:t>
            </w:r>
          </w:p>
        </w:tc>
        <w:tc>
          <w:tcPr>
            <w:tcW w:w="3216" w:type="dxa"/>
            <w:tcBorders>
              <w:top w:val="single" w:sz="4" w:space="0" w:color="auto"/>
              <w:left w:val="single" w:sz="4" w:space="0" w:color="auto"/>
              <w:bottom w:val="single" w:sz="4" w:space="0" w:color="auto"/>
              <w:right w:val="single" w:sz="4" w:space="0" w:color="auto"/>
            </w:tcBorders>
          </w:tcPr>
          <w:p w:rsidR="002F5DAB" w:rsidRPr="002F5DAB" w:rsidRDefault="002F5DAB">
            <w:pPr>
              <w:pStyle w:val="1"/>
              <w:widowControl w:val="0"/>
              <w:ind w:right="113"/>
              <w:rPr>
                <w:rFonts w:ascii="Times New Roman" w:eastAsia="Times New Roman" w:hAnsi="Times New Roman" w:cs="Times New Roman"/>
                <w:b/>
                <w:sz w:val="24"/>
                <w:szCs w:val="24"/>
                <w:lang w:val="uk-UA"/>
              </w:rPr>
            </w:pPr>
            <w:r w:rsidRPr="002F5DAB">
              <w:rPr>
                <w:rFonts w:ascii="Times New Roman" w:eastAsia="Times New Roman" w:hAnsi="Times New Roman"/>
                <w:b/>
                <w:sz w:val="24"/>
                <w:szCs w:val="24"/>
              </w:rPr>
              <w:t xml:space="preserve">Ступень </w:t>
            </w:r>
            <w:proofErr w:type="spellStart"/>
            <w:r w:rsidRPr="002F5DAB">
              <w:rPr>
                <w:rFonts w:ascii="Times New Roman" w:eastAsia="Times New Roman" w:hAnsi="Times New Roman"/>
                <w:b/>
                <w:sz w:val="24"/>
                <w:szCs w:val="24"/>
              </w:rPr>
              <w:t>локалізації</w:t>
            </w:r>
            <w:proofErr w:type="spellEnd"/>
            <w:r w:rsidRPr="002F5DAB">
              <w:rPr>
                <w:rFonts w:ascii="Times New Roman" w:eastAsia="Times New Roman" w:hAnsi="Times New Roman"/>
                <w:b/>
                <w:sz w:val="24"/>
                <w:szCs w:val="24"/>
              </w:rPr>
              <w:t xml:space="preserve"> </w:t>
            </w:r>
            <w:proofErr w:type="spellStart"/>
            <w:r w:rsidRPr="002F5DAB">
              <w:rPr>
                <w:rFonts w:ascii="Times New Roman" w:eastAsia="Times New Roman" w:hAnsi="Times New Roman"/>
                <w:b/>
                <w:sz w:val="24"/>
                <w:szCs w:val="24"/>
              </w:rPr>
              <w:t>виробництва</w:t>
            </w:r>
            <w:proofErr w:type="spellEnd"/>
          </w:p>
        </w:tc>
        <w:tc>
          <w:tcPr>
            <w:tcW w:w="6198" w:type="dxa"/>
            <w:gridSpan w:val="2"/>
            <w:tcBorders>
              <w:top w:val="single" w:sz="4" w:space="0" w:color="auto"/>
              <w:left w:val="single" w:sz="4" w:space="0" w:color="auto"/>
              <w:bottom w:val="single" w:sz="4" w:space="0" w:color="auto"/>
              <w:right w:val="single" w:sz="4" w:space="0" w:color="auto"/>
            </w:tcBorders>
          </w:tcPr>
          <w:p w:rsidR="002F5DAB" w:rsidRPr="00342BD2" w:rsidRDefault="002F5DAB" w:rsidP="00D55366">
            <w:pPr>
              <w:pStyle w:val="1"/>
              <w:widowControl w:val="0"/>
              <w:spacing w:line="240" w:lineRule="auto"/>
              <w:ind w:right="113"/>
              <w:jc w:val="both"/>
              <w:rPr>
                <w:rFonts w:ascii="Times New Roman" w:eastAsia="Times New Roman" w:hAnsi="Times New Roman" w:cs="Times New Roman"/>
                <w:sz w:val="24"/>
                <w:szCs w:val="24"/>
                <w:lang w:val="uk-UA"/>
              </w:rPr>
            </w:pPr>
            <w:r w:rsidRPr="00E152D1">
              <w:rPr>
                <w:rFonts w:ascii="Times New Roman" w:eastAsia="Times New Roman" w:hAnsi="Times New Roman"/>
                <w:sz w:val="24"/>
                <w:szCs w:val="24"/>
              </w:rPr>
              <w:t xml:space="preserve">Не </w:t>
            </w:r>
            <w:proofErr w:type="spellStart"/>
            <w:r w:rsidRPr="00E152D1">
              <w:rPr>
                <w:rFonts w:ascii="Times New Roman" w:eastAsia="Times New Roman" w:hAnsi="Times New Roman"/>
                <w:sz w:val="24"/>
                <w:szCs w:val="24"/>
              </w:rPr>
              <w:t>застосовується</w:t>
            </w:r>
            <w:proofErr w:type="spellEnd"/>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34" w:right="113" w:hanging="23"/>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4. Подання та розкриття тендерної пропозиції</w:t>
            </w:r>
          </w:p>
        </w:tc>
      </w:tr>
      <w:tr w:rsidR="00DD05F6" w:rsidTr="00277858">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8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128" w:type="dxa"/>
            <w:tcBorders>
              <w:top w:val="single" w:sz="4" w:space="0" w:color="auto"/>
              <w:left w:val="single" w:sz="4" w:space="0" w:color="auto"/>
              <w:bottom w:val="single" w:sz="4" w:space="0" w:color="auto"/>
              <w:right w:val="single" w:sz="4" w:space="0" w:color="auto"/>
            </w:tcBorders>
            <w:hideMark/>
          </w:tcPr>
          <w:p w:rsidR="00DD05F6" w:rsidRPr="00824EEE" w:rsidRDefault="00DD05F6">
            <w:pPr>
              <w:pStyle w:val="1"/>
              <w:widowControl w:val="0"/>
              <w:ind w:left="34" w:right="113"/>
              <w:jc w:val="both"/>
              <w:rPr>
                <w:rFonts w:ascii="Times New Roman" w:eastAsia="Times New Roman" w:hAnsi="Times New Roman" w:cs="Times New Roman"/>
                <w:b/>
                <w:i/>
                <w:color w:val="000000" w:themeColor="text1"/>
                <w:sz w:val="24"/>
                <w:szCs w:val="24"/>
                <w:bdr w:val="none" w:sz="0" w:space="0" w:color="auto" w:frame="1"/>
                <w:lang w:val="uk-UA"/>
              </w:rPr>
            </w:pPr>
            <w:r w:rsidRPr="00824EEE">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076DFE">
              <w:rPr>
                <w:rFonts w:ascii="Times New Roman" w:eastAsia="Times New Roman" w:hAnsi="Times New Roman" w:cs="Times New Roman"/>
                <w:color w:val="000000" w:themeColor="text1"/>
                <w:sz w:val="24"/>
                <w:szCs w:val="24"/>
                <w:lang w:val="uk-UA"/>
              </w:rPr>
              <w:t xml:space="preserve">до </w:t>
            </w:r>
            <w:r w:rsidR="00C8067E">
              <w:rPr>
                <w:rFonts w:ascii="Times New Roman" w:eastAsia="Times New Roman" w:hAnsi="Times New Roman" w:cs="Times New Roman"/>
                <w:color w:val="000000" w:themeColor="text1"/>
                <w:sz w:val="24"/>
                <w:szCs w:val="24"/>
                <w:lang w:val="uk-UA"/>
              </w:rPr>
              <w:t>16</w:t>
            </w:r>
            <w:r w:rsidR="000C489D" w:rsidRPr="00277858">
              <w:rPr>
                <w:rFonts w:ascii="Times New Roman" w:eastAsia="Times New Roman" w:hAnsi="Times New Roman" w:cs="Times New Roman"/>
                <w:color w:val="000000" w:themeColor="text1"/>
                <w:sz w:val="24"/>
                <w:szCs w:val="24"/>
                <w:lang w:val="uk-UA"/>
              </w:rPr>
              <w:t>.11</w:t>
            </w:r>
            <w:r w:rsidR="00D00F93" w:rsidRPr="00277858">
              <w:rPr>
                <w:rFonts w:ascii="Times New Roman" w:eastAsia="Times New Roman" w:hAnsi="Times New Roman" w:cs="Times New Roman"/>
                <w:color w:val="000000" w:themeColor="text1"/>
                <w:sz w:val="24"/>
                <w:szCs w:val="24"/>
                <w:lang w:val="uk-UA"/>
              </w:rPr>
              <w:t>.2022</w:t>
            </w:r>
            <w:r w:rsidR="00824EEE" w:rsidRPr="00277858">
              <w:rPr>
                <w:rFonts w:ascii="Times New Roman" w:eastAsia="Times New Roman" w:hAnsi="Times New Roman" w:cs="Times New Roman"/>
                <w:color w:val="000000" w:themeColor="text1"/>
                <w:sz w:val="24"/>
                <w:szCs w:val="24"/>
                <w:lang w:val="uk-UA"/>
              </w:rPr>
              <w:t xml:space="preserve"> час</w:t>
            </w:r>
            <w:r w:rsidR="00824EEE" w:rsidRPr="006F2115">
              <w:rPr>
                <w:rFonts w:ascii="Times New Roman" w:eastAsia="Times New Roman" w:hAnsi="Times New Roman" w:cs="Times New Roman"/>
                <w:color w:val="000000" w:themeColor="text1"/>
                <w:sz w:val="24"/>
                <w:szCs w:val="24"/>
                <w:lang w:val="uk-UA"/>
              </w:rPr>
              <w:t xml:space="preserve"> 00:00.</w:t>
            </w:r>
          </w:p>
          <w:p w:rsidR="00DD05F6" w:rsidRDefault="00DD05F6">
            <w:pPr>
              <w:pStyle w:val="1"/>
              <w:widowControl w:val="0"/>
              <w:ind w:left="34"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DD05F6" w:rsidRDefault="00DD05F6" w:rsidP="007E74AA">
            <w:pPr>
              <w:pStyle w:val="1"/>
              <w:widowControl w:val="0"/>
              <w:ind w:left="34"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198" w:type="dxa"/>
            <w:gridSpan w:val="2"/>
            <w:tcBorders>
              <w:top w:val="single" w:sz="4" w:space="0" w:color="auto"/>
              <w:left w:val="single" w:sz="4" w:space="0" w:color="auto"/>
              <w:bottom w:val="single" w:sz="4" w:space="0" w:color="auto"/>
              <w:right w:val="single" w:sz="4" w:space="0" w:color="auto"/>
            </w:tcBorders>
            <w:hideMark/>
          </w:tcPr>
          <w:p w:rsidR="003B35EB" w:rsidRDefault="003B35EB" w:rsidP="003B35EB">
            <w:pPr>
              <w:spacing w:after="0" w:line="240" w:lineRule="auto"/>
              <w:jc w:val="both"/>
              <w:rPr>
                <w:rFonts w:ascii="Times New Roman" w:hAnsi="Times New Roman"/>
                <w:color w:val="000000"/>
                <w:sz w:val="24"/>
                <w:szCs w:val="24"/>
                <w:lang w:eastAsia="ru-RU"/>
              </w:rPr>
            </w:pPr>
            <w:r w:rsidRPr="008726F7">
              <w:rPr>
                <w:rFonts w:ascii="Times New Roman" w:hAnsi="Times New Roman"/>
                <w:color w:val="000000"/>
                <w:sz w:val="24"/>
                <w:szCs w:val="24"/>
                <w:lang w:eastAsia="ru-RU"/>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sidR="000D1E85" w:rsidRPr="00342BD2">
              <w:rPr>
                <w:rFonts w:ascii="Times New Roman" w:hAnsi="Times New Roman"/>
                <w:sz w:val="24"/>
                <w:szCs w:val="24"/>
              </w:rPr>
              <w:t>відкритих торгів в електронній системі закупівель</w:t>
            </w:r>
            <w:r w:rsidR="000D1E85">
              <w:rPr>
                <w:rFonts w:ascii="Times New Roman" w:hAnsi="Times New Roman"/>
                <w:sz w:val="24"/>
                <w:szCs w:val="24"/>
              </w:rPr>
              <w:t>.</w:t>
            </w:r>
            <w:r w:rsidR="000D1E85">
              <w:rPr>
                <w:rFonts w:ascii="Times New Roman" w:hAnsi="Times New Roman"/>
                <w:color w:val="000000"/>
                <w:sz w:val="24"/>
                <w:szCs w:val="24"/>
                <w:lang w:eastAsia="ru-RU"/>
              </w:rPr>
              <w:t xml:space="preserve"> </w:t>
            </w:r>
          </w:p>
          <w:p w:rsidR="00A34ED4" w:rsidRPr="00342BD2" w:rsidRDefault="00A34ED4" w:rsidP="00A34ED4">
            <w:pPr>
              <w:spacing w:after="0" w:line="240" w:lineRule="auto"/>
              <w:jc w:val="both"/>
              <w:rPr>
                <w:rFonts w:ascii="Times New Roman" w:hAnsi="Times New Roman"/>
                <w:sz w:val="24"/>
                <w:szCs w:val="24"/>
              </w:rPr>
            </w:pPr>
            <w:r w:rsidRPr="00342BD2">
              <w:rPr>
                <w:rFonts w:ascii="Times New Roman" w:hAnsi="Times New Roman"/>
                <w:sz w:val="24"/>
                <w:szCs w:val="24"/>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r w:rsidRPr="00342BD2">
              <w:rPr>
                <w:rFonts w:ascii="Times New Roman" w:hAnsi="Times New Roman"/>
                <w:b/>
                <w:i/>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284" w:history="1">
              <w:r w:rsidRPr="00342BD2">
                <w:rPr>
                  <w:rFonts w:ascii="Times New Roman" w:hAnsi="Times New Roman"/>
                  <w:b/>
                  <w:i/>
                  <w:sz w:val="24"/>
                  <w:szCs w:val="24"/>
                </w:rPr>
                <w:t>статті 16</w:t>
              </w:r>
            </w:hyperlink>
            <w:r w:rsidRPr="00342BD2">
              <w:rPr>
                <w:rFonts w:ascii="Times New Roman" w:hAnsi="Times New Roman"/>
                <w:b/>
                <w:i/>
                <w:sz w:val="24"/>
                <w:szCs w:val="24"/>
              </w:rPr>
              <w:t> і вимогам, установленим </w:t>
            </w:r>
            <w:hyperlink r:id="rId12" w:anchor="n294" w:history="1">
              <w:r w:rsidRPr="00342BD2">
                <w:rPr>
                  <w:rFonts w:ascii="Times New Roman" w:hAnsi="Times New Roman"/>
                  <w:b/>
                  <w:i/>
                  <w:sz w:val="24"/>
                  <w:szCs w:val="24"/>
                </w:rPr>
                <w:t>статтею 17</w:t>
              </w:r>
            </w:hyperlink>
            <w:r w:rsidRPr="00342BD2">
              <w:rPr>
                <w:rFonts w:ascii="Times New Roman" w:hAnsi="Times New Roman"/>
                <w:b/>
                <w:i/>
                <w:sz w:val="24"/>
                <w:szCs w:val="24"/>
              </w:rPr>
              <w:t>  Закону.</w:t>
            </w:r>
          </w:p>
          <w:p w:rsidR="00DD05F6" w:rsidRDefault="00A34ED4" w:rsidP="004201D1">
            <w:pPr>
              <w:spacing w:after="0" w:line="240" w:lineRule="auto"/>
              <w:jc w:val="both"/>
              <w:rPr>
                <w:rFonts w:ascii="Times New Roman" w:hAnsi="Times New Roman"/>
                <w:sz w:val="24"/>
                <w:szCs w:val="24"/>
                <w:lang w:eastAsia="ru-RU"/>
              </w:rPr>
            </w:pPr>
            <w:r w:rsidRPr="00342BD2">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5. Оцінка тендерної пропозиції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198" w:type="dxa"/>
            <w:gridSpan w:val="2"/>
            <w:tcBorders>
              <w:top w:val="single" w:sz="4" w:space="0" w:color="auto"/>
              <w:left w:val="single" w:sz="4" w:space="0" w:color="auto"/>
              <w:bottom w:val="single" w:sz="4" w:space="0" w:color="auto"/>
              <w:right w:val="single" w:sz="4" w:space="0" w:color="auto"/>
            </w:tcBorders>
          </w:tcPr>
          <w:p w:rsidR="00A34ED4" w:rsidRPr="00342BD2" w:rsidRDefault="00CB248F" w:rsidP="00A34ED4">
            <w:pPr>
              <w:pStyle w:val="1"/>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rPr>
              <w:t> </w:t>
            </w:r>
            <w:r w:rsidR="00A34ED4" w:rsidRPr="00342BD2">
              <w:rPr>
                <w:rFonts w:ascii="Times New Roman" w:eastAsia="Times New Roman" w:hAnsi="Times New Roman" w:cs="Times New Roman"/>
                <w:sz w:val="24"/>
                <w:szCs w:val="24"/>
                <w:lang w:val="uk-UA"/>
              </w:rPr>
              <w:t>Критерії та методика оцінки визначаються відповідно до статті 29 Закону</w:t>
            </w:r>
            <w:r w:rsidR="00A34ED4">
              <w:rPr>
                <w:rFonts w:ascii="Times New Roman" w:eastAsia="Times New Roman" w:hAnsi="Times New Roman" w:cs="Times New Roman"/>
                <w:sz w:val="24"/>
                <w:szCs w:val="24"/>
                <w:lang w:val="uk-UA"/>
              </w:rPr>
              <w:t xml:space="preserve"> та п.39 Особливостей</w:t>
            </w:r>
            <w:r w:rsidR="00A34ED4" w:rsidRPr="00342BD2">
              <w:rPr>
                <w:rFonts w:ascii="Times New Roman" w:eastAsia="Times New Roman" w:hAnsi="Times New Roman" w:cs="Times New Roman"/>
                <w:sz w:val="24"/>
                <w:szCs w:val="24"/>
                <w:lang w:val="uk-UA"/>
              </w:rPr>
              <w:t>.</w:t>
            </w:r>
          </w:p>
          <w:p w:rsidR="00A34ED4" w:rsidRPr="00342BD2" w:rsidRDefault="00A34ED4" w:rsidP="00A34ED4">
            <w:pPr>
              <w:pStyle w:val="1"/>
              <w:widowControl w:val="0"/>
              <w:spacing w:line="240" w:lineRule="auto"/>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w:t>
            </w:r>
          </w:p>
          <w:p w:rsidR="00A34ED4" w:rsidRPr="00342BD2" w:rsidRDefault="00A34ED4" w:rsidP="00A34ED4">
            <w:pPr>
              <w:pStyle w:val="1"/>
              <w:widowControl w:val="0"/>
              <w:spacing w:line="240" w:lineRule="auto"/>
              <w:jc w:val="both"/>
              <w:rPr>
                <w:rFonts w:ascii="Times New Roman" w:eastAsia="Times New Roman" w:hAnsi="Times New Roman" w:cs="Times New Roman"/>
                <w:color w:val="auto"/>
                <w:sz w:val="24"/>
                <w:szCs w:val="24"/>
                <w:lang w:val="uk-UA"/>
              </w:rPr>
            </w:pPr>
            <w:r w:rsidRPr="00342BD2">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A34ED4" w:rsidRPr="00342BD2" w:rsidRDefault="00A34ED4" w:rsidP="00A34ED4">
            <w:pPr>
              <w:spacing w:after="0" w:line="240" w:lineRule="auto"/>
              <w:jc w:val="both"/>
              <w:rPr>
                <w:rFonts w:ascii="Times New Roman" w:hAnsi="Times New Roman"/>
                <w:sz w:val="24"/>
                <w:szCs w:val="24"/>
                <w:u w:val="single"/>
              </w:rPr>
            </w:pPr>
            <w:r w:rsidRPr="00342BD2">
              <w:rPr>
                <w:rFonts w:ascii="Times New Roman" w:hAnsi="Times New Roman"/>
                <w:sz w:val="24"/>
                <w:szCs w:val="24"/>
                <w:u w:val="single"/>
              </w:rPr>
              <w:t>Оцінка здійснюється щодо предмета закупівлі в цілому.</w:t>
            </w: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34ED4" w:rsidRPr="00342BD2" w:rsidRDefault="00A34ED4" w:rsidP="00A34ED4">
            <w:pPr>
              <w:spacing w:after="160" w:line="259" w:lineRule="auto"/>
              <w:jc w:val="both"/>
              <w:rPr>
                <w:rFonts w:ascii="Times New Roman" w:hAnsi="Times New Roman"/>
                <w:sz w:val="24"/>
                <w:szCs w:val="24"/>
                <w:lang w:eastAsia="ru-RU"/>
              </w:rPr>
            </w:pPr>
            <w:r w:rsidRPr="00342BD2">
              <w:rPr>
                <w:rFonts w:ascii="Times New Roman" w:hAnsi="Times New Roman"/>
                <w:sz w:val="24"/>
                <w:szCs w:val="24"/>
                <w:lang w:eastAsia="ru-RU"/>
              </w:rPr>
              <w:t xml:space="preserve">Під час проведення електронного аукціону в електронній системі закупівель відображаються значення ціни </w:t>
            </w:r>
            <w:r w:rsidRPr="00342BD2">
              <w:rPr>
                <w:rFonts w:ascii="Times New Roman" w:hAnsi="Times New Roman"/>
                <w:sz w:val="24"/>
                <w:szCs w:val="24"/>
                <w:lang w:eastAsia="ru-RU"/>
              </w:rPr>
              <w:lastRenderedPageBreak/>
              <w:t>тендерної пропозиції учасника та приведеної ціни.</w:t>
            </w:r>
          </w:p>
          <w:p w:rsidR="00A34ED4" w:rsidRPr="00342BD2" w:rsidRDefault="00A34ED4" w:rsidP="00A34ED4">
            <w:pPr>
              <w:pStyle w:val="aa"/>
              <w:shd w:val="clear" w:color="auto" w:fill="FFFFFF"/>
              <w:spacing w:before="0" w:after="0"/>
              <w:jc w:val="both"/>
            </w:pPr>
            <w:r w:rsidRPr="00342BD2">
              <w:t xml:space="preserve">Для </w:t>
            </w:r>
            <w:proofErr w:type="spellStart"/>
            <w:r w:rsidRPr="00342BD2">
              <w:t>проведення</w:t>
            </w:r>
            <w:proofErr w:type="spellEnd"/>
            <w:r w:rsidRPr="00342BD2">
              <w:t xml:space="preserve"> </w:t>
            </w:r>
            <w:proofErr w:type="spellStart"/>
            <w:r w:rsidRPr="00342BD2">
              <w:t>електронного</w:t>
            </w:r>
            <w:proofErr w:type="spellEnd"/>
            <w:r w:rsidRPr="00342BD2">
              <w:t xml:space="preserve"> </w:t>
            </w:r>
            <w:proofErr w:type="spellStart"/>
            <w:r w:rsidRPr="00342BD2">
              <w:t>аукціону</w:t>
            </w:r>
            <w:proofErr w:type="spellEnd"/>
            <w:r w:rsidRPr="00342BD2">
              <w:t xml:space="preserve"> </w:t>
            </w:r>
            <w:proofErr w:type="spellStart"/>
            <w:r w:rsidRPr="00342BD2">
              <w:t>ціни</w:t>
            </w:r>
            <w:proofErr w:type="spellEnd"/>
            <w:r w:rsidRPr="00342BD2">
              <w:t xml:space="preserve"> </w:t>
            </w:r>
            <w:proofErr w:type="spellStart"/>
            <w:r w:rsidRPr="00342BD2">
              <w:t>всіх</w:t>
            </w:r>
            <w:proofErr w:type="spellEnd"/>
            <w:r w:rsidRPr="00342BD2">
              <w:t xml:space="preserve"> </w:t>
            </w:r>
            <w:proofErr w:type="spellStart"/>
            <w:r w:rsidRPr="00342BD2">
              <w:t>пропозицій</w:t>
            </w:r>
            <w:proofErr w:type="spellEnd"/>
            <w:r w:rsidRPr="00342BD2">
              <w:t xml:space="preserve"> </w:t>
            </w:r>
            <w:proofErr w:type="spellStart"/>
            <w:r w:rsidRPr="00342BD2">
              <w:t>розташовуються</w:t>
            </w:r>
            <w:proofErr w:type="spellEnd"/>
            <w:r w:rsidRPr="00342BD2">
              <w:t xml:space="preserve"> в </w:t>
            </w:r>
            <w:proofErr w:type="spellStart"/>
            <w:r w:rsidRPr="00342BD2">
              <w:t>електронній</w:t>
            </w:r>
            <w:proofErr w:type="spellEnd"/>
            <w:r w:rsidRPr="00342BD2">
              <w:t xml:space="preserve"> </w:t>
            </w:r>
            <w:proofErr w:type="spellStart"/>
            <w:r w:rsidRPr="00342BD2">
              <w:t>системі</w:t>
            </w:r>
            <w:proofErr w:type="spellEnd"/>
            <w:r w:rsidRPr="00342BD2">
              <w:t xml:space="preserve"> </w:t>
            </w:r>
            <w:proofErr w:type="spellStart"/>
            <w:r w:rsidRPr="00342BD2">
              <w:t>закупівель</w:t>
            </w:r>
            <w:proofErr w:type="spellEnd"/>
            <w:r w:rsidRPr="00342BD2">
              <w:t xml:space="preserve"> у порядку </w:t>
            </w:r>
            <w:proofErr w:type="spellStart"/>
            <w:r w:rsidRPr="00342BD2">
              <w:t>від</w:t>
            </w:r>
            <w:proofErr w:type="spellEnd"/>
            <w:r w:rsidRPr="00342BD2">
              <w:t xml:space="preserve"> </w:t>
            </w:r>
            <w:proofErr w:type="spellStart"/>
            <w:r w:rsidRPr="00342BD2">
              <w:t>найвищої</w:t>
            </w:r>
            <w:proofErr w:type="spellEnd"/>
            <w:r w:rsidRPr="00342BD2">
              <w:t xml:space="preserve"> до </w:t>
            </w:r>
            <w:proofErr w:type="spellStart"/>
            <w:r w:rsidRPr="00342BD2">
              <w:t>найнижчої</w:t>
            </w:r>
            <w:proofErr w:type="spellEnd"/>
            <w:r w:rsidRPr="00342BD2">
              <w:t xml:space="preserve"> без </w:t>
            </w:r>
            <w:proofErr w:type="spellStart"/>
            <w:r w:rsidRPr="00342BD2">
              <w:t>зазначення</w:t>
            </w:r>
            <w:proofErr w:type="spellEnd"/>
            <w:r w:rsidRPr="00342BD2">
              <w:t xml:space="preserve"> </w:t>
            </w:r>
            <w:proofErr w:type="spellStart"/>
            <w:r w:rsidRPr="00342BD2">
              <w:t>найменувань</w:t>
            </w:r>
            <w:proofErr w:type="spellEnd"/>
            <w:r w:rsidRPr="00342BD2">
              <w:t xml:space="preserve"> </w:t>
            </w:r>
            <w:proofErr w:type="spellStart"/>
            <w:r w:rsidRPr="00342BD2">
              <w:t>учасників</w:t>
            </w:r>
            <w:proofErr w:type="spellEnd"/>
            <w:r w:rsidRPr="00342BD2">
              <w:t xml:space="preserve">. Стартовою </w:t>
            </w:r>
            <w:proofErr w:type="spellStart"/>
            <w:r w:rsidRPr="00342BD2">
              <w:t>ціною</w:t>
            </w:r>
            <w:proofErr w:type="spellEnd"/>
            <w:r w:rsidRPr="00342BD2">
              <w:t xml:space="preserve"> </w:t>
            </w:r>
            <w:proofErr w:type="spellStart"/>
            <w:r w:rsidRPr="00342BD2">
              <w:t>визначається</w:t>
            </w:r>
            <w:proofErr w:type="spellEnd"/>
            <w:r w:rsidRPr="00342BD2">
              <w:t xml:space="preserve"> </w:t>
            </w:r>
            <w:proofErr w:type="spellStart"/>
            <w:r w:rsidRPr="00342BD2">
              <w:t>найвища</w:t>
            </w:r>
            <w:proofErr w:type="spellEnd"/>
            <w:r w:rsidRPr="00342BD2">
              <w:t xml:space="preserve"> </w:t>
            </w:r>
            <w:proofErr w:type="spellStart"/>
            <w:r w:rsidRPr="00342BD2">
              <w:t>ціна</w:t>
            </w:r>
            <w:proofErr w:type="spellEnd"/>
            <w:r w:rsidRPr="00342BD2">
              <w:t xml:space="preserve">. Перед початком кожного </w:t>
            </w:r>
            <w:proofErr w:type="spellStart"/>
            <w:r w:rsidRPr="00342BD2">
              <w:t>наступного</w:t>
            </w:r>
            <w:proofErr w:type="spellEnd"/>
            <w:r w:rsidRPr="00342BD2">
              <w:t xml:space="preserve"> </w:t>
            </w:r>
            <w:proofErr w:type="spellStart"/>
            <w:r w:rsidRPr="00342BD2">
              <w:t>етапу</w:t>
            </w:r>
            <w:proofErr w:type="spellEnd"/>
            <w:r w:rsidRPr="00342BD2">
              <w:t xml:space="preserve"> </w:t>
            </w:r>
            <w:proofErr w:type="spellStart"/>
            <w:r w:rsidRPr="00342BD2">
              <w:t>аукціону</w:t>
            </w:r>
            <w:proofErr w:type="spellEnd"/>
            <w:r w:rsidRPr="00342BD2">
              <w:t xml:space="preserve"> </w:t>
            </w:r>
            <w:proofErr w:type="spellStart"/>
            <w:r w:rsidRPr="00342BD2">
              <w:t>визначається</w:t>
            </w:r>
            <w:proofErr w:type="spellEnd"/>
            <w:r w:rsidRPr="00342BD2">
              <w:t xml:space="preserve"> нова </w:t>
            </w:r>
            <w:proofErr w:type="spellStart"/>
            <w:r w:rsidRPr="00342BD2">
              <w:t>стартова</w:t>
            </w:r>
            <w:proofErr w:type="spellEnd"/>
            <w:r w:rsidRPr="00342BD2">
              <w:t xml:space="preserve"> </w:t>
            </w:r>
            <w:proofErr w:type="spellStart"/>
            <w:r w:rsidRPr="00342BD2">
              <w:t>ціна</w:t>
            </w:r>
            <w:proofErr w:type="spellEnd"/>
            <w:r w:rsidRPr="00342BD2">
              <w:t xml:space="preserve"> за результатами </w:t>
            </w:r>
            <w:proofErr w:type="spellStart"/>
            <w:r w:rsidRPr="00342BD2">
              <w:t>попереднього</w:t>
            </w:r>
            <w:proofErr w:type="spellEnd"/>
            <w:r w:rsidRPr="00342BD2">
              <w:t xml:space="preserve"> </w:t>
            </w:r>
            <w:proofErr w:type="spellStart"/>
            <w:r w:rsidRPr="00342BD2">
              <w:t>етапу</w:t>
            </w:r>
            <w:proofErr w:type="spellEnd"/>
            <w:r w:rsidRPr="00342BD2">
              <w:t xml:space="preserve"> </w:t>
            </w:r>
            <w:proofErr w:type="spellStart"/>
            <w:r w:rsidRPr="00342BD2">
              <w:t>аукціону</w:t>
            </w:r>
            <w:proofErr w:type="spellEnd"/>
            <w:r w:rsidRPr="00342BD2">
              <w:t>.</w:t>
            </w:r>
          </w:p>
          <w:p w:rsidR="00A34ED4" w:rsidRPr="00342BD2" w:rsidRDefault="00A34ED4" w:rsidP="00A34ED4">
            <w:pPr>
              <w:pStyle w:val="aa"/>
              <w:shd w:val="clear" w:color="auto" w:fill="FFFFFF"/>
              <w:spacing w:before="0" w:after="0"/>
              <w:jc w:val="both"/>
            </w:pPr>
            <w:r w:rsidRPr="00342BD2">
              <w:t xml:space="preserve">У </w:t>
            </w:r>
            <w:proofErr w:type="spellStart"/>
            <w:r w:rsidRPr="00342BD2">
              <w:t>разі</w:t>
            </w:r>
            <w:proofErr w:type="spellEnd"/>
            <w:r w:rsidRPr="00342BD2">
              <w:t xml:space="preserve"> </w:t>
            </w:r>
            <w:proofErr w:type="spellStart"/>
            <w:r w:rsidRPr="00342BD2">
              <w:t>якщо</w:t>
            </w:r>
            <w:proofErr w:type="spellEnd"/>
            <w:r w:rsidRPr="00342BD2">
              <w:t xml:space="preserve"> </w:t>
            </w:r>
            <w:proofErr w:type="spellStart"/>
            <w:r w:rsidRPr="00342BD2">
              <w:t>учасники</w:t>
            </w:r>
            <w:proofErr w:type="spellEnd"/>
            <w:r w:rsidRPr="00342BD2">
              <w:t xml:space="preserve"> подали </w:t>
            </w:r>
            <w:proofErr w:type="spellStart"/>
            <w:r w:rsidRPr="00342BD2">
              <w:t>пропозиції</w:t>
            </w:r>
            <w:proofErr w:type="spellEnd"/>
            <w:r w:rsidRPr="00342BD2">
              <w:t xml:space="preserve"> з </w:t>
            </w:r>
            <w:proofErr w:type="spellStart"/>
            <w:r w:rsidRPr="00342BD2">
              <w:t>однаковим</w:t>
            </w:r>
            <w:proofErr w:type="spellEnd"/>
            <w:r w:rsidRPr="00342BD2">
              <w:t xml:space="preserve"> </w:t>
            </w:r>
            <w:proofErr w:type="spellStart"/>
            <w:r w:rsidRPr="00342BD2">
              <w:t>значенням</w:t>
            </w:r>
            <w:proofErr w:type="spellEnd"/>
            <w:r w:rsidRPr="00342BD2">
              <w:t xml:space="preserve"> </w:t>
            </w:r>
            <w:proofErr w:type="spellStart"/>
            <w:r w:rsidRPr="00342BD2">
              <w:t>ціни</w:t>
            </w:r>
            <w:proofErr w:type="spellEnd"/>
            <w:r w:rsidRPr="00342BD2">
              <w:t xml:space="preserve">, першим в </w:t>
            </w:r>
            <w:proofErr w:type="spellStart"/>
            <w:r w:rsidRPr="00342BD2">
              <w:t>електронному</w:t>
            </w:r>
            <w:proofErr w:type="spellEnd"/>
            <w:r w:rsidRPr="00342BD2">
              <w:t xml:space="preserve"> </w:t>
            </w:r>
            <w:proofErr w:type="spellStart"/>
            <w:r w:rsidRPr="00342BD2">
              <w:t>аукціоні</w:t>
            </w:r>
            <w:proofErr w:type="spellEnd"/>
            <w:r w:rsidRPr="00342BD2">
              <w:t xml:space="preserve"> </w:t>
            </w:r>
            <w:proofErr w:type="spellStart"/>
            <w:r w:rsidRPr="00342BD2">
              <w:t>пониження</w:t>
            </w:r>
            <w:proofErr w:type="spellEnd"/>
            <w:r w:rsidRPr="00342BD2">
              <w:t xml:space="preserve"> </w:t>
            </w:r>
            <w:proofErr w:type="spellStart"/>
            <w:r w:rsidRPr="00342BD2">
              <w:t>ціни</w:t>
            </w:r>
            <w:proofErr w:type="spellEnd"/>
            <w:r w:rsidRPr="00342BD2">
              <w:t xml:space="preserve"> буде </w:t>
            </w:r>
            <w:proofErr w:type="spellStart"/>
            <w:r w:rsidRPr="00342BD2">
              <w:t>здійснювати</w:t>
            </w:r>
            <w:proofErr w:type="spellEnd"/>
            <w:r w:rsidRPr="00342BD2">
              <w:t xml:space="preserve"> </w:t>
            </w:r>
            <w:proofErr w:type="spellStart"/>
            <w:r w:rsidRPr="00342BD2">
              <w:t>учасник</w:t>
            </w:r>
            <w:proofErr w:type="spellEnd"/>
            <w:r w:rsidRPr="00342BD2">
              <w:t xml:space="preserve">, </w:t>
            </w:r>
            <w:proofErr w:type="spellStart"/>
            <w:r w:rsidRPr="00342BD2">
              <w:t>який</w:t>
            </w:r>
            <w:proofErr w:type="spellEnd"/>
            <w:r w:rsidRPr="00342BD2">
              <w:t xml:space="preserve"> подав свою </w:t>
            </w:r>
            <w:proofErr w:type="spellStart"/>
            <w:r w:rsidRPr="00342BD2">
              <w:t>пропозицію</w:t>
            </w:r>
            <w:proofErr w:type="spellEnd"/>
            <w:r w:rsidRPr="00342BD2">
              <w:t xml:space="preserve"> </w:t>
            </w:r>
            <w:proofErr w:type="spellStart"/>
            <w:r w:rsidRPr="00342BD2">
              <w:t>пізніше</w:t>
            </w:r>
            <w:proofErr w:type="spellEnd"/>
            <w:r w:rsidRPr="00342BD2">
              <w:t xml:space="preserve">, </w:t>
            </w:r>
            <w:proofErr w:type="spellStart"/>
            <w:r w:rsidRPr="00342BD2">
              <w:t>ніж</w:t>
            </w:r>
            <w:proofErr w:type="spellEnd"/>
            <w:r w:rsidRPr="00342BD2">
              <w:t xml:space="preserve"> </w:t>
            </w:r>
            <w:proofErr w:type="spellStart"/>
            <w:r w:rsidRPr="00342BD2">
              <w:t>інші</w:t>
            </w:r>
            <w:proofErr w:type="spellEnd"/>
            <w:r w:rsidRPr="00342BD2">
              <w:t xml:space="preserve"> </w:t>
            </w:r>
            <w:proofErr w:type="spellStart"/>
            <w:r w:rsidRPr="00342BD2">
              <w:t>учасники</w:t>
            </w:r>
            <w:proofErr w:type="spellEnd"/>
            <w:r w:rsidRPr="00342BD2">
              <w:t xml:space="preserve"> з </w:t>
            </w:r>
            <w:proofErr w:type="spellStart"/>
            <w:r w:rsidRPr="00342BD2">
              <w:t>аналогічним</w:t>
            </w:r>
            <w:proofErr w:type="spellEnd"/>
            <w:r w:rsidRPr="00342BD2">
              <w:t xml:space="preserve"> </w:t>
            </w:r>
            <w:proofErr w:type="spellStart"/>
            <w:r w:rsidRPr="00342BD2">
              <w:t>значенням</w:t>
            </w:r>
            <w:proofErr w:type="spellEnd"/>
            <w:r w:rsidRPr="00342BD2">
              <w:t xml:space="preserve"> </w:t>
            </w:r>
            <w:proofErr w:type="spellStart"/>
            <w:r w:rsidRPr="00342BD2">
              <w:t>ціни</w:t>
            </w:r>
            <w:proofErr w:type="spellEnd"/>
            <w:r w:rsidRPr="00342BD2">
              <w:t xml:space="preserve"> </w:t>
            </w:r>
            <w:proofErr w:type="spellStart"/>
            <w:r w:rsidRPr="00342BD2">
              <w:t>пропозиції</w:t>
            </w:r>
            <w:proofErr w:type="spellEnd"/>
            <w:r w:rsidRPr="00342BD2">
              <w:t>.</w:t>
            </w:r>
          </w:p>
          <w:p w:rsidR="00A34ED4" w:rsidRPr="00342BD2" w:rsidRDefault="00A34ED4" w:rsidP="00A34ED4">
            <w:pPr>
              <w:pStyle w:val="1"/>
              <w:widowControl w:val="0"/>
              <w:spacing w:line="240" w:lineRule="auto"/>
              <w:jc w:val="both"/>
              <w:rPr>
                <w:rFonts w:ascii="Times New Roman" w:hAnsi="Times New Roman" w:cs="Times New Roman"/>
                <w:color w:val="auto"/>
                <w:sz w:val="24"/>
                <w:szCs w:val="24"/>
                <w:lang w:val="uk-UA"/>
              </w:rPr>
            </w:pPr>
            <w:r w:rsidRPr="00342BD2">
              <w:rPr>
                <w:rFonts w:ascii="Times New Roman" w:hAnsi="Times New Roman" w:cs="Times New Roman"/>
                <w:sz w:val="24"/>
                <w:szCs w:val="24"/>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r w:rsidRPr="00342BD2">
              <w:rPr>
                <w:rFonts w:ascii="Times New Roman" w:hAnsi="Times New Roman" w:cs="Times New Roman"/>
                <w:color w:val="auto"/>
                <w:sz w:val="24"/>
                <w:szCs w:val="24"/>
                <w:lang w:val="uk-UA"/>
              </w:rPr>
              <w:t xml:space="preserve"> </w:t>
            </w:r>
          </w:p>
          <w:p w:rsidR="00A34ED4" w:rsidRDefault="00A34ED4" w:rsidP="00A34ED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98" w:right="122"/>
            </w:pPr>
            <w:proofErr w:type="spellStart"/>
            <w:r w:rsidRPr="00342BD2">
              <w:t>Розмі</w:t>
            </w:r>
            <w:proofErr w:type="gramStart"/>
            <w:r w:rsidRPr="00342BD2">
              <w:t>р</w:t>
            </w:r>
            <w:proofErr w:type="spellEnd"/>
            <w:proofErr w:type="gramEnd"/>
            <w:r w:rsidRPr="00342BD2">
              <w:t xml:space="preserve"> </w:t>
            </w:r>
            <w:proofErr w:type="spellStart"/>
            <w:r w:rsidRPr="00342BD2">
              <w:t>мінімального</w:t>
            </w:r>
            <w:proofErr w:type="spellEnd"/>
            <w:r w:rsidRPr="00342BD2">
              <w:t xml:space="preserve"> </w:t>
            </w:r>
            <w:proofErr w:type="spellStart"/>
            <w:r w:rsidRPr="00342BD2">
              <w:t>кроку</w:t>
            </w:r>
            <w:proofErr w:type="spellEnd"/>
            <w:r w:rsidRPr="00342BD2">
              <w:t xml:space="preserve"> </w:t>
            </w:r>
            <w:proofErr w:type="spellStart"/>
            <w:r w:rsidRPr="00342BD2">
              <w:t>пониження</w:t>
            </w:r>
            <w:proofErr w:type="spellEnd"/>
            <w:r w:rsidRPr="00342BD2">
              <w:t xml:space="preserve"> </w:t>
            </w:r>
            <w:proofErr w:type="spellStart"/>
            <w:r w:rsidRPr="00342BD2">
              <w:t>ціни</w:t>
            </w:r>
            <w:proofErr w:type="spellEnd"/>
            <w:r w:rsidRPr="00342BD2">
              <w:t xml:space="preserve"> </w:t>
            </w:r>
            <w:proofErr w:type="spellStart"/>
            <w:r w:rsidRPr="00342BD2">
              <w:t>під</w:t>
            </w:r>
            <w:proofErr w:type="spellEnd"/>
            <w:r w:rsidRPr="00342BD2">
              <w:t xml:space="preserve"> час </w:t>
            </w:r>
            <w:proofErr w:type="spellStart"/>
            <w:r w:rsidRPr="00342BD2">
              <w:t>електронного</w:t>
            </w:r>
            <w:proofErr w:type="spellEnd"/>
            <w:r w:rsidRPr="00342BD2">
              <w:t xml:space="preserve"> </w:t>
            </w:r>
            <w:proofErr w:type="spellStart"/>
            <w:r w:rsidRPr="00342BD2">
              <w:t>аукціону</w:t>
            </w:r>
            <w:proofErr w:type="spellEnd"/>
            <w:r w:rsidRPr="00342BD2">
              <w:t xml:space="preserve"> </w:t>
            </w:r>
            <w:proofErr w:type="spellStart"/>
            <w:r w:rsidRPr="00342BD2">
              <w:t>складає</w:t>
            </w:r>
            <w:proofErr w:type="spellEnd"/>
            <w:r w:rsidRPr="00342BD2">
              <w:t>:</w:t>
            </w:r>
          </w:p>
          <w:p w:rsidR="00384723" w:rsidRPr="00701FA8" w:rsidRDefault="00384723" w:rsidP="00701FA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98" w:right="122"/>
              <w:jc w:val="both"/>
            </w:pPr>
            <w:r w:rsidRPr="00701FA8">
              <w:rPr>
                <w:b/>
                <w:lang w:val="uk-UA"/>
              </w:rPr>
              <w:t>1 відсоток від очікуваної вартості закупівлі</w:t>
            </w:r>
          </w:p>
          <w:p w:rsidR="00A34ED4" w:rsidRPr="00342BD2" w:rsidRDefault="00F94BCF" w:rsidP="00701FA8">
            <w:pPr>
              <w:spacing w:after="0" w:line="240" w:lineRule="auto"/>
              <w:ind w:right="146"/>
              <w:jc w:val="both"/>
              <w:rPr>
                <w:rFonts w:ascii="Times New Roman" w:hAnsi="Times New Roman"/>
                <w:b/>
                <w:sz w:val="24"/>
                <w:szCs w:val="24"/>
              </w:rPr>
            </w:pPr>
            <w:r>
              <w:rPr>
                <w:rFonts w:ascii="Times New Roman" w:hAnsi="Times New Roman"/>
                <w:b/>
                <w:sz w:val="24"/>
                <w:szCs w:val="24"/>
              </w:rPr>
              <w:t>4055,70 грн. (чотири</w:t>
            </w:r>
            <w:r w:rsidR="00A24F1F">
              <w:rPr>
                <w:rFonts w:ascii="Times New Roman" w:hAnsi="Times New Roman"/>
                <w:b/>
                <w:sz w:val="24"/>
                <w:szCs w:val="24"/>
              </w:rPr>
              <w:t xml:space="preserve"> тисяч</w:t>
            </w:r>
            <w:r>
              <w:rPr>
                <w:rFonts w:ascii="Times New Roman" w:hAnsi="Times New Roman"/>
                <w:b/>
                <w:sz w:val="24"/>
                <w:szCs w:val="24"/>
              </w:rPr>
              <w:t xml:space="preserve">і  п’ятдесят </w:t>
            </w:r>
            <w:proofErr w:type="spellStart"/>
            <w:r>
              <w:rPr>
                <w:rFonts w:ascii="Times New Roman" w:hAnsi="Times New Roman"/>
                <w:b/>
                <w:sz w:val="24"/>
                <w:szCs w:val="24"/>
              </w:rPr>
              <w:t>пять</w:t>
            </w:r>
            <w:proofErr w:type="spellEnd"/>
            <w:r>
              <w:rPr>
                <w:rFonts w:ascii="Times New Roman" w:hAnsi="Times New Roman"/>
                <w:b/>
                <w:sz w:val="24"/>
                <w:szCs w:val="24"/>
              </w:rPr>
              <w:t xml:space="preserve"> </w:t>
            </w:r>
            <w:r w:rsidR="0016079B">
              <w:rPr>
                <w:rFonts w:ascii="Times New Roman" w:hAnsi="Times New Roman"/>
                <w:b/>
                <w:sz w:val="24"/>
                <w:szCs w:val="24"/>
              </w:rPr>
              <w:t xml:space="preserve"> гривень, 70 </w:t>
            </w:r>
            <w:r w:rsidR="00A34ED4" w:rsidRPr="00701FA8">
              <w:rPr>
                <w:rFonts w:ascii="Times New Roman" w:hAnsi="Times New Roman"/>
                <w:b/>
                <w:sz w:val="24"/>
                <w:szCs w:val="24"/>
              </w:rPr>
              <w:t>коп.)</w:t>
            </w:r>
            <w:r w:rsidR="00A34ED4" w:rsidRPr="00342BD2">
              <w:rPr>
                <w:rFonts w:ascii="Times New Roman" w:hAnsi="Times New Roman"/>
                <w:b/>
                <w:sz w:val="24"/>
                <w:szCs w:val="24"/>
              </w:rPr>
              <w:t xml:space="preserve"> </w:t>
            </w:r>
          </w:p>
          <w:p w:rsidR="00A34ED4" w:rsidRPr="00342BD2" w:rsidRDefault="00A34ED4" w:rsidP="00A34ED4">
            <w:pPr>
              <w:pStyle w:val="1"/>
              <w:widowControl w:val="0"/>
              <w:spacing w:line="240" w:lineRule="auto"/>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342BD2">
              <w:rPr>
                <w:rFonts w:ascii="Times New Roman" w:hAnsi="Times New Roman"/>
                <w:iCs/>
                <w:sz w:val="24"/>
                <w:szCs w:val="24"/>
                <w:lang w:val="uk-UA"/>
              </w:rPr>
              <w:t xml:space="preserve"> передбачених для товарів даного виду.</w:t>
            </w: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A34ED4" w:rsidRPr="00342BD2" w:rsidRDefault="00A34ED4" w:rsidP="00A34ED4">
            <w:pPr>
              <w:spacing w:after="0" w:line="240" w:lineRule="auto"/>
              <w:jc w:val="both"/>
              <w:textAlignment w:val="baseline"/>
              <w:rPr>
                <w:rFonts w:ascii="Times New Roman" w:hAnsi="Times New Roman"/>
                <w:strike/>
                <w:sz w:val="24"/>
                <w:szCs w:val="24"/>
              </w:rPr>
            </w:pPr>
            <w:bookmarkStart w:id="4" w:name="n482"/>
            <w:bookmarkEnd w:id="4"/>
            <w:r w:rsidRPr="00342BD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34ED4" w:rsidRPr="00342BD2" w:rsidRDefault="00A34ED4" w:rsidP="00A34ED4">
            <w:pPr>
              <w:spacing w:after="0" w:line="240" w:lineRule="auto"/>
              <w:jc w:val="both"/>
              <w:textAlignment w:val="baseline"/>
              <w:rPr>
                <w:rFonts w:ascii="Times New Roman" w:hAnsi="Times New Roman"/>
                <w:sz w:val="24"/>
                <w:szCs w:val="24"/>
              </w:rPr>
            </w:pPr>
            <w:bookmarkStart w:id="5" w:name="n483"/>
            <w:bookmarkStart w:id="6" w:name="n486"/>
            <w:bookmarkEnd w:id="5"/>
            <w:bookmarkEnd w:id="6"/>
            <w:r w:rsidRPr="00342BD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34ED4" w:rsidRPr="00342BD2" w:rsidRDefault="00A34ED4" w:rsidP="00A34ED4">
            <w:pPr>
              <w:spacing w:after="0" w:line="240" w:lineRule="auto"/>
              <w:jc w:val="both"/>
              <w:textAlignment w:val="baseline"/>
              <w:rPr>
                <w:rFonts w:ascii="Times New Roman" w:hAnsi="Times New Roman"/>
                <w:sz w:val="24"/>
                <w:szCs w:val="24"/>
              </w:rPr>
            </w:pP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b/>
                <w:i/>
                <w:sz w:val="24"/>
                <w:szCs w:val="24"/>
                <w:lang w:eastAsia="ru-RU"/>
              </w:rPr>
              <w:lastRenderedPageBreak/>
              <w:t>Аномально низька ціна тендерної пропозиції</w:t>
            </w:r>
            <w:r w:rsidRPr="00342BD2">
              <w:rPr>
                <w:rFonts w:ascii="Times New Roman" w:hAnsi="Times New Roman"/>
                <w:sz w:val="24"/>
                <w:szCs w:val="24"/>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34ED4" w:rsidRPr="00342BD2" w:rsidRDefault="00A34ED4" w:rsidP="00A34ED4">
            <w:pPr>
              <w:spacing w:after="0" w:line="259" w:lineRule="auto"/>
              <w:jc w:val="both"/>
              <w:rPr>
                <w:rFonts w:ascii="Times New Roman" w:hAnsi="Times New Roman"/>
                <w:b/>
                <w:i/>
                <w:sz w:val="24"/>
                <w:szCs w:val="24"/>
                <w:lang w:eastAsia="ru-RU"/>
              </w:rPr>
            </w:pPr>
            <w:r w:rsidRPr="00342BD2">
              <w:rPr>
                <w:rFonts w:ascii="Times New Roman" w:hAnsi="Times New Roman"/>
                <w:sz w:val="24"/>
                <w:szCs w:val="24"/>
                <w:lang w:eastAsia="ru-RU"/>
              </w:rPr>
              <w:t xml:space="preserve">Учасник, який надав найбільш економічно вигідну тендерну пропозицію, що є аномально низькою, </w:t>
            </w:r>
            <w:r w:rsidRPr="00342BD2">
              <w:rPr>
                <w:rFonts w:ascii="Times New Roman" w:hAnsi="Times New Roman"/>
                <w:b/>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34ED4" w:rsidRPr="00342BD2" w:rsidRDefault="00A34ED4" w:rsidP="00A34ED4">
            <w:pPr>
              <w:spacing w:after="0" w:line="259" w:lineRule="auto"/>
              <w:jc w:val="both"/>
              <w:rPr>
                <w:rFonts w:ascii="Times New Roman" w:hAnsi="Times New Roman"/>
                <w:b/>
                <w:sz w:val="24"/>
                <w:szCs w:val="24"/>
                <w:lang w:eastAsia="ru-RU"/>
              </w:rPr>
            </w:pPr>
            <w:r w:rsidRPr="00342BD2">
              <w:rPr>
                <w:rFonts w:ascii="Times New Roman" w:hAnsi="Times New Roman"/>
                <w:b/>
                <w:sz w:val="24"/>
                <w:szCs w:val="24"/>
                <w:lang w:eastAsia="ru-RU"/>
              </w:rPr>
              <w:t>Обґрунтування аномально низької тендерної пропозиції може містити інформацію про:</w:t>
            </w:r>
          </w:p>
          <w:p w:rsidR="00A34ED4" w:rsidRPr="00342BD2" w:rsidRDefault="00A34ED4" w:rsidP="00A34ED4">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4ED4" w:rsidRPr="00342BD2" w:rsidRDefault="00A34ED4" w:rsidP="00A34ED4">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4ED4" w:rsidRPr="00342BD2" w:rsidRDefault="00A34ED4" w:rsidP="00A34ED4">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отримання учасником державної допомоги згідно із законодавством.</w:t>
            </w:r>
          </w:p>
          <w:p w:rsidR="00A34ED4" w:rsidRPr="00342BD2" w:rsidRDefault="00A34ED4" w:rsidP="00A34ED4">
            <w:pPr>
              <w:spacing w:after="0" w:line="240" w:lineRule="auto"/>
              <w:jc w:val="both"/>
              <w:textAlignment w:val="baseline"/>
              <w:rPr>
                <w:rFonts w:ascii="Times New Roman" w:hAnsi="Times New Roman"/>
                <w:sz w:val="24"/>
                <w:szCs w:val="24"/>
              </w:rPr>
            </w:pPr>
            <w:bookmarkStart w:id="7" w:name="n487"/>
            <w:bookmarkEnd w:id="7"/>
            <w:r w:rsidRPr="00342BD2">
              <w:rPr>
                <w:rFonts w:ascii="Times New Roman" w:hAnsi="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про закупівлю згідно з Законом.</w:t>
            </w:r>
            <w:bookmarkStart w:id="8" w:name="n488"/>
            <w:bookmarkEnd w:id="8"/>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2BD2">
              <w:rPr>
                <w:rFonts w:ascii="Times New Roman" w:hAnsi="Times New Roman"/>
                <w:sz w:val="24"/>
                <w:szCs w:val="24"/>
                <w:lang w:eastAsia="ru-RU"/>
              </w:rPr>
              <w:t>підставам, установленим частиною першою статті 17 цього Закону</w:t>
            </w:r>
            <w:r w:rsidRPr="00342BD2">
              <w:rPr>
                <w:rFonts w:ascii="Times New Roman" w:hAnsi="Times New Roman"/>
                <w:sz w:val="24"/>
                <w:szCs w:val="24"/>
              </w:rPr>
              <w:t xml:space="preserve"> або факту зазначення у тендерній пропозиції будь-якої </w:t>
            </w:r>
            <w:r w:rsidRPr="00342BD2">
              <w:rPr>
                <w:rFonts w:ascii="Times New Roman" w:hAnsi="Times New Roman"/>
                <w:sz w:val="24"/>
                <w:szCs w:val="24"/>
              </w:rPr>
              <w:lastRenderedPageBreak/>
              <w:t xml:space="preserve">недостовірної інформації, що є суттєвою при визначенні результатів процедури закупівлі, замовник </w:t>
            </w:r>
            <w:r w:rsidRPr="00DB663B">
              <w:rPr>
                <w:rFonts w:ascii="Times New Roman" w:hAnsi="Times New Roman"/>
                <w:sz w:val="24"/>
                <w:szCs w:val="24"/>
              </w:rPr>
              <w:t>відхиляє тендерну пропозицію такого учасника.</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A34ED4" w:rsidRPr="00957E72" w:rsidRDefault="00A34ED4" w:rsidP="00A34ED4">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957E72">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57E72">
              <w:rPr>
                <w:rFonts w:ascii="Times New Roman" w:eastAsia="Times New Roman" w:hAnsi="Times New Roman" w:cs="Times New Roman"/>
                <w:sz w:val="24"/>
                <w:szCs w:val="24"/>
                <w:lang w:val="uk-UA"/>
              </w:rPr>
              <w:t>невиправлення</w:t>
            </w:r>
            <w:proofErr w:type="spellEnd"/>
            <w:r w:rsidRPr="00957E72">
              <w:rPr>
                <w:rFonts w:ascii="Times New Roman" w:eastAsia="Times New Roman" w:hAnsi="Times New Roman" w:cs="Times New Roman"/>
                <w:sz w:val="24"/>
                <w:szCs w:val="24"/>
                <w:lang w:val="uk-UA"/>
              </w:rPr>
              <w:t xml:space="preserve"> учасниками виявлених невідповідностей. </w:t>
            </w:r>
          </w:p>
          <w:p w:rsidR="00A34ED4" w:rsidRPr="00957E72" w:rsidRDefault="00A34ED4" w:rsidP="00A34ED4">
            <w:pPr>
              <w:spacing w:after="0" w:line="240" w:lineRule="auto"/>
              <w:jc w:val="both"/>
              <w:textAlignment w:val="baseline"/>
              <w:rPr>
                <w:rFonts w:ascii="Times New Roman" w:hAnsi="Times New Roman"/>
                <w:color w:val="000000"/>
                <w:sz w:val="24"/>
                <w:szCs w:val="24"/>
                <w:lang w:eastAsia="ru-RU"/>
              </w:rPr>
            </w:pPr>
            <w:r w:rsidRPr="00342BD2">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w:t>
            </w:r>
            <w:r w:rsidRPr="00957E72">
              <w:rPr>
                <w:rFonts w:ascii="Times New Roman" w:hAnsi="Times New Roman"/>
                <w:color w:val="000000"/>
                <w:sz w:val="24"/>
                <w:szCs w:val="24"/>
                <w:lang w:eastAsia="ru-RU"/>
              </w:rPr>
              <w:t xml:space="preserve">який надіслав звернення, а замовник зобов’язаний надати йому відповідь не пізніше ніж через чотири дні з дня надходження такого звернення, але до моменту оприлюднення договору про закупівлю в електронній </w:t>
            </w:r>
            <w:r w:rsidRPr="00957E72">
              <w:rPr>
                <w:rFonts w:ascii="Times New Roman" w:hAnsi="Times New Roman"/>
                <w:color w:val="000000"/>
                <w:sz w:val="24"/>
                <w:szCs w:val="24"/>
                <w:lang w:eastAsia="ru-RU"/>
              </w:rPr>
              <w:lastRenderedPageBreak/>
              <w:t>системі закупівель.</w:t>
            </w:r>
          </w:p>
          <w:p w:rsidR="00DD05F6" w:rsidRPr="00CB248F" w:rsidRDefault="00A34ED4" w:rsidP="00A34ED4">
            <w:pPr>
              <w:spacing w:after="0" w:line="240" w:lineRule="auto"/>
              <w:jc w:val="both"/>
              <w:rPr>
                <w:rFonts w:ascii="Times New Roman" w:hAnsi="Times New Roman"/>
                <w:sz w:val="24"/>
                <w:szCs w:val="24"/>
                <w:lang w:eastAsia="en-US"/>
              </w:rPr>
            </w:pPr>
            <w:r w:rsidRPr="00957E72">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4005"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14005" w:rsidRDefault="00E14005">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tcBorders>
              <w:top w:val="single" w:sz="4" w:space="0" w:color="auto"/>
              <w:left w:val="single" w:sz="4" w:space="0" w:color="auto"/>
              <w:bottom w:val="single" w:sz="4" w:space="0" w:color="auto"/>
              <w:right w:val="single" w:sz="4" w:space="0" w:color="auto"/>
            </w:tcBorders>
          </w:tcPr>
          <w:p w:rsidR="00E14005" w:rsidRDefault="00E14005">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bCs/>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198" w:type="dxa"/>
            <w:gridSpan w:val="2"/>
            <w:tcBorders>
              <w:top w:val="single" w:sz="4" w:space="0" w:color="auto"/>
              <w:left w:val="single" w:sz="4" w:space="0" w:color="auto"/>
              <w:bottom w:val="single" w:sz="4" w:space="0" w:color="auto"/>
              <w:right w:val="single" w:sz="4" w:space="0" w:color="auto"/>
            </w:tcBorders>
          </w:tcPr>
          <w:p w:rsidR="00042A43" w:rsidRPr="00042A43" w:rsidRDefault="00E14005" w:rsidP="00042A43">
            <w:pPr>
              <w:shd w:val="clear" w:color="auto" w:fill="FFFFFF"/>
              <w:spacing w:after="0"/>
              <w:jc w:val="both"/>
              <w:rPr>
                <w:rFonts w:ascii="Times New Roman" w:eastAsia="Calibri" w:hAnsi="Times New Roman"/>
                <w:color w:val="000000"/>
                <w:sz w:val="24"/>
                <w:szCs w:val="24"/>
              </w:rPr>
            </w:pPr>
            <w:r w:rsidRPr="006A64F6">
              <w:rPr>
                <w:rFonts w:ascii="Times New Roman" w:hAnsi="Times New Roman"/>
                <w:color w:val="000000"/>
                <w:sz w:val="24"/>
                <w:szCs w:val="24"/>
                <w:lang w:eastAsia="ru-RU"/>
              </w:rPr>
              <w:t xml:space="preserve"> </w:t>
            </w:r>
            <w:r w:rsidR="00042A43" w:rsidRPr="00042A43">
              <w:rPr>
                <w:rFonts w:ascii="Times New Roman" w:eastAsia="Calibri" w:hAnsi="Times New Roman"/>
                <w:color w:val="000000"/>
                <w:sz w:val="24"/>
                <w:szCs w:val="24"/>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042A43" w:rsidRPr="00042A43" w:rsidRDefault="00042A43" w:rsidP="00042A43">
            <w:pPr>
              <w:shd w:val="clear" w:color="auto" w:fill="FFFFFF"/>
              <w:spacing w:after="0"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2.2. Перелік формальних помилок:</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042A43">
              <w:rPr>
                <w:rFonts w:ascii="Times New Roman" w:eastAsia="Calibri" w:hAnsi="Times New Roman"/>
                <w:color w:val="000000"/>
                <w:sz w:val="24"/>
                <w:szCs w:val="24"/>
              </w:rPr>
              <w:lastRenderedPageBreak/>
              <w:t>перекладачем тощо).</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proofErr w:type="spellStart"/>
            <w:r w:rsidRPr="00042A43">
              <w:rPr>
                <w:rFonts w:ascii="Times New Roman" w:eastAsia="Calibri" w:hAnsi="Times New Roman"/>
                <w:color w:val="000000"/>
                <w:sz w:val="24"/>
                <w:szCs w:val="24"/>
              </w:rPr>
              <w:t>.pdf</w:t>
            </w:r>
            <w:proofErr w:type="spellEnd"/>
            <w:r w:rsidRPr="00042A43">
              <w:rPr>
                <w:rFonts w:ascii="Times New Roman" w:eastAsia="Calibri" w:hAnsi="Times New Roman"/>
                <w:color w:val="000000"/>
                <w:sz w:val="24"/>
                <w:szCs w:val="24"/>
              </w:rPr>
              <w:t xml:space="preserve">. Проте учасник надав документи у форматі </w:t>
            </w:r>
            <w:proofErr w:type="spellStart"/>
            <w:r w:rsidRPr="00042A43">
              <w:rPr>
                <w:rFonts w:ascii="Times New Roman" w:eastAsia="Calibri" w:hAnsi="Times New Roman"/>
                <w:color w:val="000000"/>
                <w:sz w:val="24"/>
                <w:szCs w:val="24"/>
              </w:rPr>
              <w:t>.jpeg</w:t>
            </w:r>
            <w:proofErr w:type="spellEnd"/>
            <w:r w:rsidRPr="00042A43">
              <w:rPr>
                <w:rFonts w:ascii="Times New Roman" w:eastAsia="Calibri" w:hAnsi="Times New Roman"/>
                <w:color w:val="000000"/>
                <w:sz w:val="24"/>
                <w:szCs w:val="24"/>
              </w:rPr>
              <w:t xml:space="preserve">, </w:t>
            </w:r>
            <w:proofErr w:type="spellStart"/>
            <w:r w:rsidRPr="00042A43">
              <w:rPr>
                <w:rFonts w:ascii="Times New Roman" w:eastAsia="Calibri" w:hAnsi="Times New Roman"/>
                <w:color w:val="000000"/>
                <w:sz w:val="24"/>
                <w:szCs w:val="24"/>
              </w:rPr>
              <w:t>.png</w:t>
            </w:r>
            <w:proofErr w:type="spellEnd"/>
            <w:r w:rsidRPr="00042A43">
              <w:rPr>
                <w:rFonts w:ascii="Times New Roman" w:eastAsia="Calibri" w:hAnsi="Times New Roman"/>
                <w:color w:val="000000"/>
                <w:sz w:val="24"/>
                <w:szCs w:val="24"/>
              </w:rPr>
              <w:t xml:space="preserve"> та/або у вигляді архівних даних).</w:t>
            </w:r>
          </w:p>
          <w:p w:rsidR="00E14005" w:rsidRPr="00042A43" w:rsidRDefault="00042A43" w:rsidP="00042A43">
            <w:pPr>
              <w:widowControl w:val="0"/>
              <w:spacing w:after="0" w:line="240" w:lineRule="auto"/>
              <w:contextualSpacing/>
              <w:jc w:val="both"/>
              <w:rPr>
                <w:rFonts w:ascii="Times New Roman" w:hAnsi="Times New Roman"/>
                <w:color w:val="000000"/>
                <w:sz w:val="24"/>
                <w:szCs w:val="24"/>
                <w:lang w:eastAsia="ru-RU"/>
              </w:rPr>
            </w:pPr>
            <w:r w:rsidRPr="00042A43">
              <w:rPr>
                <w:rFonts w:eastAsia="Calibri"/>
                <w:color w:val="000000"/>
                <w:lang w:eastAsia="en-US"/>
              </w:rPr>
              <w:t xml:space="preserve">      </w:t>
            </w:r>
            <w:r w:rsidRPr="00042A43">
              <w:rPr>
                <w:rFonts w:ascii="Times New Roman" w:eastAsia="Calibri" w:hAnsi="Times New Roman"/>
                <w:color w:val="000000"/>
                <w:sz w:val="24"/>
                <w:szCs w:val="24"/>
                <w:lang w:eastAsia="en-US"/>
              </w:rPr>
              <w:t>Рішення у кожному окремому випадку про віднесення допущеної учасником помилки до формальної (несуттєвої) ухвалюється уповноваженою особою.</w:t>
            </w:r>
            <w:r w:rsidR="00E14005" w:rsidRPr="00042A43">
              <w:rPr>
                <w:rFonts w:ascii="Times New Roman" w:hAnsi="Times New Roman"/>
                <w:color w:val="000000"/>
                <w:sz w:val="24"/>
                <w:szCs w:val="24"/>
                <w:lang w:eastAsia="ru-RU"/>
              </w:rPr>
              <w:t>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FB11CA">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Інша інформація</w:t>
            </w:r>
          </w:p>
        </w:tc>
        <w:tc>
          <w:tcPr>
            <w:tcW w:w="6198" w:type="dxa"/>
            <w:gridSpan w:val="2"/>
            <w:tcBorders>
              <w:top w:val="single" w:sz="4" w:space="0" w:color="auto"/>
              <w:left w:val="single" w:sz="4" w:space="0" w:color="auto"/>
              <w:bottom w:val="single" w:sz="4" w:space="0" w:color="auto"/>
              <w:right w:val="single" w:sz="4" w:space="0" w:color="auto"/>
            </w:tcBorders>
            <w:hideMark/>
          </w:tcPr>
          <w:p w:rsidR="006E55CA" w:rsidRPr="00342BD2" w:rsidRDefault="00243E5B" w:rsidP="006E55CA">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 xml:space="preserve"> </w:t>
            </w:r>
            <w:r w:rsidR="006E55CA" w:rsidRPr="00342BD2">
              <w:rPr>
                <w:rFonts w:ascii="Times New Roman" w:hAnsi="Times New Roman"/>
                <w:sz w:val="24"/>
                <w:szCs w:val="24"/>
              </w:rPr>
              <w:t>Вартість тендерної пропозиції та всі інші ціни повинні бути чітко визначені.</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E55CA" w:rsidRPr="00342BD2" w:rsidRDefault="006E55CA" w:rsidP="006E55CA">
            <w:pPr>
              <w:tabs>
                <w:tab w:val="left" w:pos="228"/>
              </w:tabs>
              <w:spacing w:after="0" w:line="240" w:lineRule="auto"/>
              <w:ind w:right="127"/>
              <w:jc w:val="both"/>
              <w:rPr>
                <w:rFonts w:ascii="Times New Roman" w:hAnsi="Times New Roman"/>
                <w:sz w:val="24"/>
                <w:szCs w:val="24"/>
              </w:rPr>
            </w:pPr>
            <w:r w:rsidRPr="00342BD2">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55CA" w:rsidRPr="00342BD2" w:rsidRDefault="006E55CA" w:rsidP="006E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55CA" w:rsidRPr="00342BD2" w:rsidRDefault="006E55CA" w:rsidP="006E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rPr>
            </w:pPr>
            <w:r w:rsidRPr="00342BD2">
              <w:rPr>
                <w:rFonts w:ascii="Times New Roman" w:hAnsi="Times New Roman"/>
                <w:b/>
                <w:sz w:val="24"/>
                <w:szCs w:val="24"/>
                <w:u w:val="single"/>
              </w:rPr>
              <w:t>Інші умови тендерної документації:</w:t>
            </w:r>
          </w:p>
          <w:p w:rsidR="006E55CA" w:rsidRPr="00342BD2" w:rsidRDefault="006E55CA" w:rsidP="006E55CA">
            <w:pPr>
              <w:keepNext/>
              <w:keepLines/>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55CA" w:rsidRPr="00342BD2" w:rsidRDefault="006E55CA" w:rsidP="006E55CA">
            <w:pP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342BD2">
              <w:rPr>
                <w:rFonts w:ascii="Times New Roman" w:hAnsi="Times New Roman"/>
                <w:b/>
                <w:i/>
                <w:color w:val="000000"/>
                <w:sz w:val="24"/>
                <w:szCs w:val="24"/>
                <w:lang w:eastAsia="ru-RU"/>
              </w:rPr>
              <w:t>Додатком  1</w:t>
            </w:r>
            <w:r w:rsidRPr="00342BD2">
              <w:rPr>
                <w:rFonts w:ascii="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6E55CA" w:rsidRPr="00342BD2" w:rsidRDefault="006E55CA" w:rsidP="006E55CA">
            <w:pPr>
              <w:spacing w:after="0" w:line="259" w:lineRule="auto"/>
              <w:jc w:val="both"/>
              <w:rPr>
                <w:rFonts w:ascii="Times New Roman" w:hAnsi="Times New Roman"/>
                <w:color w:val="000000"/>
                <w:sz w:val="24"/>
                <w:szCs w:val="24"/>
                <w:highlight w:val="cyan"/>
                <w:lang w:eastAsia="ru-RU"/>
              </w:rPr>
            </w:pPr>
            <w:r w:rsidRPr="00342BD2">
              <w:rPr>
                <w:rFonts w:ascii="Times New Roman" w:hAnsi="Times New Roman"/>
                <w:color w:val="000000"/>
                <w:sz w:val="24"/>
                <w:szCs w:val="24"/>
                <w:lang w:eastAsia="ru-RU"/>
              </w:rPr>
              <w:t>3</w:t>
            </w:r>
            <w:r w:rsidRPr="00DB663B">
              <w:rPr>
                <w:rFonts w:ascii="Times New Roman" w:hAnsi="Times New Roman"/>
                <w:color w:val="000000"/>
                <w:sz w:val="24"/>
                <w:szCs w:val="24"/>
                <w:lang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13">
              <w:r w:rsidRPr="00DB663B">
                <w:rPr>
                  <w:rFonts w:ascii="Times New Roman" w:hAnsi="Times New Roman"/>
                  <w:color w:val="000000"/>
                  <w:sz w:val="24"/>
                  <w:szCs w:val="24"/>
                  <w:lang w:eastAsia="ru-RU"/>
                </w:rPr>
                <w:t>Законом України</w:t>
              </w:r>
            </w:hyperlink>
            <w:r w:rsidRPr="00DB663B">
              <w:rPr>
                <w:rFonts w:ascii="Times New Roman" w:hAnsi="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Pr="00DB663B">
              <w:rPr>
                <w:rFonts w:ascii="Times New Roman" w:hAnsi="Times New Roman"/>
                <w:sz w:val="24"/>
                <w:szCs w:val="24"/>
              </w:rPr>
              <w:t xml:space="preserve">, </w:t>
            </w:r>
            <w:r w:rsidRPr="00957E72">
              <w:rPr>
                <w:rFonts w:ascii="Times New Roman" w:hAnsi="Times New Roman"/>
                <w:sz w:val="24"/>
                <w:szCs w:val="24"/>
              </w:rPr>
              <w:t>крім випадків, якщо доступ до такої інформації є обмеженим на момент оприлюднення оголошення про проведення відкритих торгів.</w:t>
            </w:r>
          </w:p>
          <w:p w:rsidR="006E55CA" w:rsidRPr="00342BD2" w:rsidRDefault="006E55CA" w:rsidP="006E55CA">
            <w:pP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D05F6" w:rsidRPr="00CD1B67" w:rsidRDefault="006E55CA" w:rsidP="006E55CA">
            <w:pPr>
              <w:widowControl w:val="0"/>
              <w:pBdr>
                <w:top w:val="nil"/>
                <w:left w:val="nil"/>
                <w:bottom w:val="nil"/>
                <w:right w:val="nil"/>
                <w:between w:val="nil"/>
              </w:pBdr>
              <w:jc w:val="both"/>
              <w:rPr>
                <w:rFonts w:ascii="Times New Roman" w:hAnsi="Times New Roman"/>
                <w:sz w:val="24"/>
                <w:szCs w:val="24"/>
                <w:lang w:eastAsia="en-US"/>
              </w:rPr>
            </w:pPr>
            <w:r w:rsidRPr="00342BD2">
              <w:rPr>
                <w:rFonts w:ascii="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DD05F6" w:rsidTr="00DD05F6">
        <w:trPr>
          <w:trHeight w:val="699"/>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EF2D05">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Відхилення тендерних пропозицій</w:t>
            </w:r>
          </w:p>
        </w:tc>
        <w:tc>
          <w:tcPr>
            <w:tcW w:w="6198" w:type="dxa"/>
            <w:gridSpan w:val="2"/>
            <w:tcBorders>
              <w:top w:val="single" w:sz="4" w:space="0" w:color="auto"/>
              <w:left w:val="single" w:sz="4" w:space="0" w:color="auto"/>
              <w:bottom w:val="single" w:sz="4" w:space="0" w:color="auto"/>
              <w:right w:val="single" w:sz="4" w:space="0" w:color="auto"/>
            </w:tcBorders>
          </w:tcPr>
          <w:p w:rsidR="00E37FCD" w:rsidRPr="00957E72" w:rsidRDefault="00191C1C" w:rsidP="00E37FCD">
            <w:pPr>
              <w:keepNext/>
              <w:keepLines/>
              <w:spacing w:after="0" w:line="259" w:lineRule="auto"/>
              <w:jc w:val="both"/>
              <w:rPr>
                <w:rFonts w:ascii="Times New Roman" w:hAnsi="Times New Roman"/>
                <w:color w:val="000000"/>
                <w:sz w:val="24"/>
                <w:szCs w:val="24"/>
                <w:lang w:eastAsia="ru-RU"/>
              </w:rPr>
            </w:pPr>
            <w:r>
              <w:rPr>
                <w:rFonts w:ascii="Times New Roman" w:hAnsi="Times New Roman"/>
                <w:color w:val="000000"/>
                <w:sz w:val="24"/>
                <w:szCs w:val="24"/>
              </w:rPr>
              <w:t> </w:t>
            </w:r>
            <w:r w:rsidR="00E37FCD" w:rsidRPr="00957E72">
              <w:rPr>
                <w:rFonts w:ascii="Times New Roman" w:hAnsi="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якщо:</w:t>
            </w:r>
          </w:p>
          <w:p w:rsidR="00E37FCD" w:rsidRPr="00957E72" w:rsidRDefault="00E37FCD" w:rsidP="00E37FCD">
            <w:pPr>
              <w:spacing w:after="0" w:line="259" w:lineRule="auto"/>
              <w:jc w:val="both"/>
              <w:rPr>
                <w:rFonts w:ascii="Times New Roman" w:hAnsi="Times New Roman"/>
                <w:sz w:val="24"/>
                <w:szCs w:val="24"/>
                <w:u w:val="single"/>
                <w:lang w:eastAsia="ru-RU"/>
              </w:rPr>
            </w:pPr>
            <w:r w:rsidRPr="00957E72">
              <w:rPr>
                <w:rFonts w:ascii="Times New Roman" w:hAnsi="Times New Roman"/>
                <w:sz w:val="24"/>
                <w:szCs w:val="24"/>
                <w:lang w:eastAsia="ru-RU"/>
              </w:rPr>
              <w:t>1) учасник процедури закупівлі:</w:t>
            </w:r>
            <w:r w:rsidRPr="00957E72">
              <w:rPr>
                <w:rFonts w:ascii="Times New Roman" w:hAnsi="Times New Roman"/>
                <w:color w:val="000000"/>
                <w:sz w:val="24"/>
                <w:szCs w:val="24"/>
                <w:lang w:eastAsia="ru-RU"/>
              </w:rPr>
              <w:tab/>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7E72">
              <w:rPr>
                <w:rFonts w:ascii="Times New Roman" w:hAnsi="Times New Roman"/>
                <w:sz w:val="24"/>
                <w:szCs w:val="24"/>
                <w:shd w:val="solid" w:color="FFFFFF" w:fill="FFFFFF"/>
                <w:lang w:eastAsia="en-US"/>
              </w:rPr>
              <w:t>бенефіціарним</w:t>
            </w:r>
            <w:proofErr w:type="spellEnd"/>
            <w:r w:rsidRPr="00957E72">
              <w:rPr>
                <w:rFonts w:ascii="Times New Roman" w:hAnsi="Times New Roman"/>
                <w:sz w:val="24"/>
                <w:szCs w:val="24"/>
                <w:shd w:val="solid" w:color="FFFFFF" w:fill="FFFFFF"/>
                <w:lang w:eastAsia="en-US"/>
              </w:rPr>
              <w:t xml:space="preserve"> власником (</w:t>
            </w:r>
            <w:proofErr w:type="spellStart"/>
            <w:r w:rsidRPr="00957E72">
              <w:rPr>
                <w:rFonts w:ascii="Times New Roman" w:hAnsi="Times New Roman"/>
                <w:sz w:val="24"/>
                <w:szCs w:val="24"/>
                <w:shd w:val="solid" w:color="FFFFFF" w:fill="FFFFFF"/>
                <w:lang w:eastAsia="en-US"/>
              </w:rPr>
              <w:t>власником</w:t>
            </w:r>
            <w:proofErr w:type="spellEnd"/>
            <w:r w:rsidRPr="00957E72">
              <w:rPr>
                <w:rFonts w:ascii="Times New Roman" w:hAnsi="Times New Roman"/>
                <w:sz w:val="24"/>
                <w:szCs w:val="24"/>
                <w:shd w:val="solid" w:color="FFFFFF" w:fill="FFFFFF"/>
                <w:lang w:eastAsia="en-US"/>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E37FCD" w:rsidRPr="00957E72" w:rsidRDefault="00E37FCD" w:rsidP="00E37FCD">
            <w:pPr>
              <w:keepNext/>
              <w:keepLines/>
              <w:spacing w:after="0" w:line="259" w:lineRule="auto"/>
              <w:jc w:val="both"/>
              <w:rPr>
                <w:rFonts w:ascii="Times New Roman" w:hAnsi="Times New Roman"/>
                <w:color w:val="000000"/>
                <w:sz w:val="24"/>
                <w:szCs w:val="24"/>
                <w:lang w:eastAsia="ru-RU"/>
              </w:rPr>
            </w:pPr>
            <w:r w:rsidRPr="00957E72">
              <w:rPr>
                <w:rFonts w:ascii="Times New Roman" w:hAnsi="Times New Roman"/>
                <w:color w:val="000000"/>
                <w:sz w:val="24"/>
                <w:szCs w:val="24"/>
                <w:lang w:eastAsia="ru-RU"/>
              </w:rPr>
              <w:t>2) тендерна пропозиція учасника:</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викладена іншою мовою (мовами), аніж мова (мови), що вимагається тендерною документацією;</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є такою, строк дії якої закінчився;</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 xml:space="preserve">є такою, ціна якої перевищує очікувану вартість </w:t>
            </w:r>
            <w:r w:rsidRPr="00957E72">
              <w:rPr>
                <w:rFonts w:ascii="Times New Roman" w:hAnsi="Times New Roman"/>
                <w:sz w:val="24"/>
                <w:szCs w:val="24"/>
                <w:shd w:val="solid" w:color="FFFFFF" w:fill="FFFFFF"/>
                <w:lang w:eastAsia="en-US"/>
              </w:rPr>
              <w:t xml:space="preserve">предмета закупівлі, визначену замовником в </w:t>
            </w:r>
            <w:r w:rsidRPr="00957E72">
              <w:rPr>
                <w:rFonts w:ascii="Times New Roman" w:hAnsi="Times New Roman"/>
                <w:sz w:val="24"/>
                <w:szCs w:val="24"/>
                <w:shd w:val="solid" w:color="FFFFFF" w:fill="FFFFFF"/>
                <w:lang w:eastAsia="en-US"/>
              </w:rPr>
              <w:lastRenderedPageBreak/>
              <w:t>оголошенні про проведення відкритих торгів</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відповідає вимогам, встановленим в тендерній документації відповідно до абзацу першого частини третьої статті 22 Закону;</w:t>
            </w:r>
          </w:p>
          <w:p w:rsidR="00E37FCD" w:rsidRPr="00957E72" w:rsidRDefault="00E37FCD" w:rsidP="00E37FCD">
            <w:pPr>
              <w:keepNext/>
              <w:keepLines/>
              <w:spacing w:after="0" w:line="259" w:lineRule="auto"/>
              <w:jc w:val="both"/>
              <w:rPr>
                <w:rFonts w:ascii="Times New Roman" w:hAnsi="Times New Roman"/>
                <w:color w:val="000000"/>
                <w:sz w:val="24"/>
                <w:szCs w:val="24"/>
                <w:lang w:eastAsia="ru-RU"/>
              </w:rPr>
            </w:pPr>
            <w:r w:rsidRPr="00957E72">
              <w:rPr>
                <w:rFonts w:ascii="Times New Roman" w:hAnsi="Times New Roman"/>
                <w:color w:val="000000"/>
                <w:sz w:val="24"/>
                <w:szCs w:val="24"/>
                <w:lang w:eastAsia="ru-RU"/>
              </w:rPr>
              <w:t>3) переможець процедури закупівлі:</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57E72">
              <w:rPr>
                <w:rFonts w:ascii="Times New Roman" w:hAnsi="Times New Roman"/>
                <w:sz w:val="24"/>
                <w:szCs w:val="24"/>
                <w:lang w:eastAsia="en-US"/>
              </w:rPr>
              <w:br/>
            </w:r>
            <w:r w:rsidRPr="00957E72">
              <w:rPr>
                <w:rFonts w:ascii="Times New Roman" w:hAnsi="Times New Roman"/>
                <w:sz w:val="24"/>
                <w:szCs w:val="24"/>
                <w:shd w:val="solid" w:color="FFFFFF" w:fill="FFFFFF"/>
                <w:lang w:eastAsia="en-US"/>
              </w:rPr>
              <w:t>з урахуванням пункту 43 цих Особливостей</w:t>
            </w:r>
            <w:r w:rsidRPr="00957E72">
              <w:rPr>
                <w:rFonts w:ascii="Times New Roman" w:hAnsi="Times New Roman"/>
                <w:sz w:val="24"/>
                <w:szCs w:val="24"/>
                <w:lang w:eastAsia="en-US"/>
              </w:rPr>
              <w:t>;</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957E72">
              <w:rPr>
                <w:rFonts w:ascii="Times New Roman" w:hAnsi="Times New Roman"/>
                <w:sz w:val="24"/>
                <w:szCs w:val="24"/>
                <w:lang w:eastAsia="en-US"/>
              </w:rPr>
              <w:br/>
              <w:t>частини п’ятнадцятої статті 29 Закону.</w:t>
            </w:r>
          </w:p>
          <w:p w:rsidR="00E37FCD" w:rsidRPr="00957E72" w:rsidRDefault="00E37FCD" w:rsidP="00E37FCD">
            <w:pPr>
              <w:spacing w:before="120" w:after="240" w:line="240" w:lineRule="auto"/>
              <w:ind w:firstLine="566"/>
              <w:jc w:val="both"/>
              <w:rPr>
                <w:rFonts w:ascii="Times New Roman" w:hAnsi="Times New Roman"/>
                <w:sz w:val="24"/>
                <w:szCs w:val="24"/>
              </w:rPr>
            </w:pPr>
            <w:r w:rsidRPr="00957E72">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якщо:</w:t>
            </w:r>
          </w:p>
          <w:p w:rsidR="00E37FCD" w:rsidRPr="00957E72" w:rsidRDefault="00E37FCD" w:rsidP="00E37FCD">
            <w:pPr>
              <w:numPr>
                <w:ilvl w:val="0"/>
                <w:numId w:val="7"/>
              </w:numPr>
              <w:tabs>
                <w:tab w:val="left" w:pos="360"/>
                <w:tab w:val="left" w:pos="851"/>
                <w:tab w:val="left" w:pos="1440"/>
              </w:tabs>
              <w:spacing w:after="0" w:line="240" w:lineRule="auto"/>
              <w:ind w:left="0" w:firstLine="567"/>
              <w:jc w:val="both"/>
              <w:rPr>
                <w:rFonts w:ascii="Times New Roman" w:hAnsi="Times New Roman"/>
                <w:sz w:val="24"/>
                <w:szCs w:val="24"/>
              </w:rPr>
            </w:pPr>
            <w:r w:rsidRPr="00957E72">
              <w:rPr>
                <w:rFonts w:ascii="Times New Roman" w:hAnsi="Times New Roman"/>
                <w:sz w:val="24"/>
                <w:szCs w:val="24"/>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37FCD" w:rsidRPr="00957E72" w:rsidRDefault="00E37FCD" w:rsidP="00E37FCD">
            <w:pPr>
              <w:spacing w:before="120" w:after="240" w:line="240" w:lineRule="auto"/>
              <w:ind w:firstLine="566"/>
              <w:jc w:val="both"/>
              <w:rPr>
                <w:rFonts w:ascii="Times New Roman" w:hAnsi="Times New Roman"/>
                <w:sz w:val="24"/>
                <w:szCs w:val="24"/>
              </w:rPr>
            </w:pPr>
            <w:r w:rsidRPr="00957E72">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05F6" w:rsidRPr="008A5BB2" w:rsidRDefault="00E37FCD" w:rsidP="00A22E05">
            <w:pPr>
              <w:widowControl w:val="0"/>
              <w:pBdr>
                <w:top w:val="nil"/>
                <w:left w:val="nil"/>
                <w:bottom w:val="nil"/>
                <w:right w:val="nil"/>
                <w:between w:val="nil"/>
              </w:pBdr>
              <w:jc w:val="both"/>
              <w:rPr>
                <w:rFonts w:ascii="Times New Roman" w:hAnsi="Times New Roman"/>
                <w:sz w:val="24"/>
                <w:szCs w:val="24"/>
              </w:rPr>
            </w:pPr>
            <w:r w:rsidRPr="00957E72">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957E72">
              <w:rPr>
                <w:rFonts w:ascii="Times New Roman" w:hAnsi="Times New Roman"/>
                <w:sz w:val="24"/>
                <w:szCs w:val="24"/>
                <w:lang w:eastAsia="en-US"/>
              </w:rPr>
              <w:lastRenderedPageBreak/>
              <w:t>тендерна пропозиція якого відхилена, через електронну систему закупівель.</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ind w:left="92" w:hanging="20"/>
              <w:jc w:val="center"/>
              <w:rPr>
                <w:rFonts w:ascii="Times New Roman" w:hAnsi="Times New Roman" w:cs="Times New Roman"/>
                <w:b/>
                <w:i/>
                <w:sz w:val="24"/>
                <w:szCs w:val="24"/>
                <w:lang w:val="uk-UA"/>
              </w:rPr>
            </w:pPr>
            <w:bookmarkStart w:id="9" w:name="h.2jxsxqh"/>
            <w:bookmarkStart w:id="10" w:name="h.44sinio"/>
            <w:bookmarkStart w:id="11" w:name="h.1ksv4uv"/>
            <w:bookmarkStart w:id="12" w:name="h.3rdcrjn"/>
            <w:bookmarkEnd w:id="9"/>
            <w:bookmarkEnd w:id="10"/>
            <w:bookmarkEnd w:id="11"/>
            <w:bookmarkEnd w:id="12"/>
            <w:r>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198" w:type="dxa"/>
            <w:gridSpan w:val="2"/>
            <w:tcBorders>
              <w:top w:val="single" w:sz="4" w:space="0" w:color="auto"/>
              <w:left w:val="single" w:sz="4" w:space="0" w:color="auto"/>
              <w:bottom w:val="single" w:sz="4" w:space="0" w:color="auto"/>
              <w:right w:val="single" w:sz="4" w:space="0" w:color="auto"/>
            </w:tcBorders>
            <w:hideMark/>
          </w:tcPr>
          <w:p w:rsidR="00A22E05" w:rsidRPr="008A49B9" w:rsidRDefault="000A5810"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hAnsi="Times New Roman"/>
                <w:sz w:val="24"/>
                <w:szCs w:val="24"/>
              </w:rPr>
              <w:t xml:space="preserve"> </w:t>
            </w:r>
            <w:r w:rsidR="00A22E05" w:rsidRPr="008A49B9">
              <w:rPr>
                <w:rFonts w:ascii="Times New Roman" w:eastAsia="Times New Roman" w:hAnsi="Times New Roman" w:cs="Times New Roman"/>
                <w:sz w:val="24"/>
                <w:szCs w:val="24"/>
                <w:lang w:val="uk-UA"/>
              </w:rPr>
              <w:t>Замовник відміняє відкриті торги у разі:</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8A49B9">
              <w:rPr>
                <w:rFonts w:ascii="Times New Roman" w:eastAsia="Times New Roman" w:hAnsi="Times New Roman" w:cs="Times New Roman"/>
                <w:sz w:val="24"/>
                <w:szCs w:val="24"/>
              </w:rPr>
              <w:t xml:space="preserve"> </w:t>
            </w:r>
            <w:r w:rsidRPr="008A49B9">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можуть бути відмінені частково (за лотом).</w:t>
            </w:r>
          </w:p>
          <w:p w:rsidR="00A22E05" w:rsidRDefault="00A22E05" w:rsidP="00A22E05">
            <w:pPr>
              <w:pStyle w:val="1"/>
              <w:widowControl w:val="0"/>
              <w:spacing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D05F6" w:rsidRPr="00EF2D05" w:rsidRDefault="00A22E05" w:rsidP="00A22E05">
            <w:pPr>
              <w:widowControl w:val="0"/>
              <w:pBdr>
                <w:top w:val="nil"/>
                <w:left w:val="nil"/>
                <w:bottom w:val="nil"/>
                <w:right w:val="nil"/>
                <w:between w:val="nil"/>
              </w:pBdr>
              <w:jc w:val="both"/>
              <w:rPr>
                <w:rFonts w:ascii="Times New Roman" w:hAnsi="Times New Roman"/>
                <w:sz w:val="24"/>
                <w:szCs w:val="24"/>
              </w:rPr>
            </w:pPr>
            <w:r w:rsidRPr="00342BD2">
              <w:rPr>
                <w:rFonts w:ascii="Times New Roman" w:hAnsi="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Строк укладання договору </w:t>
            </w:r>
          </w:p>
        </w:tc>
        <w:tc>
          <w:tcPr>
            <w:tcW w:w="6198" w:type="dxa"/>
            <w:gridSpan w:val="2"/>
            <w:tcBorders>
              <w:top w:val="single" w:sz="4" w:space="0" w:color="auto"/>
              <w:left w:val="single" w:sz="4" w:space="0" w:color="auto"/>
              <w:bottom w:val="single" w:sz="4" w:space="0" w:color="auto"/>
              <w:right w:val="single" w:sz="4" w:space="0" w:color="auto"/>
            </w:tcBorders>
            <w:hideMark/>
          </w:tcPr>
          <w:p w:rsidR="002D2D3F" w:rsidRPr="00411FC3" w:rsidRDefault="00585324" w:rsidP="002D2D3F">
            <w:pPr>
              <w:widowControl w:val="0"/>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D2D3F" w:rsidRPr="00411FC3">
              <w:rPr>
                <w:rFonts w:ascii="Times New Roman" w:hAnsi="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002D2D3F" w:rsidRPr="008A49B9">
              <w:rPr>
                <w:rFonts w:ascii="Times New Roman" w:hAnsi="Times New Roman"/>
                <w:b/>
                <w:sz w:val="24"/>
                <w:szCs w:val="24"/>
              </w:rPr>
              <w:t>5 (п’ять)</w:t>
            </w:r>
            <w:r w:rsidR="002D2D3F" w:rsidRPr="00411FC3">
              <w:rPr>
                <w:rFonts w:ascii="Times New Roman" w:hAnsi="Times New Roman"/>
                <w:sz w:val="24"/>
                <w:szCs w:val="24"/>
              </w:rPr>
              <w:t xml:space="preserve"> днів з дати оприлюднення в електронній системі закупівель повідомлення про намір </w:t>
            </w:r>
            <w:r w:rsidR="002D2D3F" w:rsidRPr="00411FC3">
              <w:rPr>
                <w:rFonts w:ascii="Times New Roman" w:hAnsi="Times New Roman"/>
                <w:sz w:val="24"/>
                <w:szCs w:val="24"/>
              </w:rPr>
              <w:lastRenderedPageBreak/>
              <w:t xml:space="preserve">укласти договір про закупівлю. </w:t>
            </w:r>
          </w:p>
          <w:p w:rsidR="002D2D3F" w:rsidRPr="00411FC3" w:rsidRDefault="002D2D3F" w:rsidP="002D2D3F">
            <w:pPr>
              <w:widowControl w:val="0"/>
              <w:spacing w:line="240" w:lineRule="auto"/>
              <w:jc w:val="both"/>
              <w:rPr>
                <w:rFonts w:ascii="Times New Roman" w:hAnsi="Times New Roman"/>
                <w:sz w:val="24"/>
                <w:szCs w:val="24"/>
              </w:rPr>
            </w:pPr>
            <w:r w:rsidRPr="00411FC3">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A49B9">
              <w:rPr>
                <w:rFonts w:ascii="Times New Roman" w:hAnsi="Times New Roman"/>
                <w:sz w:val="24"/>
                <w:szCs w:val="24"/>
              </w:rPr>
              <w:t>15 днів</w:t>
            </w:r>
            <w:r w:rsidRPr="00411FC3">
              <w:rPr>
                <w:rFonts w:ascii="Times New Roman" w:hAnsi="Times New Roman"/>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D05F6" w:rsidRPr="00585324" w:rsidRDefault="002D2D3F" w:rsidP="002D2D3F">
            <w:pPr>
              <w:widowControl w:val="0"/>
              <w:pBdr>
                <w:top w:val="nil"/>
                <w:left w:val="nil"/>
                <w:bottom w:val="nil"/>
                <w:right w:val="nil"/>
                <w:between w:val="nil"/>
              </w:pBdr>
              <w:jc w:val="both"/>
              <w:rPr>
                <w:rFonts w:ascii="Times New Roman" w:hAnsi="Times New Roman"/>
                <w:sz w:val="24"/>
                <w:szCs w:val="24"/>
              </w:rPr>
            </w:pPr>
            <w:r w:rsidRPr="00411FC3">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3216" w:type="dxa"/>
            <w:tcBorders>
              <w:top w:val="single" w:sz="4" w:space="0" w:color="auto"/>
              <w:left w:val="single" w:sz="4" w:space="0" w:color="auto"/>
              <w:bottom w:val="single" w:sz="4" w:space="0" w:color="auto"/>
              <w:right w:val="single" w:sz="4" w:space="0" w:color="auto"/>
            </w:tcBorders>
            <w:hideMark/>
          </w:tcPr>
          <w:p w:rsidR="00DD05F6" w:rsidRDefault="00EF2D05">
            <w:pPr>
              <w:pStyle w:val="1"/>
              <w:widowControl w:val="0"/>
              <w:ind w:right="113"/>
              <w:rPr>
                <w:rFonts w:ascii="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Проє</w:t>
            </w:r>
            <w:r w:rsidR="00DD05F6">
              <w:rPr>
                <w:rFonts w:ascii="Times New Roman" w:eastAsia="Times New Roman" w:hAnsi="Times New Roman" w:cs="Times New Roman"/>
                <w:b/>
                <w:sz w:val="24"/>
                <w:szCs w:val="24"/>
                <w:lang w:val="uk-UA"/>
              </w:rPr>
              <w:t>кт</w:t>
            </w:r>
            <w:proofErr w:type="spellEnd"/>
            <w:r w:rsidR="00DD05F6">
              <w:rPr>
                <w:rFonts w:ascii="Times New Roman" w:eastAsia="Times New Roman" w:hAnsi="Times New Roman" w:cs="Times New Roman"/>
                <w:b/>
                <w:sz w:val="24"/>
                <w:szCs w:val="24"/>
                <w:lang w:val="uk-UA"/>
              </w:rPr>
              <w:t xml:space="preserve"> договору про закупівлю </w:t>
            </w:r>
          </w:p>
        </w:tc>
        <w:tc>
          <w:tcPr>
            <w:tcW w:w="6198" w:type="dxa"/>
            <w:gridSpan w:val="2"/>
            <w:tcBorders>
              <w:top w:val="single" w:sz="4" w:space="0" w:color="auto"/>
              <w:left w:val="single" w:sz="4" w:space="0" w:color="auto"/>
              <w:bottom w:val="single" w:sz="4" w:space="0" w:color="auto"/>
              <w:right w:val="single" w:sz="4" w:space="0" w:color="auto"/>
            </w:tcBorders>
            <w:hideMark/>
          </w:tcPr>
          <w:p w:rsidR="001D356E" w:rsidRPr="00342BD2" w:rsidRDefault="001D356E" w:rsidP="001D356E">
            <w:pPr>
              <w:pStyle w:val="1"/>
              <w:widowControl w:val="0"/>
              <w:spacing w:line="240" w:lineRule="auto"/>
              <w:ind w:right="11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Проє</w:t>
            </w:r>
            <w:r w:rsidRPr="00342BD2">
              <w:rPr>
                <w:rFonts w:ascii="Times New Roman" w:eastAsia="Times New Roman" w:hAnsi="Times New Roman" w:cs="Times New Roman"/>
                <w:sz w:val="24"/>
                <w:szCs w:val="24"/>
                <w:lang w:val="uk-UA"/>
              </w:rPr>
              <w:t>кт</w:t>
            </w:r>
            <w:proofErr w:type="spellEnd"/>
            <w:r w:rsidRPr="00342BD2">
              <w:rPr>
                <w:rFonts w:ascii="Times New Roman" w:eastAsia="Times New Roman" w:hAnsi="Times New Roman" w:cs="Times New Roman"/>
                <w:sz w:val="24"/>
                <w:szCs w:val="24"/>
                <w:lang w:val="uk-UA"/>
              </w:rPr>
              <w:t xml:space="preserve"> Договору про закупівлю викладено в </w:t>
            </w:r>
            <w:r w:rsidRPr="00411FC3">
              <w:rPr>
                <w:rFonts w:ascii="Times New Roman" w:eastAsia="Times New Roman" w:hAnsi="Times New Roman" w:cs="Times New Roman"/>
                <w:b/>
                <w:i/>
                <w:sz w:val="24"/>
                <w:szCs w:val="24"/>
                <w:lang w:val="uk-UA"/>
              </w:rPr>
              <w:t>Додатку 3</w:t>
            </w:r>
            <w:r w:rsidRPr="00342BD2">
              <w:rPr>
                <w:rFonts w:ascii="Times New Roman" w:eastAsia="Times New Roman" w:hAnsi="Times New Roman" w:cs="Times New Roman"/>
                <w:sz w:val="24"/>
                <w:szCs w:val="24"/>
                <w:lang w:val="uk-UA"/>
              </w:rPr>
              <w:t xml:space="preserve"> до цієї тендерної документації.</w:t>
            </w:r>
          </w:p>
          <w:p w:rsidR="001D356E" w:rsidRPr="00342BD2" w:rsidRDefault="001D356E" w:rsidP="001D356E">
            <w:pPr>
              <w:pStyle w:val="1"/>
              <w:widowControl w:val="0"/>
              <w:spacing w:line="240" w:lineRule="auto"/>
              <w:ind w:right="113"/>
              <w:jc w:val="both"/>
              <w:rPr>
                <w:rFonts w:ascii="Times New Roman" w:hAnsi="Times New Roman" w:cs="Times New Roman"/>
                <w:sz w:val="24"/>
                <w:lang w:val="uk-UA"/>
              </w:rPr>
            </w:pPr>
            <w:r w:rsidRPr="00342BD2">
              <w:rPr>
                <w:rFonts w:ascii="Times New Roman" w:hAnsi="Times New Roman" w:cs="Times New Roman"/>
                <w:sz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D356E" w:rsidRPr="00342BD2" w:rsidRDefault="001D356E" w:rsidP="001D356E">
            <w:pPr>
              <w:keepNext/>
              <w:keepLines/>
              <w:spacing w:after="0" w:line="259" w:lineRule="auto"/>
              <w:jc w:val="both"/>
              <w:rPr>
                <w:rFonts w:ascii="Times New Roman" w:hAnsi="Times New Roman"/>
                <w:b/>
                <w:color w:val="000000"/>
                <w:sz w:val="24"/>
                <w:szCs w:val="24"/>
                <w:lang w:eastAsia="ru-RU"/>
              </w:rPr>
            </w:pPr>
            <w:r w:rsidRPr="00342BD2">
              <w:rPr>
                <w:rFonts w:ascii="Times New Roman" w:hAnsi="Times New Roman"/>
                <w:b/>
                <w:color w:val="000000"/>
                <w:sz w:val="24"/>
                <w:szCs w:val="24"/>
                <w:lang w:eastAsia="ru-RU"/>
              </w:rPr>
              <w:t>Переможець процедури закупівлі під час укладення договору про закупівлю повинен надати:</w:t>
            </w:r>
          </w:p>
          <w:p w:rsidR="001D356E" w:rsidRPr="001D356E" w:rsidRDefault="001D356E" w:rsidP="001D356E">
            <w:pPr>
              <w:keepNext/>
              <w:keepLines/>
              <w:numPr>
                <w:ilvl w:val="0"/>
                <w:numId w:val="8"/>
              </w:numPr>
              <w:pBdr>
                <w:top w:val="nil"/>
                <w:left w:val="nil"/>
                <w:bottom w:val="nil"/>
                <w:right w:val="nil"/>
                <w:between w:val="nil"/>
              </w:pBdr>
              <w:spacing w:line="259" w:lineRule="auto"/>
              <w:rPr>
                <w:rFonts w:ascii="Times New Roman" w:hAnsi="Times New Roman"/>
                <w:sz w:val="24"/>
                <w:szCs w:val="24"/>
              </w:rPr>
            </w:pPr>
            <w:r w:rsidRPr="00342BD2">
              <w:rPr>
                <w:rFonts w:ascii="Times New Roman" w:hAnsi="Times New Roman"/>
                <w:color w:val="000000"/>
                <w:sz w:val="24"/>
                <w:szCs w:val="24"/>
                <w:lang w:eastAsia="ru-RU"/>
              </w:rPr>
              <w:t>інформацію про право підписання договору про закупівлю:</w:t>
            </w:r>
          </w:p>
          <w:p w:rsidR="001D356E" w:rsidRPr="001D356E" w:rsidRDefault="001D356E" w:rsidP="001D356E">
            <w:pPr>
              <w:keepNext/>
              <w:keepLines/>
              <w:numPr>
                <w:ilvl w:val="0"/>
                <w:numId w:val="8"/>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b/>
                <w:sz w:val="24"/>
                <w:szCs w:val="24"/>
              </w:rPr>
              <w:t>достовірну інформацію про наявність у нього чинної ліцензії або документа дозвільного характеру</w:t>
            </w:r>
            <w:r w:rsidRPr="00342BD2">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передбачено законом, то переможець повинен надати лист-роз’яснення у довільній формі про те, що даний вид діяльності не передбачає отримання ліцензії або документа дозвільного характеру.</w:t>
            </w:r>
          </w:p>
          <w:p w:rsidR="001D356E" w:rsidRPr="001D356E" w:rsidRDefault="001D356E" w:rsidP="001D356E">
            <w:pPr>
              <w:keepNext/>
              <w:keepLines/>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1D356E">
              <w:rPr>
                <w:rFonts w:ascii="Times New Roman" w:hAnsi="Times New Roman"/>
                <w:iCs/>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ч. 1 ст. 31 Закону.</w:t>
            </w:r>
          </w:p>
          <w:p w:rsidR="00DD05F6" w:rsidRDefault="00DD05F6">
            <w:pPr>
              <w:pStyle w:val="1"/>
              <w:widowControl w:val="0"/>
              <w:ind w:right="113"/>
              <w:jc w:val="both"/>
              <w:rPr>
                <w:rFonts w:ascii="Times New Roman" w:hAnsi="Times New Roman" w:cs="Times New Roman"/>
                <w:b/>
                <w:sz w:val="24"/>
                <w:szCs w:val="24"/>
                <w:lang w:val="uk-UA"/>
              </w:rPr>
            </w:pP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321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198" w:type="dxa"/>
            <w:gridSpan w:val="2"/>
            <w:tcBorders>
              <w:top w:val="single" w:sz="4" w:space="0" w:color="auto"/>
              <w:left w:val="single" w:sz="4" w:space="0" w:color="auto"/>
              <w:bottom w:val="single" w:sz="4" w:space="0" w:color="auto"/>
              <w:right w:val="single" w:sz="4" w:space="0" w:color="auto"/>
            </w:tcBorders>
            <w:hideMark/>
          </w:tcPr>
          <w:p w:rsidR="0020146D" w:rsidRPr="00342BD2" w:rsidRDefault="00A2075A" w:rsidP="0020146D">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 xml:space="preserve"> </w:t>
            </w:r>
            <w:r w:rsidR="0020146D" w:rsidRPr="00342BD2">
              <w:rPr>
                <w:rFonts w:ascii="Times New Roman" w:hAnsi="Times New Roman"/>
                <w:sz w:val="24"/>
                <w:szCs w:val="24"/>
              </w:rPr>
              <w:t>Договір про закупівлю укладається відповідно до норм </w:t>
            </w:r>
            <w:hyperlink r:id="rId14" w:tgtFrame="_blank" w:history="1">
              <w:r w:rsidR="0020146D" w:rsidRPr="00342BD2">
                <w:rPr>
                  <w:rFonts w:ascii="Times New Roman" w:hAnsi="Times New Roman"/>
                  <w:sz w:val="24"/>
                  <w:szCs w:val="24"/>
                </w:rPr>
                <w:t>Цивільного кодексу України</w:t>
              </w:r>
            </w:hyperlink>
            <w:r w:rsidR="0020146D" w:rsidRPr="00342BD2">
              <w:rPr>
                <w:rFonts w:ascii="Times New Roman" w:hAnsi="Times New Roman"/>
                <w:sz w:val="24"/>
                <w:szCs w:val="24"/>
              </w:rPr>
              <w:t xml:space="preserve"> та </w:t>
            </w:r>
            <w:hyperlink r:id="rId15" w:tgtFrame="_blank" w:history="1">
              <w:r w:rsidR="0020146D" w:rsidRPr="00342BD2">
                <w:rPr>
                  <w:rFonts w:ascii="Times New Roman" w:hAnsi="Times New Roman"/>
                  <w:sz w:val="24"/>
                  <w:szCs w:val="24"/>
                </w:rPr>
                <w:t>Господарського кодексу України</w:t>
              </w:r>
            </w:hyperlink>
            <w:r w:rsidR="0020146D" w:rsidRPr="00342BD2">
              <w:rPr>
                <w:rFonts w:ascii="Times New Roman" w:hAnsi="Times New Roman"/>
                <w:sz w:val="24"/>
                <w:szCs w:val="24"/>
              </w:rPr>
              <w:t> з урахуванням особливостей, визначених Законом.</w:t>
            </w:r>
          </w:p>
          <w:p w:rsidR="0020146D" w:rsidRDefault="0020146D" w:rsidP="0020146D">
            <w:pPr>
              <w:widowControl w:val="0"/>
              <w:spacing w:before="120" w:after="240" w:line="240" w:lineRule="auto"/>
              <w:jc w:val="both"/>
              <w:rPr>
                <w:rFonts w:ascii="Times New Roman" w:hAnsi="Times New Roman"/>
                <w:sz w:val="24"/>
                <w:szCs w:val="24"/>
              </w:rPr>
            </w:pPr>
            <w:bookmarkStart w:id="13" w:name="n577"/>
            <w:bookmarkEnd w:id="13"/>
            <w:r w:rsidRPr="00342BD2">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Pr>
                <w:rFonts w:ascii="Times New Roman" w:hAnsi="Times New Roman"/>
                <w:sz w:val="24"/>
                <w:szCs w:val="24"/>
              </w:rPr>
              <w:t xml:space="preserve">) переможця </w:t>
            </w:r>
            <w:r>
              <w:rPr>
                <w:rFonts w:ascii="Times New Roman" w:hAnsi="Times New Roman"/>
                <w:sz w:val="24"/>
                <w:szCs w:val="24"/>
              </w:rPr>
              <w:lastRenderedPageBreak/>
              <w:t>процедури закупівлі.</w:t>
            </w:r>
          </w:p>
          <w:p w:rsidR="0020146D" w:rsidRPr="008A49B9" w:rsidRDefault="0020146D" w:rsidP="0020146D">
            <w:pPr>
              <w:widowControl w:val="0"/>
              <w:spacing w:before="120" w:after="240" w:line="240" w:lineRule="auto"/>
              <w:jc w:val="both"/>
              <w:rPr>
                <w:rFonts w:ascii="Times New Roman" w:hAnsi="Times New Roman"/>
                <w:sz w:val="24"/>
                <w:szCs w:val="24"/>
              </w:rPr>
            </w:pPr>
            <w:r w:rsidRPr="008A49B9">
              <w:rPr>
                <w:rFonts w:ascii="Times New Roman" w:hAnsi="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rsidR="0020146D" w:rsidRPr="008A49B9" w:rsidRDefault="0020146D" w:rsidP="0020146D">
            <w:pPr>
              <w:widowControl w:val="0"/>
              <w:spacing w:before="120" w:after="240" w:line="240" w:lineRule="auto"/>
              <w:ind w:firstLine="566"/>
              <w:jc w:val="both"/>
              <w:rPr>
                <w:rFonts w:ascii="Times New Roman" w:hAnsi="Times New Roman"/>
                <w:b/>
                <w:bCs/>
                <w:sz w:val="24"/>
                <w:szCs w:val="24"/>
              </w:rPr>
            </w:pPr>
            <w:r w:rsidRPr="008A49B9">
              <w:rPr>
                <w:rFonts w:ascii="Times New Roman" w:hAnsi="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49B9">
              <w:rPr>
                <w:rFonts w:ascii="Times New Roman" w:hAnsi="Times New Roman"/>
                <w:sz w:val="24"/>
                <w:szCs w:val="24"/>
                <w:lang w:eastAsia="en-US"/>
              </w:rPr>
              <w:t>Platts</w:t>
            </w:r>
            <w:proofErr w:type="spellEnd"/>
            <w:r w:rsidRPr="008A49B9">
              <w:rPr>
                <w:rFonts w:ascii="Times New Roman" w:hAnsi="Times New Roman"/>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A49B9">
              <w:rPr>
                <w:rFonts w:ascii="Times New Roman" w:hAnsi="Times New Roman"/>
                <w:sz w:val="24"/>
                <w:szCs w:val="24"/>
                <w:lang w:eastAsia="en-US"/>
              </w:rPr>
              <w:lastRenderedPageBreak/>
              <w:t>встановлення в договорі про закупівлю порядку зміни ціни;</w:t>
            </w:r>
          </w:p>
          <w:p w:rsidR="0020146D" w:rsidRDefault="0020146D" w:rsidP="0020146D">
            <w:pPr>
              <w:widowControl w:val="0"/>
              <w:spacing w:before="120" w:after="240" w:line="240" w:lineRule="auto"/>
              <w:ind w:firstLine="566"/>
              <w:rPr>
                <w:rFonts w:ascii="Times New Roman" w:hAnsi="Times New Roman"/>
                <w:sz w:val="24"/>
                <w:szCs w:val="24"/>
              </w:rPr>
            </w:pPr>
            <w:r w:rsidRPr="008A49B9">
              <w:rPr>
                <w:rFonts w:ascii="Times New Roman" w:hAnsi="Times New Roman"/>
                <w:sz w:val="24"/>
                <w:szCs w:val="24"/>
                <w:lang w:eastAsia="en-US"/>
              </w:rPr>
              <w:t>8) зміни умов у зв’язку із застосуванням положень частини шостої статті 41 Закону.</w:t>
            </w:r>
          </w:p>
          <w:p w:rsidR="00A2075A" w:rsidRDefault="0020146D" w:rsidP="0020146D">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321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198" w:type="dxa"/>
            <w:gridSpan w:val="2"/>
            <w:tcBorders>
              <w:top w:val="single" w:sz="4" w:space="0" w:color="auto"/>
              <w:left w:val="single" w:sz="4" w:space="0" w:color="auto"/>
              <w:bottom w:val="single" w:sz="4" w:space="0" w:color="auto"/>
              <w:right w:val="single" w:sz="4" w:space="0" w:color="auto"/>
            </w:tcBorders>
            <w:hideMark/>
          </w:tcPr>
          <w:p w:rsidR="00A2075A" w:rsidRDefault="00A2075A" w:rsidP="00E202AB">
            <w:pPr>
              <w:pStyle w:val="1"/>
              <w:widowControl w:val="0"/>
              <w:ind w:right="113"/>
              <w:jc w:val="both"/>
              <w:rPr>
                <w:rFonts w:ascii="Times New Roman" w:hAnsi="Times New Roman" w:cs="Times New Roman"/>
                <w:b/>
                <w:color w:val="FF0000"/>
                <w:sz w:val="24"/>
                <w:szCs w:val="24"/>
                <w:lang w:val="uk-UA"/>
              </w:rPr>
            </w:pPr>
            <w:r w:rsidRPr="00E202AB">
              <w:rPr>
                <w:rFonts w:ascii="Times New Roman" w:eastAsia="Times New Roman" w:hAnsi="Times New Roman" w:cs="Times New Roman"/>
                <w:sz w:val="24"/>
                <w:szCs w:val="24"/>
                <w:lang w:val="uk-UA"/>
              </w:rPr>
              <w:t xml:space="preserve"> </w:t>
            </w:r>
            <w:r w:rsidR="00E202AB" w:rsidRPr="008A49B9">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п.46 Особливостей.</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21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198"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highlight w:val="cyan"/>
              </w:rPr>
            </w:pPr>
            <w:r>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5D5820" w:rsidRDefault="005D5820"/>
    <w:sectPr w:rsidR="005D58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5"/>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F6"/>
    <w:rsid w:val="00006ADD"/>
    <w:rsid w:val="00032C9D"/>
    <w:rsid w:val="00033162"/>
    <w:rsid w:val="00042A43"/>
    <w:rsid w:val="00043CDF"/>
    <w:rsid w:val="00053ADA"/>
    <w:rsid w:val="000558CA"/>
    <w:rsid w:val="00055BA8"/>
    <w:rsid w:val="00076DFE"/>
    <w:rsid w:val="000A356E"/>
    <w:rsid w:val="000A5810"/>
    <w:rsid w:val="000B38A1"/>
    <w:rsid w:val="000B4783"/>
    <w:rsid w:val="000B745F"/>
    <w:rsid w:val="000C0D08"/>
    <w:rsid w:val="000C489D"/>
    <w:rsid w:val="000D1E85"/>
    <w:rsid w:val="000D57C6"/>
    <w:rsid w:val="000E7C0C"/>
    <w:rsid w:val="00104DAC"/>
    <w:rsid w:val="001219CE"/>
    <w:rsid w:val="00121CBF"/>
    <w:rsid w:val="00142443"/>
    <w:rsid w:val="00151D5C"/>
    <w:rsid w:val="0016079B"/>
    <w:rsid w:val="00162A57"/>
    <w:rsid w:val="00163266"/>
    <w:rsid w:val="00191C1C"/>
    <w:rsid w:val="001A46F1"/>
    <w:rsid w:val="001A7465"/>
    <w:rsid w:val="001C49A9"/>
    <w:rsid w:val="001C5DDC"/>
    <w:rsid w:val="001C71EC"/>
    <w:rsid w:val="001D2B03"/>
    <w:rsid w:val="001D356E"/>
    <w:rsid w:val="001D7CA0"/>
    <w:rsid w:val="001E008F"/>
    <w:rsid w:val="001E1475"/>
    <w:rsid w:val="0020146D"/>
    <w:rsid w:val="002022DF"/>
    <w:rsid w:val="00203EB3"/>
    <w:rsid w:val="002050B1"/>
    <w:rsid w:val="00221EAB"/>
    <w:rsid w:val="00243E5B"/>
    <w:rsid w:val="00277858"/>
    <w:rsid w:val="00282E17"/>
    <w:rsid w:val="002B0001"/>
    <w:rsid w:val="002B0F89"/>
    <w:rsid w:val="002B2C07"/>
    <w:rsid w:val="002B2EE3"/>
    <w:rsid w:val="002D2D3F"/>
    <w:rsid w:val="002D5DEE"/>
    <w:rsid w:val="002F0365"/>
    <w:rsid w:val="002F5DAB"/>
    <w:rsid w:val="0030040D"/>
    <w:rsid w:val="00301D6E"/>
    <w:rsid w:val="00304AE1"/>
    <w:rsid w:val="00332AEB"/>
    <w:rsid w:val="0033481E"/>
    <w:rsid w:val="0037215A"/>
    <w:rsid w:val="00373E40"/>
    <w:rsid w:val="00384723"/>
    <w:rsid w:val="00397FA2"/>
    <w:rsid w:val="003B16C0"/>
    <w:rsid w:val="003B35EB"/>
    <w:rsid w:val="003B4EBE"/>
    <w:rsid w:val="003C5512"/>
    <w:rsid w:val="003D5E20"/>
    <w:rsid w:val="003D5F88"/>
    <w:rsid w:val="00410A76"/>
    <w:rsid w:val="004201D1"/>
    <w:rsid w:val="0042587B"/>
    <w:rsid w:val="00426EF4"/>
    <w:rsid w:val="0044326C"/>
    <w:rsid w:val="004650E3"/>
    <w:rsid w:val="0047002B"/>
    <w:rsid w:val="00485B99"/>
    <w:rsid w:val="004A69B2"/>
    <w:rsid w:val="004B00AB"/>
    <w:rsid w:val="004F6649"/>
    <w:rsid w:val="004F78B5"/>
    <w:rsid w:val="00510BA6"/>
    <w:rsid w:val="00514812"/>
    <w:rsid w:val="00514EAE"/>
    <w:rsid w:val="005268B0"/>
    <w:rsid w:val="00530398"/>
    <w:rsid w:val="005359B2"/>
    <w:rsid w:val="005804C3"/>
    <w:rsid w:val="005848BA"/>
    <w:rsid w:val="00585324"/>
    <w:rsid w:val="00595EE4"/>
    <w:rsid w:val="005A01D5"/>
    <w:rsid w:val="005B0874"/>
    <w:rsid w:val="005C530A"/>
    <w:rsid w:val="005D5820"/>
    <w:rsid w:val="00627821"/>
    <w:rsid w:val="00633C5F"/>
    <w:rsid w:val="006400FF"/>
    <w:rsid w:val="006B7AE7"/>
    <w:rsid w:val="006E08EC"/>
    <w:rsid w:val="006E55CA"/>
    <w:rsid w:val="006F1E62"/>
    <w:rsid w:val="006F2115"/>
    <w:rsid w:val="006F3854"/>
    <w:rsid w:val="00701FA8"/>
    <w:rsid w:val="0073471C"/>
    <w:rsid w:val="00763D68"/>
    <w:rsid w:val="0076552C"/>
    <w:rsid w:val="00776776"/>
    <w:rsid w:val="00784737"/>
    <w:rsid w:val="007A53B2"/>
    <w:rsid w:val="007C2740"/>
    <w:rsid w:val="007E74AA"/>
    <w:rsid w:val="00824EEE"/>
    <w:rsid w:val="0087123D"/>
    <w:rsid w:val="008968C4"/>
    <w:rsid w:val="008A5BB2"/>
    <w:rsid w:val="008D19EE"/>
    <w:rsid w:val="008D33A5"/>
    <w:rsid w:val="008D5605"/>
    <w:rsid w:val="008F52D9"/>
    <w:rsid w:val="008F7044"/>
    <w:rsid w:val="00917F9B"/>
    <w:rsid w:val="0092741D"/>
    <w:rsid w:val="00931560"/>
    <w:rsid w:val="0098359F"/>
    <w:rsid w:val="00984E54"/>
    <w:rsid w:val="009C2EE8"/>
    <w:rsid w:val="009C43BE"/>
    <w:rsid w:val="009E00B2"/>
    <w:rsid w:val="009E1767"/>
    <w:rsid w:val="00A0333B"/>
    <w:rsid w:val="00A2075A"/>
    <w:rsid w:val="00A22E05"/>
    <w:rsid w:val="00A24F1F"/>
    <w:rsid w:val="00A32573"/>
    <w:rsid w:val="00A34ED4"/>
    <w:rsid w:val="00A36CDA"/>
    <w:rsid w:val="00A41D6A"/>
    <w:rsid w:val="00A67B3A"/>
    <w:rsid w:val="00A83030"/>
    <w:rsid w:val="00A850D1"/>
    <w:rsid w:val="00AA719C"/>
    <w:rsid w:val="00AB73D4"/>
    <w:rsid w:val="00AD2F6F"/>
    <w:rsid w:val="00AD3AB4"/>
    <w:rsid w:val="00AF4ADF"/>
    <w:rsid w:val="00B62A92"/>
    <w:rsid w:val="00B71AF6"/>
    <w:rsid w:val="00B9208A"/>
    <w:rsid w:val="00BD2A4B"/>
    <w:rsid w:val="00BD767E"/>
    <w:rsid w:val="00BE39D5"/>
    <w:rsid w:val="00BF5C49"/>
    <w:rsid w:val="00C043AB"/>
    <w:rsid w:val="00C05874"/>
    <w:rsid w:val="00C146D9"/>
    <w:rsid w:val="00C16DEA"/>
    <w:rsid w:val="00C24EA5"/>
    <w:rsid w:val="00C660F7"/>
    <w:rsid w:val="00C75451"/>
    <w:rsid w:val="00C8067E"/>
    <w:rsid w:val="00CB248F"/>
    <w:rsid w:val="00CB27AC"/>
    <w:rsid w:val="00CB506D"/>
    <w:rsid w:val="00CD1B67"/>
    <w:rsid w:val="00CF7A4B"/>
    <w:rsid w:val="00D00F93"/>
    <w:rsid w:val="00D4000E"/>
    <w:rsid w:val="00D53B45"/>
    <w:rsid w:val="00D55366"/>
    <w:rsid w:val="00D6799E"/>
    <w:rsid w:val="00D75B4A"/>
    <w:rsid w:val="00D80555"/>
    <w:rsid w:val="00D84F8E"/>
    <w:rsid w:val="00DA5CA9"/>
    <w:rsid w:val="00DA6F47"/>
    <w:rsid w:val="00DB5D57"/>
    <w:rsid w:val="00DD05F6"/>
    <w:rsid w:val="00DE1D9A"/>
    <w:rsid w:val="00DE6DDE"/>
    <w:rsid w:val="00E12E41"/>
    <w:rsid w:val="00E14005"/>
    <w:rsid w:val="00E202AB"/>
    <w:rsid w:val="00E37FCD"/>
    <w:rsid w:val="00E5431C"/>
    <w:rsid w:val="00E668EE"/>
    <w:rsid w:val="00ED11AA"/>
    <w:rsid w:val="00EF16F4"/>
    <w:rsid w:val="00EF2D05"/>
    <w:rsid w:val="00F057BC"/>
    <w:rsid w:val="00F15436"/>
    <w:rsid w:val="00F23CCC"/>
    <w:rsid w:val="00F3135E"/>
    <w:rsid w:val="00F43115"/>
    <w:rsid w:val="00F52A19"/>
    <w:rsid w:val="00F60707"/>
    <w:rsid w:val="00F7134B"/>
    <w:rsid w:val="00F94BCF"/>
    <w:rsid w:val="00FB11CA"/>
    <w:rsid w:val="00FC38BC"/>
    <w:rsid w:val="00FC772C"/>
    <w:rsid w:val="00FD09FF"/>
    <w:rsid w:val="00FE37A9"/>
    <w:rsid w:val="00FF5C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F6"/>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5F6"/>
    <w:rPr>
      <w:color w:val="0563C1" w:themeColor="hyperlink"/>
      <w:u w:val="single"/>
    </w:rPr>
  </w:style>
  <w:style w:type="paragraph" w:customStyle="1" w:styleId="1">
    <w:name w:val="Обычный1"/>
    <w:uiPriority w:val="99"/>
    <w:qFormat/>
    <w:rsid w:val="00DD05F6"/>
    <w:pPr>
      <w:spacing w:after="0" w:line="276" w:lineRule="auto"/>
    </w:pPr>
    <w:rPr>
      <w:rFonts w:ascii="Arial" w:eastAsia="Arial" w:hAnsi="Arial" w:cs="Arial"/>
      <w:color w:val="000000"/>
      <w:lang w:val="ru-RU" w:eastAsia="ru-RU"/>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DD05F6"/>
    <w:pPr>
      <w:ind w:left="720"/>
      <w:contextualSpacing/>
    </w:pPr>
  </w:style>
  <w:style w:type="paragraph" w:customStyle="1" w:styleId="rvps2">
    <w:name w:val="rvps2"/>
    <w:basedOn w:val="a"/>
    <w:rsid w:val="00DD05F6"/>
    <w:pPr>
      <w:spacing w:before="100" w:beforeAutospacing="1" w:after="100" w:afterAutospacing="1" w:line="240" w:lineRule="auto"/>
    </w:pPr>
    <w:rPr>
      <w:rFonts w:ascii="Times New Roman" w:hAnsi="Times New Roman"/>
      <w:sz w:val="24"/>
      <w:szCs w:val="24"/>
      <w:lang w:val="ru-RU" w:eastAsia="ru-RU"/>
    </w:rPr>
  </w:style>
  <w:style w:type="paragraph" w:styleId="a6">
    <w:name w:val="Title"/>
    <w:basedOn w:val="a"/>
    <w:next w:val="a"/>
    <w:link w:val="a7"/>
    <w:rsid w:val="00191C1C"/>
    <w:pPr>
      <w:keepNext/>
      <w:keepLines/>
      <w:spacing w:before="480" w:after="120" w:line="240" w:lineRule="auto"/>
    </w:pPr>
    <w:rPr>
      <w:rFonts w:eastAsia="Calibri" w:cs="Calibri"/>
      <w:b/>
      <w:sz w:val="72"/>
      <w:szCs w:val="72"/>
    </w:rPr>
  </w:style>
  <w:style w:type="character" w:customStyle="1" w:styleId="a7">
    <w:name w:val="Название Знак"/>
    <w:basedOn w:val="a0"/>
    <w:link w:val="a6"/>
    <w:rsid w:val="00191C1C"/>
    <w:rPr>
      <w:rFonts w:ascii="Calibri" w:eastAsia="Calibri" w:hAnsi="Calibri" w:cs="Calibri"/>
      <w:b/>
      <w:sz w:val="72"/>
      <w:szCs w:val="72"/>
      <w:lang w:eastAsia="uk-UA"/>
    </w:rPr>
  </w:style>
  <w:style w:type="paragraph" w:styleId="a8">
    <w:name w:val="header"/>
    <w:aliases w:val="Header Char"/>
    <w:basedOn w:val="a"/>
    <w:link w:val="a9"/>
    <w:uiPriority w:val="99"/>
    <w:rsid w:val="001A7465"/>
    <w:pPr>
      <w:tabs>
        <w:tab w:val="center" w:pos="4819"/>
        <w:tab w:val="right" w:pos="9639"/>
      </w:tabs>
      <w:spacing w:after="0" w:line="240" w:lineRule="auto"/>
    </w:pPr>
    <w:rPr>
      <w:rFonts w:eastAsia="Calibri"/>
      <w:sz w:val="20"/>
      <w:szCs w:val="20"/>
      <w:lang w:val="x-none" w:eastAsia="x-none"/>
    </w:rPr>
  </w:style>
  <w:style w:type="character" w:customStyle="1" w:styleId="a9">
    <w:name w:val="Верхний колонтитул Знак"/>
    <w:aliases w:val="Header Char Знак"/>
    <w:basedOn w:val="a0"/>
    <w:link w:val="a8"/>
    <w:uiPriority w:val="99"/>
    <w:rsid w:val="001A7465"/>
    <w:rPr>
      <w:rFonts w:ascii="Calibri" w:eastAsia="Calibri" w:hAnsi="Calibri" w:cs="Times New Roman"/>
      <w:sz w:val="20"/>
      <w:szCs w:val="20"/>
      <w:lang w:val="x-none" w:eastAsia="x-none"/>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A850D1"/>
    <w:rPr>
      <w:rFonts w:ascii="Times New Roman" w:eastAsia="Times New Roman" w:hAnsi="Times New Roman"/>
      <w:sz w:val="24"/>
      <w:szCs w:val="24"/>
    </w:rPr>
  </w:style>
  <w:style w:type="paragraph" w:styleId="aa">
    <w:name w:val="Normal (Web)"/>
    <w:basedOn w:val="a"/>
    <w:link w:val="ab"/>
    <w:uiPriority w:val="99"/>
    <w:qFormat/>
    <w:rsid w:val="00C05874"/>
    <w:pPr>
      <w:suppressAutoHyphens/>
      <w:spacing w:before="280" w:after="280" w:line="240" w:lineRule="auto"/>
    </w:pPr>
    <w:rPr>
      <w:rFonts w:ascii="Times New Roman" w:hAnsi="Times New Roman"/>
      <w:sz w:val="24"/>
      <w:szCs w:val="24"/>
      <w:lang w:val="ru-RU" w:eastAsia="zh-CN"/>
    </w:rPr>
  </w:style>
  <w:style w:type="paragraph" w:styleId="ac">
    <w:name w:val="annotation text"/>
    <w:basedOn w:val="a"/>
    <w:link w:val="ad"/>
    <w:uiPriority w:val="99"/>
    <w:unhideWhenUsed/>
    <w:qFormat/>
    <w:rsid w:val="00D80555"/>
    <w:pPr>
      <w:spacing w:line="240" w:lineRule="auto"/>
    </w:pPr>
    <w:rPr>
      <w:rFonts w:asciiTheme="minorHAnsi" w:eastAsiaTheme="minorEastAsia" w:hAnsiTheme="minorHAnsi" w:cstheme="minorBidi"/>
      <w:sz w:val="20"/>
      <w:szCs w:val="20"/>
    </w:rPr>
  </w:style>
  <w:style w:type="character" w:customStyle="1" w:styleId="ad">
    <w:name w:val="Текст примечания Знак"/>
    <w:basedOn w:val="a0"/>
    <w:link w:val="ac"/>
    <w:uiPriority w:val="99"/>
    <w:rsid w:val="00D80555"/>
    <w:rPr>
      <w:rFonts w:eastAsiaTheme="minorEastAsia"/>
      <w:sz w:val="20"/>
      <w:szCs w:val="20"/>
      <w:lang w:eastAsia="uk-UA"/>
    </w:rPr>
  </w:style>
  <w:style w:type="paragraph" w:customStyle="1" w:styleId="3">
    <w:name w:val="Обычный3"/>
    <w:rsid w:val="00043CDF"/>
    <w:pPr>
      <w:spacing w:after="0" w:line="276" w:lineRule="auto"/>
    </w:pPr>
    <w:rPr>
      <w:rFonts w:ascii="Arial" w:eastAsia="Arial" w:hAnsi="Arial" w:cs="Arial"/>
      <w:color w:val="000000"/>
      <w:lang w:val="ru-RU" w:eastAsia="ru-RU"/>
    </w:rPr>
  </w:style>
  <w:style w:type="paragraph" w:customStyle="1" w:styleId="2">
    <w:name w:val="Обычный2"/>
    <w:rsid w:val="00AB73D4"/>
    <w:pPr>
      <w:spacing w:after="0" w:line="276" w:lineRule="auto"/>
    </w:pPr>
    <w:rPr>
      <w:rFonts w:ascii="Arial" w:eastAsia="Times New Roman" w:hAnsi="Arial" w:cs="Arial"/>
      <w:color w:val="000000"/>
      <w:lang w:val="ru-RU" w:eastAsia="ru-RU"/>
    </w:rPr>
  </w:style>
  <w:style w:type="character" w:customStyle="1" w:styleId="ab">
    <w:name w:val="Обычный (веб) Знак"/>
    <w:link w:val="aa"/>
    <w:uiPriority w:val="99"/>
    <w:qFormat/>
    <w:locked/>
    <w:rsid w:val="00A34ED4"/>
    <w:rPr>
      <w:rFonts w:ascii="Times New Roman" w:eastAsia="Times New Roman" w:hAnsi="Times New Roman" w:cs="Times New Roman"/>
      <w:sz w:val="24"/>
      <w:szCs w:val="24"/>
      <w:lang w:val="ru-RU" w:eastAsia="zh-CN"/>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2741D"/>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F6"/>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5F6"/>
    <w:rPr>
      <w:color w:val="0563C1" w:themeColor="hyperlink"/>
      <w:u w:val="single"/>
    </w:rPr>
  </w:style>
  <w:style w:type="paragraph" w:customStyle="1" w:styleId="1">
    <w:name w:val="Обычный1"/>
    <w:uiPriority w:val="99"/>
    <w:qFormat/>
    <w:rsid w:val="00DD05F6"/>
    <w:pPr>
      <w:spacing w:after="0" w:line="276" w:lineRule="auto"/>
    </w:pPr>
    <w:rPr>
      <w:rFonts w:ascii="Arial" w:eastAsia="Arial" w:hAnsi="Arial" w:cs="Arial"/>
      <w:color w:val="000000"/>
      <w:lang w:val="ru-RU" w:eastAsia="ru-RU"/>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DD05F6"/>
    <w:pPr>
      <w:ind w:left="720"/>
      <w:contextualSpacing/>
    </w:pPr>
  </w:style>
  <w:style w:type="paragraph" w:customStyle="1" w:styleId="rvps2">
    <w:name w:val="rvps2"/>
    <w:basedOn w:val="a"/>
    <w:rsid w:val="00DD05F6"/>
    <w:pPr>
      <w:spacing w:before="100" w:beforeAutospacing="1" w:after="100" w:afterAutospacing="1" w:line="240" w:lineRule="auto"/>
    </w:pPr>
    <w:rPr>
      <w:rFonts w:ascii="Times New Roman" w:hAnsi="Times New Roman"/>
      <w:sz w:val="24"/>
      <w:szCs w:val="24"/>
      <w:lang w:val="ru-RU" w:eastAsia="ru-RU"/>
    </w:rPr>
  </w:style>
  <w:style w:type="paragraph" w:styleId="a6">
    <w:name w:val="Title"/>
    <w:basedOn w:val="a"/>
    <w:next w:val="a"/>
    <w:link w:val="a7"/>
    <w:rsid w:val="00191C1C"/>
    <w:pPr>
      <w:keepNext/>
      <w:keepLines/>
      <w:spacing w:before="480" w:after="120" w:line="240" w:lineRule="auto"/>
    </w:pPr>
    <w:rPr>
      <w:rFonts w:eastAsia="Calibri" w:cs="Calibri"/>
      <w:b/>
      <w:sz w:val="72"/>
      <w:szCs w:val="72"/>
    </w:rPr>
  </w:style>
  <w:style w:type="character" w:customStyle="1" w:styleId="a7">
    <w:name w:val="Название Знак"/>
    <w:basedOn w:val="a0"/>
    <w:link w:val="a6"/>
    <w:rsid w:val="00191C1C"/>
    <w:rPr>
      <w:rFonts w:ascii="Calibri" w:eastAsia="Calibri" w:hAnsi="Calibri" w:cs="Calibri"/>
      <w:b/>
      <w:sz w:val="72"/>
      <w:szCs w:val="72"/>
      <w:lang w:eastAsia="uk-UA"/>
    </w:rPr>
  </w:style>
  <w:style w:type="paragraph" w:styleId="a8">
    <w:name w:val="header"/>
    <w:aliases w:val="Header Char"/>
    <w:basedOn w:val="a"/>
    <w:link w:val="a9"/>
    <w:uiPriority w:val="99"/>
    <w:rsid w:val="001A7465"/>
    <w:pPr>
      <w:tabs>
        <w:tab w:val="center" w:pos="4819"/>
        <w:tab w:val="right" w:pos="9639"/>
      </w:tabs>
      <w:spacing w:after="0" w:line="240" w:lineRule="auto"/>
    </w:pPr>
    <w:rPr>
      <w:rFonts w:eastAsia="Calibri"/>
      <w:sz w:val="20"/>
      <w:szCs w:val="20"/>
      <w:lang w:val="x-none" w:eastAsia="x-none"/>
    </w:rPr>
  </w:style>
  <w:style w:type="character" w:customStyle="1" w:styleId="a9">
    <w:name w:val="Верхний колонтитул Знак"/>
    <w:aliases w:val="Header Char Знак"/>
    <w:basedOn w:val="a0"/>
    <w:link w:val="a8"/>
    <w:uiPriority w:val="99"/>
    <w:rsid w:val="001A7465"/>
    <w:rPr>
      <w:rFonts w:ascii="Calibri" w:eastAsia="Calibri" w:hAnsi="Calibri" w:cs="Times New Roman"/>
      <w:sz w:val="20"/>
      <w:szCs w:val="20"/>
      <w:lang w:val="x-none" w:eastAsia="x-none"/>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A850D1"/>
    <w:rPr>
      <w:rFonts w:ascii="Times New Roman" w:eastAsia="Times New Roman" w:hAnsi="Times New Roman"/>
      <w:sz w:val="24"/>
      <w:szCs w:val="24"/>
    </w:rPr>
  </w:style>
  <w:style w:type="paragraph" w:styleId="aa">
    <w:name w:val="Normal (Web)"/>
    <w:basedOn w:val="a"/>
    <w:link w:val="ab"/>
    <w:uiPriority w:val="99"/>
    <w:qFormat/>
    <w:rsid w:val="00C05874"/>
    <w:pPr>
      <w:suppressAutoHyphens/>
      <w:spacing w:before="280" w:after="280" w:line="240" w:lineRule="auto"/>
    </w:pPr>
    <w:rPr>
      <w:rFonts w:ascii="Times New Roman" w:hAnsi="Times New Roman"/>
      <w:sz w:val="24"/>
      <w:szCs w:val="24"/>
      <w:lang w:val="ru-RU" w:eastAsia="zh-CN"/>
    </w:rPr>
  </w:style>
  <w:style w:type="paragraph" w:styleId="ac">
    <w:name w:val="annotation text"/>
    <w:basedOn w:val="a"/>
    <w:link w:val="ad"/>
    <w:uiPriority w:val="99"/>
    <w:unhideWhenUsed/>
    <w:qFormat/>
    <w:rsid w:val="00D80555"/>
    <w:pPr>
      <w:spacing w:line="240" w:lineRule="auto"/>
    </w:pPr>
    <w:rPr>
      <w:rFonts w:asciiTheme="minorHAnsi" w:eastAsiaTheme="minorEastAsia" w:hAnsiTheme="minorHAnsi" w:cstheme="minorBidi"/>
      <w:sz w:val="20"/>
      <w:szCs w:val="20"/>
    </w:rPr>
  </w:style>
  <w:style w:type="character" w:customStyle="1" w:styleId="ad">
    <w:name w:val="Текст примечания Знак"/>
    <w:basedOn w:val="a0"/>
    <w:link w:val="ac"/>
    <w:uiPriority w:val="99"/>
    <w:rsid w:val="00D80555"/>
    <w:rPr>
      <w:rFonts w:eastAsiaTheme="minorEastAsia"/>
      <w:sz w:val="20"/>
      <w:szCs w:val="20"/>
      <w:lang w:eastAsia="uk-UA"/>
    </w:rPr>
  </w:style>
  <w:style w:type="paragraph" w:customStyle="1" w:styleId="3">
    <w:name w:val="Обычный3"/>
    <w:rsid w:val="00043CDF"/>
    <w:pPr>
      <w:spacing w:after="0" w:line="276" w:lineRule="auto"/>
    </w:pPr>
    <w:rPr>
      <w:rFonts w:ascii="Arial" w:eastAsia="Arial" w:hAnsi="Arial" w:cs="Arial"/>
      <w:color w:val="000000"/>
      <w:lang w:val="ru-RU" w:eastAsia="ru-RU"/>
    </w:rPr>
  </w:style>
  <w:style w:type="paragraph" w:customStyle="1" w:styleId="2">
    <w:name w:val="Обычный2"/>
    <w:rsid w:val="00AB73D4"/>
    <w:pPr>
      <w:spacing w:after="0" w:line="276" w:lineRule="auto"/>
    </w:pPr>
    <w:rPr>
      <w:rFonts w:ascii="Arial" w:eastAsia="Times New Roman" w:hAnsi="Arial" w:cs="Arial"/>
      <w:color w:val="000000"/>
      <w:lang w:val="ru-RU" w:eastAsia="ru-RU"/>
    </w:rPr>
  </w:style>
  <w:style w:type="character" w:customStyle="1" w:styleId="ab">
    <w:name w:val="Обычный (веб) Знак"/>
    <w:link w:val="aa"/>
    <w:uiPriority w:val="99"/>
    <w:qFormat/>
    <w:locked/>
    <w:rsid w:val="00A34ED4"/>
    <w:rPr>
      <w:rFonts w:ascii="Times New Roman" w:eastAsia="Times New Roman" w:hAnsi="Times New Roman" w:cs="Times New Roman"/>
      <w:sz w:val="24"/>
      <w:szCs w:val="24"/>
      <w:lang w:val="ru-RU" w:eastAsia="zh-CN"/>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2741D"/>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9915">
      <w:bodyDiv w:val="1"/>
      <w:marLeft w:val="0"/>
      <w:marRight w:val="0"/>
      <w:marTop w:val="0"/>
      <w:marBottom w:val="0"/>
      <w:divBdr>
        <w:top w:val="none" w:sz="0" w:space="0" w:color="auto"/>
        <w:left w:val="none" w:sz="0" w:space="0" w:color="auto"/>
        <w:bottom w:val="none" w:sz="0" w:space="0" w:color="auto"/>
        <w:right w:val="none" w:sz="0" w:space="0" w:color="auto"/>
      </w:divBdr>
    </w:div>
    <w:div w:id="365911269">
      <w:bodyDiv w:val="1"/>
      <w:marLeft w:val="0"/>
      <w:marRight w:val="0"/>
      <w:marTop w:val="0"/>
      <w:marBottom w:val="0"/>
      <w:divBdr>
        <w:top w:val="none" w:sz="0" w:space="0" w:color="auto"/>
        <w:left w:val="none" w:sz="0" w:space="0" w:color="auto"/>
        <w:bottom w:val="none" w:sz="0" w:space="0" w:color="auto"/>
        <w:right w:val="none" w:sz="0" w:space="0" w:color="auto"/>
      </w:divBdr>
    </w:div>
    <w:div w:id="547881100">
      <w:bodyDiv w:val="1"/>
      <w:marLeft w:val="0"/>
      <w:marRight w:val="0"/>
      <w:marTop w:val="0"/>
      <w:marBottom w:val="0"/>
      <w:divBdr>
        <w:top w:val="none" w:sz="0" w:space="0" w:color="auto"/>
        <w:left w:val="none" w:sz="0" w:space="0" w:color="auto"/>
        <w:bottom w:val="none" w:sz="0" w:space="0" w:color="auto"/>
        <w:right w:val="none" w:sz="0" w:space="0" w:color="auto"/>
      </w:divBdr>
    </w:div>
    <w:div w:id="1190068864">
      <w:bodyDiv w:val="1"/>
      <w:marLeft w:val="0"/>
      <w:marRight w:val="0"/>
      <w:marTop w:val="0"/>
      <w:marBottom w:val="0"/>
      <w:divBdr>
        <w:top w:val="none" w:sz="0" w:space="0" w:color="auto"/>
        <w:left w:val="none" w:sz="0" w:space="0" w:color="auto"/>
        <w:bottom w:val="none" w:sz="0" w:space="0" w:color="auto"/>
        <w:right w:val="none" w:sz="0" w:space="0" w:color="auto"/>
      </w:divBdr>
    </w:div>
    <w:div w:id="1417361085">
      <w:bodyDiv w:val="1"/>
      <w:marLeft w:val="0"/>
      <w:marRight w:val="0"/>
      <w:marTop w:val="0"/>
      <w:marBottom w:val="0"/>
      <w:divBdr>
        <w:top w:val="none" w:sz="0" w:space="0" w:color="auto"/>
        <w:left w:val="none" w:sz="0" w:space="0" w:color="auto"/>
        <w:bottom w:val="none" w:sz="0" w:space="0" w:color="auto"/>
        <w:right w:val="none" w:sz="0" w:space="0" w:color="auto"/>
      </w:divBdr>
    </w:div>
    <w:div w:id="1951280371">
      <w:bodyDiv w:val="1"/>
      <w:marLeft w:val="0"/>
      <w:marRight w:val="0"/>
      <w:marTop w:val="0"/>
      <w:marBottom w:val="0"/>
      <w:divBdr>
        <w:top w:val="none" w:sz="0" w:space="0" w:color="auto"/>
        <w:left w:val="none" w:sz="0" w:space="0" w:color="auto"/>
        <w:bottom w:val="none" w:sz="0" w:space="0" w:color="auto"/>
        <w:right w:val="none" w:sz="0" w:space="0" w:color="auto"/>
      </w:divBdr>
    </w:div>
    <w:div w:id="1998219827">
      <w:bodyDiv w:val="1"/>
      <w:marLeft w:val="0"/>
      <w:marRight w:val="0"/>
      <w:marTop w:val="0"/>
      <w:marBottom w:val="0"/>
      <w:divBdr>
        <w:top w:val="none" w:sz="0" w:space="0" w:color="auto"/>
        <w:left w:val="none" w:sz="0" w:space="0" w:color="auto"/>
        <w:bottom w:val="none" w:sz="0" w:space="0" w:color="auto"/>
        <w:right w:val="none" w:sz="0" w:space="0" w:color="auto"/>
      </w:divBdr>
    </w:div>
    <w:div w:id="21130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zakon3.rada.gov.ua/laws/show/922-19/print14525996452205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922-19/print1452599645220576"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BE46-9EC6-4011-A4BE-F17CF6D8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31069</Words>
  <Characters>17710</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пв</cp:lastModifiedBy>
  <cp:revision>5</cp:revision>
  <dcterms:created xsi:type="dcterms:W3CDTF">2022-11-04T08:10:00Z</dcterms:created>
  <dcterms:modified xsi:type="dcterms:W3CDTF">2022-11-08T08:56:00Z</dcterms:modified>
</cp:coreProperties>
</file>