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F0" w:rsidRDefault="00663EF0">
      <w:pPr>
        <w:spacing w:after="0" w:line="240" w:lineRule="auto"/>
        <w:rPr>
          <w:rFonts w:ascii="Times New Roman" w:eastAsia="Times New Roman" w:hAnsi="Times New Roman" w:cs="Times New Roman"/>
          <w:b/>
          <w:i/>
          <w:sz w:val="24"/>
          <w:szCs w:val="24"/>
          <w:lang w:val="ru-RU"/>
        </w:rPr>
      </w:pPr>
    </w:p>
    <w:p w:rsidR="00663EF0" w:rsidRDefault="00663EF0" w:rsidP="00663EF0">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663EF0" w:rsidRPr="00C916BE" w:rsidRDefault="00663EF0" w:rsidP="00663EF0">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663EF0" w:rsidRPr="00C916BE" w:rsidRDefault="00663EF0" w:rsidP="00663EF0">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663EF0" w:rsidRPr="00DF1218" w:rsidRDefault="00663EF0" w:rsidP="008C54D9">
      <w:pPr>
        <w:spacing w:after="0"/>
        <w:rPr>
          <w:lang w:val="ru-RU"/>
        </w:rPr>
      </w:pPr>
    </w:p>
    <w:p w:rsidR="008C54D9" w:rsidRDefault="00663EF0" w:rsidP="008C54D9">
      <w:pPr>
        <w:pStyle w:val="a3"/>
        <w:spacing w:before="0" w:after="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8C54D9" w:rsidRDefault="008C54D9" w:rsidP="008C54D9">
      <w:pPr>
        <w:pStyle w:val="a3"/>
        <w:spacing w:before="0" w:after="0"/>
        <w:ind w:right="-25"/>
        <w:jc w:val="right"/>
        <w:rPr>
          <w:rFonts w:ascii="Times New Roman" w:hAnsi="Times New Roman"/>
          <w:b w:val="0"/>
          <w:i/>
          <w:color w:val="000000" w:themeColor="text1"/>
          <w:sz w:val="20"/>
          <w:lang w:val="ru-RU"/>
        </w:rPr>
      </w:pPr>
    </w:p>
    <w:p w:rsidR="00663EF0" w:rsidRPr="00254EB1" w:rsidRDefault="00663EF0" w:rsidP="008C54D9">
      <w:pPr>
        <w:pStyle w:val="a3"/>
        <w:spacing w:before="0" w:after="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663EF0" w:rsidRPr="0093504E" w:rsidRDefault="00663EF0" w:rsidP="008C54D9">
      <w:pPr>
        <w:pStyle w:val="a3"/>
        <w:spacing w:before="0" w:after="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Уповноважено</w:t>
      </w:r>
      <w:proofErr w:type="spellEnd"/>
      <w:r w:rsidRPr="0093504E">
        <w:rPr>
          <w:rFonts w:ascii="Times New Roman" w:hAnsi="Times New Roman"/>
          <w:b w:val="0"/>
          <w:i/>
          <w:sz w:val="20"/>
        </w:rPr>
        <w:t>ї особи</w:t>
      </w:r>
    </w:p>
    <w:p w:rsidR="00663EF0" w:rsidRPr="0093504E" w:rsidRDefault="00663EF0" w:rsidP="008C54D9">
      <w:pPr>
        <w:pStyle w:val="a3"/>
        <w:spacing w:before="0" w:after="0"/>
        <w:ind w:right="-25"/>
        <w:jc w:val="right"/>
        <w:rPr>
          <w:rFonts w:ascii="Times New Roman" w:hAnsi="Times New Roman"/>
          <w:b w:val="0"/>
          <w:i/>
          <w:sz w:val="20"/>
          <w:lang w:val="ru-RU"/>
        </w:rPr>
      </w:pPr>
      <w:r w:rsidRPr="0093504E">
        <w:rPr>
          <w:rFonts w:ascii="Times New Roman" w:hAnsi="Times New Roman"/>
          <w:b w:val="0"/>
          <w:i/>
          <w:sz w:val="20"/>
          <w:lang w:val="ru-RU"/>
        </w:rPr>
        <w:t xml:space="preserve">(протокол </w:t>
      </w:r>
      <w:proofErr w:type="spellStart"/>
      <w:r w:rsidRPr="0093504E">
        <w:rPr>
          <w:rFonts w:ascii="Times New Roman" w:hAnsi="Times New Roman"/>
          <w:b w:val="0"/>
          <w:i/>
          <w:sz w:val="20"/>
          <w:lang w:val="ru-RU"/>
        </w:rPr>
        <w:t>Уповноваженої</w:t>
      </w:r>
      <w:proofErr w:type="spellEnd"/>
      <w:r w:rsidRPr="0093504E">
        <w:rPr>
          <w:rFonts w:ascii="Times New Roman" w:hAnsi="Times New Roman"/>
          <w:b w:val="0"/>
          <w:i/>
          <w:sz w:val="20"/>
          <w:lang w:val="ru-RU"/>
        </w:rPr>
        <w:t xml:space="preserve"> особи </w:t>
      </w:r>
      <w:proofErr w:type="spellStart"/>
      <w:r w:rsidRPr="0093504E">
        <w:rPr>
          <w:rFonts w:ascii="Times New Roman" w:hAnsi="Times New Roman"/>
          <w:b w:val="0"/>
          <w:i/>
          <w:sz w:val="20"/>
          <w:lang w:val="ru-RU"/>
        </w:rPr>
        <w:t>від</w:t>
      </w:r>
      <w:proofErr w:type="spellEnd"/>
      <w:r w:rsidRPr="0093504E">
        <w:rPr>
          <w:rFonts w:ascii="Times New Roman" w:hAnsi="Times New Roman"/>
          <w:b w:val="0"/>
          <w:i/>
          <w:sz w:val="20"/>
          <w:lang w:val="ru-RU"/>
        </w:rPr>
        <w:t xml:space="preserve">  </w:t>
      </w:r>
      <w:r w:rsidR="00D22F9C">
        <w:rPr>
          <w:rFonts w:ascii="Times New Roman" w:hAnsi="Times New Roman"/>
          <w:i/>
          <w:sz w:val="20"/>
          <w:lang w:val="ru-RU"/>
        </w:rPr>
        <w:t>05.06.2023р. 84</w:t>
      </w:r>
      <w:r w:rsidRPr="00EE4A83">
        <w:rPr>
          <w:rFonts w:ascii="Times New Roman" w:hAnsi="Times New Roman"/>
          <w:i/>
          <w:sz w:val="20"/>
          <w:lang w:val="ru-RU"/>
        </w:rPr>
        <w:t>)</w:t>
      </w:r>
    </w:p>
    <w:p w:rsidR="00663EF0" w:rsidRPr="0093504E" w:rsidRDefault="00663EF0" w:rsidP="008C54D9">
      <w:pPr>
        <w:pStyle w:val="a3"/>
        <w:spacing w:before="0" w:after="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663EF0" w:rsidRDefault="00663EF0" w:rsidP="008C54D9">
      <w:pPr>
        <w:pStyle w:val="a3"/>
        <w:spacing w:before="0" w:after="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663EF0" w:rsidRPr="00087741" w:rsidRDefault="00663EF0" w:rsidP="008C54D9">
      <w:pPr>
        <w:pStyle w:val="a3"/>
        <w:spacing w:before="0" w:after="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663EF0" w:rsidRDefault="00663EF0" w:rsidP="008C54D9">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663EF0" w:rsidRDefault="00663EF0" w:rsidP="00663EF0">
      <w:pPr>
        <w:spacing w:after="0" w:line="240" w:lineRule="auto"/>
        <w:rPr>
          <w:rFonts w:ascii="Times New Roman" w:eastAsia="Times New Roman" w:hAnsi="Times New Roman" w:cs="Times New Roman"/>
          <w:b/>
          <w:color w:val="000000"/>
          <w:sz w:val="24"/>
          <w:szCs w:val="24"/>
        </w:rPr>
      </w:pPr>
    </w:p>
    <w:p w:rsidR="00663EF0" w:rsidRPr="00BB46CF" w:rsidRDefault="00663EF0" w:rsidP="00663EF0">
      <w:pPr>
        <w:spacing w:after="0" w:line="240" w:lineRule="auto"/>
        <w:rPr>
          <w:rFonts w:ascii="Times New Roman" w:eastAsia="Times New Roman" w:hAnsi="Times New Roman" w:cs="Times New Roman"/>
          <w:b/>
          <w:color w:val="000000"/>
          <w:sz w:val="24"/>
          <w:szCs w:val="24"/>
          <w:lang w:val="ru-RU"/>
        </w:rPr>
      </w:pPr>
    </w:p>
    <w:p w:rsidR="00191698" w:rsidRPr="00663EF0" w:rsidRDefault="00191698" w:rsidP="001E3C2C">
      <w:pPr>
        <w:spacing w:after="0" w:line="240" w:lineRule="auto"/>
        <w:rPr>
          <w:rFonts w:ascii="Times New Roman" w:eastAsia="Times New Roman" w:hAnsi="Times New Roman" w:cs="Times New Roman"/>
          <w:b/>
          <w:sz w:val="24"/>
          <w:szCs w:val="24"/>
          <w:lang w:val="ru-RU"/>
        </w:rPr>
      </w:pPr>
    </w:p>
    <w:p w:rsidR="00191698" w:rsidRPr="00663EF0" w:rsidRDefault="002A53E8" w:rsidP="00663EF0">
      <w:pPr>
        <w:spacing w:after="0" w:line="240" w:lineRule="auto"/>
        <w:jc w:val="center"/>
        <w:rPr>
          <w:rFonts w:ascii="Times New Roman" w:eastAsia="Times New Roman" w:hAnsi="Times New Roman" w:cs="Times New Roman"/>
          <w:sz w:val="24"/>
          <w:szCs w:val="24"/>
        </w:rPr>
      </w:pPr>
      <w:r w:rsidRPr="00663EF0">
        <w:rPr>
          <w:rFonts w:ascii="Times New Roman" w:eastAsia="Times New Roman" w:hAnsi="Times New Roman" w:cs="Times New Roman"/>
          <w:b/>
          <w:sz w:val="24"/>
          <w:szCs w:val="24"/>
        </w:rPr>
        <w:t>ТЕНДЕРНА ДОКУМЕНТАЦІЯ</w:t>
      </w:r>
    </w:p>
    <w:p w:rsidR="00191698" w:rsidRPr="00663EF0" w:rsidRDefault="002A53E8" w:rsidP="00663EF0">
      <w:pPr>
        <w:spacing w:before="240" w:after="0" w:line="240" w:lineRule="auto"/>
        <w:jc w:val="center"/>
        <w:rPr>
          <w:rFonts w:ascii="Times New Roman" w:eastAsia="Times New Roman" w:hAnsi="Times New Roman" w:cs="Times New Roman"/>
          <w:sz w:val="24"/>
          <w:szCs w:val="24"/>
        </w:rPr>
      </w:pPr>
      <w:r w:rsidRPr="00663EF0">
        <w:rPr>
          <w:rFonts w:ascii="Times New Roman" w:eastAsia="Times New Roman" w:hAnsi="Times New Roman" w:cs="Times New Roman"/>
          <w:sz w:val="24"/>
          <w:szCs w:val="24"/>
        </w:rPr>
        <w:t>по процедурі</w:t>
      </w:r>
      <w:r w:rsidRPr="00663EF0">
        <w:rPr>
          <w:rFonts w:ascii="Times New Roman" w:eastAsia="Times New Roman" w:hAnsi="Times New Roman" w:cs="Times New Roman"/>
          <w:b/>
          <w:sz w:val="24"/>
          <w:szCs w:val="24"/>
        </w:rPr>
        <w:t xml:space="preserve"> ВІДКРИТІ ТОРГИ (з особливостями)</w:t>
      </w:r>
    </w:p>
    <w:p w:rsidR="00191698" w:rsidRPr="00663EF0" w:rsidRDefault="002A53E8" w:rsidP="004303B0">
      <w:pPr>
        <w:spacing w:before="240" w:after="0" w:line="240" w:lineRule="auto"/>
        <w:jc w:val="center"/>
        <w:rPr>
          <w:rFonts w:ascii="Times New Roman" w:eastAsia="Times New Roman" w:hAnsi="Times New Roman" w:cs="Times New Roman"/>
          <w:b/>
          <w:sz w:val="24"/>
          <w:szCs w:val="24"/>
          <w:lang w:val="ru-RU"/>
        </w:rPr>
      </w:pPr>
      <w:r w:rsidRPr="00663EF0">
        <w:rPr>
          <w:rFonts w:ascii="Times New Roman" w:eastAsia="Times New Roman" w:hAnsi="Times New Roman" w:cs="Times New Roman"/>
          <w:sz w:val="24"/>
          <w:szCs w:val="24"/>
        </w:rPr>
        <w:t xml:space="preserve">на закупівлю </w:t>
      </w:r>
      <w:r w:rsidR="00663EF0" w:rsidRPr="00663EF0">
        <w:rPr>
          <w:rFonts w:ascii="Times New Roman" w:eastAsia="Times New Roman" w:hAnsi="Times New Roman" w:cs="Times New Roman"/>
          <w:b/>
          <w:sz w:val="24"/>
          <w:szCs w:val="24"/>
        </w:rPr>
        <w:t>Товару</w:t>
      </w:r>
    </w:p>
    <w:p w:rsidR="00191698" w:rsidRPr="006577C0" w:rsidRDefault="002A53E8" w:rsidP="006577C0">
      <w:pPr>
        <w:spacing w:before="240" w:after="0" w:line="240" w:lineRule="auto"/>
        <w:jc w:val="center"/>
        <w:rPr>
          <w:rFonts w:ascii="Times New Roman" w:eastAsia="Times New Roman" w:hAnsi="Times New Roman" w:cs="Times New Roman"/>
          <w:b/>
          <w:i/>
          <w:sz w:val="24"/>
          <w:szCs w:val="24"/>
          <w:lang w:val="ru-RU"/>
        </w:rPr>
      </w:pPr>
      <w:r w:rsidRPr="002F165B">
        <w:rPr>
          <w:rFonts w:ascii="Times New Roman" w:eastAsia="Times New Roman" w:hAnsi="Times New Roman" w:cs="Times New Roman"/>
          <w:b/>
          <w:i/>
          <w:sz w:val="24"/>
          <w:szCs w:val="24"/>
        </w:rPr>
        <w:t>ПРЕДМЕТ ЗАКУПІВЛІ</w:t>
      </w:r>
      <w:r w:rsidR="00E639D9">
        <w:rPr>
          <w:rFonts w:ascii="Times New Roman" w:eastAsia="Times New Roman" w:hAnsi="Times New Roman" w:cs="Times New Roman"/>
          <w:b/>
          <w:i/>
          <w:sz w:val="24"/>
          <w:szCs w:val="24"/>
          <w:lang w:val="ru-RU"/>
        </w:rPr>
        <w:t>:</w:t>
      </w:r>
    </w:p>
    <w:p w:rsidR="004303B0" w:rsidRDefault="004303B0" w:rsidP="004303B0">
      <w:pPr>
        <w:spacing w:after="0"/>
        <w:jc w:val="center"/>
        <w:rPr>
          <w:rFonts w:ascii="Times New Roman" w:hAnsi="Times New Roman"/>
          <w:b/>
          <w:bCs/>
          <w:color w:val="000000"/>
          <w:sz w:val="24"/>
          <w:szCs w:val="24"/>
        </w:rPr>
      </w:pPr>
      <w:r w:rsidRPr="008E7E52">
        <w:rPr>
          <w:rFonts w:ascii="Times New Roman" w:hAnsi="Times New Roman"/>
          <w:b/>
          <w:bCs/>
          <w:color w:val="000000"/>
          <w:sz w:val="24"/>
          <w:szCs w:val="24"/>
        </w:rPr>
        <w:t>ДК 021:2015 код 33110000-4  «</w:t>
      </w:r>
      <w:proofErr w:type="spellStart"/>
      <w:r w:rsidRPr="008E7E52">
        <w:rPr>
          <w:rFonts w:ascii="Times New Roman" w:hAnsi="Times New Roman"/>
          <w:b/>
          <w:bCs/>
          <w:color w:val="000000"/>
          <w:sz w:val="24"/>
          <w:szCs w:val="24"/>
        </w:rPr>
        <w:t>Візуалізаційне</w:t>
      </w:r>
      <w:proofErr w:type="spellEnd"/>
      <w:r w:rsidRPr="008E7E52">
        <w:rPr>
          <w:rFonts w:ascii="Times New Roman" w:hAnsi="Times New Roman"/>
          <w:b/>
          <w:bCs/>
          <w:color w:val="000000"/>
          <w:sz w:val="24"/>
          <w:szCs w:val="24"/>
        </w:rPr>
        <w:t xml:space="preserve"> обладнання для потреб медицини, стоматології та ветеринарної медицини» (дентальний рентгенівський апарат в комплекті з </w:t>
      </w:r>
      <w:proofErr w:type="spellStart"/>
      <w:r w:rsidRPr="008E7E52">
        <w:rPr>
          <w:rFonts w:ascii="Times New Roman" w:hAnsi="Times New Roman"/>
          <w:b/>
          <w:bCs/>
          <w:color w:val="000000"/>
          <w:sz w:val="24"/>
          <w:szCs w:val="24"/>
        </w:rPr>
        <w:t>радіовізіографом</w:t>
      </w:r>
      <w:proofErr w:type="spellEnd"/>
      <w:r w:rsidRPr="008E7E52">
        <w:rPr>
          <w:rFonts w:ascii="Times New Roman" w:hAnsi="Times New Roman"/>
          <w:b/>
          <w:bCs/>
          <w:color w:val="000000"/>
          <w:sz w:val="24"/>
          <w:szCs w:val="24"/>
        </w:rPr>
        <w:t xml:space="preserve">), НК 024:2019 код 37617 </w:t>
      </w:r>
      <w:proofErr w:type="spellStart"/>
      <w:r w:rsidRPr="008E7E52">
        <w:rPr>
          <w:rFonts w:ascii="Times New Roman" w:hAnsi="Times New Roman"/>
          <w:b/>
          <w:bCs/>
          <w:color w:val="000000"/>
          <w:sz w:val="24"/>
          <w:szCs w:val="24"/>
        </w:rPr>
        <w:t>Інтраоральна</w:t>
      </w:r>
      <w:proofErr w:type="spellEnd"/>
      <w:r w:rsidRPr="008E7E52">
        <w:rPr>
          <w:rFonts w:ascii="Times New Roman" w:hAnsi="Times New Roman"/>
          <w:b/>
          <w:bCs/>
          <w:color w:val="000000"/>
          <w:sz w:val="24"/>
          <w:szCs w:val="24"/>
        </w:rPr>
        <w:t xml:space="preserve"> універсальна стоматологічна рентгенівська система, цифрова, Номенклатурна позиція ДК 021:2015 код  33111000-1 - Рентгенологічне обладнання</w:t>
      </w:r>
      <w:r>
        <w:rPr>
          <w:rFonts w:ascii="Times New Roman" w:hAnsi="Times New Roman"/>
          <w:b/>
          <w:bCs/>
          <w:color w:val="000000"/>
          <w:sz w:val="24"/>
          <w:szCs w:val="24"/>
        </w:rPr>
        <w:t>.</w:t>
      </w:r>
    </w:p>
    <w:p w:rsidR="0054523F" w:rsidRPr="004303B0" w:rsidRDefault="0054523F">
      <w:pPr>
        <w:spacing w:before="240" w:after="0" w:line="240" w:lineRule="auto"/>
        <w:rPr>
          <w:rFonts w:ascii="Times New Roman" w:hAnsi="Times New Roman" w:cs="Times New Roman"/>
          <w:b/>
          <w:sz w:val="24"/>
          <w:szCs w:val="24"/>
        </w:rPr>
      </w:pPr>
    </w:p>
    <w:p w:rsidR="0054523F" w:rsidRPr="0054523F" w:rsidRDefault="0054523F">
      <w:pPr>
        <w:spacing w:before="240" w:after="0" w:line="240" w:lineRule="auto"/>
        <w:rPr>
          <w:rFonts w:ascii="Times New Roman" w:eastAsia="Times New Roman" w:hAnsi="Times New Roman" w:cs="Times New Roman"/>
          <w:sz w:val="24"/>
          <w:szCs w:val="24"/>
          <w:lang w:val="ru-RU"/>
        </w:rPr>
      </w:pPr>
    </w:p>
    <w:p w:rsidR="00191698" w:rsidRDefault="002A53E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E3C2C" w:rsidRDefault="001E3C2C">
      <w:pPr>
        <w:spacing w:before="240" w:after="0" w:line="240" w:lineRule="auto"/>
        <w:jc w:val="center"/>
        <w:rPr>
          <w:rFonts w:ascii="Times New Roman" w:eastAsia="Times New Roman" w:hAnsi="Times New Roman" w:cs="Times New Roman"/>
          <w:sz w:val="24"/>
          <w:szCs w:val="24"/>
          <w:lang w:val="ru-RU"/>
        </w:rPr>
      </w:pPr>
      <w:bookmarkStart w:id="0" w:name="_heading=h.1fob9te" w:colFirst="0" w:colLast="0"/>
      <w:bookmarkEnd w:id="0"/>
    </w:p>
    <w:p w:rsidR="001E3C2C" w:rsidRDefault="001E3C2C">
      <w:pPr>
        <w:spacing w:before="240" w:after="0" w:line="240" w:lineRule="auto"/>
        <w:jc w:val="center"/>
        <w:rPr>
          <w:rFonts w:ascii="Times New Roman" w:eastAsia="Times New Roman" w:hAnsi="Times New Roman" w:cs="Times New Roman"/>
          <w:sz w:val="24"/>
          <w:szCs w:val="24"/>
          <w:lang w:val="ru-RU"/>
        </w:rPr>
      </w:pPr>
    </w:p>
    <w:p w:rsidR="00030A8F" w:rsidRDefault="00030A8F">
      <w:pPr>
        <w:spacing w:before="240" w:after="0" w:line="240" w:lineRule="auto"/>
        <w:jc w:val="center"/>
        <w:rPr>
          <w:rFonts w:ascii="Times New Roman" w:eastAsia="Times New Roman" w:hAnsi="Times New Roman" w:cs="Times New Roman"/>
          <w:sz w:val="24"/>
          <w:szCs w:val="24"/>
          <w:lang w:val="ru-RU"/>
        </w:rPr>
      </w:pPr>
    </w:p>
    <w:p w:rsidR="006577C0" w:rsidRDefault="006577C0">
      <w:pPr>
        <w:spacing w:before="240" w:after="0" w:line="240" w:lineRule="auto"/>
        <w:jc w:val="center"/>
        <w:rPr>
          <w:rFonts w:ascii="Times New Roman" w:eastAsia="Times New Roman" w:hAnsi="Times New Roman" w:cs="Times New Roman"/>
          <w:sz w:val="24"/>
          <w:szCs w:val="24"/>
          <w:lang w:val="ru-RU"/>
        </w:rPr>
      </w:pPr>
    </w:p>
    <w:p w:rsidR="006577C0" w:rsidRDefault="006577C0">
      <w:pPr>
        <w:spacing w:before="240" w:after="0" w:line="240" w:lineRule="auto"/>
        <w:jc w:val="center"/>
        <w:rPr>
          <w:rFonts w:ascii="Times New Roman" w:eastAsia="Times New Roman" w:hAnsi="Times New Roman" w:cs="Times New Roman"/>
          <w:sz w:val="24"/>
          <w:szCs w:val="24"/>
          <w:lang w:val="ru-RU"/>
        </w:rPr>
      </w:pPr>
    </w:p>
    <w:p w:rsidR="00191698" w:rsidRPr="00663EF0" w:rsidRDefault="001E3C2C">
      <w:pPr>
        <w:spacing w:before="240"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lang w:val="ru-RU"/>
        </w:rPr>
        <w:t>с</w:t>
      </w:r>
      <w:r w:rsidR="00663EF0" w:rsidRPr="00663EF0">
        <w:rPr>
          <w:rFonts w:ascii="Times New Roman" w:eastAsia="Times New Roman" w:hAnsi="Times New Roman" w:cs="Times New Roman"/>
          <w:sz w:val="24"/>
          <w:szCs w:val="24"/>
          <w:lang w:val="ru-RU"/>
        </w:rPr>
        <w:t>мт</w:t>
      </w:r>
      <w:proofErr w:type="spellEnd"/>
      <w:r w:rsidR="00663EF0" w:rsidRPr="00663EF0">
        <w:rPr>
          <w:rFonts w:ascii="Times New Roman" w:eastAsia="Times New Roman" w:hAnsi="Times New Roman" w:cs="Times New Roman"/>
          <w:sz w:val="24"/>
          <w:szCs w:val="24"/>
          <w:lang w:val="ru-RU"/>
        </w:rPr>
        <w:t>.</w:t>
      </w:r>
      <w:r w:rsidR="004303B0">
        <w:rPr>
          <w:rFonts w:ascii="Times New Roman" w:eastAsia="Times New Roman" w:hAnsi="Times New Roman" w:cs="Times New Roman"/>
          <w:sz w:val="24"/>
          <w:szCs w:val="24"/>
          <w:lang w:val="ru-RU"/>
        </w:rPr>
        <w:t xml:space="preserve"> </w:t>
      </w:r>
      <w:r w:rsidR="00663EF0" w:rsidRPr="00663EF0">
        <w:rPr>
          <w:rFonts w:ascii="Times New Roman" w:eastAsia="Times New Roman" w:hAnsi="Times New Roman" w:cs="Times New Roman"/>
          <w:sz w:val="24"/>
          <w:szCs w:val="24"/>
          <w:lang w:val="ru-RU"/>
        </w:rPr>
        <w:t>Верховина</w:t>
      </w:r>
      <w:r>
        <w:rPr>
          <w:rFonts w:ascii="Times New Roman" w:eastAsia="Times New Roman" w:hAnsi="Times New Roman" w:cs="Times New Roman"/>
          <w:sz w:val="24"/>
          <w:szCs w:val="24"/>
          <w:lang w:val="ru-RU"/>
        </w:rPr>
        <w:t xml:space="preserve"> </w:t>
      </w:r>
      <w:r w:rsidR="002A53E8" w:rsidRPr="00663EF0">
        <w:rPr>
          <w:rFonts w:ascii="Times New Roman" w:eastAsia="Times New Roman" w:hAnsi="Times New Roman" w:cs="Times New Roman"/>
          <w:i/>
          <w:sz w:val="24"/>
          <w:szCs w:val="24"/>
        </w:rPr>
        <w:t xml:space="preserve">- </w:t>
      </w:r>
      <w:r w:rsidR="002A53E8" w:rsidRPr="00663EF0">
        <w:rPr>
          <w:rFonts w:ascii="Times New Roman" w:eastAsia="Times New Roman" w:hAnsi="Times New Roman" w:cs="Times New Roman"/>
          <w:color w:val="000000"/>
          <w:sz w:val="24"/>
          <w:szCs w:val="24"/>
        </w:rPr>
        <w:t>20</w:t>
      </w:r>
      <w:r w:rsidR="00663EF0" w:rsidRPr="00663EF0">
        <w:rPr>
          <w:rFonts w:ascii="Times New Roman" w:eastAsia="Times New Roman" w:hAnsi="Times New Roman" w:cs="Times New Roman"/>
          <w:color w:val="000000"/>
          <w:sz w:val="24"/>
          <w:szCs w:val="24"/>
          <w:lang w:val="ru-RU"/>
        </w:rPr>
        <w:t xml:space="preserve">23 </w:t>
      </w:r>
      <w:proofErr w:type="gramStart"/>
      <w:r w:rsidR="002A53E8" w:rsidRPr="00663EF0">
        <w:rPr>
          <w:rFonts w:ascii="Times New Roman" w:eastAsia="Times New Roman" w:hAnsi="Times New Roman" w:cs="Times New Roman"/>
          <w:color w:val="000000"/>
          <w:sz w:val="24"/>
          <w:szCs w:val="24"/>
        </w:rPr>
        <w:t>р</w:t>
      </w:r>
      <w:proofErr w:type="gramEnd"/>
      <w:r w:rsidR="002A53E8" w:rsidRPr="00663EF0">
        <w:rPr>
          <w:rFonts w:ascii="Times New Roman" w:eastAsia="Times New Roman" w:hAnsi="Times New Roman" w:cs="Times New Roman"/>
          <w:color w:val="000000"/>
          <w:sz w:val="24"/>
          <w:szCs w:val="24"/>
        </w:rPr>
        <w:t>ік</w:t>
      </w:r>
    </w:p>
    <w:p w:rsidR="00191698" w:rsidRPr="00E639D9" w:rsidRDefault="00191698">
      <w:pPr>
        <w:spacing w:after="0" w:line="240" w:lineRule="auto"/>
        <w:jc w:val="both"/>
        <w:rPr>
          <w:rFonts w:ascii="Times New Roman" w:eastAsia="Times New Roman" w:hAnsi="Times New Roman" w:cs="Times New Roman"/>
          <w:sz w:val="24"/>
          <w:szCs w:val="24"/>
          <w:lang w:val="ru-RU"/>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trPr>
          <w:trHeight w:val="416"/>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trPr>
          <w:trHeight w:val="411"/>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trPr>
          <w:trHeight w:val="6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1698">
        <w:trPr>
          <w:trHeight w:val="28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20A83" w:rsidRPr="00232C77" w:rsidRDefault="00232C77">
            <w:pPr>
              <w:jc w:val="both"/>
              <w:rPr>
                <w:rFonts w:ascii="Times New Roman" w:eastAsia="Times New Roman" w:hAnsi="Times New Roman" w:cs="Times New Roman"/>
                <w:b/>
                <w:sz w:val="24"/>
                <w:szCs w:val="24"/>
                <w:lang w:val="ru-RU"/>
              </w:rPr>
            </w:pPr>
            <w:proofErr w:type="spellStart"/>
            <w:r w:rsidRPr="00232C77">
              <w:rPr>
                <w:rFonts w:ascii="Times New Roman" w:eastAsia="Times New Roman" w:hAnsi="Times New Roman" w:cs="Times New Roman"/>
                <w:b/>
                <w:sz w:val="24"/>
                <w:szCs w:val="24"/>
                <w:lang w:val="ru-RU"/>
              </w:rPr>
              <w:t>Комунальне</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некомерційне</w:t>
            </w:r>
            <w:proofErr w:type="spellEnd"/>
            <w:r w:rsidRPr="00232C77">
              <w:rPr>
                <w:rFonts w:ascii="Times New Roman" w:eastAsia="Times New Roman" w:hAnsi="Times New Roman" w:cs="Times New Roman"/>
                <w:b/>
                <w:sz w:val="24"/>
                <w:szCs w:val="24"/>
                <w:lang w:val="ru-RU"/>
              </w:rPr>
              <w:t xml:space="preserve"> </w:t>
            </w:r>
            <w:proofErr w:type="spellStart"/>
            <w:proofErr w:type="gramStart"/>
            <w:r w:rsidRPr="00232C77">
              <w:rPr>
                <w:rFonts w:ascii="Times New Roman" w:eastAsia="Times New Roman" w:hAnsi="Times New Roman" w:cs="Times New Roman"/>
                <w:b/>
                <w:sz w:val="24"/>
                <w:szCs w:val="24"/>
                <w:lang w:val="ru-RU"/>
              </w:rPr>
              <w:t>п</w:t>
            </w:r>
            <w:proofErr w:type="gramEnd"/>
            <w:r w:rsidRPr="00232C77">
              <w:rPr>
                <w:rFonts w:ascii="Times New Roman" w:eastAsia="Times New Roman" w:hAnsi="Times New Roman" w:cs="Times New Roman"/>
                <w:b/>
                <w:sz w:val="24"/>
                <w:szCs w:val="24"/>
                <w:lang w:val="ru-RU"/>
              </w:rPr>
              <w:t>ідприємство</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Верховинська</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багатопрофільна</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лікарня</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Верховинської</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селищної</w:t>
            </w:r>
            <w:proofErr w:type="spellEnd"/>
            <w:r w:rsidRPr="00232C77">
              <w:rPr>
                <w:rFonts w:ascii="Times New Roman" w:eastAsia="Times New Roman" w:hAnsi="Times New Roman" w:cs="Times New Roman"/>
                <w:b/>
                <w:sz w:val="24"/>
                <w:szCs w:val="24"/>
                <w:lang w:val="ru-RU"/>
              </w:rPr>
              <w:t xml:space="preserve"> ради».</w:t>
            </w:r>
          </w:p>
        </w:tc>
      </w:tr>
      <w:tr w:rsidR="00191698">
        <w:trPr>
          <w:trHeight w:val="536"/>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20A83" w:rsidRPr="00232C77" w:rsidRDefault="00232C77">
            <w:pPr>
              <w:jc w:val="both"/>
              <w:rPr>
                <w:rFonts w:ascii="Times New Roman" w:eastAsia="Times New Roman" w:hAnsi="Times New Roman" w:cs="Times New Roman"/>
                <w:b/>
                <w:sz w:val="24"/>
                <w:szCs w:val="24"/>
                <w:highlight w:val="cyan"/>
                <w:lang w:val="ru-RU"/>
              </w:rPr>
            </w:pPr>
            <w:r w:rsidRPr="00232C77">
              <w:rPr>
                <w:rFonts w:ascii="Times New Roman" w:eastAsia="Times New Roman" w:hAnsi="Times New Roman" w:cs="Times New Roman"/>
                <w:b/>
                <w:sz w:val="24"/>
                <w:szCs w:val="24"/>
                <w:lang w:val="ru-RU"/>
              </w:rPr>
              <w:t xml:space="preserve">78700, </w:t>
            </w:r>
            <w:proofErr w:type="spellStart"/>
            <w:r w:rsidRPr="00232C77">
              <w:rPr>
                <w:rFonts w:ascii="Times New Roman" w:eastAsia="Times New Roman" w:hAnsi="Times New Roman" w:cs="Times New Roman"/>
                <w:b/>
                <w:sz w:val="24"/>
                <w:szCs w:val="24"/>
                <w:lang w:val="ru-RU"/>
              </w:rPr>
              <w:t>Івано-Франківська</w:t>
            </w:r>
            <w:proofErr w:type="spellEnd"/>
            <w:r w:rsidRPr="00232C77">
              <w:rPr>
                <w:rFonts w:ascii="Times New Roman" w:eastAsia="Times New Roman" w:hAnsi="Times New Roman" w:cs="Times New Roman"/>
                <w:b/>
                <w:sz w:val="24"/>
                <w:szCs w:val="24"/>
                <w:lang w:val="ru-RU"/>
              </w:rPr>
              <w:t xml:space="preserve"> обл., </w:t>
            </w:r>
            <w:proofErr w:type="spellStart"/>
            <w:r w:rsidRPr="00232C77">
              <w:rPr>
                <w:rFonts w:ascii="Times New Roman" w:eastAsia="Times New Roman" w:hAnsi="Times New Roman" w:cs="Times New Roman"/>
                <w:b/>
                <w:sz w:val="24"/>
                <w:szCs w:val="24"/>
                <w:lang w:val="ru-RU"/>
              </w:rPr>
              <w:t>смт</w:t>
            </w:r>
            <w:proofErr w:type="spellEnd"/>
            <w:r w:rsidRPr="00232C77">
              <w:rPr>
                <w:rFonts w:ascii="Times New Roman" w:eastAsia="Times New Roman" w:hAnsi="Times New Roman" w:cs="Times New Roman"/>
                <w:b/>
                <w:sz w:val="24"/>
                <w:szCs w:val="24"/>
                <w:lang w:val="ru-RU"/>
              </w:rPr>
              <w:t xml:space="preserve">. Верховина, </w:t>
            </w:r>
            <w:proofErr w:type="spellStart"/>
            <w:r w:rsidRPr="00232C77">
              <w:rPr>
                <w:rFonts w:ascii="Times New Roman" w:eastAsia="Times New Roman" w:hAnsi="Times New Roman" w:cs="Times New Roman"/>
                <w:b/>
                <w:sz w:val="24"/>
                <w:szCs w:val="24"/>
                <w:lang w:val="ru-RU"/>
              </w:rPr>
              <w:t>вул</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Невестюка</w:t>
            </w:r>
            <w:proofErr w:type="spellEnd"/>
            <w:r w:rsidRPr="00232C77">
              <w:rPr>
                <w:rFonts w:ascii="Times New Roman" w:eastAsia="Times New Roman" w:hAnsi="Times New Roman" w:cs="Times New Roman"/>
                <w:b/>
                <w:sz w:val="24"/>
                <w:szCs w:val="24"/>
                <w:lang w:val="ru-RU"/>
              </w:rPr>
              <w:t>, 2.</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20A83" w:rsidRPr="00232C77" w:rsidRDefault="00232C77">
            <w:pPr>
              <w:jc w:val="both"/>
              <w:rPr>
                <w:rFonts w:ascii="Times New Roman" w:eastAsia="Times New Roman" w:hAnsi="Times New Roman" w:cs="Times New Roman"/>
                <w:b/>
                <w:sz w:val="24"/>
                <w:szCs w:val="24"/>
                <w:highlight w:val="yellow"/>
                <w:lang w:val="ru-RU"/>
              </w:rPr>
            </w:pPr>
            <w:r w:rsidRPr="0074283F">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74283F">
              <w:rPr>
                <w:rFonts w:ascii="Times New Roman" w:eastAsia="Times New Roman" w:hAnsi="Times New Roman" w:cs="Times New Roman"/>
                <w:b/>
                <w:sz w:val="24"/>
                <w:szCs w:val="24"/>
              </w:rPr>
              <w:t>Черленюк</w:t>
            </w:r>
            <w:proofErr w:type="spellEnd"/>
            <w:r w:rsidRPr="0074283F">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74283F">
              <w:rPr>
                <w:rFonts w:ascii="Times New Roman" w:eastAsia="Times New Roman" w:hAnsi="Times New Roman" w:cs="Times New Roman"/>
                <w:b/>
                <w:sz w:val="24"/>
                <w:szCs w:val="24"/>
              </w:rPr>
              <w:t>смт</w:t>
            </w:r>
            <w:proofErr w:type="spellEnd"/>
            <w:r w:rsidRPr="0074283F">
              <w:rPr>
                <w:rFonts w:ascii="Times New Roman" w:eastAsia="Times New Roman" w:hAnsi="Times New Roman" w:cs="Times New Roman"/>
                <w:b/>
                <w:sz w:val="24"/>
                <w:szCs w:val="24"/>
              </w:rPr>
              <w:t xml:space="preserve">. </w:t>
            </w:r>
            <w:r w:rsidRPr="00232C77">
              <w:rPr>
                <w:rFonts w:ascii="Times New Roman" w:eastAsia="Times New Roman" w:hAnsi="Times New Roman" w:cs="Times New Roman"/>
                <w:b/>
                <w:sz w:val="24"/>
                <w:szCs w:val="24"/>
                <w:lang w:val="ru-RU"/>
              </w:rPr>
              <w:t xml:space="preserve">Верховина, </w:t>
            </w:r>
            <w:proofErr w:type="spellStart"/>
            <w:r w:rsidRPr="00232C77">
              <w:rPr>
                <w:rFonts w:ascii="Times New Roman" w:eastAsia="Times New Roman" w:hAnsi="Times New Roman" w:cs="Times New Roman"/>
                <w:b/>
                <w:sz w:val="24"/>
                <w:szCs w:val="24"/>
                <w:lang w:val="ru-RU"/>
              </w:rPr>
              <w:t>вул</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Невестюка</w:t>
            </w:r>
            <w:proofErr w:type="spellEnd"/>
            <w:r w:rsidRPr="00232C77">
              <w:rPr>
                <w:rFonts w:ascii="Times New Roman" w:eastAsia="Times New Roman" w:hAnsi="Times New Roman" w:cs="Times New Roman"/>
                <w:b/>
                <w:sz w:val="24"/>
                <w:szCs w:val="24"/>
                <w:lang w:val="ru-RU"/>
              </w:rPr>
              <w:t xml:space="preserve">, 2, тел. 0343221265, </w:t>
            </w:r>
            <w:proofErr w:type="spellStart"/>
            <w:r w:rsidRPr="00232C77">
              <w:rPr>
                <w:rFonts w:ascii="Times New Roman" w:eastAsia="Times New Roman" w:hAnsi="Times New Roman" w:cs="Times New Roman"/>
                <w:b/>
                <w:sz w:val="24"/>
                <w:szCs w:val="24"/>
                <w:lang w:val="ru-RU"/>
              </w:rPr>
              <w:t>email</w:t>
            </w:r>
            <w:proofErr w:type="spellEnd"/>
            <w:r w:rsidRPr="00232C77">
              <w:rPr>
                <w:rFonts w:ascii="Times New Roman" w:eastAsia="Times New Roman" w:hAnsi="Times New Roman" w:cs="Times New Roman"/>
                <w:b/>
                <w:sz w:val="24"/>
                <w:szCs w:val="24"/>
                <w:lang w:val="ru-RU"/>
              </w:rPr>
              <w:t>:  verhovyna_crl_bx@ukr.net</w:t>
            </w:r>
          </w:p>
        </w:tc>
      </w:tr>
      <w:tr w:rsidR="00191698">
        <w:trPr>
          <w:trHeight w:val="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trPr>
          <w:trHeight w:val="240"/>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trPr>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rsidR="0054523F" w:rsidRPr="004303B0" w:rsidRDefault="004303B0" w:rsidP="0054523F">
            <w:pPr>
              <w:jc w:val="both"/>
              <w:rPr>
                <w:rFonts w:ascii="Times New Roman" w:eastAsia="Times New Roman" w:hAnsi="Times New Roman" w:cs="Times New Roman"/>
                <w:b/>
                <w:sz w:val="24"/>
                <w:szCs w:val="24"/>
                <w:highlight w:val="yellow"/>
              </w:rPr>
            </w:pPr>
            <w:r w:rsidRPr="004303B0">
              <w:rPr>
                <w:rFonts w:ascii="Times New Roman" w:eastAsia="Times New Roman" w:hAnsi="Times New Roman" w:cs="Times New Roman"/>
                <w:b/>
                <w:sz w:val="24"/>
                <w:szCs w:val="24"/>
              </w:rPr>
              <w:t>ДК 021:2015 код 33110000-4  «</w:t>
            </w:r>
            <w:proofErr w:type="spellStart"/>
            <w:r w:rsidRPr="004303B0">
              <w:rPr>
                <w:rFonts w:ascii="Times New Roman" w:eastAsia="Times New Roman" w:hAnsi="Times New Roman" w:cs="Times New Roman"/>
                <w:b/>
                <w:sz w:val="24"/>
                <w:szCs w:val="24"/>
              </w:rPr>
              <w:t>Візуалізаційне</w:t>
            </w:r>
            <w:proofErr w:type="spellEnd"/>
            <w:r w:rsidRPr="004303B0">
              <w:rPr>
                <w:rFonts w:ascii="Times New Roman" w:eastAsia="Times New Roman" w:hAnsi="Times New Roman" w:cs="Times New Roman"/>
                <w:b/>
                <w:sz w:val="24"/>
                <w:szCs w:val="24"/>
              </w:rPr>
              <w:t xml:space="preserve"> обладнання для потреб медицини, стоматології та ветеринарної медицини» (дентальний рентгенівський апарат в комплекті з </w:t>
            </w:r>
            <w:proofErr w:type="spellStart"/>
            <w:r w:rsidRPr="004303B0">
              <w:rPr>
                <w:rFonts w:ascii="Times New Roman" w:eastAsia="Times New Roman" w:hAnsi="Times New Roman" w:cs="Times New Roman"/>
                <w:b/>
                <w:sz w:val="24"/>
                <w:szCs w:val="24"/>
              </w:rPr>
              <w:t>радіовізіографом</w:t>
            </w:r>
            <w:proofErr w:type="spellEnd"/>
            <w:r w:rsidRPr="004303B0">
              <w:rPr>
                <w:rFonts w:ascii="Times New Roman" w:eastAsia="Times New Roman" w:hAnsi="Times New Roman" w:cs="Times New Roman"/>
                <w:b/>
                <w:sz w:val="24"/>
                <w:szCs w:val="24"/>
              </w:rPr>
              <w:t xml:space="preserve">), НК 024:2019 код 37617 </w:t>
            </w:r>
            <w:proofErr w:type="spellStart"/>
            <w:r w:rsidRPr="004303B0">
              <w:rPr>
                <w:rFonts w:ascii="Times New Roman" w:eastAsia="Times New Roman" w:hAnsi="Times New Roman" w:cs="Times New Roman"/>
                <w:b/>
                <w:sz w:val="24"/>
                <w:szCs w:val="24"/>
              </w:rPr>
              <w:t>Інтраоральна</w:t>
            </w:r>
            <w:proofErr w:type="spellEnd"/>
            <w:r w:rsidRPr="004303B0">
              <w:rPr>
                <w:rFonts w:ascii="Times New Roman" w:eastAsia="Times New Roman" w:hAnsi="Times New Roman" w:cs="Times New Roman"/>
                <w:b/>
                <w:sz w:val="24"/>
                <w:szCs w:val="24"/>
              </w:rPr>
              <w:t xml:space="preserve"> універсальна стоматологічна рентгенівська система, цифрова, Номенклатурна позиція ДК 021:2015 код  33111000-1 - Рентгенологічне обладнання.</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rsidR="00191698" w:rsidRPr="004303B0" w:rsidRDefault="002A53E8">
            <w:pPr>
              <w:widowControl w:val="0"/>
              <w:ind w:right="120"/>
              <w:jc w:val="both"/>
              <w:rPr>
                <w:rFonts w:ascii="Times New Roman" w:eastAsia="Times New Roman" w:hAnsi="Times New Roman" w:cs="Times New Roman"/>
                <w:i/>
                <w:color w:val="4A86E8"/>
                <w:sz w:val="28"/>
                <w:szCs w:val="28"/>
                <w:lang w:val="ru-RU"/>
              </w:rPr>
            </w:pPr>
            <w:r w:rsidRPr="0054451F">
              <w:rPr>
                <w:rFonts w:ascii="Times New Roman" w:eastAsia="Times New Roman" w:hAnsi="Times New Roman" w:cs="Times New Roman"/>
                <w:color w:val="000000"/>
                <w:sz w:val="24"/>
                <w:szCs w:val="24"/>
              </w:rPr>
              <w:t xml:space="preserve">Кількість: </w:t>
            </w:r>
            <w:r w:rsidR="004303B0" w:rsidRPr="004303B0">
              <w:rPr>
                <w:rFonts w:ascii="Times New Roman" w:eastAsia="Times New Roman" w:hAnsi="Times New Roman" w:cs="Times New Roman"/>
                <w:b/>
                <w:color w:val="000000"/>
                <w:sz w:val="24"/>
                <w:szCs w:val="24"/>
                <w:lang w:val="ru-RU"/>
              </w:rPr>
              <w:t>1 комплект.</w:t>
            </w:r>
          </w:p>
          <w:p w:rsidR="00191698" w:rsidRPr="007460CE" w:rsidRDefault="002A53E8">
            <w:pPr>
              <w:widowControl w:val="0"/>
              <w:ind w:right="120"/>
              <w:jc w:val="both"/>
              <w:rPr>
                <w:rFonts w:ascii="Times New Roman" w:eastAsia="Times New Roman" w:hAnsi="Times New Roman" w:cs="Times New Roman"/>
                <w:i/>
                <w:color w:val="4A86E8"/>
                <w:sz w:val="20"/>
                <w:szCs w:val="20"/>
                <w:lang w:val="ru-RU"/>
              </w:rPr>
            </w:pPr>
            <w:r w:rsidRPr="0054451F">
              <w:rPr>
                <w:rFonts w:ascii="Times New Roman" w:eastAsia="Times New Roman" w:hAnsi="Times New Roman" w:cs="Times New Roman"/>
                <w:color w:val="000000"/>
                <w:sz w:val="24"/>
                <w:szCs w:val="24"/>
              </w:rPr>
              <w:t xml:space="preserve">Місце поставки товарів: </w:t>
            </w:r>
            <w:r w:rsidR="0054451F" w:rsidRPr="0054451F">
              <w:rPr>
                <w:rFonts w:ascii="Times New Roman" w:eastAsia="Times New Roman" w:hAnsi="Times New Roman" w:cs="Times New Roman"/>
                <w:b/>
                <w:color w:val="000000"/>
                <w:sz w:val="24"/>
                <w:szCs w:val="24"/>
              </w:rPr>
              <w:t xml:space="preserve">78700, Івано-Франківська обл., </w:t>
            </w:r>
            <w:proofErr w:type="spellStart"/>
            <w:r w:rsidR="0054451F" w:rsidRPr="0054451F">
              <w:rPr>
                <w:rFonts w:ascii="Times New Roman" w:eastAsia="Times New Roman" w:hAnsi="Times New Roman" w:cs="Times New Roman"/>
                <w:b/>
                <w:color w:val="000000"/>
                <w:sz w:val="24"/>
                <w:szCs w:val="24"/>
              </w:rPr>
              <w:t>смт</w:t>
            </w:r>
            <w:proofErr w:type="spellEnd"/>
            <w:r w:rsidR="0054451F" w:rsidRPr="0054451F">
              <w:rPr>
                <w:rFonts w:ascii="Times New Roman" w:eastAsia="Times New Roman" w:hAnsi="Times New Roman" w:cs="Times New Roman"/>
                <w:b/>
                <w:color w:val="000000"/>
                <w:sz w:val="24"/>
                <w:szCs w:val="24"/>
              </w:rPr>
              <w:t xml:space="preserve">. Верховина, вул. </w:t>
            </w:r>
            <w:proofErr w:type="spellStart"/>
            <w:r w:rsidR="0054451F" w:rsidRPr="0054451F">
              <w:rPr>
                <w:rFonts w:ascii="Times New Roman" w:eastAsia="Times New Roman" w:hAnsi="Times New Roman" w:cs="Times New Roman"/>
                <w:b/>
                <w:color w:val="000000"/>
                <w:sz w:val="24"/>
                <w:szCs w:val="24"/>
              </w:rPr>
              <w:t>Невестюка</w:t>
            </w:r>
            <w:proofErr w:type="spellEnd"/>
            <w:r w:rsidR="0054451F" w:rsidRPr="0054451F">
              <w:rPr>
                <w:rFonts w:ascii="Times New Roman" w:eastAsia="Times New Roman" w:hAnsi="Times New Roman" w:cs="Times New Roman"/>
                <w:b/>
                <w:color w:val="000000"/>
                <w:sz w:val="24"/>
                <w:szCs w:val="24"/>
              </w:rPr>
              <w:t>, 2.</w:t>
            </w:r>
          </w:p>
        </w:tc>
      </w:tr>
      <w:tr w:rsidR="00191698">
        <w:trPr>
          <w:trHeight w:val="64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698" w:rsidRPr="0054451F" w:rsidRDefault="0054451F">
            <w:pPr>
              <w:widowControl w:val="0"/>
              <w:rPr>
                <w:rFonts w:ascii="Times New Roman" w:eastAsia="Times New Roman" w:hAnsi="Times New Roman" w:cs="Times New Roman"/>
                <w:b/>
                <w:sz w:val="24"/>
                <w:szCs w:val="24"/>
                <w:lang w:val="ru-RU"/>
              </w:rPr>
            </w:pPr>
            <w:r w:rsidRPr="0054451F">
              <w:rPr>
                <w:rFonts w:ascii="Times New Roman" w:eastAsia="Times New Roman" w:hAnsi="Times New Roman" w:cs="Times New Roman"/>
                <w:b/>
                <w:sz w:val="24"/>
                <w:szCs w:val="24"/>
                <w:lang w:val="ru-RU"/>
              </w:rPr>
              <w:t>До 31.08.2023 року.</w:t>
            </w: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Pr>
                <w:rFonts w:ascii="Times New Roman" w:hAnsi="Times New Roman" w:cs="Times New Roman"/>
                <w:sz w:val="24"/>
                <w:szCs w:val="24"/>
              </w:rPr>
              <w:t>закуповуються</w:t>
            </w:r>
            <w:proofErr w:type="spellEnd"/>
            <w:r>
              <w:rPr>
                <w:rFonts w:ascii="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trPr>
          <w:trHeight w:val="501"/>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trPr>
          <w:trHeight w:val="197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trPr>
          <w:trHeight w:val="480"/>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 xml:space="preserve">виписка з протоколу засновників та/або наказ </w:t>
            </w:r>
            <w:r w:rsidRPr="00030A8F">
              <w:rPr>
                <w:rFonts w:ascii="Times New Roman" w:eastAsia="Times New Roman" w:hAnsi="Times New Roman" w:cs="Times New Roman"/>
                <w:b/>
                <w:sz w:val="24"/>
                <w:szCs w:val="24"/>
              </w:rPr>
              <w:lastRenderedPageBreak/>
              <w:t>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1"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ru-RU"/>
              </w:rPr>
              <w:t>верховина</w:t>
            </w:r>
            <w:proofErr w:type="spellEnd"/>
            <w:r w:rsidR="002A53E8">
              <w:rPr>
                <w:rFonts w:ascii="Times New Roman" w:eastAsia="Times New Roman" w:hAnsi="Times New Roman" w:cs="Times New Roman"/>
                <w:sz w:val="24"/>
                <w:szCs w:val="24"/>
              </w:rPr>
              <w:t>» замість «</w:t>
            </w:r>
            <w:r>
              <w:rPr>
                <w:rFonts w:ascii="Times New Roman" w:eastAsia="Times New Roman" w:hAnsi="Times New Roman" w:cs="Times New Roman"/>
                <w:sz w:val="24"/>
                <w:szCs w:val="24"/>
                <w:lang w:val="ru-RU"/>
              </w:rPr>
              <w:t>с</w:t>
            </w:r>
            <w:r w:rsidR="002A53E8">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Верховина</w:t>
            </w:r>
            <w:r w:rsidR="002A53E8">
              <w:rPr>
                <w:rFonts w:ascii="Times New Roman" w:eastAsia="Times New Roman" w:hAnsi="Times New Roman" w:cs="Times New Roman"/>
                <w:sz w:val="24"/>
                <w:szCs w:val="24"/>
              </w:rPr>
              <w:t>»;</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trPr>
          <w:trHeight w:val="913"/>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698" w:rsidRPr="009446FC" w:rsidRDefault="00191698" w:rsidP="009446FC">
            <w:pPr>
              <w:jc w:val="both"/>
              <w:rPr>
                <w:rFonts w:ascii="Times New Roman" w:eastAsia="Times New Roman" w:hAnsi="Times New Roman" w:cs="Times New Roman"/>
                <w:sz w:val="24"/>
                <w:szCs w:val="24"/>
              </w:rPr>
            </w:pPr>
          </w:p>
        </w:tc>
      </w:tr>
      <w:tr w:rsidR="00191698">
        <w:trPr>
          <w:trHeight w:val="56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698" w:rsidRDefault="00191698">
            <w:pPr>
              <w:jc w:val="both"/>
              <w:rPr>
                <w:rFonts w:ascii="Times New Roman" w:eastAsia="Times New Roman" w:hAnsi="Times New Roman" w:cs="Times New Roman"/>
                <w:sz w:val="24"/>
                <w:szCs w:val="24"/>
                <w:highlight w:val="white"/>
              </w:rPr>
            </w:pPr>
          </w:p>
          <w:p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500BFC">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rsidR="00191698" w:rsidRPr="00B817EF" w:rsidRDefault="00191698">
            <w:pPr>
              <w:widowControl w:val="0"/>
              <w:ind w:right="120"/>
              <w:jc w:val="both"/>
              <w:rPr>
                <w:rFonts w:ascii="Times New Roman" w:eastAsia="Times New Roman" w:hAnsi="Times New Roman" w:cs="Times New Roman"/>
                <w:sz w:val="24"/>
                <w:szCs w:val="24"/>
              </w:rPr>
            </w:pP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trPr>
          <w:trHeight w:val="44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0C6B0F">
              <w:rPr>
                <w:rFonts w:ascii="Times New Roman" w:eastAsia="Times New Roman" w:hAnsi="Times New Roman" w:cs="Times New Roman"/>
                <w:b/>
                <w:sz w:val="24"/>
                <w:szCs w:val="24"/>
                <w:lang w:val="ru-RU"/>
              </w:rPr>
              <w:t>13</w:t>
            </w:r>
            <w:r w:rsidR="00B05EC0" w:rsidRPr="00E64095">
              <w:rPr>
                <w:rFonts w:ascii="Times New Roman" w:eastAsia="Times New Roman" w:hAnsi="Times New Roman" w:cs="Times New Roman"/>
                <w:b/>
                <w:sz w:val="24"/>
                <w:szCs w:val="24"/>
                <w:lang w:val="ru-RU"/>
              </w:rPr>
              <w:t>.06</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lastRenderedPageBreak/>
              <w:t xml:space="preserve">Розкриття тендерних пропозицій здійснюється відповідно до </w:t>
            </w:r>
            <w:proofErr w:type="spellStart"/>
            <w:r w:rsidRPr="00DD75B8">
              <w:rPr>
                <w:rFonts w:ascii="Times New Roman" w:eastAsia="Times New Roman" w:hAnsi="Times New Roman" w:cs="Times New Roman"/>
                <w:sz w:val="24"/>
                <w:szCs w:val="24"/>
                <w:highlight w:val="white"/>
              </w:rPr>
              <w:t>ст</w:t>
            </w:r>
            <w:proofErr w:type="spellEnd"/>
            <w:r w:rsidRPr="00DD75B8">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trPr>
          <w:trHeight w:val="51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BC54A4">
              <w:rPr>
                <w:rFonts w:ascii="Times New Roman" w:eastAsia="Times New Roman" w:hAnsi="Times New Roman" w:cs="Times New Roman"/>
                <w:sz w:val="24"/>
                <w:szCs w:val="24"/>
                <w:highlight w:val="white"/>
              </w:rPr>
              <w:lastRenderedPageBreak/>
              <w:t>тендерної документації.</w:t>
            </w:r>
          </w:p>
          <w:p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w:t>
            </w:r>
            <w:proofErr w:type="spellStart"/>
            <w:r w:rsidRPr="008366D1">
              <w:rPr>
                <w:rFonts w:ascii="Times New Roman" w:eastAsia="Times New Roman" w:hAnsi="Times New Roman" w:cs="Times New Roman"/>
                <w:sz w:val="24"/>
                <w:szCs w:val="24"/>
              </w:rPr>
              <w:t>„Ціна</w:t>
            </w:r>
            <w:proofErr w:type="spellEnd"/>
            <w:r w:rsidRPr="008366D1">
              <w:rPr>
                <w:rFonts w:ascii="Times New Roman" w:eastAsia="Times New Roman" w:hAnsi="Times New Roman" w:cs="Times New Roman"/>
                <w:sz w:val="24"/>
                <w:szCs w:val="24"/>
              </w:rPr>
              <w:t xml:space="preserve">”. </w:t>
            </w:r>
            <w:r w:rsidRPr="00842369">
              <w:rPr>
                <w:rFonts w:ascii="Times New Roman" w:eastAsia="Times New Roman" w:hAnsi="Times New Roman" w:cs="Times New Roman"/>
                <w:b/>
                <w:sz w:val="24"/>
                <w:szCs w:val="24"/>
              </w:rPr>
              <w:t>Питома вага – 100 %.</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r w:rsidR="00B95C2C" w:rsidRPr="00B95C2C">
              <w:rPr>
                <w:rFonts w:ascii="Times New Roman" w:eastAsia="Times New Roman" w:hAnsi="Times New Roman" w:cs="Times New Roman"/>
                <w:b/>
                <w:sz w:val="24"/>
                <w:szCs w:val="24"/>
                <w:u w:val="single"/>
              </w:rPr>
              <w:t>(</w:t>
            </w:r>
            <w:r w:rsidR="00466FDA">
              <w:rPr>
                <w:rFonts w:ascii="Times New Roman" w:eastAsia="Times New Roman" w:hAnsi="Times New Roman" w:cs="Times New Roman"/>
                <w:b/>
                <w:sz w:val="24"/>
                <w:szCs w:val="24"/>
                <w:u w:val="single"/>
                <w:lang w:val="ru-RU"/>
              </w:rPr>
              <w:t>3050</w:t>
            </w:r>
            <w:r w:rsidR="00CD6188" w:rsidRPr="00B95C2C">
              <w:rPr>
                <w:rFonts w:ascii="Times New Roman" w:eastAsia="Times New Roman" w:hAnsi="Times New Roman" w:cs="Times New Roman"/>
                <w:b/>
                <w:sz w:val="24"/>
                <w:szCs w:val="24"/>
                <w:u w:val="single"/>
              </w:rPr>
              <w:t>.00 грн.)</w:t>
            </w:r>
          </w:p>
          <w:p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D6188">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8656A7">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2A53E8">
              <w:rPr>
                <w:rFonts w:ascii="Times New Roman" w:eastAsia="Times New Roman" w:hAnsi="Times New Roman" w:cs="Times New Roman"/>
                <w:color w:val="000000"/>
                <w:sz w:val="24"/>
                <w:szCs w:val="24"/>
              </w:rPr>
              <w:lastRenderedPageBreak/>
              <w:t xml:space="preserve">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140C8">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F007F">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0A6A41">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trPr>
          <w:trHeight w:val="47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rsidTr="00BC59F5">
        <w:trPr>
          <w:trHeight w:val="83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w:t>
            </w:r>
            <w:r w:rsidRPr="00451509">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74283F">
              <w:rPr>
                <w:rFonts w:ascii="Times New Roman" w:eastAsia="Times New Roman" w:hAnsi="Times New Roman" w:cs="Times New Roman"/>
                <w:color w:val="000000"/>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rsidR="00191698" w:rsidRDefault="00191698">
            <w:pPr>
              <w:widowControl w:val="0"/>
              <w:ind w:right="120"/>
              <w:jc w:val="both"/>
              <w:rPr>
                <w:rFonts w:ascii="Times New Roman" w:eastAsia="Times New Roman" w:hAnsi="Times New Roman" w:cs="Times New Roman"/>
                <w:sz w:val="24"/>
                <w:szCs w:val="24"/>
              </w:rPr>
            </w:pPr>
          </w:p>
          <w:p w:rsidR="00191698" w:rsidRDefault="00191698">
            <w:pPr>
              <w:widowControl w:val="0"/>
              <w:jc w:val="both"/>
              <w:rPr>
                <w:rFonts w:ascii="Times New Roman" w:eastAsia="Times New Roman" w:hAnsi="Times New Roman" w:cs="Times New Roman"/>
                <w:sz w:val="24"/>
                <w:szCs w:val="24"/>
              </w:rPr>
            </w:pPr>
          </w:p>
        </w:tc>
      </w:tr>
    </w:tbl>
    <w:p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91698" w:rsidRDefault="00191698">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BC59F5" w:rsidRDefault="00BC59F5" w:rsidP="0046401E">
      <w:pPr>
        <w:spacing w:after="0" w:line="240" w:lineRule="auto"/>
        <w:ind w:left="5660" w:firstLine="700"/>
        <w:jc w:val="right"/>
        <w:rPr>
          <w:rFonts w:ascii="Times New Roman" w:eastAsia="Times New Roman" w:hAnsi="Times New Roman" w:cs="Times New Roman"/>
          <w:b/>
          <w:color w:val="000000"/>
          <w:sz w:val="20"/>
          <w:szCs w:val="20"/>
        </w:rPr>
      </w:pPr>
    </w:p>
    <w:p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rsidR="00F82D8E" w:rsidRDefault="00F82D8E" w:rsidP="00F82D8E">
      <w:pPr>
        <w:spacing w:after="80"/>
        <w:jc w:val="both"/>
        <w:rPr>
          <w:rFonts w:ascii="Times New Roman" w:eastAsia="Times New Roman" w:hAnsi="Times New Roman" w:cs="Times New Roman"/>
          <w:color w:val="00B050"/>
          <w:sz w:val="20"/>
          <w:szCs w:val="20"/>
          <w:highlight w:val="yellow"/>
        </w:rPr>
      </w:pPr>
    </w:p>
    <w:p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D8E" w:rsidRDefault="00F82D8E" w:rsidP="00F82D8E">
      <w:pPr>
        <w:spacing w:after="0" w:line="240" w:lineRule="auto"/>
        <w:rPr>
          <w:rFonts w:ascii="Times New Roman" w:eastAsia="Times New Roman" w:hAnsi="Times New Roman" w:cs="Times New Roman"/>
          <w:b/>
          <w:sz w:val="20"/>
          <w:szCs w:val="20"/>
          <w:highlight w:val="white"/>
        </w:rPr>
      </w:pPr>
    </w:p>
    <w:p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rsidTr="00B977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82D8E" w:rsidRDefault="00F82D8E" w:rsidP="00B977A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B977A7">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rsidR="00F82D8E" w:rsidRPr="00A964E0" w:rsidRDefault="00F82D8E" w:rsidP="00B977A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B977A7">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rsidTr="00B977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863EBB" w:rsidRDefault="00F82D8E" w:rsidP="00B977A7">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B977A7">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w:t>
            </w:r>
            <w:r w:rsidRPr="00863EBB">
              <w:rPr>
                <w:rFonts w:ascii="Times New Roman" w:eastAsia="Times New Roman" w:hAnsi="Times New Roman" w:cs="Times New Roman"/>
                <w:b/>
                <w:sz w:val="20"/>
                <w:szCs w:val="20"/>
                <w:highlight w:val="white"/>
              </w:rPr>
              <w:lastRenderedPageBreak/>
              <w:t>які вчинили корупційні або пов’язані з корупцією правопорушення, яка не стосується запитувача.</w:t>
            </w:r>
          </w:p>
        </w:tc>
      </w:tr>
      <w:tr w:rsidR="00F82D8E" w:rsidTr="00B977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3F4C68"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D8E" w:rsidRPr="003F4C68" w:rsidRDefault="00F82D8E" w:rsidP="00B977A7">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3F4C68" w:rsidRDefault="00F82D8E" w:rsidP="00B977A7">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2D8E" w:rsidRPr="003F4C68" w:rsidRDefault="00F82D8E" w:rsidP="00B977A7">
            <w:pPr>
              <w:spacing w:after="0" w:line="240" w:lineRule="auto"/>
              <w:jc w:val="both"/>
              <w:rPr>
                <w:rFonts w:ascii="Times New Roman" w:eastAsia="Times New Roman" w:hAnsi="Times New Roman" w:cs="Times New Roman"/>
                <w:b/>
                <w:sz w:val="20"/>
                <w:szCs w:val="20"/>
                <w:highlight w:val="white"/>
              </w:rPr>
            </w:pPr>
          </w:p>
          <w:p w:rsidR="00F82D8E" w:rsidRPr="003F4C68" w:rsidRDefault="00F82D8E" w:rsidP="00B977A7">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rsidTr="00B977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Default="00F82D8E" w:rsidP="00B977A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Default="00F82D8E" w:rsidP="00B977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rsidTr="00B977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D5574" w:rsidRDefault="00F82D8E" w:rsidP="00B977A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bookmarkStart w:id="7" w:name="_GoBack"/>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rsidR="00F82D8E" w:rsidRDefault="00F82D8E" w:rsidP="00B977A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bookmarkEnd w:id="7"/>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D8E" w:rsidRDefault="00F82D8E" w:rsidP="00F82D8E">
      <w:pPr>
        <w:spacing w:after="0" w:line="240" w:lineRule="auto"/>
        <w:rPr>
          <w:rFonts w:ascii="Times New Roman" w:eastAsia="Times New Roman" w:hAnsi="Times New Roman" w:cs="Times New Roman"/>
          <w:b/>
          <w:color w:val="000000"/>
          <w:sz w:val="20"/>
          <w:szCs w:val="20"/>
        </w:rPr>
      </w:pPr>
    </w:p>
    <w:p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rsidTr="00B977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82D8E" w:rsidRDefault="00F82D8E" w:rsidP="00B977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B977A7">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rsidR="00F82D8E" w:rsidRPr="004C740E" w:rsidRDefault="00F82D8E" w:rsidP="00B977A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B977A7">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rsidTr="00B977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4C740E" w:rsidRDefault="00F82D8E" w:rsidP="00B977A7">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B977A7">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B977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D8E" w:rsidRPr="00E66FC2"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B977A7">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D8E" w:rsidRPr="00E66FC2" w:rsidRDefault="00F82D8E" w:rsidP="00B977A7">
            <w:pPr>
              <w:spacing w:after="0" w:line="240" w:lineRule="auto"/>
              <w:jc w:val="both"/>
              <w:rPr>
                <w:rFonts w:ascii="Times New Roman" w:eastAsia="Times New Roman" w:hAnsi="Times New Roman" w:cs="Times New Roman"/>
                <w:b/>
                <w:sz w:val="20"/>
                <w:szCs w:val="20"/>
              </w:rPr>
            </w:pPr>
          </w:p>
          <w:p w:rsidR="00F82D8E" w:rsidRPr="00E66FC2" w:rsidRDefault="00F82D8E" w:rsidP="00B977A7">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rsidTr="00B977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B977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Pr="00E66FC2" w:rsidRDefault="00F82D8E" w:rsidP="00B977A7">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B977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rsidTr="00B977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D8E" w:rsidRDefault="00F82D8E" w:rsidP="00B977A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B977A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54523F" w:rsidRDefault="00922B84">
      <w:pPr>
        <w:widowControl w:val="0"/>
        <w:spacing w:after="0" w:line="240" w:lineRule="auto"/>
        <w:jc w:val="both"/>
        <w:rPr>
          <w:rFonts w:ascii="Times New Roman" w:eastAsia="Times New Roman" w:hAnsi="Times New Roman" w:cs="Times New Roman"/>
          <w:sz w:val="24"/>
          <w:szCs w:val="24"/>
        </w:rPr>
      </w:pPr>
    </w:p>
    <w:p w:rsidR="00004AAD" w:rsidRPr="00F82D8E" w:rsidRDefault="00004AAD">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004AAD" w:rsidRPr="00CB0F6A" w:rsidRDefault="00004AAD" w:rsidP="00004AAD">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r>
        <w:rPr>
          <w:rFonts w:ascii="Times New Roman" w:hAnsi="Times New Roman" w:cs="Times New Roman"/>
          <w:b/>
          <w:color w:val="000000" w:themeColor="text1"/>
          <w:sz w:val="24"/>
          <w:szCs w:val="24"/>
          <w:lang w:val="ru-RU"/>
        </w:rPr>
        <w:t xml:space="preserve"> </w:t>
      </w:r>
    </w:p>
    <w:p w:rsidR="00004AAD" w:rsidRPr="001F4A11" w:rsidRDefault="00004AAD" w:rsidP="00004AAD">
      <w:pPr>
        <w:spacing w:after="0" w:line="240" w:lineRule="auto"/>
        <w:ind w:right="-25"/>
        <w:rPr>
          <w:rFonts w:ascii="Times New Roman" w:hAnsi="Times New Roman" w:cs="Times New Roman"/>
          <w:b/>
          <w:color w:val="000000" w:themeColor="text1"/>
          <w:sz w:val="24"/>
          <w:szCs w:val="24"/>
          <w:lang w:val="ru-RU"/>
        </w:rPr>
      </w:pPr>
    </w:p>
    <w:p w:rsidR="00004AAD" w:rsidRPr="001F4A11" w:rsidRDefault="00004AAD" w:rsidP="00004AAD">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004AAD" w:rsidRPr="001F4A11" w:rsidRDefault="00004AAD" w:rsidP="00A2402C">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6A60C5" w:rsidRDefault="00004AAD" w:rsidP="006A60C5">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r w:rsidRPr="001F4A11">
        <w:rPr>
          <w:rFonts w:ascii="Times New Roman" w:hAnsi="Times New Roman" w:cs="Times New Roman"/>
          <w:sz w:val="24"/>
          <w:szCs w:val="24"/>
        </w:rPr>
        <w:t>(</w:t>
      </w:r>
      <w:proofErr w:type="spellStart"/>
      <w:r w:rsidRPr="001F4A11">
        <w:rPr>
          <w:rFonts w:ascii="Times New Roman" w:hAnsi="Times New Roman" w:cs="Times New Roman"/>
          <w:sz w:val="24"/>
          <w:szCs w:val="24"/>
        </w:rPr>
        <w:t>медико-технічні</w:t>
      </w:r>
      <w:proofErr w:type="spellEnd"/>
      <w:r w:rsidRPr="001F4A11">
        <w:rPr>
          <w:rFonts w:ascii="Times New Roman" w:hAnsi="Times New Roman" w:cs="Times New Roman"/>
          <w:sz w:val="24"/>
          <w:szCs w:val="24"/>
        </w:rPr>
        <w:t xml:space="preserve"> вимоги)</w:t>
      </w:r>
    </w:p>
    <w:p w:rsidR="00BD025B" w:rsidRPr="006A60C5" w:rsidRDefault="00BD025B" w:rsidP="006A60C5">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p>
    <w:p w:rsidR="006A60C5" w:rsidRPr="006A60C5" w:rsidRDefault="006A60C5" w:rsidP="006A60C5">
      <w:pPr>
        <w:pStyle w:val="af7"/>
        <w:ind w:left="112" w:firstLine="720"/>
        <w:jc w:val="both"/>
        <w:rPr>
          <w:rFonts w:ascii="Times New Roman" w:hAnsi="Times New Roman" w:cs="Times New Roman"/>
          <w:sz w:val="24"/>
          <w:szCs w:val="24"/>
        </w:rPr>
      </w:pPr>
      <w:r w:rsidRPr="006A60C5">
        <w:rPr>
          <w:rFonts w:ascii="Times New Roman" w:hAnsi="Times New Roman" w:cs="Times New Roman"/>
          <w:color w:val="000000"/>
          <w:sz w:val="24"/>
          <w:szCs w:val="24"/>
        </w:rPr>
        <w:t xml:space="preserve">1.Товар,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w:t>
      </w:r>
      <w:r w:rsidRPr="006A60C5">
        <w:rPr>
          <w:rFonts w:ascii="Times New Roman" w:hAnsi="Times New Roman" w:cs="Times New Roman"/>
          <w:sz w:val="24"/>
          <w:szCs w:val="24"/>
        </w:rPr>
        <w:t>законодавством порядку.</w:t>
      </w:r>
    </w:p>
    <w:p w:rsidR="006A60C5" w:rsidRPr="006A60C5" w:rsidRDefault="006A60C5" w:rsidP="006A60C5">
      <w:pPr>
        <w:pStyle w:val="af7"/>
        <w:ind w:left="112" w:firstLine="720"/>
        <w:jc w:val="both"/>
        <w:rPr>
          <w:rFonts w:ascii="Times New Roman" w:hAnsi="Times New Roman" w:cs="Times New Roman"/>
          <w:b/>
          <w:sz w:val="24"/>
          <w:szCs w:val="24"/>
        </w:rPr>
      </w:pPr>
      <w:r w:rsidRPr="006A60C5">
        <w:rPr>
          <w:rFonts w:ascii="Times New Roman" w:hAnsi="Times New Roman" w:cs="Times New Roman"/>
          <w:b/>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6A60C5" w:rsidRPr="006A60C5" w:rsidRDefault="006A60C5" w:rsidP="006A60C5">
      <w:pPr>
        <w:pStyle w:val="af7"/>
        <w:ind w:left="112" w:firstLine="720"/>
        <w:jc w:val="both"/>
        <w:rPr>
          <w:rFonts w:ascii="Times New Roman" w:hAnsi="Times New Roman" w:cs="Times New Roman"/>
          <w:b/>
          <w:sz w:val="24"/>
          <w:szCs w:val="24"/>
        </w:rPr>
      </w:pPr>
      <w:r w:rsidRPr="006A60C5">
        <w:rPr>
          <w:rFonts w:ascii="Times New Roman" w:hAnsi="Times New Roman" w:cs="Times New Roman"/>
          <w:sz w:val="24"/>
          <w:szCs w:val="24"/>
        </w:rPr>
        <w:t xml:space="preserve">2. Учасник повинен  надати підтвердження відповідності з обов’язковим зазначенням запропонованих параметрів обладнання </w:t>
      </w:r>
      <w:proofErr w:type="spellStart"/>
      <w:r w:rsidRPr="006A60C5">
        <w:rPr>
          <w:rFonts w:ascii="Times New Roman" w:hAnsi="Times New Roman" w:cs="Times New Roman"/>
          <w:sz w:val="24"/>
          <w:szCs w:val="24"/>
        </w:rPr>
        <w:t>медико-технічним</w:t>
      </w:r>
      <w:proofErr w:type="spellEnd"/>
      <w:r w:rsidRPr="006A60C5">
        <w:rPr>
          <w:rFonts w:ascii="Times New Roman" w:hAnsi="Times New Roman" w:cs="Times New Roman"/>
          <w:sz w:val="24"/>
          <w:szCs w:val="24"/>
        </w:rPr>
        <w:t xml:space="preserve"> вимогам тендерної документації у вигляді  копії паспорту, технічного опису або інструкції користувача   </w:t>
      </w:r>
      <w:r w:rsidRPr="006A60C5">
        <w:rPr>
          <w:rFonts w:ascii="Times New Roman" w:hAnsi="Times New Roman" w:cs="Times New Roman"/>
          <w:b/>
          <w:sz w:val="24"/>
          <w:szCs w:val="24"/>
        </w:rPr>
        <w:t xml:space="preserve">тощо </w:t>
      </w:r>
      <w:r w:rsidRPr="006A60C5">
        <w:rPr>
          <w:rFonts w:ascii="Times New Roman" w:hAnsi="Times New Roman" w:cs="Times New Roman"/>
          <w:b/>
          <w:sz w:val="24"/>
          <w:szCs w:val="24"/>
          <w:u w:val="single"/>
        </w:rPr>
        <w:t>українською мовою.</w:t>
      </w:r>
    </w:p>
    <w:p w:rsidR="006A60C5" w:rsidRPr="006A60C5" w:rsidRDefault="006A60C5" w:rsidP="006A60C5">
      <w:pPr>
        <w:pStyle w:val="af7"/>
        <w:ind w:left="112" w:firstLine="720"/>
        <w:jc w:val="both"/>
        <w:rPr>
          <w:rFonts w:ascii="Times New Roman" w:hAnsi="Times New Roman" w:cs="Times New Roman"/>
          <w:b/>
          <w:sz w:val="24"/>
          <w:szCs w:val="24"/>
        </w:rPr>
      </w:pPr>
      <w:r w:rsidRPr="006A60C5">
        <w:rPr>
          <w:rFonts w:ascii="Times New Roman" w:hAnsi="Times New Roman" w:cs="Times New Roman"/>
          <w:sz w:val="24"/>
          <w:szCs w:val="24"/>
        </w:rPr>
        <w:t xml:space="preserve">3. Учасник повинен надати сканований з оригіналу гарантійний лист від офіційного представника, що підтверджує можливість постачання учасником комплекту в необхідній кількості, якості та в потрібні терміни, визначені цією тендерною документацією та пропозицією Учасника </w:t>
      </w:r>
      <w:r w:rsidRPr="006A60C5">
        <w:rPr>
          <w:rFonts w:ascii="Times New Roman" w:hAnsi="Times New Roman" w:cs="Times New Roman"/>
          <w:b/>
          <w:sz w:val="24"/>
          <w:szCs w:val="24"/>
        </w:rPr>
        <w:t>(надати сканований з оригіналу гарантійний лист).</w:t>
      </w:r>
    </w:p>
    <w:p w:rsidR="006A60C5" w:rsidRPr="006A60C5" w:rsidRDefault="006A60C5" w:rsidP="006A60C5">
      <w:pPr>
        <w:pStyle w:val="af7"/>
        <w:ind w:left="112" w:firstLine="720"/>
        <w:jc w:val="both"/>
        <w:rPr>
          <w:rFonts w:ascii="Times New Roman" w:hAnsi="Times New Roman" w:cs="Times New Roman"/>
          <w:b/>
          <w:sz w:val="24"/>
          <w:szCs w:val="24"/>
        </w:rPr>
      </w:pPr>
      <w:r w:rsidRPr="006A60C5">
        <w:rPr>
          <w:rFonts w:ascii="Times New Roman" w:hAnsi="Times New Roman" w:cs="Times New Roman"/>
          <w:sz w:val="24"/>
          <w:szCs w:val="24"/>
        </w:rPr>
        <w:t xml:space="preserve">4. Гарантійне та після гарантійне обслуговування повинно виконуватись працівником відповідної кваліфікації </w:t>
      </w:r>
      <w:r w:rsidRPr="006A60C5">
        <w:rPr>
          <w:rFonts w:ascii="Times New Roman" w:hAnsi="Times New Roman" w:cs="Times New Roman"/>
          <w:b/>
          <w:sz w:val="24"/>
          <w:szCs w:val="24"/>
        </w:rPr>
        <w:t>(надати гарантійний лист від Учасника)</w:t>
      </w:r>
      <w:r w:rsidRPr="006A60C5">
        <w:rPr>
          <w:rFonts w:ascii="Times New Roman" w:hAnsi="Times New Roman" w:cs="Times New Roman"/>
          <w:b/>
          <w:sz w:val="24"/>
          <w:szCs w:val="24"/>
        </w:rPr>
        <w:tab/>
      </w:r>
    </w:p>
    <w:p w:rsidR="006A60C5" w:rsidRPr="006A60C5" w:rsidRDefault="006A60C5" w:rsidP="006A60C5">
      <w:pPr>
        <w:pStyle w:val="af7"/>
        <w:ind w:left="112" w:firstLine="720"/>
        <w:jc w:val="both"/>
        <w:rPr>
          <w:rFonts w:ascii="Times New Roman" w:hAnsi="Times New Roman" w:cs="Times New Roman"/>
          <w:sz w:val="24"/>
          <w:szCs w:val="24"/>
        </w:rPr>
      </w:pPr>
      <w:r w:rsidRPr="006A60C5">
        <w:rPr>
          <w:rFonts w:ascii="Times New Roman" w:hAnsi="Times New Roman" w:cs="Times New Roman"/>
          <w:sz w:val="24"/>
          <w:szCs w:val="24"/>
        </w:rPr>
        <w:t>5. Проведення доставки, інсталяції та пуску обладнання за рахунок Учасника (</w:t>
      </w:r>
      <w:r w:rsidRPr="006A60C5">
        <w:rPr>
          <w:rFonts w:ascii="Times New Roman" w:hAnsi="Times New Roman" w:cs="Times New Roman"/>
          <w:b/>
          <w:sz w:val="24"/>
          <w:szCs w:val="24"/>
        </w:rPr>
        <w:t>надати гарантійний лист від Учасника).</w:t>
      </w:r>
    </w:p>
    <w:p w:rsidR="006A60C5" w:rsidRPr="006A60C5" w:rsidRDefault="006A60C5" w:rsidP="006A60C5">
      <w:pPr>
        <w:pStyle w:val="af7"/>
        <w:ind w:left="112" w:firstLine="720"/>
        <w:jc w:val="both"/>
        <w:rPr>
          <w:rFonts w:ascii="Times New Roman" w:hAnsi="Times New Roman" w:cs="Times New Roman"/>
          <w:sz w:val="24"/>
          <w:szCs w:val="24"/>
        </w:rPr>
      </w:pPr>
      <w:r w:rsidRPr="006A60C5">
        <w:rPr>
          <w:rFonts w:ascii="Times New Roman" w:hAnsi="Times New Roman" w:cs="Times New Roman"/>
          <w:sz w:val="24"/>
          <w:szCs w:val="24"/>
        </w:rPr>
        <w:t>6. Інструктаж спеціалістів за рахунок Учасника (</w:t>
      </w:r>
      <w:r w:rsidRPr="006A60C5">
        <w:rPr>
          <w:rFonts w:ascii="Times New Roman" w:hAnsi="Times New Roman" w:cs="Times New Roman"/>
          <w:b/>
          <w:sz w:val="24"/>
          <w:szCs w:val="24"/>
        </w:rPr>
        <w:t>надати гарантійний лист від Учасника).</w:t>
      </w:r>
      <w:r w:rsidRPr="006A60C5">
        <w:rPr>
          <w:rFonts w:ascii="Times New Roman" w:hAnsi="Times New Roman" w:cs="Times New Roman"/>
          <w:sz w:val="24"/>
          <w:szCs w:val="24"/>
        </w:rPr>
        <w:tab/>
      </w:r>
    </w:p>
    <w:p w:rsidR="006A60C5" w:rsidRPr="006A60C5" w:rsidRDefault="006A60C5" w:rsidP="006A60C5">
      <w:pPr>
        <w:pStyle w:val="af7"/>
        <w:ind w:left="112" w:firstLine="720"/>
        <w:jc w:val="both"/>
        <w:rPr>
          <w:rFonts w:ascii="Times New Roman" w:hAnsi="Times New Roman" w:cs="Times New Roman"/>
          <w:b/>
          <w:sz w:val="24"/>
          <w:szCs w:val="24"/>
        </w:rPr>
      </w:pPr>
      <w:r w:rsidRPr="006A60C5">
        <w:rPr>
          <w:rFonts w:ascii="Times New Roman" w:hAnsi="Times New Roman" w:cs="Times New Roman"/>
          <w:sz w:val="24"/>
          <w:szCs w:val="24"/>
        </w:rPr>
        <w:t xml:space="preserve">7. Гарантійний термін обслуговування повинен становити </w:t>
      </w:r>
      <w:r w:rsidRPr="006A60C5">
        <w:rPr>
          <w:rFonts w:ascii="Times New Roman" w:hAnsi="Times New Roman" w:cs="Times New Roman"/>
          <w:b/>
          <w:sz w:val="24"/>
          <w:szCs w:val="24"/>
        </w:rPr>
        <w:t>не менше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 (надати гарантійний лист від Учасника).</w:t>
      </w:r>
    </w:p>
    <w:p w:rsidR="006A60C5" w:rsidRPr="00FC5FC2" w:rsidRDefault="006A60C5" w:rsidP="006A60C5">
      <w:pPr>
        <w:ind w:right="-23"/>
        <w:jc w:val="both"/>
        <w:rPr>
          <w:rFonts w:eastAsia="MS ??"/>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2"/>
        <w:gridCol w:w="2636"/>
        <w:gridCol w:w="2085"/>
      </w:tblGrid>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b/>
                <w:color w:val="0B2328"/>
              </w:rPr>
            </w:pPr>
            <w:r w:rsidRPr="008D78C0">
              <w:rPr>
                <w:rFonts w:ascii="Times New Roman" w:eastAsia="MS ??" w:hAnsi="Times New Roman" w:cs="Times New Roman"/>
                <w:b/>
                <w:color w:val="0B2328"/>
              </w:rPr>
              <w:t xml:space="preserve">Найменування </w:t>
            </w:r>
            <w:proofErr w:type="spellStart"/>
            <w:r w:rsidRPr="008D78C0">
              <w:rPr>
                <w:rFonts w:ascii="Times New Roman" w:eastAsia="MS ??" w:hAnsi="Times New Roman" w:cs="Times New Roman"/>
                <w:b/>
                <w:color w:val="0B2328"/>
              </w:rPr>
              <w:t>Медико-технічної</w:t>
            </w:r>
            <w:proofErr w:type="spellEnd"/>
            <w:r w:rsidRPr="008D78C0">
              <w:rPr>
                <w:rFonts w:ascii="Times New Roman" w:eastAsia="MS ??" w:hAnsi="Times New Roman" w:cs="Times New Roman"/>
                <w:b/>
                <w:color w:val="0B2328"/>
              </w:rPr>
              <w:t xml:space="preserve"> вимоги</w:t>
            </w:r>
          </w:p>
        </w:tc>
        <w:tc>
          <w:tcPr>
            <w:tcW w:w="2397" w:type="dxa"/>
            <w:vAlign w:val="center"/>
          </w:tcPr>
          <w:p w:rsidR="008D78C0" w:rsidRPr="008D78C0" w:rsidRDefault="008D78C0" w:rsidP="00B977A7">
            <w:pPr>
              <w:ind w:firstLine="5"/>
              <w:jc w:val="center"/>
              <w:rPr>
                <w:rFonts w:ascii="Times New Roman" w:eastAsia="MS ??" w:hAnsi="Times New Roman" w:cs="Times New Roman"/>
                <w:b/>
                <w:bCs/>
                <w:color w:val="000000"/>
              </w:rPr>
            </w:pPr>
            <w:r w:rsidRPr="008D78C0">
              <w:rPr>
                <w:rFonts w:ascii="Times New Roman" w:eastAsia="MS ??" w:hAnsi="Times New Roman" w:cs="Times New Roman"/>
                <w:b/>
                <w:bCs/>
                <w:color w:val="000000"/>
              </w:rPr>
              <w:t>Наявність/відповідність вимоги, її характеристика або величина</w:t>
            </w:r>
          </w:p>
          <w:p w:rsidR="008D78C0" w:rsidRPr="008D78C0" w:rsidRDefault="008D78C0" w:rsidP="00B977A7">
            <w:pPr>
              <w:spacing w:before="100" w:beforeAutospacing="1" w:after="100" w:afterAutospacing="1"/>
              <w:jc w:val="center"/>
              <w:rPr>
                <w:rFonts w:ascii="Times New Roman" w:eastAsia="MS ??" w:hAnsi="Times New Roman" w:cs="Times New Roman"/>
                <w:b/>
                <w:color w:val="0B2328"/>
              </w:rPr>
            </w:pP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b/>
                <w:color w:val="0B2328"/>
              </w:rPr>
            </w:pPr>
            <w:r w:rsidRPr="008D78C0">
              <w:rPr>
                <w:rFonts w:ascii="Times New Roman" w:eastAsia="MS ??" w:hAnsi="Times New Roman" w:cs="Times New Roman"/>
                <w:b/>
                <w:bCs/>
              </w:rPr>
              <w:t>Відповідність (так/ні) з посиланням на сторінку(</w:t>
            </w:r>
            <w:proofErr w:type="spellStart"/>
            <w:r w:rsidRPr="008D78C0">
              <w:rPr>
                <w:rFonts w:ascii="Times New Roman" w:eastAsia="MS ??" w:hAnsi="Times New Roman" w:cs="Times New Roman"/>
                <w:b/>
                <w:bCs/>
              </w:rPr>
              <w:t>ки</w:t>
            </w:r>
            <w:proofErr w:type="spellEnd"/>
            <w:r w:rsidRPr="008D78C0">
              <w:rPr>
                <w:rFonts w:ascii="Times New Roman" w:eastAsia="MS ??" w:hAnsi="Times New Roman" w:cs="Times New Roman"/>
                <w:b/>
                <w:bCs/>
              </w:rPr>
              <w:t xml:space="preserve">) </w:t>
            </w:r>
            <w:r w:rsidRPr="008D78C0">
              <w:rPr>
                <w:rFonts w:ascii="Times New Roman" w:eastAsia="MS ??" w:hAnsi="Times New Roman" w:cs="Times New Roman"/>
                <w:b/>
                <w:bCs/>
                <w:u w:val="single"/>
              </w:rPr>
              <w:t>технічного документу, який подано у тендерній пропозиції</w:t>
            </w:r>
          </w:p>
        </w:tc>
      </w:tr>
      <w:tr w:rsidR="008D78C0" w:rsidRPr="008D78C0" w:rsidTr="00B977A7">
        <w:trPr>
          <w:jc w:val="center"/>
        </w:trPr>
        <w:tc>
          <w:tcPr>
            <w:tcW w:w="10163" w:type="dxa"/>
            <w:gridSpan w:val="3"/>
            <w:vAlign w:val="center"/>
          </w:tcPr>
          <w:p w:rsidR="008D78C0" w:rsidRPr="008D78C0" w:rsidRDefault="008D78C0" w:rsidP="00B977A7">
            <w:pPr>
              <w:spacing w:before="100" w:beforeAutospacing="1" w:after="100" w:afterAutospacing="1"/>
              <w:rPr>
                <w:rFonts w:ascii="Times New Roman" w:eastAsia="MS ??" w:hAnsi="Times New Roman" w:cs="Times New Roman"/>
                <w:color w:val="0B2328"/>
              </w:rPr>
            </w:pPr>
            <w:r w:rsidRPr="008D78C0">
              <w:rPr>
                <w:rFonts w:ascii="Times New Roman" w:eastAsia="MS ??" w:hAnsi="Times New Roman" w:cs="Times New Roman"/>
                <w:b/>
                <w:color w:val="0B2328"/>
              </w:rPr>
              <w:t>1. Дентальний рентген з  бездротовим керуванням, мобільна конфігурація на стійці</w:t>
            </w: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Призначення</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Виріб призначено для  </w:t>
            </w:r>
            <w:r w:rsidRPr="008D78C0">
              <w:rPr>
                <w:rFonts w:ascii="Times New Roman" w:eastAsia="MS ??" w:hAnsi="Times New Roman" w:cs="Times New Roman"/>
                <w:color w:val="0B2328"/>
              </w:rPr>
              <w:lastRenderedPageBreak/>
              <w:t>використання в стоматології.</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b/>
                <w:i/>
                <w:color w:val="0B2328"/>
              </w:rPr>
            </w:pPr>
            <w:r w:rsidRPr="008D78C0">
              <w:rPr>
                <w:rFonts w:ascii="Times New Roman" w:eastAsia="MS ??" w:hAnsi="Times New Roman" w:cs="Times New Roman"/>
                <w:b/>
                <w:i/>
                <w:color w:val="0B2328"/>
              </w:rPr>
              <w:lastRenderedPageBreak/>
              <w:t>Технічні характеристики</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Клас захисту від ураження електричним струмом</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Клас І тип В</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Апарат обладнаний двома дистанційними пультами керування (дротовим та бездротовим).</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Наявність</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Меню просте та зручне у використанні, з чітким монохроматичним дисплеєм, що дозволяє легко зчитувати інформацію при поганому освітленні.</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Відповідність</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Керування за допомогою сенсорної клавіатури таймера</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Відповідність</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Потужність генератора, </w:t>
            </w:r>
            <w:proofErr w:type="spellStart"/>
            <w:r w:rsidRPr="008D78C0">
              <w:rPr>
                <w:rFonts w:ascii="Times New Roman" w:eastAsia="MS ??" w:hAnsi="Times New Roman" w:cs="Times New Roman"/>
                <w:color w:val="0B2328"/>
              </w:rPr>
              <w:t>mA</w:t>
            </w:r>
            <w:proofErr w:type="spellEnd"/>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більше 6</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Значення ВЧ напруги, кВ</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На вибір користувача: 60, 65, 70</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Кнопка вибору часу експозиції (по типу плівки чи цифрового датчика).</w:t>
            </w:r>
          </w:p>
        </w:tc>
        <w:tc>
          <w:tcPr>
            <w:tcW w:w="2397" w:type="dxa"/>
            <w:vAlign w:val="center"/>
          </w:tcPr>
          <w:p w:rsidR="008D78C0" w:rsidRPr="008D78C0" w:rsidRDefault="008D78C0" w:rsidP="00B977A7">
            <w:pPr>
              <w:jc w:val="center"/>
              <w:rPr>
                <w:rFonts w:ascii="Times New Roman" w:eastAsia="MS ??" w:hAnsi="Times New Roman" w:cs="Times New Roman"/>
                <w:color w:val="0B2328"/>
              </w:rPr>
            </w:pPr>
            <w:r w:rsidRPr="008D78C0">
              <w:rPr>
                <w:rFonts w:ascii="Times New Roman" w:eastAsia="MS ??" w:hAnsi="Times New Roman" w:cs="Times New Roman"/>
                <w:color w:val="0B2328"/>
              </w:rPr>
              <w:t>Плівка: D, E, F.</w:t>
            </w:r>
          </w:p>
          <w:p w:rsidR="008D78C0" w:rsidRPr="008D78C0" w:rsidRDefault="008D78C0" w:rsidP="00B977A7">
            <w:pPr>
              <w:jc w:val="center"/>
              <w:rPr>
                <w:rFonts w:ascii="Times New Roman" w:eastAsia="MS ??" w:hAnsi="Times New Roman" w:cs="Times New Roman"/>
                <w:color w:val="0B2328"/>
              </w:rPr>
            </w:pPr>
            <w:r w:rsidRPr="008D78C0">
              <w:rPr>
                <w:rFonts w:ascii="Times New Roman" w:eastAsia="MS ??" w:hAnsi="Times New Roman" w:cs="Times New Roman"/>
                <w:color w:val="0B2328"/>
              </w:rPr>
              <w:t>Цифрові: CCD, CMOS, фосфорні пластини.</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Напруга мережі</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210/240 V – 50/60Hz</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Споживана потужність, Вт</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більше 590</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Фокусна пляма, мм</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Не більше 0,4 </w:t>
            </w:r>
            <w:r w:rsidRPr="008D78C0">
              <w:rPr>
                <w:rFonts w:ascii="Times New Roman" w:eastAsia="MS ??" w:hAnsi="Times New Roman" w:cs="Times New Roman"/>
              </w:rPr>
              <w:t xml:space="preserve"> (IEC 60336)</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Загальна фільтрація, мм </w:t>
            </w:r>
            <w:proofErr w:type="spellStart"/>
            <w:r w:rsidRPr="008D78C0">
              <w:rPr>
                <w:rFonts w:ascii="Times New Roman" w:eastAsia="MS ??" w:hAnsi="Times New Roman" w:cs="Times New Roman"/>
                <w:color w:val="0B2328"/>
              </w:rPr>
              <w:t>Al</w:t>
            </w:r>
            <w:proofErr w:type="spellEnd"/>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менше 2,5</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Фокусна відстань, мм</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більше 210</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Частота, кГц</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менше 90</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Площа опромінення, мм</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більше 60</w:t>
            </w:r>
          </w:p>
        </w:tc>
        <w:tc>
          <w:tcPr>
            <w:tcW w:w="2116" w:type="dxa"/>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Додаткова фільтрація, </w:t>
            </w:r>
            <w:r w:rsidRPr="008D78C0">
              <w:rPr>
                <w:rFonts w:ascii="Times New Roman" w:eastAsia="MS ??" w:hAnsi="Times New Roman" w:cs="Times New Roman"/>
                <w:color w:val="0B2328"/>
              </w:rPr>
              <w:t xml:space="preserve">мм </w:t>
            </w:r>
            <w:proofErr w:type="spellStart"/>
            <w:r w:rsidRPr="008D78C0">
              <w:rPr>
                <w:rFonts w:ascii="Times New Roman" w:eastAsia="MS ??" w:hAnsi="Times New Roman" w:cs="Times New Roman"/>
                <w:color w:val="0B2328"/>
              </w:rPr>
              <w:t>Al</w:t>
            </w:r>
            <w:proofErr w:type="spellEnd"/>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Не менше 2,0</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Модель рентгенівської трубки</w:t>
            </w:r>
          </w:p>
          <w:p w:rsidR="008D78C0" w:rsidRPr="008D78C0" w:rsidRDefault="008D78C0" w:rsidP="00B977A7">
            <w:pPr>
              <w:jc w:val="center"/>
              <w:rPr>
                <w:rFonts w:ascii="Times New Roman" w:eastAsia="MS ??" w:hAnsi="Times New Roman" w:cs="Times New Roman"/>
              </w:rPr>
            </w:pPr>
            <w:proofErr w:type="spellStart"/>
            <w:r w:rsidRPr="008D78C0">
              <w:rPr>
                <w:rFonts w:ascii="Times New Roman" w:eastAsia="MS ??" w:hAnsi="Times New Roman" w:cs="Times New Roman"/>
              </w:rPr>
              <w:t>Toshiba</w:t>
            </w:r>
            <w:proofErr w:type="spellEnd"/>
            <w:r w:rsidRPr="008D78C0">
              <w:rPr>
                <w:rFonts w:ascii="Times New Roman" w:eastAsia="MS ??" w:hAnsi="Times New Roman" w:cs="Times New Roman"/>
              </w:rPr>
              <w:t xml:space="preserve"> D – 045</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Відповідність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Втрати радіації (на відстані 1 м), </w:t>
            </w:r>
            <w:proofErr w:type="spellStart"/>
            <w:r w:rsidRPr="008D78C0">
              <w:rPr>
                <w:rFonts w:ascii="Times New Roman" w:eastAsia="MS ??" w:hAnsi="Times New Roman" w:cs="Times New Roman"/>
              </w:rPr>
              <w:t>mGy</w:t>
            </w:r>
            <w:proofErr w:type="spellEnd"/>
            <w:r w:rsidRPr="008D78C0">
              <w:rPr>
                <w:rFonts w:ascii="Times New Roman" w:eastAsia="MS ??" w:hAnsi="Times New Roman" w:cs="Times New Roman"/>
              </w:rPr>
              <w:t>/h</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&lt; 0.25</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Потужність трубки, W</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Не менше 420</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Коліматор</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Циліндр діаметром 55 мм</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Таймер, </w:t>
            </w:r>
            <w:proofErr w:type="spellStart"/>
            <w:r w:rsidRPr="008D78C0">
              <w:rPr>
                <w:rFonts w:ascii="Times New Roman" w:eastAsia="MS ??" w:hAnsi="Times New Roman" w:cs="Times New Roman"/>
              </w:rPr>
              <w:t>сек</w:t>
            </w:r>
            <w:proofErr w:type="spellEnd"/>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Експозиція від 0,01 до 2,00  З кроком 0,01</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Загальна маса приладу з мобільною стійкою не більше, кг</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52</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Виведення коду помилки на дисплей</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Відповідність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Робота в умовах навколишнього середовища</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Вологість 30 – 75 %</w:t>
            </w:r>
          </w:p>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Температура: +10 – +40°C</w:t>
            </w:r>
          </w:p>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Мінімальний тиск 630 </w:t>
            </w:r>
            <w:proofErr w:type="spellStart"/>
            <w:r w:rsidRPr="008D78C0">
              <w:rPr>
                <w:rFonts w:ascii="Times New Roman" w:eastAsia="MS ??" w:hAnsi="Times New Roman" w:cs="Times New Roman"/>
              </w:rPr>
              <w:t>гПа</w:t>
            </w:r>
            <w:proofErr w:type="spellEnd"/>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Максимальна висота приладу на мобільній стійці, мм</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Не більше 2110</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Максимальна віддаленість трубки від штативу, мм</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Не менше 1070</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Мобільна (рухома) стійка з кількістю коліс не менше</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3</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lastRenderedPageBreak/>
              <w:t>Наявність стоперів (гальм ) на всіх колесах</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Відповідність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Захист приладу</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IPX0</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10163" w:type="dxa"/>
            <w:gridSpan w:val="3"/>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b/>
                <w:color w:val="0B2328"/>
              </w:rPr>
              <w:t xml:space="preserve">2. </w:t>
            </w:r>
            <w:proofErr w:type="spellStart"/>
            <w:r w:rsidRPr="008D78C0">
              <w:rPr>
                <w:rFonts w:ascii="Times New Roman" w:eastAsia="MS ??" w:hAnsi="Times New Roman" w:cs="Times New Roman"/>
                <w:b/>
                <w:color w:val="0B2328"/>
              </w:rPr>
              <w:t>Інтраоральний</w:t>
            </w:r>
            <w:proofErr w:type="spellEnd"/>
            <w:r w:rsidRPr="008D78C0">
              <w:rPr>
                <w:rFonts w:ascii="Times New Roman" w:eastAsia="MS ??" w:hAnsi="Times New Roman" w:cs="Times New Roman"/>
                <w:b/>
                <w:color w:val="0B2328"/>
              </w:rPr>
              <w:t xml:space="preserve"> датчик</w:t>
            </w: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Призначення, для цифрової </w:t>
            </w:r>
            <w:proofErr w:type="spellStart"/>
            <w:r w:rsidRPr="008D78C0">
              <w:rPr>
                <w:rFonts w:ascii="Times New Roman" w:eastAsia="MS ??" w:hAnsi="Times New Roman" w:cs="Times New Roman"/>
                <w:color w:val="0B2328"/>
              </w:rPr>
              <w:t>інтраоральної</w:t>
            </w:r>
            <w:proofErr w:type="spellEnd"/>
            <w:r w:rsidRPr="008D78C0">
              <w:rPr>
                <w:rFonts w:ascii="Times New Roman" w:eastAsia="MS ??" w:hAnsi="Times New Roman" w:cs="Times New Roman"/>
                <w:color w:val="0B2328"/>
              </w:rPr>
              <w:t xml:space="preserve"> рентгенографії</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Відповідність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b/>
                <w:i/>
                <w:color w:val="0B2328"/>
              </w:rPr>
            </w:pPr>
            <w:r w:rsidRPr="008D78C0">
              <w:rPr>
                <w:rFonts w:ascii="Times New Roman" w:eastAsia="MS ??" w:hAnsi="Times New Roman" w:cs="Times New Roman"/>
                <w:b/>
                <w:i/>
                <w:color w:val="0B2328"/>
              </w:rPr>
              <w:t>Технічні характеристики</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Розмір датчика</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38,6х24,7х5,2 мм</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Розмір матриці</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Не менше 30х20 мм (600 </w:t>
            </w:r>
            <w:proofErr w:type="spellStart"/>
            <w:r w:rsidRPr="008D78C0">
              <w:rPr>
                <w:rFonts w:ascii="Times New Roman" w:eastAsia="MS ??" w:hAnsi="Times New Roman" w:cs="Times New Roman"/>
                <w:color w:val="0B2328"/>
              </w:rPr>
              <w:t>мм²</w:t>
            </w:r>
            <w:proofErr w:type="spellEnd"/>
            <w:r w:rsidRPr="008D78C0">
              <w:rPr>
                <w:rFonts w:ascii="Times New Roman" w:eastAsia="MS ??" w:hAnsi="Times New Roman" w:cs="Times New Roman"/>
                <w:color w:val="0B2328"/>
              </w:rPr>
              <w:t>)</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Чутливість матриці, пік селів</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Не менше 1500х1000 </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Розмір </w:t>
            </w:r>
            <w:proofErr w:type="spellStart"/>
            <w:r w:rsidRPr="008D78C0">
              <w:rPr>
                <w:rFonts w:ascii="Times New Roman" w:eastAsia="MS ??" w:hAnsi="Times New Roman" w:cs="Times New Roman"/>
                <w:color w:val="0B2328"/>
              </w:rPr>
              <w:t>пікселя</w:t>
            </w:r>
            <w:proofErr w:type="spellEnd"/>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20х20 µm</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Довжина </w:t>
            </w:r>
            <w:proofErr w:type="spellStart"/>
            <w:r w:rsidRPr="008D78C0">
              <w:rPr>
                <w:rFonts w:ascii="Times New Roman" w:eastAsia="MS ??" w:hAnsi="Times New Roman" w:cs="Times New Roman"/>
                <w:color w:val="0B2328"/>
              </w:rPr>
              <w:t>кабеля</w:t>
            </w:r>
            <w:proofErr w:type="spellEnd"/>
            <w:r w:rsidRPr="008D78C0">
              <w:rPr>
                <w:rFonts w:ascii="Times New Roman" w:eastAsia="MS ??" w:hAnsi="Times New Roman" w:cs="Times New Roman"/>
                <w:color w:val="0B2328"/>
              </w:rPr>
              <w:t>, м</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Не менше 2,9</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Рівні сірого</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Не менше 14 </w:t>
            </w:r>
            <w:proofErr w:type="spellStart"/>
            <w:r w:rsidRPr="008D78C0">
              <w:rPr>
                <w:rFonts w:ascii="Times New Roman" w:eastAsia="MS ??" w:hAnsi="Times New Roman" w:cs="Times New Roman"/>
                <w:color w:val="0B2328"/>
              </w:rPr>
              <w:t>bit</w:t>
            </w:r>
            <w:proofErr w:type="spellEnd"/>
            <w:r w:rsidRPr="008D78C0">
              <w:rPr>
                <w:rFonts w:ascii="Times New Roman" w:eastAsia="MS ??" w:hAnsi="Times New Roman" w:cs="Times New Roman"/>
                <w:color w:val="0B2328"/>
              </w:rPr>
              <w:t xml:space="preserve"> (16 384 рівня)</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З’єднання</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USB стандарт, USB 2.0 – швидкісний (480 </w:t>
            </w:r>
            <w:proofErr w:type="spellStart"/>
            <w:r w:rsidRPr="008D78C0">
              <w:rPr>
                <w:rFonts w:ascii="Times New Roman" w:eastAsia="MS ??" w:hAnsi="Times New Roman" w:cs="Times New Roman"/>
                <w:color w:val="0B2328"/>
              </w:rPr>
              <w:t>Mbit</w:t>
            </w:r>
            <w:proofErr w:type="spellEnd"/>
            <w:r w:rsidRPr="008D78C0">
              <w:rPr>
                <w:rFonts w:ascii="Times New Roman" w:eastAsia="MS ??" w:hAnsi="Times New Roman" w:cs="Times New Roman"/>
                <w:color w:val="0B2328"/>
              </w:rPr>
              <w:t>/s), USB 3.0</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Живлення </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Через USB</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Технологія датчика</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CMOS</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Автоматична синхронізація з </w:t>
            </w:r>
            <w:proofErr w:type="spellStart"/>
            <w:r w:rsidRPr="008D78C0">
              <w:rPr>
                <w:rFonts w:ascii="Times New Roman" w:eastAsia="MS ??" w:hAnsi="Times New Roman" w:cs="Times New Roman"/>
                <w:color w:val="0B2328"/>
              </w:rPr>
              <w:t>рентгенапаратом</w:t>
            </w:r>
            <w:proofErr w:type="spellEnd"/>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 xml:space="preserve">З </w:t>
            </w:r>
            <w:proofErr w:type="spellStart"/>
            <w:r w:rsidRPr="008D78C0">
              <w:rPr>
                <w:rFonts w:ascii="Times New Roman" w:eastAsia="MS ??" w:hAnsi="Times New Roman" w:cs="Times New Roman"/>
                <w:color w:val="0B2328"/>
              </w:rPr>
              <w:t>високо-</w:t>
            </w:r>
            <w:proofErr w:type="spellEnd"/>
            <w:r w:rsidRPr="008D78C0">
              <w:rPr>
                <w:rFonts w:ascii="Times New Roman" w:eastAsia="MS ??" w:hAnsi="Times New Roman" w:cs="Times New Roman"/>
                <w:color w:val="0B2328"/>
              </w:rPr>
              <w:t>, та низькочастотним.</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Пряме підключення до комп’ютера без додаткового обладнання.</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Відповідність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Корпус датчика</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Ударостійкий, водонепроникний</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Покриття наконечника USB</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Позолота</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Активація датчика</w:t>
            </w:r>
          </w:p>
        </w:tc>
        <w:tc>
          <w:tcPr>
            <w:tcW w:w="2397" w:type="dxa"/>
            <w:vAlign w:val="center"/>
          </w:tcPr>
          <w:p w:rsidR="008D78C0" w:rsidRPr="008D78C0" w:rsidRDefault="008D78C0" w:rsidP="00B977A7">
            <w:pPr>
              <w:spacing w:before="100" w:beforeAutospacing="1" w:after="100" w:afterAutospacing="1"/>
              <w:jc w:val="center"/>
              <w:rPr>
                <w:rFonts w:ascii="Times New Roman" w:eastAsia="MS ??" w:hAnsi="Times New Roman" w:cs="Times New Roman"/>
                <w:color w:val="0B2328"/>
              </w:rPr>
            </w:pPr>
            <w:r w:rsidRPr="008D78C0">
              <w:rPr>
                <w:rFonts w:ascii="Times New Roman" w:eastAsia="MS ??" w:hAnsi="Times New Roman" w:cs="Times New Roman"/>
                <w:color w:val="0B2328"/>
              </w:rPr>
              <w:t>При вийманні з тримача</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Датчик сили тяжіння</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Миттєве виведення зображення на дисплей</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Відповідність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Робота в умовах навколишнього середовища</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Вологість 30 – 75 %</w:t>
            </w:r>
          </w:p>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Температура: +10 – +40°C</w:t>
            </w:r>
          </w:p>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Атмосферний тиск 700 - 1060 </w:t>
            </w:r>
            <w:proofErr w:type="spellStart"/>
            <w:r w:rsidRPr="008D78C0">
              <w:rPr>
                <w:rFonts w:ascii="Times New Roman" w:eastAsia="MS ??" w:hAnsi="Times New Roman" w:cs="Times New Roman"/>
              </w:rPr>
              <w:t>гПа</w:t>
            </w:r>
            <w:proofErr w:type="spellEnd"/>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ПК з ОС Windows та спеціалізованим програмним забезпеченням</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10163" w:type="dxa"/>
            <w:gridSpan w:val="3"/>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b/>
              </w:rPr>
              <w:t>3. Вимоги до програмного забезпечення для діагностики, збереження та передачі зображень у форматі DICOM</w:t>
            </w: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p>
          <w:p w:rsidR="008D78C0" w:rsidRPr="008D78C0" w:rsidRDefault="008D78C0" w:rsidP="00B977A7">
            <w:pPr>
              <w:jc w:val="center"/>
              <w:rPr>
                <w:rFonts w:ascii="Times New Roman" w:eastAsia="MS ??" w:hAnsi="Times New Roman" w:cs="Times New Roman"/>
                <w:lang w:val="ru-RU"/>
              </w:rPr>
            </w:pPr>
            <w:r w:rsidRPr="008D78C0">
              <w:rPr>
                <w:rFonts w:ascii="Times New Roman" w:eastAsia="MS ??" w:hAnsi="Times New Roman" w:cs="Times New Roman"/>
              </w:rPr>
              <w:t>Інтерфейс програмного забезпечення повинен бути на українській або англійською мовою</w:t>
            </w:r>
          </w:p>
          <w:p w:rsidR="008D78C0" w:rsidRPr="008D78C0" w:rsidRDefault="008D78C0" w:rsidP="00B977A7">
            <w:pPr>
              <w:jc w:val="center"/>
              <w:rPr>
                <w:rFonts w:ascii="Times New Roman" w:eastAsia="MS ??" w:hAnsi="Times New Roman" w:cs="Times New Roman"/>
              </w:rPr>
            </w:pP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lastRenderedPageBreak/>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lastRenderedPageBreak/>
              <w:t>Попередній перегляд ескізів</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Обробка зображень (включаючи порівняння декількох досліджень і фільтри зображень, синхронізація / десинхронізація серії)</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Розширений інструмент «Лупа» з реальними 16-бітними інтерполяціями та налаштовуванням масштабування</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proofErr w:type="spellStart"/>
            <w:r w:rsidRPr="008D78C0">
              <w:rPr>
                <w:rFonts w:ascii="Times New Roman" w:eastAsia="MS ??" w:hAnsi="Times New Roman" w:cs="Times New Roman"/>
              </w:rPr>
              <w:t>Конфігурована</w:t>
            </w:r>
            <w:proofErr w:type="spellEnd"/>
            <w:r w:rsidRPr="008D78C0">
              <w:rPr>
                <w:rFonts w:ascii="Times New Roman" w:eastAsia="MS ??" w:hAnsi="Times New Roman" w:cs="Times New Roman"/>
              </w:rPr>
              <w:t xml:space="preserve"> нижня панель інструментів та створення ярликів інструментів для перегляду</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Структуровані звіти з підтримкою читання / запису / редагування</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Підтримка читання інших форматів звітів</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Імпорт досліджень до CD / DVD / USB</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Інтерфейс отримання зображень та створення DICOM з інших пристроїв (сканер, система читання CR, камера тощо)</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Імпорт файлів зображень (BMP, JPEG, TIFF, RAW)</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Експорт досліджень з CD / DVD / USB</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Експорт зображення до файлу зображень або </w:t>
            </w:r>
            <w:proofErr w:type="spellStart"/>
            <w:r w:rsidRPr="008D78C0">
              <w:rPr>
                <w:rFonts w:ascii="Times New Roman" w:eastAsia="MS ??" w:hAnsi="Times New Roman" w:cs="Times New Roman"/>
              </w:rPr>
              <w:t>відеофайлу</w:t>
            </w:r>
            <w:proofErr w:type="spellEnd"/>
            <w:r w:rsidRPr="008D78C0">
              <w:rPr>
                <w:rFonts w:ascii="Times New Roman" w:eastAsia="MS ??" w:hAnsi="Times New Roman" w:cs="Times New Roman"/>
              </w:rPr>
              <w:t xml:space="preserve"> AVI (включаючи вимірювання, вікна, зміна кольорів, примітки та інше)</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Підтримка додаткових форматів паперу для DICOM друку на принтерах будь-якої марки, включаючи DICOM друк розміру (1:1)</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 xml:space="preserve">DICOM </w:t>
            </w:r>
            <w:proofErr w:type="spellStart"/>
            <w:r w:rsidRPr="008D78C0">
              <w:rPr>
                <w:rFonts w:ascii="Times New Roman" w:eastAsia="MS ??" w:hAnsi="Times New Roman" w:cs="Times New Roman"/>
              </w:rPr>
              <w:t>Query</w:t>
            </w:r>
            <w:proofErr w:type="spellEnd"/>
            <w:r w:rsidRPr="008D78C0">
              <w:rPr>
                <w:rFonts w:ascii="Times New Roman" w:eastAsia="MS ??" w:hAnsi="Times New Roman" w:cs="Times New Roman"/>
              </w:rPr>
              <w:t xml:space="preserve"> / </w:t>
            </w:r>
            <w:proofErr w:type="spellStart"/>
            <w:r w:rsidRPr="008D78C0">
              <w:rPr>
                <w:rFonts w:ascii="Times New Roman" w:eastAsia="MS ??" w:hAnsi="Times New Roman" w:cs="Times New Roman"/>
              </w:rPr>
              <w:t>Retrieve</w:t>
            </w:r>
            <w:proofErr w:type="spellEnd"/>
            <w:r w:rsidRPr="008D78C0">
              <w:rPr>
                <w:rFonts w:ascii="Times New Roman" w:eastAsia="MS ??" w:hAnsi="Times New Roman" w:cs="Times New Roman"/>
              </w:rPr>
              <w:t>, C-FIND, C-STORE, клієнт друку DICOM і DICOM електронна пошта</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r w:rsidR="008D78C0" w:rsidRPr="008D78C0" w:rsidTr="00B977A7">
        <w:trPr>
          <w:jc w:val="center"/>
        </w:trPr>
        <w:tc>
          <w:tcPr>
            <w:tcW w:w="5650"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 автоматичної та ручної передачі зображень та звітів до хмарного PACS</w:t>
            </w:r>
          </w:p>
        </w:tc>
        <w:tc>
          <w:tcPr>
            <w:tcW w:w="2397" w:type="dxa"/>
            <w:vAlign w:val="center"/>
          </w:tcPr>
          <w:p w:rsidR="008D78C0" w:rsidRPr="008D78C0" w:rsidRDefault="008D78C0" w:rsidP="00B977A7">
            <w:pPr>
              <w:jc w:val="center"/>
              <w:rPr>
                <w:rFonts w:ascii="Times New Roman" w:eastAsia="MS ??" w:hAnsi="Times New Roman" w:cs="Times New Roman"/>
              </w:rPr>
            </w:pPr>
            <w:r w:rsidRPr="008D78C0">
              <w:rPr>
                <w:rFonts w:ascii="Times New Roman" w:eastAsia="MS ??" w:hAnsi="Times New Roman" w:cs="Times New Roman"/>
              </w:rPr>
              <w:t>Наявність</w:t>
            </w:r>
          </w:p>
        </w:tc>
        <w:tc>
          <w:tcPr>
            <w:tcW w:w="2116" w:type="dxa"/>
          </w:tcPr>
          <w:p w:rsidR="008D78C0" w:rsidRPr="008D78C0" w:rsidRDefault="008D78C0" w:rsidP="00B977A7">
            <w:pPr>
              <w:jc w:val="center"/>
              <w:rPr>
                <w:rFonts w:ascii="Times New Roman" w:eastAsia="MS ??" w:hAnsi="Times New Roman" w:cs="Times New Roman"/>
              </w:rPr>
            </w:pPr>
          </w:p>
        </w:tc>
      </w:tr>
    </w:tbl>
    <w:p w:rsidR="00AA31B7" w:rsidRPr="00AC6949" w:rsidRDefault="00AA31B7" w:rsidP="00AA31B7">
      <w:pPr>
        <w:jc w:val="both"/>
        <w:rPr>
          <w:rFonts w:ascii="Times New Roman" w:hAnsi="Times New Roman" w:cs="Times New Roman"/>
          <w:lang w:val="ru-RU"/>
        </w:rPr>
      </w:pPr>
    </w:p>
    <w:p w:rsidR="00AA31B7" w:rsidRPr="00DE77F2" w:rsidRDefault="00AA31B7" w:rsidP="00AA31B7">
      <w:pPr>
        <w:ind w:firstLine="709"/>
        <w:jc w:val="both"/>
        <w:rPr>
          <w:rFonts w:ascii="Times New Roman" w:hAnsi="Times New Roman" w:cs="Times New Roman"/>
        </w:rPr>
      </w:pPr>
      <w:r w:rsidRPr="00DE77F2">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E77F2">
        <w:rPr>
          <w:rFonts w:ascii="Times New Roman" w:hAnsi="Times New Roman" w:cs="Times New Roman"/>
          <w:b/>
          <w:i/>
        </w:rPr>
        <w:t>«або еквівалент</w:t>
      </w:r>
    </w:p>
    <w:p w:rsidR="003255C1" w:rsidRPr="00DE77F2" w:rsidRDefault="003255C1" w:rsidP="003255C1">
      <w:pPr>
        <w:widowControl w:val="0"/>
        <w:spacing w:after="0" w:line="240" w:lineRule="auto"/>
        <w:jc w:val="both"/>
        <w:rPr>
          <w:rFonts w:ascii="Times New Roman" w:eastAsia="Times New Roman" w:hAnsi="Times New Roman" w:cs="Times New Roman"/>
          <w:sz w:val="24"/>
          <w:szCs w:val="24"/>
        </w:rPr>
      </w:pPr>
      <w:r w:rsidRPr="00DE77F2">
        <w:rPr>
          <w:rFonts w:ascii="Times New Roman" w:eastAsia="Times New Roman" w:hAnsi="Times New Roman" w:cs="Times New Roman"/>
          <w:b/>
          <w:i/>
          <w:sz w:val="24"/>
          <w:szCs w:val="24"/>
        </w:rPr>
        <w:t>Примітка.</w:t>
      </w:r>
      <w:r w:rsidRPr="00DE77F2">
        <w:rPr>
          <w:rFonts w:ascii="Times New Roman" w:eastAsia="Times New Roman" w:hAnsi="Times New Roman" w:cs="Times New Roman"/>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92369A" w:rsidRPr="003164D2" w:rsidRDefault="003255C1" w:rsidP="00004AAD">
      <w:pPr>
        <w:widowControl w:val="0"/>
        <w:spacing w:after="0" w:line="240" w:lineRule="auto"/>
        <w:jc w:val="both"/>
        <w:rPr>
          <w:rFonts w:ascii="Times New Roman" w:eastAsia="Times New Roman" w:hAnsi="Times New Roman" w:cs="Times New Roman"/>
          <w:sz w:val="24"/>
          <w:szCs w:val="24"/>
          <w:lang w:val="ru-RU"/>
        </w:rPr>
      </w:pPr>
      <w:proofErr w:type="spellStart"/>
      <w:r w:rsidRPr="00DE77F2">
        <w:rPr>
          <w:rFonts w:ascii="Times New Roman" w:eastAsia="Times New Roman" w:hAnsi="Times New Roman" w:cs="Times New Roman"/>
          <w:b/>
          <w:i/>
          <w:sz w:val="24"/>
          <w:szCs w:val="24"/>
        </w:rPr>
        <w:t>Обгрунтування</w:t>
      </w:r>
      <w:proofErr w:type="spellEnd"/>
      <w:r w:rsidRPr="00DE77F2">
        <w:rPr>
          <w:rFonts w:ascii="Times New Roman" w:eastAsia="Times New Roman" w:hAnsi="Times New Roman" w:cs="Times New Roman"/>
          <w:b/>
          <w:i/>
          <w:sz w:val="24"/>
          <w:szCs w:val="24"/>
        </w:rPr>
        <w:t>:</w:t>
      </w:r>
      <w:r w:rsidRPr="00DE77F2">
        <w:rPr>
          <w:rFonts w:ascii="Times New Roman" w:eastAsia="Times New Roman" w:hAnsi="Times New Roman" w:cs="Times New Roman"/>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92369A" w:rsidRDefault="0092369A" w:rsidP="00004AAD">
      <w:pPr>
        <w:widowControl w:val="0"/>
        <w:spacing w:after="0" w:line="240" w:lineRule="auto"/>
        <w:jc w:val="both"/>
        <w:rPr>
          <w:rFonts w:ascii="Times New Roman" w:eastAsia="Times New Roman" w:hAnsi="Times New Roman" w:cs="Times New Roman"/>
          <w:b/>
          <w:sz w:val="24"/>
          <w:szCs w:val="24"/>
          <w:lang w:val="ru-RU"/>
        </w:rPr>
      </w:pPr>
    </w:p>
    <w:p w:rsidR="0092369A" w:rsidRDefault="0092369A" w:rsidP="00004AAD">
      <w:pPr>
        <w:widowControl w:val="0"/>
        <w:spacing w:after="0" w:line="240" w:lineRule="auto"/>
        <w:jc w:val="both"/>
        <w:rPr>
          <w:rFonts w:ascii="Times New Roman" w:eastAsia="Times New Roman" w:hAnsi="Times New Roman" w:cs="Times New Roman"/>
          <w:b/>
          <w:sz w:val="24"/>
          <w:szCs w:val="24"/>
          <w:lang w:val="ru-RU"/>
        </w:rPr>
      </w:pPr>
    </w:p>
    <w:p w:rsidR="00004AAD" w:rsidRPr="00A44377" w:rsidRDefault="00004AAD" w:rsidP="00004AAD">
      <w:pPr>
        <w:widowControl w:val="0"/>
        <w:spacing w:after="0" w:line="240" w:lineRule="auto"/>
        <w:jc w:val="both"/>
        <w:rPr>
          <w:rFonts w:ascii="Times New Roman" w:eastAsia="Times New Roman" w:hAnsi="Times New Roman" w:cs="Times New Roman"/>
          <w:b/>
          <w:sz w:val="24"/>
          <w:szCs w:val="24"/>
          <w:lang w:val="ru-RU"/>
        </w:rPr>
      </w:pPr>
      <w:proofErr w:type="spellStart"/>
      <w:r w:rsidRPr="00A44377">
        <w:rPr>
          <w:rFonts w:ascii="Times New Roman" w:eastAsia="Times New Roman" w:hAnsi="Times New Roman" w:cs="Times New Roman"/>
          <w:b/>
          <w:sz w:val="24"/>
          <w:szCs w:val="24"/>
          <w:lang w:val="ru-RU"/>
        </w:rPr>
        <w:lastRenderedPageBreak/>
        <w:t>Додаток</w:t>
      </w:r>
      <w:proofErr w:type="spellEnd"/>
      <w:r w:rsidRPr="00A44377">
        <w:rPr>
          <w:rFonts w:ascii="Times New Roman" w:eastAsia="Times New Roman" w:hAnsi="Times New Roman" w:cs="Times New Roman"/>
          <w:b/>
          <w:sz w:val="24"/>
          <w:szCs w:val="24"/>
          <w:lang w:val="ru-RU"/>
        </w:rPr>
        <w:t xml:space="preserve"> 3</w:t>
      </w:r>
      <w:proofErr w:type="gramStart"/>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П</w:t>
      </w:r>
      <w:proofErr w:type="gramEnd"/>
      <w:r w:rsidRPr="00A44377">
        <w:rPr>
          <w:rFonts w:ascii="Times New Roman" w:eastAsia="Times New Roman" w:hAnsi="Times New Roman" w:cs="Times New Roman"/>
          <w:b/>
          <w:sz w:val="24"/>
          <w:szCs w:val="24"/>
          <w:lang w:val="ru-RU"/>
        </w:rPr>
        <w:t>роєкт</w:t>
      </w:r>
      <w:proofErr w:type="spellEnd"/>
      <w:r w:rsidRPr="00A44377">
        <w:rPr>
          <w:rFonts w:ascii="Times New Roman" w:eastAsia="Times New Roman" w:hAnsi="Times New Roman" w:cs="Times New Roman"/>
          <w:b/>
          <w:sz w:val="24"/>
          <w:szCs w:val="24"/>
          <w:lang w:val="ru-RU"/>
        </w:rPr>
        <w:t xml:space="preserve"> договору </w:t>
      </w:r>
      <w:proofErr w:type="spellStart"/>
      <w:r w:rsidRPr="00A44377">
        <w:rPr>
          <w:rFonts w:ascii="Times New Roman" w:eastAsia="Times New Roman" w:hAnsi="Times New Roman" w:cs="Times New Roman"/>
          <w:b/>
          <w:sz w:val="24"/>
          <w:szCs w:val="24"/>
          <w:lang w:val="ru-RU"/>
        </w:rPr>
        <w:t>викладено</w:t>
      </w:r>
      <w:proofErr w:type="spellEnd"/>
      <w:r w:rsidRPr="00A44377">
        <w:rPr>
          <w:rFonts w:ascii="Times New Roman" w:eastAsia="Times New Roman" w:hAnsi="Times New Roman" w:cs="Times New Roman"/>
          <w:b/>
          <w:sz w:val="24"/>
          <w:szCs w:val="24"/>
          <w:lang w:val="ru-RU"/>
        </w:rPr>
        <w:t xml:space="preserve"> та </w:t>
      </w:r>
      <w:proofErr w:type="spellStart"/>
      <w:r w:rsidRPr="00A44377">
        <w:rPr>
          <w:rFonts w:ascii="Times New Roman" w:eastAsia="Times New Roman" w:hAnsi="Times New Roman" w:cs="Times New Roman"/>
          <w:b/>
          <w:sz w:val="24"/>
          <w:szCs w:val="24"/>
          <w:lang w:val="ru-RU"/>
        </w:rPr>
        <w:t>завантажено</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електронну</w:t>
      </w:r>
      <w:proofErr w:type="spellEnd"/>
      <w:r w:rsidRPr="00A44377">
        <w:rPr>
          <w:rFonts w:ascii="Times New Roman" w:eastAsia="Times New Roman" w:hAnsi="Times New Roman" w:cs="Times New Roman"/>
          <w:b/>
          <w:sz w:val="24"/>
          <w:szCs w:val="24"/>
          <w:lang w:val="ru-RU"/>
        </w:rPr>
        <w:t xml:space="preserve"> систему </w:t>
      </w:r>
      <w:proofErr w:type="spellStart"/>
      <w:r w:rsidRPr="00A44377">
        <w:rPr>
          <w:rFonts w:ascii="Times New Roman" w:eastAsia="Times New Roman" w:hAnsi="Times New Roman" w:cs="Times New Roman"/>
          <w:b/>
          <w:sz w:val="24"/>
          <w:szCs w:val="24"/>
          <w:lang w:val="ru-RU"/>
        </w:rPr>
        <w:t>закупівель</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вигляді</w:t>
      </w:r>
      <w:proofErr w:type="spellEnd"/>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окремого</w:t>
      </w:r>
      <w:proofErr w:type="spellEnd"/>
      <w:r w:rsidRPr="00A44377">
        <w:rPr>
          <w:rFonts w:ascii="Times New Roman" w:eastAsia="Times New Roman" w:hAnsi="Times New Roman" w:cs="Times New Roman"/>
          <w:b/>
          <w:sz w:val="24"/>
          <w:szCs w:val="24"/>
          <w:lang w:val="ru-RU"/>
        </w:rPr>
        <w:t xml:space="preserve"> файлу.</w:t>
      </w:r>
    </w:p>
    <w:p w:rsidR="00004AAD" w:rsidRPr="003605BC" w:rsidRDefault="00004AAD" w:rsidP="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Default="006A60C5">
      <w:pPr>
        <w:widowControl w:val="0"/>
        <w:spacing w:after="0" w:line="240" w:lineRule="auto"/>
        <w:jc w:val="both"/>
        <w:rPr>
          <w:rFonts w:ascii="Times New Roman" w:eastAsia="Times New Roman" w:hAnsi="Times New Roman" w:cs="Times New Roman"/>
          <w:sz w:val="24"/>
          <w:szCs w:val="24"/>
          <w:lang w:val="ru-RU"/>
        </w:rPr>
      </w:pPr>
    </w:p>
    <w:p w:rsidR="006A60C5" w:rsidRPr="006A60C5" w:rsidRDefault="006A60C5">
      <w:pPr>
        <w:widowControl w:val="0"/>
        <w:spacing w:after="0" w:line="240" w:lineRule="auto"/>
        <w:jc w:val="both"/>
        <w:rPr>
          <w:rFonts w:ascii="Times New Roman" w:eastAsia="Times New Roman" w:hAnsi="Times New Roman" w:cs="Times New Roman"/>
          <w:sz w:val="24"/>
          <w:szCs w:val="24"/>
          <w:lang w:val="ru-RU"/>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296A2E" w:rsidRDefault="00296A2E" w:rsidP="00A2402C">
      <w:pPr>
        <w:spacing w:after="0"/>
        <w:ind w:right="-25"/>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6A60C5" w:rsidRDefault="006A60C5" w:rsidP="00D9268A">
      <w:pPr>
        <w:spacing w:after="0"/>
        <w:ind w:right="-25"/>
        <w:jc w:val="right"/>
        <w:rPr>
          <w:rFonts w:ascii="Times New Roman" w:hAnsi="Times New Roman" w:cs="Times New Roman"/>
          <w:b/>
          <w:color w:val="000000" w:themeColor="text1"/>
          <w:sz w:val="24"/>
          <w:szCs w:val="24"/>
          <w:lang w:val="ru-RU"/>
        </w:rPr>
      </w:pPr>
    </w:p>
    <w:p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D9268A" w:rsidRPr="004E47BD" w:rsidRDefault="00D9268A" w:rsidP="00D9268A">
      <w:pPr>
        <w:spacing w:after="0"/>
        <w:jc w:val="right"/>
        <w:rPr>
          <w:rFonts w:ascii="Times New Roman" w:hAnsi="Times New Roman" w:cs="Times New Roman"/>
          <w:color w:val="000000" w:themeColor="text1"/>
          <w:sz w:val="24"/>
          <w:szCs w:val="24"/>
        </w:rPr>
      </w:pP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D9268A" w:rsidRPr="00A2402C" w:rsidRDefault="00D9268A" w:rsidP="00A2402C">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r w:rsidRPr="004E47BD">
        <w:rPr>
          <w:rFonts w:ascii="Times New Roman" w:hAnsi="Times New Roman" w:cs="Times New Roman"/>
          <w:b/>
          <w:bCs/>
          <w:snapToGrid w:val="0"/>
          <w:color w:val="000000" w:themeColor="text1"/>
          <w:sz w:val="24"/>
          <w:szCs w:val="24"/>
        </w:rPr>
        <w:t>ТЕНДЕРНА ПРОПОЗИЦІЯ</w:t>
      </w:r>
    </w:p>
    <w:p w:rsidR="00D9268A" w:rsidRDefault="00D9268A" w:rsidP="00D9268A">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0C6B0F" w:rsidRDefault="00EA7536" w:rsidP="003164D2">
      <w:pPr>
        <w:widowControl w:val="0"/>
        <w:spacing w:after="0" w:line="340" w:lineRule="atLeast"/>
        <w:ind w:right="-5"/>
        <w:jc w:val="both"/>
        <w:rPr>
          <w:rFonts w:ascii="Times New Roman" w:hAnsi="Times New Roman" w:cs="Times New Roman"/>
          <w:b/>
          <w:sz w:val="24"/>
          <w:szCs w:val="24"/>
          <w:lang w:val="ru-RU"/>
        </w:rPr>
      </w:pPr>
      <w:r w:rsidRPr="00EA7536">
        <w:rPr>
          <w:rFonts w:ascii="Times New Roman" w:hAnsi="Times New Roman" w:cs="Times New Roman"/>
          <w:b/>
          <w:sz w:val="24"/>
          <w:szCs w:val="24"/>
          <w:lang w:val="ru-RU"/>
        </w:rPr>
        <w:t>ДК 021:2015 код 33110000-4  «</w:t>
      </w:r>
      <w:proofErr w:type="spellStart"/>
      <w:r w:rsidRPr="00EA7536">
        <w:rPr>
          <w:rFonts w:ascii="Times New Roman" w:hAnsi="Times New Roman" w:cs="Times New Roman"/>
          <w:b/>
          <w:sz w:val="24"/>
          <w:szCs w:val="24"/>
          <w:lang w:val="ru-RU"/>
        </w:rPr>
        <w:t>Візуалізаційне</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обладнання</w:t>
      </w:r>
      <w:proofErr w:type="spellEnd"/>
      <w:r w:rsidRPr="00EA7536">
        <w:rPr>
          <w:rFonts w:ascii="Times New Roman" w:hAnsi="Times New Roman" w:cs="Times New Roman"/>
          <w:b/>
          <w:sz w:val="24"/>
          <w:szCs w:val="24"/>
          <w:lang w:val="ru-RU"/>
        </w:rPr>
        <w:t xml:space="preserve"> для потреб </w:t>
      </w:r>
      <w:proofErr w:type="spellStart"/>
      <w:r w:rsidRPr="00EA7536">
        <w:rPr>
          <w:rFonts w:ascii="Times New Roman" w:hAnsi="Times New Roman" w:cs="Times New Roman"/>
          <w:b/>
          <w:sz w:val="24"/>
          <w:szCs w:val="24"/>
          <w:lang w:val="ru-RU"/>
        </w:rPr>
        <w:t>медицини</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стоматології</w:t>
      </w:r>
      <w:proofErr w:type="spellEnd"/>
      <w:r w:rsidRPr="00EA7536">
        <w:rPr>
          <w:rFonts w:ascii="Times New Roman" w:hAnsi="Times New Roman" w:cs="Times New Roman"/>
          <w:b/>
          <w:sz w:val="24"/>
          <w:szCs w:val="24"/>
          <w:lang w:val="ru-RU"/>
        </w:rPr>
        <w:t xml:space="preserve"> та </w:t>
      </w:r>
      <w:proofErr w:type="spellStart"/>
      <w:r w:rsidRPr="00EA7536">
        <w:rPr>
          <w:rFonts w:ascii="Times New Roman" w:hAnsi="Times New Roman" w:cs="Times New Roman"/>
          <w:b/>
          <w:sz w:val="24"/>
          <w:szCs w:val="24"/>
          <w:lang w:val="ru-RU"/>
        </w:rPr>
        <w:t>ветеринарної</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медицини</w:t>
      </w:r>
      <w:proofErr w:type="spellEnd"/>
      <w:r w:rsidRPr="00EA7536">
        <w:rPr>
          <w:rFonts w:ascii="Times New Roman" w:hAnsi="Times New Roman" w:cs="Times New Roman"/>
          <w:b/>
          <w:sz w:val="24"/>
          <w:szCs w:val="24"/>
          <w:lang w:val="ru-RU"/>
        </w:rPr>
        <w:t>» (</w:t>
      </w:r>
      <w:proofErr w:type="spellStart"/>
      <w:r w:rsidRPr="00EA7536">
        <w:rPr>
          <w:rFonts w:ascii="Times New Roman" w:hAnsi="Times New Roman" w:cs="Times New Roman"/>
          <w:b/>
          <w:sz w:val="24"/>
          <w:szCs w:val="24"/>
          <w:lang w:val="ru-RU"/>
        </w:rPr>
        <w:t>дентальний</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рентгенівський</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апарат</w:t>
      </w:r>
      <w:proofErr w:type="spellEnd"/>
      <w:r w:rsidRPr="00EA7536">
        <w:rPr>
          <w:rFonts w:ascii="Times New Roman" w:hAnsi="Times New Roman" w:cs="Times New Roman"/>
          <w:b/>
          <w:sz w:val="24"/>
          <w:szCs w:val="24"/>
          <w:lang w:val="ru-RU"/>
        </w:rPr>
        <w:t xml:space="preserve"> в </w:t>
      </w:r>
      <w:proofErr w:type="spellStart"/>
      <w:r w:rsidRPr="00EA7536">
        <w:rPr>
          <w:rFonts w:ascii="Times New Roman" w:hAnsi="Times New Roman" w:cs="Times New Roman"/>
          <w:b/>
          <w:sz w:val="24"/>
          <w:szCs w:val="24"/>
          <w:lang w:val="ru-RU"/>
        </w:rPr>
        <w:t>комплекті</w:t>
      </w:r>
      <w:proofErr w:type="spellEnd"/>
      <w:r w:rsidRPr="00EA7536">
        <w:rPr>
          <w:rFonts w:ascii="Times New Roman" w:hAnsi="Times New Roman" w:cs="Times New Roman"/>
          <w:b/>
          <w:sz w:val="24"/>
          <w:szCs w:val="24"/>
          <w:lang w:val="ru-RU"/>
        </w:rPr>
        <w:t xml:space="preserve"> з </w:t>
      </w:r>
      <w:proofErr w:type="spellStart"/>
      <w:proofErr w:type="gramStart"/>
      <w:r w:rsidRPr="00EA7536">
        <w:rPr>
          <w:rFonts w:ascii="Times New Roman" w:hAnsi="Times New Roman" w:cs="Times New Roman"/>
          <w:b/>
          <w:sz w:val="24"/>
          <w:szCs w:val="24"/>
          <w:lang w:val="ru-RU"/>
        </w:rPr>
        <w:t>радіов</w:t>
      </w:r>
      <w:proofErr w:type="gramEnd"/>
      <w:r w:rsidRPr="00EA7536">
        <w:rPr>
          <w:rFonts w:ascii="Times New Roman" w:hAnsi="Times New Roman" w:cs="Times New Roman"/>
          <w:b/>
          <w:sz w:val="24"/>
          <w:szCs w:val="24"/>
          <w:lang w:val="ru-RU"/>
        </w:rPr>
        <w:t>ізіографом</w:t>
      </w:r>
      <w:proofErr w:type="spellEnd"/>
      <w:r w:rsidRPr="00EA7536">
        <w:rPr>
          <w:rFonts w:ascii="Times New Roman" w:hAnsi="Times New Roman" w:cs="Times New Roman"/>
          <w:b/>
          <w:sz w:val="24"/>
          <w:szCs w:val="24"/>
          <w:lang w:val="ru-RU"/>
        </w:rPr>
        <w:t xml:space="preserve">), НК 024:2019 код 37617 </w:t>
      </w:r>
      <w:proofErr w:type="spellStart"/>
      <w:r w:rsidRPr="00EA7536">
        <w:rPr>
          <w:rFonts w:ascii="Times New Roman" w:hAnsi="Times New Roman" w:cs="Times New Roman"/>
          <w:b/>
          <w:sz w:val="24"/>
          <w:szCs w:val="24"/>
          <w:lang w:val="ru-RU"/>
        </w:rPr>
        <w:t>Інтраоральна</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універсальна</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стоматологічна</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рентгенівська</w:t>
      </w:r>
      <w:proofErr w:type="spellEnd"/>
      <w:r w:rsidRPr="00EA7536">
        <w:rPr>
          <w:rFonts w:ascii="Times New Roman" w:hAnsi="Times New Roman" w:cs="Times New Roman"/>
          <w:b/>
          <w:sz w:val="24"/>
          <w:szCs w:val="24"/>
          <w:lang w:val="ru-RU"/>
        </w:rPr>
        <w:t xml:space="preserve"> система, </w:t>
      </w:r>
      <w:proofErr w:type="spellStart"/>
      <w:r w:rsidRPr="00EA7536">
        <w:rPr>
          <w:rFonts w:ascii="Times New Roman" w:hAnsi="Times New Roman" w:cs="Times New Roman"/>
          <w:b/>
          <w:sz w:val="24"/>
          <w:szCs w:val="24"/>
          <w:lang w:val="ru-RU"/>
        </w:rPr>
        <w:t>цифрова</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Номенклатурна</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позиція</w:t>
      </w:r>
      <w:proofErr w:type="spellEnd"/>
      <w:r w:rsidRPr="00EA7536">
        <w:rPr>
          <w:rFonts w:ascii="Times New Roman" w:hAnsi="Times New Roman" w:cs="Times New Roman"/>
          <w:b/>
          <w:sz w:val="24"/>
          <w:szCs w:val="24"/>
          <w:lang w:val="ru-RU"/>
        </w:rPr>
        <w:t xml:space="preserve"> ДК 021:2015 код  33111000-1 - </w:t>
      </w:r>
      <w:proofErr w:type="spellStart"/>
      <w:r w:rsidRPr="00EA7536">
        <w:rPr>
          <w:rFonts w:ascii="Times New Roman" w:hAnsi="Times New Roman" w:cs="Times New Roman"/>
          <w:b/>
          <w:sz w:val="24"/>
          <w:szCs w:val="24"/>
          <w:lang w:val="ru-RU"/>
        </w:rPr>
        <w:t>Рентгенологічне</w:t>
      </w:r>
      <w:proofErr w:type="spellEnd"/>
      <w:r w:rsidRPr="00EA7536">
        <w:rPr>
          <w:rFonts w:ascii="Times New Roman" w:hAnsi="Times New Roman" w:cs="Times New Roman"/>
          <w:b/>
          <w:sz w:val="24"/>
          <w:szCs w:val="24"/>
          <w:lang w:val="ru-RU"/>
        </w:rPr>
        <w:t xml:space="preserve"> </w:t>
      </w:r>
      <w:proofErr w:type="spellStart"/>
      <w:r w:rsidRPr="00EA7536">
        <w:rPr>
          <w:rFonts w:ascii="Times New Roman" w:hAnsi="Times New Roman" w:cs="Times New Roman"/>
          <w:b/>
          <w:sz w:val="24"/>
          <w:szCs w:val="24"/>
          <w:lang w:val="ru-RU"/>
        </w:rPr>
        <w:t>обладнання</w:t>
      </w:r>
      <w:proofErr w:type="spellEnd"/>
      <w:r w:rsidRPr="00EA7536">
        <w:rPr>
          <w:rFonts w:ascii="Times New Roman" w:hAnsi="Times New Roman" w:cs="Times New Roman"/>
          <w:b/>
          <w:sz w:val="24"/>
          <w:szCs w:val="24"/>
          <w:lang w:val="ru-RU"/>
        </w:rPr>
        <w:t>.</w:t>
      </w:r>
    </w:p>
    <w:p w:rsidR="000C6B0F" w:rsidRDefault="000C6B0F" w:rsidP="00EA7536">
      <w:pPr>
        <w:widowControl w:val="0"/>
        <w:spacing w:after="0" w:line="340" w:lineRule="atLeast"/>
        <w:ind w:right="-5"/>
        <w:jc w:val="both"/>
        <w:rPr>
          <w:rFonts w:ascii="Times New Roman" w:hAnsi="Times New Roman" w:cs="Times New Roman"/>
          <w:b/>
          <w:sz w:val="24"/>
          <w:szCs w:val="24"/>
          <w:lang w:val="ru-RU"/>
        </w:rPr>
      </w:pPr>
    </w:p>
    <w:p w:rsidR="00D9268A" w:rsidRPr="004E47BD" w:rsidRDefault="00D9268A" w:rsidP="00D9268A">
      <w:pPr>
        <w:widowControl w:val="0"/>
        <w:spacing w:after="0" w:line="340" w:lineRule="atLeast"/>
        <w:ind w:left="320" w:right="-5"/>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D9268A" w:rsidRPr="007A4F87" w:rsidRDefault="00D9268A" w:rsidP="00D9268A">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D9268A" w:rsidRPr="004E47BD" w:rsidRDefault="00D9268A" w:rsidP="00D9268A">
      <w:pPr>
        <w:pStyle w:val="20"/>
        <w:tabs>
          <w:tab w:val="left" w:pos="540"/>
        </w:tabs>
        <w:spacing w:after="0" w:line="220" w:lineRule="atLeast"/>
        <w:ind w:left="0" w:right="-23" w:firstLine="360"/>
        <w:jc w:val="both"/>
        <w:rPr>
          <w:color w:val="000000" w:themeColor="text1"/>
          <w:sz w:val="24"/>
          <w:szCs w:val="24"/>
        </w:rPr>
      </w:pPr>
    </w:p>
    <w:p w:rsidR="00D9268A" w:rsidRDefault="00D9268A" w:rsidP="00D9268A">
      <w:pPr>
        <w:spacing w:after="0" w:line="276" w:lineRule="auto"/>
        <w:jc w:val="both"/>
        <w:rPr>
          <w:rFonts w:ascii="Times New Roman" w:hAnsi="Times New Roman" w:cs="Times New Roman"/>
          <w:color w:val="000000"/>
          <w:sz w:val="24"/>
          <w:szCs w:val="24"/>
          <w:lang w:val="ru-RU" w:eastAsia="en-US"/>
        </w:rPr>
      </w:pPr>
    </w:p>
    <w:tbl>
      <w:tblPr>
        <w:tblStyle w:val="13"/>
        <w:tblW w:w="10490" w:type="dxa"/>
        <w:tblInd w:w="-601" w:type="dxa"/>
        <w:tblLayout w:type="fixed"/>
        <w:tblLook w:val="04A0" w:firstRow="1" w:lastRow="0" w:firstColumn="1" w:lastColumn="0" w:noHBand="0" w:noVBand="1"/>
      </w:tblPr>
      <w:tblGrid>
        <w:gridCol w:w="709"/>
        <w:gridCol w:w="3261"/>
        <w:gridCol w:w="992"/>
        <w:gridCol w:w="1134"/>
        <w:gridCol w:w="1418"/>
        <w:gridCol w:w="1842"/>
        <w:gridCol w:w="1134"/>
      </w:tblGrid>
      <w:tr w:rsidR="00D9268A" w:rsidRPr="004E47BD" w:rsidTr="00C73DB2">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D9268A" w:rsidRPr="004E47BD" w:rsidRDefault="00D9268A" w:rsidP="00C73DB2">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D9268A" w:rsidRDefault="00D9268A" w:rsidP="00C73DB2">
            <w:pPr>
              <w:rPr>
                <w:rFonts w:ascii="Times New Roman" w:hAnsi="Times New Roman" w:cs="Times New Roman"/>
                <w:bCs/>
                <w:color w:val="000000"/>
                <w:sz w:val="24"/>
                <w:szCs w:val="24"/>
                <w:lang w:val="uk-UA"/>
              </w:rPr>
            </w:pPr>
            <w:proofErr w:type="spellStart"/>
            <w:r w:rsidRPr="004E47BD">
              <w:rPr>
                <w:rFonts w:ascii="Times New Roman" w:hAnsi="Times New Roman" w:cs="Times New Roman"/>
                <w:bCs/>
                <w:color w:val="000000"/>
                <w:sz w:val="24"/>
                <w:szCs w:val="24"/>
              </w:rPr>
              <w:t>Найменування</w:t>
            </w:r>
            <w:proofErr w:type="spellEnd"/>
          </w:p>
          <w:p w:rsidR="00D9268A" w:rsidRPr="00A5791C" w:rsidRDefault="00D9268A" w:rsidP="00C73DB2">
            <w:pPr>
              <w:rPr>
                <w:rFonts w:ascii="Times New Roman" w:hAnsi="Times New Roman" w:cs="Times New Roman"/>
                <w:b/>
                <w:sz w:val="24"/>
                <w:szCs w:val="24"/>
                <w:lang w:val="uk-UA"/>
              </w:rPr>
            </w:pPr>
            <w:r w:rsidRPr="00A5791C">
              <w:rPr>
                <w:rFonts w:ascii="Times New Roman" w:hAnsi="Times New Roman" w:cs="Times New Roman"/>
                <w:b/>
                <w:bCs/>
                <w:color w:val="000000"/>
                <w:sz w:val="24"/>
                <w:szCs w:val="24"/>
                <w:lang w:val="uk-UA"/>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9268A" w:rsidRPr="00A13B26" w:rsidRDefault="00D9268A" w:rsidP="00C73DB2">
            <w:pPr>
              <w:rPr>
                <w:rFonts w:ascii="Times New Roman" w:hAnsi="Times New Roman" w:cs="Times New Roman"/>
                <w:b/>
                <w:bCs/>
                <w:color w:val="000000"/>
                <w:sz w:val="24"/>
                <w:szCs w:val="24"/>
                <w:u w:val="single"/>
                <w:lang w:val="uk-UA"/>
              </w:rPr>
            </w:pPr>
            <w:r w:rsidRPr="00A13B26">
              <w:rPr>
                <w:rFonts w:ascii="Times New Roman" w:hAnsi="Times New Roman" w:cs="Times New Roman"/>
                <w:b/>
                <w:bCs/>
                <w:color w:val="000000"/>
                <w:sz w:val="24"/>
                <w:szCs w:val="24"/>
                <w:u w:val="single"/>
                <w:lang w:val="uk-UA"/>
              </w:rPr>
              <w:t>Країна виробник</w:t>
            </w:r>
          </w:p>
        </w:tc>
        <w:tc>
          <w:tcPr>
            <w:tcW w:w="1134" w:type="dxa"/>
            <w:tcBorders>
              <w:top w:val="single" w:sz="4" w:space="0" w:color="auto"/>
              <w:left w:val="single" w:sz="4" w:space="0" w:color="auto"/>
              <w:bottom w:val="single" w:sz="4" w:space="0" w:color="auto"/>
              <w:right w:val="single" w:sz="4" w:space="0" w:color="auto"/>
            </w:tcBorders>
          </w:tcPr>
          <w:p w:rsidR="00D9268A" w:rsidRDefault="00D9268A" w:rsidP="00C73DB2">
            <w:pPr>
              <w:rPr>
                <w:rFonts w:ascii="Times New Roman" w:hAnsi="Times New Roman" w:cs="Times New Roman"/>
                <w:bCs/>
                <w:color w:val="000000"/>
                <w:sz w:val="24"/>
                <w:szCs w:val="24"/>
                <w:lang w:val="uk-UA"/>
              </w:rPr>
            </w:pPr>
          </w:p>
          <w:p w:rsidR="00D9268A" w:rsidRDefault="00D9268A" w:rsidP="00C73DB2">
            <w:pPr>
              <w:rPr>
                <w:rFonts w:ascii="Times New Roman" w:hAnsi="Times New Roman" w:cs="Times New Roman"/>
                <w:bCs/>
                <w:color w:val="000000"/>
                <w:sz w:val="24"/>
                <w:szCs w:val="24"/>
                <w:lang w:val="uk-UA"/>
              </w:rPr>
            </w:pPr>
          </w:p>
          <w:p w:rsidR="00D9268A" w:rsidRDefault="00D9268A" w:rsidP="00C73DB2">
            <w:pPr>
              <w:rPr>
                <w:rFonts w:ascii="Times New Roman" w:hAnsi="Times New Roman" w:cs="Times New Roman"/>
                <w:bCs/>
                <w:color w:val="000000"/>
                <w:sz w:val="24"/>
                <w:szCs w:val="24"/>
                <w:lang w:val="uk-UA"/>
              </w:rPr>
            </w:pPr>
          </w:p>
          <w:p w:rsidR="00D9268A" w:rsidRPr="007A4F87" w:rsidRDefault="00D9268A" w:rsidP="00C73DB2">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268A" w:rsidRPr="004E47BD" w:rsidRDefault="00D9268A" w:rsidP="00C73DB2">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D9268A" w:rsidRPr="004E47BD" w:rsidRDefault="00D9268A" w:rsidP="00C73DB2">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D9268A" w:rsidRPr="004E47BD" w:rsidRDefault="00D9268A" w:rsidP="00C73DB2">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D9268A" w:rsidRPr="004E47BD" w:rsidTr="00C73DB2">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D9268A" w:rsidRPr="004E47BD" w:rsidRDefault="00D9268A" w:rsidP="00C73DB2">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1F80" w:rsidRPr="00A42AB3" w:rsidRDefault="00A42AB3" w:rsidP="00C73DB2">
            <w:pPr>
              <w:rPr>
                <w:rFonts w:ascii="Times New Roman" w:hAnsi="Times New Roman" w:cs="Times New Roman"/>
                <w:b/>
                <w:color w:val="000000"/>
                <w:sz w:val="24"/>
                <w:szCs w:val="24"/>
                <w:lang w:eastAsia="uk-UA"/>
              </w:rPr>
            </w:pPr>
            <w:r w:rsidRPr="00A42AB3">
              <w:rPr>
                <w:rFonts w:ascii="Times New Roman" w:hAnsi="Times New Roman" w:cs="Times New Roman"/>
                <w:b/>
                <w:color w:val="000000"/>
                <w:sz w:val="24"/>
                <w:szCs w:val="24"/>
                <w:lang w:val="ru-RU" w:eastAsia="uk-UA"/>
              </w:rPr>
              <w:t>ДК</w:t>
            </w:r>
            <w:r w:rsidRPr="00A42AB3">
              <w:rPr>
                <w:rFonts w:ascii="Times New Roman" w:hAnsi="Times New Roman" w:cs="Times New Roman"/>
                <w:b/>
                <w:color w:val="000000"/>
                <w:sz w:val="24"/>
                <w:szCs w:val="24"/>
                <w:lang w:eastAsia="uk-UA"/>
              </w:rPr>
              <w:t xml:space="preserve"> 021:2015 </w:t>
            </w:r>
            <w:r w:rsidRPr="00A42AB3">
              <w:rPr>
                <w:rFonts w:ascii="Times New Roman" w:hAnsi="Times New Roman" w:cs="Times New Roman"/>
                <w:b/>
                <w:color w:val="000000"/>
                <w:sz w:val="24"/>
                <w:szCs w:val="24"/>
                <w:lang w:val="ru-RU" w:eastAsia="uk-UA"/>
              </w:rPr>
              <w:t>код</w:t>
            </w:r>
            <w:r w:rsidRPr="00A42AB3">
              <w:rPr>
                <w:rFonts w:ascii="Times New Roman" w:hAnsi="Times New Roman" w:cs="Times New Roman"/>
                <w:b/>
                <w:color w:val="000000"/>
                <w:sz w:val="24"/>
                <w:szCs w:val="24"/>
                <w:lang w:eastAsia="uk-UA"/>
              </w:rPr>
              <w:t xml:space="preserve"> 33110000-4  «</w:t>
            </w:r>
            <w:proofErr w:type="spellStart"/>
            <w:r w:rsidRPr="00A42AB3">
              <w:rPr>
                <w:rFonts w:ascii="Times New Roman" w:hAnsi="Times New Roman" w:cs="Times New Roman"/>
                <w:b/>
                <w:color w:val="000000"/>
                <w:sz w:val="24"/>
                <w:szCs w:val="24"/>
                <w:lang w:val="ru-RU" w:eastAsia="uk-UA"/>
              </w:rPr>
              <w:t>Візуалізаційне</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обладнання</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для</w:t>
            </w:r>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потреб</w:t>
            </w:r>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медицини</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стоматології</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та</w:t>
            </w:r>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ветеринарної</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медицини</w:t>
            </w:r>
            <w:proofErr w:type="spellEnd"/>
            <w:r w:rsidRPr="00A42AB3">
              <w:rPr>
                <w:rFonts w:ascii="Times New Roman" w:hAnsi="Times New Roman" w:cs="Times New Roman"/>
                <w:b/>
                <w:color w:val="000000"/>
                <w:sz w:val="24"/>
                <w:szCs w:val="24"/>
                <w:lang w:eastAsia="uk-UA"/>
              </w:rPr>
              <w:t>» (</w:t>
            </w:r>
            <w:proofErr w:type="spellStart"/>
            <w:r w:rsidRPr="00A42AB3">
              <w:rPr>
                <w:rFonts w:ascii="Times New Roman" w:hAnsi="Times New Roman" w:cs="Times New Roman"/>
                <w:b/>
                <w:color w:val="000000"/>
                <w:sz w:val="24"/>
                <w:szCs w:val="24"/>
                <w:lang w:val="ru-RU" w:eastAsia="uk-UA"/>
              </w:rPr>
              <w:t>дентальний</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рентгенівський</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апарат</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в</w:t>
            </w:r>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комплекті</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з</w:t>
            </w:r>
            <w:r w:rsidRPr="00A42AB3">
              <w:rPr>
                <w:rFonts w:ascii="Times New Roman" w:hAnsi="Times New Roman" w:cs="Times New Roman"/>
                <w:b/>
                <w:color w:val="000000"/>
                <w:sz w:val="24"/>
                <w:szCs w:val="24"/>
                <w:lang w:eastAsia="uk-UA"/>
              </w:rPr>
              <w:t xml:space="preserve"> </w:t>
            </w:r>
            <w:proofErr w:type="spellStart"/>
            <w:proofErr w:type="gramStart"/>
            <w:r w:rsidRPr="00A42AB3">
              <w:rPr>
                <w:rFonts w:ascii="Times New Roman" w:hAnsi="Times New Roman" w:cs="Times New Roman"/>
                <w:b/>
                <w:color w:val="000000"/>
                <w:sz w:val="24"/>
                <w:szCs w:val="24"/>
                <w:lang w:val="ru-RU" w:eastAsia="uk-UA"/>
              </w:rPr>
              <w:t>радіов</w:t>
            </w:r>
            <w:proofErr w:type="gramEnd"/>
            <w:r w:rsidRPr="00A42AB3">
              <w:rPr>
                <w:rFonts w:ascii="Times New Roman" w:hAnsi="Times New Roman" w:cs="Times New Roman"/>
                <w:b/>
                <w:color w:val="000000"/>
                <w:sz w:val="24"/>
                <w:szCs w:val="24"/>
                <w:lang w:val="ru-RU" w:eastAsia="uk-UA"/>
              </w:rPr>
              <w:t>ізіографом</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НК</w:t>
            </w:r>
            <w:r w:rsidRPr="00A42AB3">
              <w:rPr>
                <w:rFonts w:ascii="Times New Roman" w:hAnsi="Times New Roman" w:cs="Times New Roman"/>
                <w:b/>
                <w:color w:val="000000"/>
                <w:sz w:val="24"/>
                <w:szCs w:val="24"/>
                <w:lang w:eastAsia="uk-UA"/>
              </w:rPr>
              <w:t xml:space="preserve"> 024:2019 </w:t>
            </w:r>
            <w:r w:rsidRPr="00A42AB3">
              <w:rPr>
                <w:rFonts w:ascii="Times New Roman" w:hAnsi="Times New Roman" w:cs="Times New Roman"/>
                <w:b/>
                <w:color w:val="000000"/>
                <w:sz w:val="24"/>
                <w:szCs w:val="24"/>
                <w:lang w:val="ru-RU" w:eastAsia="uk-UA"/>
              </w:rPr>
              <w:t>код</w:t>
            </w:r>
            <w:r w:rsidRPr="00A42AB3">
              <w:rPr>
                <w:rFonts w:ascii="Times New Roman" w:hAnsi="Times New Roman" w:cs="Times New Roman"/>
                <w:b/>
                <w:color w:val="000000"/>
                <w:sz w:val="24"/>
                <w:szCs w:val="24"/>
                <w:lang w:eastAsia="uk-UA"/>
              </w:rPr>
              <w:t xml:space="preserve"> 37617 </w:t>
            </w:r>
            <w:proofErr w:type="spellStart"/>
            <w:r w:rsidRPr="00A42AB3">
              <w:rPr>
                <w:rFonts w:ascii="Times New Roman" w:hAnsi="Times New Roman" w:cs="Times New Roman"/>
                <w:b/>
                <w:color w:val="000000"/>
                <w:sz w:val="24"/>
                <w:szCs w:val="24"/>
                <w:lang w:val="ru-RU" w:eastAsia="uk-UA"/>
              </w:rPr>
              <w:t>Інтраоральна</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універсальна</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стоматологічна</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рентгенівська</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система</w:t>
            </w:r>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lastRenderedPageBreak/>
              <w:t>цифрова</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Номенклатурна</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позиція</w:t>
            </w:r>
            <w:proofErr w:type="spellEnd"/>
            <w:r w:rsidRPr="00A42AB3">
              <w:rPr>
                <w:rFonts w:ascii="Times New Roman" w:hAnsi="Times New Roman" w:cs="Times New Roman"/>
                <w:b/>
                <w:color w:val="000000"/>
                <w:sz w:val="24"/>
                <w:szCs w:val="24"/>
                <w:lang w:eastAsia="uk-UA"/>
              </w:rPr>
              <w:t xml:space="preserve"> </w:t>
            </w:r>
            <w:r w:rsidRPr="00A42AB3">
              <w:rPr>
                <w:rFonts w:ascii="Times New Roman" w:hAnsi="Times New Roman" w:cs="Times New Roman"/>
                <w:b/>
                <w:color w:val="000000"/>
                <w:sz w:val="24"/>
                <w:szCs w:val="24"/>
                <w:lang w:val="ru-RU" w:eastAsia="uk-UA"/>
              </w:rPr>
              <w:t>ДК</w:t>
            </w:r>
            <w:r w:rsidRPr="00A42AB3">
              <w:rPr>
                <w:rFonts w:ascii="Times New Roman" w:hAnsi="Times New Roman" w:cs="Times New Roman"/>
                <w:b/>
                <w:color w:val="000000"/>
                <w:sz w:val="24"/>
                <w:szCs w:val="24"/>
                <w:lang w:eastAsia="uk-UA"/>
              </w:rPr>
              <w:t xml:space="preserve"> 021:2015 </w:t>
            </w:r>
            <w:r w:rsidRPr="00A42AB3">
              <w:rPr>
                <w:rFonts w:ascii="Times New Roman" w:hAnsi="Times New Roman" w:cs="Times New Roman"/>
                <w:b/>
                <w:color w:val="000000"/>
                <w:sz w:val="24"/>
                <w:szCs w:val="24"/>
                <w:lang w:val="ru-RU" w:eastAsia="uk-UA"/>
              </w:rPr>
              <w:t>код</w:t>
            </w:r>
            <w:r w:rsidRPr="00A42AB3">
              <w:rPr>
                <w:rFonts w:ascii="Times New Roman" w:hAnsi="Times New Roman" w:cs="Times New Roman"/>
                <w:b/>
                <w:color w:val="000000"/>
                <w:sz w:val="24"/>
                <w:szCs w:val="24"/>
                <w:lang w:eastAsia="uk-UA"/>
              </w:rPr>
              <w:t xml:space="preserve">  33111000-1 - </w:t>
            </w:r>
            <w:proofErr w:type="spellStart"/>
            <w:r w:rsidRPr="00A42AB3">
              <w:rPr>
                <w:rFonts w:ascii="Times New Roman" w:hAnsi="Times New Roman" w:cs="Times New Roman"/>
                <w:b/>
                <w:color w:val="000000"/>
                <w:sz w:val="24"/>
                <w:szCs w:val="24"/>
                <w:lang w:val="ru-RU" w:eastAsia="uk-UA"/>
              </w:rPr>
              <w:t>Рентгенологічне</w:t>
            </w:r>
            <w:proofErr w:type="spellEnd"/>
            <w:r w:rsidRPr="00A42AB3">
              <w:rPr>
                <w:rFonts w:ascii="Times New Roman" w:hAnsi="Times New Roman" w:cs="Times New Roman"/>
                <w:b/>
                <w:color w:val="000000"/>
                <w:sz w:val="24"/>
                <w:szCs w:val="24"/>
                <w:lang w:eastAsia="uk-UA"/>
              </w:rPr>
              <w:t xml:space="preserve"> </w:t>
            </w:r>
            <w:proofErr w:type="spellStart"/>
            <w:r w:rsidRPr="00A42AB3">
              <w:rPr>
                <w:rFonts w:ascii="Times New Roman" w:hAnsi="Times New Roman" w:cs="Times New Roman"/>
                <w:b/>
                <w:color w:val="000000"/>
                <w:sz w:val="24"/>
                <w:szCs w:val="24"/>
                <w:lang w:val="ru-RU" w:eastAsia="uk-UA"/>
              </w:rPr>
              <w:t>обладнання</w:t>
            </w:r>
            <w:proofErr w:type="spellEnd"/>
            <w:r w:rsidRPr="00A42AB3">
              <w:rPr>
                <w:rFonts w:ascii="Times New Roman" w:hAnsi="Times New Roman" w:cs="Times New Roman"/>
                <w:b/>
                <w:color w:val="000000"/>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268A" w:rsidRPr="00A42AB3" w:rsidRDefault="00D9268A" w:rsidP="00C73DB2">
            <w:pPr>
              <w:rPr>
                <w:rFonts w:ascii="Times New Roman" w:hAnsi="Times New Roman" w:cs="Times New Roman"/>
                <w:b/>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9268A" w:rsidRPr="00A42AB3" w:rsidRDefault="00D9268A"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A42AB3" w:rsidRPr="00077A28" w:rsidRDefault="00A42AB3" w:rsidP="00C73DB2">
            <w:pPr>
              <w:rPr>
                <w:rFonts w:ascii="Times New Roman" w:hAnsi="Times New Roman" w:cs="Times New Roman"/>
                <w:b/>
                <w:color w:val="000000"/>
                <w:sz w:val="24"/>
                <w:szCs w:val="24"/>
                <w:lang w:eastAsia="uk-UA"/>
              </w:rPr>
            </w:pPr>
          </w:p>
          <w:p w:rsidR="00D9268A" w:rsidRPr="00A42AB3" w:rsidRDefault="00A42AB3" w:rsidP="00C73DB2">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268A" w:rsidRPr="00A42AB3" w:rsidRDefault="00A42AB3" w:rsidP="00C73DB2">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D9268A" w:rsidRPr="004E47BD" w:rsidRDefault="00D9268A" w:rsidP="00C73DB2">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9268A" w:rsidRPr="004E47BD" w:rsidRDefault="00D9268A" w:rsidP="00C73DB2">
            <w:pPr>
              <w:rPr>
                <w:rFonts w:ascii="Times New Roman" w:hAnsi="Times New Roman" w:cs="Times New Roman"/>
                <w:color w:val="000000"/>
                <w:sz w:val="24"/>
                <w:szCs w:val="24"/>
                <w:lang w:eastAsia="uk-UA"/>
              </w:rPr>
            </w:pPr>
          </w:p>
        </w:tc>
      </w:tr>
    </w:tbl>
    <w:p w:rsidR="00D9268A" w:rsidRPr="00A42AB3" w:rsidRDefault="00D9268A" w:rsidP="00D9268A">
      <w:pPr>
        <w:spacing w:after="0" w:line="276" w:lineRule="auto"/>
        <w:jc w:val="both"/>
        <w:rPr>
          <w:rFonts w:ascii="Times New Roman" w:hAnsi="Times New Roman" w:cs="Times New Roman"/>
          <w:color w:val="000000"/>
          <w:sz w:val="24"/>
          <w:szCs w:val="24"/>
          <w:lang w:val="en-US" w:eastAsia="en-US"/>
        </w:rPr>
      </w:pPr>
    </w:p>
    <w:p w:rsidR="00D9268A" w:rsidRPr="004E47BD" w:rsidRDefault="00D9268A" w:rsidP="00D9268A">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D9268A" w:rsidRPr="004E47BD" w:rsidRDefault="00D9268A" w:rsidP="00D9268A">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D9268A" w:rsidRPr="004E47BD" w:rsidRDefault="00D9268A" w:rsidP="00D9268A">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D9268A" w:rsidRDefault="00D9268A" w:rsidP="00D9268A">
      <w:pPr>
        <w:spacing w:after="0"/>
        <w:ind w:left="43" w:right="-174" w:hanging="43"/>
        <w:jc w:val="both"/>
        <w:rPr>
          <w:rFonts w:ascii="Times New Roman" w:hAnsi="Times New Roman" w:cs="Times New Roman"/>
          <w:color w:val="000000" w:themeColor="text1"/>
          <w:sz w:val="24"/>
          <w:szCs w:val="24"/>
          <w:lang w:val="ru-RU"/>
        </w:rPr>
      </w:pP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268A" w:rsidRPr="004E47BD" w:rsidRDefault="00D9268A" w:rsidP="00D9268A">
      <w:pPr>
        <w:spacing w:after="0" w:line="220" w:lineRule="atLeast"/>
        <w:ind w:left="360" w:right="-23" w:firstLine="540"/>
        <w:jc w:val="both"/>
        <w:rPr>
          <w:rFonts w:ascii="Times New Roman" w:hAnsi="Times New Roman" w:cs="Times New Roman"/>
          <w:b/>
          <w:i/>
          <w:color w:val="000000" w:themeColor="text1"/>
          <w:sz w:val="24"/>
          <w:szCs w:val="24"/>
        </w:rPr>
      </w:pPr>
    </w:p>
    <w:p w:rsidR="00D9268A" w:rsidRPr="004E47BD" w:rsidRDefault="00D9268A" w:rsidP="00D9268A">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D9268A" w:rsidRPr="004E47BD" w:rsidRDefault="00D9268A" w:rsidP="00D9268A">
      <w:pPr>
        <w:spacing w:after="0" w:line="220" w:lineRule="atLeast"/>
        <w:ind w:left="360" w:right="-23" w:firstLine="540"/>
        <w:jc w:val="both"/>
        <w:rPr>
          <w:rFonts w:ascii="Times New Roman" w:hAnsi="Times New Roman" w:cs="Times New Roman"/>
          <w:b/>
          <w:i/>
          <w:color w:val="000000" w:themeColor="text1"/>
          <w:sz w:val="24"/>
          <w:szCs w:val="24"/>
        </w:rPr>
      </w:pPr>
    </w:p>
    <w:p w:rsidR="00D9268A" w:rsidRPr="004E47BD" w:rsidRDefault="00D9268A" w:rsidP="00D9268A">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D9268A" w:rsidRPr="004E47BD"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04AAD" w:rsidRPr="00A13B26" w:rsidRDefault="00004AAD" w:rsidP="00A13B26">
      <w:pPr>
        <w:spacing w:after="0" w:line="220" w:lineRule="atLeast"/>
        <w:ind w:right="-23"/>
        <w:jc w:val="both"/>
        <w:rPr>
          <w:rFonts w:ascii="Times New Roman" w:hAnsi="Times New Roman" w:cs="Times New Roman"/>
          <w:b/>
          <w:color w:val="000000" w:themeColor="text1"/>
          <w:sz w:val="24"/>
          <w:szCs w:val="24"/>
        </w:rPr>
      </w:pPr>
    </w:p>
    <w:sectPr w:rsidR="00004AAD" w:rsidRPr="00A13B2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8A" w:rsidRDefault="002A53E8">
      <w:pPr>
        <w:spacing w:after="0" w:line="240" w:lineRule="auto"/>
      </w:pPr>
      <w:r>
        <w:separator/>
      </w:r>
    </w:p>
  </w:endnote>
  <w:endnote w:type="continuationSeparator" w:id="0">
    <w:p w:rsidR="00DB528A" w:rsidRDefault="002A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98" w:rsidRDefault="002A53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5574">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98" w:rsidRDefault="001916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8A" w:rsidRDefault="002A53E8">
      <w:pPr>
        <w:spacing w:after="0" w:line="240" w:lineRule="auto"/>
      </w:pPr>
      <w:r>
        <w:separator/>
      </w:r>
    </w:p>
  </w:footnote>
  <w:footnote w:type="continuationSeparator" w:id="0">
    <w:p w:rsidR="00DB528A" w:rsidRDefault="002A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98" w:rsidRDefault="001916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1698"/>
    <w:rsid w:val="00001AD1"/>
    <w:rsid w:val="00004AAD"/>
    <w:rsid w:val="0001139C"/>
    <w:rsid w:val="00030A8F"/>
    <w:rsid w:val="00071EE5"/>
    <w:rsid w:val="00077A28"/>
    <w:rsid w:val="000A6A41"/>
    <w:rsid w:val="000C6B0F"/>
    <w:rsid w:val="000F6A2B"/>
    <w:rsid w:val="00100C4D"/>
    <w:rsid w:val="00104A8A"/>
    <w:rsid w:val="001324CB"/>
    <w:rsid w:val="00171B95"/>
    <w:rsid w:val="0019033D"/>
    <w:rsid w:val="00191698"/>
    <w:rsid w:val="001E3C2C"/>
    <w:rsid w:val="001E3C4B"/>
    <w:rsid w:val="001F684D"/>
    <w:rsid w:val="002003F8"/>
    <w:rsid w:val="00232C77"/>
    <w:rsid w:val="0027685F"/>
    <w:rsid w:val="00287E1E"/>
    <w:rsid w:val="00296A2E"/>
    <w:rsid w:val="002A53E8"/>
    <w:rsid w:val="002C4683"/>
    <w:rsid w:val="002F0CAA"/>
    <w:rsid w:val="002F165B"/>
    <w:rsid w:val="00313991"/>
    <w:rsid w:val="003164D2"/>
    <w:rsid w:val="003255C1"/>
    <w:rsid w:val="00335E52"/>
    <w:rsid w:val="003C68A3"/>
    <w:rsid w:val="003F4C68"/>
    <w:rsid w:val="00424E5E"/>
    <w:rsid w:val="004303B0"/>
    <w:rsid w:val="004413D3"/>
    <w:rsid w:val="00451509"/>
    <w:rsid w:val="0046401E"/>
    <w:rsid w:val="00466FDA"/>
    <w:rsid w:val="004A777A"/>
    <w:rsid w:val="004C11BA"/>
    <w:rsid w:val="004C740E"/>
    <w:rsid w:val="00500BFC"/>
    <w:rsid w:val="00536057"/>
    <w:rsid w:val="0054451F"/>
    <w:rsid w:val="0054523F"/>
    <w:rsid w:val="005C28D8"/>
    <w:rsid w:val="005D1388"/>
    <w:rsid w:val="005D1445"/>
    <w:rsid w:val="006042D6"/>
    <w:rsid w:val="006137A5"/>
    <w:rsid w:val="00641993"/>
    <w:rsid w:val="0065734B"/>
    <w:rsid w:val="006577C0"/>
    <w:rsid w:val="00663EF0"/>
    <w:rsid w:val="00674C11"/>
    <w:rsid w:val="006A60C5"/>
    <w:rsid w:val="006C1F80"/>
    <w:rsid w:val="006E337D"/>
    <w:rsid w:val="0074283F"/>
    <w:rsid w:val="007460CE"/>
    <w:rsid w:val="00746509"/>
    <w:rsid w:val="007524C7"/>
    <w:rsid w:val="0075636B"/>
    <w:rsid w:val="00766E2D"/>
    <w:rsid w:val="00792882"/>
    <w:rsid w:val="007A365A"/>
    <w:rsid w:val="007B077E"/>
    <w:rsid w:val="007E25A0"/>
    <w:rsid w:val="0081679B"/>
    <w:rsid w:val="00820A83"/>
    <w:rsid w:val="0082391D"/>
    <w:rsid w:val="00834DC7"/>
    <w:rsid w:val="008366D1"/>
    <w:rsid w:val="00842369"/>
    <w:rsid w:val="00863EBB"/>
    <w:rsid w:val="008656A7"/>
    <w:rsid w:val="0088535B"/>
    <w:rsid w:val="00897034"/>
    <w:rsid w:val="008C54D9"/>
    <w:rsid w:val="008D0BF3"/>
    <w:rsid w:val="008D5574"/>
    <w:rsid w:val="008D78C0"/>
    <w:rsid w:val="008F007F"/>
    <w:rsid w:val="0090331D"/>
    <w:rsid w:val="00922B84"/>
    <w:rsid w:val="0092369A"/>
    <w:rsid w:val="009446FC"/>
    <w:rsid w:val="00972562"/>
    <w:rsid w:val="009C0200"/>
    <w:rsid w:val="009C1EA9"/>
    <w:rsid w:val="009F2DC0"/>
    <w:rsid w:val="00A13B26"/>
    <w:rsid w:val="00A2402C"/>
    <w:rsid w:val="00A418AB"/>
    <w:rsid w:val="00A42AB3"/>
    <w:rsid w:val="00A87FEB"/>
    <w:rsid w:val="00A964E0"/>
    <w:rsid w:val="00AA31B7"/>
    <w:rsid w:val="00AC6949"/>
    <w:rsid w:val="00AE4108"/>
    <w:rsid w:val="00B05EC0"/>
    <w:rsid w:val="00B11CDC"/>
    <w:rsid w:val="00B13FC4"/>
    <w:rsid w:val="00B17B7D"/>
    <w:rsid w:val="00B22F86"/>
    <w:rsid w:val="00B817EF"/>
    <w:rsid w:val="00B95C2C"/>
    <w:rsid w:val="00BA0FAC"/>
    <w:rsid w:val="00BA3739"/>
    <w:rsid w:val="00BC54A4"/>
    <w:rsid w:val="00BC59F5"/>
    <w:rsid w:val="00BD025B"/>
    <w:rsid w:val="00C20049"/>
    <w:rsid w:val="00C554D1"/>
    <w:rsid w:val="00C93A68"/>
    <w:rsid w:val="00CA0280"/>
    <w:rsid w:val="00CD6188"/>
    <w:rsid w:val="00D00B6F"/>
    <w:rsid w:val="00D062D9"/>
    <w:rsid w:val="00D140C8"/>
    <w:rsid w:val="00D22F9C"/>
    <w:rsid w:val="00D81506"/>
    <w:rsid w:val="00D9268A"/>
    <w:rsid w:val="00DA483A"/>
    <w:rsid w:val="00DB528A"/>
    <w:rsid w:val="00DD3F10"/>
    <w:rsid w:val="00DD75B8"/>
    <w:rsid w:val="00DE77F2"/>
    <w:rsid w:val="00E639D9"/>
    <w:rsid w:val="00E64095"/>
    <w:rsid w:val="00E66FC2"/>
    <w:rsid w:val="00E801A5"/>
    <w:rsid w:val="00E825A8"/>
    <w:rsid w:val="00EA7536"/>
    <w:rsid w:val="00EE3BB4"/>
    <w:rsid w:val="00F15A3B"/>
    <w:rsid w:val="00F82D8E"/>
    <w:rsid w:val="00F94A30"/>
    <w:rsid w:val="00FC10FC"/>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7">
    <w:name w:val="Body Text"/>
    <w:basedOn w:val="a"/>
    <w:link w:val="af8"/>
    <w:uiPriority w:val="99"/>
    <w:semiHidden/>
    <w:unhideWhenUsed/>
    <w:rsid w:val="006A60C5"/>
    <w:pPr>
      <w:spacing w:after="120"/>
    </w:pPr>
  </w:style>
  <w:style w:type="character" w:customStyle="1" w:styleId="af8">
    <w:name w:val="Основной текст Знак"/>
    <w:basedOn w:val="a0"/>
    <w:link w:val="af7"/>
    <w:uiPriority w:val="99"/>
    <w:semiHidden/>
    <w:rsid w:val="006A6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7">
    <w:name w:val="Body Text"/>
    <w:basedOn w:val="a"/>
    <w:link w:val="af8"/>
    <w:uiPriority w:val="99"/>
    <w:semiHidden/>
    <w:unhideWhenUsed/>
    <w:rsid w:val="006A60C5"/>
    <w:pPr>
      <w:spacing w:after="120"/>
    </w:pPr>
  </w:style>
  <w:style w:type="character" w:customStyle="1" w:styleId="af8">
    <w:name w:val="Основной текст Знак"/>
    <w:basedOn w:val="a0"/>
    <w:link w:val="af7"/>
    <w:uiPriority w:val="99"/>
    <w:semiHidden/>
    <w:rsid w:val="006A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34</Pages>
  <Words>11712</Words>
  <Characters>66762</Characters>
  <Application>Microsoft Office Word</Application>
  <DocSecurity>0</DocSecurity>
  <Lines>556</Lines>
  <Paragraphs>156</Paragraphs>
  <ScaleCrop>false</ScaleCrop>
  <Company>SPecialiST RePack</Company>
  <LinksUpToDate>false</LinksUpToDate>
  <CharactersWithSpaces>78318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140</cp:revision>
  <dcterms:created xsi:type="dcterms:W3CDTF">2020-04-14T07:28:00Z</dcterms:created>
  <dcterms:modified xsi:type="dcterms:W3CDTF">2023-06-05T11:41:00Z</dcterms:modified>
</cp:coreProperties>
</file>