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81" w:rsidRDefault="003B02F8" w:rsidP="009F3681">
      <w:pPr>
        <w:spacing w:after="0" w:line="240" w:lineRule="auto"/>
        <w:jc w:val="right"/>
        <w:rPr>
          <w:rFonts w:ascii="Times New Roman" w:hAnsi="Times New Roman"/>
          <w:sz w:val="24"/>
          <w:szCs w:val="24"/>
        </w:rPr>
      </w:pPr>
      <w:r>
        <w:rPr>
          <w:rFonts w:ascii="Times New Roman" w:hAnsi="Times New Roman"/>
          <w:b/>
          <w:sz w:val="24"/>
          <w:szCs w:val="24"/>
        </w:rPr>
        <w:t xml:space="preserve"> </w:t>
      </w:r>
    </w:p>
    <w:p w:rsidR="0019545D" w:rsidRPr="0019545D" w:rsidRDefault="00154729" w:rsidP="0019545D">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0019545D" w:rsidRPr="0019545D">
        <w:rPr>
          <w:rFonts w:ascii="Times New Roman" w:eastAsia="Times New Roman" w:hAnsi="Times New Roman" w:cs="Times New Roman"/>
          <w:b/>
          <w:sz w:val="24"/>
          <w:szCs w:val="24"/>
          <w:lang w:eastAsia="zh-CN"/>
        </w:rPr>
        <w:t>огов</w:t>
      </w:r>
      <w:r>
        <w:rPr>
          <w:rFonts w:ascii="Times New Roman" w:eastAsia="Times New Roman" w:hAnsi="Times New Roman" w:cs="Times New Roman"/>
          <w:b/>
          <w:sz w:val="24"/>
          <w:szCs w:val="24"/>
          <w:lang w:eastAsia="zh-CN"/>
        </w:rPr>
        <w:t>і</w:t>
      </w:r>
      <w:r w:rsidR="0019545D" w:rsidRPr="0019545D">
        <w:rPr>
          <w:rFonts w:ascii="Times New Roman" w:eastAsia="Times New Roman" w:hAnsi="Times New Roman" w:cs="Times New Roman"/>
          <w:b/>
          <w:sz w:val="24"/>
          <w:szCs w:val="24"/>
          <w:lang w:eastAsia="zh-CN"/>
        </w:rPr>
        <w:t>р</w:t>
      </w:r>
      <w:r>
        <w:rPr>
          <w:rFonts w:ascii="Times New Roman" w:eastAsia="Times New Roman" w:hAnsi="Times New Roman" w:cs="Times New Roman"/>
          <w:b/>
          <w:sz w:val="24"/>
          <w:szCs w:val="24"/>
          <w:lang w:eastAsia="zh-CN"/>
        </w:rPr>
        <w:t xml:space="preserve"> № ___</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про закупівлю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ind w:firstLine="90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 Рівне</w:t>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t xml:space="preserve">                                                 « __»  _______ 20</w:t>
      </w:r>
      <w:r w:rsidR="003B02F8">
        <w:rPr>
          <w:rFonts w:ascii="Times New Roman" w:eastAsia="Times New Roman" w:hAnsi="Times New Roman" w:cs="Times New Roman"/>
          <w:sz w:val="24"/>
          <w:szCs w:val="24"/>
          <w:lang w:eastAsia="zh-CN"/>
        </w:rPr>
        <w:t>2</w:t>
      </w:r>
      <w:r w:rsidR="001D201F">
        <w:rPr>
          <w:rFonts w:ascii="Times New Roman" w:eastAsia="Times New Roman" w:hAnsi="Times New Roman" w:cs="Times New Roman"/>
          <w:sz w:val="24"/>
          <w:szCs w:val="24"/>
          <w:lang w:eastAsia="zh-CN"/>
        </w:rPr>
        <w:t>4</w:t>
      </w:r>
      <w:r w:rsidR="003B02F8">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року </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Управління освіти виконавчого комітету Рівненської міської ради,  в особі начальника управління</w:t>
      </w:r>
      <w:r w:rsidR="00EE1C7F">
        <w:rPr>
          <w:rFonts w:ascii="Times New Roman" w:eastAsia="Times New Roman" w:hAnsi="Times New Roman" w:cs="Times New Roman"/>
          <w:sz w:val="24"/>
          <w:szCs w:val="24"/>
          <w:lang w:eastAsia="zh-CN"/>
        </w:rPr>
        <w:t xml:space="preserve"> Мазур Андрій Володимирович</w:t>
      </w:r>
      <w:r w:rsidRPr="0019545D">
        <w:rPr>
          <w:rFonts w:ascii="Times New Roman" w:eastAsia="Times New Roman" w:hAnsi="Times New Roman" w:cs="Times New Roman"/>
          <w:sz w:val="24"/>
          <w:szCs w:val="24"/>
          <w:lang w:eastAsia="zh-CN"/>
        </w:rPr>
        <w:t xml:space="preserve">, що діє на підставі Положення про управління освіти (далі - Замовник), з однієї сторони, та </w:t>
      </w:r>
      <w:r w:rsidR="00AE572B">
        <w:rPr>
          <w:rFonts w:ascii="Times New Roman" w:eastAsia="Times New Roman" w:hAnsi="Times New Roman" w:cs="Times New Roman"/>
          <w:sz w:val="24"/>
          <w:szCs w:val="24"/>
          <w:lang w:eastAsia="zh-CN"/>
        </w:rPr>
        <w:t>____________</w:t>
      </w:r>
      <w:r w:rsidRPr="0019545D">
        <w:rPr>
          <w:rFonts w:ascii="Times New Roman" w:eastAsia="Times New Roman" w:hAnsi="Times New Roman" w:cs="Times New Roman"/>
          <w:sz w:val="24"/>
          <w:szCs w:val="24"/>
          <w:lang w:eastAsia="zh-CN"/>
        </w:rPr>
        <w:t xml:space="preserve"> _____________,  що діє на підставі   </w:t>
      </w:r>
      <w:r w:rsidR="00AE572B">
        <w:rPr>
          <w:rFonts w:ascii="Times New Roman" w:eastAsia="Times New Roman" w:hAnsi="Times New Roman" w:cs="Times New Roman"/>
          <w:sz w:val="24"/>
          <w:szCs w:val="24"/>
          <w:lang w:eastAsia="zh-CN"/>
        </w:rPr>
        <w:t>_____________________</w:t>
      </w:r>
      <w:r w:rsidRPr="0019545D">
        <w:rPr>
          <w:rFonts w:ascii="Times New Roman" w:eastAsia="Times New Roman" w:hAnsi="Times New Roman" w:cs="Times New Roman"/>
          <w:sz w:val="24"/>
          <w:szCs w:val="24"/>
          <w:lang w:eastAsia="zh-CN"/>
        </w:rPr>
        <w:t xml:space="preserve">, (далі-Учасник),з іншої сторони, за результатами  </w:t>
      </w:r>
      <w:r>
        <w:rPr>
          <w:rFonts w:ascii="Times New Roman" w:eastAsia="Times New Roman" w:hAnsi="Times New Roman" w:cs="Times New Roman"/>
          <w:sz w:val="24"/>
          <w:szCs w:val="24"/>
          <w:lang w:eastAsia="zh-CN"/>
        </w:rPr>
        <w:t>процедури закупівлі</w:t>
      </w:r>
      <w:r w:rsidR="00AE572B">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154729">
        <w:rPr>
          <w:rFonts w:ascii="Times New Roman" w:eastAsia="Times New Roman" w:hAnsi="Times New Roman" w:cs="Times New Roman"/>
          <w:sz w:val="24"/>
          <w:szCs w:val="24"/>
          <w:lang w:eastAsia="zh-CN"/>
        </w:rPr>
        <w:t>відкриті торги з особливостями</w:t>
      </w:r>
      <w:r w:rsidRPr="0019545D">
        <w:rPr>
          <w:rFonts w:ascii="Times New Roman" w:eastAsia="Times New Roman" w:hAnsi="Times New Roman" w:cs="Times New Roman"/>
          <w:sz w:val="24"/>
          <w:szCs w:val="24"/>
          <w:lang w:eastAsia="zh-CN"/>
        </w:rPr>
        <w:t>, уклали цей Договір про наступне:</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 ПРЕДМЕТ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1.1.</w:t>
      </w:r>
      <w:r w:rsidRPr="0019545D">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1.2.</w:t>
      </w:r>
      <w:r w:rsidRPr="0019545D">
        <w:rPr>
          <w:rFonts w:ascii="Times New Roman" w:eastAsia="Times New Roman" w:hAnsi="Times New Roman" w:cs="Times New Roman"/>
          <w:sz w:val="24"/>
          <w:szCs w:val="24"/>
          <w:lang w:eastAsia="zh-CN"/>
        </w:rPr>
        <w:tab/>
        <w:t xml:space="preserve">Найменування послуг: код ДК </w:t>
      </w:r>
      <w:hyperlink r:id="rId6" w:history="1">
        <w:r w:rsidRPr="00E230F0">
          <w:rPr>
            <w:rStyle w:val="a3"/>
            <w:rFonts w:ascii="Times New Roman" w:hAnsi="Times New Roman" w:cs="Times New Roman"/>
            <w:color w:val="FF0000"/>
            <w:sz w:val="24"/>
            <w:szCs w:val="24"/>
            <w:u w:val="none"/>
            <w:shd w:val="clear" w:color="auto" w:fill="FFFFFF"/>
          </w:rPr>
          <w:t xml:space="preserve"> </w:t>
        </w:r>
        <w:r w:rsidR="00E230F0" w:rsidRPr="00154729">
          <w:rPr>
            <w:rStyle w:val="a3"/>
            <w:rFonts w:ascii="Times New Roman" w:hAnsi="Times New Roman" w:cs="Times New Roman"/>
            <w:color w:val="auto"/>
            <w:sz w:val="24"/>
            <w:szCs w:val="24"/>
            <w:u w:val="none"/>
            <w:shd w:val="clear" w:color="auto" w:fill="FFFFFF"/>
          </w:rPr>
          <w:t>55520</w:t>
        </w:r>
        <w:r w:rsidR="00FC6F9F">
          <w:rPr>
            <w:rStyle w:val="a3"/>
            <w:rFonts w:ascii="Times New Roman" w:hAnsi="Times New Roman" w:cs="Times New Roman"/>
            <w:color w:val="auto"/>
            <w:sz w:val="24"/>
            <w:szCs w:val="24"/>
            <w:u w:val="none"/>
            <w:shd w:val="clear" w:color="auto" w:fill="FFFFFF"/>
          </w:rPr>
          <w:t>0</w:t>
        </w:r>
        <w:r w:rsidR="00E230F0" w:rsidRPr="00154729">
          <w:rPr>
            <w:rStyle w:val="a3"/>
            <w:rFonts w:ascii="Times New Roman" w:hAnsi="Times New Roman" w:cs="Times New Roman"/>
            <w:color w:val="auto"/>
            <w:sz w:val="24"/>
            <w:szCs w:val="24"/>
            <w:u w:val="none"/>
            <w:shd w:val="clear" w:color="auto" w:fill="FFFFFF"/>
          </w:rPr>
          <w:t xml:space="preserve">00-1 </w:t>
        </w:r>
        <w:proofErr w:type="spellStart"/>
        <w:r w:rsidR="00E230F0" w:rsidRPr="00154729">
          <w:rPr>
            <w:rStyle w:val="a3"/>
            <w:rFonts w:ascii="Times New Roman" w:hAnsi="Times New Roman" w:cs="Times New Roman"/>
            <w:color w:val="auto"/>
            <w:sz w:val="24"/>
            <w:szCs w:val="24"/>
            <w:u w:val="none"/>
            <w:shd w:val="clear" w:color="auto" w:fill="FFFFFF"/>
          </w:rPr>
          <w:t>кейтерингові</w:t>
        </w:r>
        <w:proofErr w:type="spellEnd"/>
        <w:r w:rsidR="00E230F0" w:rsidRPr="00154729">
          <w:rPr>
            <w:rStyle w:val="a3"/>
            <w:rFonts w:ascii="Times New Roman" w:hAnsi="Times New Roman" w:cs="Times New Roman"/>
            <w:color w:val="auto"/>
            <w:sz w:val="24"/>
            <w:szCs w:val="24"/>
            <w:u w:val="none"/>
            <w:shd w:val="clear" w:color="auto" w:fill="FFFFFF"/>
          </w:rPr>
          <w:t xml:space="preserve"> послуги</w:t>
        </w:r>
        <w:r w:rsidR="00E230F0" w:rsidRPr="00E230F0">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 xml:space="preserve">(послуги з організації </w:t>
        </w:r>
        <w:r w:rsidR="00D9009F">
          <w:rPr>
            <w:rStyle w:val="a3"/>
            <w:rFonts w:ascii="Times New Roman" w:hAnsi="Times New Roman" w:cs="Times New Roman"/>
            <w:color w:val="auto"/>
            <w:sz w:val="24"/>
            <w:szCs w:val="24"/>
            <w:u w:val="none"/>
            <w:shd w:val="clear" w:color="auto" w:fill="FFFFFF"/>
          </w:rPr>
          <w:t xml:space="preserve"> пільгового харчування</w:t>
        </w:r>
        <w:r w:rsidR="001164DC">
          <w:rPr>
            <w:rStyle w:val="a3"/>
            <w:rFonts w:ascii="Times New Roman" w:hAnsi="Times New Roman" w:cs="Times New Roman"/>
            <w:color w:val="auto"/>
            <w:sz w:val="24"/>
            <w:szCs w:val="24"/>
            <w:u w:val="none"/>
            <w:shd w:val="clear" w:color="auto" w:fill="FFFFFF"/>
          </w:rPr>
          <w:t xml:space="preserve"> в </w:t>
        </w:r>
        <w:r w:rsidR="001164DC" w:rsidRPr="001D201F">
          <w:rPr>
            <w:rStyle w:val="a3"/>
            <w:rFonts w:ascii="Times New Roman" w:hAnsi="Times New Roman" w:cs="Times New Roman"/>
            <w:b/>
            <w:color w:val="auto"/>
            <w:sz w:val="24"/>
            <w:szCs w:val="24"/>
            <w:u w:val="none"/>
            <w:shd w:val="clear" w:color="auto" w:fill="FFFFFF"/>
          </w:rPr>
          <w:t>Рівненськ</w:t>
        </w:r>
        <w:r w:rsidR="00C236B2" w:rsidRPr="001D201F">
          <w:rPr>
            <w:rStyle w:val="a3"/>
            <w:rFonts w:ascii="Times New Roman" w:hAnsi="Times New Roman" w:cs="Times New Roman"/>
            <w:b/>
            <w:color w:val="auto"/>
            <w:sz w:val="24"/>
            <w:szCs w:val="24"/>
            <w:u w:val="none"/>
            <w:shd w:val="clear" w:color="auto" w:fill="FFFFFF"/>
          </w:rPr>
          <w:t>ій</w:t>
        </w:r>
        <w:r w:rsidR="001164DC" w:rsidRPr="001D201F">
          <w:rPr>
            <w:rStyle w:val="a3"/>
            <w:rFonts w:ascii="Times New Roman" w:hAnsi="Times New Roman" w:cs="Times New Roman"/>
            <w:b/>
            <w:color w:val="auto"/>
            <w:sz w:val="24"/>
            <w:szCs w:val="24"/>
            <w:u w:val="none"/>
            <w:shd w:val="clear" w:color="auto" w:fill="FFFFFF"/>
          </w:rPr>
          <w:t xml:space="preserve"> </w:t>
        </w:r>
        <w:r w:rsidR="00C236B2" w:rsidRPr="001D201F">
          <w:rPr>
            <w:rStyle w:val="a3"/>
            <w:rFonts w:ascii="Times New Roman" w:hAnsi="Times New Roman" w:cs="Times New Roman"/>
            <w:b/>
            <w:color w:val="auto"/>
            <w:sz w:val="24"/>
            <w:szCs w:val="24"/>
            <w:u w:val="none"/>
            <w:shd w:val="clear" w:color="auto" w:fill="FFFFFF"/>
          </w:rPr>
          <w:t>гімназії</w:t>
        </w:r>
        <w:r w:rsidR="00A65032" w:rsidRPr="001D201F">
          <w:rPr>
            <w:rStyle w:val="a3"/>
            <w:rFonts w:ascii="Times New Roman" w:hAnsi="Times New Roman" w:cs="Times New Roman"/>
            <w:b/>
            <w:color w:val="auto"/>
            <w:sz w:val="24"/>
            <w:szCs w:val="24"/>
            <w:u w:val="none"/>
            <w:shd w:val="clear" w:color="auto" w:fill="FFFFFF"/>
          </w:rPr>
          <w:t xml:space="preserve"> №</w:t>
        </w:r>
        <w:r w:rsidR="00F45C92">
          <w:rPr>
            <w:rStyle w:val="a3"/>
            <w:rFonts w:ascii="Times New Roman" w:hAnsi="Times New Roman" w:cs="Times New Roman"/>
            <w:b/>
            <w:color w:val="auto"/>
            <w:sz w:val="24"/>
            <w:szCs w:val="24"/>
            <w:u w:val="none"/>
            <w:shd w:val="clear" w:color="auto" w:fill="FFFFFF"/>
          </w:rPr>
          <w:t>10</w:t>
        </w:r>
        <w:r w:rsidRPr="0019545D">
          <w:rPr>
            <w:rStyle w:val="a3"/>
            <w:rFonts w:ascii="Times New Roman" w:hAnsi="Times New Roman" w:cs="Times New Roman"/>
            <w:color w:val="auto"/>
            <w:sz w:val="24"/>
            <w:szCs w:val="24"/>
            <w:u w:val="none"/>
            <w:shd w:val="clear" w:color="auto" w:fill="FFFFFF"/>
          </w:rPr>
          <w:t>)</w:t>
        </w:r>
      </w:hyperlink>
      <w:r w:rsidRPr="0019545D">
        <w:rPr>
          <w:rFonts w:ascii="Times New Roman" w:eastAsia="Times New Roman" w:hAnsi="Times New Roman" w:cs="Times New Roman"/>
          <w:sz w:val="24"/>
          <w:szCs w:val="24"/>
          <w:lang w:eastAsia="zh-CN"/>
        </w:rPr>
        <w:t xml:space="preserve"> (далі –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 ЯКІСТЬ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w:t>
      </w:r>
      <w:r w:rsidR="001D201F">
        <w:rPr>
          <w:rFonts w:ascii="Times New Roman" w:eastAsia="Times New Roman" w:hAnsi="Times New Roman" w:cs="Times New Roman"/>
          <w:sz w:val="24"/>
          <w:szCs w:val="24"/>
          <w:lang w:eastAsia="zh-CN"/>
        </w:rPr>
        <w:t xml:space="preserve">80 </w:t>
      </w:r>
      <w:r w:rsidRPr="0019545D">
        <w:rPr>
          <w:rFonts w:ascii="Times New Roman" w:eastAsia="Times New Roman" w:hAnsi="Times New Roman" w:cs="Times New Roman"/>
          <w:sz w:val="24"/>
          <w:szCs w:val="24"/>
          <w:lang w:eastAsia="zh-CN"/>
        </w:rPr>
        <w:t xml:space="preserve"> % від загального терміну зберігання.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2.8.  Виконавець самостійно організовує доставку продуктів харчування  до дислокації закладу(-</w:t>
      </w:r>
      <w:proofErr w:type="spellStart"/>
      <w:r w:rsidRPr="0019545D">
        <w:rPr>
          <w:rFonts w:ascii="Times New Roman" w:eastAsia="Times New Roman" w:hAnsi="Times New Roman" w:cs="Times New Roman"/>
          <w:sz w:val="24"/>
          <w:szCs w:val="24"/>
          <w:lang w:eastAsia="zh-CN"/>
        </w:rPr>
        <w:t>ів</w:t>
      </w:r>
      <w:proofErr w:type="spellEnd"/>
      <w:r w:rsidRPr="0019545D">
        <w:rPr>
          <w:rFonts w:ascii="Times New Roman" w:eastAsia="Times New Roman" w:hAnsi="Times New Roman" w:cs="Times New Roman"/>
          <w:sz w:val="24"/>
          <w:szCs w:val="24"/>
          <w:lang w:eastAsia="zh-CN"/>
        </w:rPr>
        <w:t>)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3. ЦІНА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3.1. Загальна вартість  цього Договору становить: </w:t>
      </w:r>
      <w:r w:rsidRPr="0019545D">
        <w:rPr>
          <w:rFonts w:ascii="Times New Roman" w:eastAsia="Times New Roman" w:hAnsi="Times New Roman" w:cs="Times New Roman"/>
          <w:b/>
          <w:sz w:val="24"/>
          <w:szCs w:val="24"/>
          <w:lang w:eastAsia="zh-CN"/>
        </w:rPr>
        <w:t>_____________</w:t>
      </w:r>
      <w:r w:rsidRPr="0019545D">
        <w:rPr>
          <w:rFonts w:ascii="Times New Roman" w:eastAsia="Times New Roman" w:hAnsi="Times New Roman" w:cs="Times New Roman"/>
          <w:sz w:val="24"/>
          <w:szCs w:val="24"/>
          <w:lang w:eastAsia="zh-CN"/>
        </w:rPr>
        <w:t xml:space="preserve"> грн.  (________________________.) </w:t>
      </w:r>
      <w:r w:rsidRPr="0019545D">
        <w:rPr>
          <w:rFonts w:ascii="Times New Roman" w:eastAsia="Times New Roman" w:hAnsi="Times New Roman" w:cs="Times New Roman"/>
          <w:color w:val="000000"/>
          <w:sz w:val="24"/>
          <w:szCs w:val="24"/>
          <w:lang w:eastAsia="zh-CN"/>
        </w:rPr>
        <w:t>Без ПДВ.</w:t>
      </w: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3.3. Згідно  тендерних пропозиції Учасника  вартість харчування пільгових категорій</w:t>
      </w:r>
      <w:r w:rsidR="003B02F8">
        <w:rPr>
          <w:rFonts w:ascii="Times New Roman" w:eastAsia="Times New Roman" w:hAnsi="Times New Roman" w:cs="Times New Roman"/>
          <w:sz w:val="24"/>
          <w:szCs w:val="24"/>
          <w:lang w:eastAsia="zh-CN"/>
        </w:rPr>
        <w:t>:</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6 до 11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w:t>
      </w:r>
      <w:r w:rsidR="0019545D" w:rsidRPr="0019545D">
        <w:rPr>
          <w:rFonts w:ascii="Times New Roman" w:eastAsia="Times New Roman" w:hAnsi="Times New Roman" w:cs="Times New Roman"/>
          <w:sz w:val="24"/>
          <w:szCs w:val="24"/>
          <w:lang w:eastAsia="zh-CN"/>
        </w:rPr>
        <w:t>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11 до 14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14 до 18 років – </w:t>
      </w:r>
      <w:r w:rsidR="001164DC">
        <w:rPr>
          <w:rFonts w:ascii="Times New Roman" w:eastAsia="Times New Roman" w:hAnsi="Times New Roman" w:cs="Times New Roman"/>
          <w:sz w:val="24"/>
          <w:szCs w:val="24"/>
          <w:lang w:eastAsia="zh-CN"/>
        </w:rPr>
        <w:t>_____</w:t>
      </w:r>
      <w:r>
        <w:rPr>
          <w:rFonts w:ascii="Times New Roman" w:eastAsia="Times New Roman" w:hAnsi="Times New Roman" w:cs="Times New Roman"/>
          <w:sz w:val="24"/>
          <w:szCs w:val="24"/>
          <w:lang w:eastAsia="zh-CN"/>
        </w:rPr>
        <w:t xml:space="preserve"> грн.</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вартість харчування ГПД </w:t>
      </w:r>
      <w:r w:rsidR="003B02F8">
        <w:rPr>
          <w:rFonts w:ascii="Times New Roman" w:eastAsia="Times New Roman" w:hAnsi="Times New Roman" w:cs="Times New Roman"/>
          <w:sz w:val="24"/>
          <w:szCs w:val="24"/>
          <w:lang w:eastAsia="zh-CN"/>
        </w:rPr>
        <w:t xml:space="preserve">100 % </w:t>
      </w:r>
      <w:r w:rsidR="001164DC">
        <w:rPr>
          <w:rFonts w:ascii="Times New Roman" w:eastAsia="Times New Roman" w:hAnsi="Times New Roman" w:cs="Times New Roman"/>
          <w:sz w:val="24"/>
          <w:szCs w:val="24"/>
          <w:lang w:eastAsia="zh-CN"/>
        </w:rPr>
        <w:t>_____</w:t>
      </w:r>
      <w:r w:rsidRPr="0019545D">
        <w:rPr>
          <w:rFonts w:ascii="Times New Roman" w:eastAsia="Times New Roman" w:hAnsi="Times New Roman" w:cs="Times New Roman"/>
          <w:sz w:val="24"/>
          <w:szCs w:val="24"/>
          <w:lang w:eastAsia="zh-CN"/>
        </w:rPr>
        <w:t xml:space="preserve"> грн.</w:t>
      </w:r>
    </w:p>
    <w:p w:rsidR="0019545D" w:rsidRPr="0019545D"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вартість харчування ГПД 50 % - </w:t>
      </w:r>
      <w:r w:rsidR="001164DC">
        <w:rPr>
          <w:rFonts w:ascii="Times New Roman" w:eastAsia="Times New Roman" w:hAnsi="Times New Roman" w:cs="Times New Roman"/>
          <w:sz w:val="24"/>
          <w:szCs w:val="24"/>
          <w:lang w:eastAsia="zh-CN"/>
        </w:rPr>
        <w:t>________</w:t>
      </w:r>
      <w:r>
        <w:rPr>
          <w:rFonts w:ascii="Times New Roman" w:eastAsia="Times New Roman" w:hAnsi="Times New Roman" w:cs="Times New Roman"/>
          <w:sz w:val="24"/>
          <w:szCs w:val="24"/>
          <w:lang w:eastAsia="zh-CN"/>
        </w:rPr>
        <w:t xml:space="preserve"> грн</w:t>
      </w:r>
      <w:r w:rsidR="0019545D" w:rsidRPr="0019545D">
        <w:rPr>
          <w:rFonts w:ascii="Times New Roman" w:eastAsia="Times New Roman" w:hAnsi="Times New Roman" w:cs="Times New Roman"/>
          <w:sz w:val="24"/>
          <w:szCs w:val="24"/>
          <w:lang w:eastAsia="zh-CN"/>
        </w:rPr>
        <w:t xml:space="preserve">.  (без ПДВ).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  на підставі наказів управління освіти виконавчого комітету Рівненської міської ради, що є невід’ємною частиною даного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3.5</w:t>
      </w:r>
      <w:r w:rsidRPr="0019545D">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rsidR="001164DC" w:rsidRDefault="001164DC"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 ПОРЯДОК ЗДІЙСНЕННЯ ОПЛАТИ</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4.1. Розрахунки здійснюються Замовником протягом 20 </w:t>
      </w:r>
      <w:r>
        <w:rPr>
          <w:rFonts w:ascii="Times New Roman" w:eastAsia="Times New Roman" w:hAnsi="Times New Roman" w:cs="Times New Roman"/>
          <w:sz w:val="24"/>
          <w:szCs w:val="24"/>
          <w:lang w:eastAsia="zh-CN"/>
        </w:rPr>
        <w:t>робочих</w:t>
      </w:r>
      <w:r w:rsidRPr="0019545D">
        <w:rPr>
          <w:rFonts w:ascii="Times New Roman" w:eastAsia="Times New Roman" w:hAnsi="Times New Roman" w:cs="Times New Roman"/>
          <w:sz w:val="24"/>
          <w:szCs w:val="24"/>
          <w:lang w:eastAsia="zh-CN"/>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4.4. Будь-які штрафні та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-господарські санкції у випадку, передбаченому пунктом 4.3 цього Договору до Замовника не застосовуються.</w:t>
      </w:r>
    </w:p>
    <w:p w:rsidR="0019545D" w:rsidRDefault="0019545D" w:rsidP="0019545D">
      <w:pPr>
        <w:spacing w:after="24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rsidR="0019545D" w:rsidRPr="0019545D" w:rsidRDefault="0019545D" w:rsidP="0019545D">
      <w:pPr>
        <w:spacing w:after="24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 УМОВИ НАДАННЯ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5.1. Строк надання послуг: до 31.12.202</w:t>
      </w:r>
      <w:r w:rsidR="00D704EE">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5.2. Надання послуг повинно здійснюватися</w:t>
      </w:r>
      <w:r w:rsidR="00A65032">
        <w:rPr>
          <w:rFonts w:ascii="Times New Roman" w:eastAsia="Times New Roman" w:hAnsi="Times New Roman" w:cs="Times New Roman"/>
          <w:sz w:val="24"/>
          <w:szCs w:val="24"/>
          <w:lang w:eastAsia="zh-CN"/>
        </w:rPr>
        <w:t xml:space="preserve"> за </w:t>
      </w:r>
      <w:proofErr w:type="spellStart"/>
      <w:r w:rsidR="00A65032">
        <w:rPr>
          <w:rFonts w:ascii="Times New Roman" w:eastAsia="Times New Roman" w:hAnsi="Times New Roman" w:cs="Times New Roman"/>
          <w:sz w:val="24"/>
          <w:szCs w:val="24"/>
          <w:lang w:eastAsia="zh-CN"/>
        </w:rPr>
        <w:t>адресою</w:t>
      </w:r>
      <w:proofErr w:type="spellEnd"/>
      <w:r w:rsidR="00A65032">
        <w:rPr>
          <w:rFonts w:ascii="Times New Roman" w:eastAsia="Times New Roman" w:hAnsi="Times New Roman" w:cs="Times New Roman"/>
          <w:sz w:val="24"/>
          <w:szCs w:val="24"/>
          <w:lang w:eastAsia="zh-CN"/>
        </w:rPr>
        <w:t xml:space="preserve">: м. Рівне вул. </w:t>
      </w:r>
      <w:r w:rsidR="00F45C92">
        <w:rPr>
          <w:rFonts w:ascii="Times New Roman" w:eastAsia="Times New Roman" w:hAnsi="Times New Roman" w:cs="Times New Roman"/>
          <w:sz w:val="24"/>
          <w:szCs w:val="24"/>
          <w:lang w:eastAsia="zh-CN"/>
        </w:rPr>
        <w:t>Видумка, 26</w:t>
      </w:r>
      <w:bookmarkStart w:id="0" w:name="_GoBack"/>
      <w:bookmarkEnd w:id="0"/>
      <w:r w:rsidR="00A65032">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A65032">
        <w:rPr>
          <w:rFonts w:ascii="Times New Roman" w:eastAsia="Times New Roman" w:hAnsi="Times New Roman" w:cs="Times New Roman"/>
          <w:sz w:val="24"/>
          <w:szCs w:val="24"/>
          <w:lang w:eastAsia="zh-CN"/>
        </w:rPr>
        <w:t xml:space="preserve">згідно </w:t>
      </w:r>
      <w:r w:rsidRPr="0019545D">
        <w:rPr>
          <w:rFonts w:ascii="Times New Roman" w:eastAsia="Times New Roman" w:hAnsi="Times New Roman" w:cs="Times New Roman"/>
          <w:sz w:val="24"/>
          <w:szCs w:val="24"/>
          <w:lang w:eastAsia="zh-CN"/>
        </w:rPr>
        <w:t xml:space="preserve">сформованих </w:t>
      </w:r>
      <w:r w:rsidR="00A65032">
        <w:rPr>
          <w:rFonts w:ascii="Times New Roman" w:eastAsia="Times New Roman" w:hAnsi="Times New Roman" w:cs="Times New Roman"/>
          <w:sz w:val="24"/>
          <w:szCs w:val="24"/>
          <w:lang w:eastAsia="zh-CN"/>
        </w:rPr>
        <w:t xml:space="preserve">та </w:t>
      </w:r>
      <w:r w:rsidRPr="0019545D">
        <w:rPr>
          <w:rFonts w:ascii="Times New Roman" w:eastAsia="Times New Roman" w:hAnsi="Times New Roman" w:cs="Times New Roman"/>
          <w:sz w:val="24"/>
          <w:szCs w:val="24"/>
          <w:lang w:eastAsia="zh-CN"/>
        </w:rPr>
        <w:t>узгоджених заявок щодо кількості здобувачів освіти/дітей на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5.7.2. Замовник з власної ініціативи має право проводити перевірки надання послуги за цим Договором (в </w:t>
      </w:r>
      <w:proofErr w:type="spellStart"/>
      <w:r w:rsidRPr="0019545D">
        <w:rPr>
          <w:rFonts w:ascii="Times New Roman" w:eastAsia="Times New Roman" w:hAnsi="Times New Roman" w:cs="Times New Roman"/>
          <w:sz w:val="24"/>
          <w:szCs w:val="24"/>
          <w:lang w:eastAsia="zh-CN"/>
        </w:rPr>
        <w:t>т.ч</w:t>
      </w:r>
      <w:proofErr w:type="spellEnd"/>
      <w:r w:rsidRPr="0019545D">
        <w:rPr>
          <w:rFonts w:ascii="Times New Roman" w:eastAsia="Times New Roman" w:hAnsi="Times New Roman" w:cs="Times New Roman"/>
          <w:sz w:val="24"/>
          <w:szCs w:val="24"/>
          <w:lang w:eastAsia="zh-CN"/>
        </w:rPr>
        <w:t>.,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 ПРАВА ТА ОБОВ’ЯЗКИ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 Замовник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6.1.2. Приймати надані послуги належної якості згідно з Актом приймання-передачі наданих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 Замовник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6.2.5. Щоденно здійснювати контроль за якістю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 Виконавець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w:t>
      </w:r>
      <w:proofErr w:type="spellStart"/>
      <w:r w:rsidRPr="0019545D">
        <w:rPr>
          <w:rFonts w:ascii="Times New Roman" w:eastAsia="Times New Roman" w:hAnsi="Times New Roman" w:cs="Times New Roman"/>
          <w:sz w:val="24"/>
          <w:szCs w:val="24"/>
          <w:lang w:eastAsia="zh-CN"/>
        </w:rPr>
        <w:t>Держпродспоживслужбою</w:t>
      </w:r>
      <w:proofErr w:type="spellEnd"/>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6.3.13.  У разі зміни реквізитів повідомити Замовника письмово протягом </w:t>
      </w:r>
      <w:r w:rsidR="00A65032">
        <w:rPr>
          <w:rFonts w:ascii="Times New Roman" w:eastAsia="Times New Roman" w:hAnsi="Times New Roman" w:cs="Times New Roman"/>
          <w:sz w:val="24"/>
          <w:szCs w:val="24"/>
          <w:lang w:eastAsia="zh-CN"/>
        </w:rPr>
        <w:t>10</w:t>
      </w:r>
      <w:r w:rsidRPr="0019545D">
        <w:rPr>
          <w:rFonts w:ascii="Times New Roman" w:eastAsia="Times New Roman" w:hAnsi="Times New Roman" w:cs="Times New Roman"/>
          <w:sz w:val="24"/>
          <w:szCs w:val="24"/>
          <w:lang w:eastAsia="zh-CN"/>
        </w:rPr>
        <w:t xml:space="preserve">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 Виконавець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 ВІДПОВІДАЛЬНІСТЬ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sidRPr="0019545D">
        <w:rPr>
          <w:rFonts w:ascii="Times New Roman" w:eastAsia="Times New Roman" w:hAnsi="Times New Roman" w:cs="Times New Roman"/>
          <w:sz w:val="24"/>
          <w:szCs w:val="24"/>
          <w:lang w:eastAsia="zh-CN"/>
        </w:rPr>
        <w:t>акта</w:t>
      </w:r>
      <w:proofErr w:type="spellEnd"/>
      <w:r w:rsidRPr="0019545D">
        <w:rPr>
          <w:rFonts w:ascii="Times New Roman" w:eastAsia="Times New Roman" w:hAnsi="Times New Roman" w:cs="Times New Roman"/>
          <w:sz w:val="24"/>
          <w:szCs w:val="24"/>
          <w:lang w:eastAsia="zh-CN"/>
        </w:rPr>
        <w:t>), їх розмір та загальна сума;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 ОПЕРАТИВНО-ГОСПОДАРСЬКІ САНКЦІЇ</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8.1. Сторони прийшли до взаємної згоди щодо можливості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8.5. Строк дії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-господарської санкції становить три роки з моменту початку її застосування. Замовник повідомляє Виконавця про застосування до нього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 ОБСТАВИНИ НЕПЕРЕБОРНОЇ СИЛИ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 ПОРЯДОК ВИРІШЕННЯ СПОРІВ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.2. У разі недосягнення Сторонами згоди спори (розбіжності) вирішуються у судовому порядку відповідно до чинного законодавства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 СТРОК ДІЇ ДОГОВОРУ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.1. Цей Договір набирає чинності з дати його укладення Сторонами і діє до 31 грудня 202</w:t>
      </w:r>
      <w:r w:rsidR="001D201F">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а в частині проведення розрахунків - до повного виконання Сторонами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ПОРЯДОК ЗМІНИ УМОВ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xml:space="preserve">.1.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w:t>
      </w:r>
      <w:r w:rsidRPr="0019545D">
        <w:rPr>
          <w:rFonts w:ascii="Times New Roman" w:eastAsia="Times New Roman" w:hAnsi="Times New Roman" w:cs="Times New Roman"/>
          <w:sz w:val="24"/>
          <w:szCs w:val="24"/>
          <w:lang w:eastAsia="zh-CN"/>
        </w:rPr>
        <w:lastRenderedPageBreak/>
        <w:t>цього Договору. Вказані умови можуть бути змінені відповідно до частини п’ятої статті 41 Закону України “Про публічні закупівлі”.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.3. Пропозиції щодо внесення змін до цього Договору може робити кожна із Сторін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.5. Цей Договір може бути достроково розірваний за згодою Сторін та в інших випадках, передбачених законодавством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ПРИКІНЦЕВІ ПОЛОЖЕННЯ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.2. Відступлення права вимоги та (або) переведення боргу за цим Договором однією із Сторін до третіх осіб не допускається.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.5. Підписавши цей Договір. Сторони підтверджують факт досягнення згоди по всім істотним умовам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РЕКВІЗИТИ СТОРІН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927"/>
        <w:gridCol w:w="4928"/>
      </w:tblGrid>
      <w:tr w:rsidR="0019545D" w:rsidRPr="0019545D" w:rsidTr="0019545D">
        <w:tc>
          <w:tcPr>
            <w:tcW w:w="4927" w:type="dxa"/>
          </w:tcPr>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bookmarkStart w:id="1" w:name="_Hlk96440795"/>
            <w:r w:rsidRPr="0019545D">
              <w:rPr>
                <w:rFonts w:ascii="Times New Roman" w:eastAsia="Times New Roman" w:hAnsi="Times New Roman" w:cs="Times New Roman"/>
                <w:b/>
                <w:color w:val="000000"/>
                <w:sz w:val="24"/>
                <w:szCs w:val="24"/>
                <w:lang w:eastAsia="zh-CN"/>
              </w:rPr>
              <w:t xml:space="preserve">Замовник                                                               </w:t>
            </w:r>
            <w:r w:rsidRPr="0019545D">
              <w:rPr>
                <w:rFonts w:ascii="Times New Roman" w:eastAsia="Times New Roman" w:hAnsi="Times New Roman" w:cs="Times New Roman"/>
                <w:color w:val="000000"/>
                <w:sz w:val="24"/>
                <w:szCs w:val="24"/>
                <w:lang w:eastAsia="zh-CN"/>
              </w:rPr>
              <w:t>Управління освіти виконавчого комітету</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Рівненської міської ради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Адреса:  33028 м. Рівне   вул. Соборна,30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т. 0362 63 58 02, 63 60 65</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Р/р __________________________________</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_______________________________________</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МФО 820172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ЄДРПОУ  25675242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Держказначейська служба України м. Київ</w:t>
            </w:r>
          </w:p>
          <w:p w:rsidR="0019545D" w:rsidRPr="0019545D" w:rsidRDefault="0019545D" w:rsidP="0019545D">
            <w:pPr>
              <w:spacing w:after="0" w:line="240" w:lineRule="auto"/>
              <w:jc w:val="both"/>
              <w:rPr>
                <w:rFonts w:ascii="Times New Roman" w:eastAsia="Times New Roman" w:hAnsi="Times New Roman" w:cs="Times New Roman"/>
                <w:b/>
                <w:color w:val="000000"/>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Начальник управління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 xml:space="preserve">__________________  </w:t>
            </w:r>
            <w:r w:rsidR="00EE1C7F">
              <w:rPr>
                <w:rFonts w:ascii="Times New Roman" w:eastAsia="Times New Roman" w:hAnsi="Times New Roman" w:cs="Times New Roman"/>
                <w:b/>
                <w:color w:val="000000"/>
                <w:sz w:val="24"/>
                <w:szCs w:val="24"/>
                <w:lang w:eastAsia="zh-CN"/>
              </w:rPr>
              <w:t>Андрій МАЗУР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                    </w:t>
            </w:r>
          </w:p>
        </w:tc>
        <w:tc>
          <w:tcPr>
            <w:tcW w:w="4928" w:type="dxa"/>
          </w:tcPr>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Cs/>
                <w:sz w:val="24"/>
                <w:szCs w:val="24"/>
                <w:lang w:eastAsia="zh-CN"/>
              </w:rPr>
              <w:t>Учасник</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________________  </w:t>
            </w:r>
          </w:p>
        </w:tc>
      </w:tr>
      <w:bookmarkEnd w:id="1"/>
    </w:tbl>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3B02F8" w:rsidRPr="00EE1C7F" w:rsidRDefault="0019545D" w:rsidP="00EE1C7F">
      <w:pPr>
        <w:spacing w:after="0" w:line="240" w:lineRule="auto"/>
        <w:jc w:val="center"/>
        <w:rPr>
          <w:rFonts w:ascii="Times New Roman" w:eastAsia="Times New Roman" w:hAnsi="Times New Roman" w:cs="Times New Roman"/>
          <w:b/>
          <w:sz w:val="28"/>
          <w:szCs w:val="28"/>
          <w:lang w:eastAsia="zh-CN"/>
        </w:rPr>
      </w:pP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p>
    <w:sectPr w:rsidR="003B02F8" w:rsidRPr="00EE1C7F" w:rsidSect="00131411">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B2"/>
    <w:rsid w:val="00006ACB"/>
    <w:rsid w:val="000227A1"/>
    <w:rsid w:val="00025F62"/>
    <w:rsid w:val="000D3D81"/>
    <w:rsid w:val="001164DC"/>
    <w:rsid w:val="00140E14"/>
    <w:rsid w:val="00154729"/>
    <w:rsid w:val="00154ADF"/>
    <w:rsid w:val="0019545D"/>
    <w:rsid w:val="001D201F"/>
    <w:rsid w:val="00313BFD"/>
    <w:rsid w:val="00343A4C"/>
    <w:rsid w:val="00362E85"/>
    <w:rsid w:val="003B02F8"/>
    <w:rsid w:val="003D32EA"/>
    <w:rsid w:val="00422CEF"/>
    <w:rsid w:val="00437D23"/>
    <w:rsid w:val="00495C9E"/>
    <w:rsid w:val="004E48CF"/>
    <w:rsid w:val="005A6024"/>
    <w:rsid w:val="00602919"/>
    <w:rsid w:val="00690557"/>
    <w:rsid w:val="006B4270"/>
    <w:rsid w:val="006F6BFB"/>
    <w:rsid w:val="0076031F"/>
    <w:rsid w:val="007668E7"/>
    <w:rsid w:val="007744FB"/>
    <w:rsid w:val="007C0ABA"/>
    <w:rsid w:val="0080360E"/>
    <w:rsid w:val="008B7912"/>
    <w:rsid w:val="008E6F3D"/>
    <w:rsid w:val="00905F1F"/>
    <w:rsid w:val="009A408F"/>
    <w:rsid w:val="009F3681"/>
    <w:rsid w:val="009F49D5"/>
    <w:rsid w:val="00A64E81"/>
    <w:rsid w:val="00A65032"/>
    <w:rsid w:val="00A90544"/>
    <w:rsid w:val="00A937BF"/>
    <w:rsid w:val="00AE572B"/>
    <w:rsid w:val="00BD0491"/>
    <w:rsid w:val="00BD34B2"/>
    <w:rsid w:val="00C00DF1"/>
    <w:rsid w:val="00C20248"/>
    <w:rsid w:val="00C236B2"/>
    <w:rsid w:val="00C57A54"/>
    <w:rsid w:val="00CE6C91"/>
    <w:rsid w:val="00D05A2B"/>
    <w:rsid w:val="00D704EE"/>
    <w:rsid w:val="00D9009F"/>
    <w:rsid w:val="00DA3584"/>
    <w:rsid w:val="00DA5AA5"/>
    <w:rsid w:val="00DA6D47"/>
    <w:rsid w:val="00E230F0"/>
    <w:rsid w:val="00E90ED9"/>
    <w:rsid w:val="00EC15D2"/>
    <w:rsid w:val="00EE1C7F"/>
    <w:rsid w:val="00EF0738"/>
    <w:rsid w:val="00F15341"/>
    <w:rsid w:val="00F45C92"/>
    <w:rsid w:val="00FC6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FA4D"/>
  <w15:docId w15:val="{28A0D0B2-BDF4-49E3-A0C9-F6C15E3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681"/>
    <w:pPr>
      <w:suppressAutoHyphens/>
      <w:spacing w:after="200" w:line="276" w:lineRule="auto"/>
    </w:pPr>
    <w:rPr>
      <w:rFonts w:ascii="Calibri" w:eastAsia="Calibri" w:hAnsi="Calibri" w:cs="Calibri"/>
      <w:lang w:eastAsia="ar-SA"/>
    </w:rPr>
  </w:style>
  <w:style w:type="paragraph" w:styleId="5">
    <w:name w:val="heading 5"/>
    <w:basedOn w:val="a"/>
    <w:next w:val="a"/>
    <w:link w:val="50"/>
    <w:qFormat/>
    <w:rsid w:val="009F368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3681"/>
    <w:rPr>
      <w:rFonts w:ascii="Calibri" w:eastAsia="Calibri" w:hAnsi="Calibri" w:cs="Calibri"/>
      <w:b/>
      <w:bCs/>
      <w:i/>
      <w:iCs/>
      <w:sz w:val="26"/>
      <w:szCs w:val="26"/>
      <w:lang w:eastAsia="ar-SA"/>
    </w:rPr>
  </w:style>
  <w:style w:type="paragraph" w:customStyle="1" w:styleId="31">
    <w:name w:val="Основний текст 31"/>
    <w:basedOn w:val="a"/>
    <w:rsid w:val="009F3681"/>
    <w:pPr>
      <w:jc w:val="both"/>
    </w:pPr>
    <w:rPr>
      <w:rFonts w:ascii="Arial" w:hAnsi="Arial"/>
      <w:szCs w:val="20"/>
    </w:rPr>
  </w:style>
  <w:style w:type="character" w:styleId="a3">
    <w:name w:val="Hyperlink"/>
    <w:basedOn w:val="a0"/>
    <w:uiPriority w:val="99"/>
    <w:semiHidden/>
    <w:unhideWhenUsed/>
    <w:rsid w:val="007744FB"/>
    <w:rPr>
      <w:color w:val="0000FF"/>
      <w:u w:val="single"/>
    </w:rPr>
  </w:style>
  <w:style w:type="paragraph" w:customStyle="1" w:styleId="a4">
    <w:name w:val="Обычный (веб)"/>
    <w:basedOn w:val="a"/>
    <w:rsid w:val="0019545D"/>
    <w:pPr>
      <w:tabs>
        <w:tab w:val="left" w:pos="708"/>
      </w:tabs>
      <w:spacing w:before="28" w:after="28"/>
    </w:pPr>
    <w:rPr>
      <w:rFonts w:ascii="Times New Roman" w:eastAsia="Times New Roman" w:hAnsi="Times New Roman" w:cs="Times New Roman"/>
      <w:sz w:val="24"/>
      <w:szCs w:val="24"/>
      <w:lang w:val="ru-RU" w:eastAsia="zh-CN"/>
    </w:rPr>
  </w:style>
  <w:style w:type="paragraph" w:styleId="a5">
    <w:name w:val="Balloon Text"/>
    <w:basedOn w:val="a"/>
    <w:link w:val="a6"/>
    <w:uiPriority w:val="99"/>
    <w:semiHidden/>
    <w:unhideWhenUsed/>
    <w:rsid w:val="00EE1C7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E1C7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2978">
      <w:bodyDiv w:val="1"/>
      <w:marLeft w:val="0"/>
      <w:marRight w:val="0"/>
      <w:marTop w:val="0"/>
      <w:marBottom w:val="0"/>
      <w:divBdr>
        <w:top w:val="none" w:sz="0" w:space="0" w:color="auto"/>
        <w:left w:val="none" w:sz="0" w:space="0" w:color="auto"/>
        <w:bottom w:val="none" w:sz="0" w:space="0" w:color="auto"/>
        <w:right w:val="none" w:sz="0" w:space="0" w:color="auto"/>
      </w:divBdr>
    </w:div>
    <w:div w:id="14992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8-02-00797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825E-6F65-4DA9-909C-23E10CD9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16356</Words>
  <Characters>9324</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Запісов</dc:creator>
  <cp:lastModifiedBy>Тендер1</cp:lastModifiedBy>
  <cp:revision>13</cp:revision>
  <cp:lastPrinted>2023-11-23T15:02:00Z</cp:lastPrinted>
  <dcterms:created xsi:type="dcterms:W3CDTF">2023-01-12T06:38:00Z</dcterms:created>
  <dcterms:modified xsi:type="dcterms:W3CDTF">2024-01-11T14:32:00Z</dcterms:modified>
</cp:coreProperties>
</file>