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CE435F" w:rsidRDefault="00D0643F" w:rsidP="00CE43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0767" w:rsidRDefault="008A0767" w:rsidP="00CE435F">
      <w:pPr>
        <w:spacing w:after="0" w:line="240" w:lineRule="auto"/>
        <w:jc w:val="center"/>
        <w:rPr>
          <w:rFonts w:ascii="Times New Roman" w:eastAsia="Times New Roman" w:hAnsi="Times New Roman" w:cs="Times New Roman"/>
          <w:b/>
          <w:i/>
          <w:sz w:val="24"/>
          <w:szCs w:val="24"/>
        </w:rPr>
      </w:pPr>
    </w:p>
    <w:p w:rsidR="002D5A14" w:rsidRPr="00FF696E" w:rsidRDefault="00190738" w:rsidP="009A08F8">
      <w:pPr>
        <w:spacing w:after="0" w:line="240" w:lineRule="auto"/>
        <w:jc w:val="center"/>
        <w:rPr>
          <w:rFonts w:ascii="Times New Roman" w:eastAsia="Times New Roman" w:hAnsi="Times New Roman" w:cs="Times New Roman"/>
          <w:b/>
          <w:i/>
          <w:sz w:val="24"/>
          <w:szCs w:val="24"/>
          <w:highlight w:val="white"/>
        </w:rPr>
      </w:pPr>
      <w:r w:rsidRPr="00190738">
        <w:rPr>
          <w:rFonts w:ascii="Times New Roman" w:hAnsi="Times New Roman" w:cs="Times New Roman"/>
          <w:b/>
          <w:sz w:val="24"/>
          <w:szCs w:val="24"/>
          <w:lang w:eastAsia="en-US"/>
        </w:rPr>
        <w:t>Стропи, канати згідно ДК021:2015 код 44420000-0 - Будівельні товари.</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rsidR="00A37923" w:rsidRPr="006928B7" w:rsidRDefault="00190738" w:rsidP="00CE435F">
            <w:pPr>
              <w:pStyle w:val="rvps2"/>
              <w:shd w:val="clear" w:color="auto" w:fill="FFFFFF"/>
              <w:jc w:val="both"/>
              <w:rPr>
                <w:rFonts w:eastAsia="Calibri"/>
                <w:b/>
                <w:lang w:val="uk-UA" w:eastAsia="en-US"/>
              </w:rPr>
            </w:pPr>
            <w:r w:rsidRPr="00A01E63">
              <w:rPr>
                <w:rFonts w:eastAsia="Tahoma"/>
                <w:b/>
                <w:bCs/>
                <w:lang w:val="uk-UA"/>
              </w:rPr>
              <w:t>Стропи, канати згідно ДК021:2015 код 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141"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190738" w:rsidRPr="00A01E63">
              <w:rPr>
                <w:rFonts w:ascii="Times New Roman" w:hAnsi="Times New Roman" w:cs="Times New Roman"/>
                <w:b/>
                <w:sz w:val="24"/>
                <w:szCs w:val="24"/>
                <w:lang w:eastAsia="en-US"/>
              </w:rPr>
              <w:t>44423340-6 Дротяно – канатне приладдя для вантажно – розвантажувальних робіт</w:t>
            </w:r>
          </w:p>
        </w:tc>
      </w:tr>
      <w:tr w:rsidR="00A37923" w:rsidTr="00302D1E">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141" w:type="dxa"/>
            <w:shd w:val="clear" w:color="auto" w:fill="auto"/>
            <w:tcMar>
              <w:top w:w="100" w:type="dxa"/>
              <w:left w:w="100" w:type="dxa"/>
              <w:bottom w:w="100" w:type="dxa"/>
              <w:right w:w="100" w:type="dxa"/>
            </w:tcMar>
          </w:tcPr>
          <w:p w:rsidR="00340100" w:rsidRPr="00190738" w:rsidRDefault="00CE435F" w:rsidP="00190738">
            <w:pPr>
              <w:pStyle w:val="rvps2"/>
              <w:shd w:val="clear" w:color="auto" w:fill="FFFFFF"/>
              <w:spacing w:after="0"/>
              <w:rPr>
                <w:rFonts w:eastAsia="SimSun"/>
                <w:b/>
                <w:lang w:val="uk-UA" w:eastAsia="uk-UA"/>
              </w:rPr>
            </w:pPr>
            <w:r>
              <w:rPr>
                <w:rFonts w:eastAsia="SimSun"/>
                <w:b/>
                <w:lang w:eastAsia="uk-UA"/>
              </w:rPr>
              <w:t>за кодом CPV ДК 021:2015:</w:t>
            </w:r>
            <w:r w:rsidR="00190738">
              <w:rPr>
                <w:rFonts w:eastAsia="SimSun"/>
                <w:b/>
                <w:lang w:val="uk-UA" w:eastAsia="uk-UA"/>
              </w:rPr>
              <w:t xml:space="preserve"> </w:t>
            </w:r>
            <w:r w:rsidR="00190738" w:rsidRPr="00A01E63">
              <w:rPr>
                <w:b/>
                <w:color w:val="000000"/>
                <w:lang w:val="uk-UA"/>
              </w:rPr>
              <w:t>44420000-0 - Будівельні товари</w:t>
            </w: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141" w:type="dxa"/>
            <w:shd w:val="clear" w:color="auto" w:fill="auto"/>
            <w:tcMar>
              <w:top w:w="100" w:type="dxa"/>
              <w:left w:w="100" w:type="dxa"/>
              <w:bottom w:w="100" w:type="dxa"/>
              <w:right w:w="100" w:type="dxa"/>
            </w:tcMar>
          </w:tcPr>
          <w:tbl>
            <w:tblPr>
              <w:tblW w:w="5038" w:type="dxa"/>
              <w:tblLayout w:type="fixed"/>
              <w:tblLook w:val="00A0" w:firstRow="1" w:lastRow="0" w:firstColumn="1" w:lastColumn="0" w:noHBand="0" w:noVBand="0"/>
            </w:tblPr>
            <w:tblGrid>
              <w:gridCol w:w="644"/>
              <w:gridCol w:w="2551"/>
              <w:gridCol w:w="993"/>
              <w:gridCol w:w="850"/>
            </w:tblGrid>
            <w:tr w:rsidR="00190738"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190738" w:rsidRPr="00613481" w:rsidRDefault="00190738"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190738" w:rsidRPr="00613481" w:rsidRDefault="00190738"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190738" w:rsidRPr="00613481" w:rsidRDefault="00190738"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30</w:t>
                  </w:r>
                </w:p>
              </w:tc>
            </w:tr>
            <w:tr w:rsidR="00190738"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vAlign w:val="bottom"/>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190738" w:rsidRPr="00613481" w:rsidRDefault="00190738"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w:t>
                  </w:r>
                </w:p>
              </w:tc>
            </w:tr>
            <w:tr w:rsidR="00190738"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proofErr w:type="spellStart"/>
                  <w:r w:rsidRPr="00613481">
                    <w:rPr>
                      <w:rFonts w:ascii="Times New Roman" w:hAnsi="Times New Roman" w:cs="Times New Roman"/>
                    </w:rPr>
                    <w:t>шт</w:t>
                  </w:r>
                  <w:proofErr w:type="spellEnd"/>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40</w:t>
                  </w:r>
                </w:p>
              </w:tc>
            </w:tr>
            <w:tr w:rsidR="00190738"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 xml:space="preserve">Канат ф6, 8мм </w:t>
                  </w:r>
                  <w:proofErr w:type="spellStart"/>
                  <w:r w:rsidRPr="00613481">
                    <w:rPr>
                      <w:rFonts w:ascii="Times New Roman" w:hAnsi="Times New Roman" w:cs="Times New Roman"/>
                    </w:rPr>
                    <w:t>оц</w:t>
                  </w:r>
                  <w:proofErr w:type="spellEnd"/>
                  <w:r w:rsidRPr="00613481">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20000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16</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5000</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1</w:t>
                  </w:r>
                </w:p>
              </w:tc>
            </w:tr>
            <w:tr w:rsidR="00190738"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190738" w:rsidRPr="00613481" w:rsidRDefault="00190738" w:rsidP="00616BB7">
                  <w:pPr>
                    <w:spacing w:line="240" w:lineRule="auto"/>
                    <w:rPr>
                      <w:rFonts w:ascii="Times New Roman" w:hAnsi="Times New Roman" w:cs="Times New Roman"/>
                    </w:rPr>
                  </w:pPr>
                  <w:r w:rsidRPr="00613481">
                    <w:rPr>
                      <w:rFonts w:ascii="Times New Roman" w:hAnsi="Times New Roman" w:cs="Times New Roman"/>
                    </w:rPr>
                    <w:t>Дріт в’язальний 4,6мм</w:t>
                  </w:r>
                </w:p>
              </w:tc>
              <w:tc>
                <w:tcPr>
                  <w:tcW w:w="993" w:type="dxa"/>
                  <w:tcBorders>
                    <w:top w:val="single" w:sz="4" w:space="0" w:color="auto"/>
                    <w:left w:val="nil"/>
                    <w:bottom w:val="single" w:sz="4" w:space="0" w:color="auto"/>
                    <w:right w:val="single" w:sz="4" w:space="0" w:color="auto"/>
                  </w:tcBorders>
                  <w:noWrap/>
                  <w:vAlign w:val="center"/>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190738" w:rsidRPr="00613481" w:rsidRDefault="00190738" w:rsidP="00616BB7">
                  <w:pPr>
                    <w:jc w:val="center"/>
                    <w:rPr>
                      <w:rFonts w:ascii="Times New Roman" w:hAnsi="Times New Roman" w:cs="Times New Roman"/>
                    </w:rPr>
                  </w:pPr>
                  <w:r w:rsidRPr="00613481">
                    <w:rPr>
                      <w:rFonts w:ascii="Times New Roman" w:hAnsi="Times New Roman" w:cs="Times New Roman"/>
                    </w:rPr>
                    <w:t>0,50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5141"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9A08F8">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141" w:type="dxa"/>
            <w:shd w:val="clear" w:color="auto" w:fill="auto"/>
            <w:tcMar>
              <w:top w:w="100" w:type="dxa"/>
              <w:left w:w="100" w:type="dxa"/>
              <w:bottom w:w="100" w:type="dxa"/>
              <w:right w:w="100" w:type="dxa"/>
            </w:tcMar>
          </w:tcPr>
          <w:p w:rsidR="00190738" w:rsidRPr="00190738"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з дати підписання договору уповноваженими представниками Сторін та скріплення їх підписів печатками та діє до 31.12.2024 року (включно)</w:t>
            </w:r>
          </w:p>
          <w:p w:rsidR="00A37923" w:rsidRPr="00596BBD" w:rsidRDefault="00190738" w:rsidP="00190738">
            <w:pPr>
              <w:shd w:val="clear" w:color="auto" w:fill="FFFFFF"/>
              <w:spacing w:after="0" w:line="240" w:lineRule="auto"/>
              <w:jc w:val="both"/>
              <w:rPr>
                <w:rFonts w:ascii="Times New Roman" w:eastAsia="SimSun" w:hAnsi="Times New Roman" w:cs="Times New Roman"/>
                <w:b/>
                <w:color w:val="000000"/>
                <w:sz w:val="24"/>
                <w:szCs w:val="24"/>
                <w:lang w:eastAsia="en-US"/>
              </w:rPr>
            </w:pPr>
            <w:r w:rsidRPr="00190738">
              <w:rPr>
                <w:rFonts w:ascii="Times New Roman" w:eastAsia="SimSun" w:hAnsi="Times New Roman" w:cs="Times New Roman"/>
                <w:b/>
                <w:color w:val="000000"/>
                <w:sz w:val="24"/>
                <w:szCs w:val="24"/>
                <w:lang w:eastAsia="en-US"/>
              </w:rPr>
              <w:t>Строк поставки Товару 15 (п'ятнадцять) календарних днів з дня отримання письмової заявки Замовника на поставку Товару</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F675C" w:rsidRDefault="004F675C"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p w:rsidR="00520B43" w:rsidRPr="0037666A" w:rsidRDefault="00520B43" w:rsidP="00520B43">
      <w:pPr>
        <w:pStyle w:val="20"/>
        <w:ind w:firstLine="460"/>
        <w:jc w:val="center"/>
        <w:rPr>
          <w:rFonts w:ascii="Times New Roman" w:hAnsi="Times New Roman" w:cs="Times New Roman"/>
          <w:b/>
          <w:sz w:val="24"/>
          <w:szCs w:val="24"/>
          <w:u w:val="single"/>
        </w:rPr>
      </w:pPr>
      <w:r w:rsidRPr="0037666A">
        <w:rPr>
          <w:rFonts w:ascii="Times New Roman" w:hAnsi="Times New Roman" w:cs="Times New Roman"/>
          <w:b/>
          <w:sz w:val="24"/>
          <w:szCs w:val="24"/>
          <w:u w:val="single"/>
        </w:rPr>
        <w:t>Учасник повинен надати гарантійний лист:</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napToGrid w:val="0"/>
          <w:color w:val="000000"/>
          <w:sz w:val="24"/>
          <w:szCs w:val="24"/>
        </w:rPr>
      </w:pPr>
      <w:proofErr w:type="spellStart"/>
      <w:r w:rsidRPr="00596BBD">
        <w:rPr>
          <w:rFonts w:ascii="Times New Roman" w:hAnsi="Times New Roman"/>
          <w:snapToGrid w:val="0"/>
          <w:color w:val="000000"/>
          <w:sz w:val="24"/>
          <w:szCs w:val="24"/>
        </w:rPr>
        <w:t>Учасник</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гаранту</w:t>
      </w:r>
      <w:proofErr w:type="gramStart"/>
      <w:r w:rsidRPr="00596BBD">
        <w:rPr>
          <w:rFonts w:ascii="Times New Roman" w:hAnsi="Times New Roman"/>
          <w:snapToGrid w:val="0"/>
          <w:color w:val="000000"/>
          <w:sz w:val="24"/>
          <w:szCs w:val="24"/>
        </w:rPr>
        <w:t>є</w:t>
      </w:r>
      <w:proofErr w:type="spellEnd"/>
      <w:r w:rsidRPr="00596BBD">
        <w:rPr>
          <w:rFonts w:ascii="Times New Roman" w:hAnsi="Times New Roman"/>
          <w:snapToGrid w:val="0"/>
          <w:color w:val="000000"/>
          <w:sz w:val="24"/>
          <w:szCs w:val="24"/>
        </w:rPr>
        <w:t>,</w:t>
      </w:r>
      <w:proofErr w:type="gram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що</w:t>
      </w:r>
      <w:proofErr w:type="spellEnd"/>
      <w:r w:rsidRPr="00596BBD">
        <w:rPr>
          <w:rFonts w:ascii="Times New Roman" w:hAnsi="Times New Roman"/>
          <w:snapToGrid w:val="0"/>
          <w:color w:val="000000"/>
          <w:sz w:val="24"/>
          <w:szCs w:val="24"/>
        </w:rPr>
        <w:t xml:space="preserve"> товар не </w:t>
      </w:r>
      <w:proofErr w:type="spellStart"/>
      <w:r w:rsidRPr="00596BBD">
        <w:rPr>
          <w:rFonts w:ascii="Times New Roman" w:hAnsi="Times New Roman"/>
          <w:snapToGrid w:val="0"/>
          <w:color w:val="000000"/>
          <w:sz w:val="24"/>
          <w:szCs w:val="24"/>
        </w:rPr>
        <w:t>має</w:t>
      </w:r>
      <w:proofErr w:type="spellEnd"/>
      <w:r w:rsidRPr="00596BBD">
        <w:rPr>
          <w:rFonts w:ascii="Times New Roman" w:hAnsi="Times New Roman"/>
          <w:snapToGrid w:val="0"/>
          <w:color w:val="000000"/>
          <w:sz w:val="24"/>
          <w:szCs w:val="24"/>
        </w:rPr>
        <w:t xml:space="preserve"> негативного </w:t>
      </w:r>
      <w:proofErr w:type="spellStart"/>
      <w:r w:rsidRPr="00596BBD">
        <w:rPr>
          <w:rFonts w:ascii="Times New Roman" w:hAnsi="Times New Roman"/>
          <w:snapToGrid w:val="0"/>
          <w:color w:val="000000"/>
          <w:sz w:val="24"/>
          <w:szCs w:val="24"/>
        </w:rPr>
        <w:t>впливу</w:t>
      </w:r>
      <w:proofErr w:type="spellEnd"/>
      <w:r w:rsidRPr="00596BBD">
        <w:rPr>
          <w:rFonts w:ascii="Times New Roman" w:hAnsi="Times New Roman"/>
          <w:snapToGrid w:val="0"/>
          <w:color w:val="000000"/>
          <w:sz w:val="24"/>
          <w:szCs w:val="24"/>
        </w:rPr>
        <w:t xml:space="preserve"> на </w:t>
      </w:r>
      <w:proofErr w:type="spellStart"/>
      <w:r w:rsidRPr="00596BBD">
        <w:rPr>
          <w:rFonts w:ascii="Times New Roman" w:hAnsi="Times New Roman"/>
          <w:snapToGrid w:val="0"/>
          <w:color w:val="000000"/>
          <w:sz w:val="24"/>
          <w:szCs w:val="24"/>
        </w:rPr>
        <w:t>навколишнє</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середовище</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технічні</w:t>
      </w:r>
      <w:proofErr w:type="spellEnd"/>
      <w:r w:rsidRPr="00596BBD">
        <w:rPr>
          <w:rFonts w:ascii="Times New Roman" w:hAnsi="Times New Roman"/>
          <w:snapToGrid w:val="0"/>
          <w:color w:val="000000"/>
          <w:sz w:val="24"/>
          <w:szCs w:val="24"/>
        </w:rPr>
        <w:t xml:space="preserve"> та </w:t>
      </w:r>
      <w:proofErr w:type="spellStart"/>
      <w:r w:rsidRPr="00596BBD">
        <w:rPr>
          <w:rFonts w:ascii="Times New Roman" w:hAnsi="Times New Roman"/>
          <w:snapToGrid w:val="0"/>
          <w:color w:val="000000"/>
          <w:sz w:val="24"/>
          <w:szCs w:val="24"/>
        </w:rPr>
        <w:t>якісні</w:t>
      </w:r>
      <w:proofErr w:type="spellEnd"/>
      <w:r w:rsidRPr="00596BBD">
        <w:rPr>
          <w:rFonts w:ascii="Times New Roman" w:hAnsi="Times New Roman"/>
          <w:snapToGrid w:val="0"/>
          <w:color w:val="000000"/>
          <w:sz w:val="24"/>
          <w:szCs w:val="24"/>
        </w:rPr>
        <w:t xml:space="preserve"> характеристики предмета </w:t>
      </w:r>
      <w:proofErr w:type="spellStart"/>
      <w:r w:rsidRPr="00596BBD">
        <w:rPr>
          <w:rFonts w:ascii="Times New Roman" w:hAnsi="Times New Roman"/>
          <w:snapToGrid w:val="0"/>
          <w:color w:val="000000"/>
          <w:sz w:val="24"/>
          <w:szCs w:val="24"/>
        </w:rPr>
        <w:t>закупівлі</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відповідають</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встановленим</w:t>
      </w:r>
      <w:proofErr w:type="spellEnd"/>
      <w:r w:rsidRPr="00596BBD">
        <w:rPr>
          <w:rFonts w:ascii="Times New Roman" w:hAnsi="Times New Roman"/>
          <w:snapToGrid w:val="0"/>
          <w:color w:val="000000"/>
          <w:sz w:val="24"/>
          <w:szCs w:val="24"/>
        </w:rPr>
        <w:t xml:space="preserve"> </w:t>
      </w:r>
      <w:proofErr w:type="spellStart"/>
      <w:r w:rsidRPr="00596BBD">
        <w:rPr>
          <w:rFonts w:ascii="Times New Roman" w:hAnsi="Times New Roman"/>
          <w:snapToGrid w:val="0"/>
          <w:color w:val="000000"/>
          <w:sz w:val="24"/>
          <w:szCs w:val="24"/>
        </w:rPr>
        <w:t>законодавствам</w:t>
      </w:r>
      <w:proofErr w:type="spellEnd"/>
      <w:r w:rsidRPr="00596BBD">
        <w:rPr>
          <w:rFonts w:ascii="Times New Roman" w:hAnsi="Times New Roman"/>
          <w:snapToGrid w:val="0"/>
          <w:color w:val="000000"/>
          <w:sz w:val="24"/>
          <w:szCs w:val="24"/>
        </w:rPr>
        <w:t xml:space="preserve"> нормам.</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b/>
          <w:sz w:val="24"/>
          <w:szCs w:val="24"/>
          <w:u w:val="single"/>
        </w:rPr>
      </w:pPr>
      <w:proofErr w:type="spellStart"/>
      <w:r w:rsidRPr="00596BBD">
        <w:rPr>
          <w:rStyle w:val="hps"/>
          <w:rFonts w:ascii="Times New Roman" w:hAnsi="Times New Roman"/>
          <w:color w:val="222222"/>
          <w:sz w:val="24"/>
          <w:szCs w:val="24"/>
        </w:rPr>
        <w:t>Учасник</w:t>
      </w:r>
      <w:proofErr w:type="spell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гаранту</w:t>
      </w:r>
      <w:proofErr w:type="gramStart"/>
      <w:r w:rsidRPr="00596BBD">
        <w:rPr>
          <w:rStyle w:val="hps"/>
          <w:rFonts w:ascii="Times New Roman" w:hAnsi="Times New Roman"/>
          <w:color w:val="222222"/>
          <w:sz w:val="24"/>
          <w:szCs w:val="24"/>
        </w:rPr>
        <w:t>є</w:t>
      </w:r>
      <w:proofErr w:type="spellEnd"/>
      <w:r w:rsidRPr="00596BBD">
        <w:rPr>
          <w:rStyle w:val="hps"/>
          <w:rFonts w:ascii="Times New Roman" w:hAnsi="Times New Roman"/>
          <w:color w:val="222222"/>
          <w:sz w:val="24"/>
          <w:szCs w:val="24"/>
        </w:rPr>
        <w:t>,</w:t>
      </w:r>
      <w:proofErr w:type="gramEnd"/>
      <w:r w:rsidRPr="00596BBD">
        <w:rPr>
          <w:rStyle w:val="hps"/>
          <w:rFonts w:ascii="Times New Roman" w:hAnsi="Times New Roman"/>
          <w:color w:val="222222"/>
          <w:sz w:val="24"/>
          <w:szCs w:val="24"/>
        </w:rPr>
        <w:t xml:space="preserve"> </w:t>
      </w:r>
      <w:proofErr w:type="spellStart"/>
      <w:r w:rsidRPr="00596BBD">
        <w:rPr>
          <w:rStyle w:val="hps"/>
          <w:rFonts w:ascii="Times New Roman" w:hAnsi="Times New Roman"/>
          <w:color w:val="222222"/>
          <w:sz w:val="24"/>
          <w:szCs w:val="24"/>
        </w:rPr>
        <w:t>що</w:t>
      </w:r>
      <w:proofErr w:type="spellEnd"/>
      <w:r w:rsidRPr="00596BBD">
        <w:rPr>
          <w:rStyle w:val="hps"/>
          <w:rFonts w:ascii="Times New Roman" w:hAnsi="Times New Roman"/>
          <w:color w:val="222222"/>
          <w:sz w:val="24"/>
          <w:szCs w:val="24"/>
        </w:rPr>
        <w:t xml:space="preserve"> п</w:t>
      </w:r>
      <w:r w:rsidRPr="00596BBD">
        <w:rPr>
          <w:rFonts w:ascii="Times New Roman" w:hAnsi="Times New Roman"/>
          <w:sz w:val="24"/>
          <w:szCs w:val="24"/>
        </w:rPr>
        <w:t xml:space="preserve">редмет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продукція</w:t>
      </w:r>
      <w:proofErr w:type="spellEnd"/>
      <w:r w:rsidRPr="00596BBD">
        <w:rPr>
          <w:rFonts w:ascii="Times New Roman" w:hAnsi="Times New Roman"/>
          <w:sz w:val="24"/>
          <w:szCs w:val="24"/>
        </w:rPr>
        <w:t xml:space="preserve">, тара, </w:t>
      </w:r>
      <w:proofErr w:type="spellStart"/>
      <w:r w:rsidRPr="00596BBD">
        <w:rPr>
          <w:rFonts w:ascii="Times New Roman" w:hAnsi="Times New Roman"/>
          <w:sz w:val="24"/>
          <w:szCs w:val="24"/>
        </w:rPr>
        <w:t>пакування</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транспортування</w:t>
      </w:r>
      <w:proofErr w:type="spellEnd"/>
      <w:r w:rsidRPr="00596BBD">
        <w:rPr>
          <w:rFonts w:ascii="Times New Roman" w:hAnsi="Times New Roman"/>
          <w:sz w:val="24"/>
          <w:szCs w:val="24"/>
        </w:rPr>
        <w:t xml:space="preserve">) </w:t>
      </w:r>
      <w:r w:rsidRPr="00596BBD">
        <w:rPr>
          <w:rStyle w:val="af5"/>
          <w:rFonts w:ascii="Times New Roman" w:hAnsi="Times New Roman"/>
          <w:i w:val="0"/>
          <w:sz w:val="24"/>
          <w:szCs w:val="24"/>
        </w:rPr>
        <w:t>не</w:t>
      </w:r>
      <w:r w:rsidRPr="00596BBD">
        <w:rPr>
          <w:rStyle w:val="af5"/>
          <w:rFonts w:ascii="Times New Roman" w:hAnsi="Times New Roman"/>
          <w:sz w:val="24"/>
          <w:szCs w:val="24"/>
        </w:rPr>
        <w:t xml:space="preserve"> </w:t>
      </w:r>
      <w:proofErr w:type="spellStart"/>
      <w:r w:rsidRPr="00596BBD">
        <w:rPr>
          <w:rFonts w:ascii="Times New Roman" w:hAnsi="Times New Roman"/>
          <w:sz w:val="24"/>
          <w:szCs w:val="24"/>
        </w:rPr>
        <w:t>завдаватиме</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шкоди</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навколишньому</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середовищу</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передбачати</w:t>
      </w:r>
      <w:r>
        <w:rPr>
          <w:rFonts w:ascii="Times New Roman" w:hAnsi="Times New Roman"/>
          <w:sz w:val="24"/>
          <w:szCs w:val="24"/>
        </w:rPr>
        <w:t>ме</w:t>
      </w:r>
      <w:proofErr w:type="spellEnd"/>
      <w:r>
        <w:rPr>
          <w:rFonts w:ascii="Times New Roman" w:hAnsi="Times New Roman"/>
          <w:sz w:val="24"/>
          <w:szCs w:val="24"/>
        </w:rPr>
        <w:t xml:space="preserve"> заходи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roofErr w:type="spellStart"/>
      <w:r>
        <w:rPr>
          <w:rFonts w:ascii="Times New Roman" w:hAnsi="Times New Roman"/>
          <w:sz w:val="24"/>
          <w:szCs w:val="24"/>
        </w:rPr>
        <w:t>довкілля</w:t>
      </w:r>
      <w:proofErr w:type="spellEnd"/>
      <w:r w:rsidRPr="00596BBD">
        <w:rPr>
          <w:rFonts w:ascii="Times New Roman" w:hAnsi="Times New Roman"/>
          <w:b/>
          <w:sz w:val="24"/>
          <w:szCs w:val="24"/>
          <w:u w:val="single"/>
        </w:rPr>
        <w:t>.</w:t>
      </w:r>
    </w:p>
    <w:p w:rsidR="00520B43" w:rsidRPr="00596BBD" w:rsidRDefault="00520B43" w:rsidP="00520B43">
      <w:pPr>
        <w:pStyle w:val="12"/>
        <w:numPr>
          <w:ilvl w:val="0"/>
          <w:numId w:val="7"/>
        </w:numPr>
        <w:suppressAutoHyphens w:val="0"/>
        <w:spacing w:after="0" w:line="259" w:lineRule="auto"/>
        <w:ind w:left="0" w:firstLine="426"/>
        <w:contextualSpacing w:val="0"/>
        <w:jc w:val="both"/>
        <w:rPr>
          <w:rFonts w:ascii="Times New Roman" w:hAnsi="Times New Roman"/>
          <w:sz w:val="24"/>
          <w:szCs w:val="24"/>
        </w:rPr>
      </w:pPr>
      <w:proofErr w:type="spellStart"/>
      <w:r w:rsidRPr="00596BBD">
        <w:rPr>
          <w:rFonts w:ascii="Times New Roman" w:hAnsi="Times New Roman"/>
          <w:sz w:val="24"/>
          <w:szCs w:val="24"/>
        </w:rPr>
        <w:t>Учасник</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надає</w:t>
      </w:r>
      <w:proofErr w:type="spellEnd"/>
      <w:r w:rsidRPr="00596BBD">
        <w:rPr>
          <w:rFonts w:ascii="Times New Roman" w:hAnsi="Times New Roman"/>
          <w:sz w:val="24"/>
          <w:szCs w:val="24"/>
        </w:rPr>
        <w:t xml:space="preserve"> у </w:t>
      </w:r>
      <w:proofErr w:type="spellStart"/>
      <w:r w:rsidRPr="00596BBD">
        <w:rPr>
          <w:rFonts w:ascii="Times New Roman" w:hAnsi="Times New Roman"/>
          <w:sz w:val="24"/>
          <w:szCs w:val="24"/>
        </w:rPr>
        <w:t>складі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тендерної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пропозиції</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гарантійний</w:t>
      </w:r>
      <w:proofErr w:type="spellEnd"/>
      <w:r w:rsidRPr="00596BBD">
        <w:rPr>
          <w:rFonts w:ascii="Times New Roman" w:hAnsi="Times New Roman"/>
          <w:sz w:val="24"/>
          <w:szCs w:val="24"/>
        </w:rPr>
        <w:t xml:space="preserve"> лист </w:t>
      </w:r>
      <w:proofErr w:type="spellStart"/>
      <w:r w:rsidRPr="00596BBD">
        <w:rPr>
          <w:rFonts w:ascii="Times New Roman" w:hAnsi="Times New Roman"/>
          <w:sz w:val="24"/>
          <w:szCs w:val="24"/>
        </w:rPr>
        <w:t>щодо</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відповідності</w:t>
      </w:r>
      <w:proofErr w:type="spellEnd"/>
      <w:r w:rsidRPr="00596BBD">
        <w:rPr>
          <w:rFonts w:ascii="Times New Roman" w:hAnsi="Times New Roman"/>
          <w:sz w:val="24"/>
          <w:szCs w:val="24"/>
        </w:rPr>
        <w:t xml:space="preserve"> </w:t>
      </w:r>
      <w:proofErr w:type="spellStart"/>
      <w:r w:rsidRPr="00596BBD">
        <w:rPr>
          <w:rFonts w:ascii="Times New Roman" w:hAnsi="Times New Roman"/>
          <w:sz w:val="24"/>
          <w:szCs w:val="24"/>
        </w:rPr>
        <w:t>запропонованого</w:t>
      </w:r>
      <w:proofErr w:type="spellEnd"/>
      <w:r w:rsidRPr="00596BBD">
        <w:rPr>
          <w:rFonts w:ascii="Times New Roman" w:hAnsi="Times New Roman"/>
          <w:sz w:val="24"/>
          <w:szCs w:val="24"/>
        </w:rPr>
        <w:t xml:space="preserve"> Товару </w:t>
      </w:r>
      <w:proofErr w:type="spellStart"/>
      <w:r w:rsidRPr="00596BBD">
        <w:rPr>
          <w:rFonts w:ascii="Times New Roman" w:hAnsi="Times New Roman"/>
          <w:sz w:val="24"/>
          <w:szCs w:val="24"/>
        </w:rPr>
        <w:t>технічним</w:t>
      </w:r>
      <w:proofErr w:type="spellEnd"/>
      <w:r w:rsidRPr="00596BBD">
        <w:rPr>
          <w:rFonts w:ascii="Times New Roman" w:hAnsi="Times New Roman"/>
          <w:sz w:val="24"/>
          <w:szCs w:val="24"/>
        </w:rPr>
        <w:t xml:space="preserve"> та </w:t>
      </w:r>
      <w:proofErr w:type="spellStart"/>
      <w:r w:rsidRPr="00596BBD">
        <w:rPr>
          <w:rFonts w:ascii="Times New Roman" w:hAnsi="Times New Roman"/>
          <w:sz w:val="24"/>
          <w:szCs w:val="24"/>
        </w:rPr>
        <w:t>якісним</w:t>
      </w:r>
      <w:proofErr w:type="spellEnd"/>
      <w:r w:rsidRPr="00596BBD">
        <w:rPr>
          <w:rFonts w:ascii="Times New Roman" w:hAnsi="Times New Roman"/>
          <w:sz w:val="24"/>
          <w:szCs w:val="24"/>
        </w:rPr>
        <w:t xml:space="preserve"> характеристикам </w:t>
      </w:r>
      <w:proofErr w:type="spellStart"/>
      <w:r w:rsidRPr="00596BBD">
        <w:rPr>
          <w:rFonts w:ascii="Times New Roman" w:hAnsi="Times New Roman"/>
          <w:sz w:val="24"/>
          <w:szCs w:val="24"/>
        </w:rPr>
        <w:t>закупівлі</w:t>
      </w:r>
      <w:proofErr w:type="spellEnd"/>
      <w:r w:rsidRPr="00596BBD">
        <w:rPr>
          <w:rFonts w:ascii="Times New Roman" w:hAnsi="Times New Roman"/>
          <w:sz w:val="24"/>
          <w:szCs w:val="24"/>
        </w:rPr>
        <w:t>.</w:t>
      </w:r>
    </w:p>
    <w:p w:rsidR="00520B43" w:rsidRPr="00596BBD" w:rsidRDefault="00520B43" w:rsidP="00520B43">
      <w:pPr>
        <w:pStyle w:val="12"/>
        <w:numPr>
          <w:ilvl w:val="0"/>
          <w:numId w:val="7"/>
        </w:numPr>
        <w:suppressAutoHyphens w:val="0"/>
        <w:spacing w:after="0" w:line="240" w:lineRule="auto"/>
        <w:ind w:left="0" w:firstLine="426"/>
        <w:contextualSpacing w:val="0"/>
        <w:jc w:val="both"/>
        <w:rPr>
          <w:rFonts w:ascii="Times New Roman" w:hAnsi="Times New Roman"/>
          <w:sz w:val="24"/>
          <w:szCs w:val="24"/>
          <w:lang w:eastAsia="en-US"/>
        </w:rPr>
      </w:pPr>
      <w:r w:rsidRPr="00596BBD">
        <w:rPr>
          <w:rFonts w:ascii="Times New Roman" w:hAnsi="Times New Roman"/>
          <w:sz w:val="24"/>
          <w:szCs w:val="24"/>
        </w:rPr>
        <w:t xml:space="preserve">Товар </w:t>
      </w:r>
      <w:proofErr w:type="gramStart"/>
      <w:r w:rsidRPr="00596BBD">
        <w:rPr>
          <w:rFonts w:ascii="Times New Roman" w:hAnsi="Times New Roman"/>
          <w:sz w:val="24"/>
          <w:szCs w:val="24"/>
        </w:rPr>
        <w:t>повинен</w:t>
      </w:r>
      <w:proofErr w:type="gramEnd"/>
      <w:r w:rsidRPr="00596BBD">
        <w:rPr>
          <w:rFonts w:ascii="Times New Roman" w:hAnsi="Times New Roman"/>
          <w:sz w:val="24"/>
          <w:szCs w:val="24"/>
        </w:rPr>
        <w:t xml:space="preserve"> бути </w:t>
      </w:r>
      <w:proofErr w:type="spellStart"/>
      <w:r w:rsidRPr="00596BBD">
        <w:rPr>
          <w:rFonts w:ascii="Times New Roman" w:hAnsi="Times New Roman"/>
          <w:sz w:val="24"/>
          <w:szCs w:val="24"/>
        </w:rPr>
        <w:t>новим</w:t>
      </w:r>
      <w:proofErr w:type="spellEnd"/>
      <w:r w:rsidRPr="00596BBD">
        <w:rPr>
          <w:rFonts w:ascii="Times New Roman" w:hAnsi="Times New Roman"/>
          <w:bCs/>
          <w:color w:val="000000"/>
          <w:sz w:val="24"/>
          <w:szCs w:val="24"/>
        </w:rPr>
        <w:t>,</w:t>
      </w:r>
      <w:r w:rsidR="00C50B74">
        <w:rPr>
          <w:rFonts w:ascii="Times New Roman" w:hAnsi="Times New Roman"/>
          <w:bCs/>
          <w:color w:val="000000"/>
          <w:sz w:val="24"/>
          <w:szCs w:val="24"/>
        </w:rPr>
        <w:t xml:space="preserve"> таким, </w:t>
      </w:r>
      <w:proofErr w:type="spellStart"/>
      <w:r w:rsidR="00C50B74">
        <w:rPr>
          <w:rFonts w:ascii="Times New Roman" w:hAnsi="Times New Roman"/>
          <w:bCs/>
          <w:color w:val="000000"/>
          <w:sz w:val="24"/>
          <w:szCs w:val="24"/>
        </w:rPr>
        <w:t>що</w:t>
      </w:r>
      <w:proofErr w:type="spellEnd"/>
      <w:r w:rsidR="00C50B74">
        <w:rPr>
          <w:rFonts w:ascii="Times New Roman" w:hAnsi="Times New Roman"/>
          <w:bCs/>
          <w:color w:val="000000"/>
          <w:sz w:val="24"/>
          <w:szCs w:val="24"/>
        </w:rPr>
        <w:t xml:space="preserve"> не </w:t>
      </w:r>
      <w:proofErr w:type="spellStart"/>
      <w:r w:rsidR="00C50B74">
        <w:rPr>
          <w:rFonts w:ascii="Times New Roman" w:hAnsi="Times New Roman"/>
          <w:bCs/>
          <w:color w:val="000000"/>
          <w:sz w:val="24"/>
          <w:szCs w:val="24"/>
        </w:rPr>
        <w:t>був</w:t>
      </w:r>
      <w:proofErr w:type="spellEnd"/>
      <w:r w:rsidR="00C50B74">
        <w:rPr>
          <w:rFonts w:ascii="Times New Roman" w:hAnsi="Times New Roman"/>
          <w:bCs/>
          <w:color w:val="000000"/>
          <w:sz w:val="24"/>
          <w:szCs w:val="24"/>
        </w:rPr>
        <w:t xml:space="preserve"> у </w:t>
      </w:r>
      <w:proofErr w:type="spellStart"/>
      <w:r w:rsidR="00C50B74">
        <w:rPr>
          <w:rFonts w:ascii="Times New Roman" w:hAnsi="Times New Roman"/>
          <w:bCs/>
          <w:color w:val="000000"/>
          <w:sz w:val="24"/>
          <w:szCs w:val="24"/>
        </w:rPr>
        <w:t>використані</w:t>
      </w:r>
      <w:proofErr w:type="spellEnd"/>
      <w:r w:rsidR="00CF6E60">
        <w:rPr>
          <w:rFonts w:ascii="Times New Roman" w:hAnsi="Times New Roman"/>
          <w:bCs/>
          <w:color w:val="000000"/>
          <w:sz w:val="24"/>
          <w:szCs w:val="24"/>
          <w:lang w:val="uk-UA"/>
        </w:rPr>
        <w:t>.</w:t>
      </w:r>
    </w:p>
    <w:p w:rsidR="00520B43" w:rsidRPr="00F73050" w:rsidRDefault="005122F9" w:rsidP="00563E4F">
      <w:pPr>
        <w:pStyle w:val="20"/>
        <w:numPr>
          <w:ilvl w:val="0"/>
          <w:numId w:val="7"/>
        </w:numPr>
        <w:shd w:val="clear" w:color="auto" w:fill="FFFFFF"/>
        <w:ind w:left="0" w:firstLine="426"/>
        <w:jc w:val="both"/>
        <w:rPr>
          <w:rFonts w:ascii="Times New Roman" w:eastAsia="Times New Roman" w:hAnsi="Times New Roman" w:cs="Times New Roman"/>
          <w:b/>
          <w:sz w:val="24"/>
          <w:szCs w:val="24"/>
          <w:u w:val="single"/>
        </w:rPr>
      </w:pPr>
      <w:r w:rsidRPr="00764E0E">
        <w:rPr>
          <w:rFonts w:ascii="Times New Roman" w:hAnsi="Times New Roman" w:cs="Times New Roman"/>
          <w:sz w:val="24"/>
          <w:szCs w:val="24"/>
        </w:rPr>
        <w:t>Якщо Учасником пропонується еквівалент</w:t>
      </w:r>
      <w:r w:rsidRPr="005122F9">
        <w:rPr>
          <w:rFonts w:ascii="Times New Roman" w:hAnsi="Times New Roman" w:cs="Times New Roman"/>
          <w:sz w:val="24"/>
          <w:szCs w:val="24"/>
        </w:rPr>
        <w:t xml:space="preserve">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r w:rsidR="00F73050">
        <w:rPr>
          <w:rFonts w:ascii="Times New Roman" w:hAnsi="Times New Roman" w:cs="Times New Roman"/>
          <w:sz w:val="24"/>
          <w:szCs w:val="24"/>
        </w:rPr>
        <w:t>.</w:t>
      </w:r>
    </w:p>
    <w:p w:rsidR="00F73050" w:rsidRPr="00F73050" w:rsidRDefault="00F73050" w:rsidP="00F73050">
      <w:pPr>
        <w:pStyle w:val="12"/>
        <w:numPr>
          <w:ilvl w:val="0"/>
          <w:numId w:val="7"/>
        </w:numPr>
        <w:suppressAutoHyphens w:val="0"/>
        <w:spacing w:after="0" w:line="240" w:lineRule="auto"/>
        <w:ind w:left="0" w:firstLine="284"/>
        <w:jc w:val="both"/>
        <w:rPr>
          <w:rFonts w:ascii="Times New Roman" w:hAnsi="Times New Roman"/>
          <w:sz w:val="24"/>
          <w:szCs w:val="24"/>
          <w:lang w:eastAsia="uk-UA"/>
        </w:rPr>
      </w:pPr>
      <w:proofErr w:type="spellStart"/>
      <w:r>
        <w:rPr>
          <w:rFonts w:ascii="Times New Roman" w:hAnsi="Times New Roman"/>
          <w:sz w:val="24"/>
          <w:szCs w:val="24"/>
          <w:lang w:eastAsia="uk-UA"/>
        </w:rPr>
        <w:lastRenderedPageBreak/>
        <w:t>Учасник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надає</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складі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сертифікат</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протокол </w:t>
      </w:r>
      <w:proofErr w:type="spellStart"/>
      <w:r>
        <w:rPr>
          <w:rFonts w:ascii="Times New Roman" w:hAnsi="Times New Roman"/>
          <w:sz w:val="24"/>
          <w:szCs w:val="24"/>
          <w:lang w:eastAsia="uk-UA"/>
        </w:rPr>
        <w:t>випробувань</w:t>
      </w:r>
      <w:proofErr w:type="spellEnd"/>
      <w:r>
        <w:rPr>
          <w:rFonts w:ascii="Times New Roman" w:hAnsi="Times New Roman"/>
          <w:sz w:val="24"/>
          <w:szCs w:val="24"/>
          <w:lang w:eastAsia="uk-UA"/>
        </w:rPr>
        <w:t xml:space="preserve"> (</w:t>
      </w:r>
      <w:proofErr w:type="spellStart"/>
      <w:proofErr w:type="gramStart"/>
      <w:r>
        <w:rPr>
          <w:rFonts w:ascii="Times New Roman" w:hAnsi="Times New Roman"/>
          <w:sz w:val="24"/>
          <w:szCs w:val="24"/>
          <w:lang w:eastAsia="uk-UA"/>
        </w:rPr>
        <w:t>техн</w:t>
      </w:r>
      <w:proofErr w:type="gramEnd"/>
      <w:r>
        <w:rPr>
          <w:rFonts w:ascii="Times New Roman" w:hAnsi="Times New Roman"/>
          <w:sz w:val="24"/>
          <w:szCs w:val="24"/>
          <w:lang w:eastAsia="uk-UA"/>
        </w:rPr>
        <w:t>ічний</w:t>
      </w:r>
      <w:proofErr w:type="spellEnd"/>
      <w:r>
        <w:rPr>
          <w:rFonts w:ascii="Times New Roman" w:hAnsi="Times New Roman"/>
          <w:sz w:val="24"/>
          <w:szCs w:val="24"/>
          <w:lang w:eastAsia="uk-UA"/>
        </w:rPr>
        <w:t xml:space="preserve"> паспорт, </w:t>
      </w:r>
      <w:proofErr w:type="spellStart"/>
      <w:r>
        <w:rPr>
          <w:rFonts w:ascii="Times New Roman" w:hAnsi="Times New Roman"/>
          <w:sz w:val="24"/>
          <w:szCs w:val="24"/>
          <w:lang w:eastAsia="uk-UA"/>
        </w:rPr>
        <w:t>технічні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умови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якість</w:t>
      </w:r>
      <w:proofErr w:type="spellEnd"/>
      <w:r>
        <w:rPr>
          <w:rFonts w:ascii="Times New Roman" w:hAnsi="Times New Roman"/>
          <w:sz w:val="24"/>
          <w:szCs w:val="24"/>
          <w:lang w:eastAsia="uk-UA"/>
        </w:rPr>
        <w:t xml:space="preserve"> предмету </w:t>
      </w:r>
      <w:proofErr w:type="spellStart"/>
      <w:r>
        <w:rPr>
          <w:rFonts w:ascii="Times New Roman" w:hAnsi="Times New Roman"/>
          <w:sz w:val="24"/>
          <w:szCs w:val="24"/>
          <w:lang w:eastAsia="uk-UA"/>
        </w:rPr>
        <w:t>закупівлі</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його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безпечність</w:t>
      </w:r>
      <w:proofErr w:type="spellEnd"/>
      <w:r>
        <w:rPr>
          <w:rFonts w:ascii="Times New Roman" w:hAnsi="Times New Roman"/>
          <w:sz w:val="24"/>
          <w:szCs w:val="24"/>
          <w:lang w:eastAsia="uk-UA"/>
        </w:rPr>
        <w:t xml:space="preserve"> для </w:t>
      </w:r>
      <w:proofErr w:type="spellStart"/>
      <w:r>
        <w:rPr>
          <w:rFonts w:ascii="Times New Roman" w:hAnsi="Times New Roman"/>
          <w:sz w:val="24"/>
          <w:szCs w:val="24"/>
          <w:lang w:eastAsia="uk-UA"/>
        </w:rPr>
        <w:t>довкілля</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випадку</w:t>
      </w:r>
      <w:proofErr w:type="spellEnd"/>
      <w:r>
        <w:rPr>
          <w:rFonts w:ascii="Times New Roman" w:hAnsi="Times New Roman"/>
          <w:sz w:val="24"/>
          <w:szCs w:val="24"/>
          <w:lang w:eastAsia="uk-UA"/>
        </w:rPr>
        <w:t xml:space="preserve">, коли предмет </w:t>
      </w:r>
      <w:proofErr w:type="spellStart"/>
      <w:r>
        <w:rPr>
          <w:rFonts w:ascii="Times New Roman" w:hAnsi="Times New Roman"/>
          <w:sz w:val="24"/>
          <w:szCs w:val="24"/>
          <w:lang w:eastAsia="uk-UA"/>
        </w:rPr>
        <w:t>закупі</w:t>
      </w:r>
      <w:proofErr w:type="gramStart"/>
      <w:r>
        <w:rPr>
          <w:rFonts w:ascii="Times New Roman" w:hAnsi="Times New Roman"/>
          <w:sz w:val="24"/>
          <w:szCs w:val="24"/>
          <w:lang w:eastAsia="uk-UA"/>
        </w:rPr>
        <w:t>вл</w:t>
      </w:r>
      <w:proofErr w:type="gramEnd"/>
      <w:r>
        <w:rPr>
          <w:rFonts w:ascii="Times New Roman" w:hAnsi="Times New Roman"/>
          <w:sz w:val="24"/>
          <w:szCs w:val="24"/>
          <w:lang w:eastAsia="uk-UA"/>
        </w:rPr>
        <w:t>і</w:t>
      </w:r>
      <w:proofErr w:type="spellEnd"/>
      <w:r>
        <w:rPr>
          <w:rFonts w:ascii="Times New Roman" w:hAnsi="Times New Roman"/>
          <w:sz w:val="24"/>
          <w:szCs w:val="24"/>
          <w:lang w:eastAsia="uk-UA"/>
        </w:rPr>
        <w:t xml:space="preserve"> не </w:t>
      </w:r>
      <w:proofErr w:type="spellStart"/>
      <w:r>
        <w:rPr>
          <w:rFonts w:ascii="Times New Roman" w:hAnsi="Times New Roman"/>
          <w:sz w:val="24"/>
          <w:szCs w:val="24"/>
          <w:lang w:eastAsia="uk-UA"/>
        </w:rPr>
        <w:t>сертифікується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або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відсутній</w:t>
      </w:r>
      <w:proofErr w:type="spellEnd"/>
      <w:r>
        <w:rPr>
          <w:rFonts w:ascii="Times New Roman" w:hAnsi="Times New Roman"/>
          <w:sz w:val="24"/>
          <w:szCs w:val="24"/>
          <w:lang w:eastAsia="uk-UA"/>
        </w:rPr>
        <w:t xml:space="preserve"> протокол </w:t>
      </w:r>
      <w:proofErr w:type="spellStart"/>
      <w:r>
        <w:rPr>
          <w:rFonts w:ascii="Times New Roman" w:hAnsi="Times New Roman"/>
          <w:sz w:val="24"/>
          <w:szCs w:val="24"/>
          <w:lang w:eastAsia="uk-UA"/>
        </w:rPr>
        <w:t>випробувань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технічний</w:t>
      </w:r>
      <w:proofErr w:type="spellEnd"/>
      <w:r>
        <w:rPr>
          <w:rFonts w:ascii="Times New Roman" w:hAnsi="Times New Roman"/>
          <w:sz w:val="24"/>
          <w:szCs w:val="24"/>
          <w:lang w:eastAsia="uk-UA"/>
        </w:rPr>
        <w:t xml:space="preserve"> паспорт, </w:t>
      </w:r>
      <w:proofErr w:type="spellStart"/>
      <w:r>
        <w:rPr>
          <w:rFonts w:ascii="Times New Roman" w:hAnsi="Times New Roman"/>
          <w:sz w:val="24"/>
          <w:szCs w:val="24"/>
          <w:lang w:eastAsia="uk-UA"/>
        </w:rPr>
        <w:t>технічні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умови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тощо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підтверджують</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його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якість</w:t>
      </w:r>
      <w:proofErr w:type="spellEnd"/>
      <w:r>
        <w:rPr>
          <w:rFonts w:ascii="Times New Roman" w:hAnsi="Times New Roman"/>
          <w:sz w:val="24"/>
          <w:szCs w:val="24"/>
          <w:lang w:eastAsia="uk-UA"/>
        </w:rPr>
        <w:t xml:space="preserve"> та </w:t>
      </w:r>
      <w:proofErr w:type="spellStart"/>
      <w:r>
        <w:rPr>
          <w:rFonts w:ascii="Times New Roman" w:hAnsi="Times New Roman"/>
          <w:sz w:val="24"/>
          <w:szCs w:val="24"/>
          <w:lang w:eastAsia="uk-UA"/>
        </w:rPr>
        <w:t>безпечність</w:t>
      </w:r>
      <w:proofErr w:type="spellEnd"/>
      <w:r>
        <w:rPr>
          <w:rFonts w:ascii="Times New Roman" w:hAnsi="Times New Roman"/>
          <w:sz w:val="24"/>
          <w:szCs w:val="24"/>
          <w:lang w:eastAsia="uk-UA"/>
        </w:rPr>
        <w:t xml:space="preserve"> для </w:t>
      </w:r>
      <w:proofErr w:type="spellStart"/>
      <w:r>
        <w:rPr>
          <w:rFonts w:ascii="Times New Roman" w:hAnsi="Times New Roman"/>
          <w:sz w:val="24"/>
          <w:szCs w:val="24"/>
          <w:lang w:eastAsia="uk-UA"/>
        </w:rPr>
        <w:t>довкілля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w:t>
      </w:r>
      <w:proofErr w:type="spellEnd"/>
      <w:r>
        <w:rPr>
          <w:rFonts w:ascii="Times New Roman" w:hAnsi="Times New Roman"/>
          <w:sz w:val="24"/>
          <w:szCs w:val="24"/>
          <w:lang w:eastAsia="uk-UA"/>
        </w:rPr>
        <w:t xml:space="preserve"> у </w:t>
      </w:r>
      <w:proofErr w:type="spellStart"/>
      <w:r>
        <w:rPr>
          <w:rFonts w:ascii="Times New Roman" w:hAnsi="Times New Roman"/>
          <w:sz w:val="24"/>
          <w:szCs w:val="24"/>
          <w:lang w:eastAsia="uk-UA"/>
        </w:rPr>
        <w:t>складі</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тендерної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пропозиції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надає</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відповідний</w:t>
      </w:r>
      <w:proofErr w:type="spellEnd"/>
      <w:r>
        <w:rPr>
          <w:rFonts w:ascii="Times New Roman" w:hAnsi="Times New Roman"/>
          <w:sz w:val="24"/>
          <w:szCs w:val="24"/>
          <w:lang w:eastAsia="uk-UA"/>
        </w:rPr>
        <w:t xml:space="preserve"> лист-</w:t>
      </w:r>
      <w:proofErr w:type="spellStart"/>
      <w:r>
        <w:rPr>
          <w:rFonts w:ascii="Times New Roman" w:hAnsi="Times New Roman"/>
          <w:sz w:val="24"/>
          <w:szCs w:val="24"/>
          <w:lang w:eastAsia="uk-UA"/>
        </w:rPr>
        <w:t>роз’ясненн</w:t>
      </w:r>
      <w:proofErr w:type="spellEnd"/>
      <w:r>
        <w:rPr>
          <w:rFonts w:ascii="Times New Roman" w:hAnsi="Times New Roman"/>
          <w:sz w:val="24"/>
          <w:szCs w:val="24"/>
          <w:lang w:val="uk-UA" w:eastAsia="uk-UA"/>
        </w:rPr>
        <w:t>я.</w:t>
      </w:r>
    </w:p>
    <w:p w:rsidR="00F73050" w:rsidRPr="00F73050" w:rsidRDefault="00F73050" w:rsidP="00F73050">
      <w:pPr>
        <w:pStyle w:val="12"/>
        <w:suppressAutoHyphens w:val="0"/>
        <w:spacing w:after="0" w:line="240" w:lineRule="auto"/>
        <w:ind w:left="360"/>
        <w:jc w:val="both"/>
        <w:rPr>
          <w:rFonts w:ascii="Times New Roman" w:hAnsi="Times New Roman"/>
          <w:sz w:val="24"/>
          <w:szCs w:val="24"/>
          <w:lang w:eastAsia="uk-UA"/>
        </w:rPr>
      </w:pPr>
    </w:p>
    <w:p w:rsidR="00D44B2F" w:rsidRDefault="00D44B2F"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r w:rsidRPr="004B79A3">
        <w:rPr>
          <w:rFonts w:ascii="Times New Roman" w:eastAsia="Times New Roman" w:hAnsi="Times New Roman" w:cs="Times New Roman"/>
          <w:b/>
          <w:sz w:val="24"/>
          <w:szCs w:val="24"/>
          <w:u w:val="single"/>
        </w:rPr>
        <w:t>Вимоги до предмету закупівлі:</w:t>
      </w:r>
    </w:p>
    <w:p w:rsidR="00520B43" w:rsidRDefault="00520B43" w:rsidP="00D44B2F">
      <w:pPr>
        <w:shd w:val="clear" w:color="auto" w:fill="FFFFFF"/>
        <w:spacing w:after="0" w:line="240" w:lineRule="auto"/>
        <w:ind w:firstLine="460"/>
        <w:jc w:val="center"/>
        <w:rPr>
          <w:rFonts w:ascii="Times New Roman" w:eastAsia="Times New Roman" w:hAnsi="Times New Roman" w:cs="Times New Roman"/>
          <w:b/>
          <w:sz w:val="24"/>
          <w:szCs w:val="24"/>
          <w:u w:val="single"/>
        </w:rPr>
      </w:pPr>
    </w:p>
    <w:tbl>
      <w:tblPr>
        <w:tblW w:w="7555" w:type="dxa"/>
        <w:tblInd w:w="-65" w:type="dxa"/>
        <w:tblLayout w:type="fixed"/>
        <w:tblLook w:val="0000" w:firstRow="0" w:lastRow="0" w:firstColumn="0" w:lastColumn="0" w:noHBand="0" w:noVBand="0"/>
      </w:tblPr>
      <w:tblGrid>
        <w:gridCol w:w="658"/>
        <w:gridCol w:w="2579"/>
        <w:gridCol w:w="2159"/>
        <w:gridCol w:w="1006"/>
        <w:gridCol w:w="1153"/>
      </w:tblGrid>
      <w:tr w:rsidR="00FD20C6" w:rsidRPr="00FD20C6" w:rsidTr="00FD20C6">
        <w:trPr>
          <w:trHeight w:val="992"/>
        </w:trPr>
        <w:tc>
          <w:tcPr>
            <w:tcW w:w="658" w:type="dxa"/>
            <w:tcBorders>
              <w:top w:val="single" w:sz="8" w:space="0" w:color="000000"/>
              <w:left w:val="single" w:sz="8" w:space="0" w:color="000000"/>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 з/п</w:t>
            </w:r>
          </w:p>
        </w:tc>
        <w:tc>
          <w:tcPr>
            <w:tcW w:w="2579" w:type="dxa"/>
            <w:tcBorders>
              <w:top w:val="single" w:sz="8" w:space="0" w:color="000000"/>
              <w:left w:val="nil"/>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Найменування  товару</w:t>
            </w:r>
          </w:p>
        </w:tc>
        <w:tc>
          <w:tcPr>
            <w:tcW w:w="2159" w:type="dxa"/>
            <w:tcBorders>
              <w:top w:val="single" w:sz="8" w:space="0" w:color="000000"/>
              <w:left w:val="nil"/>
              <w:bottom w:val="single" w:sz="8" w:space="0" w:color="000000"/>
              <w:right w:val="single" w:sz="4"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yellow"/>
              </w:rPr>
            </w:pPr>
            <w:r w:rsidRPr="00FD20C6">
              <w:rPr>
                <w:rFonts w:ascii="Times New Roman" w:hAnsi="Times New Roman" w:cs="Times New Roman"/>
                <w:b/>
                <w:i/>
                <w:sz w:val="20"/>
                <w:szCs w:val="20"/>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Од. виміру</w:t>
            </w:r>
          </w:p>
        </w:tc>
        <w:tc>
          <w:tcPr>
            <w:tcW w:w="11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Кількість</w:t>
            </w:r>
          </w:p>
        </w:tc>
      </w:tr>
      <w:tr w:rsidR="00FD20C6" w:rsidRPr="00FD20C6" w:rsidTr="00FD20C6">
        <w:trPr>
          <w:trHeight w:val="464"/>
        </w:trPr>
        <w:tc>
          <w:tcPr>
            <w:tcW w:w="658" w:type="dxa"/>
            <w:tcBorders>
              <w:top w:val="nil"/>
              <w:left w:val="single" w:sz="8" w:space="0" w:color="000000"/>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1</w:t>
            </w:r>
          </w:p>
        </w:tc>
        <w:tc>
          <w:tcPr>
            <w:tcW w:w="2579" w:type="dxa"/>
            <w:tcBorders>
              <w:top w:val="nil"/>
              <w:left w:val="nil"/>
              <w:bottom w:val="single" w:sz="8" w:space="0" w:color="000000"/>
              <w:right w:val="single" w:sz="8"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2</w:t>
            </w:r>
          </w:p>
        </w:tc>
        <w:tc>
          <w:tcPr>
            <w:tcW w:w="2159" w:type="dxa"/>
            <w:tcBorders>
              <w:top w:val="nil"/>
              <w:left w:val="nil"/>
              <w:bottom w:val="single" w:sz="8" w:space="0" w:color="000000"/>
              <w:right w:val="single" w:sz="4" w:space="0" w:color="000000"/>
            </w:tcBorders>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4</w:t>
            </w:r>
          </w:p>
        </w:tc>
        <w:tc>
          <w:tcPr>
            <w:tcW w:w="115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spacing w:after="0" w:line="240" w:lineRule="auto"/>
              <w:jc w:val="center"/>
              <w:rPr>
                <w:rFonts w:ascii="Times New Roman" w:hAnsi="Times New Roman" w:cs="Times New Roman"/>
                <w:b/>
                <w:i/>
                <w:sz w:val="20"/>
                <w:szCs w:val="20"/>
                <w:highlight w:val="white"/>
              </w:rPr>
            </w:pPr>
            <w:r w:rsidRPr="00FD20C6">
              <w:rPr>
                <w:rFonts w:ascii="Times New Roman" w:hAnsi="Times New Roman" w:cs="Times New Roman"/>
                <w:b/>
                <w:i/>
                <w:sz w:val="20"/>
                <w:szCs w:val="20"/>
                <w:highlight w:val="white"/>
              </w:rPr>
              <w:t>5</w:t>
            </w:r>
          </w:p>
        </w:tc>
      </w:tr>
      <w:tr w:rsidR="00FD20C6" w:rsidRPr="00FD20C6" w:rsidTr="00FD20C6">
        <w:trPr>
          <w:trHeight w:val="589"/>
        </w:trPr>
        <w:tc>
          <w:tcPr>
            <w:tcW w:w="658" w:type="dxa"/>
            <w:tcBorders>
              <w:top w:val="nil"/>
              <w:left w:val="single" w:sz="8" w:space="0" w:color="000000"/>
              <w:bottom w:val="single" w:sz="8" w:space="0" w:color="000000"/>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w:t>
            </w:r>
          </w:p>
        </w:tc>
        <w:tc>
          <w:tcPr>
            <w:tcW w:w="2579" w:type="dxa"/>
            <w:tcBorders>
              <w:top w:val="nil"/>
              <w:left w:val="nil"/>
              <w:bottom w:val="single" w:sz="8" w:space="0" w:color="000000"/>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1,6/1500</w:t>
            </w:r>
          </w:p>
        </w:tc>
        <w:tc>
          <w:tcPr>
            <w:tcW w:w="2159" w:type="dxa"/>
            <w:tcBorders>
              <w:top w:val="nil"/>
              <w:left w:val="nil"/>
              <w:bottom w:val="single" w:sz="8" w:space="0" w:color="000000"/>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 1,6т,довжина стропа 1500мм,або еквівалент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30</w:t>
            </w:r>
          </w:p>
        </w:tc>
      </w:tr>
      <w:tr w:rsidR="00FD20C6" w:rsidRPr="00FD20C6" w:rsidTr="00FD20C6">
        <w:trPr>
          <w:trHeight w:val="269"/>
        </w:trPr>
        <w:tc>
          <w:tcPr>
            <w:tcW w:w="658" w:type="dxa"/>
            <w:tcBorders>
              <w:top w:val="nil"/>
              <w:left w:val="single" w:sz="8" w:space="0" w:color="000000"/>
              <w:bottom w:val="nil"/>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w:t>
            </w:r>
          </w:p>
        </w:tc>
        <w:tc>
          <w:tcPr>
            <w:tcW w:w="2579" w:type="dxa"/>
            <w:tcBorders>
              <w:top w:val="nil"/>
              <w:left w:val="nil"/>
              <w:bottom w:val="nil"/>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3,2/4000</w:t>
            </w:r>
          </w:p>
        </w:tc>
        <w:tc>
          <w:tcPr>
            <w:tcW w:w="2159" w:type="dxa"/>
            <w:tcBorders>
              <w:top w:val="nil"/>
              <w:left w:val="nil"/>
              <w:bottom w:val="nil"/>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,строп 1,втулка,вантажопідьємність 3,2т,довжина стропа 4000мм,або еквівалент</w:t>
            </w:r>
          </w:p>
        </w:tc>
        <w:tc>
          <w:tcPr>
            <w:tcW w:w="1006" w:type="dxa"/>
            <w:tcBorders>
              <w:top w:val="nil"/>
              <w:left w:val="single" w:sz="4" w:space="0" w:color="000000"/>
              <w:bottom w:val="nil"/>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nil"/>
              <w:left w:val="nil"/>
              <w:bottom w:val="nil"/>
              <w:right w:val="single" w:sz="8" w:space="0" w:color="000000"/>
            </w:tcBorders>
            <w:tcMar>
              <w:top w:w="100" w:type="dxa"/>
              <w:left w:w="100" w:type="dxa"/>
              <w:bottom w:w="100" w:type="dxa"/>
              <w:right w:w="100" w:type="dxa"/>
            </w:tcMar>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4</w:t>
            </w:r>
          </w:p>
        </w:tc>
      </w:tr>
      <w:tr w:rsidR="00FD20C6" w:rsidRPr="00FD20C6" w:rsidTr="00FD20C6">
        <w:trPr>
          <w:trHeight w:val="485"/>
        </w:trPr>
        <w:tc>
          <w:tcPr>
            <w:tcW w:w="658" w:type="dxa"/>
            <w:tcBorders>
              <w:top w:val="single" w:sz="4" w:space="0" w:color="auto"/>
              <w:left w:val="single" w:sz="8" w:space="0" w:color="000000"/>
              <w:bottom w:val="nil"/>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3</w:t>
            </w:r>
          </w:p>
        </w:tc>
        <w:tc>
          <w:tcPr>
            <w:tcW w:w="2579" w:type="dxa"/>
            <w:tcBorders>
              <w:top w:val="single" w:sz="4" w:space="0" w:color="auto"/>
              <w:left w:val="nil"/>
              <w:bottom w:val="nil"/>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2 СК 3,2/2500</w:t>
            </w:r>
          </w:p>
        </w:tc>
        <w:tc>
          <w:tcPr>
            <w:tcW w:w="2159" w:type="dxa"/>
            <w:tcBorders>
              <w:top w:val="single" w:sz="4" w:space="0" w:color="auto"/>
              <w:left w:val="nil"/>
              <w:bottom w:val="nil"/>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 2,втулка,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3,2т,довжина стропа 2500мм,або еквівалент</w:t>
            </w:r>
          </w:p>
        </w:tc>
        <w:tc>
          <w:tcPr>
            <w:tcW w:w="1006"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nil"/>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241"/>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4</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3,2/6000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 3,2т,довжина стропа6000мм,або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5</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1,6/1200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 1,6т,довжина стропа 1200мм,або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6</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3,2/1200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 3,2т,довжина стропа 1200мм,або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7</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4СК 3,2/2000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 4,втулка,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3,2т,довжина стропа 2000мм,або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8</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1,25/2000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-1,втулка,вантажопідьємність1,6т,довжина стропа 2000мм,або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9</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2СК1,6/2000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 2,втулка,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1,6т,довжина стропа 2000мм,або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10</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1СК0,8/1000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строп1,втулка, гак з </w:t>
            </w:r>
            <w:proofErr w:type="spellStart"/>
            <w:r w:rsidRPr="00FD20C6">
              <w:rPr>
                <w:rFonts w:ascii="Times New Roman" w:hAnsi="Times New Roman" w:cs="Times New Roman"/>
              </w:rPr>
              <w:lastRenderedPageBreak/>
              <w:t>замком,вантажопідьємність</w:t>
            </w:r>
            <w:proofErr w:type="spellEnd"/>
            <w:r w:rsidRPr="00FD20C6">
              <w:rPr>
                <w:rFonts w:ascii="Times New Roman" w:hAnsi="Times New Roman" w:cs="Times New Roman"/>
              </w:rPr>
              <w:t xml:space="preserve"> 0,8т,довжина стропа 1000мм,або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lastRenderedPageBreak/>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11</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Строп1СК 0,8/900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строп1,втулка,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0,8т,довжина стропа 900мм,або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12</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СКП3,2/3000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 4,втулка,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3,2т,довжина стропа 3000мм,або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13</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1СК0,8/1030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w:t>
            </w:r>
            <w:proofErr w:type="spellStart"/>
            <w:r w:rsidRPr="00FD20C6">
              <w:rPr>
                <w:rFonts w:ascii="Times New Roman" w:hAnsi="Times New Roman" w:cs="Times New Roman"/>
              </w:rPr>
              <w:t>канатний,кількість</w:t>
            </w:r>
            <w:proofErr w:type="spellEnd"/>
            <w:r w:rsidRPr="00FD20C6">
              <w:rPr>
                <w:rFonts w:ascii="Times New Roman" w:hAnsi="Times New Roman" w:cs="Times New Roman"/>
              </w:rPr>
              <w:t xml:space="preserve"> строп1,втулка, гак з </w:t>
            </w:r>
            <w:proofErr w:type="spellStart"/>
            <w:r w:rsidRPr="00FD20C6">
              <w:rPr>
                <w:rFonts w:ascii="Times New Roman" w:hAnsi="Times New Roman" w:cs="Times New Roman"/>
              </w:rPr>
              <w:t>замком,вантажопідьємність</w:t>
            </w:r>
            <w:proofErr w:type="spellEnd"/>
            <w:r w:rsidRPr="00FD20C6">
              <w:rPr>
                <w:rFonts w:ascii="Times New Roman" w:hAnsi="Times New Roman" w:cs="Times New Roman"/>
              </w:rPr>
              <w:t xml:space="preserve"> 0,8т,довжина стропа 1030мм,або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14</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Строп СКП 0,2/14000</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ДСТУ Б В.2.8-10-98 строп канатний </w:t>
            </w:r>
            <w:proofErr w:type="spellStart"/>
            <w:r w:rsidRPr="00FD20C6">
              <w:rPr>
                <w:rFonts w:ascii="Times New Roman" w:hAnsi="Times New Roman" w:cs="Times New Roman"/>
              </w:rPr>
              <w:t>петльовий</w:t>
            </w:r>
            <w:proofErr w:type="spellEnd"/>
            <w:r w:rsidRPr="00FD20C6">
              <w:rPr>
                <w:rFonts w:ascii="Times New Roman" w:hAnsi="Times New Roman" w:cs="Times New Roman"/>
              </w:rPr>
              <w:t xml:space="preserve"> ,кількість строп -1,втулка,вантажопідьємність 0,2т,довжина стропа14000мм,або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0"/>
                <w:szCs w:val="20"/>
              </w:rPr>
            </w:pPr>
            <w:proofErr w:type="spellStart"/>
            <w:r w:rsidRPr="00FD20C6">
              <w:rPr>
                <w:rFonts w:ascii="Times New Roman" w:hAnsi="Times New Roman" w:cs="Times New Roman"/>
                <w:sz w:val="20"/>
                <w:szCs w:val="20"/>
              </w:rPr>
              <w:t>шт</w:t>
            </w:r>
            <w:proofErr w:type="spellEnd"/>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40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15</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 xml:space="preserve">Канат ф6,8мм </w:t>
            </w:r>
            <w:proofErr w:type="spellStart"/>
            <w:r w:rsidRPr="00FD20C6">
              <w:rPr>
                <w:rFonts w:ascii="Times New Roman" w:hAnsi="Times New Roman" w:cs="Times New Roman"/>
              </w:rPr>
              <w:t>оц</w:t>
            </w:r>
            <w:proofErr w:type="spellEnd"/>
            <w:r w:rsidRPr="00FD20C6">
              <w:rPr>
                <w:rFonts w:ascii="Times New Roman" w:hAnsi="Times New Roman" w:cs="Times New Roman"/>
              </w:rPr>
              <w:t>.,</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3282-74,або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м</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20000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16</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 4,8мм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1500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lastRenderedPageBreak/>
              <w:t>17</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Канат5,6мм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1000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18</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Канат6,2мм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500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19</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Канат11,0, 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ГОСТ 2688-80,або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sz w:val="20"/>
                <w:szCs w:val="20"/>
              </w:rPr>
              <w:t>м</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5000</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20</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Дріт пружинний 3,5мм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 xml:space="preserve">ГОСТ 14963-78 для навивання </w:t>
            </w:r>
            <w:proofErr w:type="spellStart"/>
            <w:r w:rsidRPr="00FD20C6">
              <w:rPr>
                <w:rFonts w:ascii="Times New Roman" w:hAnsi="Times New Roman" w:cs="Times New Roman"/>
              </w:rPr>
              <w:t>пружин,або</w:t>
            </w:r>
            <w:proofErr w:type="spellEnd"/>
            <w:r w:rsidRPr="00FD20C6">
              <w:rPr>
                <w:rFonts w:ascii="Times New Roman" w:hAnsi="Times New Roman" w:cs="Times New Roman"/>
              </w:rPr>
              <w:t xml:space="preserve">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1</w:t>
            </w:r>
          </w:p>
        </w:tc>
      </w:tr>
      <w:tr w:rsidR="00FD20C6" w:rsidRPr="00FD20C6" w:rsidTr="00FD20C6">
        <w:trPr>
          <w:trHeight w:val="480"/>
        </w:trPr>
        <w:tc>
          <w:tcPr>
            <w:tcW w:w="658" w:type="dxa"/>
            <w:tcBorders>
              <w:top w:val="single" w:sz="4" w:space="0" w:color="auto"/>
              <w:left w:val="single" w:sz="8" w:space="0" w:color="000000"/>
              <w:bottom w:val="single" w:sz="4" w:space="0" w:color="auto"/>
              <w:right w:val="single" w:sz="8" w:space="0" w:color="000000"/>
            </w:tcBorders>
            <w:vAlign w:val="bottom"/>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21</w:t>
            </w:r>
          </w:p>
        </w:tc>
        <w:tc>
          <w:tcPr>
            <w:tcW w:w="2579" w:type="dxa"/>
            <w:tcBorders>
              <w:top w:val="single" w:sz="4" w:space="0" w:color="auto"/>
              <w:left w:val="nil"/>
              <w:bottom w:val="single" w:sz="4" w:space="0" w:color="auto"/>
              <w:right w:val="single" w:sz="8" w:space="0" w:color="000000"/>
            </w:tcBorders>
            <w:vAlign w:val="bottom"/>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Дріт в’язальний 4,6мм</w:t>
            </w:r>
          </w:p>
        </w:tc>
        <w:tc>
          <w:tcPr>
            <w:tcW w:w="2159" w:type="dxa"/>
            <w:tcBorders>
              <w:top w:val="single" w:sz="4" w:space="0" w:color="auto"/>
              <w:left w:val="nil"/>
              <w:bottom w:val="single" w:sz="4" w:space="0" w:color="auto"/>
              <w:right w:val="single" w:sz="4" w:space="0" w:color="000000"/>
            </w:tcBorders>
            <w:vAlign w:val="center"/>
          </w:tcPr>
          <w:p w:rsidR="00FD20C6" w:rsidRPr="00FD20C6" w:rsidRDefault="00FD20C6" w:rsidP="00616BB7">
            <w:pPr>
              <w:jc w:val="center"/>
              <w:rPr>
                <w:rFonts w:ascii="Times New Roman" w:hAnsi="Times New Roman" w:cs="Times New Roman"/>
              </w:rPr>
            </w:pPr>
            <w:r w:rsidRPr="00FD20C6">
              <w:rPr>
                <w:rFonts w:ascii="Times New Roman" w:hAnsi="Times New Roman" w:cs="Times New Roman"/>
              </w:rPr>
              <w:t>ДСТУ3282-74(</w:t>
            </w:r>
            <w:proofErr w:type="spellStart"/>
            <w:r w:rsidRPr="00FD20C6">
              <w:rPr>
                <w:rFonts w:ascii="Times New Roman" w:hAnsi="Times New Roman" w:cs="Times New Roman"/>
              </w:rPr>
              <w:t>відпалений,термічно</w:t>
            </w:r>
            <w:proofErr w:type="spellEnd"/>
            <w:r w:rsidRPr="00FD20C6">
              <w:rPr>
                <w:rFonts w:ascii="Times New Roman" w:hAnsi="Times New Roman" w:cs="Times New Roman"/>
              </w:rPr>
              <w:t xml:space="preserve"> оброблений),або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FD20C6" w:rsidRPr="00FD20C6" w:rsidRDefault="00FD20C6" w:rsidP="00616BB7">
            <w:pPr>
              <w:spacing w:after="0" w:line="240" w:lineRule="auto"/>
              <w:jc w:val="center"/>
              <w:rPr>
                <w:rFonts w:ascii="Times New Roman" w:hAnsi="Times New Roman" w:cs="Times New Roman"/>
                <w:sz w:val="20"/>
                <w:szCs w:val="20"/>
              </w:rPr>
            </w:pPr>
            <w:r w:rsidRPr="00FD20C6">
              <w:rPr>
                <w:rFonts w:ascii="Times New Roman" w:hAnsi="Times New Roman" w:cs="Times New Roman"/>
                <w:sz w:val="20"/>
                <w:szCs w:val="20"/>
              </w:rPr>
              <w:t>т</w:t>
            </w:r>
          </w:p>
        </w:tc>
        <w:tc>
          <w:tcPr>
            <w:tcW w:w="1153"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tcPr>
          <w:p w:rsidR="00FD20C6" w:rsidRPr="00FD20C6" w:rsidRDefault="00FD20C6" w:rsidP="00616BB7">
            <w:pPr>
              <w:jc w:val="center"/>
              <w:rPr>
                <w:rFonts w:ascii="Times New Roman" w:hAnsi="Times New Roman" w:cs="Times New Roman"/>
                <w:sz w:val="24"/>
                <w:szCs w:val="24"/>
              </w:rPr>
            </w:pPr>
            <w:r w:rsidRPr="00FD20C6">
              <w:rPr>
                <w:rFonts w:ascii="Times New Roman" w:hAnsi="Times New Roman" w:cs="Times New Roman"/>
              </w:rPr>
              <w:t>0,50</w:t>
            </w:r>
          </w:p>
        </w:tc>
      </w:tr>
    </w:tbl>
    <w:p w:rsidR="00A83CA4" w:rsidRDefault="00A83CA4" w:rsidP="00596BBD">
      <w:pPr>
        <w:spacing w:after="0" w:line="240" w:lineRule="auto"/>
        <w:jc w:val="both"/>
        <w:rPr>
          <w:rFonts w:ascii="Times New Roman" w:hAnsi="Times New Roman" w:cs="Times New Roman"/>
          <w:sz w:val="24"/>
          <w:szCs w:val="24"/>
        </w:rPr>
      </w:pPr>
    </w:p>
    <w:p w:rsidR="00596BBD" w:rsidRPr="00596BBD" w:rsidRDefault="00596BBD" w:rsidP="00FD20C6">
      <w:pPr>
        <w:spacing w:after="0"/>
        <w:ind w:firstLine="567"/>
        <w:jc w:val="both"/>
        <w:rPr>
          <w:rFonts w:ascii="Times New Roman" w:hAnsi="Times New Roman" w:cs="Times New Roman"/>
          <w:sz w:val="24"/>
          <w:szCs w:val="24"/>
        </w:rPr>
      </w:pPr>
      <w:r w:rsidRPr="00596BB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596BBD" w:rsidRPr="00596BBD" w:rsidRDefault="00596BBD" w:rsidP="00596BBD">
      <w:pPr>
        <w:shd w:val="clear" w:color="auto" w:fill="FFFFFF"/>
        <w:spacing w:after="0" w:line="240" w:lineRule="auto"/>
        <w:ind w:firstLine="460"/>
        <w:jc w:val="both"/>
        <w:rPr>
          <w:rFonts w:ascii="Times New Roman" w:hAnsi="Times New Roman" w:cs="Times New Roman"/>
          <w:sz w:val="24"/>
          <w:szCs w:val="24"/>
        </w:rPr>
      </w:pPr>
      <w:r w:rsidRPr="00596BBD">
        <w:rPr>
          <w:rFonts w:ascii="Times New Roman" w:hAnsi="Times New Roman" w:cs="Times New Roman"/>
          <w:sz w:val="24"/>
          <w:szCs w:val="24"/>
        </w:rPr>
        <w:t>Замовник самостійно</w:t>
      </w:r>
      <w:bookmarkStart w:id="0" w:name="_GoBack"/>
      <w:bookmarkEnd w:id="0"/>
      <w:r w:rsidRPr="00596BBD">
        <w:rPr>
          <w:rFonts w:ascii="Times New Roman" w:hAnsi="Times New Roman" w:cs="Times New Roman"/>
          <w:sz w:val="24"/>
          <w:szCs w:val="24"/>
        </w:rPr>
        <w:t xml:space="preserve">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7666A" w:rsidRDefault="0037666A" w:rsidP="00596BBD">
      <w:pPr>
        <w:pStyle w:val="20"/>
        <w:ind w:firstLine="460"/>
        <w:jc w:val="both"/>
        <w:rPr>
          <w:rFonts w:ascii="Times New Roman" w:hAnsi="Times New Roman" w:cs="Times New Roman"/>
          <w:sz w:val="24"/>
          <w:szCs w:val="24"/>
        </w:rPr>
      </w:pP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Обґрунтування необхідності закупівлі даного виду товару :</w:t>
      </w:r>
    </w:p>
    <w:p w:rsidR="00596BBD" w:rsidRPr="00596BBD" w:rsidRDefault="00596BBD" w:rsidP="00596BBD">
      <w:pPr>
        <w:spacing w:before="240" w:after="0" w:line="240" w:lineRule="auto"/>
        <w:rPr>
          <w:rFonts w:ascii="Times New Roman" w:hAnsi="Times New Roman" w:cs="Times New Roman"/>
          <w:b/>
          <w:i/>
          <w:spacing w:val="-2"/>
          <w:sz w:val="24"/>
          <w:szCs w:val="24"/>
        </w:rPr>
      </w:pPr>
      <w:r w:rsidRPr="00596BBD">
        <w:rPr>
          <w:rFonts w:ascii="Times New Roman" w:hAnsi="Times New Roman" w:cs="Times New Roman"/>
          <w:b/>
          <w:i/>
          <w:spacing w:val="-2"/>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596BBD" w:rsidRPr="00596BBD" w:rsidRDefault="00596BBD" w:rsidP="00596BBD">
      <w:pPr>
        <w:shd w:val="clear" w:color="auto" w:fill="FFFFFF"/>
        <w:spacing w:after="0" w:line="240" w:lineRule="auto"/>
        <w:jc w:val="both"/>
        <w:rPr>
          <w:rFonts w:ascii="Times New Roman" w:hAnsi="Times New Roman" w:cs="Times New Roman"/>
          <w:color w:val="000000"/>
          <w:sz w:val="24"/>
          <w:szCs w:val="24"/>
        </w:rPr>
      </w:pPr>
      <w:r w:rsidRPr="00596BBD">
        <w:rPr>
          <w:rFonts w:ascii="Times New Roman" w:hAnsi="Times New Roman" w:cs="Times New Roman"/>
          <w:i/>
          <w:color w:val="000000"/>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highlight w:val="white"/>
        </w:rPr>
      </w:pP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Обґрунтування необхідності закупівлі даного виду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товару</w:t>
      </w:r>
      <w:r w:rsidRPr="00596BBD">
        <w:rPr>
          <w:rFonts w:ascii="Times New Roman" w:hAnsi="Times New Roman" w:cs="Times New Roman"/>
          <w:color w:val="FF0000"/>
          <w:sz w:val="24"/>
          <w:szCs w:val="24"/>
        </w:rPr>
        <w:t xml:space="preserve"> </w:t>
      </w:r>
      <w:r w:rsidRPr="00596BBD">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3086B">
        <w:rPr>
          <w:rFonts w:ascii="Times New Roman" w:hAnsi="Times New Roman" w:cs="Times New Roman"/>
          <w:sz w:val="24"/>
          <w:szCs w:val="24"/>
        </w:rPr>
        <w:t>бництва дорівнює чи перевищує 20</w:t>
      </w:r>
      <w:r w:rsidRPr="00596BBD">
        <w:rPr>
          <w:rFonts w:ascii="Times New Roman" w:hAnsi="Times New Roman" w:cs="Times New Roman"/>
          <w:sz w:val="24"/>
          <w:szCs w:val="24"/>
        </w:rPr>
        <w:t xml:space="preserve"> відсотків.</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596BBD" w:rsidRPr="00596BBD" w:rsidRDefault="00596BBD" w:rsidP="00596BBD">
      <w:pPr>
        <w:shd w:val="clear" w:color="auto" w:fill="FFFFFF"/>
        <w:spacing w:after="0" w:line="240" w:lineRule="auto"/>
        <w:ind w:firstLine="720"/>
        <w:jc w:val="both"/>
        <w:rPr>
          <w:rFonts w:ascii="Times New Roman" w:hAnsi="Times New Roman" w:cs="Times New Roman"/>
          <w:sz w:val="24"/>
          <w:szCs w:val="24"/>
        </w:rPr>
      </w:pPr>
      <w:r w:rsidRPr="00596BBD">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596BBD">
          <w:rPr>
            <w:rStyle w:val="a6"/>
            <w:rFonts w:ascii="Times New Roman" w:hAnsi="Times New Roman" w:cs="Times New Roman"/>
            <w:color w:val="000000"/>
            <w:sz w:val="24"/>
            <w:szCs w:val="24"/>
          </w:rPr>
          <w:t>переліку локалізованих товарів</w:t>
        </w:r>
      </w:hyperlink>
      <w:r w:rsidRPr="00596BBD">
        <w:rPr>
          <w:rFonts w:ascii="Times New Roman" w:hAnsi="Times New Roman" w:cs="Times New Roman"/>
          <w:sz w:val="24"/>
          <w:szCs w:val="24"/>
        </w:rPr>
        <w:t>.</w:t>
      </w:r>
    </w:p>
    <w:p w:rsidR="00596BBD" w:rsidRPr="00596BBD" w:rsidRDefault="00596BBD" w:rsidP="00596BBD">
      <w:pPr>
        <w:shd w:val="clear" w:color="auto" w:fill="FFFFFF"/>
        <w:spacing w:after="0" w:line="240" w:lineRule="auto"/>
        <w:ind w:firstLine="720"/>
        <w:jc w:val="both"/>
        <w:rPr>
          <w:rFonts w:ascii="Times New Roman" w:hAnsi="Times New Roman" w:cs="Times New Roman"/>
          <w:i/>
          <w:color w:val="FF0000"/>
          <w:sz w:val="24"/>
          <w:szCs w:val="24"/>
        </w:rPr>
      </w:pPr>
    </w:p>
    <w:p w:rsidR="00596BBD" w:rsidRPr="00596BBD" w:rsidRDefault="00596BBD" w:rsidP="00596BBD">
      <w:pPr>
        <w:shd w:val="clear" w:color="auto" w:fill="FFFFFF"/>
        <w:spacing w:after="0" w:line="240" w:lineRule="auto"/>
        <w:ind w:firstLine="720"/>
        <w:jc w:val="both"/>
        <w:rPr>
          <w:rFonts w:ascii="Times New Roman" w:hAnsi="Times New Roman" w:cs="Times New Roman"/>
          <w:b/>
          <w:color w:val="000000"/>
          <w:sz w:val="24"/>
          <w:szCs w:val="24"/>
        </w:rPr>
      </w:pPr>
      <w:r w:rsidRPr="00596BBD">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596BBD">
        <w:rPr>
          <w:rFonts w:ascii="Times New Roman" w:hAnsi="Times New Roman" w:cs="Times New Roman"/>
          <w:b/>
          <w:color w:val="000000"/>
          <w:sz w:val="24"/>
          <w:szCs w:val="24"/>
        </w:rPr>
        <w:t xml:space="preserve">є: </w:t>
      </w:r>
    </w:p>
    <w:p w:rsidR="00596BBD" w:rsidRPr="00596BBD" w:rsidRDefault="00596BBD" w:rsidP="00596BBD">
      <w:pPr>
        <w:shd w:val="clear" w:color="auto" w:fill="FFFFFF"/>
        <w:spacing w:after="0" w:line="240" w:lineRule="auto"/>
        <w:jc w:val="both"/>
        <w:rPr>
          <w:rFonts w:ascii="Times New Roman" w:hAnsi="Times New Roman" w:cs="Times New Roman"/>
          <w:sz w:val="24"/>
          <w:szCs w:val="24"/>
        </w:rPr>
      </w:pPr>
      <w:r w:rsidRPr="00596BBD">
        <w:rPr>
          <w:rFonts w:ascii="Times New Roman" w:hAnsi="Times New Roman" w:cs="Times New Roman"/>
          <w:sz w:val="24"/>
          <w:szCs w:val="24"/>
        </w:rPr>
        <w:t xml:space="preserve">- технічна специфікація, складена учасником згідно </w:t>
      </w:r>
      <w:r w:rsidRPr="00596BBD">
        <w:rPr>
          <w:rFonts w:ascii="Times New Roman" w:hAnsi="Times New Roman" w:cs="Times New Roman"/>
          <w:b/>
          <w:sz w:val="24"/>
          <w:szCs w:val="24"/>
        </w:rPr>
        <w:t>Таблиці 1</w:t>
      </w:r>
      <w:r w:rsidRPr="00596BBD">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596BBD">
        <w:rPr>
          <w:rFonts w:ascii="Times New Roman" w:hAnsi="Times New Roman" w:cs="Times New Roman"/>
          <w:b/>
          <w:sz w:val="24"/>
          <w:szCs w:val="24"/>
        </w:rPr>
        <w:t>**</w:t>
      </w:r>
      <w:r w:rsidRPr="00596BBD">
        <w:rPr>
          <w:rFonts w:ascii="Times New Roman" w:hAnsi="Times New Roman" w:cs="Times New Roman"/>
          <w:b/>
          <w:i/>
          <w:sz w:val="24"/>
          <w:szCs w:val="24"/>
        </w:rPr>
        <w:t>у</w:t>
      </w:r>
      <w:r w:rsidRPr="00596BBD">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596BBD">
        <w:rPr>
          <w:rFonts w:ascii="Times New Roman" w:hAnsi="Times New Roman" w:cs="Times New Roman"/>
          <w:b/>
          <w:i/>
          <w:color w:val="000000"/>
          <w:sz w:val="24"/>
          <w:szCs w:val="24"/>
          <w:u w:val="single"/>
        </w:rPr>
        <w:t>надає митну декларацію</w:t>
      </w:r>
      <w:r w:rsidRPr="00596BBD">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596BBD">
        <w:rPr>
          <w:rFonts w:ascii="Times New Roman" w:hAnsi="Times New Roman" w:cs="Times New Roman"/>
          <w:color w:val="000000"/>
          <w:sz w:val="24"/>
          <w:szCs w:val="24"/>
        </w:rPr>
        <w:t xml:space="preserve">; </w:t>
      </w:r>
      <w:r w:rsidRPr="00596BB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904"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624"/>
      </w:tblGrid>
      <w:tr w:rsidR="00A37923" w:rsidTr="0000547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37923" w:rsidRPr="00EB5D1A" w:rsidRDefault="00D0643F">
            <w:pPr>
              <w:spacing w:after="0" w:line="240" w:lineRule="auto"/>
              <w:jc w:val="center"/>
              <w:rPr>
                <w:rFonts w:ascii="Times New Roman" w:eastAsia="Times New Roman" w:hAnsi="Times New Roman" w:cs="Times New Roman"/>
                <w:i/>
                <w:color w:val="000000" w:themeColor="text1"/>
                <w:sz w:val="24"/>
                <w:szCs w:val="24"/>
                <w:highlight w:val="white"/>
              </w:rPr>
            </w:pPr>
            <w:r w:rsidRPr="00EB5D1A">
              <w:rPr>
                <w:rFonts w:ascii="Times New Roman" w:eastAsia="Times New Roman" w:hAnsi="Times New Roman" w:cs="Times New Roman"/>
                <w:i/>
                <w:color w:val="000000" w:themeColor="text1"/>
                <w:sz w:val="24"/>
                <w:szCs w:val="24"/>
                <w:highlight w:val="white"/>
              </w:rPr>
              <w:t>Країна  походження товару**</w:t>
            </w:r>
          </w:p>
        </w:tc>
      </w:tr>
      <w:tr w:rsidR="00A37923" w:rsidTr="0000547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37923" w:rsidTr="0000547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A37923" w:rsidRDefault="00A37923">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tcPr>
          <w:p w:rsidR="00A37923" w:rsidRDefault="00D0643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9A08F8" w:rsidRDefault="00D0643F" w:rsidP="009A08F8">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A37923" w:rsidRPr="009A08F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345ED"/>
    <w:multiLevelType w:val="hybridMultilevel"/>
    <w:tmpl w:val="3D6CCFDC"/>
    <w:lvl w:ilvl="0" w:tplc="8DD8025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13B5CEA"/>
    <w:multiLevelType w:val="hybridMultilevel"/>
    <w:tmpl w:val="953A44D6"/>
    <w:lvl w:ilvl="0" w:tplc="7EDE8F3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0F2026"/>
    <w:multiLevelType w:val="hybridMultilevel"/>
    <w:tmpl w:val="EAF2CB6E"/>
    <w:lvl w:ilvl="0" w:tplc="AC8893EA">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3"/>
  </w:num>
  <w:num w:numId="8">
    <w:abstractNumId w:val="4"/>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005471"/>
    <w:rsid w:val="00010907"/>
    <w:rsid w:val="00025845"/>
    <w:rsid w:val="0002792B"/>
    <w:rsid w:val="0004063B"/>
    <w:rsid w:val="00072EB3"/>
    <w:rsid w:val="00096AF8"/>
    <w:rsid w:val="001146F8"/>
    <w:rsid w:val="00146966"/>
    <w:rsid w:val="00146EE3"/>
    <w:rsid w:val="00154C69"/>
    <w:rsid w:val="00190738"/>
    <w:rsid w:val="001B2BBA"/>
    <w:rsid w:val="001B570E"/>
    <w:rsid w:val="001C5D5F"/>
    <w:rsid w:val="00213FF6"/>
    <w:rsid w:val="00245CCD"/>
    <w:rsid w:val="0028141E"/>
    <w:rsid w:val="002A111B"/>
    <w:rsid w:val="002C5415"/>
    <w:rsid w:val="002D5A14"/>
    <w:rsid w:val="002E0F70"/>
    <w:rsid w:val="00302D1E"/>
    <w:rsid w:val="00324D35"/>
    <w:rsid w:val="00331C82"/>
    <w:rsid w:val="003343FF"/>
    <w:rsid w:val="00340100"/>
    <w:rsid w:val="0037666A"/>
    <w:rsid w:val="0038241E"/>
    <w:rsid w:val="003B49EB"/>
    <w:rsid w:val="003F154F"/>
    <w:rsid w:val="003F3B27"/>
    <w:rsid w:val="003F5183"/>
    <w:rsid w:val="003F7399"/>
    <w:rsid w:val="0041430D"/>
    <w:rsid w:val="00421D61"/>
    <w:rsid w:val="0042200A"/>
    <w:rsid w:val="00423C86"/>
    <w:rsid w:val="004374EA"/>
    <w:rsid w:val="00492DAA"/>
    <w:rsid w:val="004F1A3A"/>
    <w:rsid w:val="004F675C"/>
    <w:rsid w:val="0050383C"/>
    <w:rsid w:val="005122F9"/>
    <w:rsid w:val="00520B43"/>
    <w:rsid w:val="005318D0"/>
    <w:rsid w:val="005409FA"/>
    <w:rsid w:val="005444F8"/>
    <w:rsid w:val="005457F2"/>
    <w:rsid w:val="00561B6E"/>
    <w:rsid w:val="00563E4F"/>
    <w:rsid w:val="00571A04"/>
    <w:rsid w:val="00582415"/>
    <w:rsid w:val="005827D8"/>
    <w:rsid w:val="00592612"/>
    <w:rsid w:val="00596BBD"/>
    <w:rsid w:val="005E00B2"/>
    <w:rsid w:val="005E225D"/>
    <w:rsid w:val="005F07C9"/>
    <w:rsid w:val="00605B38"/>
    <w:rsid w:val="0062149D"/>
    <w:rsid w:val="006928B7"/>
    <w:rsid w:val="006B1875"/>
    <w:rsid w:val="00701B82"/>
    <w:rsid w:val="007370BC"/>
    <w:rsid w:val="00755B1B"/>
    <w:rsid w:val="007619D2"/>
    <w:rsid w:val="00764E0E"/>
    <w:rsid w:val="00765A7A"/>
    <w:rsid w:val="007739E7"/>
    <w:rsid w:val="00785880"/>
    <w:rsid w:val="007C02E2"/>
    <w:rsid w:val="008021DE"/>
    <w:rsid w:val="00807A2C"/>
    <w:rsid w:val="008249DE"/>
    <w:rsid w:val="0083086B"/>
    <w:rsid w:val="0083162B"/>
    <w:rsid w:val="008748A4"/>
    <w:rsid w:val="00876C15"/>
    <w:rsid w:val="00887DCB"/>
    <w:rsid w:val="008A0767"/>
    <w:rsid w:val="008D21EF"/>
    <w:rsid w:val="008D2517"/>
    <w:rsid w:val="009221E0"/>
    <w:rsid w:val="00931C4A"/>
    <w:rsid w:val="00961923"/>
    <w:rsid w:val="00992729"/>
    <w:rsid w:val="00996169"/>
    <w:rsid w:val="009A08F8"/>
    <w:rsid w:val="009B066D"/>
    <w:rsid w:val="009B4087"/>
    <w:rsid w:val="00A04BA3"/>
    <w:rsid w:val="00A108F0"/>
    <w:rsid w:val="00A37923"/>
    <w:rsid w:val="00A47FD8"/>
    <w:rsid w:val="00A83CA4"/>
    <w:rsid w:val="00A83FBF"/>
    <w:rsid w:val="00A96A10"/>
    <w:rsid w:val="00AA388A"/>
    <w:rsid w:val="00AF269C"/>
    <w:rsid w:val="00AF64A5"/>
    <w:rsid w:val="00B14A07"/>
    <w:rsid w:val="00B17B01"/>
    <w:rsid w:val="00B363FD"/>
    <w:rsid w:val="00B5480E"/>
    <w:rsid w:val="00B60BA0"/>
    <w:rsid w:val="00B70E0A"/>
    <w:rsid w:val="00BA2951"/>
    <w:rsid w:val="00BB6819"/>
    <w:rsid w:val="00BD14C3"/>
    <w:rsid w:val="00BD7F08"/>
    <w:rsid w:val="00C14579"/>
    <w:rsid w:val="00C309D0"/>
    <w:rsid w:val="00C50B74"/>
    <w:rsid w:val="00C80510"/>
    <w:rsid w:val="00C91612"/>
    <w:rsid w:val="00CA400F"/>
    <w:rsid w:val="00CA5FFF"/>
    <w:rsid w:val="00CB759A"/>
    <w:rsid w:val="00CC0B00"/>
    <w:rsid w:val="00CE2209"/>
    <w:rsid w:val="00CE435F"/>
    <w:rsid w:val="00CF6E60"/>
    <w:rsid w:val="00D0643F"/>
    <w:rsid w:val="00D077EA"/>
    <w:rsid w:val="00D269C7"/>
    <w:rsid w:val="00D44B2F"/>
    <w:rsid w:val="00D772FC"/>
    <w:rsid w:val="00D83F30"/>
    <w:rsid w:val="00D93917"/>
    <w:rsid w:val="00DB4129"/>
    <w:rsid w:val="00DB6364"/>
    <w:rsid w:val="00DD0A37"/>
    <w:rsid w:val="00DF17A8"/>
    <w:rsid w:val="00DF3B29"/>
    <w:rsid w:val="00DF6E0B"/>
    <w:rsid w:val="00E00FFC"/>
    <w:rsid w:val="00E202B8"/>
    <w:rsid w:val="00E27A64"/>
    <w:rsid w:val="00E33D36"/>
    <w:rsid w:val="00E75B33"/>
    <w:rsid w:val="00EB5D1A"/>
    <w:rsid w:val="00ED0360"/>
    <w:rsid w:val="00EE43D5"/>
    <w:rsid w:val="00EE455B"/>
    <w:rsid w:val="00EF720B"/>
    <w:rsid w:val="00F00879"/>
    <w:rsid w:val="00F064E1"/>
    <w:rsid w:val="00F34019"/>
    <w:rsid w:val="00F674F1"/>
    <w:rsid w:val="00F7057F"/>
    <w:rsid w:val="00F73050"/>
    <w:rsid w:val="00FB2E8B"/>
    <w:rsid w:val="00FD20C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ви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Звичайни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paragraph" w:customStyle="1" w:styleId="12">
    <w:name w:val="Абзац списку1"/>
    <w:basedOn w:val="a"/>
    <w:rsid w:val="00596BBD"/>
    <w:pPr>
      <w:suppressAutoHyphens/>
      <w:spacing w:after="200" w:line="276" w:lineRule="auto"/>
      <w:ind w:left="720"/>
      <w:contextualSpacing/>
    </w:pPr>
    <w:rPr>
      <w:rFonts w:cs="Times New Roman"/>
      <w:lang w:val="ru-RU" w:eastAsia="zh-CN"/>
    </w:rPr>
  </w:style>
  <w:style w:type="character" w:customStyle="1" w:styleId="hgkelc">
    <w:name w:val="hgkelc"/>
    <w:basedOn w:val="a0"/>
    <w:rsid w:val="00D93917"/>
  </w:style>
  <w:style w:type="paragraph" w:customStyle="1" w:styleId="af8">
    <w:name w:val="Содержимое таблицы"/>
    <w:basedOn w:val="a"/>
    <w:rsid w:val="001146F8"/>
    <w:pPr>
      <w:widowControl w:val="0"/>
      <w:suppressLineNumbers/>
      <w:suppressAutoHyphens/>
      <w:spacing w:after="0" w:line="240" w:lineRule="auto"/>
    </w:pPr>
    <w:rPr>
      <w:rFonts w:ascii="Times New Roman" w:eastAsia="SimSun" w:hAnsi="Times New Roman" w:cs="Lucida Sans"/>
      <w:kern w:val="1"/>
      <w:sz w:val="24"/>
      <w:szCs w:val="24"/>
      <w:lang w:val="ru-RU" w:eastAsia="hi-IN" w:bidi="hi-IN"/>
    </w:rPr>
  </w:style>
  <w:style w:type="paragraph" w:styleId="af9">
    <w:name w:val="footnote text"/>
    <w:basedOn w:val="a"/>
    <w:link w:val="afa"/>
    <w:uiPriority w:val="99"/>
    <w:semiHidden/>
    <w:rsid w:val="0004063B"/>
    <w:pPr>
      <w:spacing w:after="0" w:line="240" w:lineRule="auto"/>
    </w:pPr>
    <w:rPr>
      <w:rFonts w:cs="Times New Roman"/>
      <w:sz w:val="20"/>
      <w:szCs w:val="20"/>
      <w:lang w:val="ru-RU" w:eastAsia="en-US"/>
    </w:rPr>
  </w:style>
  <w:style w:type="character" w:customStyle="1" w:styleId="afa">
    <w:name w:val="Текст виноски Знак"/>
    <w:basedOn w:val="a0"/>
    <w:link w:val="af9"/>
    <w:uiPriority w:val="99"/>
    <w:semiHidden/>
    <w:rsid w:val="0004063B"/>
    <w:rPr>
      <w:rFonts w:cs="Times New Roman"/>
      <w:sz w:val="20"/>
      <w:szCs w:val="20"/>
      <w:lang w:val="ru-RU" w:eastAsia="en-US"/>
    </w:rPr>
  </w:style>
  <w:style w:type="paragraph" w:styleId="afb">
    <w:name w:val="Normal (Web)"/>
    <w:aliases w:val="Знак17,Знак18 Знак,Знак17 Знак1,Обычный (Web),Обычный (Web) Знак Знак Знак,Обычный (Web) Знак Знак Знак Знак Знак Знак,Обычный (Web) Знак Знак Знак Знак,Знак5 Знак,Знак5"/>
    <w:basedOn w:val="a"/>
    <w:link w:val="afc"/>
    <w:uiPriority w:val="99"/>
    <w:rsid w:val="00701B82"/>
    <w:pPr>
      <w:spacing w:before="100" w:beforeAutospacing="1" w:after="100" w:afterAutospacing="1" w:line="240" w:lineRule="auto"/>
    </w:pPr>
    <w:rPr>
      <w:rFonts w:ascii="Times New Roman" w:hAnsi="Times New Roman" w:cs="Times New Roman"/>
      <w:sz w:val="24"/>
      <w:szCs w:val="20"/>
      <w:lang w:val="ru-RU"/>
    </w:rPr>
  </w:style>
  <w:style w:type="character" w:customStyle="1" w:styleId="afc">
    <w:name w:val="Звичайний (веб) Знак"/>
    <w:aliases w:val="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w:link w:val="afb"/>
    <w:uiPriority w:val="99"/>
    <w:locked/>
    <w:rsid w:val="00701B82"/>
    <w:rPr>
      <w:rFonts w:ascii="Times New Roman" w:hAnsi="Times New Roman" w:cs="Times New Roman"/>
      <w:sz w:val="24"/>
      <w:szCs w:val="20"/>
      <w:lang w:val="ru-RU"/>
    </w:rPr>
  </w:style>
  <w:style w:type="character" w:styleId="afd">
    <w:name w:val="Strong"/>
    <w:basedOn w:val="a0"/>
    <w:uiPriority w:val="99"/>
    <w:qFormat/>
    <w:rsid w:val="005318D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374">
      <w:bodyDiv w:val="1"/>
      <w:marLeft w:val="0"/>
      <w:marRight w:val="0"/>
      <w:marTop w:val="0"/>
      <w:marBottom w:val="0"/>
      <w:divBdr>
        <w:top w:val="none" w:sz="0" w:space="0" w:color="auto"/>
        <w:left w:val="none" w:sz="0" w:space="0" w:color="auto"/>
        <w:bottom w:val="none" w:sz="0" w:space="0" w:color="auto"/>
        <w:right w:val="none" w:sz="0" w:space="0" w:color="auto"/>
      </w:divBdr>
    </w:div>
    <w:div w:id="956332872">
      <w:bodyDiv w:val="1"/>
      <w:marLeft w:val="0"/>
      <w:marRight w:val="0"/>
      <w:marTop w:val="0"/>
      <w:marBottom w:val="0"/>
      <w:divBdr>
        <w:top w:val="none" w:sz="0" w:space="0" w:color="auto"/>
        <w:left w:val="none" w:sz="0" w:space="0" w:color="auto"/>
        <w:bottom w:val="none" w:sz="0" w:space="0" w:color="auto"/>
        <w:right w:val="none" w:sz="0" w:space="0" w:color="auto"/>
      </w:divBdr>
    </w:div>
    <w:div w:id="1225603219">
      <w:bodyDiv w:val="1"/>
      <w:marLeft w:val="0"/>
      <w:marRight w:val="0"/>
      <w:marTop w:val="0"/>
      <w:marBottom w:val="0"/>
      <w:divBdr>
        <w:top w:val="none" w:sz="0" w:space="0" w:color="auto"/>
        <w:left w:val="none" w:sz="0" w:space="0" w:color="auto"/>
        <w:bottom w:val="none" w:sz="0" w:space="0" w:color="auto"/>
        <w:right w:val="none" w:sz="0" w:space="0" w:color="auto"/>
      </w:divBdr>
    </w:div>
    <w:div w:id="1510220106">
      <w:bodyDiv w:val="1"/>
      <w:marLeft w:val="0"/>
      <w:marRight w:val="0"/>
      <w:marTop w:val="0"/>
      <w:marBottom w:val="0"/>
      <w:divBdr>
        <w:top w:val="none" w:sz="0" w:space="0" w:color="auto"/>
        <w:left w:val="none" w:sz="0" w:space="0" w:color="auto"/>
        <w:bottom w:val="none" w:sz="0" w:space="0" w:color="auto"/>
        <w:right w:val="none" w:sz="0" w:space="0" w:color="auto"/>
      </w:divBdr>
    </w:div>
    <w:div w:id="1524783473">
      <w:bodyDiv w:val="1"/>
      <w:marLeft w:val="0"/>
      <w:marRight w:val="0"/>
      <w:marTop w:val="0"/>
      <w:marBottom w:val="0"/>
      <w:divBdr>
        <w:top w:val="none" w:sz="0" w:space="0" w:color="auto"/>
        <w:left w:val="none" w:sz="0" w:space="0" w:color="auto"/>
        <w:bottom w:val="none" w:sz="0" w:space="0" w:color="auto"/>
        <w:right w:val="none" w:sz="0" w:space="0" w:color="auto"/>
      </w:divBdr>
    </w:div>
    <w:div w:id="1532646355">
      <w:bodyDiv w:val="1"/>
      <w:marLeft w:val="0"/>
      <w:marRight w:val="0"/>
      <w:marTop w:val="0"/>
      <w:marBottom w:val="0"/>
      <w:divBdr>
        <w:top w:val="none" w:sz="0" w:space="0" w:color="auto"/>
        <w:left w:val="none" w:sz="0" w:space="0" w:color="auto"/>
        <w:bottom w:val="none" w:sz="0" w:space="0" w:color="auto"/>
        <w:right w:val="none" w:sz="0" w:space="0" w:color="auto"/>
      </w:divBdr>
    </w:div>
    <w:div w:id="177374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49DE1F-FAB2-44E2-8632-CABFDA13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6471</Words>
  <Characters>3689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149</cp:revision>
  <dcterms:created xsi:type="dcterms:W3CDTF">2022-08-17T14:44:00Z</dcterms:created>
  <dcterms:modified xsi:type="dcterms:W3CDTF">2024-03-11T13:59:00Z</dcterms:modified>
</cp:coreProperties>
</file>