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9746" w14:textId="77777777" w:rsidR="00553E3B" w:rsidRPr="0087435F" w:rsidRDefault="00553E3B" w:rsidP="00553E3B">
      <w:pPr>
        <w:spacing w:line="259" w:lineRule="auto"/>
        <w:ind w:left="79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Додаток № 2</w:t>
      </w:r>
    </w:p>
    <w:p w14:paraId="2898FD85" w14:textId="77777777" w:rsidR="00553E3B" w:rsidRPr="0087435F" w:rsidRDefault="00553E3B" w:rsidP="00553E3B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87435F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 тендерної документації</w:t>
      </w:r>
    </w:p>
    <w:p w14:paraId="1042ADCA" w14:textId="77777777" w:rsidR="00553E3B" w:rsidRDefault="00553E3B" w:rsidP="00553E3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65A7A" w14:textId="77777777" w:rsidR="00586EB4" w:rsidRDefault="00586EB4" w:rsidP="00553E3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1DA06" w14:textId="77777777" w:rsidR="00553E3B" w:rsidRDefault="00553E3B" w:rsidP="00553E3B">
      <w:pPr>
        <w:jc w:val="center"/>
        <w:rPr>
          <w:rFonts w:ascii="Times New Roman" w:hAnsi="Times New Roman"/>
          <w:b/>
          <w:sz w:val="24"/>
          <w:szCs w:val="24"/>
        </w:rPr>
      </w:pPr>
      <w:r w:rsidRPr="001A3BA5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BA5">
        <w:rPr>
          <w:rFonts w:ascii="Times New Roman" w:hAnsi="Times New Roman"/>
          <w:b/>
          <w:sz w:val="24"/>
          <w:szCs w:val="24"/>
        </w:rPr>
        <w:t>характеристики предмета закупівлі</w:t>
      </w:r>
    </w:p>
    <w:p w14:paraId="4221B726" w14:textId="77777777" w:rsidR="00586EB4" w:rsidRDefault="00586EB4" w:rsidP="0008520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7003D644" w14:textId="77777777" w:rsidR="002F64FC" w:rsidRPr="002F64FC" w:rsidRDefault="002F64FC" w:rsidP="002F64F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en-US"/>
          <w14:ligatures w14:val="standardContextual"/>
        </w:rPr>
      </w:pPr>
      <w:r w:rsidRPr="002F64FC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r w:rsidRPr="002F64FC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highlight w:val="white"/>
          <w:lang w:eastAsia="en-US"/>
          <w14:ligatures w14:val="standardContextual"/>
        </w:rPr>
        <w:t>ТЕХНІЧНА СПЕЦИФІКАЦІЯ</w:t>
      </w:r>
    </w:p>
    <w:p w14:paraId="5E3FD6A1" w14:textId="77777777" w:rsidR="002F64FC" w:rsidRPr="002F64FC" w:rsidRDefault="002F64FC" w:rsidP="002F64FC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en-US"/>
          <w14:ligatures w14:val="standardContextual"/>
        </w:rPr>
      </w:pPr>
      <w:r w:rsidRPr="002F64FC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en-US"/>
          <w14:ligatures w14:val="standardContextual"/>
        </w:rPr>
        <w:t>Легковий автомобіль</w:t>
      </w:r>
      <w:r w:rsidRPr="002F64FC">
        <w:rPr>
          <w:rFonts w:ascii="Times New Roman" w:hAnsi="Times New Roman" w:cs="Times New Roman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2F64FC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en-US"/>
          <w14:ligatures w14:val="standardContextual"/>
        </w:rPr>
        <w:t>CHERY TIGGO 2 (або еквівалент)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4536"/>
      </w:tblGrid>
      <w:tr w:rsidR="002F64FC" w:rsidRPr="002F64FC" w14:paraId="2AFB0E54" w14:textId="77777777" w:rsidTr="006723AD">
        <w:trPr>
          <w:trHeight w:val="48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9B5EE" w14:textId="77777777" w:rsidR="002F64FC" w:rsidRPr="002F64FC" w:rsidRDefault="002F64FC" w:rsidP="002F64FC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en-US"/>
                <w14:ligatures w14:val="standardContextual"/>
              </w:rPr>
              <w:t>Назва предмета закупівлі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54454" w14:textId="77777777" w:rsidR="002F64FC" w:rsidRPr="002F64FC" w:rsidRDefault="002F64FC" w:rsidP="002F64F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white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b/>
                <w:snapToGrid w:val="0"/>
                <w:color w:val="000000"/>
                <w:kern w:val="2"/>
                <w:sz w:val="24"/>
                <w:szCs w:val="24"/>
                <w:bdr w:val="none" w:sz="0" w:space="0" w:color="auto" w:frame="1"/>
                <w:lang w:eastAsia="en-US"/>
                <w14:ligatures w14:val="standardContextual"/>
              </w:rPr>
              <w:t xml:space="preserve">Легковий автомобіль CHERY TIGGO 2 </w:t>
            </w:r>
            <w:r w:rsidRPr="002F64FC">
              <w:rPr>
                <w:rFonts w:ascii="Times New Roman" w:hAnsi="Times New Roman" w:cs="Times New Roman"/>
                <w:b/>
                <w:kern w:val="2"/>
                <w:sz w:val="24"/>
                <w:szCs w:val="24"/>
                <w:bdr w:val="none" w:sz="0" w:space="0" w:color="auto" w:frame="1"/>
                <w:lang w:eastAsia="en-US"/>
                <w14:ligatures w14:val="standardContextual"/>
              </w:rPr>
              <w:t>(або еквівалент)</w:t>
            </w:r>
          </w:p>
        </w:tc>
      </w:tr>
      <w:tr w:rsidR="002F64FC" w:rsidRPr="002F64FC" w14:paraId="52D8EDD7" w14:textId="77777777" w:rsidTr="006723AD">
        <w:trPr>
          <w:trHeight w:val="27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16EC0" w14:textId="77777777" w:rsidR="002F64FC" w:rsidRPr="002F64FC" w:rsidRDefault="002F64FC" w:rsidP="002F64FC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en-US"/>
                <w14:ligatures w14:val="standardContextual"/>
              </w:rPr>
              <w:t>Код ДК 021:2015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2AB78" w14:textId="77777777" w:rsidR="002F64FC" w:rsidRPr="002F64FC" w:rsidRDefault="002F64FC" w:rsidP="002F64FC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white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b/>
                <w:kern w:val="2"/>
                <w:sz w:val="24"/>
                <w:szCs w:val="24"/>
                <w:bdr w:val="none" w:sz="0" w:space="0" w:color="auto" w:frame="1"/>
                <w:lang w:eastAsia="en-US"/>
                <w14:ligatures w14:val="standardContextual"/>
              </w:rPr>
              <w:t xml:space="preserve">34110000-1 – Легкові автомобілі </w:t>
            </w:r>
          </w:p>
        </w:tc>
      </w:tr>
      <w:tr w:rsidR="002F64FC" w:rsidRPr="002F64FC" w14:paraId="7CA227EC" w14:textId="77777777" w:rsidTr="006723A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92360" w14:textId="77777777" w:rsidR="002F64FC" w:rsidRPr="002F64FC" w:rsidRDefault="002F64FC" w:rsidP="002F64FC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Кількість поставки товару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F04A6" w14:textId="77777777" w:rsidR="002F64FC" w:rsidRPr="002F64FC" w:rsidRDefault="002F64FC" w:rsidP="002F64FC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white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white"/>
                <w:lang w:eastAsia="en-US"/>
                <w14:ligatures w14:val="standardContextual"/>
              </w:rPr>
              <w:t>1 шт.</w:t>
            </w:r>
          </w:p>
        </w:tc>
      </w:tr>
      <w:tr w:rsidR="002F64FC" w:rsidRPr="002F64FC" w14:paraId="2C28E971" w14:textId="77777777" w:rsidTr="006723AD">
        <w:trPr>
          <w:trHeight w:val="426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7DD8" w14:textId="77777777" w:rsidR="002F64FC" w:rsidRPr="002F64FC" w:rsidRDefault="002F64FC" w:rsidP="002F64FC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Місце поставки товару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2C413" w14:textId="77777777" w:rsidR="002F64FC" w:rsidRPr="002F64FC" w:rsidRDefault="002F64FC" w:rsidP="002F64FC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white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ru-RU"/>
                <w14:ligatures w14:val="standardContextual"/>
              </w:rPr>
              <w:t>69107</w:t>
            </w:r>
            <w:r w:rsidRPr="002F64F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, Запорізька область, м. Запоріжжя, </w:t>
            </w:r>
            <w:r w:rsidRPr="002F64FC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ru-RU"/>
                <w14:ligatures w14:val="standardContextual"/>
              </w:rPr>
              <w:t>проспект Соборний, буд. 164</w:t>
            </w:r>
          </w:p>
        </w:tc>
      </w:tr>
      <w:tr w:rsidR="002F64FC" w:rsidRPr="002F64FC" w14:paraId="3493749D" w14:textId="77777777" w:rsidTr="006723A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0540A" w14:textId="77777777" w:rsidR="002F64FC" w:rsidRPr="002F64FC" w:rsidRDefault="002F64FC" w:rsidP="002F64FC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en-US"/>
                <w14:ligatures w14:val="standardContextual"/>
              </w:rPr>
              <w:t>Строк поставки товару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4E21F" w14:textId="77777777" w:rsidR="002F64FC" w:rsidRPr="002F64FC" w:rsidRDefault="002F64FC" w:rsidP="002F64FC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white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до 20.12.2023 року </w:t>
            </w:r>
            <w:r w:rsidRPr="002F64F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white"/>
                <w:lang w:eastAsia="en-US"/>
                <w14:ligatures w14:val="standardContextual"/>
              </w:rPr>
              <w:t>включно</w:t>
            </w:r>
          </w:p>
        </w:tc>
      </w:tr>
    </w:tbl>
    <w:p w14:paraId="17ED6B1A" w14:textId="77777777" w:rsidR="002F64FC" w:rsidRPr="002F64FC" w:rsidRDefault="002F64FC" w:rsidP="002F64FC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  <w14:ligatures w14:val="standardContextual"/>
        </w:rPr>
      </w:pPr>
      <w:r w:rsidRPr="002F64FC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  <w14:ligatures w14:val="standardContextual"/>
        </w:rPr>
        <w:t>КОМПЛЕКТАЦІЯ</w:t>
      </w:r>
    </w:p>
    <w:tbl>
      <w:tblPr>
        <w:tblStyle w:val="21"/>
        <w:tblW w:w="96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76"/>
        <w:gridCol w:w="3258"/>
      </w:tblGrid>
      <w:tr w:rsidR="002F64FC" w:rsidRPr="002F64FC" w14:paraId="4EECF65C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14:paraId="0A32838A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ЗАГАЛЬНІ ДАНІ</w:t>
            </w:r>
          </w:p>
        </w:tc>
      </w:tr>
      <w:tr w:rsidR="002F64FC" w:rsidRPr="002F64FC" w14:paraId="58AA90A3" w14:textId="77777777" w:rsidTr="006723AD">
        <w:trPr>
          <w:trHeight w:hRule="exact"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3B40E38" w14:textId="77777777" w:rsidR="002F64FC" w:rsidRPr="002F64FC" w:rsidRDefault="002F64FC" w:rsidP="002F64FC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Виробник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D9282A3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Chery Automobile Co. Ltd</w:t>
            </w:r>
          </w:p>
        </w:tc>
      </w:tr>
      <w:tr w:rsidR="002F64FC" w:rsidRPr="002F64FC" w14:paraId="7ADFDB0C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227BACDC" w14:textId="77777777" w:rsidR="002F64FC" w:rsidRPr="002F64FC" w:rsidRDefault="002F64FC" w:rsidP="002F64FC">
            <w:pPr>
              <w:widowControl w:val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Тип кузову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7DA3401F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5-дверний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 xml:space="preserve">SUV </w:t>
            </w:r>
          </w:p>
        </w:tc>
      </w:tr>
      <w:tr w:rsidR="002F64FC" w:rsidRPr="002F64FC" w14:paraId="127A02B0" w14:textId="77777777" w:rsidTr="006723AD">
        <w:trPr>
          <w:trHeight w:hRule="exact"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8E349E0" w14:textId="77777777" w:rsidR="002F64FC" w:rsidRPr="002F64FC" w:rsidRDefault="002F64FC" w:rsidP="002F64FC">
            <w:pPr>
              <w:widowControl w:val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Тип двигуна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42961395" w14:textId="6C1895E5" w:rsidR="002F64FC" w:rsidRPr="002F64FC" w:rsidRDefault="002F64FC" w:rsidP="00361317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Бензиновий 1,5л. </w:t>
            </w:r>
            <w:r w:rsidRPr="000B2B1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 w:bidi="en-US"/>
                <w14:ligatures w14:val="standardContextual"/>
              </w:rPr>
              <w:t>(10</w:t>
            </w:r>
            <w:r w:rsidR="00361317" w:rsidRPr="000B2B1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 w:bidi="en-US"/>
                <w14:ligatures w14:val="standardContextual"/>
              </w:rPr>
              <w:t>6</w:t>
            </w:r>
            <w:r w:rsidRPr="000B2B1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 w:bidi="en-US"/>
                <w14:ligatures w14:val="standardContextual"/>
              </w:rPr>
              <w:t xml:space="preserve"> </w:t>
            </w:r>
            <w:proofErr w:type="spellStart"/>
            <w:r w:rsidRPr="000B2B1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bidi="uk-UA"/>
                <w14:ligatures w14:val="standardContextual"/>
              </w:rPr>
              <w:t>к.с</w:t>
            </w:r>
            <w:proofErr w:type="spellEnd"/>
            <w:r w:rsidRPr="000B2B1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bidi="uk-UA"/>
                <w14:ligatures w14:val="standardContextual"/>
              </w:rPr>
              <w:t xml:space="preserve">.)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Євро-5</w:t>
            </w:r>
          </w:p>
        </w:tc>
      </w:tr>
      <w:tr w:rsidR="002F64FC" w:rsidRPr="002F64FC" w14:paraId="569CF30B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6DC5DF52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Коробка передач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B152E45" w14:textId="5F92FA0D" w:rsidR="002F64FC" w:rsidRPr="002F64FC" w:rsidRDefault="00361317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D7D17">
              <w:rPr>
                <w:rFonts w:ascii="Times New Roman" w:eastAsia="Times New Roman" w:hAnsi="Times New Roman"/>
                <w:color w:val="231F20"/>
                <w:sz w:val="24"/>
                <w:szCs w:val="18"/>
                <w:lang w:eastAsia="ru-RU"/>
              </w:rPr>
              <w:t>Механічна, 5-ти ступенева</w:t>
            </w:r>
          </w:p>
        </w:tc>
      </w:tr>
      <w:tr w:rsidR="002F64FC" w:rsidRPr="002F64FC" w14:paraId="6325BEFA" w14:textId="77777777" w:rsidTr="006723AD">
        <w:trPr>
          <w:trHeight w:hRule="exact"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5E24CF00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Рівень комплектації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45262351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Classic</w:t>
            </w:r>
            <w:r w:rsidRPr="00361317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en-US" w:bidi="en-US"/>
                <w14:ligatures w14:val="standardContextual"/>
              </w:rPr>
              <w:t>/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en-US" w:bidi="en-US"/>
                <w14:ligatures w14:val="standardContextual"/>
              </w:rPr>
              <w:t>Класік</w:t>
            </w:r>
            <w:proofErr w:type="spellEnd"/>
          </w:p>
        </w:tc>
      </w:tr>
      <w:tr w:rsidR="002F64FC" w:rsidRPr="002F64FC" w14:paraId="709670A0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14:paraId="3A1C73E2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СИСТЕМИ БЕЗПЕКИ ТА ЗАХИСТУ АВТОМОБІЛЯ</w:t>
            </w:r>
          </w:p>
        </w:tc>
      </w:tr>
      <w:tr w:rsidR="002F64FC" w:rsidRPr="002F64FC" w14:paraId="13000774" w14:textId="77777777" w:rsidTr="006723AD">
        <w:trPr>
          <w:trHeight w:hRule="exact"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566BADEC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Фронтальні подушки безпеки водія та пасажира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7BFC240D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7F908B6E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32AA305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ABS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ru-RU" w:eastAsia="en-US" w:bidi="en-US"/>
                <w14:ligatures w14:val="standardContextual"/>
              </w:rPr>
              <w:t>+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EBD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ru-RU" w:eastAsia="en-US" w:bidi="en-US"/>
                <w14:ligatures w14:val="standardContextual"/>
              </w:rPr>
              <w:t xml:space="preserve">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-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антиблокувальна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система гальм з розподілом гальмівних зусиль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15BC9AEF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2E66E897" w14:textId="77777777" w:rsidTr="006723AD">
        <w:trPr>
          <w:trHeight w:hRule="exact"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6741EC2D" w14:textId="385202FD" w:rsidR="002F64FC" w:rsidRPr="002F64FC" w:rsidRDefault="002F64FC" w:rsidP="00361317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Штатна протиугінна си</w:t>
            </w:r>
            <w:r w:rsidR="00361317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стема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70E65DE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412CE4F8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3CF5B4C2" w14:textId="77777777" w:rsidR="002F64FC" w:rsidRPr="002F64FC" w:rsidRDefault="002F64FC" w:rsidP="002F64FC">
            <w:pPr>
              <w:widowControl w:val="0"/>
              <w:spacing w:line="264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Кріплення для дитячих сидінь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ISOFIX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39245064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348B4F46" w14:textId="77777777" w:rsidTr="006723AD">
        <w:trPr>
          <w:trHeight w:hRule="exact"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258D35C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Іммобілайзер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двигуна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4B16562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2E8FC02D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5F6CEEC5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Центральний замок з дистанційним керуванням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7110DA33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5AB20C00" w14:textId="77777777" w:rsidTr="006723AD">
        <w:trPr>
          <w:trHeight w:hRule="exact"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5BCC5CAE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Дитячий замок безпеки в задніх дверях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4A0C7359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02E487E8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B8340B3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Передні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триточкові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ремені безпеки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75561806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33FF6794" w14:textId="77777777" w:rsidTr="006723AD">
        <w:trPr>
          <w:trHeight w:hRule="exact"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143E8E26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задні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триточкові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ремені безпеки для трьох пасажирів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3EE00A7E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165962A3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68357081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Звукове нагадування про непристебнутий ремінь безпеки водія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529F99A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245BADE9" w14:textId="77777777" w:rsidTr="006723AD">
        <w:trPr>
          <w:trHeight w:hRule="exact"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14:paraId="7E29CAF2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 w:bidi="uk-UA"/>
                <w14:ligatures w14:val="standardContextual"/>
              </w:rPr>
              <w:t>КОМФОРТ</w:t>
            </w:r>
          </w:p>
        </w:tc>
      </w:tr>
      <w:tr w:rsidR="002F64FC" w:rsidRPr="002F64FC" w14:paraId="3DBFE951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6C2B9131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 w:bidi="uk-UA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 w:bidi="uk-UA"/>
                <w14:ligatures w14:val="standardContextual"/>
              </w:rPr>
              <w:t>Механічний кондиціонер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E6E04ED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 w:bidi="uk-UA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 w:bidi="uk-UA"/>
                <w14:ligatures w14:val="standardContextual"/>
              </w:rPr>
              <w:t>+</w:t>
            </w:r>
          </w:p>
        </w:tc>
      </w:tr>
      <w:tr w:rsidR="002F64FC" w:rsidRPr="002F64FC" w14:paraId="34C1948D" w14:textId="77777777" w:rsidTr="006723AD">
        <w:trPr>
          <w:trHeight w:hRule="exact"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6668D83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Електроний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кондиціонер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274FA033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2F64FC" w:rsidRPr="002F64FC" w14:paraId="611BB8E0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16CBEC4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Камера заднього виду з проекцією на дисплей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43DF1B00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2F64FC" w:rsidRPr="002F64FC" w14:paraId="3EB4D477" w14:textId="77777777" w:rsidTr="006723A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F904190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Система допомоги при паркуванні (задній парк-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тронік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C30297F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2F64FC" w:rsidRPr="002F64FC" w14:paraId="54DED2FB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3A479F37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Круіз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-контроль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8B3CD7B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2F64FC" w:rsidRPr="002F64FC" w14:paraId="4F9EB277" w14:textId="77777777" w:rsidTr="006723AD">
        <w:trPr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350C539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lastRenderedPageBreak/>
              <w:t>Датчик тиску в шинах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4CAACD9C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2F64FC" w:rsidRPr="002F64FC" w14:paraId="09C2AEC2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16315314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Електричні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склопідіймачі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в передніх дверях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7D4CE38E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1102240C" w14:textId="77777777" w:rsidTr="006723AD">
        <w:trPr>
          <w:trHeight w:hRule="exact"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CB6F8CF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Електричні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склопідіймачі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в задніх дверях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273D6BE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56DB6BD3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1A2D9EDA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Електричне регулювання дзеркал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333D767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764B655E" w14:textId="77777777" w:rsidTr="006723AD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3AC45C96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електричний обігрів дзеркал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1A20C5A7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2F64FC" w:rsidRPr="002F64FC" w14:paraId="262F424B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457CAED9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Інформаційний дисплей водія, бортовий комп'ютер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B4CA3A8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32D324EC" w14:textId="77777777" w:rsidTr="006723AD">
        <w:trPr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E0EFE0D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Шкіряне оздоблення керма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20352B84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2F64FC" w:rsidRPr="002F64FC" w14:paraId="7F588C22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693C2D86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регулювання кермової колонки по висоті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44AB6BEF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5A6BF27C" w14:textId="77777777" w:rsidTr="006723AD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304EC2A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Гідропідсилювач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керма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EE4CBD1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19A99CA4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A425CA1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Електро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регулювання кута нахилу фар головного світла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EE887AB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438C4579" w14:textId="77777777" w:rsidTr="006723AD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14:paraId="1AEAFA2D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ВНУТРІШНІ ОСОБЛИВОСТІ САЛОНУ/ІНТЕР'ЄР</w:t>
            </w:r>
          </w:p>
        </w:tc>
      </w:tr>
      <w:tr w:rsidR="002F64FC" w:rsidRPr="002F64FC" w14:paraId="505F4B42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752047A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Тканинна обробка салону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2082AE23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3354EB87" w14:textId="77777777" w:rsidTr="006723AD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2D6F4F2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Інтер'єр автомобіля виконаний у темних тонах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3B7FDD2D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48765D85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5BDC6E43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Підігрів передніх сидінь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327EE079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2F64FC" w:rsidRPr="002F64FC" w14:paraId="3D339B40" w14:textId="77777777" w:rsidTr="006723AD">
        <w:trPr>
          <w:trHeight w:hRule="exact"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FEE8FCE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Спинка заднього сидіння, що складається в пропорції 60/40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7E0FBF87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1033A396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14:paraId="7FD7ADCE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АУДІОСИСТЕМИ</w:t>
            </w:r>
          </w:p>
        </w:tc>
      </w:tr>
      <w:tr w:rsidR="002F64FC" w:rsidRPr="002F64FC" w14:paraId="0F60F03A" w14:textId="77777777" w:rsidTr="006723AD">
        <w:trPr>
          <w:trHeight w:hRule="exact"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28176CC3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Кольоровий 8" сенсорний дисплей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touch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ru-RU" w:eastAsia="en-US" w:bidi="en-US"/>
                <w14:ligatures w14:val="standardContextual"/>
              </w:rPr>
              <w:t xml:space="preserve">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screen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25B44251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2F64FC" w:rsidRPr="002F64FC" w14:paraId="2B45BCDF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14EC8989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USB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-роз'єм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165038B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69E7DF5D" w14:textId="77777777" w:rsidTr="006723AD">
        <w:trPr>
          <w:trHeight w:hRule="exact"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2D6B7488" w14:textId="77777777" w:rsidR="002F64FC" w:rsidRPr="002F64FC" w:rsidRDefault="002F64FC" w:rsidP="002F64FC">
            <w:pPr>
              <w:widowControl w:val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Bluetooth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0E623DC1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4F7E5C44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F70F335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Управління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аудіосистемою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на кермі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2B2F4532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2F64FC" w:rsidRPr="002F64FC" w14:paraId="0CD3CE27" w14:textId="77777777" w:rsidTr="006723AD">
        <w:trPr>
          <w:trHeight w:hRule="exact"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3DA67305" w14:textId="77777777" w:rsidR="002F64FC" w:rsidRPr="002F64FC" w:rsidRDefault="002F64FC" w:rsidP="002F64FC">
            <w:pPr>
              <w:widowControl w:val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2 динаміка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35976A3F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564578D6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14:paraId="34986AC9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ЗОВНІШНІ ОСОБЛИВОСТІ/ЕКСТЕР'ЄР</w:t>
            </w:r>
          </w:p>
        </w:tc>
      </w:tr>
      <w:tr w:rsidR="002F64FC" w:rsidRPr="002F64FC" w14:paraId="07CC0C6D" w14:textId="77777777" w:rsidTr="006723AD">
        <w:trPr>
          <w:trHeight w:hRule="exact"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42397F16" w14:textId="663099F6" w:rsidR="002F64FC" w:rsidRPr="002F64FC" w:rsidRDefault="003E01C3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B2B1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bidi="uk-UA"/>
                <w14:ligatures w14:val="standardContextual"/>
              </w:rPr>
              <w:t>Стальні колісні диски (R15)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32CD4490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358A8390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3A056958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Легкосплавні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диски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(R1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6)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7CA73433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2F64FC" w:rsidRPr="002F64FC" w14:paraId="0BD0350C" w14:textId="77777777" w:rsidTr="006723AD">
        <w:trPr>
          <w:trHeight w:hRule="exact"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1DE5E8AE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Металеве запасне колесо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ru-RU" w:eastAsia="ru-RU" w:bidi="ru-RU"/>
                <w14:ligatures w14:val="standardContextual"/>
              </w:rPr>
              <w:t>(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ru-RU" w:eastAsia="ru-RU" w:bidi="ru-RU"/>
                <w14:ligatures w14:val="standardContextual"/>
              </w:rPr>
              <w:t>докатка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ru-RU" w:eastAsia="ru-RU" w:bidi="ru-RU"/>
                <w14:ligatures w14:val="standardContextual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181C2BFD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66CE0DA9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4D8FC04F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Світодіодні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 xml:space="preserve">(LED)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денного світла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1ED18452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</w:tr>
      <w:tr w:rsidR="002F64FC" w:rsidRPr="002F64FC" w14:paraId="29B6CEC7" w14:textId="77777777" w:rsidTr="006723AD">
        <w:trPr>
          <w:trHeight w:hRule="exact"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9EEFE5D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Зовнішні дзеркала із покажчиками поворотів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30A0F3D4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4A03526D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65277C10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Багажні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рейлінги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на даху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36CF4E80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  <w:tr w:rsidR="002F64FC" w:rsidRPr="002F64FC" w14:paraId="33413B36" w14:textId="77777777" w:rsidTr="006723AD">
        <w:trPr>
          <w:trHeight w:hRule="exact"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C7DF5D6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Задній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спойлер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074D1592" w14:textId="77777777" w:rsidR="002F64FC" w:rsidRPr="002F64FC" w:rsidRDefault="002F64FC" w:rsidP="002F64F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+</w:t>
            </w:r>
          </w:p>
        </w:tc>
      </w:tr>
    </w:tbl>
    <w:p w14:paraId="688950CB" w14:textId="77777777" w:rsidR="002F64FC" w:rsidRPr="002F64FC" w:rsidRDefault="002F64FC" w:rsidP="002F64FC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</w:p>
    <w:p w14:paraId="76ED7534" w14:textId="77777777" w:rsidR="002F64FC" w:rsidRPr="002F64FC" w:rsidRDefault="002F64FC" w:rsidP="002F64FC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</w:p>
    <w:p w14:paraId="0EB63698" w14:textId="77777777" w:rsidR="002F64FC" w:rsidRPr="002F64FC" w:rsidRDefault="002F64FC" w:rsidP="002F64FC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</w:p>
    <w:p w14:paraId="7F590B81" w14:textId="77777777" w:rsidR="002F64FC" w:rsidRPr="002F64FC" w:rsidRDefault="002F64FC" w:rsidP="002F64FC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</w:p>
    <w:p w14:paraId="4D79D409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D3BFBBD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95FB416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14451D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D31764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3F57BD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263B99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81A5759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04C7562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98341D2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3721BA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4DA9413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321DB0B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FF394E4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7E6ACE0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56FED8" w14:textId="740E71DD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93326B1" w14:textId="77777777" w:rsidR="007E1392" w:rsidRDefault="007E1392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CDF337" w14:textId="77777777" w:rsidR="005D39A1" w:rsidRDefault="005D39A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1493410" w14:textId="77777777" w:rsidR="002F64FC" w:rsidRPr="002F64FC" w:rsidRDefault="002F64FC" w:rsidP="002F64FC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F64FC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lastRenderedPageBreak/>
        <w:t>ТЕХНІЧНІ ХАРАКТЕРИСТИКИ</w:t>
      </w:r>
    </w:p>
    <w:tbl>
      <w:tblPr>
        <w:tblStyle w:val="21"/>
        <w:tblpPr w:leftFromText="180" w:rightFromText="180" w:horzAnchor="margin" w:tblpXSpec="center" w:tblpY="636"/>
        <w:tblW w:w="0" w:type="auto"/>
        <w:tblLayout w:type="fixed"/>
        <w:tblLook w:val="0000" w:firstRow="0" w:lastRow="0" w:firstColumn="0" w:lastColumn="0" w:noHBand="0" w:noVBand="0"/>
      </w:tblPr>
      <w:tblGrid>
        <w:gridCol w:w="3256"/>
        <w:gridCol w:w="994"/>
        <w:gridCol w:w="4109"/>
      </w:tblGrid>
      <w:tr w:rsidR="002F64FC" w:rsidRPr="002F64FC" w14:paraId="5D6BC964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9" w:type="dxa"/>
            <w:gridSpan w:val="3"/>
          </w:tcPr>
          <w:p w14:paraId="005F271A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>ЗАГАЛЬНІ ДАНІ</w:t>
            </w:r>
          </w:p>
        </w:tc>
      </w:tr>
      <w:tr w:rsidR="002F64FC" w:rsidRPr="002F64FC" w14:paraId="6D500B63" w14:textId="77777777" w:rsidTr="006723AD">
        <w:trPr>
          <w:trHeight w:hRule="exact"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0B19DCF8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Тип кузову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7A3EDD92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58C7352E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SUV</w:t>
            </w:r>
          </w:p>
        </w:tc>
      </w:tr>
      <w:tr w:rsidR="002F64FC" w:rsidRPr="002F64FC" w14:paraId="15DA981E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32D1C176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Тип приводу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33F7A64F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3EB3E164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передній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(4x2)</w:t>
            </w:r>
          </w:p>
        </w:tc>
      </w:tr>
      <w:tr w:rsidR="002F64FC" w:rsidRPr="002F64FC" w14:paraId="2157281B" w14:textId="77777777" w:rsidTr="006723AD">
        <w:trPr>
          <w:trHeight w:hRule="exact"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7E0A61C1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Дверей/місць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6F55256B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шт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308960E6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5/5</w:t>
            </w:r>
          </w:p>
        </w:tc>
      </w:tr>
      <w:tr w:rsidR="002F64FC" w:rsidRPr="002F64FC" w14:paraId="0E9AF367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27AA5167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Габарити Д/Ш/В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4C019BBB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74C0416D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4200/1760/1570</w:t>
            </w:r>
          </w:p>
        </w:tc>
      </w:tr>
      <w:tr w:rsidR="002F64FC" w:rsidRPr="002F64FC" w14:paraId="14F80E38" w14:textId="77777777" w:rsidTr="006723AD">
        <w:trPr>
          <w:trHeight w:hRule="exact"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6978732F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ru-RU" w:eastAsia="ru-RU" w:bidi="ru-RU"/>
                <w14:ligatures w14:val="standardContextual"/>
              </w:rPr>
              <w:t xml:space="preserve">Колея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передніх / задніх коліс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4CE7B7D4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70840D1D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1495/1484</w:t>
            </w:r>
          </w:p>
        </w:tc>
      </w:tr>
      <w:tr w:rsidR="002F64FC" w:rsidRPr="002F64FC" w14:paraId="24964AA8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0B46376A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Колісна база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1FC89269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6CA582C2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2555</w:t>
            </w:r>
          </w:p>
        </w:tc>
      </w:tr>
      <w:tr w:rsidR="002F64FC" w:rsidRPr="002F64FC" w14:paraId="01AC33CC" w14:textId="77777777" w:rsidTr="006723AD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34BAE460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Дорожній просвіт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00D80C73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7B623585" w14:textId="255F3CDE" w:rsidR="002F64FC" w:rsidRPr="002F64FC" w:rsidRDefault="003E01C3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186</w:t>
            </w:r>
          </w:p>
        </w:tc>
      </w:tr>
      <w:tr w:rsidR="002F64FC" w:rsidRPr="002F64FC" w14:paraId="695048D5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464BB728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Тип підсилювачу керма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61BE4D27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5CA2B6EB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Гідравлічний</w:t>
            </w:r>
          </w:p>
        </w:tc>
      </w:tr>
      <w:tr w:rsidR="002F64FC" w:rsidRPr="002F64FC" w14:paraId="4A694BFB" w14:textId="77777777" w:rsidTr="006723AD">
        <w:trPr>
          <w:trHeight w:hRule="exact"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4807100F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Ємність паливного баку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51FFF2E1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63157D00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50</w:t>
            </w:r>
          </w:p>
        </w:tc>
      </w:tr>
      <w:tr w:rsidR="002F64FC" w:rsidRPr="002F64FC" w14:paraId="13C29CA3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4494B400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Споряджена маса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17CA3959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кг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4406BA89" w14:textId="51AEE94A" w:rsidR="002F64FC" w:rsidRPr="002F64FC" w:rsidRDefault="002F64FC" w:rsidP="002F64FC">
            <w:pPr>
              <w:spacing w:after="160" w:line="259" w:lineRule="auto"/>
              <w:jc w:val="center"/>
              <w:rPr>
                <w:rFonts w:ascii="HelveticaWorld-Regular" w:hAnsi="HelveticaWorld-Regular" w:cs="Times New Roman"/>
                <w:color w:val="000000"/>
                <w:kern w:val="2"/>
                <w:sz w:val="27"/>
                <w:szCs w:val="27"/>
                <w:lang w:eastAsia="en-US"/>
                <w14:ligatures w14:val="standardContextual"/>
              </w:rPr>
            </w:pPr>
            <w:r w:rsidRPr="002F64FC">
              <w:rPr>
                <w:rFonts w:ascii="HelveticaWorld-Regular" w:hAnsi="HelveticaWorld-Regular" w:cs="Times New Roman"/>
                <w:color w:val="000000"/>
                <w:kern w:val="2"/>
                <w:sz w:val="27"/>
                <w:szCs w:val="27"/>
                <w:lang w:eastAsia="en-US"/>
                <w14:ligatures w14:val="standardContextual"/>
              </w:rPr>
              <w:tab/>
            </w:r>
            <w:r w:rsidRPr="000B2B19">
              <w:rPr>
                <w:rFonts w:ascii="HelveticaWorld-Regular" w:hAnsi="HelveticaWorld-Regular" w:cs="Times New Roman"/>
                <w:color w:val="000000"/>
                <w:kern w:val="2"/>
                <w:sz w:val="27"/>
                <w:szCs w:val="27"/>
                <w:lang w:eastAsia="en-US"/>
                <w14:ligatures w14:val="standardContextual"/>
              </w:rPr>
              <w:t>1 290</w:t>
            </w:r>
            <w:r w:rsidRPr="002F64FC">
              <w:rPr>
                <w:rFonts w:ascii="HelveticaWorld-Regular" w:hAnsi="HelveticaWorld-Regular" w:cs="Times New Roman"/>
                <w:color w:val="000000"/>
                <w:kern w:val="2"/>
                <w:sz w:val="27"/>
                <w:szCs w:val="27"/>
                <w:lang w:eastAsia="en-US"/>
                <w14:ligatures w14:val="standardContextual"/>
              </w:rPr>
              <w:t xml:space="preserve"> </w:t>
            </w:r>
            <w:r w:rsidRPr="002F64FC">
              <w:rPr>
                <w:rFonts w:ascii="HelveticaWorld-Regular" w:hAnsi="HelveticaWorld-Regular" w:cs="Times New Roman"/>
                <w:color w:val="000000"/>
                <w:kern w:val="2"/>
                <w:sz w:val="27"/>
                <w:szCs w:val="27"/>
                <w:lang w:eastAsia="en-US"/>
                <w14:ligatures w14:val="standardContextual"/>
              </w:rPr>
              <w:br/>
              <w:t>1 290 / 1 320</w:t>
            </w:r>
          </w:p>
          <w:p w14:paraId="512F043E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2F64FC" w:rsidRPr="002F64FC" w14:paraId="102B6AAA" w14:textId="77777777" w:rsidTr="006723AD">
        <w:trPr>
          <w:trHeight w:hRule="exact"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9" w:type="dxa"/>
            <w:gridSpan w:val="3"/>
          </w:tcPr>
          <w:p w14:paraId="2BFFD216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ДВИГУН ТА ТРАНСМІСІЯ 1.5 Л. </w:t>
            </w:r>
            <w:r w:rsidRPr="002F64FC"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en-US" w:eastAsia="en-US"/>
                <w14:ligatures w14:val="standardContextual"/>
              </w:rPr>
              <w:t>DVVT</w:t>
            </w:r>
          </w:p>
        </w:tc>
      </w:tr>
      <w:tr w:rsidR="002F64FC" w:rsidRPr="002F64FC" w14:paraId="618F4234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6CA7B8F9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Модель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797011A7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5B6234C5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 xml:space="preserve">SQRD4G15,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бензиновий</w:t>
            </w:r>
          </w:p>
        </w:tc>
      </w:tr>
      <w:tr w:rsidR="002F64FC" w:rsidRPr="002F64FC" w14:paraId="615BB8B3" w14:textId="77777777" w:rsidTr="006723AD">
        <w:trPr>
          <w:trHeight w:hRule="exact" w:val="18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4FEBC086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Тип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2245A348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6495C963" w14:textId="77777777" w:rsidR="002F64FC" w:rsidRPr="002F64FC" w:rsidRDefault="002F64FC" w:rsidP="002F64FC">
            <w:pPr>
              <w:widowControl w:val="0"/>
              <w:spacing w:line="269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Бензиновий з системою зміни фаз газорозподілу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ru-RU" w:eastAsia="en-US" w:bidi="en-US"/>
                <w14:ligatures w14:val="standardContextual"/>
              </w:rPr>
              <w:t>(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VVT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ru-RU" w:eastAsia="en-US" w:bidi="en-US"/>
                <w14:ligatures w14:val="standardContextual"/>
              </w:rPr>
              <w:t xml:space="preserve">),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з розподіленим по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softHyphen/>
              <w:t>слідовним уприскуванням. Вертикальний, рядний 4-тактний, 4-циліндровий, рідинного охолодження.</w:t>
            </w:r>
          </w:p>
        </w:tc>
      </w:tr>
      <w:tr w:rsidR="002F64FC" w:rsidRPr="002F64FC" w14:paraId="2B5D8C11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16C98DC9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Робочий об’єм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4D511AEE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см. куб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3B82FE2B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1497</w:t>
            </w:r>
          </w:p>
        </w:tc>
      </w:tr>
      <w:tr w:rsidR="002F64FC" w:rsidRPr="002F64FC" w14:paraId="49C1F777" w14:textId="77777777" w:rsidTr="006723AD">
        <w:trPr>
          <w:trHeight w:hRule="exact"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3ED336DA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Максимальна потужність при обертах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47EC1865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к.с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4770B44E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106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(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en-US" w:bidi="en-US"/>
                <w14:ligatures w14:val="standardContextual"/>
              </w:rPr>
              <w:t>78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 xml:space="preserve">kW)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/ 6000</w:t>
            </w:r>
          </w:p>
        </w:tc>
      </w:tr>
      <w:tr w:rsidR="002F64FC" w:rsidRPr="002F64FC" w14:paraId="28842E31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313F75FC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Максимальний крутний момент при обертах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6A9E11A5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Нм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4D17E39F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135/2750</w:t>
            </w:r>
          </w:p>
        </w:tc>
      </w:tr>
      <w:tr w:rsidR="002F64FC" w:rsidRPr="002F64FC" w14:paraId="7F9EB586" w14:textId="77777777" w:rsidTr="006723AD">
        <w:trPr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71ECE910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Клас токсичності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28B5EDCB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66705CA3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Євро-5</w:t>
            </w:r>
          </w:p>
        </w:tc>
      </w:tr>
      <w:tr w:rsidR="002F64FC" w:rsidRPr="002F64FC" w14:paraId="28C4F128" w14:textId="77777777" w:rsidTr="0001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06A6CD7E" w14:textId="77777777" w:rsidR="002F64FC" w:rsidRPr="009D3634" w:rsidRDefault="002F64FC" w:rsidP="002F64FC">
            <w:pPr>
              <w:widowControl w:val="0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</w:pPr>
            <w:r w:rsidRPr="009D3634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КПП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48261F55" w14:textId="77777777" w:rsidR="002F64FC" w:rsidRPr="009D3634" w:rsidRDefault="002F64FC" w:rsidP="002F64FC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2CB14C32" w14:textId="1B2553C5" w:rsidR="002F64FC" w:rsidRPr="009D3634" w:rsidRDefault="002F64FC" w:rsidP="003E01C3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ab/>
            </w:r>
            <w:r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Механічна, 5-ти ступенева</w:t>
            </w:r>
          </w:p>
        </w:tc>
      </w:tr>
      <w:tr w:rsidR="002F64FC" w:rsidRPr="002F64FC" w14:paraId="73E826D0" w14:textId="77777777" w:rsidTr="006723AD">
        <w:trPr>
          <w:trHeight w:hRule="exact"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9" w:type="dxa"/>
            <w:gridSpan w:val="3"/>
          </w:tcPr>
          <w:p w14:paraId="266460F4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ХОДОВА ЧАСТИНА</w:t>
            </w:r>
          </w:p>
        </w:tc>
      </w:tr>
      <w:tr w:rsidR="002F64FC" w:rsidRPr="002F64FC" w14:paraId="554CFA41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2C25DFEB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Передня підвіска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440BF2A4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1968673B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Незалежна, типу </w:t>
            </w: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McPherson</w:t>
            </w:r>
          </w:p>
        </w:tc>
      </w:tr>
      <w:tr w:rsidR="002F64FC" w:rsidRPr="002F64FC" w14:paraId="452A9C52" w14:textId="77777777" w:rsidTr="006723AD">
        <w:trPr>
          <w:trHeight w:hRule="exact"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052975D2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Задня підвіска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2299A37A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7B213CE8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Торсіонна напівзалежна</w:t>
            </w:r>
          </w:p>
        </w:tc>
      </w:tr>
      <w:tr w:rsidR="002F64FC" w:rsidRPr="002F64FC" w14:paraId="40476470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0EBBE25D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Передні гальма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58E7C4D4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4E76D7F3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Дискові</w:t>
            </w:r>
          </w:p>
        </w:tc>
      </w:tr>
      <w:tr w:rsidR="002F64FC" w:rsidRPr="002F64FC" w14:paraId="6B39C363" w14:textId="77777777" w:rsidTr="006723AD">
        <w:trPr>
          <w:trHeight w:hRule="exact"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0DE4EA64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Задні гальма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2200BFAB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11C5C596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Дискові</w:t>
            </w:r>
          </w:p>
        </w:tc>
      </w:tr>
      <w:tr w:rsidR="002F64FC" w:rsidRPr="002F64FC" w14:paraId="76A70BD3" w14:textId="77777777" w:rsidTr="0001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22099A23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Розмір колісних дисків і шин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656AFD37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54811247" w14:textId="0C8C93D9" w:rsidR="002F64FC" w:rsidRPr="002F64FC" w:rsidRDefault="002F64FC" w:rsidP="003E01C3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195/65  </w:t>
            </w:r>
            <w:r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en-US" w:eastAsia="en-US" w:bidi="en-US"/>
                <w14:ligatures w14:val="standardContextual"/>
              </w:rPr>
              <w:t>R1</w:t>
            </w:r>
            <w:r w:rsidR="003E01C3"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5</w:t>
            </w:r>
          </w:p>
        </w:tc>
      </w:tr>
      <w:tr w:rsidR="002F64FC" w:rsidRPr="002F64FC" w14:paraId="4AE14F19" w14:textId="77777777" w:rsidTr="006723AD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9" w:type="dxa"/>
            <w:gridSpan w:val="3"/>
          </w:tcPr>
          <w:p w14:paraId="017D9C49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ЕКСПЛУАТАЦІЙНІ ПОКАЗНИКИ</w:t>
            </w:r>
          </w:p>
        </w:tc>
      </w:tr>
      <w:tr w:rsidR="002F64FC" w:rsidRPr="002F64FC" w14:paraId="696167CC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40A43CDD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Витрати палива у змішаному циклі: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77BFB3DD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л/100 км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10640D5D" w14:textId="1D798E9D" w:rsidR="002F64FC" w:rsidRPr="002F64FC" w:rsidRDefault="009D3634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7,4</w:t>
            </w:r>
          </w:p>
        </w:tc>
      </w:tr>
      <w:tr w:rsidR="002F64FC" w:rsidRPr="002F64FC" w14:paraId="4391255F" w14:textId="77777777" w:rsidTr="00017D60">
        <w:trPr>
          <w:trHeight w:hRule="exact"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58D7F418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Максимальна швидкість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6FBC27A4" w14:textId="3D3F7886" w:rsidR="002F64FC" w:rsidRPr="002F64FC" w:rsidRDefault="00017D60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км /</w:t>
            </w:r>
            <w:r w:rsidR="002F64FC"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val="ru-RU" w:eastAsia="ru-RU" w:bidi="ru-RU"/>
                <w14:ligatures w14:val="standardContextual"/>
              </w:rPr>
              <w:t>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2049A023" w14:textId="2F8A5C77" w:rsidR="002F64FC" w:rsidRPr="002F64FC" w:rsidRDefault="002F64FC" w:rsidP="009D3634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1</w:t>
            </w:r>
            <w:r w:rsidR="009D3634"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7</w:t>
            </w:r>
            <w:r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0</w:t>
            </w:r>
          </w:p>
        </w:tc>
      </w:tr>
      <w:tr w:rsidR="002F64FC" w:rsidRPr="002F64FC" w14:paraId="3F8D3E2A" w14:textId="77777777" w:rsidTr="0067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3253925E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Періодичність ТО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4B22E65B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км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14EC1278" w14:textId="77777777" w:rsidR="002F64FC" w:rsidRPr="002F64FC" w:rsidRDefault="002F64FC" w:rsidP="002F64FC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1 рік або 10 000 км пробігу*</w:t>
            </w:r>
          </w:p>
        </w:tc>
      </w:tr>
      <w:tr w:rsidR="002F64FC" w:rsidRPr="002F64FC" w14:paraId="728F597B" w14:textId="77777777" w:rsidTr="00017D60">
        <w:trPr>
          <w:trHeight w:hRule="exact" w:val="8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2896B06B" w14:textId="77777777" w:rsidR="002F64FC" w:rsidRPr="002F64FC" w:rsidRDefault="002F64FC" w:rsidP="002F64FC">
            <w:pPr>
              <w:widowControl w:val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Гарантія на автомобіль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37FAC693" w14:textId="77777777" w:rsidR="002F64FC" w:rsidRPr="002F64FC" w:rsidRDefault="002F64FC" w:rsidP="002F64FC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2AA0B6BE" w14:textId="2644CA91" w:rsidR="002F64FC" w:rsidRPr="002F64FC" w:rsidRDefault="009D3634" w:rsidP="009D3634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3</w:t>
            </w:r>
            <w:r w:rsidR="002F64FC"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рок</w:t>
            </w:r>
            <w:r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и</w:t>
            </w:r>
            <w:r w:rsidR="002F64FC"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або 1</w:t>
            </w:r>
            <w:r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0</w:t>
            </w:r>
            <w:r w:rsidR="002F64FC"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0 000 км пробігу*</w:t>
            </w:r>
            <w:r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 xml:space="preserve"> </w:t>
            </w:r>
            <w:r w:rsidRPr="000B2B19">
              <w:t xml:space="preserve"> </w:t>
            </w:r>
            <w:r w:rsidRPr="000B2B19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bidi="uk-UA"/>
                <w14:ligatures w14:val="standardContextual"/>
              </w:rPr>
              <w:t>(на двигун і трансмісію - 5 років або 150 000 км пробігу)</w:t>
            </w:r>
            <w:bookmarkStart w:id="0" w:name="_GoBack"/>
            <w:bookmarkEnd w:id="0"/>
          </w:p>
        </w:tc>
      </w:tr>
    </w:tbl>
    <w:p w14:paraId="0068C850" w14:textId="77777777" w:rsidR="002F64FC" w:rsidRPr="002F64FC" w:rsidRDefault="002F64FC" w:rsidP="002F64FC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4ED945A8" w14:textId="77777777" w:rsidR="002F64FC" w:rsidRPr="002F64FC" w:rsidRDefault="002F64FC" w:rsidP="002F64F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14:paraId="00521867" w14:textId="687EC52A" w:rsidR="002F64FC" w:rsidRPr="002F64FC" w:rsidRDefault="002F64FC" w:rsidP="002F64FC">
      <w:pPr>
        <w:shd w:val="clear" w:color="auto" w:fill="FFFFFF"/>
        <w:spacing w:after="150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F64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14:paraId="30C7D9CA" w14:textId="77777777" w:rsidR="00B91459" w:rsidRDefault="00B91459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BD9D1" w14:textId="77777777" w:rsidR="009D3634" w:rsidRDefault="009D3634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00929" w14:textId="77777777" w:rsidR="009D3634" w:rsidRDefault="009D3634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C2265" w14:textId="77777777" w:rsidR="009D3634" w:rsidRDefault="009D3634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7465F" w14:textId="268416F8" w:rsidR="00CE1261" w:rsidRDefault="00CE1261" w:rsidP="00CE126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14:paraId="046133D1" w14:textId="77777777" w:rsidR="00CE1261" w:rsidRPr="00CE1261" w:rsidRDefault="00CE1261" w:rsidP="00CE126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 w:rsidRPr="00CE1261">
        <w:rPr>
          <w:rFonts w:ascii="Times New Roman" w:hAnsi="Times New Roman" w:cs="Times New Roman"/>
          <w:i/>
          <w:iCs/>
          <w:sz w:val="24"/>
          <w:szCs w:val="24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CE1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«або еквівалент»</w:t>
      </w:r>
      <w:r w:rsidRPr="00CE12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9E4D7B7" w14:textId="7283CC1B" w:rsidR="00CE1261" w:rsidRPr="00CE1261" w:rsidRDefault="00CE1261" w:rsidP="00CE1261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26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Еквівалентом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CE1261">
        <w:rPr>
          <w:rFonts w:ascii="Times New Roman" w:hAnsi="Times New Roman" w:cs="Times New Roman"/>
          <w:i/>
          <w:iCs/>
          <w:sz w:val="24"/>
          <w:szCs w:val="24"/>
        </w:rPr>
        <w:t>важатиметься товар, який за характеристиками та своїм призначенням відповідає вимогам, встановленим Замовником.</w:t>
      </w:r>
    </w:p>
    <w:p w14:paraId="4C5AA8FD" w14:textId="77777777" w:rsidR="003C4F9F" w:rsidRDefault="003C4F9F" w:rsidP="003C4F9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7E491B8" w14:textId="76022BE3" w:rsidR="00CE1261" w:rsidRDefault="003C4F9F" w:rsidP="003C4F9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3C4F9F">
        <w:rPr>
          <w:rFonts w:ascii="Times New Roman" w:hAnsi="Times New Roman"/>
          <w:b/>
          <w:iCs/>
          <w:color w:val="000000"/>
          <w:sz w:val="24"/>
          <w:szCs w:val="24"/>
        </w:rPr>
        <w:t>Перелік не вичерпний, запропоновані учасником характеристики для еквівалентного товару можуть бути інші (або з кращими характеристиками), ніж вказані в таблиці, при цьому у довідці з детальним описом технічних параметрів товару, що пропонується - учасник надає вичерпну інформацію про комплектацію запропонованого автомобілю додатковим обладнанням екстер’єру, інтер’єру, обладнанням за напрямом безпеки та комфорту</w:t>
      </w:r>
    </w:p>
    <w:p w14:paraId="3CF66B1D" w14:textId="77777777" w:rsidR="003C4F9F" w:rsidRPr="003C4F9F" w:rsidRDefault="003C4F9F" w:rsidP="003C4F9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AAE913E" w14:textId="267315A6" w:rsidR="00CE1261" w:rsidRDefault="003A66AD" w:rsidP="003A66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BB5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749D8" w:rsidRPr="005749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Учасник має підтвердити статус  дилера/</w:t>
      </w:r>
      <w:proofErr w:type="spellStart"/>
      <w:r w:rsidR="005749D8" w:rsidRPr="005749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дистрибютора</w:t>
      </w:r>
      <w:proofErr w:type="spellEnd"/>
      <w:r w:rsidR="005749D8" w:rsidRPr="005749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виробника товару або  його офіційного дистриб'ютора в Україні (у випадку, якщо товар виробляється поза межами України)  (на підтвердження надається копія дилерського/ дистриб’юторського договору або копія витягу з дилерського/ дистриб’юторського договору або копія сертифікату дилера/дистриб’ютора).</w:t>
      </w:r>
    </w:p>
    <w:p w14:paraId="12D53B93" w14:textId="5F87F6EB" w:rsidR="00CE1261" w:rsidRPr="00501208" w:rsidRDefault="003A66AD" w:rsidP="00CE12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1261" w:rsidRPr="00501208">
        <w:rPr>
          <w:rFonts w:ascii="Times New Roman" w:hAnsi="Times New Roman" w:cs="Times New Roman"/>
          <w:sz w:val="24"/>
          <w:szCs w:val="24"/>
        </w:rPr>
        <w:t>.</w:t>
      </w:r>
      <w:r w:rsidR="00BB5FB5">
        <w:rPr>
          <w:rFonts w:ascii="Times New Roman" w:hAnsi="Times New Roman" w:cs="Times New Roman"/>
          <w:sz w:val="24"/>
          <w:szCs w:val="24"/>
        </w:rPr>
        <w:t xml:space="preserve"> </w:t>
      </w:r>
      <w:r w:rsidR="00CE1261" w:rsidRPr="00501208">
        <w:rPr>
          <w:rFonts w:ascii="Times New Roman" w:hAnsi="Times New Roman" w:cs="Times New Roman"/>
          <w:sz w:val="24"/>
          <w:szCs w:val="24"/>
        </w:rPr>
        <w:t>Автомобіль повинен бути новим, виготовленим не раніше 2022 року, технічно справним, комплектуючі та матеріали – такі, що не були у вживанні та експлуатації</w:t>
      </w:r>
      <w:r w:rsidR="00501208">
        <w:rPr>
          <w:rFonts w:ascii="Times New Roman" w:hAnsi="Times New Roman" w:cs="Times New Roman"/>
          <w:sz w:val="24"/>
          <w:szCs w:val="24"/>
        </w:rPr>
        <w:t xml:space="preserve"> (надається гарантійний лист Учасником)</w:t>
      </w:r>
      <w:r w:rsidR="00CE1261" w:rsidRPr="00501208">
        <w:rPr>
          <w:rFonts w:ascii="Times New Roman" w:hAnsi="Times New Roman" w:cs="Times New Roman"/>
          <w:sz w:val="24"/>
          <w:szCs w:val="24"/>
        </w:rPr>
        <w:t>.</w:t>
      </w:r>
    </w:p>
    <w:p w14:paraId="06D69DE9" w14:textId="172623D8" w:rsidR="00AA7606" w:rsidRDefault="003A66AD" w:rsidP="00501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B5F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A7606">
        <w:rPr>
          <w:rFonts w:ascii="Times New Roman" w:hAnsi="Times New Roman" w:cs="Times New Roman"/>
          <w:color w:val="000000"/>
          <w:sz w:val="24"/>
          <w:szCs w:val="24"/>
        </w:rPr>
        <w:t xml:space="preserve">Гарантія на автомобіль надається не менше ніж на 36 місяці або не менше ніж на 100 000 км пробігу з моменту поставки та прийняття такого автомобіля </w:t>
      </w:r>
      <w:r w:rsidR="0050120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A7606">
        <w:rPr>
          <w:rFonts w:ascii="Times New Roman" w:hAnsi="Times New Roman" w:cs="Times New Roman"/>
          <w:color w:val="000000"/>
          <w:sz w:val="24"/>
          <w:szCs w:val="24"/>
        </w:rPr>
        <w:t>амовником, в залежності від того що наступає раніше</w:t>
      </w:r>
      <w:r w:rsidR="007073B6">
        <w:rPr>
          <w:rFonts w:ascii="Times New Roman" w:hAnsi="Times New Roman" w:cs="Times New Roman"/>
          <w:color w:val="000000"/>
          <w:sz w:val="24"/>
          <w:szCs w:val="24"/>
        </w:rPr>
        <w:t xml:space="preserve"> (надається гарантійний лист Учасником)</w:t>
      </w:r>
      <w:r w:rsidR="00AA7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5E00D8" w14:textId="2056F5A0" w:rsidR="00AA7606" w:rsidRDefault="00AA7606" w:rsidP="00AA76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66A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5FB5">
        <w:rPr>
          <w:rFonts w:ascii="Times New Roman" w:hAnsi="Times New Roman" w:cs="Times New Roman"/>
          <w:sz w:val="24"/>
          <w:szCs w:val="24"/>
        </w:rPr>
        <w:t xml:space="preserve"> </w:t>
      </w:r>
      <w:r w:rsidR="00501208">
        <w:rPr>
          <w:rFonts w:ascii="Times New Roman" w:hAnsi="Times New Roman" w:cs="Times New Roman"/>
          <w:color w:val="000000"/>
          <w:sz w:val="24"/>
          <w:szCs w:val="24"/>
        </w:rPr>
        <w:t>Якість товару повинна відповідати вимогам ДСТУ та нормативним вимогам із захисту довкілля</w:t>
      </w:r>
      <w:r w:rsidR="00501208">
        <w:rPr>
          <w:rFonts w:ascii="Times New Roman" w:hAnsi="Times New Roman" w:cs="Times New Roman"/>
          <w:sz w:val="24"/>
          <w:szCs w:val="24"/>
        </w:rPr>
        <w:t xml:space="preserve"> (надається гарантійний лист Учасником)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532CFF" w14:textId="4FDE06FB" w:rsidR="00AA7606" w:rsidRDefault="00AA7606" w:rsidP="00AA76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6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5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Автомобіль повинен бути у виконанні, передбаченому нормативно-технічною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документацією виробника і готовим до експлуатації, повинен відповідати вимогам нормативно-правових актів України щодо допуску транспортних засобів до експлуатації</w:t>
      </w:r>
      <w:r w:rsidR="0050120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01208">
        <w:rPr>
          <w:rFonts w:ascii="Times New Roman" w:hAnsi="Times New Roman" w:cs="Times New Roman"/>
          <w:sz w:val="24"/>
          <w:szCs w:val="24"/>
        </w:rPr>
        <w:t>надається гарантійний лист Учасником)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8CB29E" w14:textId="15577723" w:rsidR="00501208" w:rsidRDefault="00AA7606" w:rsidP="00AA76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66A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Hlk137626084"/>
      <w:r w:rsidR="00BB5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автомобілю, що буде постачатись, повинна додаватись супутня документація виробника: посібник по експлуатації, сервісна книжка тощо. </w:t>
      </w:r>
    </w:p>
    <w:p w14:paraId="21F20AE8" w14:textId="1510334C" w:rsidR="00AA7606" w:rsidRDefault="00AA7606" w:rsidP="00501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Супутня документація повинна бути виконана українською мовою. У разі, якщо оригінал супутньої документації складений іншою мовою, він обов’язково має супроводжуватись автентичним перекладом українською мовою.</w:t>
      </w:r>
      <w:bookmarkEnd w:id="1"/>
    </w:p>
    <w:p w14:paraId="54F235B9" w14:textId="399C107F" w:rsidR="00AA7606" w:rsidRDefault="00AA7606" w:rsidP="00AA76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66A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5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208" w:rsidRPr="00501208">
        <w:rPr>
          <w:rFonts w:ascii="Times New Roman" w:hAnsi="Times New Roman" w:cs="Times New Roman"/>
          <w:color w:val="000000"/>
          <w:sz w:val="24"/>
          <w:szCs w:val="24"/>
        </w:rPr>
        <w:t>Учасник у складі тендерної пропозиції повинен надати проспект</w:t>
      </w:r>
      <w:r w:rsidR="00501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208" w:rsidRPr="00501208">
        <w:rPr>
          <w:rFonts w:ascii="Times New Roman" w:hAnsi="Times New Roman" w:cs="Times New Roman"/>
          <w:color w:val="000000"/>
          <w:sz w:val="24"/>
          <w:szCs w:val="24"/>
        </w:rPr>
        <w:t xml:space="preserve">(зображення товару) та </w:t>
      </w:r>
      <w:proofErr w:type="spellStart"/>
      <w:r w:rsidR="00501208" w:rsidRPr="00501208">
        <w:rPr>
          <w:rFonts w:ascii="Times New Roman" w:hAnsi="Times New Roman" w:cs="Times New Roman"/>
          <w:color w:val="000000"/>
          <w:sz w:val="24"/>
          <w:szCs w:val="24"/>
        </w:rPr>
        <w:t>скан</w:t>
      </w:r>
      <w:proofErr w:type="spellEnd"/>
      <w:r w:rsidR="00501208" w:rsidRPr="00501208">
        <w:rPr>
          <w:rFonts w:ascii="Times New Roman" w:hAnsi="Times New Roman" w:cs="Times New Roman"/>
          <w:color w:val="000000"/>
          <w:sz w:val="24"/>
          <w:szCs w:val="24"/>
        </w:rPr>
        <w:t>-копію сертифікату відповідності КТЗ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345383" w14:textId="14D8F1BF" w:rsidR="00501208" w:rsidRDefault="00AA7606" w:rsidP="005012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66A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12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5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208" w:rsidRPr="00501208">
        <w:rPr>
          <w:rFonts w:ascii="Times New Roman" w:hAnsi="Times New Roman" w:cs="Times New Roman"/>
          <w:color w:val="000000"/>
          <w:sz w:val="24"/>
          <w:szCs w:val="24"/>
        </w:rPr>
        <w:t>Товар має бути повністю розмитнений</w:t>
      </w:r>
      <w:r w:rsidR="0050120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01208">
        <w:rPr>
          <w:rFonts w:ascii="Times New Roman" w:hAnsi="Times New Roman" w:cs="Times New Roman"/>
          <w:sz w:val="24"/>
          <w:szCs w:val="24"/>
        </w:rPr>
        <w:t>надається гарантійний лист Учасником)</w:t>
      </w:r>
      <w:r w:rsidR="005012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479CFE" w14:textId="71E41B5C" w:rsidR="00AA7606" w:rsidRDefault="003A66AD" w:rsidP="00501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012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5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208" w:rsidRPr="00501208">
        <w:rPr>
          <w:rFonts w:ascii="Times New Roman" w:hAnsi="Times New Roman" w:cs="Times New Roman"/>
          <w:color w:val="000000"/>
          <w:sz w:val="24"/>
          <w:szCs w:val="24"/>
        </w:rPr>
        <w:t>При постачанні Товару Постачальник зобов’язаний надати повний пакет документів для державної реєстрації автомобіля у відповідних державних органах згідно чинного законодавства України.</w:t>
      </w:r>
    </w:p>
    <w:p w14:paraId="24B5D58B" w14:textId="26149E6B" w:rsidR="00BB5FB5" w:rsidRPr="00BB5FB5" w:rsidRDefault="00BB5FB5" w:rsidP="00BB5F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BB5FB5">
        <w:rPr>
          <w:rFonts w:ascii="Times New Roman" w:hAnsi="Times New Roman" w:cs="Times New Roman"/>
          <w:color w:val="000000"/>
          <w:sz w:val="24"/>
          <w:szCs w:val="24"/>
        </w:rPr>
        <w:t>Проведення доставки та</w:t>
      </w:r>
      <w:r w:rsidR="00CE1117">
        <w:rPr>
          <w:rFonts w:ascii="Times New Roman" w:hAnsi="Times New Roman" w:cs="Times New Roman"/>
          <w:color w:val="000000"/>
          <w:sz w:val="24"/>
          <w:szCs w:val="24"/>
        </w:rPr>
        <w:t xml:space="preserve"> передпродажного</w:t>
      </w:r>
      <w:r w:rsidRPr="00BB5FB5">
        <w:rPr>
          <w:rFonts w:ascii="Times New Roman" w:hAnsi="Times New Roman" w:cs="Times New Roman"/>
          <w:color w:val="000000"/>
          <w:sz w:val="24"/>
          <w:szCs w:val="24"/>
        </w:rPr>
        <w:t xml:space="preserve"> тестування в сервісному центрі перед постачанням за рахунок Учасника. На підтвердження Учасник повинен надати лист у довільний формі в якому зазначити, що запропонований Товар буде доставлено та </w:t>
      </w:r>
      <w:r w:rsidR="00CE1117">
        <w:rPr>
          <w:rFonts w:ascii="Times New Roman" w:hAnsi="Times New Roman" w:cs="Times New Roman"/>
          <w:color w:val="000000"/>
          <w:sz w:val="24"/>
          <w:szCs w:val="24"/>
        </w:rPr>
        <w:t xml:space="preserve">передпродажно </w:t>
      </w:r>
      <w:r w:rsidRPr="00BB5FB5">
        <w:rPr>
          <w:rFonts w:ascii="Times New Roman" w:hAnsi="Times New Roman" w:cs="Times New Roman"/>
          <w:color w:val="000000"/>
          <w:sz w:val="24"/>
          <w:szCs w:val="24"/>
        </w:rPr>
        <w:t>протестован</w:t>
      </w:r>
      <w:r w:rsidR="00CE11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5FB5">
        <w:rPr>
          <w:rFonts w:ascii="Times New Roman" w:hAnsi="Times New Roman" w:cs="Times New Roman"/>
          <w:color w:val="000000"/>
          <w:sz w:val="24"/>
          <w:szCs w:val="24"/>
        </w:rPr>
        <w:t xml:space="preserve"> в сервісному центрі за рахунок Учасника.</w:t>
      </w:r>
    </w:p>
    <w:p w14:paraId="6ECDEFCA" w14:textId="5BAFD08E" w:rsidR="00BB5FB5" w:rsidRDefault="00BB5FB5" w:rsidP="00BB5F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 </w:t>
      </w:r>
      <w:r w:rsidRPr="00BB5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Запропонований учасником у складі пропозиції Товар </w:t>
      </w:r>
      <w:r w:rsidRPr="00BB5FB5">
        <w:rPr>
          <w:rFonts w:ascii="Times New Roman" w:hAnsi="Times New Roman" w:cs="Times New Roman"/>
          <w:color w:val="000000"/>
          <w:sz w:val="24"/>
          <w:szCs w:val="24"/>
        </w:rPr>
        <w:t>повинен мати гарантійну та сервісну підтримку у вигляді сертифікованого сервісного центру. На підтвердження Учасник повинен надати лист у довільний формі в якому зазначити, місце знаходження сертифікованого сервісного центру та номера телефонів сертифікованого сервісного центру.</w:t>
      </w:r>
    </w:p>
    <w:p w14:paraId="54A1038D" w14:textId="77777777" w:rsidR="001833E4" w:rsidRDefault="001833E4" w:rsidP="001833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5588773"/>
      <w:r w:rsidRPr="001833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12. </w:t>
      </w:r>
      <w:r w:rsidRPr="001833E4">
        <w:rPr>
          <w:rFonts w:ascii="Times New Roman" w:hAnsi="Times New Roman" w:cs="Times New Roman"/>
          <w:color w:val="000000"/>
          <w:sz w:val="24"/>
          <w:szCs w:val="24"/>
        </w:rPr>
        <w:t>Технічне обслуговування проводиться (виконується) виключно в офіційній сервісній мережі станцій технічного обслуговування виробника або його офіційного дилера з використанням лише оригінальних або допустимих виробником запасних частин та матеріалів з дотриманням офіційного регламенту технічного обслуговування (технологічних карт, технологічних процесів) виробника.</w:t>
      </w:r>
      <w:bookmarkEnd w:id="2"/>
    </w:p>
    <w:p w14:paraId="6D838ABA" w14:textId="77777777" w:rsidR="001833E4" w:rsidRDefault="001833E4" w:rsidP="001833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E4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bookmarkStart w:id="3" w:name="_Hlk145588825"/>
      <w:r w:rsidRPr="001833E4">
        <w:rPr>
          <w:rFonts w:ascii="Times New Roman" w:hAnsi="Times New Roman" w:cs="Times New Roman"/>
          <w:color w:val="000000"/>
          <w:sz w:val="24"/>
          <w:szCs w:val="24"/>
        </w:rPr>
        <w:t xml:space="preserve">Під час надання послуги з технічного обслуговування використовуються виключно оригінальні запасні частини та матеріали, які є новими, раніше не використовувались, не є відновленими після попереднього використання та не містять відновлених елементів, зберігались з дотриманням всіх встановлених їхнім виробником умов </w:t>
      </w:r>
      <w:r w:rsidRPr="001833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межах встановленого строку зберігання</w:t>
      </w:r>
      <w:bookmarkEnd w:id="3"/>
      <w:r w:rsidRPr="001833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948853" w14:textId="6C78A7F8" w:rsidR="001833E4" w:rsidRPr="001833E4" w:rsidRDefault="001833E4" w:rsidP="001833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33E4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bookmarkStart w:id="4" w:name="_Hlk145588911"/>
      <w:r w:rsidRPr="001833E4">
        <w:rPr>
          <w:rFonts w:ascii="Times New Roman" w:hAnsi="Times New Roman" w:cs="Times New Roman"/>
          <w:color w:val="000000"/>
          <w:sz w:val="24"/>
          <w:szCs w:val="24"/>
        </w:rPr>
        <w:t>На всі деталі та вузли, що будуть встановлені (замінені) під час технічного обслуговування, розповсюджується гарантійна підтримка виробника або його офіційного дилера на строк не менше встановленого відповідними нормативними документами України</w:t>
      </w:r>
      <w:bookmarkEnd w:id="4"/>
      <w:r w:rsidRPr="001833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3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3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*У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цьому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прикладі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наведено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примірну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орієнтовну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вимогу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конкретний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 у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вашому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випадку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дещо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відрізнятись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залежно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саме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ваших </w:t>
      </w:r>
      <w:proofErr w:type="spellStart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особливостей</w:t>
      </w:r>
      <w:proofErr w:type="spellEnd"/>
      <w:r w:rsidRPr="001833E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C9A6E25" w14:textId="77777777" w:rsidR="001833E4" w:rsidRPr="001833E4" w:rsidRDefault="001833E4" w:rsidP="00BB5F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BBE0B7C" w14:textId="77777777" w:rsidR="001833E4" w:rsidRDefault="001833E4" w:rsidP="00BB5F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4CB37" w14:textId="77777777" w:rsidR="001833E4" w:rsidRPr="00BB5FB5" w:rsidRDefault="001833E4" w:rsidP="00BB5F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91BCA2" w14:textId="77777777" w:rsidR="00085208" w:rsidRDefault="00085208" w:rsidP="0008520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E40A8B" w14:textId="77777777" w:rsidR="00BB5FB5" w:rsidRDefault="00BB5FB5" w:rsidP="0008520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BA554F" w14:textId="6216DD05" w:rsidR="00085208" w:rsidRDefault="00553E3B" w:rsidP="00526F0B">
      <w:pPr>
        <w:jc w:val="both"/>
      </w:pPr>
      <w:r w:rsidRPr="00F070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Зверніть увагу! У разі якщо товар не відповідає технічним вимогам Замовника, відсутні вищевказані документи, що підтверджують якість товару, надані документи не відповідають вимогам документації або Учасник не в змозі виконати умови поставки, які визначені Замовником, пропозиція Учасника відхиляється</w:t>
      </w:r>
      <w:r w:rsidR="00526F0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sectPr w:rsidR="00085208" w:rsidSect="00BB5FB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Worl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D34"/>
    <w:multiLevelType w:val="hybridMultilevel"/>
    <w:tmpl w:val="8ED054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C9"/>
    <w:rsid w:val="00017D60"/>
    <w:rsid w:val="00085208"/>
    <w:rsid w:val="0009425E"/>
    <w:rsid w:val="000B2B19"/>
    <w:rsid w:val="000C71E8"/>
    <w:rsid w:val="000D5B8A"/>
    <w:rsid w:val="00101A0A"/>
    <w:rsid w:val="00141FC6"/>
    <w:rsid w:val="001833E4"/>
    <w:rsid w:val="00185BC6"/>
    <w:rsid w:val="00186ADF"/>
    <w:rsid w:val="001F76BF"/>
    <w:rsid w:val="00227AD8"/>
    <w:rsid w:val="00247D81"/>
    <w:rsid w:val="00294704"/>
    <w:rsid w:val="002A553E"/>
    <w:rsid w:val="002C14A8"/>
    <w:rsid w:val="002F3DB1"/>
    <w:rsid w:val="002F64FC"/>
    <w:rsid w:val="003234AA"/>
    <w:rsid w:val="0034364D"/>
    <w:rsid w:val="0034608C"/>
    <w:rsid w:val="00350EBA"/>
    <w:rsid w:val="00353BA6"/>
    <w:rsid w:val="00361317"/>
    <w:rsid w:val="003A66AD"/>
    <w:rsid w:val="003C284E"/>
    <w:rsid w:val="003C4F9F"/>
    <w:rsid w:val="003E01C3"/>
    <w:rsid w:val="003F1746"/>
    <w:rsid w:val="00436538"/>
    <w:rsid w:val="00461B7F"/>
    <w:rsid w:val="004A30FE"/>
    <w:rsid w:val="004B4503"/>
    <w:rsid w:val="004C1B71"/>
    <w:rsid w:val="00501208"/>
    <w:rsid w:val="005248DE"/>
    <w:rsid w:val="00526F0B"/>
    <w:rsid w:val="00553E3B"/>
    <w:rsid w:val="005749D8"/>
    <w:rsid w:val="00586EB4"/>
    <w:rsid w:val="005A22F5"/>
    <w:rsid w:val="005D39A1"/>
    <w:rsid w:val="005E6536"/>
    <w:rsid w:val="00613108"/>
    <w:rsid w:val="006402B9"/>
    <w:rsid w:val="006B1EA6"/>
    <w:rsid w:val="006E2C2A"/>
    <w:rsid w:val="007073B6"/>
    <w:rsid w:val="007111C0"/>
    <w:rsid w:val="007276D8"/>
    <w:rsid w:val="007839B6"/>
    <w:rsid w:val="007B6807"/>
    <w:rsid w:val="007E1392"/>
    <w:rsid w:val="00847861"/>
    <w:rsid w:val="009229C6"/>
    <w:rsid w:val="00995152"/>
    <w:rsid w:val="009D3634"/>
    <w:rsid w:val="009E2D83"/>
    <w:rsid w:val="00AA7606"/>
    <w:rsid w:val="00AD4410"/>
    <w:rsid w:val="00AE06C6"/>
    <w:rsid w:val="00B46904"/>
    <w:rsid w:val="00B91459"/>
    <w:rsid w:val="00B92E1A"/>
    <w:rsid w:val="00BB5FB5"/>
    <w:rsid w:val="00BC44D5"/>
    <w:rsid w:val="00BD5E03"/>
    <w:rsid w:val="00C50F4D"/>
    <w:rsid w:val="00C5626B"/>
    <w:rsid w:val="00C7382E"/>
    <w:rsid w:val="00CD1AD6"/>
    <w:rsid w:val="00CD4E71"/>
    <w:rsid w:val="00CD7BDC"/>
    <w:rsid w:val="00CE1117"/>
    <w:rsid w:val="00CE1261"/>
    <w:rsid w:val="00CF3F67"/>
    <w:rsid w:val="00D013D5"/>
    <w:rsid w:val="00D12660"/>
    <w:rsid w:val="00D41C5D"/>
    <w:rsid w:val="00D715BE"/>
    <w:rsid w:val="00DA71C6"/>
    <w:rsid w:val="00DE5C02"/>
    <w:rsid w:val="00E20DC9"/>
    <w:rsid w:val="00E26C76"/>
    <w:rsid w:val="00E660F3"/>
    <w:rsid w:val="00EE25FA"/>
    <w:rsid w:val="00EF1E66"/>
    <w:rsid w:val="00F35DA9"/>
    <w:rsid w:val="00F95D06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C2CA"/>
  <w15:docId w15:val="{167EBB8C-A0D3-4CAD-A8CC-A3D39BE5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3E3B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Chapter10,Список уровня 2,название табл/рис,заголовок 1.1,Citation List,Knotion Bullet List,Knotion paragraph list,SASSA Part Heading,SASSA List Paragraph,bk paragraph,Bullet List,FooterText,List Paragraph1,Paragraphe de liste1,列出段落,列出段落1"/>
    <w:basedOn w:val="a"/>
    <w:link w:val="a5"/>
    <w:uiPriority w:val="34"/>
    <w:qFormat/>
    <w:rsid w:val="00085208"/>
    <w:pPr>
      <w:spacing w:after="200" w:line="276" w:lineRule="auto"/>
      <w:ind w:left="720"/>
    </w:pPr>
    <w:rPr>
      <w:sz w:val="22"/>
      <w:szCs w:val="22"/>
      <w:lang w:val="ru-RU" w:eastAsia="en-US"/>
    </w:rPr>
  </w:style>
  <w:style w:type="character" w:customStyle="1" w:styleId="a5">
    <w:name w:val="Абзац списка Знак"/>
    <w:aliases w:val="Chapter10 Знак,Список уровня 2 Знак,название табл/рис Знак,заголовок 1.1 Знак,Citation List Знак,Knotion Bullet List Знак,Knotion paragraph list Знак,SASSA Part Heading Знак,SASSA List Paragraph Знак,bk paragraph Знак,Bullet List Знак"/>
    <w:link w:val="a4"/>
    <w:uiPriority w:val="34"/>
    <w:qFormat/>
    <w:locked/>
    <w:rsid w:val="00AA7606"/>
    <w:rPr>
      <w:rFonts w:ascii="Calibri" w:eastAsia="Calibri" w:hAnsi="Calibri" w:cs="Calibri"/>
      <w:kern w:val="0"/>
      <w:lang w:val="ru-RU"/>
      <w14:ligatures w14:val="none"/>
    </w:rPr>
  </w:style>
  <w:style w:type="paragraph" w:styleId="a6">
    <w:name w:val="No Spacing"/>
    <w:uiPriority w:val="1"/>
    <w:qFormat/>
    <w:rsid w:val="00CE1261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  <w14:ligatures w14:val="none"/>
    </w:rPr>
  </w:style>
  <w:style w:type="character" w:customStyle="1" w:styleId="a7">
    <w:name w:val="Другое_"/>
    <w:basedOn w:val="a0"/>
    <w:link w:val="a8"/>
    <w:rsid w:val="00101A0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8">
    <w:name w:val="Другое"/>
    <w:basedOn w:val="a"/>
    <w:link w:val="a7"/>
    <w:rsid w:val="00101A0A"/>
    <w:pPr>
      <w:widowControl w:val="0"/>
      <w:shd w:val="clear" w:color="auto" w:fill="FFFFFF"/>
    </w:pPr>
    <w:rPr>
      <w:rFonts w:ascii="Arial" w:eastAsia="Arial" w:hAnsi="Arial" w:cs="Arial"/>
      <w:kern w:val="2"/>
      <w:sz w:val="11"/>
      <w:szCs w:val="11"/>
      <w:lang w:eastAsia="en-US"/>
      <w14:ligatures w14:val="standardContextual"/>
    </w:rPr>
  </w:style>
  <w:style w:type="table" w:customStyle="1" w:styleId="21">
    <w:name w:val="Таблица простая 21"/>
    <w:basedOn w:val="a1"/>
    <w:uiPriority w:val="42"/>
    <w:rsid w:val="006131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5A60-093A-4CBF-800D-C2B03524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5724</Words>
  <Characters>3263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Круть</dc:creator>
  <cp:keywords/>
  <dc:description/>
  <cp:lastModifiedBy>user</cp:lastModifiedBy>
  <cp:revision>75</cp:revision>
  <cp:lastPrinted>2023-07-12T08:20:00Z</cp:lastPrinted>
  <dcterms:created xsi:type="dcterms:W3CDTF">2023-05-25T14:19:00Z</dcterms:created>
  <dcterms:modified xsi:type="dcterms:W3CDTF">2023-10-17T06:53:00Z</dcterms:modified>
</cp:coreProperties>
</file>