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296" w:rsidRPr="00680296" w:rsidRDefault="00680296" w:rsidP="00680296">
      <w:pPr>
        <w:jc w:val="right"/>
        <w:rPr>
          <w:b/>
        </w:rPr>
      </w:pPr>
      <w:r w:rsidRPr="00680296">
        <w:rPr>
          <w:b/>
        </w:rPr>
        <w:t>Додаток №1</w:t>
      </w:r>
    </w:p>
    <w:p w:rsidR="00680296" w:rsidRPr="00A30E2C" w:rsidRDefault="00680296" w:rsidP="00680296">
      <w:pPr>
        <w:jc w:val="right"/>
        <w:rPr>
          <w:b/>
        </w:rPr>
      </w:pPr>
      <w:r w:rsidRPr="008C456B">
        <w:rPr>
          <w:b/>
        </w:rPr>
        <w:t xml:space="preserve">до </w:t>
      </w:r>
      <w:r w:rsidRPr="00A30E2C">
        <w:rPr>
          <w:b/>
        </w:rPr>
        <w:t>протоколу №</w:t>
      </w:r>
      <w:r w:rsidR="00DB7F45">
        <w:rPr>
          <w:b/>
        </w:rPr>
        <w:t>16</w:t>
      </w:r>
      <w:r w:rsidR="00443CEF">
        <w:rPr>
          <w:b/>
        </w:rPr>
        <w:t>6</w:t>
      </w:r>
      <w:r w:rsidRPr="00A30E2C">
        <w:rPr>
          <w:b/>
        </w:rPr>
        <w:t xml:space="preserve"> від «</w:t>
      </w:r>
      <w:r w:rsidR="00443CEF">
        <w:rPr>
          <w:b/>
        </w:rPr>
        <w:t>03</w:t>
      </w:r>
      <w:r w:rsidRPr="00A30E2C">
        <w:rPr>
          <w:b/>
        </w:rPr>
        <w:t>»</w:t>
      </w:r>
      <w:r w:rsidR="00DB7F45">
        <w:rPr>
          <w:b/>
        </w:rPr>
        <w:t xml:space="preserve"> </w:t>
      </w:r>
      <w:r w:rsidR="00443CEF">
        <w:rPr>
          <w:b/>
        </w:rPr>
        <w:t>листопада</w:t>
      </w:r>
      <w:r w:rsidRPr="00A30E2C">
        <w:rPr>
          <w:b/>
        </w:rPr>
        <w:t xml:space="preserve"> 202</w:t>
      </w:r>
      <w:r w:rsidR="008E66D1" w:rsidRPr="00A30E2C">
        <w:rPr>
          <w:b/>
        </w:rPr>
        <w:t>3</w:t>
      </w:r>
      <w:r w:rsidRPr="00A30E2C">
        <w:rPr>
          <w:b/>
        </w:rPr>
        <w:t>р.</w:t>
      </w:r>
    </w:p>
    <w:p w:rsidR="008D3271" w:rsidRPr="00A30E2C" w:rsidRDefault="008D3271" w:rsidP="008D3271">
      <w:pPr>
        <w:jc w:val="center"/>
        <w:rPr>
          <w:b/>
        </w:rPr>
      </w:pPr>
      <w:r w:rsidRPr="00A30E2C">
        <w:rPr>
          <w:b/>
        </w:rPr>
        <w:t>Зміни внесені до тендерної документації</w:t>
      </w:r>
    </w:p>
    <w:p w:rsidR="00680296" w:rsidRPr="00A30E2C" w:rsidRDefault="008D3271" w:rsidP="00680296">
      <w:pPr>
        <w:jc w:val="center"/>
        <w:rPr>
          <w:b/>
          <w:bCs/>
          <w:iCs/>
        </w:rPr>
      </w:pPr>
      <w:r w:rsidRPr="00A30E2C">
        <w:rPr>
          <w:b/>
        </w:rPr>
        <w:t xml:space="preserve">щодо закупівлі </w:t>
      </w:r>
      <w:r w:rsidR="00C51839" w:rsidRPr="00A30E2C">
        <w:rPr>
          <w:b/>
          <w:bCs/>
        </w:rPr>
        <w:t>«</w:t>
      </w:r>
      <w:r w:rsidR="00DB7F45" w:rsidRPr="00DB7F45">
        <w:rPr>
          <w:b/>
          <w:bCs/>
        </w:rPr>
        <w:t>код ДК 021:2015 - 09110000-3 – «Тверде паливо» (гранули паливні з деревини)</w:t>
      </w:r>
      <w:r w:rsidR="00C51839" w:rsidRPr="00A30E2C">
        <w:rPr>
          <w:b/>
          <w:bCs/>
        </w:rPr>
        <w:t>»</w:t>
      </w:r>
    </w:p>
    <w:p w:rsidR="00870BB2" w:rsidRPr="00A30E2C" w:rsidRDefault="00870BB2" w:rsidP="00680296">
      <w:pPr>
        <w:jc w:val="center"/>
        <w:rPr>
          <w:b/>
        </w:rPr>
      </w:pPr>
    </w:p>
    <w:tbl>
      <w:tblPr>
        <w:tblW w:w="163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184"/>
        <w:gridCol w:w="6945"/>
        <w:gridCol w:w="7654"/>
      </w:tblGrid>
      <w:tr w:rsidR="008C456B" w:rsidRPr="00A30E2C" w:rsidTr="00F35BAF">
        <w:trPr>
          <w:trHeight w:val="480"/>
        </w:trPr>
        <w:tc>
          <w:tcPr>
            <w:tcW w:w="518" w:type="dxa"/>
            <w:vAlign w:val="center"/>
          </w:tcPr>
          <w:p w:rsidR="00680296" w:rsidRPr="00A30E2C" w:rsidRDefault="00680296" w:rsidP="00083A1F">
            <w:pPr>
              <w:jc w:val="center"/>
              <w:rPr>
                <w:b/>
                <w:sz w:val="20"/>
                <w:szCs w:val="20"/>
              </w:rPr>
            </w:pPr>
            <w:r w:rsidRPr="00A30E2C">
              <w:rPr>
                <w:b/>
                <w:sz w:val="20"/>
                <w:szCs w:val="20"/>
              </w:rPr>
              <w:t>№</w:t>
            </w:r>
          </w:p>
          <w:p w:rsidR="00680296" w:rsidRPr="00A30E2C" w:rsidRDefault="00680296" w:rsidP="00083A1F">
            <w:pPr>
              <w:jc w:val="center"/>
              <w:rPr>
                <w:b/>
                <w:sz w:val="20"/>
                <w:szCs w:val="20"/>
              </w:rPr>
            </w:pPr>
            <w:r w:rsidRPr="00A30E2C">
              <w:rPr>
                <w:b/>
                <w:sz w:val="20"/>
                <w:szCs w:val="20"/>
              </w:rPr>
              <w:t>з/п</w:t>
            </w:r>
          </w:p>
        </w:tc>
        <w:tc>
          <w:tcPr>
            <w:tcW w:w="1184" w:type="dxa"/>
            <w:vAlign w:val="center"/>
          </w:tcPr>
          <w:p w:rsidR="00680296" w:rsidRPr="00A30E2C" w:rsidRDefault="00680296" w:rsidP="00083A1F">
            <w:pPr>
              <w:jc w:val="center"/>
              <w:rPr>
                <w:b/>
                <w:sz w:val="20"/>
                <w:szCs w:val="20"/>
              </w:rPr>
            </w:pPr>
            <w:r w:rsidRPr="00A30E2C">
              <w:rPr>
                <w:b/>
                <w:sz w:val="20"/>
                <w:szCs w:val="20"/>
              </w:rPr>
              <w:t>Пункт ТД</w:t>
            </w:r>
          </w:p>
        </w:tc>
        <w:tc>
          <w:tcPr>
            <w:tcW w:w="6945" w:type="dxa"/>
            <w:vAlign w:val="center"/>
          </w:tcPr>
          <w:p w:rsidR="00680296" w:rsidRPr="00A30E2C" w:rsidRDefault="00680296" w:rsidP="005E724C">
            <w:pPr>
              <w:jc w:val="center"/>
              <w:rPr>
                <w:b/>
                <w:sz w:val="20"/>
                <w:szCs w:val="20"/>
              </w:rPr>
            </w:pPr>
            <w:r w:rsidRPr="00A30E2C">
              <w:rPr>
                <w:b/>
                <w:sz w:val="20"/>
                <w:szCs w:val="20"/>
              </w:rPr>
              <w:t xml:space="preserve">редакція від </w:t>
            </w:r>
            <w:r w:rsidR="00443CEF">
              <w:rPr>
                <w:b/>
                <w:sz w:val="20"/>
                <w:szCs w:val="20"/>
              </w:rPr>
              <w:t>31</w:t>
            </w:r>
            <w:r w:rsidRPr="00A30E2C">
              <w:rPr>
                <w:b/>
                <w:sz w:val="20"/>
                <w:szCs w:val="20"/>
              </w:rPr>
              <w:t>.</w:t>
            </w:r>
            <w:r w:rsidR="00DB7F45">
              <w:rPr>
                <w:b/>
                <w:sz w:val="20"/>
                <w:szCs w:val="20"/>
              </w:rPr>
              <w:t>1</w:t>
            </w:r>
            <w:r w:rsidR="00443CEF">
              <w:rPr>
                <w:b/>
                <w:sz w:val="20"/>
                <w:szCs w:val="20"/>
              </w:rPr>
              <w:t>0</w:t>
            </w:r>
            <w:r w:rsidRPr="00A30E2C">
              <w:rPr>
                <w:b/>
                <w:sz w:val="20"/>
                <w:szCs w:val="20"/>
              </w:rPr>
              <w:t>.202</w:t>
            </w:r>
            <w:r w:rsidR="008E66D1" w:rsidRPr="00A30E2C">
              <w:rPr>
                <w:b/>
                <w:sz w:val="20"/>
                <w:szCs w:val="20"/>
              </w:rPr>
              <w:t>3</w:t>
            </w:r>
            <w:r w:rsidR="00930C61" w:rsidRPr="00A30E2C">
              <w:rPr>
                <w:b/>
                <w:sz w:val="20"/>
                <w:szCs w:val="20"/>
              </w:rPr>
              <w:t>р.</w:t>
            </w:r>
          </w:p>
        </w:tc>
        <w:tc>
          <w:tcPr>
            <w:tcW w:w="7654" w:type="dxa"/>
            <w:vAlign w:val="center"/>
          </w:tcPr>
          <w:p w:rsidR="00680296" w:rsidRPr="00A30E2C" w:rsidRDefault="00680296" w:rsidP="005E724C">
            <w:pPr>
              <w:jc w:val="center"/>
              <w:rPr>
                <w:b/>
                <w:sz w:val="20"/>
                <w:szCs w:val="20"/>
              </w:rPr>
            </w:pPr>
            <w:r w:rsidRPr="00A30E2C">
              <w:rPr>
                <w:b/>
                <w:sz w:val="20"/>
                <w:szCs w:val="20"/>
              </w:rPr>
              <w:t>Зміни від</w:t>
            </w:r>
            <w:r w:rsidR="00E81FCB" w:rsidRPr="00A30E2C">
              <w:rPr>
                <w:b/>
                <w:sz w:val="20"/>
                <w:szCs w:val="20"/>
              </w:rPr>
              <w:t xml:space="preserve"> </w:t>
            </w:r>
            <w:r w:rsidR="00443CEF">
              <w:rPr>
                <w:b/>
                <w:sz w:val="20"/>
                <w:szCs w:val="20"/>
              </w:rPr>
              <w:t>03</w:t>
            </w:r>
            <w:r w:rsidRPr="00A30E2C">
              <w:rPr>
                <w:b/>
                <w:sz w:val="20"/>
                <w:szCs w:val="20"/>
              </w:rPr>
              <w:t>.</w:t>
            </w:r>
            <w:r w:rsidR="00DB7F45">
              <w:rPr>
                <w:b/>
                <w:sz w:val="20"/>
                <w:szCs w:val="20"/>
              </w:rPr>
              <w:t>1</w:t>
            </w:r>
            <w:r w:rsidR="00443CEF">
              <w:rPr>
                <w:b/>
                <w:sz w:val="20"/>
                <w:szCs w:val="20"/>
              </w:rPr>
              <w:t>1</w:t>
            </w:r>
            <w:r w:rsidRPr="00A30E2C">
              <w:rPr>
                <w:b/>
                <w:sz w:val="20"/>
                <w:szCs w:val="20"/>
              </w:rPr>
              <w:t>.202</w:t>
            </w:r>
            <w:r w:rsidR="008E66D1" w:rsidRPr="00A30E2C">
              <w:rPr>
                <w:b/>
                <w:sz w:val="20"/>
                <w:szCs w:val="20"/>
              </w:rPr>
              <w:t>3</w:t>
            </w:r>
          </w:p>
        </w:tc>
      </w:tr>
      <w:tr w:rsidR="008C456B" w:rsidRPr="008C456B" w:rsidTr="00443CEF">
        <w:trPr>
          <w:trHeight w:val="1796"/>
        </w:trPr>
        <w:tc>
          <w:tcPr>
            <w:tcW w:w="518" w:type="dxa"/>
            <w:vAlign w:val="center"/>
          </w:tcPr>
          <w:p w:rsidR="00680296" w:rsidRPr="00A30E2C" w:rsidRDefault="00680296" w:rsidP="00083A1F">
            <w:pPr>
              <w:jc w:val="center"/>
              <w:rPr>
                <w:b/>
                <w:sz w:val="22"/>
                <w:szCs w:val="22"/>
              </w:rPr>
            </w:pPr>
            <w:r w:rsidRPr="00A30E2C">
              <w:rPr>
                <w:b/>
                <w:sz w:val="22"/>
                <w:szCs w:val="22"/>
              </w:rPr>
              <w:t>1</w:t>
            </w:r>
          </w:p>
        </w:tc>
        <w:tc>
          <w:tcPr>
            <w:tcW w:w="1184" w:type="dxa"/>
            <w:vAlign w:val="center"/>
          </w:tcPr>
          <w:p w:rsidR="00680296" w:rsidRPr="00A30E2C" w:rsidRDefault="00680296" w:rsidP="00AA332C">
            <w:pPr>
              <w:rPr>
                <w:b/>
                <w:sz w:val="20"/>
                <w:szCs w:val="20"/>
              </w:rPr>
            </w:pPr>
            <w:r w:rsidRPr="00A30E2C">
              <w:rPr>
                <w:b/>
                <w:sz w:val="20"/>
                <w:szCs w:val="20"/>
              </w:rPr>
              <w:t>Титульна сторінка</w:t>
            </w:r>
          </w:p>
        </w:tc>
        <w:tc>
          <w:tcPr>
            <w:tcW w:w="6945" w:type="dxa"/>
            <w:vAlign w:val="center"/>
          </w:tcPr>
          <w:p w:rsidR="00870BB2" w:rsidRPr="00A30E2C" w:rsidRDefault="00870BB2" w:rsidP="00870BB2">
            <w:pPr>
              <w:shd w:val="clear" w:color="auto" w:fill="FFFFFF"/>
              <w:jc w:val="both"/>
              <w:textAlignment w:val="baseline"/>
              <w:rPr>
                <w:b/>
                <w:sz w:val="22"/>
                <w:szCs w:val="22"/>
              </w:rPr>
            </w:pPr>
            <w:r w:rsidRPr="00A30E2C">
              <w:rPr>
                <w:b/>
                <w:sz w:val="22"/>
                <w:szCs w:val="22"/>
              </w:rPr>
              <w:t>ЗАТВЕРДЖЕНО</w:t>
            </w:r>
          </w:p>
          <w:p w:rsidR="00870BB2" w:rsidRPr="00A30E2C" w:rsidRDefault="00870BB2" w:rsidP="00870BB2">
            <w:pPr>
              <w:shd w:val="clear" w:color="auto" w:fill="FFFFFF"/>
              <w:jc w:val="both"/>
              <w:textAlignment w:val="baseline"/>
              <w:rPr>
                <w:b/>
                <w:sz w:val="22"/>
                <w:szCs w:val="22"/>
              </w:rPr>
            </w:pPr>
          </w:p>
          <w:p w:rsidR="00870BB2" w:rsidRPr="00A30E2C" w:rsidRDefault="00870BB2" w:rsidP="00870BB2">
            <w:pPr>
              <w:shd w:val="clear" w:color="auto" w:fill="FFFFFF"/>
              <w:jc w:val="both"/>
              <w:textAlignment w:val="baseline"/>
              <w:rPr>
                <w:sz w:val="22"/>
                <w:szCs w:val="22"/>
              </w:rPr>
            </w:pPr>
            <w:r w:rsidRPr="00A30E2C">
              <w:rPr>
                <w:sz w:val="22"/>
                <w:szCs w:val="22"/>
              </w:rPr>
              <w:t>Рішенням уповноваженої особи</w:t>
            </w:r>
          </w:p>
          <w:p w:rsidR="00870BB2" w:rsidRPr="00A30E2C" w:rsidRDefault="00870BB2" w:rsidP="00870BB2">
            <w:pPr>
              <w:shd w:val="clear" w:color="auto" w:fill="FFFFFF"/>
              <w:jc w:val="both"/>
              <w:textAlignment w:val="baseline"/>
              <w:rPr>
                <w:sz w:val="22"/>
                <w:szCs w:val="22"/>
              </w:rPr>
            </w:pPr>
          </w:p>
          <w:p w:rsidR="00E81FCB" w:rsidRPr="00A30E2C" w:rsidRDefault="00E81FCB" w:rsidP="00E81FCB">
            <w:pPr>
              <w:rPr>
                <w:b/>
                <w:bCs/>
                <w:iCs/>
              </w:rPr>
            </w:pPr>
            <w:r w:rsidRPr="00A30E2C">
              <w:rPr>
                <w:b/>
                <w:bCs/>
                <w:iCs/>
              </w:rPr>
              <w:t>Протокол  №</w:t>
            </w:r>
            <w:r w:rsidR="00DB7F45">
              <w:rPr>
                <w:b/>
                <w:bCs/>
                <w:iCs/>
              </w:rPr>
              <w:t>16</w:t>
            </w:r>
            <w:r w:rsidR="00443CEF">
              <w:rPr>
                <w:b/>
                <w:bCs/>
                <w:iCs/>
              </w:rPr>
              <w:t>5</w:t>
            </w:r>
            <w:r w:rsidRPr="00A30E2C">
              <w:rPr>
                <w:b/>
                <w:bCs/>
                <w:iCs/>
              </w:rPr>
              <w:t xml:space="preserve"> від «</w:t>
            </w:r>
            <w:r w:rsidR="00443CEF">
              <w:rPr>
                <w:b/>
                <w:bCs/>
                <w:iCs/>
              </w:rPr>
              <w:t>31</w:t>
            </w:r>
            <w:r w:rsidRPr="00A30E2C">
              <w:rPr>
                <w:b/>
                <w:bCs/>
                <w:iCs/>
              </w:rPr>
              <w:t xml:space="preserve">» </w:t>
            </w:r>
            <w:r w:rsidR="00DB7F45">
              <w:rPr>
                <w:b/>
                <w:bCs/>
                <w:iCs/>
              </w:rPr>
              <w:t>жовтня</w:t>
            </w:r>
            <w:r w:rsidR="008E66D1" w:rsidRPr="00A30E2C">
              <w:rPr>
                <w:b/>
                <w:bCs/>
                <w:iCs/>
              </w:rPr>
              <w:t xml:space="preserve"> 2023</w:t>
            </w:r>
            <w:r w:rsidRPr="00A30E2C">
              <w:rPr>
                <w:b/>
                <w:bCs/>
                <w:iCs/>
              </w:rPr>
              <w:t xml:space="preserve"> року</w:t>
            </w:r>
          </w:p>
          <w:p w:rsidR="00680296" w:rsidRPr="00A30E2C" w:rsidRDefault="00DB7F45" w:rsidP="00870BB2">
            <w:pPr>
              <w:shd w:val="clear" w:color="auto" w:fill="FFFFFF"/>
              <w:jc w:val="both"/>
              <w:textAlignment w:val="baseline"/>
              <w:rPr>
                <w:b/>
                <w:sz w:val="22"/>
                <w:szCs w:val="22"/>
              </w:rPr>
            </w:pPr>
            <w:r w:rsidRPr="00DB7F45">
              <w:rPr>
                <w:b/>
                <w:sz w:val="22"/>
                <w:szCs w:val="22"/>
              </w:rPr>
              <w:t>______________ Ліщинська С.С.</w:t>
            </w:r>
          </w:p>
        </w:tc>
        <w:tc>
          <w:tcPr>
            <w:tcW w:w="7654" w:type="dxa"/>
            <w:vAlign w:val="center"/>
          </w:tcPr>
          <w:p w:rsidR="00870BB2" w:rsidRPr="00A30E2C" w:rsidRDefault="00870BB2" w:rsidP="00F35BAF">
            <w:r w:rsidRPr="00A30E2C">
              <w:rPr>
                <w:b/>
                <w:bCs/>
                <w:iCs/>
              </w:rPr>
              <w:t>ЗАТВЕРДЖЕНО ЗМІНИ</w:t>
            </w:r>
          </w:p>
          <w:p w:rsidR="00870BB2" w:rsidRPr="00A30E2C" w:rsidRDefault="00870BB2" w:rsidP="00870BB2">
            <w:pPr>
              <w:rPr>
                <w:bCs/>
                <w:iCs/>
              </w:rPr>
            </w:pPr>
          </w:p>
          <w:p w:rsidR="00870BB2" w:rsidRPr="00A30E2C" w:rsidRDefault="00870BB2" w:rsidP="00870BB2">
            <w:pPr>
              <w:rPr>
                <w:bCs/>
                <w:iCs/>
              </w:rPr>
            </w:pPr>
            <w:r w:rsidRPr="00A30E2C">
              <w:rPr>
                <w:bCs/>
                <w:iCs/>
              </w:rPr>
              <w:t>Рішенням уповноваженої особи</w:t>
            </w:r>
          </w:p>
          <w:p w:rsidR="00870BB2" w:rsidRPr="00A30E2C" w:rsidRDefault="00870BB2" w:rsidP="00870BB2">
            <w:pPr>
              <w:rPr>
                <w:bCs/>
                <w:iCs/>
              </w:rPr>
            </w:pPr>
          </w:p>
          <w:p w:rsidR="00870BB2" w:rsidRPr="008C456B" w:rsidRDefault="00870BB2" w:rsidP="00870BB2">
            <w:pPr>
              <w:rPr>
                <w:b/>
                <w:bCs/>
                <w:iCs/>
              </w:rPr>
            </w:pPr>
            <w:r w:rsidRPr="00A30E2C">
              <w:rPr>
                <w:b/>
                <w:bCs/>
                <w:iCs/>
              </w:rPr>
              <w:t>Протокол  №</w:t>
            </w:r>
            <w:r w:rsidR="00DB7F45">
              <w:rPr>
                <w:b/>
                <w:bCs/>
                <w:iCs/>
              </w:rPr>
              <w:t>16</w:t>
            </w:r>
            <w:r w:rsidR="00443CEF">
              <w:rPr>
                <w:b/>
                <w:bCs/>
                <w:iCs/>
              </w:rPr>
              <w:t>6</w:t>
            </w:r>
            <w:r w:rsidR="00244EB1" w:rsidRPr="00A30E2C">
              <w:rPr>
                <w:b/>
                <w:bCs/>
                <w:iCs/>
              </w:rPr>
              <w:t xml:space="preserve"> </w:t>
            </w:r>
            <w:r w:rsidRPr="00A30E2C">
              <w:rPr>
                <w:b/>
                <w:bCs/>
                <w:iCs/>
              </w:rPr>
              <w:t>від «</w:t>
            </w:r>
            <w:r w:rsidR="00443CEF">
              <w:rPr>
                <w:b/>
                <w:bCs/>
                <w:iCs/>
              </w:rPr>
              <w:t>03</w:t>
            </w:r>
            <w:r w:rsidRPr="00A30E2C">
              <w:rPr>
                <w:b/>
                <w:bCs/>
                <w:iCs/>
              </w:rPr>
              <w:t xml:space="preserve">» </w:t>
            </w:r>
            <w:r w:rsidR="00443CEF">
              <w:rPr>
                <w:b/>
                <w:bCs/>
                <w:iCs/>
              </w:rPr>
              <w:t>листопада</w:t>
            </w:r>
            <w:r w:rsidR="008E66D1" w:rsidRPr="00A30E2C">
              <w:rPr>
                <w:b/>
                <w:bCs/>
                <w:iCs/>
              </w:rPr>
              <w:t xml:space="preserve"> 2023</w:t>
            </w:r>
            <w:r w:rsidRPr="00A30E2C">
              <w:rPr>
                <w:b/>
                <w:bCs/>
                <w:iCs/>
              </w:rPr>
              <w:t xml:space="preserve"> року</w:t>
            </w:r>
          </w:p>
          <w:p w:rsidR="00680296" w:rsidRPr="008C456B" w:rsidRDefault="00DB7F45" w:rsidP="00870BB2">
            <w:pPr>
              <w:rPr>
                <w:b/>
                <w:sz w:val="22"/>
                <w:szCs w:val="22"/>
              </w:rPr>
            </w:pPr>
            <w:r w:rsidRPr="00DB7F45">
              <w:rPr>
                <w:b/>
                <w:sz w:val="22"/>
                <w:szCs w:val="22"/>
              </w:rPr>
              <w:t>______________ Ліщинська С.С.</w:t>
            </w:r>
          </w:p>
        </w:tc>
      </w:tr>
      <w:tr w:rsidR="00084D8A" w:rsidRPr="00D80836" w:rsidTr="00443CEF">
        <w:trPr>
          <w:trHeight w:val="1259"/>
        </w:trPr>
        <w:tc>
          <w:tcPr>
            <w:tcW w:w="518" w:type="dxa"/>
            <w:vAlign w:val="center"/>
          </w:tcPr>
          <w:p w:rsidR="00084D8A" w:rsidRPr="00D80836" w:rsidRDefault="00084D8A" w:rsidP="00083A1F">
            <w:pPr>
              <w:jc w:val="center"/>
              <w:rPr>
                <w:b/>
                <w:color w:val="000000"/>
                <w:sz w:val="22"/>
                <w:szCs w:val="22"/>
              </w:rPr>
            </w:pPr>
            <w:r>
              <w:rPr>
                <w:b/>
                <w:color w:val="000000"/>
                <w:sz w:val="22"/>
                <w:szCs w:val="22"/>
              </w:rPr>
              <w:t>2</w:t>
            </w:r>
          </w:p>
        </w:tc>
        <w:tc>
          <w:tcPr>
            <w:tcW w:w="1184" w:type="dxa"/>
            <w:vAlign w:val="center"/>
          </w:tcPr>
          <w:p w:rsidR="00084D8A" w:rsidRPr="00CA1363" w:rsidRDefault="00084D8A" w:rsidP="00083A1F">
            <w:pPr>
              <w:rPr>
                <w:b/>
                <w:color w:val="000000"/>
                <w:sz w:val="20"/>
                <w:szCs w:val="20"/>
              </w:rPr>
            </w:pPr>
            <w:r>
              <w:rPr>
                <w:b/>
                <w:color w:val="000000"/>
                <w:sz w:val="20"/>
                <w:szCs w:val="20"/>
              </w:rPr>
              <w:t xml:space="preserve">п. 4.1.1. ч.1 Розділу </w:t>
            </w:r>
            <w:r>
              <w:rPr>
                <w:b/>
                <w:color w:val="000000"/>
                <w:sz w:val="20"/>
                <w:szCs w:val="20"/>
                <w:lang w:val="en-US"/>
              </w:rPr>
              <w:t>IV</w:t>
            </w:r>
            <w:r>
              <w:rPr>
                <w:b/>
                <w:color w:val="000000"/>
                <w:sz w:val="20"/>
                <w:szCs w:val="20"/>
              </w:rPr>
              <w:t xml:space="preserve"> ТД</w:t>
            </w:r>
          </w:p>
        </w:tc>
        <w:tc>
          <w:tcPr>
            <w:tcW w:w="6945" w:type="dxa"/>
            <w:vAlign w:val="center"/>
          </w:tcPr>
          <w:p w:rsidR="00084D8A" w:rsidRPr="00CA1363" w:rsidRDefault="00084D8A" w:rsidP="00083A1F">
            <w:pPr>
              <w:spacing w:line="264" w:lineRule="auto"/>
              <w:rPr>
                <w:b/>
                <w:color w:val="000000"/>
                <w:sz w:val="20"/>
                <w:szCs w:val="20"/>
              </w:rPr>
            </w:pPr>
            <w:r w:rsidRPr="00CA1363">
              <w:rPr>
                <w:b/>
                <w:color w:val="000000"/>
                <w:sz w:val="20"/>
                <w:szCs w:val="20"/>
              </w:rPr>
              <w:t xml:space="preserve">4.1.1. Кінцевий строк подання тендерних пропозицій (не менше ніж сім днів): </w:t>
            </w:r>
          </w:p>
          <w:p w:rsidR="00084D8A" w:rsidRPr="00E81FCB" w:rsidRDefault="00084D8A" w:rsidP="00083A1F">
            <w:pPr>
              <w:spacing w:line="264" w:lineRule="auto"/>
              <w:rPr>
                <w:b/>
                <w:color w:val="000000"/>
                <w:sz w:val="20"/>
                <w:szCs w:val="20"/>
              </w:rPr>
            </w:pPr>
            <w:r w:rsidRPr="00E81FCB">
              <w:rPr>
                <w:b/>
                <w:color w:val="000000"/>
                <w:sz w:val="20"/>
                <w:szCs w:val="20"/>
              </w:rPr>
              <w:t xml:space="preserve">Дата </w:t>
            </w:r>
            <w:r w:rsidR="008E66D1">
              <w:rPr>
                <w:b/>
                <w:color w:val="000000"/>
                <w:sz w:val="20"/>
                <w:szCs w:val="20"/>
              </w:rPr>
              <w:t>–</w:t>
            </w:r>
            <w:r w:rsidRPr="00E81FCB">
              <w:rPr>
                <w:b/>
                <w:color w:val="000000"/>
                <w:sz w:val="20"/>
                <w:szCs w:val="20"/>
              </w:rPr>
              <w:t xml:space="preserve"> </w:t>
            </w:r>
            <w:r w:rsidR="00DB7F45">
              <w:rPr>
                <w:b/>
                <w:color w:val="000000"/>
                <w:sz w:val="20"/>
                <w:szCs w:val="20"/>
              </w:rPr>
              <w:t>«0</w:t>
            </w:r>
            <w:r w:rsidR="00443CEF">
              <w:rPr>
                <w:b/>
                <w:color w:val="000000"/>
                <w:sz w:val="20"/>
                <w:szCs w:val="20"/>
              </w:rPr>
              <w:t>6</w:t>
            </w:r>
            <w:r w:rsidR="00DB7F45">
              <w:rPr>
                <w:b/>
                <w:color w:val="000000"/>
                <w:sz w:val="20"/>
                <w:szCs w:val="20"/>
              </w:rPr>
              <w:t xml:space="preserve">» листопада </w:t>
            </w:r>
            <w:r w:rsidR="008E66D1">
              <w:rPr>
                <w:b/>
                <w:color w:val="000000"/>
                <w:sz w:val="20"/>
                <w:szCs w:val="20"/>
              </w:rPr>
              <w:t>2023</w:t>
            </w:r>
            <w:r w:rsidRPr="00E81FCB">
              <w:rPr>
                <w:b/>
                <w:color w:val="000000"/>
                <w:sz w:val="20"/>
                <w:szCs w:val="20"/>
              </w:rPr>
              <w:t xml:space="preserve"> року</w:t>
            </w:r>
          </w:p>
          <w:p w:rsidR="00084D8A" w:rsidRPr="00870BB2" w:rsidRDefault="00084D8A" w:rsidP="00084D8A">
            <w:pPr>
              <w:spacing w:line="264" w:lineRule="auto"/>
              <w:rPr>
                <w:b/>
                <w:color w:val="000000"/>
                <w:sz w:val="20"/>
                <w:szCs w:val="20"/>
              </w:rPr>
            </w:pPr>
            <w:r w:rsidRPr="00E81FCB">
              <w:rPr>
                <w:b/>
                <w:color w:val="000000"/>
                <w:sz w:val="20"/>
                <w:szCs w:val="20"/>
              </w:rPr>
              <w:t xml:space="preserve">Час – до </w:t>
            </w:r>
            <w:r>
              <w:rPr>
                <w:b/>
                <w:color w:val="000000"/>
                <w:sz w:val="20"/>
                <w:szCs w:val="20"/>
              </w:rPr>
              <w:t>18</w:t>
            </w:r>
            <w:r w:rsidRPr="00E81FCB">
              <w:rPr>
                <w:b/>
                <w:color w:val="000000"/>
                <w:sz w:val="20"/>
                <w:szCs w:val="20"/>
              </w:rPr>
              <w:t>:00 год.</w:t>
            </w:r>
          </w:p>
        </w:tc>
        <w:tc>
          <w:tcPr>
            <w:tcW w:w="7654" w:type="dxa"/>
            <w:vAlign w:val="center"/>
          </w:tcPr>
          <w:p w:rsidR="00084D8A" w:rsidRPr="00CA1363" w:rsidRDefault="00084D8A" w:rsidP="00083A1F">
            <w:pPr>
              <w:spacing w:line="264" w:lineRule="auto"/>
              <w:ind w:left="34"/>
              <w:rPr>
                <w:b/>
                <w:color w:val="000000"/>
                <w:sz w:val="20"/>
                <w:szCs w:val="20"/>
              </w:rPr>
            </w:pPr>
            <w:r w:rsidRPr="00CA1363">
              <w:rPr>
                <w:b/>
                <w:color w:val="000000"/>
                <w:sz w:val="20"/>
                <w:szCs w:val="20"/>
              </w:rPr>
              <w:t xml:space="preserve">4.1.1. Кінцевий строк подання тендерних пропозицій (не менше ніж сім днів): </w:t>
            </w:r>
          </w:p>
          <w:p w:rsidR="00084D8A" w:rsidRPr="00CA1363" w:rsidRDefault="00084D8A" w:rsidP="00083A1F">
            <w:pPr>
              <w:spacing w:line="264" w:lineRule="auto"/>
              <w:ind w:left="34"/>
              <w:rPr>
                <w:b/>
                <w:color w:val="000000"/>
                <w:sz w:val="20"/>
                <w:szCs w:val="20"/>
              </w:rPr>
            </w:pPr>
            <w:r w:rsidRPr="00CA1363">
              <w:rPr>
                <w:b/>
                <w:color w:val="000000"/>
                <w:sz w:val="20"/>
                <w:szCs w:val="20"/>
              </w:rPr>
              <w:t>Дата - «</w:t>
            </w:r>
            <w:r w:rsidR="00DB7F45">
              <w:rPr>
                <w:b/>
                <w:color w:val="000000"/>
                <w:sz w:val="20"/>
                <w:szCs w:val="20"/>
              </w:rPr>
              <w:t>0</w:t>
            </w:r>
            <w:r w:rsidR="00443CEF">
              <w:rPr>
                <w:b/>
                <w:color w:val="000000"/>
                <w:sz w:val="20"/>
                <w:szCs w:val="20"/>
              </w:rPr>
              <w:t>8</w:t>
            </w:r>
            <w:r w:rsidR="00DB7F45">
              <w:rPr>
                <w:b/>
                <w:color w:val="000000"/>
                <w:sz w:val="20"/>
                <w:szCs w:val="20"/>
              </w:rPr>
              <w:t>» листопада</w:t>
            </w:r>
            <w:r w:rsidR="008E66D1">
              <w:rPr>
                <w:b/>
                <w:color w:val="000000"/>
                <w:sz w:val="20"/>
                <w:szCs w:val="20"/>
              </w:rPr>
              <w:t xml:space="preserve"> 2023</w:t>
            </w:r>
            <w:r w:rsidRPr="00CA1363">
              <w:rPr>
                <w:b/>
                <w:color w:val="000000"/>
                <w:sz w:val="20"/>
                <w:szCs w:val="20"/>
              </w:rPr>
              <w:t xml:space="preserve"> року</w:t>
            </w:r>
          </w:p>
          <w:p w:rsidR="00084D8A" w:rsidRPr="00870BB2" w:rsidRDefault="00084D8A" w:rsidP="00084D8A">
            <w:pPr>
              <w:spacing w:line="264" w:lineRule="auto"/>
              <w:ind w:left="34"/>
              <w:rPr>
                <w:b/>
                <w:color w:val="000000"/>
                <w:sz w:val="20"/>
                <w:szCs w:val="20"/>
              </w:rPr>
            </w:pPr>
            <w:r w:rsidRPr="00CA1363">
              <w:rPr>
                <w:b/>
                <w:color w:val="000000"/>
                <w:sz w:val="20"/>
                <w:szCs w:val="20"/>
              </w:rPr>
              <w:t xml:space="preserve">Час – до </w:t>
            </w:r>
            <w:r>
              <w:rPr>
                <w:b/>
                <w:color w:val="000000"/>
                <w:sz w:val="20"/>
                <w:szCs w:val="20"/>
              </w:rPr>
              <w:t>18</w:t>
            </w:r>
            <w:r w:rsidRPr="00CA1363">
              <w:rPr>
                <w:b/>
                <w:color w:val="000000"/>
                <w:sz w:val="20"/>
                <w:szCs w:val="20"/>
              </w:rPr>
              <w:t>:00 год.</w:t>
            </w:r>
          </w:p>
        </w:tc>
      </w:tr>
      <w:tr w:rsidR="0071276E" w:rsidRPr="00D80836" w:rsidTr="00443CEF">
        <w:trPr>
          <w:trHeight w:val="1000"/>
        </w:trPr>
        <w:tc>
          <w:tcPr>
            <w:tcW w:w="518" w:type="dxa"/>
            <w:vAlign w:val="center"/>
          </w:tcPr>
          <w:p w:rsidR="0071276E" w:rsidRDefault="0071276E" w:rsidP="00083A1F">
            <w:pPr>
              <w:jc w:val="center"/>
              <w:rPr>
                <w:b/>
                <w:color w:val="000000"/>
                <w:sz w:val="22"/>
                <w:szCs w:val="22"/>
              </w:rPr>
            </w:pPr>
            <w:r>
              <w:rPr>
                <w:b/>
                <w:color w:val="000000"/>
                <w:sz w:val="22"/>
                <w:szCs w:val="22"/>
              </w:rPr>
              <w:t>3</w:t>
            </w:r>
          </w:p>
        </w:tc>
        <w:tc>
          <w:tcPr>
            <w:tcW w:w="1184" w:type="dxa"/>
            <w:vAlign w:val="center"/>
          </w:tcPr>
          <w:p w:rsidR="0071276E" w:rsidRDefault="0071276E" w:rsidP="00083A1F">
            <w:pPr>
              <w:rPr>
                <w:b/>
                <w:color w:val="000000"/>
                <w:sz w:val="20"/>
                <w:szCs w:val="20"/>
              </w:rPr>
            </w:pPr>
            <w:r>
              <w:rPr>
                <w:b/>
                <w:color w:val="000000"/>
                <w:sz w:val="20"/>
                <w:szCs w:val="20"/>
              </w:rPr>
              <w:t>В новій редакції</w:t>
            </w:r>
          </w:p>
          <w:p w:rsidR="0071276E" w:rsidRDefault="00443CEF" w:rsidP="00083A1F">
            <w:pPr>
              <w:rPr>
                <w:b/>
                <w:color w:val="000000"/>
                <w:sz w:val="20"/>
                <w:szCs w:val="20"/>
              </w:rPr>
            </w:pPr>
            <w:r>
              <w:rPr>
                <w:b/>
                <w:color w:val="000000"/>
                <w:sz w:val="20"/>
                <w:szCs w:val="20"/>
              </w:rPr>
              <w:t>Додаток 1 до ТД</w:t>
            </w:r>
          </w:p>
        </w:tc>
        <w:tc>
          <w:tcPr>
            <w:tcW w:w="6945" w:type="dxa"/>
            <w:vAlign w:val="center"/>
          </w:tcPr>
          <w:p w:rsidR="0071276E" w:rsidRPr="00CA1363" w:rsidRDefault="00443CEF" w:rsidP="00083A1F">
            <w:pPr>
              <w:spacing w:line="264" w:lineRule="auto"/>
              <w:rPr>
                <w:b/>
                <w:color w:val="000000"/>
                <w:sz w:val="20"/>
                <w:szCs w:val="20"/>
              </w:rPr>
            </w:pPr>
            <w:r>
              <w:rPr>
                <w:b/>
                <w:color w:val="000000"/>
                <w:sz w:val="20"/>
                <w:szCs w:val="20"/>
              </w:rPr>
              <w:t>Додаток 1 до ТД</w:t>
            </w:r>
            <w:r>
              <w:rPr>
                <w:b/>
                <w:color w:val="000000"/>
                <w:sz w:val="20"/>
                <w:szCs w:val="20"/>
              </w:rPr>
              <w:t xml:space="preserve"> в редакції 31.10.2023 року</w:t>
            </w:r>
          </w:p>
        </w:tc>
        <w:tc>
          <w:tcPr>
            <w:tcW w:w="7654" w:type="dxa"/>
            <w:vAlign w:val="center"/>
          </w:tcPr>
          <w:p w:rsidR="0071276E" w:rsidRPr="00CA1363" w:rsidRDefault="00443CEF" w:rsidP="00083A1F">
            <w:pPr>
              <w:spacing w:line="264" w:lineRule="auto"/>
              <w:ind w:left="34"/>
              <w:rPr>
                <w:b/>
                <w:color w:val="000000"/>
                <w:sz w:val="20"/>
                <w:szCs w:val="20"/>
              </w:rPr>
            </w:pPr>
            <w:r>
              <w:rPr>
                <w:b/>
                <w:color w:val="000000"/>
                <w:sz w:val="20"/>
                <w:szCs w:val="20"/>
              </w:rPr>
              <w:t>Додаток 1 до ТД</w:t>
            </w:r>
            <w:r>
              <w:rPr>
                <w:b/>
                <w:color w:val="000000"/>
                <w:sz w:val="20"/>
                <w:szCs w:val="20"/>
              </w:rPr>
              <w:t xml:space="preserve"> в новій редакції від 03.11.2023 року</w:t>
            </w:r>
          </w:p>
        </w:tc>
      </w:tr>
      <w:tr w:rsidR="00443CEF" w:rsidRPr="00D80836" w:rsidTr="00443CEF">
        <w:trPr>
          <w:trHeight w:val="1709"/>
        </w:trPr>
        <w:tc>
          <w:tcPr>
            <w:tcW w:w="518" w:type="dxa"/>
            <w:vAlign w:val="center"/>
          </w:tcPr>
          <w:p w:rsidR="00443CEF" w:rsidRDefault="00443CEF" w:rsidP="00083A1F">
            <w:pPr>
              <w:jc w:val="center"/>
              <w:rPr>
                <w:b/>
                <w:color w:val="000000"/>
                <w:sz w:val="22"/>
                <w:szCs w:val="22"/>
              </w:rPr>
            </w:pPr>
            <w:r>
              <w:rPr>
                <w:b/>
                <w:color w:val="000000"/>
                <w:sz w:val="22"/>
                <w:szCs w:val="22"/>
              </w:rPr>
              <w:t>4</w:t>
            </w:r>
          </w:p>
        </w:tc>
        <w:tc>
          <w:tcPr>
            <w:tcW w:w="1184" w:type="dxa"/>
            <w:vAlign w:val="center"/>
          </w:tcPr>
          <w:p w:rsidR="00443CEF" w:rsidRDefault="00443CEF" w:rsidP="00083A1F">
            <w:pPr>
              <w:rPr>
                <w:b/>
                <w:color w:val="000000"/>
                <w:sz w:val="20"/>
                <w:szCs w:val="20"/>
              </w:rPr>
            </w:pPr>
            <w:r>
              <w:rPr>
                <w:b/>
                <w:color w:val="000000"/>
                <w:sz w:val="20"/>
                <w:szCs w:val="20"/>
              </w:rPr>
              <w:t>Виключити п.п.5.2.3. п.2 розділу 5</w:t>
            </w:r>
            <w:bookmarkStart w:id="0" w:name="_GoBack"/>
            <w:bookmarkEnd w:id="0"/>
          </w:p>
        </w:tc>
        <w:tc>
          <w:tcPr>
            <w:tcW w:w="6945" w:type="dxa"/>
            <w:vAlign w:val="center"/>
          </w:tcPr>
          <w:p w:rsidR="00443CEF" w:rsidRDefault="00443CEF" w:rsidP="00083A1F">
            <w:pPr>
              <w:spacing w:line="264" w:lineRule="auto"/>
              <w:rPr>
                <w:b/>
                <w:color w:val="000000"/>
                <w:sz w:val="20"/>
                <w:szCs w:val="20"/>
              </w:rPr>
            </w:pPr>
            <w:r w:rsidRPr="007F63E1">
              <w:rPr>
                <w:color w:val="000000"/>
              </w:rPr>
              <w:t xml:space="preserve">5.2.3. На Учасника-переможця торгів відповідно до ст. 527, 528, 629, 636, 903, 904 ЦК України можуть покладатися витрати в сумі </w:t>
            </w:r>
            <w:r>
              <w:rPr>
                <w:color w:val="000000"/>
              </w:rPr>
              <w:t>12 5</w:t>
            </w:r>
            <w:r w:rsidRPr="007F63E1">
              <w:rPr>
                <w:color w:val="000000"/>
              </w:rPr>
              <w:t>00,00 грн. (</w:t>
            </w:r>
            <w:r>
              <w:rPr>
                <w:color w:val="000000"/>
              </w:rPr>
              <w:t xml:space="preserve">Дванадцять </w:t>
            </w:r>
            <w:r w:rsidRPr="007F63E1">
              <w:rPr>
                <w:color w:val="000000"/>
              </w:rPr>
              <w:t>тисяч</w:t>
            </w:r>
            <w:r>
              <w:rPr>
                <w:color w:val="000000"/>
              </w:rPr>
              <w:t xml:space="preserve"> </w:t>
            </w:r>
            <w:proofErr w:type="spellStart"/>
            <w:r>
              <w:rPr>
                <w:color w:val="000000"/>
              </w:rPr>
              <w:t>пятсот</w:t>
            </w:r>
            <w:proofErr w:type="spellEnd"/>
            <w:r w:rsidRPr="007F63E1">
              <w:rPr>
                <w:color w:val="000000"/>
              </w:rPr>
              <w:t xml:space="preserve"> гривень</w:t>
            </w:r>
            <w:r>
              <w:rPr>
                <w:color w:val="000000"/>
              </w:rPr>
              <w:t xml:space="preserve"> 00 копійок</w:t>
            </w:r>
            <w:r w:rsidRPr="007F63E1">
              <w:rPr>
                <w:color w:val="000000"/>
              </w:rPr>
              <w:t>)</w:t>
            </w:r>
            <w:r>
              <w:rPr>
                <w:color w:val="000000"/>
              </w:rPr>
              <w:t xml:space="preserve"> без ПДВ</w:t>
            </w:r>
            <w:r w:rsidRPr="007F63E1">
              <w:rPr>
                <w:color w:val="000000"/>
              </w:rPr>
              <w:t>,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c>
          <w:tcPr>
            <w:tcW w:w="7654" w:type="dxa"/>
            <w:vAlign w:val="center"/>
          </w:tcPr>
          <w:p w:rsidR="00443CEF" w:rsidRDefault="00443CEF" w:rsidP="00083A1F">
            <w:pPr>
              <w:spacing w:line="264" w:lineRule="auto"/>
              <w:ind w:left="34"/>
              <w:rPr>
                <w:b/>
                <w:color w:val="000000"/>
                <w:sz w:val="20"/>
                <w:szCs w:val="20"/>
              </w:rPr>
            </w:pPr>
            <w:r>
              <w:rPr>
                <w:b/>
                <w:color w:val="000000"/>
                <w:sz w:val="20"/>
                <w:szCs w:val="20"/>
              </w:rPr>
              <w:t>Виключити з умов ТД</w:t>
            </w:r>
          </w:p>
        </w:tc>
      </w:tr>
    </w:tbl>
    <w:p w:rsidR="00B31274" w:rsidRDefault="00B31274" w:rsidP="00077A71">
      <w:pPr>
        <w:shd w:val="clear" w:color="auto" w:fill="FFFFFF"/>
        <w:tabs>
          <w:tab w:val="left" w:pos="720"/>
        </w:tabs>
        <w:jc w:val="center"/>
        <w:rPr>
          <w:b/>
          <w:bCs/>
          <w:spacing w:val="1"/>
        </w:rPr>
      </w:pPr>
    </w:p>
    <w:p w:rsidR="00B81149" w:rsidRDefault="00B81149" w:rsidP="00077A71">
      <w:pPr>
        <w:shd w:val="clear" w:color="auto" w:fill="FFFFFF"/>
        <w:tabs>
          <w:tab w:val="left" w:pos="720"/>
        </w:tabs>
        <w:jc w:val="center"/>
        <w:rPr>
          <w:b/>
          <w:bCs/>
          <w:spacing w:val="1"/>
        </w:rPr>
      </w:pPr>
    </w:p>
    <w:p w:rsidR="00B81149" w:rsidRDefault="00B81149" w:rsidP="00077A71">
      <w:pPr>
        <w:shd w:val="clear" w:color="auto" w:fill="FFFFFF"/>
        <w:tabs>
          <w:tab w:val="left" w:pos="720"/>
        </w:tabs>
        <w:jc w:val="center"/>
        <w:rPr>
          <w:b/>
          <w:bCs/>
          <w:spacing w:val="1"/>
        </w:rPr>
      </w:pPr>
    </w:p>
    <w:p w:rsidR="00732F4D" w:rsidRPr="00917E62" w:rsidRDefault="00CE3061" w:rsidP="00077A71">
      <w:pPr>
        <w:shd w:val="clear" w:color="auto" w:fill="FFFFFF"/>
        <w:tabs>
          <w:tab w:val="left" w:pos="720"/>
        </w:tabs>
        <w:jc w:val="center"/>
        <w:rPr>
          <w:b/>
          <w:bCs/>
          <w:spacing w:val="1"/>
        </w:rPr>
      </w:pPr>
      <w:r>
        <w:rPr>
          <w:b/>
          <w:bCs/>
          <w:spacing w:val="1"/>
        </w:rPr>
        <w:t>Уповноважена особа</w:t>
      </w:r>
      <w:r w:rsidR="007311E9">
        <w:rPr>
          <w:b/>
          <w:bCs/>
          <w:spacing w:val="1"/>
        </w:rPr>
        <w:tab/>
      </w:r>
      <w:r w:rsidR="00B81149">
        <w:rPr>
          <w:b/>
          <w:bCs/>
          <w:spacing w:val="1"/>
        </w:rPr>
        <w:t xml:space="preserve">                        </w:t>
      </w:r>
      <w:r w:rsidR="00750491">
        <w:rPr>
          <w:b/>
          <w:bCs/>
          <w:spacing w:val="1"/>
        </w:rPr>
        <w:tab/>
      </w:r>
      <w:r w:rsidR="008D3271">
        <w:rPr>
          <w:b/>
          <w:bCs/>
          <w:spacing w:val="1"/>
        </w:rPr>
        <w:t>_____________</w:t>
      </w:r>
      <w:r w:rsidR="008D3271">
        <w:rPr>
          <w:b/>
          <w:bCs/>
          <w:spacing w:val="1"/>
        </w:rPr>
        <w:tab/>
      </w:r>
      <w:r w:rsidR="00A262E7" w:rsidRPr="00AA62CC">
        <w:rPr>
          <w:b/>
          <w:bCs/>
          <w:spacing w:val="1"/>
        </w:rPr>
        <w:t>Ліщинська С.С.</w:t>
      </w:r>
      <w:r w:rsidR="007311E9">
        <w:rPr>
          <w:b/>
          <w:bCs/>
          <w:spacing w:val="1"/>
        </w:rPr>
        <w:tab/>
      </w:r>
      <w:r w:rsidR="007311E9">
        <w:rPr>
          <w:b/>
          <w:bCs/>
          <w:spacing w:val="1"/>
        </w:rPr>
        <w:tab/>
      </w:r>
      <w:r w:rsidR="007311E9">
        <w:rPr>
          <w:b/>
          <w:bCs/>
          <w:spacing w:val="1"/>
        </w:rPr>
        <w:tab/>
      </w:r>
    </w:p>
    <w:sectPr w:rsidR="00732F4D" w:rsidRPr="00917E62"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68725C0"/>
    <w:multiLevelType w:val="hybridMultilevel"/>
    <w:tmpl w:val="F4B08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DE1F55"/>
    <w:multiLevelType w:val="hybridMultilevel"/>
    <w:tmpl w:val="AF585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15:restartNumberingAfterBreak="0">
    <w:nsid w:val="423067A0"/>
    <w:multiLevelType w:val="multilevel"/>
    <w:tmpl w:val="8348D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8"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9"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0"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7"/>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 w:numId="10">
    <w:abstractNumId w:val="10"/>
  </w:num>
  <w:num w:numId="11">
    <w:abstractNumId w:val="4"/>
  </w:num>
  <w:num w:numId="12">
    <w:abstractNumId w:val="11"/>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D3271"/>
    <w:rsid w:val="00004C3B"/>
    <w:rsid w:val="000050C0"/>
    <w:rsid w:val="00021C0A"/>
    <w:rsid w:val="0004036E"/>
    <w:rsid w:val="00051D2D"/>
    <w:rsid w:val="00077A71"/>
    <w:rsid w:val="00083059"/>
    <w:rsid w:val="00083A1F"/>
    <w:rsid w:val="00084D8A"/>
    <w:rsid w:val="000B0FBF"/>
    <w:rsid w:val="000F43AD"/>
    <w:rsid w:val="00103B01"/>
    <w:rsid w:val="001138C4"/>
    <w:rsid w:val="0016209F"/>
    <w:rsid w:val="001C0CCB"/>
    <w:rsid w:val="001F55A0"/>
    <w:rsid w:val="00237659"/>
    <w:rsid w:val="00244EB1"/>
    <w:rsid w:val="002D2BC5"/>
    <w:rsid w:val="002D5A77"/>
    <w:rsid w:val="002F54CC"/>
    <w:rsid w:val="00323DFC"/>
    <w:rsid w:val="003840CF"/>
    <w:rsid w:val="00386B5E"/>
    <w:rsid w:val="003B4E84"/>
    <w:rsid w:val="003F6CC1"/>
    <w:rsid w:val="00443CEF"/>
    <w:rsid w:val="004924A9"/>
    <w:rsid w:val="004B71E5"/>
    <w:rsid w:val="004E24AC"/>
    <w:rsid w:val="00502010"/>
    <w:rsid w:val="005E38E8"/>
    <w:rsid w:val="005E724C"/>
    <w:rsid w:val="00680296"/>
    <w:rsid w:val="006D0CAA"/>
    <w:rsid w:val="0071276E"/>
    <w:rsid w:val="007311E9"/>
    <w:rsid w:val="00732F4D"/>
    <w:rsid w:val="00750491"/>
    <w:rsid w:val="00757E99"/>
    <w:rsid w:val="00815A8A"/>
    <w:rsid w:val="00870BB2"/>
    <w:rsid w:val="008C456B"/>
    <w:rsid w:val="008D3271"/>
    <w:rsid w:val="008E66D1"/>
    <w:rsid w:val="00916334"/>
    <w:rsid w:val="00917E62"/>
    <w:rsid w:val="00930C61"/>
    <w:rsid w:val="00944244"/>
    <w:rsid w:val="009C73E1"/>
    <w:rsid w:val="009E6795"/>
    <w:rsid w:val="00A24DB4"/>
    <w:rsid w:val="00A262E7"/>
    <w:rsid w:val="00A27F4C"/>
    <w:rsid w:val="00A30E2C"/>
    <w:rsid w:val="00A83C45"/>
    <w:rsid w:val="00AA305B"/>
    <w:rsid w:val="00AA332C"/>
    <w:rsid w:val="00AB5855"/>
    <w:rsid w:val="00AC7304"/>
    <w:rsid w:val="00AD55A9"/>
    <w:rsid w:val="00B228EE"/>
    <w:rsid w:val="00B31274"/>
    <w:rsid w:val="00B81149"/>
    <w:rsid w:val="00B97EF6"/>
    <w:rsid w:val="00BE7B00"/>
    <w:rsid w:val="00C51839"/>
    <w:rsid w:val="00C9049B"/>
    <w:rsid w:val="00C9455C"/>
    <w:rsid w:val="00CA1363"/>
    <w:rsid w:val="00CE3061"/>
    <w:rsid w:val="00D02F3C"/>
    <w:rsid w:val="00DB7F45"/>
    <w:rsid w:val="00DC57B4"/>
    <w:rsid w:val="00DE4E7F"/>
    <w:rsid w:val="00E02FE8"/>
    <w:rsid w:val="00E32064"/>
    <w:rsid w:val="00E422BC"/>
    <w:rsid w:val="00E60F34"/>
    <w:rsid w:val="00E71699"/>
    <w:rsid w:val="00E81FCB"/>
    <w:rsid w:val="00EA6930"/>
    <w:rsid w:val="00EA71FA"/>
    <w:rsid w:val="00EE479C"/>
    <w:rsid w:val="00F35BAF"/>
    <w:rsid w:val="00FA24BE"/>
    <w:rsid w:val="00FB3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2C08"/>
  <w15:docId w15:val="{D6955F80-A8E9-4A51-9959-A1A78818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084D8A"/>
    <w:pPr>
      <w:keepNext/>
      <w:widowControl w:val="0"/>
      <w:autoSpaceDE w:val="0"/>
      <w:spacing w:before="240" w:after="60"/>
      <w:outlineLvl w:val="0"/>
    </w:pPr>
    <w:rPr>
      <w:rFonts w:ascii="Cambria" w:hAnsi="Cambria"/>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character" w:customStyle="1" w:styleId="10">
    <w:name w:val="Заголовок 1 Знак"/>
    <w:basedOn w:val="a0"/>
    <w:link w:val="1"/>
    <w:uiPriority w:val="9"/>
    <w:rsid w:val="00084D8A"/>
    <w:rPr>
      <w:rFonts w:ascii="Cambria" w:eastAsia="Times New Roman" w:hAnsi="Cambria"/>
      <w:b/>
      <w:bCs/>
      <w:kern w:val="32"/>
      <w:sz w:val="32"/>
      <w:szCs w:val="32"/>
      <w:lang w:eastAsia="zh-CN"/>
    </w:rPr>
  </w:style>
  <w:style w:type="paragraph" w:styleId="ac">
    <w:name w:val="No Spacing"/>
    <w:link w:val="ad"/>
    <w:qFormat/>
    <w:rsid w:val="00084D8A"/>
    <w:rPr>
      <w:rFonts w:ascii="Times New Roman" w:eastAsia="Times New Roman" w:hAnsi="Times New Roman"/>
      <w:sz w:val="24"/>
      <w:szCs w:val="24"/>
    </w:rPr>
  </w:style>
  <w:style w:type="character" w:customStyle="1" w:styleId="ad">
    <w:name w:val="Без интервала Знак"/>
    <w:link w:val="ac"/>
    <w:locked/>
    <w:rsid w:val="00084D8A"/>
    <w:rPr>
      <w:rFonts w:ascii="Times New Roman" w:eastAsia="Times New Roman" w:hAnsi="Times New Roman"/>
      <w:sz w:val="24"/>
      <w:szCs w:val="24"/>
    </w:rPr>
  </w:style>
  <w:style w:type="paragraph" w:customStyle="1" w:styleId="23">
    <w:name w:val="Основной текст с отступом 23"/>
    <w:basedOn w:val="a"/>
    <w:rsid w:val="00DB7F45"/>
    <w:pPr>
      <w:suppressAutoHyphens w:val="0"/>
      <w:spacing w:after="120" w:line="480" w:lineRule="auto"/>
      <w:ind w:left="283"/>
    </w:pPr>
    <w:rPr>
      <w:rFonts w:ascii="Calibri" w:hAnsi="Calibri" w:cs="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ACE9-7F34-474C-AC56-428DAA92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CharactersWithSpaces>
  <SharedDoc>false</SharedDoc>
  <HLinks>
    <vt:vector size="12" baseType="variant">
      <vt:variant>
        <vt:i4>4915233</vt:i4>
      </vt:variant>
      <vt:variant>
        <vt:i4>3</vt:i4>
      </vt:variant>
      <vt:variant>
        <vt:i4>0</vt:i4>
      </vt:variant>
      <vt:variant>
        <vt:i4>5</vt:i4>
      </vt:variant>
      <vt:variant>
        <vt:lpwstr>mailto:04394875@mail.gov.ua</vt:lpwstr>
      </vt:variant>
      <vt:variant>
        <vt:lpwstr/>
      </vt:variant>
      <vt:variant>
        <vt:i4>4915233</vt:i4>
      </vt:variant>
      <vt:variant>
        <vt:i4>0</vt:i4>
      </vt:variant>
      <vt:variant>
        <vt:i4>0</vt:i4>
      </vt:variant>
      <vt:variant>
        <vt:i4>5</vt:i4>
      </vt:variant>
      <vt:variant>
        <vt:lpwstr>mailto:04394875@mail.gov.ua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cp:lastModifiedBy>
  <cp:revision>15</cp:revision>
  <dcterms:created xsi:type="dcterms:W3CDTF">2022-11-21T12:37:00Z</dcterms:created>
  <dcterms:modified xsi:type="dcterms:W3CDTF">2023-11-03T14:31:00Z</dcterms:modified>
</cp:coreProperties>
</file>