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4B" w:rsidRDefault="00D972EB" w:rsidP="00236C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«КРОПИВНИЦЬКИЙ ПРОФЕСІЙНИЙ ЛІЦЕЙ»</w:t>
      </w:r>
    </w:p>
    <w:p w:rsidR="00D972EB" w:rsidRPr="00236C4B" w:rsidRDefault="00D972EB" w:rsidP="00236C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КІРОВОГРАДСЬКОЇ ОБЛАСНОЇ РАДИ</w:t>
      </w:r>
    </w:p>
    <w:p w:rsidR="00236C4B" w:rsidRPr="00236C4B" w:rsidRDefault="00236C4B" w:rsidP="00236C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36C4B" w:rsidRPr="00236C4B" w:rsidRDefault="00236C4B" w:rsidP="00236C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6C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 Р О Т О К О Л  №</w:t>
      </w:r>
      <w:r w:rsidR="00D972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</w:p>
    <w:p w:rsidR="00236C4B" w:rsidRPr="00236C4B" w:rsidRDefault="00236C4B" w:rsidP="00236C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C4B">
        <w:rPr>
          <w:rFonts w:ascii="Times New Roman" w:hAnsi="Times New Roman" w:cs="Times New Roman"/>
          <w:sz w:val="24"/>
          <w:szCs w:val="24"/>
          <w:shd w:val="clear" w:color="auto" w:fill="FFFFFF"/>
        </w:rPr>
        <w:t>прийняття рішення уповноваженою особою</w:t>
      </w:r>
    </w:p>
    <w:p w:rsidR="00236C4B" w:rsidRPr="00236C4B" w:rsidRDefault="00236C4B" w:rsidP="00236C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6C4B" w:rsidRPr="00236C4B" w:rsidRDefault="00236C4B" w:rsidP="00236C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 </w:t>
      </w:r>
      <w:r w:rsidR="00D972EB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236C4B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36C4B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36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</w:t>
      </w:r>
      <w:r w:rsidRPr="00236C4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36C4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36C4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36C4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36C4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36C4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м. Кропивницький</w:t>
      </w:r>
    </w:p>
    <w:p w:rsidR="00236C4B" w:rsidRPr="00236C4B" w:rsidRDefault="00236C4B" w:rsidP="00236C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6C4B" w:rsidRPr="00236C4B" w:rsidRDefault="00236C4B" w:rsidP="00236C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6C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ПІДСТАВА:</w:t>
      </w:r>
    </w:p>
    <w:p w:rsidR="00236C4B" w:rsidRPr="00236C4B" w:rsidRDefault="00236C4B" w:rsidP="00236C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236C4B">
        <w:rPr>
          <w:rFonts w:ascii="Times New Roman" w:eastAsiaTheme="minorHAnsi" w:hAnsi="Times New Roman"/>
          <w:sz w:val="24"/>
          <w:szCs w:val="24"/>
          <w:shd w:val="clear" w:color="auto" w:fill="FFFFFF"/>
        </w:rPr>
        <w:t>Пункт 2 частини другої статті 40 Закону України «Про публічні закупівлі»</w:t>
      </w:r>
    </w:p>
    <w:p w:rsidR="00236C4B" w:rsidRPr="00236C4B" w:rsidRDefault="00236C4B" w:rsidP="00236C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236C4B">
        <w:rPr>
          <w:rFonts w:ascii="Times New Roman" w:eastAsiaTheme="minorHAnsi" w:hAnsi="Times New Roman"/>
          <w:sz w:val="24"/>
          <w:szCs w:val="24"/>
          <w:shd w:val="clear" w:color="auto" w:fill="FFFFFF"/>
        </w:rPr>
        <w:t>Стаття 12 Закону України «Про захист економічної конкуренції»</w:t>
      </w:r>
    </w:p>
    <w:p w:rsidR="00236C4B" w:rsidRDefault="00236C4B" w:rsidP="00236C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236C4B">
        <w:rPr>
          <w:rFonts w:ascii="Times New Roman" w:eastAsiaTheme="minorHAnsi" w:hAnsi="Times New Roman"/>
          <w:sz w:val="24"/>
          <w:szCs w:val="24"/>
          <w:shd w:val="clear" w:color="auto" w:fill="FFFFFF"/>
        </w:rPr>
        <w:t>Закон України "Про ринок електричної енергії" від 13 квітня 2017 року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</w:p>
    <w:p w:rsidR="00236C4B" w:rsidRPr="00236C4B" w:rsidRDefault="00236C4B" w:rsidP="00236C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8E2262">
        <w:rPr>
          <w:rFonts w:ascii="Times New Roman" w:eastAsia="Times New Roman" w:hAnsi="Times New Roman"/>
          <w:sz w:val="24"/>
          <w:szCs w:val="24"/>
        </w:rPr>
        <w:t>останов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8E2262">
        <w:rPr>
          <w:rFonts w:ascii="Times New Roman" w:eastAsia="Times New Roman" w:hAnsi="Times New Roman"/>
          <w:sz w:val="24"/>
          <w:szCs w:val="24"/>
        </w:rPr>
        <w:t xml:space="preserve">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</w:t>
      </w:r>
      <w:proofErr w:type="spellStart"/>
      <w:r w:rsidRPr="008E2262">
        <w:rPr>
          <w:rFonts w:ascii="Times New Roman" w:eastAsia="Times New Roman" w:hAnsi="Times New Roman"/>
          <w:sz w:val="24"/>
          <w:szCs w:val="24"/>
        </w:rPr>
        <w:t>закупівлі”</w:t>
      </w:r>
      <w:proofErr w:type="spellEnd"/>
      <w:r w:rsidRPr="008E2262">
        <w:rPr>
          <w:rFonts w:ascii="Times New Roman" w:eastAsia="Times New Roman" w:hAnsi="Times New Roman"/>
          <w:sz w:val="24"/>
          <w:szCs w:val="24"/>
        </w:rPr>
        <w:t xml:space="preserve">, на період дії правового режиму воєнного стану в Україні та протягом 90 днів з дня його припинення або скасування» від 12.10.2022 № 1178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8E2262">
        <w:rPr>
          <w:rFonts w:ascii="Times New Roman" w:eastAsia="Times New Roman" w:hAnsi="Times New Roman"/>
          <w:sz w:val="24"/>
          <w:szCs w:val="24"/>
        </w:rPr>
        <w:t>зі змінами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236C4B" w:rsidRPr="00236C4B" w:rsidRDefault="00236C4B" w:rsidP="00236C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236C4B">
        <w:rPr>
          <w:rFonts w:ascii="Times New Roman" w:eastAsiaTheme="minorHAnsi" w:hAnsi="Times New Roman"/>
          <w:sz w:val="24"/>
          <w:szCs w:val="24"/>
          <w:shd w:val="clear" w:color="auto" w:fill="FFFFFF"/>
        </w:rPr>
        <w:t>Постанови Національної комісії, що здійснює державне регулювання у сферах енергетики та комунальних послуг від 13.11.2018р. № 1416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(зі змінами)</w:t>
      </w:r>
    </w:p>
    <w:p w:rsidR="00236C4B" w:rsidRPr="00236C4B" w:rsidRDefault="00236C4B" w:rsidP="00236C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236C4B">
        <w:rPr>
          <w:rFonts w:ascii="Times New Roman" w:eastAsiaTheme="minorHAnsi" w:hAnsi="Times New Roman"/>
          <w:sz w:val="24"/>
          <w:szCs w:val="24"/>
          <w:shd w:val="clear" w:color="auto" w:fill="FFFFFF"/>
        </w:rPr>
        <w:t>Правила роздрібного ринку електричної енергії, затверджені постановою Національної комісією, що здійснює державне регулювання у сферах енергетики та комунальних послуг, від 14 березня 2018 року № 312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(зі змінами).</w:t>
      </w:r>
    </w:p>
    <w:p w:rsidR="00236C4B" w:rsidRPr="00236C4B" w:rsidRDefault="00236C4B" w:rsidP="00236C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236C4B">
        <w:rPr>
          <w:rFonts w:ascii="Times New Roman" w:eastAsiaTheme="minorHAnsi" w:hAnsi="Times New Roman"/>
          <w:sz w:val="24"/>
          <w:szCs w:val="24"/>
          <w:shd w:val="clear" w:color="auto" w:fill="FFFFFF"/>
        </w:rPr>
        <w:t>Постанови Національної комісії, що здійснює державне регулювання у сферах енергетики та комунальних послуг від 19.05.2021р. № 806 Про затвердження Змін до правил роздрібного ринку електричної енергії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(зі змінами).</w:t>
      </w:r>
    </w:p>
    <w:p w:rsidR="00236C4B" w:rsidRPr="00236C4B" w:rsidRDefault="00236C4B" w:rsidP="00236C4B">
      <w:pPr>
        <w:pStyle w:val="a5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</w:p>
    <w:p w:rsidR="00236C4B" w:rsidRPr="00236C4B" w:rsidRDefault="00236C4B" w:rsidP="00236C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6C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ОБГРУНТУВАННЯ:</w:t>
      </w:r>
    </w:p>
    <w:p w:rsidR="00236C4B" w:rsidRPr="008E2262" w:rsidRDefault="00236C4B" w:rsidP="0023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забезпечення функціонування </w:t>
      </w:r>
      <w:r w:rsidR="00D972EB">
        <w:rPr>
          <w:rFonts w:ascii="Times New Roman" w:hAnsi="Times New Roman" w:cs="Times New Roman"/>
          <w:sz w:val="24"/>
          <w:szCs w:val="24"/>
          <w:shd w:val="clear" w:color="auto" w:fill="FFFFFF"/>
        </w:rPr>
        <w:t>«Кропивницького професійного ліцею» Кіровоградської обласної ради</w:t>
      </w:r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виконання покладених на нього завдань та функцій необхідно здійснити закупівлю послуги по розподілу електричної енергії. Відповідно до Закону України «Про ринок електричної енергії» «розподіл електричної енергії –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енергії». Послуги з розподілу електричної енергії надають оператори систем розподілу (суб’єкти природних монополій) за тарифами, які встановлюються НКРЕКП. Відповідно до Ліцензійних умов провадження господарської діяльності з розподілу електричної енергії (постанова НКРЕКП від 27.12.2017 № 1470, зі змінами від </w:t>
      </w:r>
      <w:hyperlink r:id="rId5" w:anchor="n3" w:tgtFrame="_blank" w:history="1">
        <w:r w:rsidRPr="008E2262">
          <w:rPr>
            <w:rFonts w:ascii="Times New Roman" w:hAnsi="Times New Roman" w:cs="Times New Roman"/>
            <w:sz w:val="24"/>
            <w:szCs w:val="24"/>
          </w:rPr>
          <w:t>№ 832 від 02.08.2022</w:t>
        </w:r>
      </w:hyperlink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територія провадження діяльності оператора системи розподілу визначається за місцем розташування об’єктів електроенергетики, призначених для розподілу електричної енергії, що перебувають у власності ліцензіата, та до яких приєднані електричні мережі споживачів, які живляться від мереж ліцензіата. </w:t>
      </w:r>
    </w:p>
    <w:p w:rsidR="00236C4B" w:rsidRPr="008E2262" w:rsidRDefault="00236C4B" w:rsidP="00236C4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E2262">
        <w:rPr>
          <w:bdr w:val="none" w:sz="0" w:space="0" w:color="auto" w:frame="1"/>
        </w:rPr>
        <w:t xml:space="preserve">На офіційному </w:t>
      </w:r>
      <w:proofErr w:type="spellStart"/>
      <w:r w:rsidRPr="008E2262">
        <w:rPr>
          <w:bdr w:val="none" w:sz="0" w:space="0" w:color="auto" w:frame="1"/>
        </w:rPr>
        <w:t>веб-сайті</w:t>
      </w:r>
      <w:proofErr w:type="spellEnd"/>
      <w:r w:rsidRPr="008E2262">
        <w:rPr>
          <w:bdr w:val="none" w:sz="0" w:space="0" w:color="auto" w:frame="1"/>
        </w:rPr>
        <w:t xml:space="preserve"> Антимонопольного комітету України (посилання - </w:t>
      </w:r>
      <w:hyperlink r:id="rId6" w:history="1">
        <w:r w:rsidRPr="008E2262">
          <w:rPr>
            <w:rStyle w:val="a4"/>
            <w:color w:val="auto"/>
            <w:bdr w:val="none" w:sz="0" w:space="0" w:color="auto" w:frame="1"/>
          </w:rPr>
          <w:t>https://amcu.gov.ua/napryami/konkurenciya/arhiv-zvedenogo-pereliku-prirodnih-monopolij</w:t>
        </w:r>
      </w:hyperlink>
      <w:r w:rsidRPr="008E2262">
        <w:rPr>
          <w:bdr w:val="none" w:sz="0" w:space="0" w:color="auto" w:frame="1"/>
        </w:rPr>
        <w:t>)</w:t>
      </w:r>
      <w:r>
        <w:rPr>
          <w:bdr w:val="none" w:sz="0" w:space="0" w:color="auto" w:frame="1"/>
        </w:rPr>
        <w:t xml:space="preserve"> </w:t>
      </w:r>
      <w:r w:rsidRPr="008E2262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 </w:t>
      </w:r>
      <w:r w:rsidRPr="008E2262">
        <w:rPr>
          <w:bdr w:val="none" w:sz="0" w:space="0" w:color="auto" w:frame="1"/>
        </w:rPr>
        <w:t xml:space="preserve">зазначено зведений перелік суб’єктів природних монополій України, яким визначено </w:t>
      </w:r>
      <w:proofErr w:type="spellStart"/>
      <w:r w:rsidRPr="008E2262">
        <w:rPr>
          <w:bdr w:val="none" w:sz="0" w:space="0" w:color="auto" w:frame="1"/>
        </w:rPr>
        <w:t>ПрАТ</w:t>
      </w:r>
      <w:proofErr w:type="spellEnd"/>
      <w:r w:rsidRPr="008E2262">
        <w:rPr>
          <w:bdr w:val="none" w:sz="0" w:space="0" w:color="auto" w:frame="1"/>
        </w:rPr>
        <w:t xml:space="preserve"> «</w:t>
      </w:r>
      <w:proofErr w:type="spellStart"/>
      <w:r w:rsidRPr="008E2262">
        <w:rPr>
          <w:bdr w:val="none" w:sz="0" w:space="0" w:color="auto" w:frame="1"/>
        </w:rPr>
        <w:t>Кіровоградобленерго</w:t>
      </w:r>
      <w:proofErr w:type="spellEnd"/>
      <w:r w:rsidRPr="008E2262">
        <w:rPr>
          <w:bdr w:val="none" w:sz="0" w:space="0" w:color="auto" w:frame="1"/>
        </w:rPr>
        <w:t>» (Кіровоградська область, м. Кропивницький, вул. Велика перспективна, буд. 78, ЄДРПОУ – 23226362), що займає монопольне (домінуюче) становище по наданню послуг з розподілу електроенергії в межах Кіровоградської області.</w:t>
      </w:r>
    </w:p>
    <w:p w:rsidR="00236C4B" w:rsidRPr="008E2262" w:rsidRDefault="00236C4B" w:rsidP="0023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Дана обставина підтверджується також інформацією із реєстру суб’єктів природних монополій, які провадять господарську діяльність у сфері енергетики (Далі – Реєстр) на офіційному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веб-сайті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Національної комісії, що здійснює державне регулювання у сферах енергетики та комунальних послуг (НКРЕКП) (</w:t>
      </w:r>
      <w:hyperlink r:id="rId7" w:history="1">
        <w:r w:rsidRPr="008E226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http://www.nerc.gov.ua</w:t>
        </w:r>
      </w:hyperlink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bookmarkStart w:id="0" w:name="_GoBack"/>
      <w:bookmarkEnd w:id="0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ПрАТ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Кіровоградобленерго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внесено до вказаного переліку за територією здійснення господарської діяльності суб’єктом господарювання у Кіровоградській області (постанова НКРЕКП від 13.11.2018 № 1416, зі змінами). Документи, що підтверджують наявність умов </w:t>
      </w:r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здійснення закупівлі без використання електронної системи: Закон України «Про природні монополії»; розпорядження Антимонопольного комітету України від 28 листопада 2012 року № 874-р «Про затвердження Порядку складання та ведення зведеного переліку суб’єктів природних монополій». </w:t>
      </w:r>
    </w:p>
    <w:p w:rsidR="00236C4B" w:rsidRPr="008E2262" w:rsidRDefault="00236C4B" w:rsidP="0023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Виходячи із вищезазначеного по закупівлі за </w:t>
      </w:r>
      <w:proofErr w:type="spellStart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ДК</w:t>
      </w:r>
      <w:proofErr w:type="spellEnd"/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021:2015 код 65310000-9 «Розподіл електричної енергії» (Послуги з розподілу електричної енергії) та керуючись </w:t>
      </w:r>
      <w:r w:rsidRPr="008E2262">
        <w:rPr>
          <w:rFonts w:ascii="Times New Roman" w:eastAsia="Times New Roman" w:hAnsi="Times New Roman" w:cs="Times New Roman"/>
          <w:sz w:val="24"/>
          <w:szCs w:val="24"/>
        </w:rPr>
        <w:t xml:space="preserve">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</w:t>
      </w:r>
      <w:proofErr w:type="spellStart"/>
      <w:r w:rsidRPr="008E2262">
        <w:rPr>
          <w:rFonts w:ascii="Times New Roman" w:eastAsia="Times New Roman" w:hAnsi="Times New Roman" w:cs="Times New Roman"/>
          <w:sz w:val="24"/>
          <w:szCs w:val="24"/>
        </w:rPr>
        <w:t>закупівлі”</w:t>
      </w:r>
      <w:proofErr w:type="spellEnd"/>
      <w:r w:rsidRPr="008E2262">
        <w:rPr>
          <w:rFonts w:ascii="Times New Roman" w:eastAsia="Times New Roman" w:hAnsi="Times New Roman" w:cs="Times New Roman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скасування» від 12.10.2022 № 1178 зі змінами)</w:t>
      </w:r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, внаслідок чого договір про закупівлю може бути укладено лише з одним постачальником, за відсутності при цьому альтернативи», було прийняте рішення про укладання прямого договору про закупівлю з постачальником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з обов’язковим оприлюдненням  у порядку, встановленому Уповноваженим органом звіту про закупівлю.</w:t>
      </w:r>
    </w:p>
    <w:p w:rsidR="00236C4B" w:rsidRPr="00236C4B" w:rsidRDefault="00236C4B" w:rsidP="00236C4B">
      <w:pPr>
        <w:pStyle w:val="a5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</w:p>
    <w:p w:rsidR="00236C4B" w:rsidRPr="00236C4B" w:rsidRDefault="00236C4B" w:rsidP="00236C4B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6C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УХВАЛИЛА:</w:t>
      </w:r>
    </w:p>
    <w:p w:rsidR="00236C4B" w:rsidRPr="00236C4B" w:rsidRDefault="00236C4B" w:rsidP="00236C4B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236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класти з </w:t>
      </w:r>
      <w:proofErr w:type="spellStart"/>
      <w:r w:rsidRPr="00236C4B">
        <w:rPr>
          <w:rFonts w:ascii="Times New Roman" w:hAnsi="Times New Roman" w:cs="Times New Roman"/>
          <w:sz w:val="24"/>
          <w:szCs w:val="24"/>
          <w:shd w:val="clear" w:color="auto" w:fill="FFFFFF"/>
        </w:rPr>
        <w:t>ПрАТ</w:t>
      </w:r>
      <w:proofErr w:type="spellEnd"/>
      <w:r w:rsidRPr="00236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236C4B">
        <w:rPr>
          <w:rFonts w:ascii="Times New Roman" w:hAnsi="Times New Roman" w:cs="Times New Roman"/>
          <w:sz w:val="24"/>
          <w:szCs w:val="24"/>
          <w:shd w:val="clear" w:color="auto" w:fill="FFFFFF"/>
        </w:rPr>
        <w:t>Кіровоградобленерго</w:t>
      </w:r>
      <w:proofErr w:type="spellEnd"/>
      <w:r w:rsidRPr="00236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>прям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</w:t>
      </w:r>
      <w:r w:rsidR="00B85150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8E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 про закупівлю </w:t>
      </w:r>
      <w:r w:rsidR="00B85150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послуги по розподілу електричної енергії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з обов’язковим оприлюдненням  у порядку, встановленому Уповноваженим органом звіту про закупівлю.</w:t>
      </w:r>
    </w:p>
    <w:p w:rsidR="00236C4B" w:rsidRPr="00236C4B" w:rsidRDefault="00236C4B" w:rsidP="00236C4B">
      <w:pPr>
        <w:tabs>
          <w:tab w:val="left" w:pos="0"/>
          <w:tab w:val="left" w:pos="284"/>
          <w:tab w:val="left" w:pos="783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6C4B" w:rsidRPr="00236C4B" w:rsidRDefault="00236C4B" w:rsidP="00236C4B">
      <w:pPr>
        <w:tabs>
          <w:tab w:val="left" w:pos="0"/>
          <w:tab w:val="left" w:pos="284"/>
          <w:tab w:val="left" w:pos="783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6C4B" w:rsidRPr="00236C4B" w:rsidRDefault="00236C4B" w:rsidP="00236C4B">
      <w:pPr>
        <w:tabs>
          <w:tab w:val="left" w:pos="0"/>
          <w:tab w:val="left" w:pos="284"/>
          <w:tab w:val="left" w:pos="783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6C4B" w:rsidRDefault="00D972EB" w:rsidP="00236C4B">
      <w:pPr>
        <w:tabs>
          <w:tab w:val="left" w:pos="0"/>
          <w:tab w:val="left" w:pos="78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Уповноважена особа</w:t>
      </w:r>
    </w:p>
    <w:p w:rsidR="00236C4B" w:rsidRPr="00236C4B" w:rsidRDefault="00236C4B" w:rsidP="00236C4B">
      <w:pPr>
        <w:tabs>
          <w:tab w:val="left" w:pos="0"/>
          <w:tab w:val="left" w:pos="78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6C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 публічних закупівель     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</w:t>
      </w:r>
      <w:r w:rsidRPr="00236C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Наталія ІГУМЕНЦОВА</w:t>
      </w:r>
    </w:p>
    <w:p w:rsidR="00236C4B" w:rsidRPr="00236C4B" w:rsidRDefault="00236C4B" w:rsidP="008E2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sectPr w:rsidR="00236C4B" w:rsidRPr="00236C4B" w:rsidSect="007258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A7C1C"/>
    <w:multiLevelType w:val="hybridMultilevel"/>
    <w:tmpl w:val="EE0278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103F9"/>
    <w:multiLevelType w:val="hybridMultilevel"/>
    <w:tmpl w:val="5C22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27B"/>
    <w:rsid w:val="000F0D2B"/>
    <w:rsid w:val="001F1F6A"/>
    <w:rsid w:val="00236C4B"/>
    <w:rsid w:val="003C3C87"/>
    <w:rsid w:val="003E15EF"/>
    <w:rsid w:val="0054727B"/>
    <w:rsid w:val="007258E0"/>
    <w:rsid w:val="007F6D59"/>
    <w:rsid w:val="008E2262"/>
    <w:rsid w:val="009201A0"/>
    <w:rsid w:val="00B35933"/>
    <w:rsid w:val="00B85150"/>
    <w:rsid w:val="00D859EC"/>
    <w:rsid w:val="00D9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54727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C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36C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r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cu.gov.ua/napryami/konkurenciya/arhiv-zvedenogo-pereliku-prirodnih-monopolij" TargetMode="External"/><Relationship Id="rId5" Type="http://schemas.openxmlformats.org/officeDocument/2006/relationships/hyperlink" Target="https://zakon.rada.gov.ua/laws/show/v0832874-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NDEKC 2022</dc:creator>
  <cp:lastModifiedBy>1</cp:lastModifiedBy>
  <cp:revision>4</cp:revision>
  <cp:lastPrinted>2023-01-20T09:42:00Z</cp:lastPrinted>
  <dcterms:created xsi:type="dcterms:W3CDTF">2023-01-24T18:00:00Z</dcterms:created>
  <dcterms:modified xsi:type="dcterms:W3CDTF">2023-01-25T09:00:00Z</dcterms:modified>
</cp:coreProperties>
</file>