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02" w:rsidRPr="00EA7907" w:rsidRDefault="007D37CA" w:rsidP="0098729F">
      <w:pPr>
        <w:shd w:val="clear" w:color="auto" w:fill="FFFFFF"/>
        <w:spacing w:before="240" w:after="0" w:line="240" w:lineRule="auto"/>
        <w:ind w:firstLine="450"/>
        <w:jc w:val="center"/>
        <w:textAlignment w:val="baseline"/>
        <w:rPr>
          <w:rFonts w:ascii="Times New Roman" w:hAnsi="Times New Roman"/>
          <w:b/>
          <w:sz w:val="24"/>
          <w:szCs w:val="24"/>
          <w:lang w:val="uk-UA" w:eastAsia="ru-RU"/>
        </w:rPr>
      </w:pPr>
      <w:r w:rsidRPr="00EA7907">
        <w:rPr>
          <w:rFonts w:ascii="Times New Roman" w:hAnsi="Times New Roman"/>
          <w:b/>
          <w:sz w:val="24"/>
          <w:szCs w:val="24"/>
          <w:shd w:val="clear" w:color="auto" w:fill="FFFFFF"/>
          <w:lang w:val="uk-UA"/>
        </w:rPr>
        <w:t>КОМУНАЛЬНЕ ПІДПРИЄМСТВО «МІСЬКИЙ ВОДОКАНАЛ»</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AE1A83" w:rsidRPr="00EA7907" w:rsidTr="00FD6771">
        <w:trPr>
          <w:jc w:val="right"/>
        </w:trPr>
        <w:tc>
          <w:tcPr>
            <w:tcW w:w="4140" w:type="dxa"/>
            <w:tcBorders>
              <w:top w:val="nil"/>
              <w:left w:val="nil"/>
              <w:bottom w:val="nil"/>
              <w:right w:val="nil"/>
            </w:tcBorders>
          </w:tcPr>
          <w:p w:rsidR="00D87D02" w:rsidRPr="00EA7907" w:rsidRDefault="00D87D02" w:rsidP="0098729F">
            <w:pPr>
              <w:spacing w:after="0" w:line="240" w:lineRule="auto"/>
              <w:jc w:val="center"/>
              <w:rPr>
                <w:rFonts w:ascii="Times New Roman" w:hAnsi="Times New Roman"/>
                <w:b/>
                <w:bCs/>
                <w:sz w:val="24"/>
                <w:szCs w:val="24"/>
                <w:highlight w:val="yellow"/>
                <w:lang w:val="uk-UA" w:eastAsia="ru-RU"/>
              </w:rPr>
            </w:pPr>
          </w:p>
        </w:tc>
        <w:tc>
          <w:tcPr>
            <w:tcW w:w="4961" w:type="dxa"/>
            <w:tcBorders>
              <w:top w:val="nil"/>
              <w:left w:val="nil"/>
              <w:bottom w:val="nil"/>
              <w:right w:val="nil"/>
            </w:tcBorders>
          </w:tcPr>
          <w:p w:rsidR="00D87D02" w:rsidRPr="007642CA" w:rsidRDefault="00D87D02" w:rsidP="0098729F">
            <w:pPr>
              <w:spacing w:after="0" w:line="240" w:lineRule="auto"/>
              <w:rPr>
                <w:rFonts w:ascii="Times New Roman" w:hAnsi="Times New Roman"/>
                <w:b/>
                <w:bCs/>
                <w:noProof/>
                <w:sz w:val="24"/>
                <w:szCs w:val="24"/>
                <w:lang w:val="uk-UA" w:eastAsia="ru-RU"/>
              </w:rPr>
            </w:pPr>
          </w:p>
          <w:p w:rsidR="00D87D02" w:rsidRPr="007642CA" w:rsidRDefault="00D87D02" w:rsidP="0098729F">
            <w:pPr>
              <w:spacing w:after="0" w:line="240" w:lineRule="auto"/>
              <w:rPr>
                <w:rFonts w:ascii="Times New Roman" w:hAnsi="Times New Roman"/>
                <w:b/>
                <w:bCs/>
                <w:noProof/>
                <w:sz w:val="24"/>
                <w:szCs w:val="24"/>
                <w:lang w:val="uk-UA" w:eastAsia="ru-RU"/>
              </w:rPr>
            </w:pPr>
            <w:r w:rsidRPr="007642CA">
              <w:rPr>
                <w:rFonts w:ascii="Times New Roman" w:hAnsi="Times New Roman"/>
                <w:b/>
                <w:bCs/>
                <w:noProof/>
                <w:sz w:val="24"/>
                <w:szCs w:val="24"/>
                <w:lang w:val="uk-UA" w:eastAsia="ru-RU"/>
              </w:rPr>
              <w:t>ЗАТВЕРДЖЕНО</w:t>
            </w:r>
          </w:p>
          <w:p w:rsidR="00D87D02" w:rsidRPr="007642CA" w:rsidRDefault="00D87D02" w:rsidP="0098729F">
            <w:pPr>
              <w:spacing w:after="0" w:line="240" w:lineRule="auto"/>
              <w:rPr>
                <w:rFonts w:ascii="Times New Roman" w:hAnsi="Times New Roman"/>
                <w:b/>
                <w:bCs/>
                <w:noProof/>
                <w:sz w:val="24"/>
                <w:szCs w:val="24"/>
                <w:lang w:val="uk-UA" w:eastAsia="ru-RU"/>
              </w:rPr>
            </w:pPr>
            <w:r w:rsidRPr="007642CA">
              <w:rPr>
                <w:rFonts w:ascii="Times New Roman" w:hAnsi="Times New Roman"/>
                <w:b/>
                <w:bCs/>
                <w:noProof/>
                <w:sz w:val="24"/>
                <w:szCs w:val="24"/>
                <w:lang w:val="uk-UA" w:eastAsia="ru-RU"/>
              </w:rPr>
              <w:t>Рішення уповноваженої особи</w:t>
            </w:r>
            <w:r w:rsidR="007D37CA" w:rsidRPr="007642CA">
              <w:rPr>
                <w:rFonts w:ascii="Times New Roman" w:hAnsi="Times New Roman"/>
                <w:b/>
                <w:bCs/>
                <w:noProof/>
                <w:sz w:val="24"/>
                <w:szCs w:val="24"/>
                <w:lang w:val="uk-UA" w:eastAsia="ru-RU"/>
              </w:rPr>
              <w:t xml:space="preserve"> </w:t>
            </w:r>
          </w:p>
          <w:p w:rsidR="00D87D02" w:rsidRPr="007642CA" w:rsidRDefault="00D87D02" w:rsidP="0030400F">
            <w:pPr>
              <w:spacing w:after="0" w:line="240" w:lineRule="auto"/>
              <w:rPr>
                <w:rFonts w:ascii="Times New Roman" w:hAnsi="Times New Roman"/>
                <w:b/>
                <w:bCs/>
                <w:noProof/>
                <w:sz w:val="24"/>
                <w:szCs w:val="24"/>
                <w:lang w:val="uk-UA" w:eastAsia="ru-RU"/>
              </w:rPr>
            </w:pPr>
            <w:r w:rsidRPr="007642CA">
              <w:rPr>
                <w:rFonts w:ascii="Times New Roman" w:hAnsi="Times New Roman"/>
                <w:b/>
                <w:bCs/>
                <w:noProof/>
                <w:sz w:val="24"/>
                <w:szCs w:val="24"/>
                <w:lang w:val="uk-UA" w:eastAsia="ru-RU"/>
              </w:rPr>
              <w:t xml:space="preserve">від </w:t>
            </w:r>
            <w:r w:rsidR="0030400F">
              <w:rPr>
                <w:rFonts w:ascii="Times New Roman" w:hAnsi="Times New Roman"/>
                <w:b/>
                <w:bCs/>
                <w:noProof/>
                <w:sz w:val="24"/>
                <w:szCs w:val="24"/>
                <w:highlight w:val="yellow"/>
                <w:lang w:val="uk-UA" w:eastAsia="ru-RU"/>
              </w:rPr>
              <w:t>3</w:t>
            </w:r>
            <w:r w:rsidR="00E9101C" w:rsidRPr="00E9101C">
              <w:rPr>
                <w:rFonts w:ascii="Times New Roman" w:hAnsi="Times New Roman"/>
                <w:b/>
                <w:bCs/>
                <w:noProof/>
                <w:sz w:val="24"/>
                <w:szCs w:val="24"/>
                <w:highlight w:val="yellow"/>
                <w:lang w:val="uk-UA" w:eastAsia="ru-RU"/>
              </w:rPr>
              <w:t>0</w:t>
            </w:r>
            <w:r w:rsidR="00AE1A83" w:rsidRPr="00E9101C">
              <w:rPr>
                <w:rFonts w:ascii="Times New Roman" w:hAnsi="Times New Roman"/>
                <w:b/>
                <w:bCs/>
                <w:noProof/>
                <w:sz w:val="24"/>
                <w:szCs w:val="24"/>
                <w:highlight w:val="yellow"/>
                <w:lang w:val="uk-UA" w:eastAsia="ru-RU"/>
              </w:rPr>
              <w:t>.</w:t>
            </w:r>
            <w:r w:rsidR="00541BC9" w:rsidRPr="00E9101C">
              <w:rPr>
                <w:rFonts w:ascii="Times New Roman" w:hAnsi="Times New Roman"/>
                <w:b/>
                <w:bCs/>
                <w:noProof/>
                <w:sz w:val="24"/>
                <w:szCs w:val="24"/>
                <w:highlight w:val="yellow"/>
                <w:lang w:val="uk-UA" w:eastAsia="ru-RU"/>
              </w:rPr>
              <w:t>0</w:t>
            </w:r>
            <w:r w:rsidR="00FF2591" w:rsidRPr="00E9101C">
              <w:rPr>
                <w:rFonts w:ascii="Times New Roman" w:hAnsi="Times New Roman"/>
                <w:b/>
                <w:bCs/>
                <w:noProof/>
                <w:sz w:val="24"/>
                <w:szCs w:val="24"/>
                <w:highlight w:val="yellow"/>
                <w:lang w:val="uk-UA" w:eastAsia="ru-RU"/>
              </w:rPr>
              <w:t>9</w:t>
            </w:r>
            <w:r w:rsidR="009E5350" w:rsidRPr="00E9101C">
              <w:rPr>
                <w:rFonts w:ascii="Times New Roman" w:hAnsi="Times New Roman"/>
                <w:b/>
                <w:bCs/>
                <w:noProof/>
                <w:sz w:val="24"/>
                <w:szCs w:val="24"/>
                <w:highlight w:val="yellow"/>
                <w:lang w:val="uk-UA" w:eastAsia="ru-RU"/>
              </w:rPr>
              <w:t>.202</w:t>
            </w:r>
            <w:r w:rsidR="00541BC9" w:rsidRPr="00E9101C">
              <w:rPr>
                <w:rFonts w:ascii="Times New Roman" w:hAnsi="Times New Roman"/>
                <w:b/>
                <w:bCs/>
                <w:noProof/>
                <w:sz w:val="24"/>
                <w:szCs w:val="24"/>
                <w:highlight w:val="yellow"/>
                <w:lang w:val="uk-UA" w:eastAsia="ru-RU"/>
              </w:rPr>
              <w:t>2</w:t>
            </w:r>
            <w:r w:rsidRPr="00E9101C">
              <w:rPr>
                <w:rFonts w:ascii="Times New Roman" w:hAnsi="Times New Roman"/>
                <w:b/>
                <w:bCs/>
                <w:noProof/>
                <w:sz w:val="24"/>
                <w:szCs w:val="24"/>
                <w:highlight w:val="yellow"/>
                <w:lang w:val="uk-UA" w:eastAsia="ru-RU"/>
              </w:rPr>
              <w:t xml:space="preserve"> </w:t>
            </w:r>
            <w:r w:rsidR="00564144" w:rsidRPr="00E9101C">
              <w:rPr>
                <w:rFonts w:ascii="Times New Roman" w:hAnsi="Times New Roman"/>
                <w:b/>
                <w:bCs/>
                <w:noProof/>
                <w:sz w:val="24"/>
                <w:szCs w:val="24"/>
                <w:highlight w:val="yellow"/>
                <w:lang w:val="uk-UA" w:eastAsia="ru-RU"/>
              </w:rPr>
              <w:fldChar w:fldCharType="begin"/>
            </w:r>
            <w:r w:rsidRPr="00E9101C">
              <w:rPr>
                <w:rFonts w:ascii="Times New Roman" w:hAnsi="Times New Roman"/>
                <w:b/>
                <w:bCs/>
                <w:noProof/>
                <w:sz w:val="24"/>
                <w:szCs w:val="24"/>
                <w:highlight w:val="yellow"/>
                <w:lang w:val="uk-UA" w:eastAsia="ru-RU"/>
              </w:rPr>
              <w:instrText xml:space="preserve"> MERGEFIELD "ДЗМ1" </w:instrText>
            </w:r>
            <w:r w:rsidR="00564144" w:rsidRPr="00E9101C">
              <w:rPr>
                <w:rFonts w:ascii="Times New Roman" w:hAnsi="Times New Roman"/>
                <w:b/>
                <w:bCs/>
                <w:noProof/>
                <w:sz w:val="24"/>
                <w:szCs w:val="24"/>
                <w:highlight w:val="yellow"/>
                <w:lang w:val="uk-UA" w:eastAsia="ru-RU"/>
              </w:rPr>
              <w:fldChar w:fldCharType="end"/>
            </w:r>
            <w:r w:rsidRPr="00E9101C">
              <w:rPr>
                <w:rFonts w:ascii="Times New Roman" w:hAnsi="Times New Roman"/>
                <w:b/>
                <w:bCs/>
                <w:noProof/>
                <w:sz w:val="24"/>
                <w:szCs w:val="24"/>
                <w:highlight w:val="yellow"/>
                <w:lang w:val="uk-UA" w:eastAsia="ru-RU"/>
              </w:rPr>
              <w:t>року</w:t>
            </w:r>
            <w:r w:rsidR="00DE5706" w:rsidRPr="00E9101C">
              <w:rPr>
                <w:rFonts w:ascii="Times New Roman" w:hAnsi="Times New Roman"/>
                <w:b/>
                <w:bCs/>
                <w:noProof/>
                <w:sz w:val="24"/>
                <w:szCs w:val="24"/>
                <w:highlight w:val="yellow"/>
                <w:lang w:val="uk-UA" w:eastAsia="ru-RU"/>
              </w:rPr>
              <w:t xml:space="preserve"> №</w:t>
            </w:r>
            <w:r w:rsidR="0030400F">
              <w:rPr>
                <w:rFonts w:ascii="Times New Roman" w:hAnsi="Times New Roman"/>
                <w:b/>
                <w:bCs/>
                <w:noProof/>
                <w:sz w:val="24"/>
                <w:szCs w:val="24"/>
                <w:lang w:val="uk-UA" w:eastAsia="ru-RU"/>
              </w:rPr>
              <w:t>40</w:t>
            </w:r>
          </w:p>
        </w:tc>
      </w:tr>
      <w:tr w:rsidR="00AE1A83" w:rsidRPr="00EA7907" w:rsidTr="00FD6771">
        <w:trPr>
          <w:jc w:val="right"/>
        </w:trPr>
        <w:tc>
          <w:tcPr>
            <w:tcW w:w="4140" w:type="dxa"/>
            <w:tcBorders>
              <w:top w:val="nil"/>
              <w:left w:val="nil"/>
              <w:bottom w:val="nil"/>
              <w:right w:val="nil"/>
            </w:tcBorders>
          </w:tcPr>
          <w:p w:rsidR="00D87D02" w:rsidRPr="00EA7907" w:rsidRDefault="00D87D02" w:rsidP="0098729F">
            <w:pPr>
              <w:spacing w:after="0" w:line="240" w:lineRule="auto"/>
              <w:jc w:val="center"/>
              <w:rPr>
                <w:rFonts w:ascii="Times New Roman" w:hAnsi="Times New Roman"/>
                <w:b/>
                <w:bCs/>
                <w:sz w:val="24"/>
                <w:szCs w:val="24"/>
                <w:highlight w:val="yellow"/>
                <w:lang w:val="uk-UA" w:eastAsia="ru-RU"/>
              </w:rPr>
            </w:pPr>
          </w:p>
        </w:tc>
        <w:tc>
          <w:tcPr>
            <w:tcW w:w="4961" w:type="dxa"/>
            <w:tcBorders>
              <w:top w:val="nil"/>
              <w:left w:val="nil"/>
              <w:bottom w:val="nil"/>
              <w:right w:val="nil"/>
            </w:tcBorders>
          </w:tcPr>
          <w:p w:rsidR="00D87D02" w:rsidRPr="00EA7907" w:rsidRDefault="00D87D02" w:rsidP="0098729F">
            <w:pPr>
              <w:spacing w:after="0" w:line="240" w:lineRule="auto"/>
              <w:rPr>
                <w:rFonts w:ascii="Times New Roman" w:hAnsi="Times New Roman"/>
                <w:b/>
                <w:bCs/>
                <w:sz w:val="24"/>
                <w:szCs w:val="24"/>
                <w:lang w:val="uk-UA" w:eastAsia="ru-RU"/>
              </w:rPr>
            </w:pPr>
          </w:p>
        </w:tc>
      </w:tr>
      <w:tr w:rsidR="00D87D02" w:rsidRPr="00EA7907" w:rsidTr="00FD6771">
        <w:trPr>
          <w:jc w:val="right"/>
        </w:trPr>
        <w:tc>
          <w:tcPr>
            <w:tcW w:w="4140" w:type="dxa"/>
            <w:tcBorders>
              <w:top w:val="nil"/>
              <w:left w:val="nil"/>
              <w:bottom w:val="nil"/>
              <w:right w:val="nil"/>
            </w:tcBorders>
          </w:tcPr>
          <w:p w:rsidR="00D87D02" w:rsidRPr="00EA7907" w:rsidRDefault="00D87D02" w:rsidP="0098729F">
            <w:pPr>
              <w:spacing w:after="0" w:line="240" w:lineRule="auto"/>
              <w:jc w:val="center"/>
              <w:rPr>
                <w:rFonts w:ascii="Times New Roman" w:hAnsi="Times New Roman"/>
                <w:b/>
                <w:bCs/>
                <w:sz w:val="24"/>
                <w:szCs w:val="24"/>
                <w:highlight w:val="yellow"/>
                <w:lang w:val="uk-UA" w:eastAsia="ru-RU"/>
              </w:rPr>
            </w:pPr>
          </w:p>
        </w:tc>
        <w:tc>
          <w:tcPr>
            <w:tcW w:w="4961" w:type="dxa"/>
            <w:tcBorders>
              <w:top w:val="nil"/>
              <w:left w:val="nil"/>
              <w:bottom w:val="nil"/>
              <w:right w:val="nil"/>
            </w:tcBorders>
          </w:tcPr>
          <w:p w:rsidR="00D87D02" w:rsidRPr="00EA7907" w:rsidRDefault="00D87D02" w:rsidP="0098729F">
            <w:pPr>
              <w:spacing w:after="0" w:line="240" w:lineRule="auto"/>
              <w:rPr>
                <w:rFonts w:ascii="Times New Roman" w:hAnsi="Times New Roman"/>
                <w:b/>
                <w:bCs/>
                <w:sz w:val="24"/>
                <w:szCs w:val="24"/>
                <w:lang w:val="uk-UA" w:eastAsia="ru-RU"/>
              </w:rPr>
            </w:pPr>
          </w:p>
          <w:p w:rsidR="00D87D02" w:rsidRPr="00EA7907" w:rsidRDefault="00D87D02" w:rsidP="0098729F">
            <w:pPr>
              <w:spacing w:after="0" w:line="240" w:lineRule="auto"/>
              <w:rPr>
                <w:rFonts w:ascii="Times New Roman" w:hAnsi="Times New Roman"/>
                <w:b/>
                <w:bCs/>
                <w:sz w:val="24"/>
                <w:szCs w:val="24"/>
                <w:lang w:val="uk-UA" w:eastAsia="ru-RU"/>
              </w:rPr>
            </w:pPr>
          </w:p>
          <w:p w:rsidR="00D87D02" w:rsidRPr="00EA7907" w:rsidRDefault="00D87D02" w:rsidP="0098729F">
            <w:pPr>
              <w:spacing w:after="0" w:line="240" w:lineRule="auto"/>
              <w:rPr>
                <w:rFonts w:ascii="Times New Roman" w:hAnsi="Times New Roman"/>
                <w:b/>
                <w:bCs/>
                <w:sz w:val="24"/>
                <w:szCs w:val="24"/>
                <w:lang w:val="uk-UA" w:eastAsia="ru-RU"/>
              </w:rPr>
            </w:pPr>
            <w:r w:rsidRPr="00EA7907">
              <w:rPr>
                <w:rFonts w:ascii="Times New Roman" w:hAnsi="Times New Roman"/>
                <w:b/>
                <w:bCs/>
                <w:sz w:val="24"/>
                <w:szCs w:val="24"/>
                <w:lang w:val="uk-UA" w:eastAsia="ru-RU"/>
              </w:rPr>
              <w:t>____________ м.п.</w:t>
            </w:r>
          </w:p>
          <w:p w:rsidR="00D87D02" w:rsidRPr="00EA7907" w:rsidRDefault="00D87D02" w:rsidP="0098729F">
            <w:pPr>
              <w:spacing w:after="0" w:line="240" w:lineRule="auto"/>
              <w:rPr>
                <w:rFonts w:ascii="Times New Roman" w:hAnsi="Times New Roman"/>
                <w:b/>
                <w:bCs/>
                <w:sz w:val="24"/>
                <w:szCs w:val="24"/>
                <w:lang w:val="uk-UA" w:eastAsia="ru-RU"/>
              </w:rPr>
            </w:pPr>
          </w:p>
        </w:tc>
      </w:tr>
    </w:tbl>
    <w:p w:rsidR="00D87D02" w:rsidRPr="00EA7907" w:rsidRDefault="00D87D02" w:rsidP="0098729F">
      <w:pPr>
        <w:spacing w:after="0" w:line="240" w:lineRule="auto"/>
        <w:ind w:left="320"/>
        <w:jc w:val="center"/>
        <w:rPr>
          <w:rFonts w:ascii="Times New Roman" w:hAnsi="Times New Roman"/>
          <w:sz w:val="24"/>
          <w:szCs w:val="24"/>
          <w:lang w:val="uk-UA"/>
        </w:rPr>
      </w:pPr>
    </w:p>
    <w:p w:rsidR="00D87D02" w:rsidRPr="00EA7907" w:rsidRDefault="00D87D02" w:rsidP="0098729F">
      <w:pPr>
        <w:spacing w:after="0" w:line="240" w:lineRule="auto"/>
        <w:ind w:left="320"/>
        <w:jc w:val="right"/>
        <w:rPr>
          <w:rFonts w:ascii="Times New Roman" w:hAnsi="Times New Roman"/>
          <w:b/>
          <w:bCs/>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EA7907" w:rsidTr="00FD6771">
        <w:tc>
          <w:tcPr>
            <w:tcW w:w="9559" w:type="dxa"/>
            <w:tcBorders>
              <w:top w:val="none" w:sz="4" w:space="0" w:color="000000"/>
              <w:left w:val="none" w:sz="4" w:space="0" w:color="000000"/>
              <w:bottom w:val="none" w:sz="4" w:space="0" w:color="000000"/>
              <w:right w:val="none" w:sz="4" w:space="0" w:color="000000"/>
            </w:tcBorders>
          </w:tcPr>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 xml:space="preserve">ДОКУМЕНТАЦІЯ </w:t>
            </w:r>
          </w:p>
          <w:p w:rsidR="00D87D02" w:rsidRPr="00EA7907" w:rsidRDefault="00D87D02" w:rsidP="0098729F">
            <w:pPr>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Оголошення про проведення спрощеної закупівлі</w:t>
            </w:r>
          </w:p>
        </w:tc>
      </w:tr>
    </w:tbl>
    <w:p w:rsidR="00D87D02" w:rsidRPr="00EA7907" w:rsidRDefault="00D87D02" w:rsidP="0098729F">
      <w:pPr>
        <w:spacing w:after="0" w:line="240" w:lineRule="auto"/>
        <w:jc w:val="center"/>
        <w:rPr>
          <w:rFonts w:ascii="Times New Roman" w:hAnsi="Times New Roman"/>
          <w:b/>
          <w:bCs/>
          <w:sz w:val="24"/>
          <w:szCs w:val="24"/>
          <w:lang w:val="uk-UA"/>
        </w:rPr>
      </w:pPr>
    </w:p>
    <w:p w:rsidR="008206E4" w:rsidRPr="000708A4" w:rsidRDefault="00D87D02" w:rsidP="008206E4">
      <w:pPr>
        <w:jc w:val="center"/>
        <w:rPr>
          <w:rFonts w:ascii="Times New Roman" w:hAnsi="Times New Roman"/>
          <w:b/>
          <w:sz w:val="24"/>
          <w:szCs w:val="24"/>
          <w:lang w:val="uk-UA"/>
        </w:rPr>
      </w:pPr>
      <w:r w:rsidRPr="00B9116A">
        <w:rPr>
          <w:rFonts w:ascii="Times New Roman" w:hAnsi="Times New Roman"/>
          <w:sz w:val="24"/>
          <w:szCs w:val="24"/>
          <w:lang w:val="uk-UA"/>
        </w:rPr>
        <w:t>згідно предмету заку</w:t>
      </w:r>
      <w:r w:rsidRPr="000708A4">
        <w:rPr>
          <w:rFonts w:ascii="Times New Roman" w:hAnsi="Times New Roman"/>
          <w:sz w:val="24"/>
          <w:szCs w:val="24"/>
          <w:lang w:val="uk-UA"/>
        </w:rPr>
        <w:t>півлі:</w:t>
      </w:r>
    </w:p>
    <w:p w:rsidR="00D87D02" w:rsidRPr="00B96398" w:rsidRDefault="007636A1" w:rsidP="008206E4">
      <w:pPr>
        <w:suppressAutoHyphens/>
        <w:autoSpaceDE w:val="0"/>
        <w:spacing w:after="0" w:line="240" w:lineRule="auto"/>
        <w:jc w:val="center"/>
        <w:rPr>
          <w:rFonts w:ascii="Times New Roman" w:hAnsi="Times New Roman"/>
          <w:b/>
          <w:sz w:val="24"/>
          <w:szCs w:val="24"/>
          <w:lang w:val="uk-UA"/>
        </w:rPr>
      </w:pPr>
      <w:r w:rsidRPr="000708A4">
        <w:rPr>
          <w:rFonts w:ascii="Times New Roman" w:hAnsi="Times New Roman"/>
          <w:sz w:val="24"/>
          <w:szCs w:val="24"/>
          <w:shd w:val="clear" w:color="auto" w:fill="FFFFFF"/>
          <w:lang w:val="uk-UA"/>
        </w:rPr>
        <w:t xml:space="preserve">Код за ДК 021:2015 – </w:t>
      </w:r>
      <w:r w:rsidR="00B9116A" w:rsidRPr="000708A4">
        <w:rPr>
          <w:rFonts w:ascii="Times New Roman" w:hAnsi="Times New Roman"/>
          <w:sz w:val="24"/>
          <w:szCs w:val="24"/>
          <w:shd w:val="clear" w:color="auto" w:fill="FFFFFF"/>
          <w:lang w:val="uk-UA"/>
        </w:rPr>
        <w:t>42120000-6 — Насоси та компресори</w:t>
      </w:r>
      <w:r w:rsidRPr="000708A4">
        <w:rPr>
          <w:rFonts w:ascii="Times New Roman" w:hAnsi="Times New Roman"/>
          <w:sz w:val="24"/>
          <w:szCs w:val="24"/>
          <w:shd w:val="clear" w:color="auto" w:fill="FFFFFF"/>
          <w:lang w:val="uk-UA"/>
        </w:rPr>
        <w:t xml:space="preserve"> </w:t>
      </w:r>
      <w:r w:rsidRPr="000708A4">
        <w:rPr>
          <w:rFonts w:ascii="Times New Roman" w:hAnsi="Times New Roman"/>
          <w:b/>
          <w:sz w:val="24"/>
          <w:szCs w:val="24"/>
          <w:shd w:val="clear" w:color="auto" w:fill="FFFFFF"/>
          <w:lang w:val="uk-UA"/>
        </w:rPr>
        <w:t>(</w:t>
      </w:r>
      <w:r w:rsidR="00B9116A" w:rsidRPr="000708A4">
        <w:rPr>
          <w:rFonts w:ascii="Times New Roman" w:hAnsi="Times New Roman"/>
          <w:b/>
          <w:sz w:val="24"/>
          <w:szCs w:val="24"/>
          <w:shd w:val="clear" w:color="auto" w:fill="FFFFFF"/>
          <w:lang w:val="uk-UA"/>
        </w:rPr>
        <w:t>Насос</w:t>
      </w:r>
      <w:r w:rsidR="00E9101C" w:rsidRPr="000708A4">
        <w:rPr>
          <w:rFonts w:ascii="Times New Roman" w:hAnsi="Times New Roman"/>
          <w:b/>
          <w:sz w:val="24"/>
          <w:szCs w:val="24"/>
          <w:shd w:val="clear" w:color="auto" w:fill="FFFFFF"/>
          <w:lang w:val="uk-UA"/>
        </w:rPr>
        <w:t xml:space="preserve"> </w:t>
      </w:r>
      <w:r w:rsidR="003C437A" w:rsidRPr="000708A4">
        <w:rPr>
          <w:rFonts w:ascii="Times New Roman" w:hAnsi="Times New Roman"/>
          <w:b/>
          <w:sz w:val="24"/>
          <w:szCs w:val="24"/>
          <w:shd w:val="clear" w:color="auto" w:fill="FFFFFF"/>
          <w:lang w:val="en-US"/>
        </w:rPr>
        <w:t>PEDROLLO</w:t>
      </w:r>
      <w:r w:rsidR="003C437A" w:rsidRPr="000708A4">
        <w:rPr>
          <w:rFonts w:ascii="Times New Roman" w:hAnsi="Times New Roman"/>
          <w:b/>
          <w:sz w:val="24"/>
          <w:szCs w:val="24"/>
          <w:shd w:val="clear" w:color="auto" w:fill="FFFFFF"/>
        </w:rPr>
        <w:t xml:space="preserve"> </w:t>
      </w:r>
      <w:r w:rsidR="003C437A" w:rsidRPr="000708A4">
        <w:rPr>
          <w:rFonts w:ascii="Times New Roman" w:hAnsi="Times New Roman"/>
          <w:b/>
          <w:sz w:val="24"/>
          <w:szCs w:val="24"/>
          <w:shd w:val="clear" w:color="auto" w:fill="FFFFFF"/>
          <w:lang w:val="en-US"/>
        </w:rPr>
        <w:t>MC</w:t>
      </w:r>
      <w:r w:rsidR="003C437A" w:rsidRPr="000708A4">
        <w:rPr>
          <w:rFonts w:ascii="Times New Roman" w:hAnsi="Times New Roman"/>
          <w:b/>
          <w:sz w:val="24"/>
          <w:szCs w:val="24"/>
          <w:shd w:val="clear" w:color="auto" w:fill="FFFFFF"/>
        </w:rPr>
        <w:t xml:space="preserve"> </w:t>
      </w:r>
      <w:r w:rsidR="003C437A" w:rsidRPr="000708A4">
        <w:rPr>
          <w:rFonts w:ascii="Times New Roman" w:hAnsi="Times New Roman"/>
          <w:b/>
          <w:sz w:val="24"/>
          <w:szCs w:val="24"/>
          <w:shd w:val="clear" w:color="auto" w:fill="FFFFFF"/>
          <w:lang w:val="uk-UA"/>
        </w:rPr>
        <w:t>15/50 10м</w:t>
      </w:r>
      <w:r w:rsidR="004049C1" w:rsidRPr="000708A4">
        <w:rPr>
          <w:rFonts w:ascii="Times New Roman" w:hAnsi="Times New Roman"/>
          <w:b/>
          <w:sz w:val="24"/>
          <w:szCs w:val="24"/>
          <w:shd w:val="clear" w:color="auto" w:fill="FFFFFF"/>
          <w:lang w:val="uk-UA"/>
        </w:rPr>
        <w:t xml:space="preserve"> (або еквівалент)</w:t>
      </w:r>
      <w:r w:rsidRPr="000708A4">
        <w:rPr>
          <w:rFonts w:ascii="Times New Roman" w:hAnsi="Times New Roman"/>
          <w:b/>
          <w:sz w:val="24"/>
          <w:szCs w:val="24"/>
          <w:shd w:val="clear" w:color="auto" w:fill="FFFFFF"/>
          <w:lang w:val="uk-UA"/>
        </w:rPr>
        <w:t>)</w:t>
      </w:r>
    </w:p>
    <w:p w:rsidR="00D87D02" w:rsidRPr="00B96398"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rPr>
          <w:rFonts w:ascii="Times New Roman" w:hAnsi="Times New Roman"/>
          <w:sz w:val="24"/>
          <w:szCs w:val="24"/>
          <w:lang w:val="uk-UA"/>
        </w:rPr>
      </w:pPr>
    </w:p>
    <w:p w:rsidR="00D87D02" w:rsidRPr="00EA7907" w:rsidRDefault="00D87D02" w:rsidP="0098729F">
      <w:pPr>
        <w:spacing w:after="0" w:line="240" w:lineRule="auto"/>
        <w:rPr>
          <w:rFonts w:ascii="Times New Roman" w:hAnsi="Times New Roman"/>
          <w:sz w:val="24"/>
          <w:szCs w:val="24"/>
          <w:lang w:val="uk-UA"/>
        </w:rPr>
      </w:pPr>
    </w:p>
    <w:p w:rsidR="00D87D02" w:rsidRPr="00EA7907" w:rsidRDefault="00D87D02" w:rsidP="0098729F">
      <w:pPr>
        <w:spacing w:after="0" w:line="240" w:lineRule="auto"/>
        <w:rPr>
          <w:rFonts w:ascii="Times New Roman" w:hAnsi="Times New Roman"/>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r w:rsidRPr="00EA7907">
        <w:rPr>
          <w:rFonts w:ascii="Times New Roman" w:hAnsi="Times New Roman"/>
          <w:b/>
          <w:bCs/>
          <w:sz w:val="24"/>
          <w:szCs w:val="24"/>
          <w:lang w:val="uk-UA"/>
        </w:rPr>
        <w:t>СПРОЩЕНА ЗАКУПІВЛЯ</w:t>
      </w: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120E66" w:rsidRPr="00EA7907" w:rsidRDefault="00DE5706" w:rsidP="00DE5706">
      <w:pPr>
        <w:widowControl w:val="0"/>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м. Золотоноша</w:t>
      </w:r>
    </w:p>
    <w:p w:rsidR="00DE5706" w:rsidRPr="00EA7907" w:rsidRDefault="009E5350" w:rsidP="00DE5706">
      <w:pPr>
        <w:widowControl w:val="0"/>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202</w:t>
      </w:r>
      <w:r w:rsidR="00541BC9" w:rsidRPr="00EA7907">
        <w:rPr>
          <w:rFonts w:ascii="Times New Roman" w:hAnsi="Times New Roman"/>
          <w:b/>
          <w:sz w:val="24"/>
          <w:szCs w:val="24"/>
          <w:lang w:val="uk-UA"/>
        </w:rPr>
        <w:t>2</w:t>
      </w:r>
    </w:p>
    <w:p w:rsidR="00FD7B1A" w:rsidRPr="00EA7907" w:rsidRDefault="00FD7B1A" w:rsidP="00120E66">
      <w:pPr>
        <w:widowControl w:val="0"/>
        <w:spacing w:after="0" w:line="240" w:lineRule="auto"/>
        <w:rPr>
          <w:rFonts w:ascii="Times New Roman" w:hAnsi="Times New Roman"/>
          <w:b/>
          <w:sz w:val="24"/>
          <w:szCs w:val="24"/>
          <w:lang w:val="uk-UA"/>
        </w:rPr>
      </w:pPr>
    </w:p>
    <w:p w:rsidR="007636A1" w:rsidRPr="00EA7907" w:rsidRDefault="007636A1" w:rsidP="00120E66">
      <w:pPr>
        <w:widowControl w:val="0"/>
        <w:spacing w:after="0" w:line="240" w:lineRule="auto"/>
        <w:rPr>
          <w:rFonts w:ascii="Times New Roman" w:hAnsi="Times New Roman"/>
          <w:b/>
          <w:sz w:val="24"/>
          <w:szCs w:val="24"/>
          <w:lang w:val="uk-UA"/>
        </w:rPr>
      </w:pPr>
    </w:p>
    <w:p w:rsidR="007636A1" w:rsidRPr="00EA7907" w:rsidRDefault="007636A1" w:rsidP="00120E66">
      <w:pPr>
        <w:widowControl w:val="0"/>
        <w:spacing w:after="0" w:line="240" w:lineRule="auto"/>
        <w:rPr>
          <w:rFonts w:ascii="Times New Roman" w:hAnsi="Times New Roman"/>
          <w:b/>
          <w:sz w:val="24"/>
          <w:szCs w:val="24"/>
          <w:lang w:val="uk-UA"/>
        </w:rPr>
      </w:pPr>
    </w:p>
    <w:p w:rsidR="00FD7B1A" w:rsidRPr="00EA7907" w:rsidRDefault="00FD7B1A" w:rsidP="00120E66">
      <w:pPr>
        <w:widowControl w:val="0"/>
        <w:spacing w:after="0" w:line="240" w:lineRule="auto"/>
        <w:rPr>
          <w:rFonts w:ascii="Times New Roman" w:hAnsi="Times New Roman"/>
          <w:b/>
          <w:sz w:val="24"/>
          <w:szCs w:val="24"/>
          <w:lang w:val="uk-UA"/>
        </w:rPr>
      </w:pPr>
    </w:p>
    <w:p w:rsidR="00D87D02" w:rsidRPr="00EA7907" w:rsidRDefault="00D87D02" w:rsidP="0098729F">
      <w:pPr>
        <w:widowControl w:val="0"/>
        <w:spacing w:after="0" w:line="240" w:lineRule="auto"/>
        <w:jc w:val="center"/>
        <w:rPr>
          <w:rFonts w:ascii="Times New Roman" w:hAnsi="Times New Roman"/>
          <w:b/>
          <w:sz w:val="24"/>
          <w:szCs w:val="24"/>
          <w:lang w:val="uk-UA"/>
        </w:rPr>
      </w:pPr>
    </w:p>
    <w:tbl>
      <w:tblPr>
        <w:tblW w:w="99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523"/>
        <w:gridCol w:w="142"/>
        <w:gridCol w:w="5571"/>
      </w:tblGrid>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lastRenderedPageBreak/>
              <w:br w:type="page"/>
              <w:t>№</w:t>
            </w:r>
          </w:p>
        </w:tc>
        <w:tc>
          <w:tcPr>
            <w:tcW w:w="3665" w:type="dxa"/>
            <w:gridSpan w:val="2"/>
          </w:tcPr>
          <w:p w:rsidR="00D87D02" w:rsidRPr="00EA7907" w:rsidRDefault="00D87D02" w:rsidP="00BB5F96">
            <w:pPr>
              <w:pStyle w:val="rvps2"/>
              <w:spacing w:before="0" w:beforeAutospacing="0" w:after="150" w:afterAutospacing="0"/>
              <w:jc w:val="center"/>
              <w:rPr>
                <w:b/>
                <w:lang w:val="uk-UA"/>
              </w:rPr>
            </w:pPr>
          </w:p>
        </w:tc>
        <w:tc>
          <w:tcPr>
            <w:tcW w:w="5571" w:type="dxa"/>
          </w:tcPr>
          <w:p w:rsidR="00D87D02" w:rsidRPr="00EA7907" w:rsidRDefault="00D87D02" w:rsidP="00BB5F96">
            <w:pPr>
              <w:pStyle w:val="rvps2"/>
              <w:spacing w:before="0" w:beforeAutospacing="0" w:after="150" w:afterAutospacing="0"/>
              <w:jc w:val="center"/>
              <w:rPr>
                <w:b/>
                <w:lang w:val="uk-UA"/>
              </w:rPr>
            </w:pPr>
          </w:p>
        </w:tc>
      </w:tr>
      <w:tr w:rsidR="00AE1A83" w:rsidRPr="0030400F"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w:t>
            </w:r>
          </w:p>
        </w:tc>
        <w:tc>
          <w:tcPr>
            <w:tcW w:w="9236" w:type="dxa"/>
            <w:gridSpan w:val="3"/>
          </w:tcPr>
          <w:p w:rsidR="00D87D02" w:rsidRPr="00EA7907" w:rsidRDefault="00D87D02" w:rsidP="00BB5F96">
            <w:pPr>
              <w:pStyle w:val="rvps2"/>
              <w:spacing w:before="0" w:beforeAutospacing="0" w:after="150" w:afterAutospacing="0"/>
              <w:jc w:val="center"/>
              <w:rPr>
                <w:b/>
                <w:lang w:val="uk-UA"/>
              </w:rPr>
            </w:pPr>
            <w:r w:rsidRPr="00EA7907">
              <w:rPr>
                <w:b/>
                <w:lang w:val="uk-UA"/>
              </w:rPr>
              <w:t>Найменування, місцезнаходження та ідентифікаційний код замовника в Єдиному державному реєстрі юридичних о</w:t>
            </w:r>
            <w:bookmarkStart w:id="0" w:name="_GoBack"/>
            <w:bookmarkEnd w:id="0"/>
            <w:r w:rsidRPr="00EA7907">
              <w:rPr>
                <w:b/>
                <w:lang w:val="uk-UA"/>
              </w:rPr>
              <w:t>сіб, фізичних осіб - підприємців та громадських формувань, його категорія -</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1.1.</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Найменування</w:t>
            </w:r>
          </w:p>
        </w:tc>
        <w:tc>
          <w:tcPr>
            <w:tcW w:w="5713" w:type="dxa"/>
            <w:gridSpan w:val="2"/>
          </w:tcPr>
          <w:p w:rsidR="00DE5706" w:rsidRPr="00EA7907" w:rsidRDefault="00DE5706" w:rsidP="00DE5706">
            <w:pPr>
              <w:shd w:val="clear" w:color="auto" w:fill="FFFFFF"/>
              <w:spacing w:after="0" w:line="240" w:lineRule="auto"/>
              <w:textAlignment w:val="baseline"/>
              <w:rPr>
                <w:rFonts w:ascii="Times New Roman" w:hAnsi="Times New Roman"/>
                <w:b/>
                <w:sz w:val="24"/>
                <w:szCs w:val="24"/>
                <w:shd w:val="clear" w:color="auto" w:fill="FFFFFF"/>
                <w:lang w:val="uk-UA"/>
              </w:rPr>
            </w:pPr>
            <w:r w:rsidRPr="00EA7907">
              <w:rPr>
                <w:rFonts w:ascii="Times New Roman" w:hAnsi="Times New Roman"/>
                <w:b/>
                <w:sz w:val="24"/>
                <w:szCs w:val="24"/>
                <w:shd w:val="clear" w:color="auto" w:fill="FFFFFF"/>
                <w:lang w:val="uk-UA"/>
              </w:rPr>
              <w:t xml:space="preserve">КОМУНАЛЬНЕ ПІДПРИЄМСТВО </w:t>
            </w:r>
          </w:p>
          <w:p w:rsidR="00DE5706" w:rsidRPr="00EA7907" w:rsidRDefault="00DE5706" w:rsidP="00DE5706">
            <w:pPr>
              <w:shd w:val="clear" w:color="auto" w:fill="FFFFFF"/>
              <w:spacing w:after="0" w:line="240" w:lineRule="auto"/>
              <w:textAlignment w:val="baseline"/>
              <w:rPr>
                <w:rFonts w:ascii="Times New Roman" w:hAnsi="Times New Roman"/>
                <w:b/>
                <w:sz w:val="24"/>
                <w:szCs w:val="24"/>
                <w:lang w:val="uk-UA" w:eastAsia="ru-RU"/>
              </w:rPr>
            </w:pPr>
            <w:r w:rsidRPr="00EA7907">
              <w:rPr>
                <w:rFonts w:ascii="Times New Roman" w:hAnsi="Times New Roman"/>
                <w:b/>
                <w:sz w:val="24"/>
                <w:szCs w:val="24"/>
                <w:shd w:val="clear" w:color="auto" w:fill="FFFFFF"/>
                <w:lang w:val="uk-UA"/>
              </w:rPr>
              <w:t>«МІСЬКИЙ ВОДОКАНАЛ»</w:t>
            </w:r>
          </w:p>
          <w:p w:rsidR="00D87D02" w:rsidRPr="00EA7907" w:rsidRDefault="00D87D02" w:rsidP="00BB5F96">
            <w:pPr>
              <w:pStyle w:val="rvps2"/>
              <w:spacing w:before="0" w:beforeAutospacing="0" w:after="150" w:afterAutospacing="0"/>
              <w:jc w:val="both"/>
              <w:rPr>
                <w:lang w:val="uk-UA"/>
              </w:rPr>
            </w:pP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1.2.</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 xml:space="preserve">Код згідно з ЄДРПОУ замовника: </w:t>
            </w:r>
          </w:p>
        </w:tc>
        <w:tc>
          <w:tcPr>
            <w:tcW w:w="5713" w:type="dxa"/>
            <w:gridSpan w:val="2"/>
          </w:tcPr>
          <w:p w:rsidR="00D87D02" w:rsidRPr="00EA7907" w:rsidRDefault="00DE5706" w:rsidP="00D51771">
            <w:pPr>
              <w:pStyle w:val="rvps2"/>
              <w:spacing w:before="0" w:beforeAutospacing="0" w:after="150" w:afterAutospacing="0"/>
              <w:jc w:val="both"/>
              <w:rPr>
                <w:b/>
                <w:lang w:val="uk-UA"/>
              </w:rPr>
            </w:pPr>
            <w:r w:rsidRPr="00EA7907">
              <w:rPr>
                <w:lang w:val="uk-UA"/>
              </w:rPr>
              <w:t>32601205</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1.3.</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Місцезнаходження</w:t>
            </w:r>
            <w:r w:rsidR="008930B2" w:rsidRPr="00EA7907">
              <w:rPr>
                <w:rFonts w:ascii="Times New Roman" w:hAnsi="Times New Roman"/>
                <w:sz w:val="24"/>
                <w:szCs w:val="24"/>
                <w:lang w:val="uk-UA"/>
              </w:rPr>
              <w:t xml:space="preserve"> </w:t>
            </w:r>
            <w:r w:rsidRPr="00EA7907">
              <w:rPr>
                <w:rFonts w:ascii="Times New Roman" w:hAnsi="Times New Roman"/>
                <w:sz w:val="24"/>
                <w:szCs w:val="24"/>
                <w:lang w:val="uk-UA"/>
              </w:rPr>
              <w:t xml:space="preserve">замовника: </w:t>
            </w:r>
          </w:p>
        </w:tc>
        <w:tc>
          <w:tcPr>
            <w:tcW w:w="5713" w:type="dxa"/>
            <w:gridSpan w:val="2"/>
          </w:tcPr>
          <w:p w:rsidR="00D87D02" w:rsidRPr="00EA7907" w:rsidRDefault="00B96620" w:rsidP="00DE5706">
            <w:pPr>
              <w:pStyle w:val="rvps2"/>
              <w:jc w:val="both"/>
              <w:rPr>
                <w:sz w:val="23"/>
                <w:szCs w:val="23"/>
                <w:shd w:val="clear" w:color="auto" w:fill="FFFFFF"/>
                <w:lang w:val="uk-UA"/>
              </w:rPr>
            </w:pPr>
            <w:r w:rsidRPr="00EA7907">
              <w:rPr>
                <w:sz w:val="23"/>
                <w:szCs w:val="23"/>
                <w:shd w:val="clear" w:color="auto" w:fill="FFFFFF"/>
                <w:lang w:val="uk-UA"/>
              </w:rPr>
              <w:t xml:space="preserve">Україна, </w:t>
            </w:r>
            <w:r w:rsidR="00DE5706" w:rsidRPr="00EA7907">
              <w:rPr>
                <w:sz w:val="23"/>
                <w:szCs w:val="23"/>
                <w:shd w:val="clear" w:color="auto" w:fill="FFFFFF"/>
                <w:lang w:val="uk-UA"/>
              </w:rPr>
              <w:t>19700</w:t>
            </w:r>
            <w:r w:rsidRPr="00EA7907">
              <w:rPr>
                <w:sz w:val="23"/>
                <w:szCs w:val="23"/>
                <w:shd w:val="clear" w:color="auto" w:fill="FFFFFF"/>
                <w:lang w:val="uk-UA"/>
              </w:rPr>
              <w:t>, Черкаська обл., м</w:t>
            </w:r>
            <w:r w:rsidR="00DE5706" w:rsidRPr="00EA7907">
              <w:rPr>
                <w:sz w:val="23"/>
                <w:szCs w:val="23"/>
                <w:shd w:val="clear" w:color="auto" w:fill="FFFFFF"/>
                <w:lang w:val="uk-UA"/>
              </w:rPr>
              <w:t>істо Золотоноша</w:t>
            </w:r>
            <w:r w:rsidRPr="00EA7907">
              <w:rPr>
                <w:sz w:val="23"/>
                <w:szCs w:val="23"/>
                <w:shd w:val="clear" w:color="auto" w:fill="FFFFFF"/>
                <w:lang w:val="uk-UA"/>
              </w:rPr>
              <w:t xml:space="preserve">, </w:t>
            </w:r>
            <w:r w:rsidR="00DE5706" w:rsidRPr="00EA7907">
              <w:rPr>
                <w:sz w:val="23"/>
                <w:szCs w:val="23"/>
                <w:shd w:val="clear" w:color="auto" w:fill="FFFFFF"/>
                <w:lang w:val="uk-UA"/>
              </w:rPr>
              <w:t>вулиця Шевченка, 156</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w:t>
            </w:r>
          </w:p>
        </w:tc>
        <w:tc>
          <w:tcPr>
            <w:tcW w:w="3523" w:type="dxa"/>
          </w:tcPr>
          <w:p w:rsidR="00D87D02" w:rsidRPr="00EA7907" w:rsidRDefault="00D87D02" w:rsidP="007636A1">
            <w:pPr>
              <w:spacing w:after="0" w:line="240" w:lineRule="auto"/>
              <w:rPr>
                <w:rFonts w:ascii="Times New Roman" w:hAnsi="Times New Roman"/>
                <w:sz w:val="24"/>
                <w:szCs w:val="24"/>
                <w:lang w:val="uk-UA"/>
              </w:rPr>
            </w:pPr>
            <w:r w:rsidRPr="00EA7907">
              <w:rPr>
                <w:rFonts w:ascii="Times New Roman" w:hAnsi="Times New Roman"/>
                <w:sz w:val="24"/>
                <w:szCs w:val="24"/>
                <w:lang w:val="uk-UA"/>
              </w:rPr>
              <w:t>Категорі</w:t>
            </w:r>
            <w:r w:rsidR="007636A1" w:rsidRPr="00EA7907">
              <w:rPr>
                <w:rFonts w:ascii="Times New Roman" w:hAnsi="Times New Roman"/>
                <w:sz w:val="24"/>
                <w:szCs w:val="24"/>
                <w:lang w:val="uk-UA"/>
              </w:rPr>
              <w:t>я</w:t>
            </w:r>
            <w:r w:rsidR="0042215A" w:rsidRPr="00EA7907">
              <w:rPr>
                <w:rFonts w:ascii="Times New Roman" w:hAnsi="Times New Roman"/>
                <w:sz w:val="24"/>
                <w:szCs w:val="24"/>
                <w:lang w:val="uk-UA"/>
              </w:rPr>
              <w:t xml:space="preserve"> </w:t>
            </w:r>
            <w:r w:rsidRPr="00EA7907">
              <w:rPr>
                <w:rFonts w:ascii="Times New Roman" w:hAnsi="Times New Roman"/>
                <w:sz w:val="24"/>
                <w:szCs w:val="24"/>
                <w:lang w:val="uk-UA"/>
              </w:rPr>
              <w:t xml:space="preserve">замовника - </w:t>
            </w:r>
          </w:p>
        </w:tc>
        <w:tc>
          <w:tcPr>
            <w:tcW w:w="5713" w:type="dxa"/>
            <w:gridSpan w:val="2"/>
          </w:tcPr>
          <w:p w:rsidR="00D87D02" w:rsidRPr="00EA7907" w:rsidRDefault="00D87D02" w:rsidP="0042215A">
            <w:pPr>
              <w:pStyle w:val="rvps2"/>
              <w:spacing w:before="0" w:beforeAutospacing="0" w:after="150" w:afterAutospacing="0"/>
              <w:jc w:val="both"/>
              <w:rPr>
                <w:b/>
                <w:lang w:val="uk-UA"/>
              </w:rPr>
            </w:pPr>
            <w:r w:rsidRPr="00EA7907">
              <w:rPr>
                <w:lang w:val="uk-UA"/>
              </w:rPr>
              <w:t xml:space="preserve">Підприємства, установи, організації, зазначені у пункті </w:t>
            </w:r>
            <w:r w:rsidR="0042215A" w:rsidRPr="00EA7907">
              <w:rPr>
                <w:lang w:val="uk-UA"/>
              </w:rPr>
              <w:t>4</w:t>
            </w:r>
            <w:r w:rsidRPr="00EA7907">
              <w:rPr>
                <w:lang w:val="uk-UA"/>
              </w:rPr>
              <w:t xml:space="preserve"> частини </w:t>
            </w:r>
            <w:r w:rsidR="0042215A" w:rsidRPr="00EA7907">
              <w:rPr>
                <w:lang w:val="uk-UA"/>
              </w:rPr>
              <w:t xml:space="preserve">другої </w:t>
            </w:r>
            <w:r w:rsidRPr="00EA7907">
              <w:rPr>
                <w:lang w:val="uk-UA"/>
              </w:rPr>
              <w:t>статті 2 Закону України «Про публічні закупівлі».</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2.</w:t>
            </w:r>
          </w:p>
        </w:tc>
        <w:tc>
          <w:tcPr>
            <w:tcW w:w="9236" w:type="dxa"/>
            <w:gridSpan w:val="3"/>
          </w:tcPr>
          <w:p w:rsidR="00D87D02" w:rsidRPr="00EA7907" w:rsidRDefault="00D87D02" w:rsidP="00BB5F96">
            <w:pPr>
              <w:pStyle w:val="rvps2"/>
              <w:spacing w:before="0" w:beforeAutospacing="0" w:after="150" w:afterAutospacing="0"/>
              <w:jc w:val="center"/>
              <w:rPr>
                <w:b/>
                <w:lang w:val="uk-UA"/>
              </w:rPr>
            </w:pPr>
            <w:r w:rsidRPr="00EA7907">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2.1.</w:t>
            </w:r>
          </w:p>
        </w:tc>
        <w:tc>
          <w:tcPr>
            <w:tcW w:w="3523" w:type="dxa"/>
          </w:tcPr>
          <w:p w:rsidR="00D87D02" w:rsidRPr="00EA7907" w:rsidRDefault="00D87D02" w:rsidP="00BB5F96">
            <w:pPr>
              <w:widowControl w:val="0"/>
              <w:spacing w:after="0" w:line="240" w:lineRule="auto"/>
              <w:contextualSpacing/>
              <w:jc w:val="both"/>
              <w:rPr>
                <w:rFonts w:ascii="Times New Roman" w:hAnsi="Times New Roman"/>
                <w:sz w:val="24"/>
                <w:szCs w:val="24"/>
                <w:lang w:val="uk-UA" w:eastAsia="uk-UA"/>
              </w:rPr>
            </w:pPr>
            <w:r w:rsidRPr="00EA7907">
              <w:rPr>
                <w:rFonts w:ascii="Times New Roman" w:hAnsi="Times New Roman"/>
                <w:sz w:val="24"/>
                <w:szCs w:val="24"/>
                <w:lang w:val="uk-UA" w:eastAsia="uk-UA"/>
              </w:rPr>
              <w:t>Назва предмета закупівлі</w:t>
            </w:r>
          </w:p>
        </w:tc>
        <w:tc>
          <w:tcPr>
            <w:tcW w:w="5713" w:type="dxa"/>
            <w:gridSpan w:val="2"/>
          </w:tcPr>
          <w:p w:rsidR="00D87D02" w:rsidRPr="004049C1" w:rsidRDefault="00B9116A" w:rsidP="004049C1">
            <w:pPr>
              <w:suppressAutoHyphens/>
              <w:autoSpaceDE w:val="0"/>
              <w:spacing w:after="0" w:line="240" w:lineRule="auto"/>
              <w:jc w:val="both"/>
              <w:rPr>
                <w:rFonts w:ascii="Times New Roman" w:hAnsi="Times New Roman"/>
                <w:b/>
                <w:sz w:val="24"/>
                <w:szCs w:val="24"/>
                <w:lang w:val="uk-UA"/>
              </w:rPr>
            </w:pPr>
            <w:r w:rsidRPr="00B9116A">
              <w:rPr>
                <w:b/>
                <w:shd w:val="clear" w:color="auto" w:fill="FFFFFF"/>
                <w:lang w:val="uk-UA"/>
              </w:rPr>
              <w:t xml:space="preserve">Код за ДК 021:2015 – 42120000-6 — Насоси та </w:t>
            </w:r>
            <w:r w:rsidRPr="000708A4">
              <w:rPr>
                <w:b/>
                <w:shd w:val="clear" w:color="auto" w:fill="FFFFFF"/>
                <w:lang w:val="uk-UA"/>
              </w:rPr>
              <w:t xml:space="preserve">компресори </w:t>
            </w:r>
            <w:r w:rsidR="004049C1" w:rsidRPr="000708A4">
              <w:rPr>
                <w:rFonts w:ascii="Times New Roman" w:hAnsi="Times New Roman"/>
                <w:b/>
                <w:sz w:val="24"/>
                <w:szCs w:val="24"/>
                <w:shd w:val="clear" w:color="auto" w:fill="FFFFFF"/>
                <w:lang w:val="uk-UA"/>
              </w:rPr>
              <w:t xml:space="preserve">(Насос </w:t>
            </w:r>
            <w:r w:rsidR="004049C1" w:rsidRPr="000708A4">
              <w:rPr>
                <w:rFonts w:ascii="Times New Roman" w:hAnsi="Times New Roman"/>
                <w:b/>
                <w:sz w:val="24"/>
                <w:szCs w:val="24"/>
                <w:shd w:val="clear" w:color="auto" w:fill="FFFFFF"/>
                <w:lang w:val="en-US"/>
              </w:rPr>
              <w:t>PEDROLLO</w:t>
            </w:r>
            <w:r w:rsidR="004049C1" w:rsidRPr="000708A4">
              <w:rPr>
                <w:rFonts w:ascii="Times New Roman" w:hAnsi="Times New Roman"/>
                <w:b/>
                <w:sz w:val="24"/>
                <w:szCs w:val="24"/>
                <w:shd w:val="clear" w:color="auto" w:fill="FFFFFF"/>
              </w:rPr>
              <w:t xml:space="preserve"> </w:t>
            </w:r>
            <w:r w:rsidR="004049C1" w:rsidRPr="000708A4">
              <w:rPr>
                <w:rFonts w:ascii="Times New Roman" w:hAnsi="Times New Roman"/>
                <w:b/>
                <w:sz w:val="24"/>
                <w:szCs w:val="24"/>
                <w:shd w:val="clear" w:color="auto" w:fill="FFFFFF"/>
                <w:lang w:val="en-US"/>
              </w:rPr>
              <w:t>MC</w:t>
            </w:r>
            <w:r w:rsidR="004049C1" w:rsidRPr="000708A4">
              <w:rPr>
                <w:rFonts w:ascii="Times New Roman" w:hAnsi="Times New Roman"/>
                <w:b/>
                <w:sz w:val="24"/>
                <w:szCs w:val="24"/>
                <w:shd w:val="clear" w:color="auto" w:fill="FFFFFF"/>
              </w:rPr>
              <w:t xml:space="preserve"> </w:t>
            </w:r>
            <w:r w:rsidR="004049C1" w:rsidRPr="000708A4">
              <w:rPr>
                <w:rFonts w:ascii="Times New Roman" w:hAnsi="Times New Roman"/>
                <w:b/>
                <w:sz w:val="24"/>
                <w:szCs w:val="24"/>
                <w:shd w:val="clear" w:color="auto" w:fill="FFFFFF"/>
                <w:lang w:val="uk-UA"/>
              </w:rPr>
              <w:t>15/50 10м (або еквівалент))</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2.2.</w:t>
            </w:r>
          </w:p>
        </w:tc>
        <w:tc>
          <w:tcPr>
            <w:tcW w:w="3523" w:type="dxa"/>
          </w:tcPr>
          <w:p w:rsidR="00D87D02" w:rsidRPr="00EA7907" w:rsidRDefault="00D87D02" w:rsidP="00BB5F96">
            <w:pPr>
              <w:widowControl w:val="0"/>
              <w:spacing w:after="0" w:line="240" w:lineRule="auto"/>
              <w:contextualSpacing/>
              <w:rPr>
                <w:rFonts w:ascii="Times New Roman" w:hAnsi="Times New Roman"/>
                <w:sz w:val="24"/>
                <w:szCs w:val="24"/>
                <w:lang w:val="uk-UA" w:eastAsia="uk-UA"/>
              </w:rPr>
            </w:pPr>
            <w:r w:rsidRPr="00EA7907">
              <w:rPr>
                <w:rFonts w:ascii="Times New Roman" w:hAnsi="Times New Roman"/>
                <w:sz w:val="24"/>
                <w:szCs w:val="24"/>
                <w:lang w:val="uk-UA" w:eastAsia="uk-UA"/>
              </w:rPr>
              <w:t>Опис</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окремої</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частини (частин) предмета закупівлі (лота), щодо</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якої</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можуть бути подані</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пропозиції</w:t>
            </w:r>
          </w:p>
        </w:tc>
        <w:tc>
          <w:tcPr>
            <w:tcW w:w="5713" w:type="dxa"/>
            <w:gridSpan w:val="2"/>
          </w:tcPr>
          <w:p w:rsidR="00D87D02" w:rsidRPr="00EA7907" w:rsidRDefault="00D87D02" w:rsidP="00BB5F96">
            <w:pPr>
              <w:widowControl w:val="0"/>
              <w:spacing w:after="0" w:line="240" w:lineRule="auto"/>
              <w:jc w:val="both"/>
              <w:rPr>
                <w:rFonts w:ascii="Times New Roman" w:hAnsi="Times New Roman"/>
                <w:sz w:val="24"/>
                <w:szCs w:val="24"/>
                <w:lang w:val="uk-UA" w:eastAsia="ru-RU"/>
              </w:rPr>
            </w:pPr>
            <w:r w:rsidRPr="00EA7907">
              <w:rPr>
                <w:rFonts w:ascii="Times New Roman" w:hAnsi="Times New Roman"/>
                <w:sz w:val="24"/>
                <w:szCs w:val="24"/>
                <w:lang w:val="uk-UA" w:eastAsia="ru-RU"/>
              </w:rPr>
              <w:t xml:space="preserve">Окремих частин предмету закупівлі не визначено. </w:t>
            </w:r>
          </w:p>
          <w:p w:rsidR="00D87D02" w:rsidRPr="00EA7907" w:rsidRDefault="00D87D02" w:rsidP="00BB5F96">
            <w:pPr>
              <w:pStyle w:val="rvps2"/>
              <w:spacing w:before="0" w:beforeAutospacing="0" w:after="150" w:afterAutospacing="0"/>
              <w:rPr>
                <w:b/>
                <w:lang w:val="uk-UA"/>
              </w:rPr>
            </w:pPr>
            <w:r w:rsidRPr="00EA7907">
              <w:rPr>
                <w:lang w:val="uk-UA"/>
              </w:rPr>
              <w:t>Пропозиція подається щодо предмету закупівлі в цілому.</w:t>
            </w:r>
          </w:p>
        </w:tc>
      </w:tr>
      <w:tr w:rsidR="00AE1A83" w:rsidRPr="0030400F"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3.</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Інформація про технічні, якісні та інші характеристики предмета закупівлі</w:t>
            </w:r>
          </w:p>
        </w:tc>
        <w:tc>
          <w:tcPr>
            <w:tcW w:w="5713" w:type="dxa"/>
            <w:gridSpan w:val="2"/>
          </w:tcPr>
          <w:p w:rsidR="007636A1" w:rsidRPr="00EA7907" w:rsidRDefault="007636A1" w:rsidP="007636A1">
            <w:pPr>
              <w:suppressAutoHyphens/>
              <w:spacing w:after="0" w:line="240" w:lineRule="auto"/>
              <w:ind w:right="196"/>
              <w:jc w:val="center"/>
              <w:rPr>
                <w:rFonts w:ascii="Times New Roman" w:eastAsia="Arial" w:hAnsi="Times New Roman"/>
                <w:b/>
                <w:bCs/>
                <w:sz w:val="24"/>
                <w:szCs w:val="24"/>
                <w:lang w:val="uk-UA" w:eastAsia="zh-CN"/>
              </w:rPr>
            </w:pPr>
            <w:r w:rsidRPr="00EA7907">
              <w:rPr>
                <w:rFonts w:ascii="Times New Roman" w:eastAsia="Times New Roman" w:hAnsi="Times New Roman"/>
                <w:b/>
                <w:sz w:val="24"/>
                <w:szCs w:val="24"/>
                <w:lang w:val="uk-UA" w:eastAsia="ru-RU"/>
              </w:rPr>
              <w:t>Згідно додатку №1 «</w:t>
            </w:r>
            <w:r w:rsidR="002C701E" w:rsidRPr="00EA7907">
              <w:rPr>
                <w:rFonts w:ascii="Times New Roman" w:eastAsia="Times New Roman" w:hAnsi="Times New Roman"/>
                <w:b/>
                <w:sz w:val="24"/>
                <w:szCs w:val="24"/>
                <w:lang w:val="uk-UA" w:eastAsia="ru-RU"/>
              </w:rPr>
              <w:t xml:space="preserve"> </w:t>
            </w:r>
            <w:r w:rsidRPr="00EA7907">
              <w:rPr>
                <w:rFonts w:ascii="Times New Roman" w:eastAsia="Arial" w:hAnsi="Times New Roman"/>
                <w:b/>
                <w:bCs/>
                <w:sz w:val="24"/>
                <w:szCs w:val="24"/>
                <w:lang w:val="uk-UA" w:eastAsia="zh-CN"/>
              </w:rPr>
              <w:t xml:space="preserve">ТЕХНІЧНЕ ЗАВДАННЯ </w:t>
            </w:r>
          </w:p>
          <w:p w:rsidR="000E6E11" w:rsidRPr="00EA7907" w:rsidRDefault="007636A1" w:rsidP="007636A1">
            <w:pPr>
              <w:widowControl w:val="0"/>
              <w:spacing w:after="0" w:line="240" w:lineRule="auto"/>
              <w:contextualSpacing/>
              <w:jc w:val="both"/>
              <w:rPr>
                <w:rFonts w:ascii="Times New Roman" w:hAnsi="Times New Roman"/>
                <w:sz w:val="24"/>
                <w:szCs w:val="24"/>
                <w:lang w:val="uk-UA" w:eastAsia="uk-UA"/>
              </w:rPr>
            </w:pPr>
            <w:r w:rsidRPr="00EA7907">
              <w:rPr>
                <w:rFonts w:ascii="Times New Roman" w:eastAsia="Arial" w:hAnsi="Times New Roman"/>
                <w:b/>
                <w:bCs/>
                <w:sz w:val="24"/>
                <w:szCs w:val="24"/>
                <w:lang w:val="uk-UA" w:eastAsia="zh-CN"/>
              </w:rPr>
              <w:t>(інформація про необхідні технічні, якісні та кількісні характеристики предмета закупівлі)»</w:t>
            </w:r>
          </w:p>
        </w:tc>
      </w:tr>
      <w:tr w:rsidR="00AE1A83" w:rsidRPr="00EA7907" w:rsidTr="0030400F">
        <w:trPr>
          <w:trHeight w:val="567"/>
        </w:trPr>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4.</w:t>
            </w:r>
          </w:p>
        </w:tc>
        <w:tc>
          <w:tcPr>
            <w:tcW w:w="9236" w:type="dxa"/>
            <w:gridSpan w:val="3"/>
          </w:tcPr>
          <w:p w:rsidR="00D87D02" w:rsidRPr="00EA7907" w:rsidRDefault="00D87D02" w:rsidP="00BB5F96">
            <w:pPr>
              <w:pStyle w:val="rvps2"/>
              <w:spacing w:before="0" w:beforeAutospacing="0" w:after="150" w:afterAutospacing="0"/>
              <w:jc w:val="center"/>
              <w:rPr>
                <w:b/>
                <w:lang w:val="uk-UA"/>
              </w:rPr>
            </w:pPr>
            <w:r w:rsidRPr="00EA7907">
              <w:rPr>
                <w:b/>
                <w:lang w:val="uk-UA"/>
              </w:rPr>
              <w:t xml:space="preserve">Кількість та місце поставки товарів або обсяг і місце виконання робіт чи надання послуг </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4.1.</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Кількість</w:t>
            </w:r>
            <w:r w:rsidR="00EC3D61" w:rsidRPr="00EA7907">
              <w:rPr>
                <w:rFonts w:ascii="Times New Roman" w:hAnsi="Times New Roman"/>
                <w:sz w:val="24"/>
                <w:szCs w:val="24"/>
                <w:lang w:val="uk-UA"/>
              </w:rPr>
              <w:t xml:space="preserve">(обсяг) </w:t>
            </w:r>
            <w:r w:rsidRPr="00EA7907">
              <w:rPr>
                <w:rFonts w:ascii="Times New Roman" w:hAnsi="Times New Roman"/>
                <w:sz w:val="24"/>
                <w:szCs w:val="24"/>
                <w:lang w:val="uk-UA"/>
              </w:rPr>
              <w:t>товарів</w:t>
            </w:r>
          </w:p>
        </w:tc>
        <w:tc>
          <w:tcPr>
            <w:tcW w:w="5713" w:type="dxa"/>
            <w:gridSpan w:val="2"/>
          </w:tcPr>
          <w:p w:rsidR="00D87D02" w:rsidRPr="00EA7907" w:rsidRDefault="008206E4" w:rsidP="00E9101C">
            <w:pPr>
              <w:pStyle w:val="rvps2"/>
              <w:spacing w:before="0" w:beforeAutospacing="0" w:after="150" w:afterAutospacing="0"/>
              <w:jc w:val="both"/>
              <w:rPr>
                <w:b/>
                <w:lang w:val="uk-UA"/>
              </w:rPr>
            </w:pPr>
            <w:r w:rsidRPr="00EA7907">
              <w:rPr>
                <w:lang w:val="uk-UA"/>
              </w:rPr>
              <w:t xml:space="preserve">Кількість </w:t>
            </w:r>
            <w:r w:rsidR="00C304F0" w:rsidRPr="00EA7907">
              <w:rPr>
                <w:lang w:val="uk-UA"/>
              </w:rPr>
              <w:t xml:space="preserve">– </w:t>
            </w:r>
            <w:r w:rsidR="00E9101C">
              <w:rPr>
                <w:lang w:val="uk-UA"/>
              </w:rPr>
              <w:t>2</w:t>
            </w:r>
            <w:r w:rsidR="00541BC9" w:rsidRPr="00EA7907">
              <w:rPr>
                <w:b/>
                <w:lang w:val="uk-UA"/>
              </w:rPr>
              <w:t> </w:t>
            </w:r>
            <w:r w:rsidR="00AE1A83" w:rsidRPr="00EA7907">
              <w:rPr>
                <w:b/>
                <w:lang w:val="uk-UA"/>
              </w:rPr>
              <w:t>шт.</w:t>
            </w:r>
          </w:p>
        </w:tc>
      </w:tr>
      <w:tr w:rsidR="00AE1A83" w:rsidRPr="0030400F"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 xml:space="preserve">4.2. </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Місце поставки товарів</w:t>
            </w:r>
          </w:p>
        </w:tc>
        <w:tc>
          <w:tcPr>
            <w:tcW w:w="5713" w:type="dxa"/>
            <w:gridSpan w:val="2"/>
          </w:tcPr>
          <w:p w:rsidR="007636A1" w:rsidRPr="00EA7907" w:rsidRDefault="007636A1" w:rsidP="007636A1">
            <w:pPr>
              <w:suppressAutoHyphens/>
              <w:spacing w:after="0" w:line="240" w:lineRule="auto"/>
              <w:ind w:right="196"/>
              <w:jc w:val="center"/>
              <w:rPr>
                <w:rFonts w:ascii="Times New Roman" w:eastAsia="Arial" w:hAnsi="Times New Roman"/>
                <w:b/>
                <w:bCs/>
                <w:sz w:val="24"/>
                <w:szCs w:val="24"/>
                <w:lang w:val="uk-UA" w:eastAsia="zh-CN"/>
              </w:rPr>
            </w:pPr>
            <w:r w:rsidRPr="00EA7907">
              <w:rPr>
                <w:rFonts w:ascii="Times New Roman" w:eastAsia="Times New Roman" w:hAnsi="Times New Roman"/>
                <w:b/>
                <w:sz w:val="24"/>
                <w:szCs w:val="24"/>
                <w:lang w:val="uk-UA" w:eastAsia="ru-RU"/>
              </w:rPr>
              <w:t>Згідно додатку №1</w:t>
            </w:r>
            <w:r w:rsidRPr="00EA7907">
              <w:rPr>
                <w:rFonts w:ascii="Times New Roman" w:eastAsia="Times New Roman" w:hAnsi="Times New Roman"/>
                <w:sz w:val="24"/>
                <w:szCs w:val="24"/>
                <w:lang w:val="uk-UA" w:eastAsia="ru-RU"/>
              </w:rPr>
              <w:t xml:space="preserve"> « </w:t>
            </w:r>
            <w:r w:rsidRPr="00EA7907">
              <w:rPr>
                <w:rFonts w:ascii="Times New Roman" w:eastAsia="Arial" w:hAnsi="Times New Roman"/>
                <w:b/>
                <w:bCs/>
                <w:sz w:val="24"/>
                <w:szCs w:val="24"/>
                <w:lang w:val="uk-UA" w:eastAsia="zh-CN"/>
              </w:rPr>
              <w:t xml:space="preserve">ТЕХНІЧНЕ ЗАВДАННЯ </w:t>
            </w:r>
          </w:p>
          <w:p w:rsidR="00D87D02" w:rsidRPr="00EA7907" w:rsidRDefault="007636A1" w:rsidP="0051645C">
            <w:pPr>
              <w:pStyle w:val="rvps2"/>
              <w:spacing w:before="0" w:beforeAutospacing="0" w:after="150" w:afterAutospacing="0"/>
              <w:jc w:val="both"/>
              <w:rPr>
                <w:b/>
                <w:lang w:val="uk-UA"/>
              </w:rPr>
            </w:pPr>
            <w:r w:rsidRPr="00EA7907">
              <w:rPr>
                <w:rFonts w:eastAsia="Arial"/>
                <w:b/>
                <w:bCs/>
                <w:lang w:val="uk-UA" w:eastAsia="zh-CN"/>
              </w:rPr>
              <w:t>(інформація про необхідні технічні, якісні та кількісні характеристики предмета закупівлі)»</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5.</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Строк поставки товарів, виконання робіт, надання послуг</w:t>
            </w:r>
          </w:p>
        </w:tc>
        <w:tc>
          <w:tcPr>
            <w:tcW w:w="5713" w:type="dxa"/>
            <w:gridSpan w:val="2"/>
          </w:tcPr>
          <w:p w:rsidR="00D87D02" w:rsidRPr="00EA7907" w:rsidRDefault="009E5350" w:rsidP="00BB5F96">
            <w:pPr>
              <w:pStyle w:val="rvps2"/>
              <w:spacing w:before="0" w:beforeAutospacing="0" w:after="150" w:afterAutospacing="0"/>
              <w:jc w:val="both"/>
              <w:rPr>
                <w:b/>
                <w:lang w:val="uk-UA"/>
              </w:rPr>
            </w:pPr>
            <w:r w:rsidRPr="00EA7907">
              <w:rPr>
                <w:b/>
                <w:lang w:val="uk-UA"/>
              </w:rPr>
              <w:t xml:space="preserve">з </w:t>
            </w:r>
            <w:r w:rsidR="00541BC9" w:rsidRPr="00EA7907">
              <w:rPr>
                <w:b/>
                <w:lang w:val="uk-UA"/>
              </w:rPr>
              <w:t>дати підписання договору</w:t>
            </w:r>
            <w:r w:rsidR="00E62135" w:rsidRPr="00EA7907">
              <w:rPr>
                <w:b/>
                <w:lang w:val="uk-UA"/>
              </w:rPr>
              <w:t xml:space="preserve"> </w:t>
            </w:r>
            <w:r w:rsidR="00D87D02" w:rsidRPr="00EA7907">
              <w:rPr>
                <w:b/>
                <w:lang w:val="uk-UA"/>
              </w:rPr>
              <w:t xml:space="preserve">до </w:t>
            </w:r>
            <w:r w:rsidR="007636A1" w:rsidRPr="00EA7907">
              <w:rPr>
                <w:b/>
                <w:lang w:val="uk-UA"/>
              </w:rPr>
              <w:t>31.12</w:t>
            </w:r>
            <w:r w:rsidR="00FD7B1A" w:rsidRPr="00EA7907">
              <w:rPr>
                <w:b/>
                <w:lang w:val="uk-UA"/>
              </w:rPr>
              <w:t>.202</w:t>
            </w:r>
            <w:r w:rsidRPr="00EA7907">
              <w:rPr>
                <w:b/>
                <w:lang w:val="uk-UA"/>
              </w:rPr>
              <w:t>2</w:t>
            </w:r>
            <w:r w:rsidR="00D87D02" w:rsidRPr="00EA7907">
              <w:rPr>
                <w:b/>
                <w:lang w:val="uk-UA"/>
              </w:rPr>
              <w:t xml:space="preserve"> року</w:t>
            </w:r>
          </w:p>
          <w:p w:rsidR="00D87D02" w:rsidRPr="00EA7907" w:rsidRDefault="00D87D02" w:rsidP="00BB5F96">
            <w:pPr>
              <w:pStyle w:val="rvps2"/>
              <w:spacing w:before="0" w:beforeAutospacing="0" w:after="150" w:afterAutospacing="0"/>
              <w:jc w:val="both"/>
              <w:rPr>
                <w:b/>
                <w:lang w:val="uk-UA"/>
              </w:rPr>
            </w:pP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6.</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Умови оплати</w:t>
            </w:r>
          </w:p>
        </w:tc>
        <w:tc>
          <w:tcPr>
            <w:tcW w:w="5713" w:type="dxa"/>
            <w:gridSpan w:val="2"/>
          </w:tcPr>
          <w:p w:rsidR="00D87D02" w:rsidRPr="00EA7907" w:rsidRDefault="00D87D02" w:rsidP="00BB5F96">
            <w:pPr>
              <w:pStyle w:val="rvps2"/>
              <w:spacing w:before="0" w:beforeAutospacing="0" w:after="150" w:afterAutospacing="0"/>
              <w:jc w:val="both"/>
              <w:rPr>
                <w:lang w:val="uk-UA"/>
              </w:rPr>
            </w:pPr>
            <w:r w:rsidRPr="00EA7907">
              <w:rPr>
                <w:b/>
                <w:lang w:val="uk-UA"/>
              </w:rPr>
              <w:t>Подія</w:t>
            </w:r>
            <w:r w:rsidRPr="00EA7907">
              <w:rPr>
                <w:lang w:val="uk-UA"/>
              </w:rPr>
              <w:t xml:space="preserve"> - </w:t>
            </w:r>
            <w:r w:rsidR="002D3C07" w:rsidRPr="00EA7907">
              <w:rPr>
                <w:lang w:val="uk-UA"/>
              </w:rPr>
              <w:t>Дата закінчення</w:t>
            </w:r>
            <w:r w:rsidR="00907266" w:rsidRPr="00EA7907">
              <w:rPr>
                <w:lang w:val="uk-UA"/>
              </w:rPr>
              <w:t xml:space="preserve"> </w:t>
            </w:r>
            <w:r w:rsidR="002D3C07" w:rsidRPr="00EA7907">
              <w:rPr>
                <w:lang w:val="uk-UA"/>
              </w:rPr>
              <w:t>звітного</w:t>
            </w:r>
            <w:r w:rsidR="00907266" w:rsidRPr="00EA7907">
              <w:rPr>
                <w:lang w:val="uk-UA"/>
              </w:rPr>
              <w:t xml:space="preserve"> </w:t>
            </w:r>
            <w:r w:rsidR="002D3C07" w:rsidRPr="00EA7907">
              <w:rPr>
                <w:lang w:val="uk-UA"/>
              </w:rPr>
              <w:t>періоду</w:t>
            </w:r>
          </w:p>
          <w:p w:rsidR="00D87D02" w:rsidRPr="00EA7907" w:rsidRDefault="00D87D02" w:rsidP="00BB5F96">
            <w:pPr>
              <w:pStyle w:val="rvps2"/>
              <w:spacing w:before="0" w:beforeAutospacing="0" w:after="150" w:afterAutospacing="0"/>
              <w:jc w:val="both"/>
              <w:rPr>
                <w:lang w:val="uk-UA"/>
              </w:rPr>
            </w:pPr>
            <w:r w:rsidRPr="00EA7907">
              <w:rPr>
                <w:b/>
                <w:lang w:val="uk-UA"/>
              </w:rPr>
              <w:t>Тип оплати</w:t>
            </w:r>
            <w:r w:rsidRPr="00EA7907">
              <w:rPr>
                <w:lang w:val="uk-UA"/>
              </w:rPr>
              <w:t xml:space="preserve"> - Післяоплата</w:t>
            </w:r>
          </w:p>
          <w:p w:rsidR="00D87D02" w:rsidRPr="00EA7907" w:rsidRDefault="00D87D02" w:rsidP="00BB5F96">
            <w:pPr>
              <w:pStyle w:val="rvps2"/>
              <w:spacing w:before="0" w:beforeAutospacing="0" w:after="150" w:afterAutospacing="0"/>
              <w:jc w:val="both"/>
              <w:rPr>
                <w:lang w:val="uk-UA"/>
              </w:rPr>
            </w:pPr>
            <w:r w:rsidRPr="00EA7907">
              <w:rPr>
                <w:b/>
                <w:lang w:val="uk-UA"/>
              </w:rPr>
              <w:t>Період, (днів)</w:t>
            </w:r>
            <w:r w:rsidRPr="00EA7907">
              <w:rPr>
                <w:lang w:val="uk-UA"/>
              </w:rPr>
              <w:t xml:space="preserve"> - </w:t>
            </w:r>
            <w:r w:rsidR="00B1019E" w:rsidRPr="00EA7907">
              <w:rPr>
                <w:lang w:val="uk-UA"/>
              </w:rPr>
              <w:t>30</w:t>
            </w:r>
          </w:p>
          <w:p w:rsidR="00D87D02" w:rsidRPr="00EA7907" w:rsidRDefault="00D87D02" w:rsidP="00BB5F96">
            <w:pPr>
              <w:pStyle w:val="rvps2"/>
              <w:spacing w:before="0" w:beforeAutospacing="0" w:after="150" w:afterAutospacing="0"/>
              <w:jc w:val="both"/>
              <w:rPr>
                <w:lang w:val="uk-UA"/>
              </w:rPr>
            </w:pPr>
            <w:r w:rsidRPr="00EA7907">
              <w:rPr>
                <w:b/>
                <w:lang w:val="uk-UA"/>
              </w:rPr>
              <w:t>Тип днів</w:t>
            </w:r>
            <w:r w:rsidR="002D3C07" w:rsidRPr="00EA7907">
              <w:rPr>
                <w:lang w:val="uk-UA"/>
              </w:rPr>
              <w:t>–</w:t>
            </w:r>
            <w:r w:rsidR="00B1019E" w:rsidRPr="00EA7907">
              <w:rPr>
                <w:lang w:val="uk-UA"/>
              </w:rPr>
              <w:t>календарних</w:t>
            </w:r>
          </w:p>
          <w:p w:rsidR="00D87D02" w:rsidRPr="00EA7907" w:rsidRDefault="00D87D02" w:rsidP="00BB5F96">
            <w:pPr>
              <w:pStyle w:val="rvps2"/>
              <w:spacing w:before="0" w:beforeAutospacing="0" w:after="150" w:afterAutospacing="0"/>
              <w:jc w:val="both"/>
              <w:rPr>
                <w:lang w:val="uk-UA"/>
              </w:rPr>
            </w:pPr>
            <w:r w:rsidRPr="00EA7907">
              <w:rPr>
                <w:b/>
                <w:lang w:val="uk-UA"/>
              </w:rPr>
              <w:t>Розмір оплати, (%)</w:t>
            </w:r>
            <w:r w:rsidRPr="00EA7907">
              <w:rPr>
                <w:lang w:val="uk-UA"/>
              </w:rPr>
              <w:t xml:space="preserve"> - 100</w:t>
            </w:r>
          </w:p>
          <w:p w:rsidR="00D87D02" w:rsidRPr="00EA7907" w:rsidRDefault="00D87D02" w:rsidP="007636A1">
            <w:pPr>
              <w:pStyle w:val="rvps2"/>
              <w:spacing w:before="0" w:beforeAutospacing="0" w:after="150" w:afterAutospacing="0"/>
              <w:jc w:val="both"/>
              <w:rPr>
                <w:b/>
                <w:lang w:val="uk-UA"/>
              </w:rPr>
            </w:pPr>
            <w:r w:rsidRPr="00EA7907">
              <w:rPr>
                <w:b/>
                <w:lang w:val="uk-UA"/>
              </w:rPr>
              <w:t xml:space="preserve">Опис </w:t>
            </w:r>
            <w:r w:rsidRPr="00EA7907">
              <w:rPr>
                <w:lang w:val="uk-UA"/>
              </w:rPr>
              <w:t xml:space="preserve">- </w:t>
            </w:r>
            <w:r w:rsidR="0068194F" w:rsidRPr="00EA7907">
              <w:rPr>
                <w:lang w:val="uk-UA"/>
              </w:rPr>
              <w:t xml:space="preserve">Оплата рахунка Постачальника має бути здійснена Споживачем у строк не більше ніж </w:t>
            </w:r>
            <w:r w:rsidR="00907266" w:rsidRPr="00EA7907">
              <w:rPr>
                <w:lang w:val="uk-UA"/>
              </w:rPr>
              <w:t>30</w:t>
            </w:r>
            <w:r w:rsidR="0068194F" w:rsidRPr="00EA7907">
              <w:rPr>
                <w:lang w:val="uk-UA"/>
              </w:rPr>
              <w:t xml:space="preserve"> </w:t>
            </w:r>
            <w:r w:rsidR="00907266" w:rsidRPr="00EA7907">
              <w:rPr>
                <w:lang w:val="uk-UA"/>
              </w:rPr>
              <w:t>календарних</w:t>
            </w:r>
            <w:r w:rsidR="0068194F" w:rsidRPr="00EA7907">
              <w:rPr>
                <w:lang w:val="uk-UA"/>
              </w:rPr>
              <w:t xml:space="preserve"> днів з моменту отримання </w:t>
            </w:r>
            <w:r w:rsidR="007636A1" w:rsidRPr="00EA7907">
              <w:rPr>
                <w:lang w:val="uk-UA"/>
              </w:rPr>
              <w:t>товару.</w:t>
            </w:r>
            <w:r w:rsidR="00F31C5E">
              <w:rPr>
                <w:lang w:val="uk-UA"/>
              </w:rPr>
              <w:t xml:space="preserve"> </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lastRenderedPageBreak/>
              <w:t>7.</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Очікувана</w:t>
            </w:r>
            <w:r w:rsidR="00907266" w:rsidRPr="00EA7907">
              <w:rPr>
                <w:b/>
                <w:lang w:val="uk-UA"/>
              </w:rPr>
              <w:t xml:space="preserve"> </w:t>
            </w:r>
            <w:r w:rsidRPr="00EA7907">
              <w:rPr>
                <w:b/>
                <w:lang w:val="uk-UA"/>
              </w:rPr>
              <w:t>вартість предмета закупівлі</w:t>
            </w:r>
          </w:p>
        </w:tc>
        <w:tc>
          <w:tcPr>
            <w:tcW w:w="5713" w:type="dxa"/>
            <w:gridSpan w:val="2"/>
          </w:tcPr>
          <w:p w:rsidR="00D87D02" w:rsidRPr="00E9101C" w:rsidRDefault="00B96398" w:rsidP="000708A4">
            <w:pPr>
              <w:pStyle w:val="rvps2"/>
              <w:spacing w:before="0" w:beforeAutospacing="0" w:after="150" w:afterAutospacing="0"/>
              <w:rPr>
                <w:b/>
                <w:highlight w:val="yellow"/>
                <w:lang w:val="uk-UA"/>
              </w:rPr>
            </w:pPr>
            <w:r>
              <w:rPr>
                <w:b/>
                <w:highlight w:val="yellow"/>
                <w:lang w:val="uk-UA"/>
              </w:rPr>
              <w:t>5</w:t>
            </w:r>
            <w:r w:rsidR="000708A4">
              <w:rPr>
                <w:b/>
                <w:highlight w:val="yellow"/>
                <w:lang w:val="uk-UA"/>
              </w:rPr>
              <w:t>0</w:t>
            </w:r>
            <w:r w:rsidR="00AD43A8" w:rsidRPr="00E9101C">
              <w:rPr>
                <w:b/>
                <w:highlight w:val="yellow"/>
                <w:lang w:val="uk-UA"/>
              </w:rPr>
              <w:t xml:space="preserve"> 0</w:t>
            </w:r>
            <w:r w:rsidR="00EB1132" w:rsidRPr="00E9101C">
              <w:rPr>
                <w:b/>
                <w:highlight w:val="yellow"/>
                <w:lang w:val="uk-UA"/>
              </w:rPr>
              <w:t>0</w:t>
            </w:r>
            <w:r w:rsidR="00EB0494" w:rsidRPr="00E9101C">
              <w:rPr>
                <w:b/>
                <w:highlight w:val="yellow"/>
                <w:lang w:val="uk-UA"/>
              </w:rPr>
              <w:t>0</w:t>
            </w:r>
            <w:r w:rsidR="007636A1" w:rsidRPr="00E9101C">
              <w:rPr>
                <w:b/>
                <w:highlight w:val="yellow"/>
                <w:lang w:val="uk-UA"/>
              </w:rPr>
              <w:t xml:space="preserve">,00 </w:t>
            </w:r>
            <w:r w:rsidR="00D87D02" w:rsidRPr="00E9101C">
              <w:rPr>
                <w:b/>
                <w:highlight w:val="yellow"/>
                <w:lang w:val="uk-UA"/>
              </w:rPr>
              <w:t>грн.</w:t>
            </w:r>
            <w:r w:rsidR="00FD7B1A" w:rsidRPr="00E9101C">
              <w:rPr>
                <w:b/>
                <w:highlight w:val="yellow"/>
                <w:lang w:val="uk-UA"/>
              </w:rPr>
              <w:t xml:space="preserve"> з ПДВ.</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8.</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Період уточнення інформації про закупівлю (не менше трьох робочих днів)</w:t>
            </w:r>
          </w:p>
        </w:tc>
        <w:tc>
          <w:tcPr>
            <w:tcW w:w="5713" w:type="dxa"/>
            <w:gridSpan w:val="2"/>
          </w:tcPr>
          <w:p w:rsidR="00D87D02" w:rsidRPr="00EA7907" w:rsidRDefault="00D87D02" w:rsidP="00B33DD8">
            <w:pPr>
              <w:pStyle w:val="rvps2"/>
              <w:spacing w:before="0" w:beforeAutospacing="0" w:after="150" w:afterAutospacing="0"/>
              <w:jc w:val="both"/>
              <w:rPr>
                <w:lang w:val="uk-UA"/>
              </w:rPr>
            </w:pPr>
            <w:r w:rsidRPr="00EA7907">
              <w:rPr>
                <w:lang w:val="uk-UA"/>
              </w:rPr>
              <w:t xml:space="preserve">8.1 Період уточнення інформації про закупівлю </w:t>
            </w:r>
            <w:r w:rsidR="00B33DD8" w:rsidRPr="00EA7907">
              <w:rPr>
                <w:lang w:val="uk-UA"/>
              </w:rPr>
              <w:t>вказано в системі електронних закупівель.</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9.</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Кінцевий строк подання</w:t>
            </w:r>
            <w:r w:rsidR="00B9156D" w:rsidRPr="00EA7907">
              <w:rPr>
                <w:b/>
                <w:lang w:val="uk-UA"/>
              </w:rPr>
              <w:t xml:space="preserve"> </w:t>
            </w:r>
            <w:r w:rsidRPr="00EA7907">
              <w:rPr>
                <w:b/>
                <w:lang w:val="uk-UA"/>
              </w:rPr>
              <w:t>пропозицій (строк для подання</w:t>
            </w:r>
            <w:r w:rsidR="00B9156D" w:rsidRPr="00EA7907">
              <w:rPr>
                <w:b/>
                <w:lang w:val="uk-UA"/>
              </w:rPr>
              <w:t xml:space="preserve"> </w:t>
            </w:r>
            <w:r w:rsidRPr="00EA7907">
              <w:rPr>
                <w:b/>
                <w:lang w:val="uk-UA"/>
              </w:rPr>
              <w:t>пропозицій не може бути менше</w:t>
            </w:r>
            <w:r w:rsidR="00B9156D" w:rsidRPr="00EA7907">
              <w:rPr>
                <w:b/>
                <w:lang w:val="uk-UA"/>
              </w:rPr>
              <w:t xml:space="preserve"> </w:t>
            </w:r>
            <w:r w:rsidRPr="00EA7907">
              <w:rPr>
                <w:b/>
                <w:lang w:val="uk-UA"/>
              </w:rPr>
              <w:t>ніж</w:t>
            </w:r>
            <w:r w:rsidR="00B9156D" w:rsidRPr="00EA7907">
              <w:rPr>
                <w:b/>
                <w:lang w:val="uk-UA"/>
              </w:rPr>
              <w:t xml:space="preserve"> </w:t>
            </w:r>
            <w:r w:rsidRPr="00EA7907">
              <w:rPr>
                <w:b/>
                <w:lang w:val="uk-UA"/>
              </w:rPr>
              <w:t>п’ять</w:t>
            </w:r>
            <w:r w:rsidR="00B9156D" w:rsidRPr="00EA7907">
              <w:rPr>
                <w:b/>
                <w:lang w:val="uk-UA"/>
              </w:rPr>
              <w:t xml:space="preserve"> </w:t>
            </w:r>
            <w:r w:rsidRPr="00EA7907">
              <w:rPr>
                <w:b/>
                <w:lang w:val="uk-UA"/>
              </w:rPr>
              <w:t>робочих</w:t>
            </w:r>
            <w:r w:rsidR="00B9156D" w:rsidRPr="00EA7907">
              <w:rPr>
                <w:b/>
                <w:lang w:val="uk-UA"/>
              </w:rPr>
              <w:t xml:space="preserve"> </w:t>
            </w:r>
            <w:r w:rsidRPr="00EA7907">
              <w:rPr>
                <w:b/>
                <w:lang w:val="uk-UA"/>
              </w:rPr>
              <w:t>днів з дня оприлюднення</w:t>
            </w:r>
            <w:r w:rsidR="00B9156D" w:rsidRPr="00EA7907">
              <w:rPr>
                <w:b/>
                <w:lang w:val="uk-UA"/>
              </w:rPr>
              <w:t xml:space="preserve"> </w:t>
            </w:r>
            <w:r w:rsidRPr="00EA7907">
              <w:rPr>
                <w:b/>
                <w:lang w:val="uk-UA"/>
              </w:rPr>
              <w:t>оголошення про проведення</w:t>
            </w:r>
            <w:r w:rsidR="00B9156D" w:rsidRPr="00EA7907">
              <w:rPr>
                <w:b/>
                <w:lang w:val="uk-UA"/>
              </w:rPr>
              <w:t xml:space="preserve"> </w:t>
            </w:r>
            <w:r w:rsidRPr="00EA7907">
              <w:rPr>
                <w:b/>
                <w:lang w:val="uk-UA"/>
              </w:rPr>
              <w:t>спрощеної</w:t>
            </w:r>
            <w:r w:rsidR="00B9156D" w:rsidRPr="00EA7907">
              <w:rPr>
                <w:b/>
                <w:lang w:val="uk-UA"/>
              </w:rPr>
              <w:t xml:space="preserve"> </w:t>
            </w:r>
            <w:r w:rsidRPr="00EA7907">
              <w:rPr>
                <w:b/>
                <w:lang w:val="uk-UA"/>
              </w:rPr>
              <w:t>закупівлі в електронній</w:t>
            </w:r>
            <w:r w:rsidR="00B9156D" w:rsidRPr="00EA7907">
              <w:rPr>
                <w:b/>
                <w:lang w:val="uk-UA"/>
              </w:rPr>
              <w:t xml:space="preserve"> </w:t>
            </w:r>
            <w:r w:rsidRPr="00EA7907">
              <w:rPr>
                <w:b/>
                <w:lang w:val="uk-UA"/>
              </w:rPr>
              <w:t>системі</w:t>
            </w:r>
            <w:r w:rsidR="00B9156D" w:rsidRPr="00EA7907">
              <w:rPr>
                <w:b/>
                <w:lang w:val="uk-UA"/>
              </w:rPr>
              <w:t xml:space="preserve"> </w:t>
            </w:r>
            <w:r w:rsidRPr="00EA7907">
              <w:rPr>
                <w:b/>
                <w:lang w:val="uk-UA"/>
              </w:rPr>
              <w:t xml:space="preserve">закупівель) - </w:t>
            </w:r>
          </w:p>
        </w:tc>
        <w:tc>
          <w:tcPr>
            <w:tcW w:w="5713" w:type="dxa"/>
            <w:gridSpan w:val="2"/>
          </w:tcPr>
          <w:p w:rsidR="00D87D02" w:rsidRPr="00EA7907" w:rsidRDefault="00D87D02" w:rsidP="00BB5F96">
            <w:pPr>
              <w:pStyle w:val="a7"/>
              <w:widowControl w:val="0"/>
              <w:numPr>
                <w:ilvl w:val="1"/>
                <w:numId w:val="4"/>
              </w:numPr>
              <w:spacing w:after="0" w:line="240" w:lineRule="auto"/>
              <w:jc w:val="both"/>
              <w:rPr>
                <w:rFonts w:ascii="Times New Roman" w:hAnsi="Times New Roman"/>
                <w:b/>
                <w:sz w:val="24"/>
                <w:szCs w:val="24"/>
                <w:lang w:val="uk-UA"/>
              </w:rPr>
            </w:pPr>
            <w:r w:rsidRPr="00EA7907">
              <w:rPr>
                <w:rFonts w:ascii="Times New Roman" w:hAnsi="Times New Roman"/>
                <w:sz w:val="24"/>
                <w:szCs w:val="24"/>
                <w:lang w:val="uk-UA"/>
              </w:rPr>
              <w:t xml:space="preserve"> Кінцевий строк подання пропозицій </w:t>
            </w:r>
            <w:r w:rsidR="00B33DD8" w:rsidRPr="00EA7907">
              <w:rPr>
                <w:rFonts w:ascii="Times New Roman" w:hAnsi="Times New Roman"/>
                <w:lang w:val="uk-UA"/>
              </w:rPr>
              <w:t>вказано в системі електронних закупівель</w:t>
            </w:r>
            <w:r w:rsidRPr="00EA7907">
              <w:rPr>
                <w:rFonts w:ascii="Times New Roman" w:hAnsi="Times New Roman"/>
                <w:b/>
                <w:sz w:val="24"/>
                <w:szCs w:val="24"/>
                <w:lang w:val="uk-UA"/>
              </w:rPr>
              <w:t>;</w:t>
            </w:r>
          </w:p>
          <w:p w:rsidR="00D87D02" w:rsidRPr="00EA7907" w:rsidRDefault="00D87D02" w:rsidP="00BB5F96">
            <w:pPr>
              <w:pStyle w:val="a7"/>
              <w:widowControl w:val="0"/>
              <w:numPr>
                <w:ilvl w:val="1"/>
                <w:numId w:val="4"/>
              </w:numPr>
              <w:spacing w:after="0" w:line="240" w:lineRule="auto"/>
              <w:jc w:val="both"/>
              <w:rPr>
                <w:rFonts w:ascii="Times New Roman" w:hAnsi="Times New Roman"/>
                <w:sz w:val="24"/>
                <w:szCs w:val="24"/>
                <w:lang w:val="uk-UA"/>
              </w:rPr>
            </w:pPr>
            <w:r w:rsidRPr="00EA7907">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EA7907" w:rsidRDefault="00D87D02" w:rsidP="00BB5F96">
            <w:pPr>
              <w:pStyle w:val="rvps2"/>
              <w:spacing w:before="0" w:beforeAutospacing="0" w:after="150" w:afterAutospacing="0"/>
              <w:ind w:left="104"/>
              <w:jc w:val="both"/>
              <w:rPr>
                <w:b/>
                <w:highlight w:val="yellow"/>
                <w:lang w:val="uk-UA"/>
              </w:rPr>
            </w:pP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10</w:t>
            </w:r>
          </w:p>
        </w:tc>
        <w:tc>
          <w:tcPr>
            <w:tcW w:w="3523" w:type="dxa"/>
          </w:tcPr>
          <w:p w:rsidR="00D87D02" w:rsidRPr="00EA7907" w:rsidRDefault="00D87D02" w:rsidP="00B9156D">
            <w:pPr>
              <w:pStyle w:val="rvps2"/>
              <w:shd w:val="clear" w:color="auto" w:fill="FFFFFF"/>
              <w:spacing w:before="0" w:beforeAutospacing="0" w:after="0" w:afterAutospacing="0"/>
              <w:jc w:val="both"/>
              <w:rPr>
                <w:b/>
                <w:lang w:val="uk-UA"/>
              </w:rPr>
            </w:pPr>
            <w:r w:rsidRPr="00EA7907">
              <w:rPr>
                <w:b/>
                <w:lang w:val="uk-UA"/>
              </w:rPr>
              <w:t>Перелік</w:t>
            </w:r>
            <w:r w:rsidR="00B9156D" w:rsidRPr="00EA7907">
              <w:rPr>
                <w:b/>
                <w:lang w:val="uk-UA"/>
              </w:rPr>
              <w:t xml:space="preserve"> </w:t>
            </w:r>
            <w:r w:rsidRPr="00EA7907">
              <w:rPr>
                <w:b/>
                <w:lang w:val="uk-UA"/>
              </w:rPr>
              <w:t>критеріїв та методика оцінки</w:t>
            </w:r>
            <w:r w:rsidR="00B9156D" w:rsidRPr="00EA7907">
              <w:rPr>
                <w:b/>
                <w:lang w:val="uk-UA"/>
              </w:rPr>
              <w:t xml:space="preserve">  </w:t>
            </w:r>
            <w:r w:rsidRPr="00EA7907">
              <w:rPr>
                <w:b/>
                <w:lang w:val="uk-UA"/>
              </w:rPr>
              <w:t>пропозицій</w:t>
            </w:r>
            <w:r w:rsidR="00B9156D" w:rsidRPr="00EA7907">
              <w:rPr>
                <w:b/>
                <w:lang w:val="uk-UA"/>
              </w:rPr>
              <w:t xml:space="preserve"> </w:t>
            </w:r>
            <w:r w:rsidRPr="00EA7907">
              <w:rPr>
                <w:b/>
                <w:lang w:val="uk-UA"/>
              </w:rPr>
              <w:t>із</w:t>
            </w:r>
            <w:r w:rsidR="00B9156D" w:rsidRPr="00EA7907">
              <w:rPr>
                <w:b/>
                <w:lang w:val="uk-UA"/>
              </w:rPr>
              <w:t xml:space="preserve"> з</w:t>
            </w:r>
            <w:r w:rsidRPr="00EA7907">
              <w:rPr>
                <w:b/>
                <w:lang w:val="uk-UA"/>
              </w:rPr>
              <w:t>азначеннямпитомої ваги критеріїв;</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10.1Єдиним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w:t>
            </w:r>
            <w:r w:rsidR="00A73C02" w:rsidRPr="00EA7907">
              <w:rPr>
                <w:lang w:val="uk-UA"/>
              </w:rPr>
              <w:t>х</w:t>
            </w:r>
            <w:r w:rsidRPr="00EA7907">
              <w:rPr>
                <w:lang w:val="uk-UA"/>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EA7907" w:rsidRDefault="00D87D02" w:rsidP="00BB5F96">
            <w:pPr>
              <w:pStyle w:val="rvps2"/>
              <w:spacing w:before="0" w:beforeAutospacing="0" w:after="0" w:afterAutospacing="0"/>
              <w:jc w:val="both"/>
              <w:rPr>
                <w:b/>
                <w:lang w:val="uk-UA"/>
              </w:rPr>
            </w:pPr>
            <w:r w:rsidRPr="00EA7907">
              <w:rPr>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11.</w:t>
            </w:r>
          </w:p>
        </w:tc>
        <w:tc>
          <w:tcPr>
            <w:tcW w:w="3523" w:type="dxa"/>
          </w:tcPr>
          <w:p w:rsidR="00D87D02" w:rsidRPr="00EA7907" w:rsidRDefault="00D87D02" w:rsidP="00E028EE">
            <w:pPr>
              <w:pStyle w:val="rvps2"/>
              <w:shd w:val="clear" w:color="auto" w:fill="FFFFFF"/>
              <w:spacing w:after="150"/>
              <w:jc w:val="both"/>
              <w:rPr>
                <w:b/>
                <w:lang w:val="uk-UA"/>
              </w:rPr>
            </w:pPr>
            <w:r w:rsidRPr="00EA7907">
              <w:rPr>
                <w:b/>
                <w:lang w:val="uk-UA"/>
              </w:rPr>
              <w:t>Розмір та умови</w:t>
            </w:r>
            <w:r w:rsidR="00E028EE" w:rsidRPr="00EA7907">
              <w:rPr>
                <w:b/>
                <w:lang w:val="uk-UA"/>
              </w:rPr>
              <w:t xml:space="preserve"> </w:t>
            </w:r>
            <w:r w:rsidRPr="00EA7907">
              <w:rPr>
                <w:b/>
                <w:lang w:val="uk-UA"/>
              </w:rPr>
              <w:t>надання</w:t>
            </w:r>
            <w:r w:rsidR="00E028EE" w:rsidRPr="00EA7907">
              <w:rPr>
                <w:b/>
                <w:lang w:val="uk-UA"/>
              </w:rPr>
              <w:t xml:space="preserve"> </w:t>
            </w:r>
            <w:r w:rsidRPr="00EA7907">
              <w:rPr>
                <w:b/>
                <w:lang w:val="uk-UA"/>
              </w:rPr>
              <w:t>забезпечення</w:t>
            </w:r>
            <w:r w:rsidR="00E028EE" w:rsidRPr="00EA7907">
              <w:rPr>
                <w:b/>
                <w:lang w:val="uk-UA"/>
              </w:rPr>
              <w:t xml:space="preserve"> </w:t>
            </w:r>
            <w:r w:rsidRPr="00EA7907">
              <w:rPr>
                <w:b/>
                <w:lang w:val="uk-UA"/>
              </w:rPr>
              <w:t>пропозицій</w:t>
            </w:r>
            <w:r w:rsidR="00E028EE" w:rsidRPr="00EA7907">
              <w:rPr>
                <w:b/>
                <w:lang w:val="uk-UA"/>
              </w:rPr>
              <w:t xml:space="preserve"> </w:t>
            </w:r>
            <w:r w:rsidRPr="00EA7907">
              <w:rPr>
                <w:b/>
                <w:lang w:val="uk-UA"/>
              </w:rPr>
              <w:t>учасників (якщо</w:t>
            </w:r>
            <w:r w:rsidR="00E028EE" w:rsidRPr="00EA7907">
              <w:rPr>
                <w:b/>
                <w:lang w:val="uk-UA"/>
              </w:rPr>
              <w:t xml:space="preserve"> </w:t>
            </w:r>
            <w:r w:rsidRPr="00EA7907">
              <w:rPr>
                <w:b/>
                <w:lang w:val="uk-UA"/>
              </w:rPr>
              <w:t>замовник</w:t>
            </w:r>
            <w:r w:rsidR="00E028EE" w:rsidRPr="00EA7907">
              <w:rPr>
                <w:b/>
                <w:lang w:val="uk-UA"/>
              </w:rPr>
              <w:t xml:space="preserve"> </w:t>
            </w:r>
            <w:r w:rsidRPr="00EA7907">
              <w:rPr>
                <w:b/>
                <w:lang w:val="uk-UA"/>
              </w:rPr>
              <w:t>вимагає</w:t>
            </w:r>
            <w:r w:rsidR="00E028EE" w:rsidRPr="00EA7907">
              <w:rPr>
                <w:b/>
                <w:lang w:val="uk-UA"/>
              </w:rPr>
              <w:t xml:space="preserve"> </w:t>
            </w:r>
            <w:r w:rsidRPr="00EA7907">
              <w:rPr>
                <w:b/>
                <w:lang w:val="uk-UA"/>
              </w:rPr>
              <w:t>його</w:t>
            </w:r>
            <w:r w:rsidR="00E028EE" w:rsidRPr="00EA7907">
              <w:rPr>
                <w:b/>
                <w:lang w:val="uk-UA"/>
              </w:rPr>
              <w:t xml:space="preserve"> </w:t>
            </w:r>
            <w:r w:rsidRPr="00EA7907">
              <w:rPr>
                <w:b/>
                <w:lang w:val="uk-UA"/>
              </w:rPr>
              <w:t xml:space="preserve">надати) </w:t>
            </w:r>
          </w:p>
        </w:tc>
        <w:tc>
          <w:tcPr>
            <w:tcW w:w="5713" w:type="dxa"/>
            <w:gridSpan w:val="2"/>
          </w:tcPr>
          <w:p w:rsidR="00D87D02" w:rsidRPr="00EA7907" w:rsidRDefault="00D87D02" w:rsidP="00BB5F96">
            <w:pPr>
              <w:pStyle w:val="rvps2"/>
              <w:spacing w:before="0" w:beforeAutospacing="0" w:after="150" w:afterAutospacing="0"/>
              <w:jc w:val="center"/>
              <w:rPr>
                <w:lang w:val="uk-UA"/>
              </w:rPr>
            </w:pPr>
            <w:r w:rsidRPr="00EA7907">
              <w:rPr>
                <w:lang w:val="uk-UA"/>
              </w:rPr>
              <w:t>Не вимагається</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12.</w:t>
            </w:r>
          </w:p>
        </w:tc>
        <w:tc>
          <w:tcPr>
            <w:tcW w:w="3523" w:type="dxa"/>
          </w:tcPr>
          <w:p w:rsidR="00D87D02" w:rsidRPr="00EA7907" w:rsidRDefault="00D87D02" w:rsidP="00E028EE">
            <w:pPr>
              <w:pStyle w:val="rvps2"/>
              <w:shd w:val="clear" w:color="auto" w:fill="FFFFFF"/>
              <w:spacing w:after="150"/>
              <w:jc w:val="both"/>
              <w:rPr>
                <w:b/>
                <w:lang w:val="uk-UA"/>
              </w:rPr>
            </w:pPr>
            <w:r w:rsidRPr="00EA7907">
              <w:rPr>
                <w:b/>
                <w:lang w:val="uk-UA"/>
              </w:rPr>
              <w:t>Розмір та умови</w:t>
            </w:r>
            <w:r w:rsidR="00E028EE" w:rsidRPr="00EA7907">
              <w:rPr>
                <w:b/>
                <w:lang w:val="uk-UA"/>
              </w:rPr>
              <w:t xml:space="preserve"> </w:t>
            </w:r>
            <w:r w:rsidRPr="00EA7907">
              <w:rPr>
                <w:b/>
                <w:lang w:val="uk-UA"/>
              </w:rPr>
              <w:t>надання</w:t>
            </w:r>
            <w:r w:rsidR="00E028EE" w:rsidRPr="00EA7907">
              <w:rPr>
                <w:b/>
                <w:lang w:val="uk-UA"/>
              </w:rPr>
              <w:t xml:space="preserve"> </w:t>
            </w:r>
            <w:r w:rsidRPr="00EA7907">
              <w:rPr>
                <w:b/>
                <w:lang w:val="uk-UA"/>
              </w:rPr>
              <w:t>забезпечення</w:t>
            </w:r>
            <w:r w:rsidR="00E028EE" w:rsidRPr="00EA7907">
              <w:rPr>
                <w:b/>
                <w:lang w:val="uk-UA"/>
              </w:rPr>
              <w:t xml:space="preserve"> </w:t>
            </w:r>
            <w:r w:rsidRPr="00EA7907">
              <w:rPr>
                <w:b/>
                <w:lang w:val="uk-UA"/>
              </w:rPr>
              <w:t>виконання договору про закупівлю (якщо</w:t>
            </w:r>
            <w:r w:rsidR="00E028EE" w:rsidRPr="00EA7907">
              <w:rPr>
                <w:b/>
                <w:lang w:val="uk-UA"/>
              </w:rPr>
              <w:t xml:space="preserve"> </w:t>
            </w:r>
            <w:r w:rsidRPr="00EA7907">
              <w:rPr>
                <w:b/>
                <w:lang w:val="uk-UA"/>
              </w:rPr>
              <w:t>замовник</w:t>
            </w:r>
            <w:r w:rsidR="00E028EE" w:rsidRPr="00EA7907">
              <w:rPr>
                <w:b/>
                <w:lang w:val="uk-UA"/>
              </w:rPr>
              <w:t xml:space="preserve"> </w:t>
            </w:r>
            <w:r w:rsidRPr="00EA7907">
              <w:rPr>
                <w:b/>
                <w:lang w:val="uk-UA"/>
              </w:rPr>
              <w:t>вимагає</w:t>
            </w:r>
            <w:r w:rsidR="00E028EE" w:rsidRPr="00EA7907">
              <w:rPr>
                <w:b/>
                <w:lang w:val="uk-UA"/>
              </w:rPr>
              <w:t xml:space="preserve"> </w:t>
            </w:r>
            <w:r w:rsidRPr="00EA7907">
              <w:rPr>
                <w:b/>
                <w:lang w:val="uk-UA"/>
              </w:rPr>
              <w:t>його</w:t>
            </w:r>
            <w:r w:rsidR="00E028EE" w:rsidRPr="00EA7907">
              <w:rPr>
                <w:b/>
                <w:lang w:val="uk-UA"/>
              </w:rPr>
              <w:t xml:space="preserve"> </w:t>
            </w:r>
            <w:r w:rsidRPr="00EA7907">
              <w:rPr>
                <w:b/>
                <w:lang w:val="uk-UA"/>
              </w:rPr>
              <w:t xml:space="preserve">надати) </w:t>
            </w:r>
          </w:p>
        </w:tc>
        <w:tc>
          <w:tcPr>
            <w:tcW w:w="5713" w:type="dxa"/>
            <w:gridSpan w:val="2"/>
          </w:tcPr>
          <w:p w:rsidR="00D87D02" w:rsidRPr="00EA7907" w:rsidRDefault="00D87D02" w:rsidP="00BB5F96">
            <w:pPr>
              <w:pStyle w:val="rvps2"/>
              <w:spacing w:before="0" w:beforeAutospacing="0" w:after="150" w:afterAutospacing="0"/>
              <w:jc w:val="center"/>
              <w:rPr>
                <w:lang w:val="uk-UA"/>
              </w:rPr>
            </w:pPr>
            <w:r w:rsidRPr="00EA7907">
              <w:rPr>
                <w:lang w:val="uk-UA"/>
              </w:rPr>
              <w:t>Не вимагається</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13.</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 xml:space="preserve">Розмір мінімального кроку пониження ціни під час </w:t>
            </w:r>
            <w:r w:rsidRPr="00EA7907">
              <w:rPr>
                <w:b/>
                <w:lang w:val="uk-UA"/>
              </w:rPr>
              <w:lastRenderedPageBreak/>
              <w:t xml:space="preserve">електронного аукціону в межах від 0,5 відсотка до 3 відсотків або в грошових одиницях очікуваної вартості закупівлі </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lastRenderedPageBreak/>
              <w:t xml:space="preserve">13.1. Розмір мінімального кроку пониження ціни під час електронного аукціону складає – </w:t>
            </w:r>
            <w:r w:rsidR="002D3C07" w:rsidRPr="00EA7907">
              <w:rPr>
                <w:lang w:val="uk-UA"/>
              </w:rPr>
              <w:t>0,5</w:t>
            </w:r>
            <w:r w:rsidRPr="00EA7907">
              <w:rPr>
                <w:lang w:val="uk-UA"/>
              </w:rPr>
              <w:t xml:space="preserve"> відсот</w:t>
            </w:r>
            <w:r w:rsidR="00C36D1E" w:rsidRPr="00EA7907">
              <w:rPr>
                <w:lang w:val="uk-UA"/>
              </w:rPr>
              <w:t>ка</w:t>
            </w:r>
            <w:r w:rsidRPr="00EA7907">
              <w:rPr>
                <w:lang w:val="uk-UA"/>
              </w:rPr>
              <w:t xml:space="preserve"> від </w:t>
            </w:r>
            <w:r w:rsidRPr="00EA7907">
              <w:rPr>
                <w:lang w:val="uk-UA"/>
              </w:rPr>
              <w:lastRenderedPageBreak/>
              <w:t>очікуваної вартості закупівлі.</w:t>
            </w:r>
          </w:p>
          <w:p w:rsidR="00D87D02" w:rsidRPr="00EA7907" w:rsidRDefault="00D87D02" w:rsidP="00BB5F96">
            <w:pPr>
              <w:pStyle w:val="rvps2"/>
              <w:spacing w:before="0" w:beforeAutospacing="0" w:after="0" w:afterAutospacing="0"/>
              <w:jc w:val="both"/>
              <w:rPr>
                <w:lang w:val="uk-UA"/>
              </w:rPr>
            </w:pPr>
            <w:r w:rsidRPr="00EA7907">
              <w:rPr>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lastRenderedPageBreak/>
              <w:t xml:space="preserve">14. </w:t>
            </w:r>
          </w:p>
        </w:tc>
        <w:tc>
          <w:tcPr>
            <w:tcW w:w="9236" w:type="dxa"/>
            <w:gridSpan w:val="3"/>
          </w:tcPr>
          <w:p w:rsidR="00D87D02" w:rsidRPr="00EA7907" w:rsidRDefault="00D87D02" w:rsidP="00BB5F96">
            <w:pPr>
              <w:pStyle w:val="rvps2"/>
              <w:spacing w:before="0" w:beforeAutospacing="0" w:after="0" w:afterAutospacing="0"/>
              <w:jc w:val="center"/>
              <w:rPr>
                <w:b/>
                <w:lang w:val="uk-UA"/>
              </w:rPr>
            </w:pPr>
            <w:r w:rsidRPr="00EA7907">
              <w:rPr>
                <w:b/>
                <w:lang w:val="uk-UA"/>
              </w:rPr>
              <w:t>Інша інформація</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14.1.</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Зміст і спосіб подання пропозиції</w:t>
            </w:r>
          </w:p>
        </w:tc>
        <w:tc>
          <w:tcPr>
            <w:tcW w:w="5713" w:type="dxa"/>
            <w:gridSpan w:val="2"/>
          </w:tcPr>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1" w:name="n1168"/>
            <w:bookmarkEnd w:id="1"/>
            <w:r w:rsidRPr="00EA7907">
              <w:rPr>
                <w:rFonts w:ascii="Times New Roman" w:hAnsi="Times New Roman"/>
                <w:sz w:val="24"/>
                <w:szCs w:val="24"/>
                <w:lang w:val="uk-UA" w:eastAsia="ru-RU"/>
              </w:rPr>
              <w:t>Електронна система закупівель автоматично формує та надсилає</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повідомлення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учаснику про отримання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його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із</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зазначенням</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дати та часу.</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2" w:name="n1169"/>
            <w:bookmarkEnd w:id="2"/>
            <w:r w:rsidRPr="00EA7907">
              <w:rPr>
                <w:rFonts w:ascii="Times New Roman" w:hAnsi="Times New Roman"/>
                <w:sz w:val="24"/>
                <w:szCs w:val="24"/>
                <w:lang w:val="uk-UA" w:eastAsia="ru-RU"/>
              </w:rPr>
              <w:t>Кожен</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має право подати лише одну пропозицію, у тому числі до визначеної в оголошенні про проведення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спрощеної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закупівлі</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частини предмета закупівлі (лота).</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3" w:name="n1170"/>
            <w:bookmarkEnd w:id="3"/>
            <w:r w:rsidRPr="00EA7907">
              <w:rPr>
                <w:rFonts w:ascii="Times New Roman" w:hAnsi="Times New Roman"/>
                <w:sz w:val="24"/>
                <w:szCs w:val="24"/>
                <w:lang w:val="uk-UA" w:eastAsia="ru-RU"/>
              </w:rPr>
              <w:t>Пропозиції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учасників, подані</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після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закінчення строку їх</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подання, електронною системою закупівель не приймаються.</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4" w:name="n1171"/>
            <w:bookmarkEnd w:id="4"/>
            <w:r w:rsidRPr="00EA7907">
              <w:rPr>
                <w:rFonts w:ascii="Times New Roman" w:hAnsi="Times New Roman"/>
                <w:sz w:val="24"/>
                <w:szCs w:val="24"/>
                <w:lang w:val="uk-UA" w:eastAsia="ru-RU"/>
              </w:rPr>
              <w:t>Пропозиція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учасника повинна містити</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підтвердження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надання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учасником</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забезпечення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 якщо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таке</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забезпечення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передбачено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оголошенням про проведення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спрощеної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закупівлі.</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5" w:name="n1172"/>
            <w:bookmarkEnd w:id="5"/>
            <w:r w:rsidRPr="00EA7907">
              <w:rPr>
                <w:rFonts w:ascii="Times New Roman" w:hAnsi="Times New Roman"/>
                <w:sz w:val="24"/>
                <w:szCs w:val="24"/>
                <w:lang w:val="uk-UA" w:eastAsia="ru-RU"/>
              </w:rPr>
              <w:t>Учасник</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має право внести зміни</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або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відкликати свою пропозицію до закінчення строку її</w:t>
            </w:r>
            <w:r w:rsidR="00AD43A8">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подання без втрати</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свого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забезпечення</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6" w:name="n1173"/>
            <w:bookmarkEnd w:id="6"/>
            <w:r w:rsidRPr="00EA7907">
              <w:rPr>
                <w:rFonts w:ascii="Times New Roman" w:hAnsi="Times New Roman"/>
                <w:sz w:val="24"/>
                <w:szCs w:val="24"/>
                <w:lang w:val="uk-UA" w:eastAsia="ru-RU"/>
              </w:rPr>
              <w:t>Такі</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зміни</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або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заява</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відкликання</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враховуються, якщо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вони</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отримані</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електронною системою закупівель до закінчення строку подання</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пропозицій.</w:t>
            </w:r>
            <w:bookmarkStart w:id="7" w:name="n1174"/>
            <w:bookmarkEnd w:id="7"/>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 xml:space="preserve">Строк розгляду найбільш економічно вигідної </w:t>
            </w:r>
            <w:r w:rsidRPr="00EA7907">
              <w:rPr>
                <w:rFonts w:ascii="Times New Roman" w:hAnsi="Times New Roman"/>
                <w:sz w:val="24"/>
                <w:szCs w:val="24"/>
                <w:lang w:val="uk-UA" w:eastAsia="ru-RU"/>
              </w:rPr>
              <w:lastRenderedPageBreak/>
              <w:t xml:space="preserve">пропозиції не повинен перевищувати п’ять робочих днів з дня завершення електронного аукціону. </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EA7907" w:rsidRDefault="00D87D02" w:rsidP="00091DDE">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AE1A83" w:rsidRPr="0030400F"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14.2.</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Вимоги до учасника</w:t>
            </w:r>
          </w:p>
        </w:tc>
        <w:tc>
          <w:tcPr>
            <w:tcW w:w="5713" w:type="dxa"/>
            <w:gridSpan w:val="2"/>
          </w:tcPr>
          <w:p w:rsidR="00091DDE" w:rsidRPr="00EA7907" w:rsidRDefault="00091DDE" w:rsidP="00BB5F96">
            <w:pPr>
              <w:spacing w:after="0" w:line="240" w:lineRule="auto"/>
              <w:jc w:val="both"/>
              <w:rPr>
                <w:rFonts w:ascii="Times New Roman" w:hAnsi="Times New Roman"/>
                <w:sz w:val="24"/>
                <w:szCs w:val="24"/>
                <w:lang w:val="uk-UA"/>
              </w:rPr>
            </w:pPr>
            <w:r w:rsidRPr="00EA7907">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w:t>
            </w:r>
            <w:r w:rsidR="001E7409" w:rsidRPr="00EA7907">
              <w:rPr>
                <w:rFonts w:ascii="Times New Roman" w:hAnsi="Times New Roman"/>
                <w:sz w:val="24"/>
                <w:szCs w:val="24"/>
                <w:lang w:val="uk-UA"/>
              </w:rPr>
              <w:t xml:space="preserve">адку повинна містити </w:t>
            </w:r>
            <w:r w:rsidR="001E7409" w:rsidRPr="00846AE2">
              <w:rPr>
                <w:rFonts w:ascii="Times New Roman" w:hAnsi="Times New Roman"/>
                <w:sz w:val="24"/>
                <w:szCs w:val="24"/>
                <w:lang w:val="uk-UA"/>
              </w:rPr>
              <w:t xml:space="preserve">накладений </w:t>
            </w:r>
            <w:r w:rsidRPr="00846AE2">
              <w:rPr>
                <w:rFonts w:ascii="Times New Roman" w:hAnsi="Times New Roman"/>
                <w:sz w:val="24"/>
                <w:szCs w:val="24"/>
                <w:lang w:val="uk-UA"/>
              </w:rPr>
              <w:t>кв</w:t>
            </w:r>
            <w:r w:rsidR="001E7409" w:rsidRPr="00846AE2">
              <w:rPr>
                <w:rFonts w:ascii="Times New Roman" w:hAnsi="Times New Roman"/>
                <w:sz w:val="24"/>
                <w:szCs w:val="24"/>
                <w:lang w:val="uk-UA"/>
              </w:rPr>
              <w:t>аліфікований</w:t>
            </w:r>
            <w:r w:rsidR="00846AE2" w:rsidRPr="00846AE2">
              <w:rPr>
                <w:rFonts w:ascii="Times New Roman" w:hAnsi="Times New Roman"/>
                <w:sz w:val="24"/>
                <w:szCs w:val="24"/>
                <w:lang w:val="uk-UA"/>
              </w:rPr>
              <w:t xml:space="preserve"> (удосконалений)</w:t>
            </w:r>
            <w:r w:rsidR="001E7409" w:rsidRPr="00846AE2">
              <w:rPr>
                <w:rFonts w:ascii="Times New Roman" w:hAnsi="Times New Roman"/>
                <w:sz w:val="24"/>
                <w:szCs w:val="24"/>
                <w:lang w:val="uk-UA"/>
              </w:rPr>
              <w:t xml:space="preserve"> електронний підпис</w:t>
            </w:r>
            <w:r w:rsidRPr="00846AE2">
              <w:rPr>
                <w:rFonts w:ascii="Times New Roman" w:hAnsi="Times New Roman"/>
                <w:sz w:val="24"/>
                <w:szCs w:val="24"/>
                <w:lang w:val="uk-UA"/>
              </w:rPr>
              <w:t xml:space="preserve"> учасника/уповноваженої особи учасника</w:t>
            </w:r>
            <w:r w:rsidRPr="00EA7907">
              <w:rPr>
                <w:rFonts w:ascii="Times New Roman" w:hAnsi="Times New Roman"/>
                <w:sz w:val="24"/>
                <w:szCs w:val="24"/>
                <w:lang w:val="uk-UA"/>
              </w:rPr>
              <w:t xml:space="preserve"> закупівлі, повноваження якої щодо підпису документів пропозиції підтверджуються відповідно до умов цього оголошення</w:t>
            </w:r>
            <w:r w:rsidR="00846AE2">
              <w:rPr>
                <w:rFonts w:ascii="Times New Roman" w:hAnsi="Times New Roman"/>
                <w:sz w:val="24"/>
                <w:szCs w:val="24"/>
                <w:lang w:val="uk-UA"/>
              </w:rPr>
              <w:t>.</w:t>
            </w:r>
          </w:p>
          <w:p w:rsidR="00D87D02" w:rsidRPr="00EA7907" w:rsidRDefault="00D87D02" w:rsidP="00BB5F96">
            <w:pPr>
              <w:spacing w:after="0" w:line="240" w:lineRule="auto"/>
              <w:jc w:val="both"/>
              <w:rPr>
                <w:rFonts w:ascii="Times New Roman" w:hAnsi="Times New Roman"/>
                <w:sz w:val="24"/>
                <w:szCs w:val="24"/>
                <w:lang w:val="uk-UA"/>
              </w:rPr>
            </w:pPr>
            <w:r w:rsidRPr="00EA7907">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1. Виписку або Витяг з Єдиного державного реєстру юридичних осіб, фізичних осіб – підприємців та громадських формувань (надати завірену копію). </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2. Витяг з реєстру платників податку на додану вартість чи свідоцтво про реєстрацію платника ПДВ (вимога встановлюється для учасника, який є платником податку на додану вартість), </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Витяг з реєстру платників єдиного податку  чи свідоцтво платника єдиного податку (вимога встановлюється для учасника, який є платником єдиного податку) (надати завірену копію).</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У випадку, якщо учасник пеpебувaє нa iншiй системi oпoдaткувaння, необхідно подати довідку про це, складену у довільній формі.</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3. Інформацію про учасника, із зазначенням наступних відомостей: назви учасника – юридичної особи/П.І.Б учасника – фізичної особи; коду згідно з ЄРДПОУ учасника – юридичної особи/реєстраційного номеру облікової картки платника податків учасника – фізичної особи місцезнаходження учасника – юридичної особи /місця проживання учасника– фізичної особи; поштової адреси учасника; банківських реквізитів учасника,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відомостей про особу </w:t>
            </w:r>
            <w:r w:rsidRPr="00EA7907">
              <w:rPr>
                <w:rFonts w:ascii="Times New Roman" w:eastAsia="Times New Roman" w:hAnsi="Times New Roman"/>
                <w:sz w:val="24"/>
                <w:szCs w:val="24"/>
                <w:lang w:val="uk-UA" w:eastAsia="ru-RU"/>
              </w:rPr>
              <w:lastRenderedPageBreak/>
              <w:t>учасника, яка уповноважена підписувати пропозицію від імені учасника, та/або договір про закупівлю за результатами закупівлі (прізвище, ім’я, по-батькові, посада, контактний телефон).</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4. Наказ / протокольне  рішення Учасників (засновників/акціонерів/власників) на призначення керівника учасника – юридичної особи (надати завірену копію).</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5. Довіреність, доручення (у разі підписання документів пропозиції та/або договору про закупівлю іншою уповноваженою особою учасника,</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окрім керівника); або інший документ, що підтверджує повноваження представника учасника на підписання документів пропозиції та/або договору про закупівлю, оформлену згідно з діючим законодавством України.</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6. Статут (з останніми змінами, у разі їх внесення) або іншого установчого документу (для учасників – юридичних осіб) </w:t>
            </w:r>
            <w:r w:rsidR="00541BC9" w:rsidRPr="00EA7907">
              <w:rPr>
                <w:rFonts w:ascii="Times New Roman" w:eastAsia="Times New Roman" w:hAnsi="Times New Roman"/>
                <w:sz w:val="24"/>
                <w:szCs w:val="24"/>
                <w:lang w:val="uk-UA" w:eastAsia="ru-RU"/>
              </w:rPr>
              <w:t>(надати завірену копію)</w:t>
            </w:r>
            <w:r w:rsidRPr="00EA7907">
              <w:rPr>
                <w:rFonts w:ascii="Times New Roman" w:eastAsia="Times New Roman" w:hAnsi="Times New Roman"/>
                <w:sz w:val="24"/>
                <w:szCs w:val="24"/>
                <w:lang w:val="uk-UA" w:eastAsia="ru-RU"/>
              </w:rPr>
              <w:t>.</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7. Паспорт (для учасників – фізичних осіб) (надати завірену копію).</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8. Картку платника податків (довідки про присвоєння ідентифікаційного номеру), (для учасників - фізичних осіб) (надати завірену копію).</w:t>
            </w:r>
          </w:p>
          <w:p w:rsidR="00603D82" w:rsidRPr="00EA7907" w:rsidRDefault="00603D82" w:rsidP="00603D82">
            <w:pPr>
              <w:spacing w:after="0" w:line="240" w:lineRule="auto"/>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9. Лист, складений у довільній формі, про те, що учасник ознайомлений з умовами проекту договору про закупівлю та про те, що він погоджується  з умовами проекту договору про закупівлю, наведеному у Додатку № 3 до оголошення.</w:t>
            </w:r>
          </w:p>
          <w:p w:rsidR="00846AE2" w:rsidRDefault="00603D82" w:rsidP="00846AE2">
            <w:pPr>
              <w:spacing w:after="0" w:line="240" w:lineRule="auto"/>
              <w:rPr>
                <w:rFonts w:ascii="Times New Roman" w:hAnsi="Times New Roman"/>
                <w:sz w:val="24"/>
                <w:szCs w:val="24"/>
                <w:lang w:val="uk-UA" w:eastAsia="uk-UA"/>
              </w:rPr>
            </w:pPr>
            <w:r w:rsidRPr="00EA7907">
              <w:rPr>
                <w:rFonts w:ascii="Times New Roman" w:hAnsi="Times New Roman"/>
                <w:sz w:val="24"/>
                <w:szCs w:val="24"/>
                <w:lang w:val="uk-UA" w:eastAsia="uk-UA"/>
              </w:rPr>
              <w:t xml:space="preserve">10. Копії документів про якість товару( копії сертифікатів якості та/ або паспорт відповідності) на кожен вид товару ( у разі якщо це передбачено діючим законодавством). У разі якщо предмет закупівлі не підлягає обов'язковій сертифікації на території України, просимо надати  лист у довільній формі, в якій вказуються причини відсутності даного </w:t>
            </w:r>
            <w:r w:rsidRPr="00EA7907">
              <w:rPr>
                <w:rFonts w:ascii="Times New Roman" w:hAnsi="Times New Roman"/>
                <w:sz w:val="24"/>
                <w:szCs w:val="24"/>
                <w:lang w:val="uk-UA"/>
              </w:rPr>
              <w:t xml:space="preserve">до </w:t>
            </w:r>
            <w:r w:rsidRPr="00EA7907">
              <w:rPr>
                <w:rFonts w:ascii="Times New Roman" w:hAnsi="Times New Roman"/>
                <w:sz w:val="24"/>
                <w:szCs w:val="24"/>
                <w:lang w:val="uk-UA" w:eastAsia="uk-UA"/>
              </w:rPr>
              <w:t>документу та посилання на конкретні статті чинного законодавства України (якщо таке має місце бути).</w:t>
            </w:r>
          </w:p>
          <w:p w:rsidR="00291B8F" w:rsidRPr="00EA7907" w:rsidRDefault="00603D82" w:rsidP="00846AE2">
            <w:pPr>
              <w:spacing w:after="0" w:line="240" w:lineRule="auto"/>
              <w:rPr>
                <w:rFonts w:ascii="Times New Roman" w:hAnsi="Times New Roman"/>
                <w:sz w:val="24"/>
                <w:szCs w:val="24"/>
                <w:lang w:val="uk-UA" w:eastAsia="ru-RU"/>
              </w:rPr>
            </w:pPr>
            <w:r w:rsidRPr="00EA7907">
              <w:rPr>
                <w:rFonts w:ascii="Times New Roman" w:hAnsi="Times New Roman"/>
                <w:sz w:val="24"/>
                <w:szCs w:val="24"/>
                <w:lang w:val="uk-UA" w:eastAsia="uk-UA"/>
              </w:rPr>
              <w:t xml:space="preserve">11. </w:t>
            </w:r>
            <w:r w:rsidR="00247374">
              <w:rPr>
                <w:rFonts w:ascii="Times New Roman" w:hAnsi="Times New Roman"/>
                <w:sz w:val="24"/>
                <w:szCs w:val="24"/>
                <w:lang w:val="uk-UA" w:eastAsia="ru-RU"/>
              </w:rPr>
              <w:t>Ф</w:t>
            </w:r>
            <w:r w:rsidR="00A73C02" w:rsidRPr="00EA7907">
              <w:rPr>
                <w:rFonts w:ascii="Times New Roman" w:hAnsi="Times New Roman"/>
                <w:sz w:val="24"/>
                <w:szCs w:val="24"/>
                <w:lang w:val="uk-UA" w:eastAsia="ru-RU"/>
              </w:rPr>
              <w:t>орму  «Цінова пропозиція»,  що має  бути   складена   та заповнена учасником   у   відповідності   до   додатку</w:t>
            </w:r>
            <w:r w:rsidR="00541BC9" w:rsidRPr="00EA7907">
              <w:rPr>
                <w:rFonts w:ascii="Times New Roman" w:hAnsi="Times New Roman"/>
                <w:sz w:val="24"/>
                <w:szCs w:val="24"/>
                <w:lang w:val="uk-UA" w:eastAsia="ru-RU"/>
              </w:rPr>
              <w:t xml:space="preserve"> </w:t>
            </w:r>
            <w:r w:rsidR="002B26A2" w:rsidRPr="00EA7907">
              <w:rPr>
                <w:rFonts w:ascii="Times New Roman" w:hAnsi="Times New Roman"/>
                <w:sz w:val="24"/>
                <w:szCs w:val="24"/>
                <w:lang w:val="uk-UA" w:eastAsia="ru-RU"/>
              </w:rPr>
              <w:t>2</w:t>
            </w:r>
            <w:r w:rsidR="00A73C02" w:rsidRPr="00EA7907">
              <w:rPr>
                <w:rFonts w:ascii="Times New Roman" w:hAnsi="Times New Roman"/>
                <w:sz w:val="24"/>
                <w:szCs w:val="24"/>
                <w:lang w:val="uk-UA" w:eastAsia="ru-RU"/>
              </w:rPr>
              <w:t xml:space="preserve">   до   цієї документації.</w:t>
            </w:r>
          </w:p>
          <w:p w:rsidR="00670189" w:rsidRPr="00EA7907" w:rsidRDefault="00670189" w:rsidP="00F84A52">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Вартість</w:t>
            </w:r>
            <w:r w:rsidR="00E00F9F"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r w:rsidR="00E00F9F"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розраховується</w:t>
            </w:r>
            <w:r w:rsidR="00E00F9F"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учасником</w:t>
            </w:r>
            <w:r w:rsidR="00E00F9F"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включно</w:t>
            </w:r>
            <w:r w:rsidR="00E00F9F" w:rsidRPr="00EA7907">
              <w:rPr>
                <w:rFonts w:ascii="Times New Roman" w:hAnsi="Times New Roman"/>
                <w:sz w:val="24"/>
                <w:szCs w:val="24"/>
                <w:lang w:val="uk-UA" w:eastAsia="ru-RU"/>
              </w:rPr>
              <w:t xml:space="preserve"> </w:t>
            </w:r>
            <w:r w:rsidR="007636A1" w:rsidRPr="00EA7907">
              <w:rPr>
                <w:rFonts w:ascii="Times New Roman" w:hAnsi="Times New Roman"/>
                <w:sz w:val="24"/>
                <w:szCs w:val="24"/>
                <w:lang w:val="uk-UA" w:eastAsia="ru-RU"/>
              </w:rPr>
              <w:t>з вартістю доставки товару</w:t>
            </w:r>
            <w:r w:rsidRPr="00EA7907">
              <w:rPr>
                <w:rFonts w:ascii="Times New Roman" w:hAnsi="Times New Roman"/>
                <w:sz w:val="24"/>
                <w:szCs w:val="24"/>
                <w:lang w:val="uk-UA" w:eastAsia="ru-RU"/>
              </w:rPr>
              <w:t>.</w:t>
            </w:r>
          </w:p>
          <w:p w:rsidR="00091DDE" w:rsidRPr="00EA7907" w:rsidRDefault="00D87D02" w:rsidP="00091DDE">
            <w:pPr>
              <w:shd w:val="clear" w:color="auto" w:fill="FFFFFF"/>
              <w:spacing w:after="0" w:line="240" w:lineRule="auto"/>
              <w:ind w:firstLine="448"/>
              <w:jc w:val="both"/>
              <w:rPr>
                <w:rFonts w:ascii="Times New Roman" w:hAnsi="Times New Roman"/>
                <w:sz w:val="24"/>
                <w:szCs w:val="24"/>
                <w:lang w:val="uk-UA"/>
              </w:rPr>
            </w:pPr>
            <w:r w:rsidRPr="00EA7907">
              <w:rPr>
                <w:rFonts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091DDE" w:rsidRPr="00EA7907" w:rsidRDefault="00091DDE" w:rsidP="00091DDE">
            <w:pPr>
              <w:shd w:val="clear" w:color="auto" w:fill="FFFFFF"/>
              <w:spacing w:after="0" w:line="240" w:lineRule="auto"/>
              <w:ind w:firstLine="448"/>
              <w:jc w:val="both"/>
              <w:rPr>
                <w:rFonts w:ascii="Times New Roman" w:hAnsi="Times New Roman"/>
                <w:sz w:val="24"/>
                <w:szCs w:val="24"/>
                <w:lang w:val="uk-UA"/>
              </w:rPr>
            </w:pPr>
            <w:r w:rsidRPr="00EA7907">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w:t>
            </w:r>
            <w:r w:rsidRPr="00EA7907">
              <w:rPr>
                <w:rFonts w:ascii="Times New Roman" w:hAnsi="Times New Roman"/>
                <w:sz w:val="24"/>
                <w:szCs w:val="24"/>
                <w:lang w:val="uk-UA"/>
              </w:rPr>
              <w:lastRenderedPageBreak/>
              <w:t>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87D02" w:rsidRPr="00EA7907" w:rsidRDefault="00091DDE" w:rsidP="00091DDE">
            <w:pPr>
              <w:shd w:val="clear" w:color="auto" w:fill="FFFFFF"/>
              <w:spacing w:after="0" w:line="240" w:lineRule="auto"/>
              <w:ind w:firstLine="448"/>
              <w:jc w:val="both"/>
              <w:rPr>
                <w:rFonts w:ascii="Times New Roman" w:hAnsi="Times New Roman"/>
                <w:sz w:val="24"/>
                <w:szCs w:val="24"/>
                <w:lang w:val="uk-UA"/>
              </w:rPr>
            </w:pPr>
            <w:r w:rsidRPr="00EA7907">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14.3.</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Недискримінація учасників</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14.4.</w:t>
            </w:r>
          </w:p>
        </w:tc>
        <w:tc>
          <w:tcPr>
            <w:tcW w:w="3523" w:type="dxa"/>
          </w:tcPr>
          <w:p w:rsidR="00D87D02" w:rsidRPr="00EA7907" w:rsidRDefault="00D87D02" w:rsidP="00BB5F96">
            <w:pPr>
              <w:pStyle w:val="rvps2"/>
              <w:shd w:val="clear" w:color="auto" w:fill="FFFFFF"/>
              <w:spacing w:before="0" w:beforeAutospacing="0" w:after="0" w:afterAutospacing="0"/>
              <w:rPr>
                <w:b/>
                <w:lang w:val="uk-UA"/>
              </w:rPr>
            </w:pPr>
            <w:r w:rsidRPr="00EA7907">
              <w:rPr>
                <w:b/>
                <w:lang w:val="uk-UA"/>
              </w:rPr>
              <w:t>Опис та приклади</w:t>
            </w:r>
            <w:r w:rsidR="005A0272" w:rsidRPr="00EA7907">
              <w:rPr>
                <w:b/>
                <w:lang w:val="uk-UA"/>
              </w:rPr>
              <w:t xml:space="preserve"> </w:t>
            </w:r>
            <w:r w:rsidRPr="00EA7907">
              <w:rPr>
                <w:b/>
                <w:lang w:val="uk-UA"/>
              </w:rPr>
              <w:t>формальних (несуттєвих) помилок, допущення</w:t>
            </w:r>
            <w:r w:rsidR="005A0272" w:rsidRPr="00EA7907">
              <w:rPr>
                <w:b/>
                <w:lang w:val="uk-UA"/>
              </w:rPr>
              <w:t xml:space="preserve"> </w:t>
            </w:r>
            <w:r w:rsidRPr="00EA7907">
              <w:rPr>
                <w:b/>
                <w:lang w:val="uk-UA"/>
              </w:rPr>
              <w:t>яких</w:t>
            </w:r>
            <w:r w:rsidR="005A0272" w:rsidRPr="00EA7907">
              <w:rPr>
                <w:b/>
                <w:lang w:val="uk-UA"/>
              </w:rPr>
              <w:t xml:space="preserve"> </w:t>
            </w:r>
            <w:r w:rsidRPr="00EA7907">
              <w:rPr>
                <w:b/>
                <w:lang w:val="uk-UA"/>
              </w:rPr>
              <w:t>учасниками не призведе</w:t>
            </w:r>
            <w:r w:rsidR="005A0272" w:rsidRPr="00EA7907">
              <w:rPr>
                <w:b/>
                <w:lang w:val="uk-UA"/>
              </w:rPr>
              <w:t xml:space="preserve"> </w:t>
            </w:r>
            <w:r w:rsidRPr="00EA7907">
              <w:rPr>
                <w:b/>
                <w:lang w:val="uk-UA"/>
              </w:rPr>
              <w:t>до</w:t>
            </w:r>
            <w:r w:rsidR="005A0272" w:rsidRPr="00EA7907">
              <w:rPr>
                <w:b/>
                <w:lang w:val="uk-UA"/>
              </w:rPr>
              <w:t xml:space="preserve"> </w:t>
            </w:r>
            <w:r w:rsidRPr="00EA7907">
              <w:rPr>
                <w:b/>
                <w:lang w:val="uk-UA"/>
              </w:rPr>
              <w:t>відхилення</w:t>
            </w:r>
            <w:r w:rsidR="005A0272" w:rsidRPr="00EA7907">
              <w:rPr>
                <w:b/>
                <w:lang w:val="uk-UA"/>
              </w:rPr>
              <w:t xml:space="preserve"> </w:t>
            </w:r>
            <w:r w:rsidRPr="00EA7907">
              <w:rPr>
                <w:b/>
                <w:lang w:val="uk-UA"/>
              </w:rPr>
              <w:t>їх</w:t>
            </w:r>
            <w:r w:rsidR="005A0272" w:rsidRPr="00EA7907">
              <w:rPr>
                <w:b/>
                <w:lang w:val="uk-UA"/>
              </w:rPr>
              <w:t xml:space="preserve"> </w:t>
            </w:r>
            <w:r w:rsidRPr="00EA7907">
              <w:rPr>
                <w:b/>
                <w:lang w:val="uk-UA"/>
              </w:rPr>
              <w:t xml:space="preserve">пропозицій. </w:t>
            </w:r>
          </w:p>
        </w:tc>
        <w:tc>
          <w:tcPr>
            <w:tcW w:w="5713" w:type="dxa"/>
            <w:gridSpan w:val="2"/>
          </w:tcPr>
          <w:p w:rsidR="001F6555" w:rsidRPr="00EA7907" w:rsidRDefault="001F6555" w:rsidP="001F6555">
            <w:pPr>
              <w:pStyle w:val="rvps2"/>
              <w:shd w:val="clear" w:color="auto" w:fill="FFFFFF"/>
              <w:spacing w:before="0" w:beforeAutospacing="0" w:after="0" w:afterAutospacing="0"/>
              <w:jc w:val="both"/>
              <w:rPr>
                <w:lang w:val="uk-UA"/>
              </w:rPr>
            </w:pPr>
            <w:r w:rsidRPr="00EA7907">
              <w:rPr>
                <w:lang w:val="uk-UA"/>
              </w:rPr>
              <w:t>Формальними (несуттєвими) вважаються</w:t>
            </w:r>
            <w:r w:rsidR="00247374">
              <w:rPr>
                <w:lang w:val="uk-UA"/>
              </w:rPr>
              <w:t xml:space="preserve"> </w:t>
            </w:r>
            <w:r w:rsidRPr="00EA7907">
              <w:rPr>
                <w:lang w:val="uk-UA"/>
              </w:rPr>
              <w:t>помилки, що</w:t>
            </w:r>
            <w:r w:rsidR="00916B52" w:rsidRPr="00EA7907">
              <w:rPr>
                <w:lang w:val="uk-UA"/>
              </w:rPr>
              <w:t xml:space="preserve"> </w:t>
            </w:r>
            <w:r w:rsidRPr="00EA7907">
              <w:rPr>
                <w:lang w:val="uk-UA"/>
              </w:rPr>
              <w:t>пов’язані з оформленням</w:t>
            </w:r>
            <w:r w:rsidR="00916B52" w:rsidRPr="00EA7907">
              <w:rPr>
                <w:lang w:val="uk-UA"/>
              </w:rPr>
              <w:t xml:space="preserve"> </w:t>
            </w:r>
            <w:r w:rsidRPr="00EA7907">
              <w:rPr>
                <w:lang w:val="uk-UA"/>
              </w:rPr>
              <w:t>пропозиції та не впливають на зміст</w:t>
            </w:r>
            <w:r w:rsidR="00916B52" w:rsidRPr="00EA7907">
              <w:rPr>
                <w:lang w:val="uk-UA"/>
              </w:rPr>
              <w:t xml:space="preserve"> </w:t>
            </w:r>
            <w:r w:rsidRPr="00EA7907">
              <w:rPr>
                <w:lang w:val="uk-UA"/>
              </w:rPr>
              <w:t xml:space="preserve">пропозиції, а саме </w:t>
            </w:r>
            <w:r w:rsidR="00916B52" w:rsidRPr="00EA7907">
              <w:rPr>
                <w:lang w:val="uk-UA"/>
              </w:rPr>
              <w:t>–</w:t>
            </w:r>
            <w:r w:rsidRPr="00EA7907">
              <w:rPr>
                <w:lang w:val="uk-UA"/>
              </w:rPr>
              <w:t xml:space="preserve"> технічні</w:t>
            </w:r>
            <w:r w:rsidR="00916B52" w:rsidRPr="00EA7907">
              <w:rPr>
                <w:lang w:val="uk-UA"/>
              </w:rPr>
              <w:t xml:space="preserve"> </w:t>
            </w:r>
            <w:r w:rsidRPr="00EA7907">
              <w:rPr>
                <w:lang w:val="uk-UA"/>
              </w:rPr>
              <w:t>помилки та описки.</w:t>
            </w:r>
          </w:p>
          <w:p w:rsidR="00D87D02" w:rsidRPr="00EA7907" w:rsidRDefault="001F6555" w:rsidP="00670189">
            <w:pPr>
              <w:pStyle w:val="rvps2"/>
              <w:shd w:val="clear" w:color="auto" w:fill="FFFFFF"/>
              <w:spacing w:before="0" w:beforeAutospacing="0" w:after="0" w:afterAutospacing="0"/>
              <w:jc w:val="both"/>
              <w:rPr>
                <w:lang w:val="uk-UA"/>
              </w:rPr>
            </w:pPr>
            <w:r w:rsidRPr="00EA7907">
              <w:rPr>
                <w:lang w:val="uk-UA"/>
              </w:rPr>
              <w:t>Наприклад: орфографічні</w:t>
            </w:r>
            <w:r w:rsidR="00916B52" w:rsidRPr="00EA7907">
              <w:rPr>
                <w:lang w:val="uk-UA"/>
              </w:rPr>
              <w:t xml:space="preserve"> </w:t>
            </w:r>
            <w:r w:rsidRPr="00EA7907">
              <w:rPr>
                <w:lang w:val="uk-UA"/>
              </w:rPr>
              <w:t>помилки та технічні описки в словах та словосполученнях, що</w:t>
            </w:r>
            <w:r w:rsidR="00916B52" w:rsidRPr="00EA7907">
              <w:rPr>
                <w:lang w:val="uk-UA"/>
              </w:rPr>
              <w:t xml:space="preserve"> </w:t>
            </w:r>
            <w:r w:rsidRPr="00EA7907">
              <w:rPr>
                <w:lang w:val="uk-UA"/>
              </w:rPr>
              <w:t>зазначені в документах, які</w:t>
            </w:r>
            <w:r w:rsidR="00916B52" w:rsidRPr="00EA7907">
              <w:rPr>
                <w:lang w:val="uk-UA"/>
              </w:rPr>
              <w:t xml:space="preserve">   </w:t>
            </w:r>
            <w:r w:rsidRPr="00EA7907">
              <w:rPr>
                <w:lang w:val="uk-UA"/>
              </w:rPr>
              <w:t>надані</w:t>
            </w:r>
            <w:r w:rsidR="00916B52" w:rsidRPr="00EA7907">
              <w:rPr>
                <w:lang w:val="uk-UA"/>
              </w:rPr>
              <w:t xml:space="preserve"> </w:t>
            </w:r>
            <w:r w:rsidRPr="00EA7907">
              <w:rPr>
                <w:lang w:val="uk-UA"/>
              </w:rPr>
              <w:t>учасником; зазначення</w:t>
            </w:r>
            <w:r w:rsidR="00916B52" w:rsidRPr="00EA7907">
              <w:rPr>
                <w:lang w:val="uk-UA"/>
              </w:rPr>
              <w:t xml:space="preserve"> </w:t>
            </w:r>
            <w:r w:rsidRPr="00EA7907">
              <w:rPr>
                <w:lang w:val="uk-UA"/>
              </w:rPr>
              <w:t>назви документу, необхідність у наданні</w:t>
            </w:r>
            <w:r w:rsidR="00916B52" w:rsidRPr="00EA7907">
              <w:rPr>
                <w:lang w:val="uk-UA"/>
              </w:rPr>
              <w:t xml:space="preserve"> </w:t>
            </w:r>
            <w:r w:rsidRPr="00EA7907">
              <w:rPr>
                <w:lang w:val="uk-UA"/>
              </w:rPr>
              <w:t>якого</w:t>
            </w:r>
            <w:r w:rsidR="00916B52" w:rsidRPr="00EA7907">
              <w:rPr>
                <w:lang w:val="uk-UA"/>
              </w:rPr>
              <w:t xml:space="preserve"> </w:t>
            </w:r>
            <w:r w:rsidRPr="00EA7907">
              <w:rPr>
                <w:lang w:val="uk-UA"/>
              </w:rPr>
              <w:t>передбачена</w:t>
            </w:r>
            <w:r w:rsidR="00916B52" w:rsidRPr="00EA7907">
              <w:rPr>
                <w:lang w:val="uk-UA"/>
              </w:rPr>
              <w:t xml:space="preserve"> </w:t>
            </w:r>
            <w:r w:rsidRPr="00EA7907">
              <w:rPr>
                <w:lang w:val="uk-UA"/>
              </w:rPr>
              <w:t>цією</w:t>
            </w:r>
            <w:r w:rsidR="00916B52" w:rsidRPr="00EA7907">
              <w:rPr>
                <w:lang w:val="uk-UA"/>
              </w:rPr>
              <w:t xml:space="preserve"> </w:t>
            </w:r>
            <w:r w:rsidRPr="00EA7907">
              <w:rPr>
                <w:lang w:val="uk-UA"/>
              </w:rPr>
              <w:t>документацією, у спосіб</w:t>
            </w:r>
            <w:r w:rsidR="00916B52" w:rsidRPr="00EA7907">
              <w:rPr>
                <w:lang w:val="uk-UA"/>
              </w:rPr>
              <w:t xml:space="preserve"> </w:t>
            </w:r>
            <w:r w:rsidRPr="00EA7907">
              <w:rPr>
                <w:lang w:val="uk-UA"/>
              </w:rPr>
              <w:t>що</w:t>
            </w:r>
            <w:r w:rsidR="00916B52" w:rsidRPr="00EA7907">
              <w:rPr>
                <w:lang w:val="uk-UA"/>
              </w:rPr>
              <w:t xml:space="preserve"> </w:t>
            </w:r>
            <w:r w:rsidRPr="00EA7907">
              <w:rPr>
                <w:lang w:val="uk-UA"/>
              </w:rPr>
              <w:t>відрізняється</w:t>
            </w:r>
            <w:r w:rsidR="00916B52" w:rsidRPr="00EA7907">
              <w:rPr>
                <w:lang w:val="uk-UA"/>
              </w:rPr>
              <w:t xml:space="preserve"> </w:t>
            </w:r>
            <w:r w:rsidRPr="00EA7907">
              <w:rPr>
                <w:lang w:val="uk-UA"/>
              </w:rPr>
              <w:t>від</w:t>
            </w:r>
            <w:r w:rsidR="00916B52" w:rsidRPr="00EA7907">
              <w:rPr>
                <w:lang w:val="uk-UA"/>
              </w:rPr>
              <w:t xml:space="preserve"> </w:t>
            </w:r>
            <w:r w:rsidRPr="00EA7907">
              <w:rPr>
                <w:lang w:val="uk-UA"/>
              </w:rPr>
              <w:t>вказаного в цій</w:t>
            </w:r>
            <w:r w:rsidR="00916B52" w:rsidRPr="00EA7907">
              <w:rPr>
                <w:lang w:val="uk-UA"/>
              </w:rPr>
              <w:t xml:space="preserve"> </w:t>
            </w:r>
            <w:r w:rsidRPr="00EA7907">
              <w:rPr>
                <w:lang w:val="uk-UA"/>
              </w:rPr>
              <w:t>документації, та який</w:t>
            </w:r>
            <w:r w:rsidR="00916B52" w:rsidRPr="00EA7907">
              <w:rPr>
                <w:lang w:val="uk-UA"/>
              </w:rPr>
              <w:t xml:space="preserve"> </w:t>
            </w:r>
            <w:r w:rsidRPr="00EA7907">
              <w:rPr>
                <w:lang w:val="uk-UA"/>
              </w:rPr>
              <w:t>підготований</w:t>
            </w:r>
            <w:r w:rsidR="00916B52" w:rsidRPr="00EA7907">
              <w:rPr>
                <w:lang w:val="uk-UA"/>
              </w:rPr>
              <w:t xml:space="preserve"> </w:t>
            </w:r>
            <w:r w:rsidRPr="00EA7907">
              <w:rPr>
                <w:lang w:val="uk-UA"/>
              </w:rPr>
              <w:t>безпосередньо</w:t>
            </w:r>
            <w:r w:rsidR="00916B52" w:rsidRPr="00EA7907">
              <w:rPr>
                <w:lang w:val="uk-UA"/>
              </w:rPr>
              <w:t xml:space="preserve"> </w:t>
            </w:r>
            <w:r w:rsidRPr="00EA7907">
              <w:rPr>
                <w:lang w:val="uk-UA"/>
              </w:rPr>
              <w:t>учасником, у разі</w:t>
            </w:r>
            <w:r w:rsidR="00916B52" w:rsidRPr="00EA7907">
              <w:rPr>
                <w:lang w:val="uk-UA"/>
              </w:rPr>
              <w:t xml:space="preserve"> </w:t>
            </w:r>
            <w:r w:rsidRPr="00EA7907">
              <w:rPr>
                <w:lang w:val="uk-UA"/>
              </w:rPr>
              <w:t>якщо</w:t>
            </w:r>
            <w:r w:rsidR="00916B52" w:rsidRPr="00EA7907">
              <w:rPr>
                <w:lang w:val="uk-UA"/>
              </w:rPr>
              <w:t xml:space="preserve"> </w:t>
            </w:r>
            <w:r w:rsidRPr="00EA7907">
              <w:rPr>
                <w:lang w:val="uk-UA"/>
              </w:rPr>
              <w:t>такий документ за своїм</w:t>
            </w:r>
            <w:r w:rsidR="00916B52" w:rsidRPr="00EA7907">
              <w:rPr>
                <w:lang w:val="uk-UA"/>
              </w:rPr>
              <w:t xml:space="preserve"> </w:t>
            </w:r>
            <w:r w:rsidRPr="00EA7907">
              <w:rPr>
                <w:lang w:val="uk-UA"/>
              </w:rPr>
              <w:t>змістом</w:t>
            </w:r>
            <w:r w:rsidR="00916B52" w:rsidRPr="00EA7907">
              <w:rPr>
                <w:lang w:val="uk-UA"/>
              </w:rPr>
              <w:t xml:space="preserve"> </w:t>
            </w:r>
            <w:r w:rsidRPr="00EA7907">
              <w:rPr>
                <w:lang w:val="uk-UA"/>
              </w:rPr>
              <w:t>відпов</w:t>
            </w:r>
            <w:r w:rsidR="00670189" w:rsidRPr="00EA7907">
              <w:rPr>
                <w:lang w:val="uk-UA"/>
              </w:rPr>
              <w:t>ідає</w:t>
            </w:r>
            <w:r w:rsidR="00916B52" w:rsidRPr="00EA7907">
              <w:rPr>
                <w:lang w:val="uk-UA"/>
              </w:rPr>
              <w:t xml:space="preserve"> </w:t>
            </w:r>
            <w:r w:rsidR="00670189" w:rsidRPr="00EA7907">
              <w:rPr>
                <w:lang w:val="uk-UA"/>
              </w:rPr>
              <w:t>вимогам</w:t>
            </w:r>
            <w:r w:rsidR="00916B52" w:rsidRPr="00EA7907">
              <w:rPr>
                <w:lang w:val="uk-UA"/>
              </w:rPr>
              <w:t xml:space="preserve"> </w:t>
            </w:r>
            <w:r w:rsidR="00670189" w:rsidRPr="00EA7907">
              <w:rPr>
                <w:lang w:val="uk-UA"/>
              </w:rPr>
              <w:t>цієї</w:t>
            </w:r>
            <w:r w:rsidR="00916B52" w:rsidRPr="00EA7907">
              <w:rPr>
                <w:lang w:val="uk-UA"/>
              </w:rPr>
              <w:t xml:space="preserve"> </w:t>
            </w:r>
            <w:r w:rsidR="00670189" w:rsidRPr="00EA7907">
              <w:rPr>
                <w:lang w:val="uk-UA"/>
              </w:rPr>
              <w:t>документації</w:t>
            </w:r>
            <w:r w:rsidRPr="00EA7907">
              <w:rPr>
                <w:lang w:val="uk-UA"/>
              </w:rPr>
              <w:t>, відсутність</w:t>
            </w:r>
            <w:r w:rsidR="00916B52" w:rsidRPr="00EA7907">
              <w:rPr>
                <w:lang w:val="uk-UA"/>
              </w:rPr>
              <w:t xml:space="preserve"> </w:t>
            </w:r>
            <w:r w:rsidRPr="00EA7907">
              <w:rPr>
                <w:lang w:val="uk-UA"/>
              </w:rPr>
              <w:t>визначеної</w:t>
            </w:r>
            <w:r w:rsidR="00916B52" w:rsidRPr="00EA7907">
              <w:rPr>
                <w:lang w:val="uk-UA"/>
              </w:rPr>
              <w:t xml:space="preserve"> </w:t>
            </w:r>
            <w:r w:rsidRPr="00EA7907">
              <w:rPr>
                <w:lang w:val="uk-UA"/>
              </w:rPr>
              <w:t>замовником</w:t>
            </w:r>
            <w:r w:rsidR="00916B52" w:rsidRPr="00EA7907">
              <w:rPr>
                <w:lang w:val="uk-UA"/>
              </w:rPr>
              <w:t xml:space="preserve"> </w:t>
            </w:r>
            <w:r w:rsidRPr="00EA7907">
              <w:rPr>
                <w:lang w:val="uk-UA"/>
              </w:rPr>
              <w:t>інформації (її</w:t>
            </w:r>
            <w:r w:rsidR="00916B52" w:rsidRPr="00EA7907">
              <w:rPr>
                <w:lang w:val="uk-UA"/>
              </w:rPr>
              <w:t xml:space="preserve"> </w:t>
            </w:r>
            <w:r w:rsidRPr="00EA7907">
              <w:rPr>
                <w:lang w:val="uk-UA"/>
              </w:rPr>
              <w:t>окремих</w:t>
            </w:r>
            <w:r w:rsidR="00916B52" w:rsidRPr="00EA7907">
              <w:rPr>
                <w:lang w:val="uk-UA"/>
              </w:rPr>
              <w:t xml:space="preserve"> </w:t>
            </w:r>
            <w:r w:rsidRPr="00EA7907">
              <w:rPr>
                <w:lang w:val="uk-UA"/>
              </w:rPr>
              <w:t>фрагментів) у змісті</w:t>
            </w:r>
            <w:r w:rsidR="00916B52" w:rsidRPr="00EA7907">
              <w:rPr>
                <w:lang w:val="uk-UA"/>
              </w:rPr>
              <w:t xml:space="preserve"> </w:t>
            </w:r>
            <w:r w:rsidRPr="00EA7907">
              <w:rPr>
                <w:lang w:val="uk-UA"/>
              </w:rPr>
              <w:t>певного документу, подання</w:t>
            </w:r>
            <w:r w:rsidR="00916B52" w:rsidRPr="00EA7907">
              <w:rPr>
                <w:lang w:val="uk-UA"/>
              </w:rPr>
              <w:t xml:space="preserve"> </w:t>
            </w:r>
            <w:r w:rsidRPr="00EA7907">
              <w:rPr>
                <w:lang w:val="uk-UA"/>
              </w:rPr>
              <w:t>якого</w:t>
            </w:r>
            <w:r w:rsidR="00916B52" w:rsidRPr="00EA7907">
              <w:rPr>
                <w:lang w:val="uk-UA"/>
              </w:rPr>
              <w:t xml:space="preserve"> </w:t>
            </w:r>
            <w:r w:rsidRPr="00EA7907">
              <w:rPr>
                <w:lang w:val="uk-UA"/>
              </w:rPr>
              <w:t>вимагається</w:t>
            </w:r>
            <w:r w:rsidR="00916B52" w:rsidRPr="00EA7907">
              <w:rPr>
                <w:lang w:val="uk-UA"/>
              </w:rPr>
              <w:t xml:space="preserve"> </w:t>
            </w:r>
            <w:r w:rsidRPr="00EA7907">
              <w:rPr>
                <w:lang w:val="uk-UA"/>
              </w:rPr>
              <w:t>згідно</w:t>
            </w:r>
            <w:r w:rsidR="00916B52" w:rsidRPr="00EA7907">
              <w:rPr>
                <w:lang w:val="uk-UA"/>
              </w:rPr>
              <w:t xml:space="preserve"> </w:t>
            </w:r>
            <w:r w:rsidRPr="00EA7907">
              <w:rPr>
                <w:lang w:val="uk-UA"/>
              </w:rPr>
              <w:t>документації, та за умови</w:t>
            </w:r>
            <w:r w:rsidR="004543AF" w:rsidRPr="00EA7907">
              <w:rPr>
                <w:lang w:val="uk-UA"/>
              </w:rPr>
              <w:t xml:space="preserve"> </w:t>
            </w:r>
            <w:r w:rsidRPr="00EA7907">
              <w:rPr>
                <w:lang w:val="uk-UA"/>
              </w:rPr>
              <w:t>наявності</w:t>
            </w:r>
            <w:r w:rsidR="004543AF" w:rsidRPr="00EA7907">
              <w:rPr>
                <w:lang w:val="uk-UA"/>
              </w:rPr>
              <w:t xml:space="preserve"> </w:t>
            </w:r>
            <w:r w:rsidRPr="00EA7907">
              <w:rPr>
                <w:lang w:val="uk-UA"/>
              </w:rPr>
              <w:t>такої</w:t>
            </w:r>
            <w:r w:rsidR="004543AF" w:rsidRPr="00EA7907">
              <w:rPr>
                <w:lang w:val="uk-UA"/>
              </w:rPr>
              <w:t xml:space="preserve"> </w:t>
            </w:r>
            <w:r w:rsidRPr="00EA7907">
              <w:rPr>
                <w:lang w:val="uk-UA"/>
              </w:rPr>
              <w:t>інформації в повному</w:t>
            </w:r>
            <w:r w:rsidR="004543AF" w:rsidRPr="00EA7907">
              <w:rPr>
                <w:lang w:val="uk-UA"/>
              </w:rPr>
              <w:t xml:space="preserve"> </w:t>
            </w:r>
            <w:r w:rsidRPr="00EA7907">
              <w:rPr>
                <w:lang w:val="uk-UA"/>
              </w:rPr>
              <w:t>об’ємі у змісті</w:t>
            </w:r>
            <w:r w:rsidR="004543AF" w:rsidRPr="00EA7907">
              <w:rPr>
                <w:lang w:val="uk-UA"/>
              </w:rPr>
              <w:t xml:space="preserve"> </w:t>
            </w:r>
            <w:r w:rsidRPr="00EA7907">
              <w:rPr>
                <w:lang w:val="uk-UA"/>
              </w:rPr>
              <w:t>іншого документу, наданого у складі</w:t>
            </w:r>
            <w:r w:rsidR="004543AF" w:rsidRPr="00EA7907">
              <w:rPr>
                <w:lang w:val="uk-UA"/>
              </w:rPr>
              <w:t xml:space="preserve"> </w:t>
            </w:r>
            <w:r w:rsidRPr="00EA7907">
              <w:rPr>
                <w:lang w:val="uk-UA"/>
              </w:rPr>
              <w:t>пропозиції, тощо.</w:t>
            </w:r>
            <w:r w:rsidR="00A3384B" w:rsidRPr="00EA7907">
              <w:rPr>
                <w:lang w:val="uk-UA"/>
              </w:rPr>
              <w:t xml:space="preserve"> Вичерпний перелік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14.5.</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 xml:space="preserve">Процедура надання </w:t>
            </w:r>
            <w:r w:rsidRPr="00EA7907">
              <w:rPr>
                <w:b/>
                <w:lang w:val="uk-UA"/>
              </w:rPr>
              <w:lastRenderedPageBreak/>
              <w:t>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lastRenderedPageBreak/>
              <w:t xml:space="preserve">У період уточнення інформації учасники спрощеної </w:t>
            </w:r>
            <w:r w:rsidRPr="00EA7907">
              <w:rPr>
                <w:lang w:val="uk-UA"/>
              </w:rPr>
              <w:lastRenderedPageBreak/>
              <w:t>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87D02" w:rsidRPr="00EA7907" w:rsidRDefault="00D87D02" w:rsidP="00BB5F96">
            <w:pPr>
              <w:pStyle w:val="rvps2"/>
              <w:spacing w:before="0" w:beforeAutospacing="0" w:after="0" w:afterAutospacing="0"/>
              <w:jc w:val="both"/>
              <w:rPr>
                <w:lang w:val="uk-UA"/>
              </w:rPr>
            </w:pPr>
            <w:r w:rsidRPr="00EA7907">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87D02" w:rsidRPr="00EA7907" w:rsidRDefault="00D87D02" w:rsidP="00BB5F96">
            <w:pPr>
              <w:pStyle w:val="rvps2"/>
              <w:spacing w:before="0" w:beforeAutospacing="0" w:after="0" w:afterAutospacing="0"/>
              <w:jc w:val="both"/>
              <w:rPr>
                <w:lang w:val="uk-UA"/>
              </w:rPr>
            </w:pPr>
            <w:r w:rsidRPr="00EA7907">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87D02" w:rsidRPr="00EA7907" w:rsidRDefault="00D87D02" w:rsidP="00BB5F96">
            <w:pPr>
              <w:pStyle w:val="rvps2"/>
              <w:spacing w:before="0" w:beforeAutospacing="0" w:after="0" w:afterAutospacing="0"/>
              <w:jc w:val="both"/>
              <w:rPr>
                <w:lang w:val="uk-UA"/>
              </w:rPr>
            </w:pPr>
            <w:r w:rsidRPr="00EA7907">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87D02" w:rsidRPr="00EA7907" w:rsidRDefault="00D87D02" w:rsidP="00BB5F96">
            <w:pPr>
              <w:pStyle w:val="rvps2"/>
              <w:spacing w:before="0" w:beforeAutospacing="0" w:after="0" w:afterAutospacing="0"/>
              <w:jc w:val="both"/>
              <w:rPr>
                <w:lang w:val="uk-UA"/>
              </w:rPr>
            </w:pPr>
            <w:r w:rsidRPr="00EA7907">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E1A83" w:rsidRPr="00EA7907"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14.6.</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Відхилення пропозиції</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Замовник відхиляє пропозицію в разі, якщо:</w:t>
            </w:r>
          </w:p>
          <w:p w:rsidR="00D87D02" w:rsidRPr="00EA7907" w:rsidRDefault="00D87D02" w:rsidP="00BB5F96">
            <w:pPr>
              <w:pStyle w:val="rvps2"/>
              <w:spacing w:before="0" w:beforeAutospacing="0" w:after="0" w:afterAutospacing="0"/>
              <w:jc w:val="both"/>
              <w:rPr>
                <w:lang w:val="uk-UA"/>
              </w:rPr>
            </w:pPr>
            <w:r w:rsidRPr="00EA7907">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87D02" w:rsidRPr="00EA7907" w:rsidRDefault="00D87D02" w:rsidP="00BB5F96">
            <w:pPr>
              <w:pStyle w:val="rvps2"/>
              <w:spacing w:before="0" w:beforeAutospacing="0" w:after="0" w:afterAutospacing="0"/>
              <w:jc w:val="both"/>
              <w:rPr>
                <w:lang w:val="uk-UA"/>
              </w:rPr>
            </w:pPr>
            <w:r w:rsidRPr="00EA7907">
              <w:rPr>
                <w:lang w:val="uk-UA"/>
              </w:rPr>
              <w:t>2) учасник не надав забезпечення пропозиції, якщо таке забезпечення вимагалося замовником;</w:t>
            </w:r>
          </w:p>
          <w:p w:rsidR="00D87D02" w:rsidRPr="00EA7907" w:rsidRDefault="00D87D02" w:rsidP="00BB5F96">
            <w:pPr>
              <w:pStyle w:val="rvps2"/>
              <w:spacing w:before="0" w:beforeAutospacing="0" w:after="0" w:afterAutospacing="0"/>
              <w:jc w:val="both"/>
              <w:rPr>
                <w:lang w:val="uk-UA"/>
              </w:rPr>
            </w:pPr>
            <w:r w:rsidRPr="00EA7907">
              <w:rPr>
                <w:lang w:val="uk-UA"/>
              </w:rPr>
              <w:t>3) учасник, який визначений переможцем спрощеної закупівлі, відмовився від укладення договору про закупівлю;</w:t>
            </w:r>
          </w:p>
          <w:p w:rsidR="00D87D02" w:rsidRPr="00EA7907" w:rsidRDefault="00D87D02" w:rsidP="00BB5F96">
            <w:pPr>
              <w:pStyle w:val="rvps2"/>
              <w:spacing w:before="0" w:beforeAutospacing="0" w:after="0" w:afterAutospacing="0"/>
              <w:jc w:val="both"/>
              <w:rPr>
                <w:lang w:val="uk-UA"/>
              </w:rPr>
            </w:pPr>
            <w:r w:rsidRPr="00EA7907">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87D02" w:rsidRPr="00EA7907" w:rsidRDefault="00D87D02" w:rsidP="00BB5F96">
            <w:pPr>
              <w:pStyle w:val="rvps2"/>
              <w:spacing w:before="0" w:beforeAutospacing="0" w:after="0" w:afterAutospacing="0"/>
              <w:jc w:val="both"/>
              <w:rPr>
                <w:lang w:val="uk-UA"/>
              </w:rPr>
            </w:pPr>
            <w:r w:rsidRPr="00EA7907">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87D02" w:rsidRPr="00EA7907" w:rsidRDefault="00D87D02" w:rsidP="00BB5F96">
            <w:pPr>
              <w:pStyle w:val="rvps2"/>
              <w:spacing w:before="0" w:beforeAutospacing="0" w:after="0" w:afterAutospacing="0"/>
              <w:jc w:val="both"/>
              <w:rPr>
                <w:lang w:val="uk-UA"/>
              </w:rPr>
            </w:pPr>
            <w:r w:rsidRPr="00EA7907">
              <w:rPr>
                <w:lang w:val="uk-UA"/>
              </w:rPr>
              <w:t xml:space="preserve">Учасник, пропозиція якого відхилена, може звернутися до замовника з вимогою надати </w:t>
            </w:r>
            <w:r w:rsidRPr="00EA7907">
              <w:rPr>
                <w:lang w:val="uk-UA"/>
              </w:rPr>
              <w:lastRenderedPageBreak/>
              <w:t>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E1A83" w:rsidRPr="00EA7907" w:rsidTr="0030400F">
        <w:trPr>
          <w:trHeight w:val="1549"/>
        </w:trPr>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14.7.</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Відміна спрощеної закупівлі</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Замовник відміняє спрощену закупівлю в разі:</w:t>
            </w:r>
          </w:p>
          <w:p w:rsidR="00D87D02" w:rsidRPr="00EA7907" w:rsidRDefault="00D87D02" w:rsidP="00BB5F96">
            <w:pPr>
              <w:pStyle w:val="rvps2"/>
              <w:spacing w:before="0" w:beforeAutospacing="0" w:after="0" w:afterAutospacing="0"/>
              <w:jc w:val="both"/>
              <w:rPr>
                <w:lang w:val="uk-UA"/>
              </w:rPr>
            </w:pPr>
            <w:r w:rsidRPr="00EA7907">
              <w:rPr>
                <w:lang w:val="uk-UA"/>
              </w:rPr>
              <w:t>1) відсутності подальшої потреби в закупівлі товарів, робіт і послуг;</w:t>
            </w:r>
          </w:p>
          <w:p w:rsidR="00D87D02" w:rsidRPr="00EA7907" w:rsidRDefault="00D87D02" w:rsidP="00BB5F96">
            <w:pPr>
              <w:pStyle w:val="rvps2"/>
              <w:spacing w:before="0" w:beforeAutospacing="0" w:after="0" w:afterAutospacing="0"/>
              <w:jc w:val="both"/>
              <w:rPr>
                <w:lang w:val="uk-UA"/>
              </w:rPr>
            </w:pPr>
            <w:r w:rsidRPr="00EA7907">
              <w:rPr>
                <w:lang w:val="uk-UA"/>
              </w:rPr>
              <w:t>2) неможливості усунення порушень, що виникли через виявлені порушення законодавства з питань публічних закупівель;</w:t>
            </w:r>
          </w:p>
          <w:p w:rsidR="00D87D02" w:rsidRPr="00EA7907" w:rsidRDefault="00D87D02" w:rsidP="00BB5F96">
            <w:pPr>
              <w:pStyle w:val="rvps2"/>
              <w:spacing w:before="0" w:beforeAutospacing="0" w:after="0" w:afterAutospacing="0"/>
              <w:jc w:val="both"/>
              <w:rPr>
                <w:lang w:val="uk-UA"/>
              </w:rPr>
            </w:pPr>
            <w:r w:rsidRPr="00EA7907">
              <w:rPr>
                <w:lang w:val="uk-UA"/>
              </w:rPr>
              <w:t>3) скорочення видатків на здійснення закупівлі товарів, робіт і послуг.</w:t>
            </w:r>
          </w:p>
          <w:p w:rsidR="00D87D02" w:rsidRPr="00EA7907" w:rsidRDefault="00D87D02" w:rsidP="00BB5F96">
            <w:pPr>
              <w:pStyle w:val="rvps2"/>
              <w:spacing w:before="0" w:beforeAutospacing="0" w:after="0" w:afterAutospacing="0"/>
              <w:jc w:val="both"/>
              <w:rPr>
                <w:lang w:val="uk-UA"/>
              </w:rPr>
            </w:pPr>
            <w:r w:rsidRPr="00EA7907">
              <w:rPr>
                <w:lang w:val="uk-UA"/>
              </w:rPr>
              <w:t>Спрощена закупівля автоматично відміняється електронною системою закупівель у разі:</w:t>
            </w:r>
          </w:p>
          <w:p w:rsidR="00D87D02" w:rsidRPr="00EA7907" w:rsidRDefault="00D87D02" w:rsidP="00BB5F96">
            <w:pPr>
              <w:pStyle w:val="rvps2"/>
              <w:spacing w:before="0" w:beforeAutospacing="0" w:after="0" w:afterAutospacing="0"/>
              <w:jc w:val="both"/>
              <w:rPr>
                <w:lang w:val="uk-UA"/>
              </w:rPr>
            </w:pPr>
            <w:r w:rsidRPr="00EA7907">
              <w:rPr>
                <w:lang w:val="uk-UA"/>
              </w:rPr>
              <w:t>1) відхилення всіх пропозицій згідно з частиною 13 цієї статті;</w:t>
            </w:r>
          </w:p>
          <w:p w:rsidR="00D87D02" w:rsidRPr="00EA7907" w:rsidRDefault="00D87D02" w:rsidP="00BB5F96">
            <w:pPr>
              <w:pStyle w:val="rvps2"/>
              <w:spacing w:before="0" w:beforeAutospacing="0" w:after="0" w:afterAutospacing="0"/>
              <w:jc w:val="both"/>
              <w:rPr>
                <w:lang w:val="uk-UA"/>
              </w:rPr>
            </w:pPr>
            <w:r w:rsidRPr="00EA7907">
              <w:rPr>
                <w:lang w:val="uk-UA"/>
              </w:rPr>
              <w:t>2) відсутності пропозицій учасників для участі в ній.</w:t>
            </w:r>
          </w:p>
        </w:tc>
      </w:tr>
      <w:tr w:rsidR="00AE1A83" w:rsidRPr="0030400F" w:rsidTr="0030400F">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14.8.</w:t>
            </w:r>
          </w:p>
        </w:tc>
        <w:tc>
          <w:tcPr>
            <w:tcW w:w="3523" w:type="dxa"/>
          </w:tcPr>
          <w:p w:rsidR="00D87D02" w:rsidRPr="00EA7907" w:rsidRDefault="00D87D02" w:rsidP="00BB5F96">
            <w:pPr>
              <w:pStyle w:val="rvps2"/>
              <w:shd w:val="clear" w:color="auto" w:fill="FFFFFF"/>
              <w:spacing w:before="0" w:beforeAutospacing="0" w:after="0" w:afterAutospacing="0"/>
              <w:jc w:val="both"/>
              <w:rPr>
                <w:b/>
                <w:lang w:val="uk-UA"/>
              </w:rPr>
            </w:pPr>
            <w:r w:rsidRPr="00EA7907">
              <w:rPr>
                <w:b/>
                <w:lang w:val="uk-UA"/>
              </w:rPr>
              <w:t>Строк укладання договору про закупівлю.</w:t>
            </w:r>
          </w:p>
          <w:p w:rsidR="00D87D02" w:rsidRPr="00EA7907" w:rsidRDefault="00D87D02" w:rsidP="002E2EAF">
            <w:pPr>
              <w:pStyle w:val="rvps2"/>
              <w:shd w:val="clear" w:color="auto" w:fill="FFFFFF"/>
              <w:spacing w:before="0" w:beforeAutospacing="0" w:after="0" w:afterAutospacing="0"/>
              <w:jc w:val="both"/>
              <w:rPr>
                <w:b/>
                <w:lang w:val="uk-UA"/>
              </w:rPr>
            </w:pPr>
            <w:r w:rsidRPr="00EA7907">
              <w:rPr>
                <w:b/>
                <w:lang w:val="uk-UA"/>
              </w:rPr>
              <w:t>Про</w:t>
            </w:r>
            <w:r w:rsidR="002E2EAF" w:rsidRPr="00EA7907">
              <w:rPr>
                <w:b/>
                <w:lang w:val="uk-UA"/>
              </w:rPr>
              <w:t>є</w:t>
            </w:r>
            <w:r w:rsidRPr="00EA7907">
              <w:rPr>
                <w:b/>
                <w:lang w:val="uk-UA"/>
              </w:rPr>
              <w:t>кт договору про закупівлю.</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87D02" w:rsidRPr="00EA7907" w:rsidRDefault="00D87D02" w:rsidP="00BB5F96">
            <w:pPr>
              <w:pStyle w:val="rvps2"/>
              <w:spacing w:before="0" w:beforeAutospacing="0" w:after="0" w:afterAutospacing="0"/>
              <w:jc w:val="both"/>
              <w:rPr>
                <w:lang w:val="uk-UA"/>
              </w:rPr>
            </w:pPr>
            <w:r w:rsidRPr="00EA7907">
              <w:rPr>
                <w:lang w:val="uk-UA"/>
              </w:rPr>
              <w:t>Про</w:t>
            </w:r>
            <w:r w:rsidR="002E2EAF" w:rsidRPr="00EA7907">
              <w:rPr>
                <w:lang w:val="uk-UA"/>
              </w:rPr>
              <w:t>є</w:t>
            </w:r>
            <w:r w:rsidRPr="00EA7907">
              <w:rPr>
                <w:lang w:val="uk-UA"/>
              </w:rPr>
              <w:t>кт договору складається замовником з урахуванням особливостей предмету закупівлі.</w:t>
            </w:r>
          </w:p>
          <w:p w:rsidR="00D87D02" w:rsidRPr="00EA7907" w:rsidRDefault="00D87D02" w:rsidP="00BB5F96">
            <w:pPr>
              <w:pStyle w:val="rvps2"/>
              <w:spacing w:before="0" w:beforeAutospacing="0" w:after="0" w:afterAutospacing="0"/>
              <w:jc w:val="both"/>
              <w:rPr>
                <w:lang w:val="uk-UA"/>
              </w:rPr>
            </w:pPr>
            <w:r w:rsidRPr="00EA7907">
              <w:rPr>
                <w:lang w:val="uk-UA"/>
              </w:rPr>
              <w:t>Разом з документацією замовником подається Про</w:t>
            </w:r>
            <w:r w:rsidR="002E2EAF" w:rsidRPr="00EA7907">
              <w:rPr>
                <w:lang w:val="uk-UA"/>
              </w:rPr>
              <w:t>є</w:t>
            </w:r>
            <w:r w:rsidRPr="00EA7907">
              <w:rPr>
                <w:lang w:val="uk-UA"/>
              </w:rPr>
              <w:t>кт договору про закупівлю з обов’язковим зазначенням порядку змін його умов.</w:t>
            </w:r>
          </w:p>
          <w:p w:rsidR="00440B44" w:rsidRPr="00EA7907" w:rsidRDefault="00D87D02" w:rsidP="00440B44">
            <w:pPr>
              <w:pStyle w:val="rvps2"/>
              <w:spacing w:before="0" w:beforeAutospacing="0" w:after="0" w:afterAutospacing="0"/>
              <w:jc w:val="both"/>
              <w:rPr>
                <w:lang w:val="uk-UA"/>
              </w:rPr>
            </w:pPr>
            <w:r w:rsidRPr="00EA7907">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40B44" w:rsidRPr="00EA7907" w:rsidRDefault="00440B44" w:rsidP="00440B44">
            <w:pPr>
              <w:pStyle w:val="rvps2"/>
              <w:spacing w:before="0" w:beforeAutospacing="0" w:after="0" w:afterAutospacing="0"/>
              <w:jc w:val="both"/>
              <w:rPr>
                <w:lang w:val="uk-UA"/>
              </w:rPr>
            </w:pPr>
            <w:r w:rsidRPr="00EA7907">
              <w:rPr>
                <w:lang w:val="uk-UA"/>
              </w:rPr>
              <w:t xml:space="preserve"> Істотні умови договору про закупівлю, що будуть включені до нього:</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 xml:space="preserve">предмет договору (найменування, номенклатура, асортимент); </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 xml:space="preserve">кількість товарів та вимоги щодо їх якості; </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сума, визначена у договорі;</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 xml:space="preserve">термін та місце поставки товарів; </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 xml:space="preserve">строк дії договору; </w:t>
            </w:r>
          </w:p>
          <w:p w:rsidR="00D87D02" w:rsidRPr="00EA7907" w:rsidRDefault="00D87D02" w:rsidP="00BB5F96">
            <w:pPr>
              <w:pStyle w:val="rvps2"/>
              <w:spacing w:before="0" w:beforeAutospacing="0" w:after="0" w:afterAutospacing="0"/>
              <w:jc w:val="both"/>
              <w:rPr>
                <w:lang w:val="uk-UA"/>
              </w:rPr>
            </w:pPr>
            <w:r w:rsidRPr="00EA7907">
              <w:rPr>
                <w:lang w:val="uk-UA"/>
              </w:rPr>
              <w:t xml:space="preserve">Переможець </w:t>
            </w:r>
            <w:r w:rsidRPr="00EA7907">
              <w:rPr>
                <w:shd w:val="clear" w:color="auto" w:fill="FFFFFF"/>
                <w:lang w:val="uk-UA"/>
              </w:rPr>
              <w:t>спрощеної</w:t>
            </w:r>
            <w:r w:rsidR="004543AF" w:rsidRPr="00EA7907">
              <w:rPr>
                <w:shd w:val="clear" w:color="auto" w:fill="FFFFFF"/>
                <w:lang w:val="uk-UA"/>
              </w:rPr>
              <w:t xml:space="preserve"> </w:t>
            </w:r>
            <w:r w:rsidRPr="00EA7907">
              <w:rPr>
                <w:shd w:val="clear" w:color="auto" w:fill="FFFFFF"/>
                <w:lang w:val="uk-UA"/>
              </w:rPr>
              <w:t>закупівлі</w:t>
            </w:r>
            <w:r w:rsidR="004543AF" w:rsidRPr="00EA7907">
              <w:rPr>
                <w:shd w:val="clear" w:color="auto" w:fill="FFFFFF"/>
                <w:lang w:val="uk-UA"/>
              </w:rPr>
              <w:t xml:space="preserve"> </w:t>
            </w:r>
            <w:r w:rsidRPr="00EA7907">
              <w:rPr>
                <w:lang w:val="uk-UA"/>
              </w:rPr>
              <w:t>під час укладення договору про закупівлю повинен надати:</w:t>
            </w:r>
          </w:p>
          <w:p w:rsidR="00D87D02" w:rsidRPr="00EA7907" w:rsidRDefault="00D87D02" w:rsidP="00BB5F96">
            <w:pPr>
              <w:pStyle w:val="rvps2"/>
              <w:spacing w:before="0" w:beforeAutospacing="0" w:after="0" w:afterAutospacing="0"/>
              <w:jc w:val="both"/>
              <w:rPr>
                <w:lang w:val="uk-UA"/>
              </w:rPr>
            </w:pPr>
            <w:r w:rsidRPr="00EA7907">
              <w:rPr>
                <w:lang w:val="uk-UA"/>
              </w:rPr>
              <w:t>1) відповідну інформацію про право підписання договору про закупівлю;</w:t>
            </w:r>
          </w:p>
          <w:p w:rsidR="00D87D02" w:rsidRPr="00EA7907" w:rsidRDefault="00D87D02" w:rsidP="00BB5F96">
            <w:pPr>
              <w:pStyle w:val="rvps2"/>
              <w:spacing w:before="0" w:beforeAutospacing="0" w:after="0" w:afterAutospacing="0"/>
              <w:jc w:val="both"/>
              <w:rPr>
                <w:lang w:val="uk-UA"/>
              </w:rPr>
            </w:pPr>
            <w:r w:rsidRPr="00EA7907">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87D02" w:rsidRPr="00EA7907" w:rsidRDefault="00D87D02" w:rsidP="00BB5F96">
            <w:pPr>
              <w:pStyle w:val="rvps2"/>
              <w:spacing w:before="0" w:beforeAutospacing="0" w:after="0" w:afterAutospacing="0"/>
              <w:jc w:val="both"/>
              <w:rPr>
                <w:lang w:val="uk-UA"/>
              </w:rPr>
            </w:pPr>
            <w:r w:rsidRPr="00EA7907">
              <w:rPr>
                <w:lang w:val="uk-UA"/>
              </w:rPr>
              <w:t xml:space="preserve">У разі якщо переможцем спрощеної закупівлі є об’єднання учасників, копія ліцензії або дозволу надається одним з учасників такого об’єднання </w:t>
            </w:r>
            <w:r w:rsidRPr="00EA7907">
              <w:rPr>
                <w:lang w:val="uk-UA"/>
              </w:rPr>
              <w:lastRenderedPageBreak/>
              <w:t>учасників.</w:t>
            </w:r>
          </w:p>
        </w:tc>
      </w:tr>
    </w:tbl>
    <w:p w:rsidR="00D87D02" w:rsidRPr="00EA7907" w:rsidRDefault="00D87D02" w:rsidP="00430AB5">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4049C1" w:rsidRPr="004049C1" w:rsidRDefault="004049C1" w:rsidP="004049C1">
      <w:pPr>
        <w:tabs>
          <w:tab w:val="left" w:pos="2910"/>
        </w:tabs>
        <w:rPr>
          <w:rFonts w:asciiTheme="minorHAnsi" w:hAnsiTheme="minorHAnsi"/>
          <w:i/>
          <w:iCs/>
          <w:color w:val="000000"/>
          <w:sz w:val="20"/>
          <w:szCs w:val="20"/>
          <w:shd w:val="clear" w:color="auto" w:fill="FFFFFF"/>
          <w:lang w:val="uk-UA"/>
        </w:rPr>
      </w:pPr>
      <w:r w:rsidRPr="004049C1">
        <w:rPr>
          <w:rFonts w:asciiTheme="minorHAnsi" w:hAnsiTheme="minorHAnsi"/>
          <w:i/>
          <w:iCs/>
          <w:color w:val="000000"/>
          <w:sz w:val="20"/>
          <w:szCs w:val="20"/>
          <w:shd w:val="clear" w:color="auto" w:fill="FFFFFF"/>
          <w:lang w:val="uk-UA"/>
        </w:rPr>
        <w:t>П</w:t>
      </w:r>
      <w:r w:rsidRPr="004049C1">
        <w:rPr>
          <w:i/>
          <w:iCs/>
          <w:color w:val="000000"/>
          <w:sz w:val="20"/>
          <w:szCs w:val="20"/>
          <w:shd w:val="clear" w:color="auto" w:fill="FFFFFF"/>
          <w:lang w:val="uk-UA"/>
        </w:rPr>
        <w:t>римітка: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A73C02" w:rsidRPr="00EA7907" w:rsidRDefault="00A73C02" w:rsidP="00A73C02">
      <w:pPr>
        <w:spacing w:after="0"/>
        <w:ind w:left="1276"/>
        <w:rPr>
          <w:rFonts w:ascii="Times New Roman" w:hAnsi="Times New Roman"/>
          <w:sz w:val="24"/>
          <w:szCs w:val="24"/>
          <w:lang w:val="uk-UA"/>
        </w:rPr>
      </w:pPr>
    </w:p>
    <w:p w:rsidR="00C87CCD" w:rsidRPr="00EA7907" w:rsidRDefault="00C87CCD" w:rsidP="00A73C02">
      <w:pPr>
        <w:spacing w:after="0"/>
        <w:ind w:left="1276"/>
        <w:rPr>
          <w:rFonts w:ascii="Times New Roman" w:hAnsi="Times New Roman"/>
          <w:sz w:val="24"/>
          <w:szCs w:val="24"/>
          <w:lang w:val="uk-UA"/>
        </w:rPr>
      </w:pPr>
    </w:p>
    <w:p w:rsidR="00C87CCD" w:rsidRPr="00EA7907" w:rsidRDefault="00C87CCD" w:rsidP="00A73C02">
      <w:pPr>
        <w:spacing w:after="0"/>
        <w:ind w:left="1276"/>
        <w:rPr>
          <w:rFonts w:ascii="Times New Roman" w:hAnsi="Times New Roman"/>
          <w:sz w:val="24"/>
          <w:szCs w:val="24"/>
          <w:lang w:val="uk-UA"/>
        </w:rPr>
      </w:pPr>
    </w:p>
    <w:p w:rsidR="00C87CCD" w:rsidRPr="00EA7907" w:rsidRDefault="00C87CCD" w:rsidP="00A73C02">
      <w:pPr>
        <w:spacing w:after="0"/>
        <w:ind w:left="1276"/>
        <w:rPr>
          <w:rFonts w:ascii="Times New Roman" w:hAnsi="Times New Roman"/>
          <w:sz w:val="24"/>
          <w:szCs w:val="24"/>
          <w:lang w:val="uk-UA"/>
        </w:rPr>
      </w:pPr>
    </w:p>
    <w:p w:rsidR="00A73C02" w:rsidRPr="00EA7907" w:rsidRDefault="00A73C02" w:rsidP="007D412C">
      <w:pPr>
        <w:spacing w:after="0"/>
        <w:rPr>
          <w:rFonts w:ascii="Times New Roman" w:hAnsi="Times New Roman"/>
          <w:sz w:val="24"/>
          <w:szCs w:val="24"/>
          <w:lang w:val="uk-UA"/>
        </w:rPr>
      </w:pPr>
    </w:p>
    <w:p w:rsidR="00A73C02" w:rsidRPr="00EA7907" w:rsidRDefault="00A73C02" w:rsidP="00A73C02">
      <w:pPr>
        <w:spacing w:after="0"/>
        <w:ind w:left="1276"/>
        <w:rPr>
          <w:rFonts w:ascii="Times New Roman" w:hAnsi="Times New Roman"/>
          <w:sz w:val="24"/>
          <w:szCs w:val="24"/>
          <w:lang w:val="uk-UA"/>
        </w:rPr>
      </w:pPr>
    </w:p>
    <w:p w:rsidR="00D87D02" w:rsidRPr="00EA7907" w:rsidRDefault="00D87D02" w:rsidP="00F839D9">
      <w:p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Невід’ємною частиною цієї документації є:</w:t>
      </w:r>
    </w:p>
    <w:p w:rsidR="00D87D02" w:rsidRPr="00EA7907" w:rsidRDefault="00D87D0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Додаток 1 до оголошення про проведення спрощеної закупівлі (</w:t>
      </w:r>
      <w:r w:rsidR="008662FA" w:rsidRPr="00EA7907">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EA7907">
        <w:rPr>
          <w:rFonts w:ascii="Times New Roman" w:hAnsi="Times New Roman"/>
          <w:b/>
          <w:sz w:val="24"/>
          <w:szCs w:val="24"/>
          <w:lang w:val="uk-UA"/>
        </w:rPr>
        <w:t>)</w:t>
      </w:r>
    </w:p>
    <w:p w:rsidR="002B26A2" w:rsidRPr="00EA7907" w:rsidRDefault="002B26A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Додаток 2 до  документації (Форма цінової пропозиції)</w:t>
      </w:r>
    </w:p>
    <w:p w:rsidR="00D87D02" w:rsidRPr="00EA7907" w:rsidRDefault="002B26A2" w:rsidP="00F839D9">
      <w:p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 xml:space="preserve">      3</w:t>
      </w:r>
      <w:r w:rsidR="00D87D02" w:rsidRPr="00EA7907">
        <w:rPr>
          <w:rFonts w:ascii="Times New Roman" w:hAnsi="Times New Roman"/>
          <w:b/>
          <w:sz w:val="24"/>
          <w:szCs w:val="24"/>
          <w:lang w:val="uk-UA"/>
        </w:rPr>
        <w:t xml:space="preserve">. </w:t>
      </w:r>
      <w:r w:rsidR="00F839D9" w:rsidRPr="00EA7907">
        <w:rPr>
          <w:rFonts w:ascii="Times New Roman" w:hAnsi="Times New Roman"/>
          <w:b/>
          <w:sz w:val="24"/>
          <w:szCs w:val="24"/>
          <w:lang w:val="uk-UA"/>
        </w:rPr>
        <w:t xml:space="preserve">Додаток </w:t>
      </w:r>
      <w:r w:rsidRPr="00EA7907">
        <w:rPr>
          <w:rFonts w:ascii="Times New Roman" w:hAnsi="Times New Roman"/>
          <w:b/>
          <w:sz w:val="24"/>
          <w:szCs w:val="24"/>
          <w:lang w:val="uk-UA"/>
        </w:rPr>
        <w:t>3</w:t>
      </w:r>
      <w:r w:rsidR="00F839D9" w:rsidRPr="00EA7907">
        <w:rPr>
          <w:rFonts w:ascii="Times New Roman" w:hAnsi="Times New Roman"/>
          <w:b/>
          <w:sz w:val="24"/>
          <w:szCs w:val="24"/>
          <w:lang w:val="uk-UA"/>
        </w:rPr>
        <w:t xml:space="preserve"> до  документації (Про</w:t>
      </w:r>
      <w:r w:rsidR="0007161C" w:rsidRPr="00EA7907">
        <w:rPr>
          <w:rFonts w:ascii="Times New Roman" w:hAnsi="Times New Roman"/>
          <w:b/>
          <w:sz w:val="24"/>
          <w:szCs w:val="24"/>
          <w:lang w:val="uk-UA"/>
        </w:rPr>
        <w:t>е</w:t>
      </w:r>
      <w:r w:rsidR="00F839D9" w:rsidRPr="00EA7907">
        <w:rPr>
          <w:rFonts w:ascii="Times New Roman" w:hAnsi="Times New Roman"/>
          <w:b/>
          <w:sz w:val="24"/>
          <w:szCs w:val="24"/>
          <w:lang w:val="uk-UA"/>
        </w:rPr>
        <w:t>кт договору)</w:t>
      </w:r>
    </w:p>
    <w:p w:rsidR="00D87D02" w:rsidRPr="00EA7907" w:rsidRDefault="00D87D02" w:rsidP="00F839D9">
      <w:pPr>
        <w:jc w:val="both"/>
        <w:rPr>
          <w:lang w:val="uk-UA"/>
        </w:rPr>
      </w:pPr>
    </w:p>
    <w:p w:rsidR="00EA7907" w:rsidRPr="00EA7907" w:rsidRDefault="00EA7907">
      <w:pPr>
        <w:jc w:val="both"/>
        <w:rPr>
          <w:lang w:val="uk-UA"/>
        </w:rPr>
      </w:pPr>
    </w:p>
    <w:sectPr w:rsidR="00EA7907" w:rsidRPr="00EA7907" w:rsidSect="00120E6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8A" w:rsidRDefault="00D02D8A" w:rsidP="002B26A2">
      <w:pPr>
        <w:spacing w:after="0" w:line="240" w:lineRule="auto"/>
      </w:pPr>
      <w:r>
        <w:separator/>
      </w:r>
    </w:p>
  </w:endnote>
  <w:endnote w:type="continuationSeparator" w:id="0">
    <w:p w:rsidR="00D02D8A" w:rsidRDefault="00D02D8A" w:rsidP="002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8A" w:rsidRDefault="00D02D8A" w:rsidP="002B26A2">
      <w:pPr>
        <w:spacing w:after="0" w:line="240" w:lineRule="auto"/>
      </w:pPr>
      <w:r>
        <w:separator/>
      </w:r>
    </w:p>
  </w:footnote>
  <w:footnote w:type="continuationSeparator" w:id="0">
    <w:p w:rsidR="00D02D8A" w:rsidRDefault="00D02D8A" w:rsidP="002B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AC7BD7"/>
    <w:multiLevelType w:val="hybridMultilevel"/>
    <w:tmpl w:val="CE4E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4" w15:restartNumberingAfterBreak="0">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32A6E24"/>
    <w:multiLevelType w:val="multilevel"/>
    <w:tmpl w:val="DB1AF390"/>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3"/>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6"/>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59C"/>
    <w:rsid w:val="0000240E"/>
    <w:rsid w:val="00007D06"/>
    <w:rsid w:val="000119F5"/>
    <w:rsid w:val="00023FA9"/>
    <w:rsid w:val="00050081"/>
    <w:rsid w:val="00054968"/>
    <w:rsid w:val="00070828"/>
    <w:rsid w:val="000708A4"/>
    <w:rsid w:val="0007161C"/>
    <w:rsid w:val="000844B1"/>
    <w:rsid w:val="00090647"/>
    <w:rsid w:val="00091DDE"/>
    <w:rsid w:val="00094CDA"/>
    <w:rsid w:val="000A5AE2"/>
    <w:rsid w:val="000D117F"/>
    <w:rsid w:val="000D32D0"/>
    <w:rsid w:val="000E6E11"/>
    <w:rsid w:val="0011049A"/>
    <w:rsid w:val="00117AA1"/>
    <w:rsid w:val="00120E66"/>
    <w:rsid w:val="00137E24"/>
    <w:rsid w:val="0014569F"/>
    <w:rsid w:val="00154354"/>
    <w:rsid w:val="0015597C"/>
    <w:rsid w:val="001668D5"/>
    <w:rsid w:val="00167128"/>
    <w:rsid w:val="00195832"/>
    <w:rsid w:val="001A63A0"/>
    <w:rsid w:val="001B338F"/>
    <w:rsid w:val="001B529A"/>
    <w:rsid w:val="001B637D"/>
    <w:rsid w:val="001C176D"/>
    <w:rsid w:val="001E08FD"/>
    <w:rsid w:val="001E1C73"/>
    <w:rsid w:val="001E2AA5"/>
    <w:rsid w:val="001E7409"/>
    <w:rsid w:val="001F627B"/>
    <w:rsid w:val="001F6555"/>
    <w:rsid w:val="00202C9D"/>
    <w:rsid w:val="00202F20"/>
    <w:rsid w:val="0022044E"/>
    <w:rsid w:val="00227FB3"/>
    <w:rsid w:val="00242B7B"/>
    <w:rsid w:val="00247374"/>
    <w:rsid w:val="002519C4"/>
    <w:rsid w:val="00252F51"/>
    <w:rsid w:val="00287835"/>
    <w:rsid w:val="002878F2"/>
    <w:rsid w:val="00291510"/>
    <w:rsid w:val="00291B8F"/>
    <w:rsid w:val="002B0751"/>
    <w:rsid w:val="002B26A2"/>
    <w:rsid w:val="002C28F1"/>
    <w:rsid w:val="002C3F69"/>
    <w:rsid w:val="002C701E"/>
    <w:rsid w:val="002D048F"/>
    <w:rsid w:val="002D26D6"/>
    <w:rsid w:val="002D3006"/>
    <w:rsid w:val="002D3C07"/>
    <w:rsid w:val="002E2EAF"/>
    <w:rsid w:val="002F19CF"/>
    <w:rsid w:val="002F25F3"/>
    <w:rsid w:val="002F5ED6"/>
    <w:rsid w:val="0030400F"/>
    <w:rsid w:val="00322496"/>
    <w:rsid w:val="00325F51"/>
    <w:rsid w:val="00340B1F"/>
    <w:rsid w:val="003640B3"/>
    <w:rsid w:val="003775AD"/>
    <w:rsid w:val="003959AC"/>
    <w:rsid w:val="003A4583"/>
    <w:rsid w:val="003A5A2A"/>
    <w:rsid w:val="003B261D"/>
    <w:rsid w:val="003C0836"/>
    <w:rsid w:val="003C1189"/>
    <w:rsid w:val="003C437A"/>
    <w:rsid w:val="0040159C"/>
    <w:rsid w:val="004049C1"/>
    <w:rsid w:val="0042215A"/>
    <w:rsid w:val="004224A1"/>
    <w:rsid w:val="00430AB5"/>
    <w:rsid w:val="00440B44"/>
    <w:rsid w:val="004543AF"/>
    <w:rsid w:val="004807AC"/>
    <w:rsid w:val="004978CA"/>
    <w:rsid w:val="004B5441"/>
    <w:rsid w:val="004D2A78"/>
    <w:rsid w:val="004F407C"/>
    <w:rsid w:val="0051645C"/>
    <w:rsid w:val="00521B56"/>
    <w:rsid w:val="00532100"/>
    <w:rsid w:val="005321B2"/>
    <w:rsid w:val="00541BC9"/>
    <w:rsid w:val="00562705"/>
    <w:rsid w:val="00563A91"/>
    <w:rsid w:val="00564144"/>
    <w:rsid w:val="00566924"/>
    <w:rsid w:val="005921F2"/>
    <w:rsid w:val="00593417"/>
    <w:rsid w:val="00594956"/>
    <w:rsid w:val="005A00CC"/>
    <w:rsid w:val="005A0272"/>
    <w:rsid w:val="005A5FF3"/>
    <w:rsid w:val="005B76E8"/>
    <w:rsid w:val="005C16DA"/>
    <w:rsid w:val="005C3F8D"/>
    <w:rsid w:val="005E22D8"/>
    <w:rsid w:val="0060297B"/>
    <w:rsid w:val="00603D82"/>
    <w:rsid w:val="00612D87"/>
    <w:rsid w:val="00621412"/>
    <w:rsid w:val="00664A49"/>
    <w:rsid w:val="006669DB"/>
    <w:rsid w:val="00670189"/>
    <w:rsid w:val="0068194F"/>
    <w:rsid w:val="00684322"/>
    <w:rsid w:val="00687BD3"/>
    <w:rsid w:val="006B3362"/>
    <w:rsid w:val="006B631E"/>
    <w:rsid w:val="006C1792"/>
    <w:rsid w:val="006C5CF8"/>
    <w:rsid w:val="006D2619"/>
    <w:rsid w:val="006D2DA2"/>
    <w:rsid w:val="006F136A"/>
    <w:rsid w:val="007636A1"/>
    <w:rsid w:val="007642CA"/>
    <w:rsid w:val="00773B1B"/>
    <w:rsid w:val="0078271B"/>
    <w:rsid w:val="00791B7A"/>
    <w:rsid w:val="00795151"/>
    <w:rsid w:val="0079768A"/>
    <w:rsid w:val="007B223F"/>
    <w:rsid w:val="007B76AC"/>
    <w:rsid w:val="007B7DFA"/>
    <w:rsid w:val="007D37CA"/>
    <w:rsid w:val="007D390E"/>
    <w:rsid w:val="007D412C"/>
    <w:rsid w:val="007D7967"/>
    <w:rsid w:val="007E7BCD"/>
    <w:rsid w:val="00812D1C"/>
    <w:rsid w:val="0081527C"/>
    <w:rsid w:val="00816CB1"/>
    <w:rsid w:val="008178DC"/>
    <w:rsid w:val="008206E4"/>
    <w:rsid w:val="00846AE2"/>
    <w:rsid w:val="008662FA"/>
    <w:rsid w:val="0087017B"/>
    <w:rsid w:val="00871CCF"/>
    <w:rsid w:val="00876692"/>
    <w:rsid w:val="00891983"/>
    <w:rsid w:val="008930B2"/>
    <w:rsid w:val="00894036"/>
    <w:rsid w:val="008B6018"/>
    <w:rsid w:val="008D398B"/>
    <w:rsid w:val="008D5870"/>
    <w:rsid w:val="008E7FED"/>
    <w:rsid w:val="008F3A60"/>
    <w:rsid w:val="00902FF5"/>
    <w:rsid w:val="0090723B"/>
    <w:rsid w:val="00907266"/>
    <w:rsid w:val="00915C43"/>
    <w:rsid w:val="00916B52"/>
    <w:rsid w:val="00930F7A"/>
    <w:rsid w:val="009333C0"/>
    <w:rsid w:val="009401AF"/>
    <w:rsid w:val="00940419"/>
    <w:rsid w:val="00947F2C"/>
    <w:rsid w:val="009613EA"/>
    <w:rsid w:val="00972303"/>
    <w:rsid w:val="00983DA4"/>
    <w:rsid w:val="0098729F"/>
    <w:rsid w:val="009A3BEE"/>
    <w:rsid w:val="009B2BD9"/>
    <w:rsid w:val="009B3F23"/>
    <w:rsid w:val="009D76E9"/>
    <w:rsid w:val="009E5350"/>
    <w:rsid w:val="009F18C2"/>
    <w:rsid w:val="00A07A9C"/>
    <w:rsid w:val="00A12A6C"/>
    <w:rsid w:val="00A167F1"/>
    <w:rsid w:val="00A16BD3"/>
    <w:rsid w:val="00A3101C"/>
    <w:rsid w:val="00A3384B"/>
    <w:rsid w:val="00A363D6"/>
    <w:rsid w:val="00A40074"/>
    <w:rsid w:val="00A73C02"/>
    <w:rsid w:val="00A92559"/>
    <w:rsid w:val="00A94D2E"/>
    <w:rsid w:val="00AA0C17"/>
    <w:rsid w:val="00AA3E2D"/>
    <w:rsid w:val="00AA699C"/>
    <w:rsid w:val="00AB5C58"/>
    <w:rsid w:val="00AC32BF"/>
    <w:rsid w:val="00AD43A8"/>
    <w:rsid w:val="00AD7C81"/>
    <w:rsid w:val="00AE1A83"/>
    <w:rsid w:val="00AF7E7B"/>
    <w:rsid w:val="00B1019E"/>
    <w:rsid w:val="00B23F31"/>
    <w:rsid w:val="00B33DD8"/>
    <w:rsid w:val="00B343E2"/>
    <w:rsid w:val="00B50FA9"/>
    <w:rsid w:val="00B6746C"/>
    <w:rsid w:val="00B77204"/>
    <w:rsid w:val="00B80799"/>
    <w:rsid w:val="00B86037"/>
    <w:rsid w:val="00B9116A"/>
    <w:rsid w:val="00B9156D"/>
    <w:rsid w:val="00B96398"/>
    <w:rsid w:val="00B96620"/>
    <w:rsid w:val="00BA1041"/>
    <w:rsid w:val="00BA28F5"/>
    <w:rsid w:val="00BB5F96"/>
    <w:rsid w:val="00BE4D54"/>
    <w:rsid w:val="00BE6263"/>
    <w:rsid w:val="00BF28EF"/>
    <w:rsid w:val="00C054C5"/>
    <w:rsid w:val="00C207A6"/>
    <w:rsid w:val="00C304F0"/>
    <w:rsid w:val="00C36D1E"/>
    <w:rsid w:val="00C5047B"/>
    <w:rsid w:val="00C506B5"/>
    <w:rsid w:val="00C56075"/>
    <w:rsid w:val="00C6420B"/>
    <w:rsid w:val="00C74E31"/>
    <w:rsid w:val="00C87CCD"/>
    <w:rsid w:val="00C97FE7"/>
    <w:rsid w:val="00CA1F3B"/>
    <w:rsid w:val="00CA78A7"/>
    <w:rsid w:val="00CB25B0"/>
    <w:rsid w:val="00CE0F3A"/>
    <w:rsid w:val="00CE5664"/>
    <w:rsid w:val="00CF02B6"/>
    <w:rsid w:val="00CF4101"/>
    <w:rsid w:val="00CF75A3"/>
    <w:rsid w:val="00D02D8A"/>
    <w:rsid w:val="00D1660F"/>
    <w:rsid w:val="00D1740E"/>
    <w:rsid w:val="00D51771"/>
    <w:rsid w:val="00D56DC7"/>
    <w:rsid w:val="00D65A97"/>
    <w:rsid w:val="00D72336"/>
    <w:rsid w:val="00D87D02"/>
    <w:rsid w:val="00DA49F5"/>
    <w:rsid w:val="00DB3CE3"/>
    <w:rsid w:val="00DB5903"/>
    <w:rsid w:val="00DC048B"/>
    <w:rsid w:val="00DC39CC"/>
    <w:rsid w:val="00DD0438"/>
    <w:rsid w:val="00DE5706"/>
    <w:rsid w:val="00DF09D9"/>
    <w:rsid w:val="00DF173D"/>
    <w:rsid w:val="00DF3954"/>
    <w:rsid w:val="00E00F9F"/>
    <w:rsid w:val="00E028EE"/>
    <w:rsid w:val="00E1158F"/>
    <w:rsid w:val="00E12D51"/>
    <w:rsid w:val="00E16198"/>
    <w:rsid w:val="00E27057"/>
    <w:rsid w:val="00E507A0"/>
    <w:rsid w:val="00E62135"/>
    <w:rsid w:val="00E65B34"/>
    <w:rsid w:val="00E85A58"/>
    <w:rsid w:val="00E9101C"/>
    <w:rsid w:val="00E953C8"/>
    <w:rsid w:val="00E961ED"/>
    <w:rsid w:val="00EA3EB6"/>
    <w:rsid w:val="00EA7907"/>
    <w:rsid w:val="00EB0494"/>
    <w:rsid w:val="00EB1132"/>
    <w:rsid w:val="00EB4011"/>
    <w:rsid w:val="00EB68B6"/>
    <w:rsid w:val="00EC3D61"/>
    <w:rsid w:val="00ED451F"/>
    <w:rsid w:val="00EE367D"/>
    <w:rsid w:val="00F12EF8"/>
    <w:rsid w:val="00F23008"/>
    <w:rsid w:val="00F31C5E"/>
    <w:rsid w:val="00F4699A"/>
    <w:rsid w:val="00F6661A"/>
    <w:rsid w:val="00F75858"/>
    <w:rsid w:val="00F80A89"/>
    <w:rsid w:val="00F839D9"/>
    <w:rsid w:val="00F84A52"/>
    <w:rsid w:val="00F854DD"/>
    <w:rsid w:val="00F93141"/>
    <w:rsid w:val="00FD6771"/>
    <w:rsid w:val="00FD7B1A"/>
    <w:rsid w:val="00FE73E4"/>
    <w:rsid w:val="00FF0F68"/>
    <w:rsid w:val="00FF25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26822"/>
  <w15:docId w15:val="{52EAC829-6D64-499A-B88C-E1328F9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A2"/>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51</cp:revision>
  <dcterms:created xsi:type="dcterms:W3CDTF">2020-07-29T13:15:00Z</dcterms:created>
  <dcterms:modified xsi:type="dcterms:W3CDTF">2022-09-30T08:39:00Z</dcterms:modified>
</cp:coreProperties>
</file>