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52D8" w14:textId="77777777" w:rsidR="008E7F65" w:rsidRPr="00F936EC" w:rsidRDefault="008E7F65" w:rsidP="00F936EC">
      <w:pPr>
        <w:spacing w:after="0" w:line="240" w:lineRule="auto"/>
        <w:ind w:left="720"/>
        <w:jc w:val="center"/>
        <w:rPr>
          <w:rFonts w:ascii="Times New Roman" w:hAnsi="Times New Roman"/>
          <w:sz w:val="24"/>
          <w:szCs w:val="24"/>
        </w:rPr>
      </w:pPr>
    </w:p>
    <w:p w14:paraId="274C911D" w14:textId="336917B3" w:rsidR="00F936EC" w:rsidRPr="00F936EC" w:rsidRDefault="00607115" w:rsidP="00F936EC">
      <w:pPr>
        <w:keepNext/>
        <w:widowControl w:val="0"/>
        <w:tabs>
          <w:tab w:val="num" w:pos="0"/>
          <w:tab w:val="left" w:pos="851"/>
        </w:tabs>
        <w:ind w:firstLine="720"/>
        <w:jc w:val="center"/>
        <w:rPr>
          <w:rFonts w:ascii="Times New Roman" w:hAnsi="Times New Roman"/>
          <w:b/>
          <w:sz w:val="24"/>
          <w:szCs w:val="24"/>
        </w:rPr>
      </w:pPr>
      <w:r w:rsidRPr="00F936EC">
        <w:rPr>
          <w:rFonts w:ascii="Times New Roman" w:hAnsi="Times New Roman"/>
          <w:b/>
          <w:color w:val="000000" w:themeColor="text1"/>
          <w:sz w:val="24"/>
          <w:szCs w:val="24"/>
          <w:bdr w:val="none" w:sz="0" w:space="0" w:color="auto" w:frame="1"/>
          <w:shd w:val="clear" w:color="auto" w:fill="FDFEFD"/>
        </w:rPr>
        <w:t xml:space="preserve">                             </w:t>
      </w:r>
    </w:p>
    <w:p w14:paraId="17E7FC01" w14:textId="1D0DE6A5" w:rsidR="00FD5919" w:rsidRPr="00F936EC" w:rsidRDefault="00FD5919" w:rsidP="00AD57DC">
      <w:pPr>
        <w:spacing w:after="0" w:line="240" w:lineRule="auto"/>
        <w:ind w:left="5664" w:firstLine="708"/>
        <w:rPr>
          <w:rFonts w:ascii="Times New Roman" w:hAnsi="Times New Roman"/>
          <w:i/>
          <w:iCs/>
          <w:sz w:val="24"/>
          <w:szCs w:val="24"/>
          <w:bdr w:val="none" w:sz="0" w:space="0" w:color="auto" w:frame="1"/>
        </w:rPr>
      </w:pPr>
      <w:r w:rsidRPr="00F936EC">
        <w:rPr>
          <w:rFonts w:ascii="Times New Roman" w:hAnsi="Times New Roman"/>
          <w:b/>
          <w:i/>
          <w:iCs/>
          <w:sz w:val="24"/>
          <w:szCs w:val="24"/>
        </w:rPr>
        <w:t xml:space="preserve">Додаток </w:t>
      </w:r>
      <w:r w:rsidR="00AF52BF" w:rsidRPr="00F936EC">
        <w:rPr>
          <w:rFonts w:ascii="Times New Roman" w:hAnsi="Times New Roman"/>
          <w:b/>
          <w:i/>
          <w:iCs/>
          <w:sz w:val="24"/>
          <w:szCs w:val="24"/>
        </w:rPr>
        <w:t>4</w:t>
      </w:r>
      <w:r w:rsidRPr="00F936EC">
        <w:rPr>
          <w:rFonts w:ascii="Times New Roman" w:hAnsi="Times New Roman"/>
          <w:i/>
          <w:iCs/>
          <w:sz w:val="24"/>
          <w:szCs w:val="24"/>
          <w:bdr w:val="none" w:sz="0" w:space="0" w:color="auto" w:frame="1"/>
        </w:rPr>
        <w:t xml:space="preserve">        </w:t>
      </w:r>
    </w:p>
    <w:p w14:paraId="39BB7ECA" w14:textId="2148932B" w:rsidR="00FD5919" w:rsidRPr="00F936EC" w:rsidRDefault="00FD5919" w:rsidP="00FD5919">
      <w:pPr>
        <w:shd w:val="clear" w:color="auto" w:fill="FFFFFF"/>
        <w:spacing w:after="0" w:line="240" w:lineRule="auto"/>
        <w:ind w:left="6372"/>
        <w:jc w:val="both"/>
        <w:textAlignment w:val="baseline"/>
        <w:rPr>
          <w:rFonts w:ascii="Times New Roman" w:hAnsi="Times New Roman"/>
          <w:i/>
          <w:iCs/>
          <w:sz w:val="24"/>
          <w:szCs w:val="24"/>
        </w:rPr>
      </w:pPr>
      <w:r w:rsidRPr="00F936EC">
        <w:rPr>
          <w:rFonts w:ascii="Times New Roman" w:hAnsi="Times New Roman"/>
          <w:i/>
          <w:iCs/>
          <w:sz w:val="24"/>
          <w:szCs w:val="24"/>
        </w:rPr>
        <w:t xml:space="preserve">до тендерної документації </w:t>
      </w:r>
    </w:p>
    <w:p w14:paraId="7842AF29" w14:textId="77777777" w:rsidR="00D83BAE" w:rsidRPr="00F936EC" w:rsidRDefault="00D83BAE" w:rsidP="00FD5919">
      <w:pPr>
        <w:shd w:val="clear" w:color="auto" w:fill="FFFFFF"/>
        <w:spacing w:after="0" w:line="240" w:lineRule="auto"/>
        <w:ind w:left="6372"/>
        <w:jc w:val="both"/>
        <w:textAlignment w:val="baseline"/>
        <w:rPr>
          <w:rFonts w:ascii="Times New Roman" w:hAnsi="Times New Roman"/>
          <w:i/>
          <w:iCs/>
          <w:sz w:val="24"/>
          <w:szCs w:val="24"/>
        </w:rPr>
      </w:pPr>
    </w:p>
    <w:p w14:paraId="1419FB2C" w14:textId="501A6A65" w:rsidR="00D83BAE" w:rsidRPr="00F936EC"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936EC">
        <w:rPr>
          <w:rFonts w:ascii="Times New Roman" w:hAnsi="Times New Roman"/>
          <w:b/>
          <w:i/>
          <w:sz w:val="24"/>
          <w:szCs w:val="24"/>
          <w:u w:val="single"/>
        </w:rPr>
        <w:t>Про</w:t>
      </w:r>
      <w:r w:rsidR="00AD57DC" w:rsidRPr="00F936EC">
        <w:rPr>
          <w:rFonts w:ascii="Times New Roman" w:hAnsi="Times New Roman"/>
          <w:b/>
          <w:i/>
          <w:sz w:val="24"/>
          <w:szCs w:val="24"/>
          <w:u w:val="single"/>
        </w:rPr>
        <w:t>є</w:t>
      </w:r>
      <w:r w:rsidRPr="00F936EC">
        <w:rPr>
          <w:rFonts w:ascii="Times New Roman" w:hAnsi="Times New Roman"/>
          <w:b/>
          <w:i/>
          <w:sz w:val="24"/>
          <w:szCs w:val="24"/>
          <w:u w:val="single"/>
        </w:rPr>
        <w:t>кт</w:t>
      </w:r>
      <w:proofErr w:type="spellEnd"/>
      <w:r w:rsidRPr="00F936EC">
        <w:rPr>
          <w:rFonts w:ascii="Times New Roman" w:hAnsi="Times New Roman"/>
          <w:b/>
          <w:i/>
          <w:sz w:val="24"/>
          <w:szCs w:val="24"/>
          <w:u w:val="single"/>
        </w:rPr>
        <w:t xml:space="preserve"> договору </w:t>
      </w:r>
      <w:r w:rsidRPr="00F936EC">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3CA34EED" w:rsidR="001237AB" w:rsidRDefault="00D83BAE" w:rsidP="00D83BAE">
      <w:pPr>
        <w:shd w:val="clear" w:color="auto" w:fill="FFFFFF"/>
        <w:spacing w:after="0" w:line="240" w:lineRule="auto"/>
        <w:jc w:val="both"/>
        <w:rPr>
          <w:rFonts w:ascii="Times New Roman" w:hAnsi="Times New Roman"/>
          <w:b/>
          <w:sz w:val="24"/>
          <w:szCs w:val="24"/>
        </w:rPr>
      </w:pPr>
      <w:r w:rsidRPr="00F936EC">
        <w:rPr>
          <w:rFonts w:ascii="Times New Roman" w:hAnsi="Times New Roman"/>
          <w:b/>
          <w:sz w:val="24"/>
          <w:szCs w:val="24"/>
        </w:rPr>
        <w:t xml:space="preserve">Увага!!! При підготовці та завантаженні до електронної системи форми - </w:t>
      </w:r>
      <w:proofErr w:type="spellStart"/>
      <w:r w:rsidRPr="00F936EC">
        <w:rPr>
          <w:rFonts w:ascii="Times New Roman" w:hAnsi="Times New Roman"/>
          <w:b/>
          <w:sz w:val="24"/>
          <w:szCs w:val="24"/>
        </w:rPr>
        <w:t>Про</w:t>
      </w:r>
      <w:r w:rsidR="00AD57DC" w:rsidRPr="00F936EC">
        <w:rPr>
          <w:rFonts w:ascii="Times New Roman" w:hAnsi="Times New Roman"/>
          <w:b/>
          <w:sz w:val="24"/>
          <w:szCs w:val="24"/>
        </w:rPr>
        <w:t>є</w:t>
      </w:r>
      <w:r w:rsidRPr="00F936EC">
        <w:rPr>
          <w:rFonts w:ascii="Times New Roman" w:hAnsi="Times New Roman"/>
          <w:b/>
          <w:sz w:val="24"/>
          <w:szCs w:val="24"/>
        </w:rPr>
        <w:t>кту</w:t>
      </w:r>
      <w:proofErr w:type="spellEnd"/>
      <w:r w:rsidRPr="00F936EC">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936EC">
        <w:rPr>
          <w:rFonts w:ascii="Times New Roman" w:hAnsi="Times New Roman"/>
          <w:b/>
          <w:sz w:val="24"/>
          <w:szCs w:val="24"/>
          <w:u w:val="single"/>
        </w:rPr>
        <w:t>не повинні</w:t>
      </w:r>
      <w:r w:rsidRPr="00F936EC">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6017B6B5" w14:textId="08C92B14" w:rsidR="00E950B5" w:rsidRDefault="00E950B5" w:rsidP="00D83BAE">
      <w:pPr>
        <w:shd w:val="clear" w:color="auto" w:fill="FFFFFF"/>
        <w:spacing w:after="0" w:line="240" w:lineRule="auto"/>
        <w:jc w:val="both"/>
        <w:rPr>
          <w:rFonts w:ascii="Times New Roman" w:hAnsi="Times New Roman"/>
          <w:b/>
          <w:sz w:val="24"/>
          <w:szCs w:val="24"/>
        </w:rPr>
      </w:pPr>
    </w:p>
    <w:p w14:paraId="440ED6CA" w14:textId="77777777" w:rsidR="00E950B5" w:rsidRPr="00070F4E" w:rsidRDefault="00E950B5" w:rsidP="00E950B5">
      <w:pPr>
        <w:widowControl w:val="0"/>
        <w:tabs>
          <w:tab w:val="center" w:pos="5040"/>
          <w:tab w:val="left" w:pos="8685"/>
        </w:tabs>
        <w:jc w:val="center"/>
        <w:rPr>
          <w:rFonts w:ascii="Times New Roman" w:hAnsi="Times New Roman"/>
          <w:b/>
          <w:sz w:val="24"/>
          <w:szCs w:val="24"/>
        </w:rPr>
      </w:pPr>
      <w:r w:rsidRPr="00070F4E">
        <w:rPr>
          <w:rFonts w:ascii="Times New Roman" w:hAnsi="Times New Roman"/>
          <w:b/>
          <w:sz w:val="24"/>
          <w:szCs w:val="24"/>
        </w:rPr>
        <w:t>Договір (Проект) №_______</w:t>
      </w:r>
    </w:p>
    <w:p w14:paraId="0852E64B" w14:textId="77777777" w:rsidR="00E950B5" w:rsidRPr="00070F4E" w:rsidRDefault="00E950B5" w:rsidP="00E950B5">
      <w:pPr>
        <w:autoSpaceDE w:val="0"/>
        <w:autoSpaceDN w:val="0"/>
        <w:jc w:val="center"/>
        <w:rPr>
          <w:rFonts w:ascii="Times New Roman" w:hAnsi="Times New Roman"/>
          <w:sz w:val="24"/>
          <w:szCs w:val="24"/>
        </w:rPr>
      </w:pPr>
    </w:p>
    <w:p w14:paraId="6F5975BA" w14:textId="77777777" w:rsidR="00E950B5" w:rsidRPr="00070F4E" w:rsidRDefault="00E950B5" w:rsidP="00E950B5">
      <w:pPr>
        <w:autoSpaceDE w:val="0"/>
        <w:autoSpaceDN w:val="0"/>
        <w:jc w:val="center"/>
        <w:rPr>
          <w:rFonts w:ascii="Times New Roman" w:hAnsi="Times New Roman"/>
          <w:sz w:val="24"/>
          <w:szCs w:val="24"/>
        </w:rPr>
      </w:pPr>
      <w:r w:rsidRPr="00070F4E">
        <w:rPr>
          <w:rFonts w:ascii="Times New Roman" w:hAnsi="Times New Roman"/>
          <w:sz w:val="24"/>
          <w:szCs w:val="24"/>
        </w:rPr>
        <w:t>м. Лебедин</w:t>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t>«___» _________ 202</w:t>
      </w:r>
      <w:r>
        <w:rPr>
          <w:rFonts w:ascii="Times New Roman" w:hAnsi="Times New Roman"/>
          <w:sz w:val="24"/>
          <w:szCs w:val="24"/>
        </w:rPr>
        <w:t>2</w:t>
      </w:r>
      <w:r w:rsidRPr="00070F4E">
        <w:rPr>
          <w:rFonts w:ascii="Times New Roman" w:hAnsi="Times New Roman"/>
          <w:sz w:val="24"/>
          <w:szCs w:val="24"/>
        </w:rPr>
        <w:t>р.</w:t>
      </w:r>
    </w:p>
    <w:p w14:paraId="56066066" w14:textId="77777777" w:rsidR="00E950B5" w:rsidRPr="00070F4E" w:rsidRDefault="00E950B5" w:rsidP="00E950B5">
      <w:pPr>
        <w:autoSpaceDE w:val="0"/>
        <w:autoSpaceDN w:val="0"/>
        <w:ind w:firstLine="709"/>
        <w:jc w:val="center"/>
        <w:rPr>
          <w:rFonts w:ascii="Times New Roman" w:hAnsi="Times New Roman"/>
          <w:sz w:val="24"/>
          <w:szCs w:val="24"/>
        </w:rPr>
      </w:pPr>
    </w:p>
    <w:p w14:paraId="4DACFE66" w14:textId="77777777" w:rsidR="00E950B5" w:rsidRPr="00070F4E" w:rsidRDefault="00E950B5" w:rsidP="00E950B5">
      <w:pPr>
        <w:ind w:firstLine="567"/>
        <w:jc w:val="both"/>
        <w:rPr>
          <w:rFonts w:ascii="Times New Roman" w:hAnsi="Times New Roman"/>
          <w:sz w:val="24"/>
          <w:szCs w:val="24"/>
        </w:rPr>
      </w:pPr>
      <w:r w:rsidRPr="00070F4E">
        <w:rPr>
          <w:rFonts w:ascii="Times New Roman" w:hAnsi="Times New Roman"/>
          <w:b/>
          <w:sz w:val="24"/>
          <w:szCs w:val="24"/>
        </w:rPr>
        <w:t>Комунальне некомерційне підприємство «Лебединська лікарня імені лікаря К.О.</w:t>
      </w:r>
      <w:proofErr w:type="spellStart"/>
      <w:r w:rsidRPr="00070F4E">
        <w:rPr>
          <w:rFonts w:ascii="Times New Roman" w:hAnsi="Times New Roman"/>
          <w:b/>
          <w:sz w:val="24"/>
          <w:szCs w:val="24"/>
        </w:rPr>
        <w:t>Зільберника</w:t>
      </w:r>
      <w:proofErr w:type="spellEnd"/>
      <w:r w:rsidRPr="00070F4E">
        <w:rPr>
          <w:rFonts w:ascii="Times New Roman" w:hAnsi="Times New Roman"/>
          <w:b/>
          <w:sz w:val="24"/>
          <w:szCs w:val="24"/>
        </w:rPr>
        <w:t>» Лебединської міської ради»,</w:t>
      </w:r>
      <w:r w:rsidRPr="00070F4E">
        <w:rPr>
          <w:rFonts w:ascii="Times New Roman" w:hAnsi="Times New Roman"/>
          <w:sz w:val="24"/>
          <w:szCs w:val="24"/>
        </w:rPr>
        <w:t xml:space="preserve"> в особі головного лікаря </w:t>
      </w:r>
      <w:proofErr w:type="spellStart"/>
      <w:r w:rsidRPr="00070F4E">
        <w:rPr>
          <w:rFonts w:ascii="Times New Roman" w:hAnsi="Times New Roman"/>
          <w:sz w:val="24"/>
          <w:szCs w:val="24"/>
        </w:rPr>
        <w:t>Шепіля</w:t>
      </w:r>
      <w:proofErr w:type="spellEnd"/>
      <w:r w:rsidRPr="00070F4E">
        <w:rPr>
          <w:rFonts w:ascii="Times New Roman" w:hAnsi="Times New Roman"/>
          <w:sz w:val="24"/>
          <w:szCs w:val="24"/>
        </w:rPr>
        <w:t xml:space="preserve"> Владислава Михайловича,  </w:t>
      </w:r>
      <w:r w:rsidRPr="00070F4E">
        <w:rPr>
          <w:rFonts w:ascii="Times New Roman" w:hAnsi="Times New Roman"/>
          <w:sz w:val="24"/>
          <w:szCs w:val="24"/>
          <w:shd w:val="clear" w:color="auto" w:fill="FFFFFF"/>
        </w:rPr>
        <w:t>який діє на підставі Статуту</w:t>
      </w:r>
      <w:r w:rsidRPr="00070F4E">
        <w:rPr>
          <w:rFonts w:ascii="Times New Roman" w:hAnsi="Times New Roman"/>
          <w:sz w:val="24"/>
          <w:szCs w:val="24"/>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070F4E">
        <w:rPr>
          <w:rFonts w:ascii="Times New Roman" w:hAnsi="Times New Roman"/>
          <w:snapToGrid w:val="0"/>
          <w:sz w:val="24"/>
          <w:szCs w:val="24"/>
        </w:rPr>
        <w:t xml:space="preserve"> надалі разом іменуються "Сторони", а кожна окремо іменується "Сторона",</w:t>
      </w:r>
      <w:r w:rsidRPr="00070F4E">
        <w:rPr>
          <w:rFonts w:ascii="Times New Roman" w:hAnsi="Times New Roman"/>
          <w:sz w:val="24"/>
          <w:szCs w:val="24"/>
        </w:rPr>
        <w:t xml:space="preserve"> уклали цей Договір про наступне:</w:t>
      </w:r>
    </w:p>
    <w:p w14:paraId="00A864A1" w14:textId="77777777" w:rsidR="00E950B5" w:rsidRPr="00070F4E" w:rsidRDefault="00E950B5" w:rsidP="00E950B5">
      <w:pPr>
        <w:ind w:firstLine="567"/>
        <w:contextualSpacing/>
        <w:jc w:val="center"/>
        <w:rPr>
          <w:rFonts w:ascii="Times New Roman" w:hAnsi="Times New Roman"/>
          <w:b/>
          <w:noProof/>
          <w:sz w:val="24"/>
          <w:szCs w:val="24"/>
        </w:rPr>
      </w:pPr>
      <w:r w:rsidRPr="00070F4E">
        <w:rPr>
          <w:rFonts w:ascii="Times New Roman" w:hAnsi="Times New Roman"/>
          <w:b/>
          <w:noProof/>
          <w:sz w:val="24"/>
          <w:szCs w:val="24"/>
        </w:rPr>
        <w:t>1.Предмет договору</w:t>
      </w:r>
    </w:p>
    <w:p w14:paraId="5729123C" w14:textId="77777777" w:rsidR="00E950B5" w:rsidRPr="00070F4E" w:rsidRDefault="00E950B5" w:rsidP="00F74825">
      <w:pPr>
        <w:shd w:val="clear" w:color="auto" w:fill="FFFFFF"/>
        <w:spacing w:after="0"/>
        <w:ind w:firstLine="567"/>
        <w:jc w:val="both"/>
        <w:rPr>
          <w:rFonts w:ascii="Times New Roman" w:hAnsi="Times New Roman"/>
          <w:sz w:val="24"/>
          <w:szCs w:val="24"/>
        </w:rPr>
      </w:pPr>
      <w:r w:rsidRPr="00070F4E">
        <w:rPr>
          <w:rFonts w:ascii="Times New Roman" w:hAnsi="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14:paraId="5DAD65E8" w14:textId="5ADF3AD8" w:rsidR="00E950B5" w:rsidRPr="00070F4E" w:rsidRDefault="00E950B5" w:rsidP="002F4B1A">
      <w:pPr>
        <w:pStyle w:val="1"/>
        <w:shd w:val="clear" w:color="auto" w:fill="FFFFFF"/>
        <w:ind w:firstLine="567"/>
        <w:jc w:val="both"/>
        <w:textAlignment w:val="baseline"/>
        <w:rPr>
          <w:rFonts w:ascii="Times New Roman" w:hAnsi="Times New Roman"/>
          <w:sz w:val="24"/>
          <w:szCs w:val="24"/>
        </w:rPr>
      </w:pPr>
      <w:r w:rsidRPr="002F4B1A">
        <w:rPr>
          <w:rFonts w:ascii="Times New Roman" w:hAnsi="Times New Roman"/>
          <w:sz w:val="24"/>
          <w:szCs w:val="24"/>
          <w:lang w:val="uk-UA"/>
        </w:rPr>
        <w:t xml:space="preserve">1.2. Найменування товару: </w:t>
      </w:r>
      <w:bookmarkStart w:id="0" w:name="_GoBack"/>
      <w:bookmarkEnd w:id="0"/>
      <w:r w:rsidRPr="002F4B1A">
        <w:rPr>
          <w:rFonts w:ascii="Times New Roman" w:hAnsi="Times New Roman"/>
          <w:sz w:val="24"/>
          <w:szCs w:val="24"/>
          <w:lang w:val="uk-UA" w:eastAsia="ar-SA"/>
        </w:rPr>
        <w:t xml:space="preserve">«Єдиний закупівельний словник» </w:t>
      </w:r>
      <w:r w:rsidR="002F4B1A" w:rsidRPr="002F4B1A">
        <w:rPr>
          <w:rFonts w:ascii="Times New Roman" w:hAnsi="Times New Roman"/>
          <w:i/>
          <w:color w:val="000000"/>
          <w:sz w:val="24"/>
          <w:szCs w:val="24"/>
          <w:lang w:val="uk-UA"/>
        </w:rPr>
        <w:t xml:space="preserve">ДК 021:2015 – 33160000-9 - Устаткування для операційних блоків (Лазер хірургічний </w:t>
      </w:r>
      <w:proofErr w:type="spellStart"/>
      <w:r w:rsidR="002F4B1A" w:rsidRPr="002F4B1A">
        <w:rPr>
          <w:rFonts w:ascii="Times New Roman" w:hAnsi="Times New Roman"/>
          <w:i/>
          <w:color w:val="000000"/>
          <w:sz w:val="24"/>
          <w:szCs w:val="24"/>
          <w:lang w:val="uk-UA"/>
        </w:rPr>
        <w:t>діодний</w:t>
      </w:r>
      <w:proofErr w:type="spellEnd"/>
      <w:r w:rsidR="002F4B1A" w:rsidRPr="002F4B1A">
        <w:rPr>
          <w:rFonts w:ascii="Times New Roman" w:hAnsi="Times New Roman"/>
          <w:i/>
          <w:color w:val="000000"/>
          <w:sz w:val="24"/>
          <w:szCs w:val="24"/>
          <w:lang w:val="uk-UA"/>
        </w:rPr>
        <w:t xml:space="preserve"> «</w:t>
      </w:r>
      <w:r w:rsidR="002F4B1A" w:rsidRPr="002F4B1A">
        <w:rPr>
          <w:rFonts w:ascii="Times New Roman" w:hAnsi="Times New Roman"/>
          <w:i/>
          <w:color w:val="000000"/>
          <w:sz w:val="24"/>
          <w:szCs w:val="24"/>
        </w:rPr>
        <w:t>LIKA</w:t>
      </w:r>
      <w:r w:rsidR="002F4B1A" w:rsidRPr="002F4B1A">
        <w:rPr>
          <w:rFonts w:ascii="Times New Roman" w:hAnsi="Times New Roman"/>
          <w:i/>
          <w:color w:val="000000"/>
          <w:sz w:val="24"/>
          <w:szCs w:val="24"/>
          <w:lang w:val="uk-UA"/>
        </w:rPr>
        <w:t>-</w:t>
      </w:r>
      <w:proofErr w:type="spellStart"/>
      <w:r w:rsidR="002F4B1A" w:rsidRPr="002F4B1A">
        <w:rPr>
          <w:rFonts w:ascii="Times New Roman" w:hAnsi="Times New Roman"/>
          <w:i/>
          <w:color w:val="000000"/>
          <w:sz w:val="24"/>
          <w:szCs w:val="24"/>
        </w:rPr>
        <w:t>surgeon</w:t>
      </w:r>
      <w:proofErr w:type="spellEnd"/>
      <w:r w:rsidR="002F4B1A" w:rsidRPr="002F4B1A">
        <w:rPr>
          <w:rFonts w:ascii="Times New Roman" w:hAnsi="Times New Roman"/>
          <w:i/>
          <w:color w:val="000000"/>
          <w:sz w:val="24"/>
          <w:szCs w:val="24"/>
          <w:lang w:val="uk-UA"/>
        </w:rPr>
        <w:t xml:space="preserve"> +»)</w:t>
      </w:r>
      <w:r w:rsidRPr="002F4B1A">
        <w:rPr>
          <w:rFonts w:ascii="Times New Roman" w:hAnsi="Times New Roman"/>
          <w:sz w:val="24"/>
          <w:szCs w:val="24"/>
          <w:lang w:val="uk-UA"/>
        </w:rPr>
        <w:t xml:space="preserve">, згідно зі Специфікацією </w:t>
      </w:r>
      <w:r w:rsidRPr="00070F4E">
        <w:rPr>
          <w:rFonts w:ascii="Times New Roman" w:hAnsi="Times New Roman"/>
          <w:sz w:val="24"/>
          <w:szCs w:val="24"/>
        </w:rPr>
        <w:t>(</w:t>
      </w:r>
      <w:proofErr w:type="spellStart"/>
      <w:r w:rsidRPr="00070F4E">
        <w:rPr>
          <w:rFonts w:ascii="Times New Roman" w:hAnsi="Times New Roman"/>
          <w:sz w:val="24"/>
          <w:szCs w:val="24"/>
        </w:rPr>
        <w:t>Додаток</w:t>
      </w:r>
      <w:proofErr w:type="spellEnd"/>
      <w:r w:rsidRPr="00070F4E">
        <w:rPr>
          <w:rFonts w:ascii="Times New Roman" w:hAnsi="Times New Roman"/>
          <w:sz w:val="24"/>
          <w:szCs w:val="24"/>
        </w:rPr>
        <w:t xml:space="preserve"> № 1)</w:t>
      </w:r>
    </w:p>
    <w:p w14:paraId="602B5FFA" w14:textId="77777777" w:rsidR="00E950B5" w:rsidRPr="00070F4E" w:rsidRDefault="00E950B5" w:rsidP="00F74825">
      <w:pPr>
        <w:spacing w:after="0"/>
        <w:ind w:firstLine="567"/>
        <w:jc w:val="both"/>
        <w:rPr>
          <w:rFonts w:ascii="Times New Roman" w:hAnsi="Times New Roman"/>
          <w:i/>
          <w:sz w:val="24"/>
          <w:szCs w:val="24"/>
        </w:rPr>
      </w:pPr>
      <w:r w:rsidRPr="00070F4E">
        <w:rPr>
          <w:rFonts w:ascii="Times New Roman" w:hAnsi="Times New Roman"/>
          <w:sz w:val="24"/>
          <w:szCs w:val="24"/>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7B0DECD5" w14:textId="77777777" w:rsidR="00E950B5" w:rsidRPr="00070F4E" w:rsidRDefault="00E950B5" w:rsidP="00F74825">
      <w:pPr>
        <w:tabs>
          <w:tab w:val="left" w:pos="426"/>
          <w:tab w:val="num" w:pos="1440"/>
        </w:tabs>
        <w:spacing w:after="0"/>
        <w:ind w:firstLine="567"/>
        <w:jc w:val="both"/>
        <w:rPr>
          <w:rFonts w:ascii="Times New Roman" w:hAnsi="Times New Roman"/>
          <w:sz w:val="24"/>
          <w:szCs w:val="24"/>
        </w:rPr>
      </w:pPr>
      <w:r w:rsidRPr="00070F4E">
        <w:rPr>
          <w:rFonts w:ascii="Times New Roman" w:hAnsi="Times New Roman"/>
          <w:sz w:val="24"/>
          <w:szCs w:val="24"/>
        </w:rPr>
        <w:t>1.4. Обсяги закупівлі Товару можуть бути зміненні залежно від фактичної потреби замовника.</w:t>
      </w:r>
    </w:p>
    <w:p w14:paraId="2EF8AAB7" w14:textId="77777777" w:rsidR="00F74825" w:rsidRDefault="00F74825" w:rsidP="00E950B5">
      <w:pPr>
        <w:ind w:firstLine="567"/>
        <w:jc w:val="center"/>
        <w:rPr>
          <w:rFonts w:ascii="Times New Roman" w:hAnsi="Times New Roman"/>
          <w:b/>
          <w:bCs/>
          <w:sz w:val="24"/>
          <w:szCs w:val="24"/>
        </w:rPr>
      </w:pPr>
    </w:p>
    <w:p w14:paraId="6043A09C" w14:textId="77777777" w:rsidR="00E950B5" w:rsidRPr="00070F4E" w:rsidRDefault="00E950B5" w:rsidP="00E950B5">
      <w:pPr>
        <w:ind w:firstLine="567"/>
        <w:jc w:val="center"/>
        <w:rPr>
          <w:rFonts w:ascii="Times New Roman" w:hAnsi="Times New Roman"/>
          <w:b/>
          <w:bCs/>
          <w:sz w:val="24"/>
          <w:szCs w:val="24"/>
        </w:rPr>
      </w:pPr>
      <w:r w:rsidRPr="00070F4E">
        <w:rPr>
          <w:rFonts w:ascii="Times New Roman" w:hAnsi="Times New Roman"/>
          <w:b/>
          <w:bCs/>
          <w:sz w:val="24"/>
          <w:szCs w:val="24"/>
        </w:rPr>
        <w:t>2. Якість товарів, робіт чи послуг</w:t>
      </w:r>
    </w:p>
    <w:p w14:paraId="1D757CFB"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sz w:val="24"/>
          <w:szCs w:val="24"/>
        </w:rPr>
      </w:pPr>
      <w:r w:rsidRPr="00070F4E">
        <w:rPr>
          <w:rFonts w:ascii="Times New Roman" w:hAnsi="Times New Roman"/>
          <w:sz w:val="24"/>
          <w:szCs w:val="24"/>
        </w:rPr>
        <w:t xml:space="preserve">2.1 Якість Товару повинна відповідати вимогам цього Договору, а також вимогам відповідних діючих нормативних документів (ДСТУ, ТУ тощо). </w:t>
      </w:r>
    </w:p>
    <w:p w14:paraId="3F4869C6"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bCs/>
          <w:sz w:val="24"/>
          <w:szCs w:val="24"/>
        </w:rPr>
      </w:pPr>
      <w:r w:rsidRPr="00070F4E">
        <w:rPr>
          <w:rFonts w:ascii="Times New Roman" w:hAnsi="Times New Roman"/>
          <w:bCs/>
          <w:sz w:val="24"/>
          <w:szCs w:val="24"/>
        </w:rPr>
        <w:t>2.2 Постачальник гарантує якість товарів та підтверджує її сертифікатами якості чи іншими документами, передбаченими законодавством України.</w:t>
      </w:r>
    </w:p>
    <w:p w14:paraId="580E9A6F"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bCs/>
          <w:sz w:val="24"/>
          <w:szCs w:val="24"/>
        </w:rPr>
      </w:pPr>
      <w:r w:rsidRPr="00070F4E">
        <w:rPr>
          <w:rFonts w:ascii="Times New Roman" w:hAnsi="Times New Roman"/>
          <w:bCs/>
          <w:sz w:val="24"/>
          <w:szCs w:val="24"/>
        </w:rPr>
        <w:t>2.3 У випадку, якщо протягом діючого терміну придатності товару на такий товар буде видано розпорядження уповноваженого органу, Постачальник забезпечує виконання вимог такого розпорядження за власний рахунок.</w:t>
      </w:r>
    </w:p>
    <w:p w14:paraId="4347756E" w14:textId="77777777" w:rsidR="00E950B5" w:rsidRPr="00070F4E" w:rsidRDefault="00E950B5" w:rsidP="00E950B5">
      <w:pPr>
        <w:widowControl w:val="0"/>
        <w:autoSpaceDE w:val="0"/>
        <w:autoSpaceDN w:val="0"/>
        <w:ind w:firstLine="567"/>
        <w:jc w:val="both"/>
        <w:rPr>
          <w:rFonts w:ascii="Times New Roman" w:hAnsi="Times New Roman"/>
          <w:sz w:val="24"/>
          <w:szCs w:val="24"/>
        </w:rPr>
      </w:pPr>
    </w:p>
    <w:p w14:paraId="65D24482" w14:textId="77777777" w:rsidR="00F74825" w:rsidRDefault="00F74825" w:rsidP="00E950B5">
      <w:pPr>
        <w:tabs>
          <w:tab w:val="left" w:pos="426"/>
          <w:tab w:val="num" w:pos="1440"/>
        </w:tabs>
        <w:ind w:firstLine="567"/>
        <w:jc w:val="center"/>
        <w:rPr>
          <w:rFonts w:ascii="Times New Roman" w:hAnsi="Times New Roman"/>
          <w:b/>
          <w:bCs/>
          <w:sz w:val="24"/>
          <w:szCs w:val="24"/>
        </w:rPr>
      </w:pPr>
    </w:p>
    <w:p w14:paraId="2770E663" w14:textId="77777777" w:rsidR="00E950B5" w:rsidRPr="00070F4E" w:rsidRDefault="00E950B5" w:rsidP="00E950B5">
      <w:pPr>
        <w:tabs>
          <w:tab w:val="left" w:pos="426"/>
          <w:tab w:val="num" w:pos="1440"/>
        </w:tabs>
        <w:ind w:firstLine="567"/>
        <w:jc w:val="center"/>
        <w:rPr>
          <w:rFonts w:ascii="Times New Roman" w:hAnsi="Times New Roman"/>
          <w:b/>
          <w:bCs/>
          <w:sz w:val="24"/>
          <w:szCs w:val="24"/>
        </w:rPr>
      </w:pPr>
      <w:r w:rsidRPr="00070F4E">
        <w:rPr>
          <w:rFonts w:ascii="Times New Roman" w:hAnsi="Times New Roman"/>
          <w:b/>
          <w:bCs/>
          <w:sz w:val="24"/>
          <w:szCs w:val="24"/>
        </w:rPr>
        <w:t>3. Ціна договору</w:t>
      </w:r>
    </w:p>
    <w:p w14:paraId="31432D3F" w14:textId="77777777" w:rsidR="00E950B5" w:rsidRPr="00070F4E" w:rsidRDefault="00E950B5" w:rsidP="00F74825">
      <w:pPr>
        <w:spacing w:after="0"/>
        <w:ind w:firstLine="567"/>
        <w:jc w:val="both"/>
        <w:rPr>
          <w:rFonts w:ascii="Times New Roman" w:hAnsi="Times New Roman"/>
          <w:noProof/>
          <w:sz w:val="24"/>
          <w:szCs w:val="24"/>
        </w:rPr>
      </w:pPr>
      <w:r w:rsidRPr="00070F4E">
        <w:rPr>
          <w:rFonts w:ascii="Times New Roman" w:hAnsi="Times New Roman"/>
          <w:sz w:val="24"/>
          <w:szCs w:val="24"/>
        </w:rPr>
        <w:t xml:space="preserve">3.1. </w:t>
      </w:r>
      <w:r w:rsidRPr="00070F4E">
        <w:rPr>
          <w:rFonts w:ascii="Times New Roman" w:hAnsi="Times New Roman"/>
          <w:noProof/>
          <w:sz w:val="24"/>
          <w:szCs w:val="24"/>
        </w:rPr>
        <w:t xml:space="preserve">Валюта платежу за даним Договором є національна валюта України – гривня. </w:t>
      </w:r>
    </w:p>
    <w:p w14:paraId="792B9616" w14:textId="77777777" w:rsidR="00E950B5" w:rsidRPr="00070F4E" w:rsidRDefault="00E950B5" w:rsidP="00F74825">
      <w:pPr>
        <w:spacing w:after="0"/>
        <w:ind w:firstLine="567"/>
        <w:jc w:val="both"/>
        <w:rPr>
          <w:rFonts w:ascii="Times New Roman" w:hAnsi="Times New Roman"/>
          <w:noProof/>
          <w:sz w:val="24"/>
          <w:szCs w:val="24"/>
        </w:rPr>
      </w:pPr>
      <w:r w:rsidRPr="00070F4E">
        <w:rPr>
          <w:rFonts w:ascii="Times New Roman" w:hAnsi="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14:paraId="1829BFC8" w14:textId="77777777" w:rsidR="00E950B5" w:rsidRPr="00070F4E" w:rsidRDefault="00E950B5" w:rsidP="00F74825">
      <w:pPr>
        <w:spacing w:after="0"/>
        <w:ind w:firstLine="567"/>
        <w:jc w:val="both"/>
        <w:rPr>
          <w:rFonts w:ascii="Times New Roman" w:hAnsi="Times New Roman"/>
          <w:bCs/>
          <w:sz w:val="24"/>
          <w:szCs w:val="24"/>
        </w:rPr>
      </w:pPr>
      <w:r w:rsidRPr="00070F4E">
        <w:rPr>
          <w:rFonts w:ascii="Times New Roman" w:hAnsi="Times New Roman"/>
          <w:noProof/>
          <w:sz w:val="24"/>
          <w:szCs w:val="24"/>
        </w:rPr>
        <w:t xml:space="preserve">3.3. </w:t>
      </w:r>
      <w:r w:rsidRPr="00070F4E">
        <w:rPr>
          <w:rFonts w:ascii="Times New Roman" w:hAnsi="Times New Roman"/>
          <w:sz w:val="24"/>
          <w:szCs w:val="24"/>
        </w:rPr>
        <w:t xml:space="preserve">Ціна Договору становить  </w:t>
      </w:r>
      <w:r w:rsidRPr="00070F4E">
        <w:rPr>
          <w:rFonts w:ascii="Times New Roman" w:hAnsi="Times New Roman"/>
          <w:bCs/>
          <w:sz w:val="24"/>
          <w:szCs w:val="24"/>
        </w:rPr>
        <w:t xml:space="preserve">_______________________ грн . </w:t>
      </w:r>
    </w:p>
    <w:p w14:paraId="14AF23D1" w14:textId="77777777" w:rsidR="00E950B5" w:rsidRPr="00070F4E" w:rsidRDefault="00E950B5" w:rsidP="00F74825">
      <w:pPr>
        <w:spacing w:after="0"/>
        <w:ind w:firstLine="567"/>
        <w:jc w:val="both"/>
        <w:rPr>
          <w:rFonts w:ascii="Times New Roman" w:hAnsi="Times New Roman"/>
          <w:sz w:val="24"/>
          <w:szCs w:val="24"/>
        </w:rPr>
      </w:pPr>
      <w:r w:rsidRPr="00070F4E">
        <w:rPr>
          <w:rFonts w:ascii="Times New Roman" w:hAnsi="Times New Roman"/>
          <w:bCs/>
          <w:sz w:val="24"/>
          <w:szCs w:val="24"/>
        </w:rPr>
        <w:t>(___________________________________________________________ ) в т. ч. ПДВ_____ грн.</w:t>
      </w:r>
    </w:p>
    <w:p w14:paraId="57FC5BE9" w14:textId="77777777" w:rsidR="00F74825" w:rsidRDefault="00F74825" w:rsidP="00E950B5">
      <w:pPr>
        <w:ind w:firstLine="567"/>
        <w:jc w:val="center"/>
        <w:rPr>
          <w:rFonts w:ascii="Times New Roman" w:hAnsi="Times New Roman"/>
          <w:b/>
          <w:sz w:val="24"/>
          <w:szCs w:val="24"/>
        </w:rPr>
      </w:pPr>
    </w:p>
    <w:p w14:paraId="1DFDB955" w14:textId="77777777" w:rsidR="00E950B5" w:rsidRPr="00070F4E" w:rsidRDefault="00E950B5" w:rsidP="00E950B5">
      <w:pPr>
        <w:ind w:firstLine="567"/>
        <w:jc w:val="center"/>
        <w:rPr>
          <w:rFonts w:ascii="Times New Roman" w:hAnsi="Times New Roman"/>
          <w:b/>
          <w:bCs/>
          <w:sz w:val="24"/>
          <w:szCs w:val="24"/>
        </w:rPr>
      </w:pPr>
      <w:r w:rsidRPr="00070F4E">
        <w:rPr>
          <w:rFonts w:ascii="Times New Roman" w:hAnsi="Times New Roman"/>
          <w:b/>
          <w:sz w:val="24"/>
          <w:szCs w:val="24"/>
        </w:rPr>
        <w:t>4</w:t>
      </w:r>
      <w:r w:rsidRPr="00070F4E">
        <w:rPr>
          <w:rFonts w:ascii="Times New Roman" w:hAnsi="Times New Roman"/>
          <w:b/>
          <w:bCs/>
          <w:sz w:val="24"/>
          <w:szCs w:val="24"/>
        </w:rPr>
        <w:t>. Порядок здійснення оплати</w:t>
      </w:r>
    </w:p>
    <w:p w14:paraId="29BBB265"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z w:val="24"/>
          <w:szCs w:val="24"/>
        </w:rPr>
        <w:t xml:space="preserve">4.1 </w:t>
      </w:r>
      <w:r w:rsidRPr="00070F4E">
        <w:rPr>
          <w:rFonts w:ascii="Times New Roman" w:hAnsi="Times New Roman"/>
          <w:spacing w:val="-2"/>
          <w:sz w:val="24"/>
          <w:szCs w:val="24"/>
        </w:rPr>
        <w:t xml:space="preserve">Розрахунки за Договором здійснюються у національній валюті України – гривні, в безготівковій формі. </w:t>
      </w:r>
    </w:p>
    <w:p w14:paraId="20B78F3B" w14:textId="77777777" w:rsidR="00E950B5" w:rsidRPr="00070F4E" w:rsidRDefault="00E950B5" w:rsidP="0059004A">
      <w:pPr>
        <w:widowControl w:val="0"/>
        <w:spacing w:after="0"/>
        <w:ind w:firstLine="567"/>
        <w:jc w:val="both"/>
        <w:outlineLvl w:val="1"/>
        <w:rPr>
          <w:rFonts w:ascii="Times New Roman" w:hAnsi="Times New Roman"/>
          <w:sz w:val="24"/>
          <w:szCs w:val="24"/>
          <w:u w:val="single"/>
        </w:rPr>
      </w:pPr>
      <w:r w:rsidRPr="00070F4E">
        <w:rPr>
          <w:rFonts w:ascii="Times New Roman" w:hAnsi="Times New Roman"/>
          <w:sz w:val="24"/>
          <w:szCs w:val="24"/>
          <w:u w:val="single"/>
        </w:rPr>
        <w:t xml:space="preserve">4.2 Розрахунки проводяться шляхом: </w:t>
      </w:r>
    </w:p>
    <w:p w14:paraId="3CFE894D" w14:textId="77777777" w:rsidR="00E950B5" w:rsidRPr="00070F4E" w:rsidRDefault="00E950B5" w:rsidP="0059004A">
      <w:pPr>
        <w:widowControl w:val="0"/>
        <w:spacing w:after="0"/>
        <w:ind w:firstLine="567"/>
        <w:jc w:val="both"/>
        <w:outlineLvl w:val="1"/>
        <w:rPr>
          <w:rFonts w:ascii="Times New Roman" w:hAnsi="Times New Roman"/>
          <w:sz w:val="24"/>
          <w:szCs w:val="24"/>
        </w:rPr>
      </w:pPr>
      <w:r w:rsidRPr="00070F4E">
        <w:rPr>
          <w:rFonts w:ascii="Times New Roman" w:hAnsi="Times New Roman"/>
          <w:sz w:val="24"/>
          <w:szCs w:val="24"/>
        </w:rPr>
        <w:t xml:space="preserve">4.2.1.Замовник протягом </w:t>
      </w:r>
      <w:r w:rsidRPr="00070F4E">
        <w:rPr>
          <w:rFonts w:ascii="Times New Roman" w:hAnsi="Times New Roman"/>
          <w:b/>
          <w:sz w:val="24"/>
          <w:szCs w:val="24"/>
        </w:rPr>
        <w:t>30 (тридцяти) календарних днів</w:t>
      </w:r>
      <w:r w:rsidRPr="00070F4E">
        <w:rPr>
          <w:rFonts w:ascii="Times New Roman" w:hAnsi="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hAnsi="Times New Roman"/>
          <w:b/>
          <w:sz w:val="24"/>
          <w:szCs w:val="24"/>
        </w:rPr>
        <w:t xml:space="preserve"> </w:t>
      </w:r>
      <w:r w:rsidRPr="00070F4E">
        <w:rPr>
          <w:rFonts w:ascii="Times New Roman" w:hAnsi="Times New Roman"/>
          <w:sz w:val="24"/>
          <w:szCs w:val="24"/>
        </w:rPr>
        <w:t>фактично поставлений Товар.</w:t>
      </w:r>
    </w:p>
    <w:p w14:paraId="0BE611AA"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lang w:eastAsia="ar-SA"/>
        </w:rPr>
        <w:t>4.3</w:t>
      </w:r>
      <w:r w:rsidRPr="00070F4E">
        <w:rPr>
          <w:rFonts w:ascii="Times New Roman" w:hAnsi="Times New Roman"/>
          <w:bCs/>
          <w:sz w:val="24"/>
          <w:szCs w:val="24"/>
          <w:lang w:eastAsia="ar-SA"/>
        </w:rPr>
        <w:t xml:space="preserve"> У разі затримки бюджетного фінансування, розрахунки проводяться на протязі 5 банківських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hAnsi="Times New Roman"/>
          <w:sz w:val="24"/>
          <w:szCs w:val="24"/>
        </w:rPr>
        <w:t xml:space="preserve"> за умови підписання документів, що підтверджують факт поставки Товару.</w:t>
      </w:r>
    </w:p>
    <w:p w14:paraId="14404D33" w14:textId="77777777" w:rsidR="00E950B5" w:rsidRPr="00070F4E" w:rsidRDefault="00E950B5" w:rsidP="0059004A">
      <w:pPr>
        <w:spacing w:after="0"/>
        <w:ind w:firstLine="567"/>
        <w:jc w:val="center"/>
        <w:rPr>
          <w:rFonts w:ascii="Times New Roman" w:hAnsi="Times New Roman"/>
          <w:b/>
          <w:bCs/>
          <w:sz w:val="24"/>
          <w:szCs w:val="24"/>
        </w:rPr>
      </w:pPr>
      <w:r w:rsidRPr="00070F4E">
        <w:rPr>
          <w:rFonts w:ascii="Times New Roman" w:hAnsi="Times New Roman"/>
          <w:b/>
          <w:bCs/>
          <w:sz w:val="24"/>
          <w:szCs w:val="24"/>
        </w:rPr>
        <w:t>5. Поставка товарів</w:t>
      </w:r>
    </w:p>
    <w:p w14:paraId="01DE57FA"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5.1 Строк поставки Товару -  від 3 до 20 календарних </w:t>
      </w:r>
      <w:r w:rsidRPr="00070F4E">
        <w:rPr>
          <w:rFonts w:ascii="Times New Roman" w:hAnsi="Times New Roman"/>
          <w:spacing w:val="-2"/>
          <w:sz w:val="24"/>
          <w:szCs w:val="24"/>
          <w:vertAlign w:val="superscript"/>
        </w:rPr>
        <w:t xml:space="preserve"> </w:t>
      </w:r>
      <w:r w:rsidRPr="00070F4E">
        <w:rPr>
          <w:rFonts w:ascii="Times New Roman" w:hAnsi="Times New Roman"/>
          <w:spacing w:val="-2"/>
          <w:sz w:val="24"/>
          <w:szCs w:val="24"/>
        </w:rPr>
        <w:t>днів з дати отримання заявки Постачальником від Замовника. Датою поставки Товару за Договором вважається дата підписання Сторонами видаткової накладної на поставлений Товар.</w:t>
      </w:r>
    </w:p>
    <w:p w14:paraId="49E1B902"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5.2 Місце поставки (передачі) Товару: </w:t>
      </w:r>
      <w:r w:rsidRPr="00070F4E">
        <w:rPr>
          <w:rFonts w:ascii="Times New Roman" w:hAnsi="Times New Roman"/>
          <w:sz w:val="24"/>
          <w:szCs w:val="24"/>
        </w:rPr>
        <w:t xml:space="preserve">42200, Україна, Сумська область, </w:t>
      </w:r>
      <w:proofErr w:type="spellStart"/>
      <w:r w:rsidRPr="00070F4E">
        <w:rPr>
          <w:rFonts w:ascii="Times New Roman" w:hAnsi="Times New Roman"/>
          <w:sz w:val="24"/>
          <w:szCs w:val="24"/>
        </w:rPr>
        <w:t>м.Лебедин</w:t>
      </w:r>
      <w:proofErr w:type="spellEnd"/>
      <w:r w:rsidRPr="00070F4E">
        <w:rPr>
          <w:rFonts w:ascii="Times New Roman" w:hAnsi="Times New Roman"/>
          <w:sz w:val="24"/>
          <w:szCs w:val="24"/>
        </w:rPr>
        <w:t xml:space="preserve">, </w:t>
      </w:r>
      <w:proofErr w:type="spellStart"/>
      <w:r w:rsidRPr="00070F4E">
        <w:rPr>
          <w:rFonts w:ascii="Times New Roman" w:hAnsi="Times New Roman"/>
          <w:sz w:val="24"/>
          <w:szCs w:val="24"/>
        </w:rPr>
        <w:t>вул.Першогвардійська</w:t>
      </w:r>
      <w:proofErr w:type="spellEnd"/>
      <w:r w:rsidRPr="00070F4E">
        <w:rPr>
          <w:rFonts w:ascii="Times New Roman" w:hAnsi="Times New Roman"/>
          <w:sz w:val="24"/>
          <w:szCs w:val="24"/>
        </w:rPr>
        <w:t>,17.</w:t>
      </w:r>
    </w:p>
    <w:p w14:paraId="73835B7D"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 Порядок поставки Товару:</w:t>
      </w:r>
    </w:p>
    <w:p w14:paraId="1159D27C"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5.3.1 Товар поставляється  повністю згідно з заявкою Замовника з зазначенням найменування та кількості Товару в межах Специфікації Договору.  </w:t>
      </w:r>
    </w:p>
    <w:p w14:paraId="3DEC8D21"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5.3.2 Передача - приймання Товару відбувається за адресою Замовника.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w:t>
      </w:r>
    </w:p>
    <w:p w14:paraId="36EEF9AA"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08ECBDF6"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5.3.3 У разі виявлення невідповідності Товару вимогам Договору, видаткова накладна на Товар Замовником не підписується, при цьому складається Акт про невідповідність у двох примірниках, один з яких вручається Постачальнику під підпис. Цей Акт про невідповідність є підставою для усунення дефектів та проведенню повторної прийомки неприйнятої (згідно з Актом про невідповідність) частини Товару. Постачальник зобов’язаний усунути всі виявлені дефекти протягом 14</w:t>
      </w:r>
      <w:r w:rsidRPr="00070F4E">
        <w:rPr>
          <w:rFonts w:ascii="Times New Roman" w:hAnsi="Times New Roman"/>
          <w:b/>
          <w:spacing w:val="-2"/>
          <w:sz w:val="24"/>
          <w:szCs w:val="24"/>
        </w:rPr>
        <w:t xml:space="preserve"> </w:t>
      </w:r>
      <w:r w:rsidRPr="00070F4E">
        <w:rPr>
          <w:rFonts w:ascii="Times New Roman" w:hAnsi="Times New Roman"/>
          <w:spacing w:val="-2"/>
          <w:sz w:val="24"/>
          <w:szCs w:val="24"/>
        </w:rPr>
        <w:t>календарних днів з дати підписання Акта про невідповідність.</w:t>
      </w:r>
    </w:p>
    <w:p w14:paraId="7D40399D"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5.3.4 Право власності на Товар від Постачальника до Замовника переходить після передачі Товару та підписання Сторонами видаткової накладної на поставлений Товар.</w:t>
      </w:r>
    </w:p>
    <w:p w14:paraId="23EF4588"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 xml:space="preserve">5.3.5 Упаковка повинна забезпечувати збереження Товару під час перевезення з врахуванням </w:t>
      </w:r>
      <w:r w:rsidRPr="00070F4E">
        <w:rPr>
          <w:rFonts w:ascii="Times New Roman" w:hAnsi="Times New Roman"/>
          <w:spacing w:val="-2"/>
          <w:sz w:val="24"/>
          <w:szCs w:val="24"/>
        </w:rPr>
        <w:lastRenderedPageBreak/>
        <w:t xml:space="preserve">можливих перевантажень при належному та звичайному поводженні. </w:t>
      </w:r>
    </w:p>
    <w:p w14:paraId="2D4B31DF"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 xml:space="preserve">5.3.6 Ризики випадкової загибелі, втрати або пошкодження Товару переходять до Замовника з моменту передачі Товару Замовнику та підписання Сторонами видаткової накладної на поставлений Товар. </w:t>
      </w:r>
    </w:p>
    <w:p w14:paraId="38C50C15"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5.3.7 Разом з Товаром Постачальник надає Замовникові наступні документи:</w:t>
      </w:r>
    </w:p>
    <w:p w14:paraId="7A6D53D2"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видаткову накладну на Товар (оригінал);</w:t>
      </w:r>
    </w:p>
    <w:p w14:paraId="4F35A975"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рахунок;</w:t>
      </w:r>
    </w:p>
    <w:p w14:paraId="58B2C53E"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документи, що підтверджують якість.</w:t>
      </w:r>
    </w:p>
    <w:p w14:paraId="5D45D043" w14:textId="77777777" w:rsidR="00E950B5" w:rsidRPr="00070F4E" w:rsidRDefault="00E950B5" w:rsidP="00E950B5">
      <w:pPr>
        <w:ind w:firstLine="567"/>
        <w:rPr>
          <w:rFonts w:ascii="Times New Roman" w:hAnsi="Times New Roman"/>
          <w:b/>
          <w:bCs/>
          <w:sz w:val="24"/>
          <w:szCs w:val="24"/>
        </w:rPr>
      </w:pPr>
    </w:p>
    <w:p w14:paraId="5A537407" w14:textId="77777777" w:rsidR="00E950B5" w:rsidRPr="00070F4E" w:rsidRDefault="00E950B5" w:rsidP="00E950B5">
      <w:pPr>
        <w:widowControl w:val="0"/>
        <w:autoSpaceDE w:val="0"/>
        <w:autoSpaceDN w:val="0"/>
        <w:adjustRightInd w:val="0"/>
        <w:ind w:firstLine="567"/>
        <w:jc w:val="center"/>
        <w:rPr>
          <w:rFonts w:ascii="Times New Roman" w:hAnsi="Times New Roman"/>
          <w:b/>
          <w:sz w:val="24"/>
          <w:szCs w:val="24"/>
        </w:rPr>
      </w:pPr>
      <w:r w:rsidRPr="00070F4E">
        <w:rPr>
          <w:rFonts w:ascii="Times New Roman" w:hAnsi="Times New Roman"/>
          <w:b/>
          <w:sz w:val="24"/>
          <w:szCs w:val="24"/>
        </w:rPr>
        <w:t>6. Права та обов’язки Сторін</w:t>
      </w:r>
    </w:p>
    <w:p w14:paraId="4E971AA4"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b/>
          <w:bCs/>
          <w:sz w:val="24"/>
          <w:szCs w:val="24"/>
        </w:rPr>
      </w:pPr>
      <w:r w:rsidRPr="00070F4E">
        <w:rPr>
          <w:rFonts w:ascii="Times New Roman" w:hAnsi="Times New Roman"/>
          <w:b/>
          <w:bCs/>
          <w:sz w:val="24"/>
          <w:szCs w:val="24"/>
        </w:rPr>
        <w:t>6.1 Замовник зобов’язаний:</w:t>
      </w:r>
    </w:p>
    <w:p w14:paraId="15E5E736"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6.1.1 своєчасно та в повному обсязі сплачувати кошти за поставлений Товар;</w:t>
      </w:r>
    </w:p>
    <w:p w14:paraId="2FE3D018"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6.1.2 прийняти Товар згідно з умовами Договору;</w:t>
      </w:r>
    </w:p>
    <w:p w14:paraId="51B2FB84"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6.1.3 виконувати належним чином інші зобов’язання, передбачені Договором та іншими актами законодавства України.</w:t>
      </w:r>
    </w:p>
    <w:p w14:paraId="5A67C5C7" w14:textId="77777777" w:rsidR="00E950B5" w:rsidRPr="00070F4E" w:rsidRDefault="00E950B5" w:rsidP="0059004A">
      <w:pPr>
        <w:widowControl w:val="0"/>
        <w:spacing w:after="0"/>
        <w:ind w:firstLine="567"/>
        <w:jc w:val="both"/>
        <w:rPr>
          <w:rFonts w:ascii="Times New Roman" w:hAnsi="Times New Roman"/>
          <w:b/>
          <w:bCs/>
          <w:sz w:val="24"/>
          <w:szCs w:val="24"/>
        </w:rPr>
      </w:pPr>
      <w:r w:rsidRPr="00070F4E">
        <w:rPr>
          <w:rFonts w:ascii="Times New Roman" w:hAnsi="Times New Roman"/>
          <w:b/>
          <w:bCs/>
          <w:sz w:val="24"/>
          <w:szCs w:val="24"/>
        </w:rPr>
        <w:t>6.2 Замовник має право:</w:t>
      </w:r>
    </w:p>
    <w:p w14:paraId="5A1B406D"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6.2.1 достроково розірвати Договір в односторонньому порядку у разі невиконання зобов’язань Постачальником, передбачених пп. 5.1, 6.2, 6.3, 6.6, 8.4 Договору, повідомивши про це його письмово у строк не пізніше як за 20 (двадцять) календарних днів до дати розірвання; </w:t>
      </w:r>
    </w:p>
    <w:p w14:paraId="62838D55"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взаємоузгоджених додаткових угод до Договору;</w:t>
      </w:r>
    </w:p>
    <w:p w14:paraId="6BD1D9C2"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6.2.3 вимагати від Постачальника належного виконання зобов’язань за Договором;</w:t>
      </w:r>
    </w:p>
    <w:p w14:paraId="6C9BC62F"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6.2.4 відмовитися від прийняття Товару, у разі виявлення Дефектів та вимагати від Постачальника виправлення чи заміни дефектного Товару; </w:t>
      </w:r>
    </w:p>
    <w:p w14:paraId="2F0EE9B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6.2.5 пред’явити претензію Постачальнику за кількістю та якістю Товару;</w:t>
      </w:r>
    </w:p>
    <w:p w14:paraId="6A280570"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6.2.6 вимагати відшкодування завданих йому збитків, зумовлених порушенням умов Договору, відповідно до законодавства України та цього Договору. </w:t>
      </w:r>
    </w:p>
    <w:p w14:paraId="1C65873C" w14:textId="77777777" w:rsidR="00E950B5" w:rsidRPr="00070F4E" w:rsidRDefault="00E950B5" w:rsidP="0059004A">
      <w:pPr>
        <w:widowControl w:val="0"/>
        <w:spacing w:after="0"/>
        <w:ind w:firstLine="567"/>
        <w:jc w:val="both"/>
        <w:rPr>
          <w:rFonts w:ascii="Times New Roman" w:hAnsi="Times New Roman"/>
          <w:b/>
          <w:bCs/>
          <w:sz w:val="24"/>
          <w:szCs w:val="24"/>
        </w:rPr>
      </w:pPr>
      <w:r w:rsidRPr="00070F4E">
        <w:rPr>
          <w:rFonts w:ascii="Times New Roman" w:hAnsi="Times New Roman"/>
          <w:b/>
          <w:bCs/>
          <w:sz w:val="24"/>
          <w:szCs w:val="24"/>
        </w:rPr>
        <w:t>6.3 Постачальник зобов’язаний:</w:t>
      </w:r>
    </w:p>
    <w:p w14:paraId="7E01D1B3"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6.3.1 забезпечити поставку Товару у строки та на умовах, що передбачені Договором;</w:t>
      </w:r>
    </w:p>
    <w:p w14:paraId="26D6B61E"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6.3.2 забезпечити поставку Товару відповідної якості, що встановлена розділом 2 Договору; </w:t>
      </w:r>
    </w:p>
    <w:p w14:paraId="16155A9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6.3.3 оформляти належним чином документи, передбачені Договором;</w:t>
      </w:r>
    </w:p>
    <w:p w14:paraId="4C4032F5"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6.3.4 своєчасно та за власний рахунок виправити Дефекти у термін, визначений в пп. 6.2, 6.6 Договору;</w:t>
      </w:r>
    </w:p>
    <w:p w14:paraId="55EFC96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6.3.5 відшкодувати завдані Замовникові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B0D690D"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6.3.6 виконувати належним чином інші зобов’язання, передбачені Договором та іншими актами законодавства України.</w:t>
      </w:r>
    </w:p>
    <w:p w14:paraId="7C83F74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6.3.7 якщо виявлені дефекти не можуть бути виправлені чи замінені у визначений пп. 6.2, 6.6 Договору строк, повідомити про це Замовника у порядку, визначеному п.6.6 Договору.</w:t>
      </w:r>
    </w:p>
    <w:p w14:paraId="6DB1693A" w14:textId="77777777" w:rsidR="00E950B5" w:rsidRPr="00070F4E" w:rsidRDefault="00E950B5" w:rsidP="0059004A">
      <w:pPr>
        <w:widowControl w:val="0"/>
        <w:spacing w:after="0"/>
        <w:ind w:firstLine="567"/>
        <w:jc w:val="both"/>
        <w:rPr>
          <w:rFonts w:ascii="Times New Roman" w:hAnsi="Times New Roman"/>
          <w:b/>
          <w:sz w:val="24"/>
          <w:szCs w:val="24"/>
        </w:rPr>
      </w:pPr>
      <w:r w:rsidRPr="00070F4E">
        <w:rPr>
          <w:rFonts w:ascii="Times New Roman" w:hAnsi="Times New Roman"/>
          <w:b/>
          <w:sz w:val="24"/>
          <w:szCs w:val="24"/>
        </w:rPr>
        <w:t>6.4 Постачальник має право:</w:t>
      </w:r>
    </w:p>
    <w:p w14:paraId="4A1ED692"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6.4.1 своєчасно та в повному обсязі отримувати оплату за поставлений Товар;</w:t>
      </w:r>
    </w:p>
    <w:p w14:paraId="1C1A8CA9"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6.4.2 на дострокову поставку Товару за попереднім письмовим погодженням Замовника; </w:t>
      </w:r>
    </w:p>
    <w:p w14:paraId="4192FF45" w14:textId="77777777" w:rsidR="00E950B5" w:rsidRDefault="00E950B5" w:rsidP="0059004A">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rPr>
        <w:t>6.4.3 здійснювати робочі контакти із Замовником про організацію поставки Товару.</w:t>
      </w:r>
    </w:p>
    <w:p w14:paraId="40DAFED4" w14:textId="77777777" w:rsidR="00F74825" w:rsidRDefault="00F74825" w:rsidP="00E950B5">
      <w:pPr>
        <w:widowControl w:val="0"/>
        <w:autoSpaceDE w:val="0"/>
        <w:autoSpaceDN w:val="0"/>
        <w:adjustRightInd w:val="0"/>
        <w:ind w:firstLine="567"/>
        <w:jc w:val="both"/>
        <w:rPr>
          <w:rFonts w:ascii="Times New Roman" w:hAnsi="Times New Roman"/>
          <w:sz w:val="24"/>
          <w:szCs w:val="24"/>
        </w:rPr>
      </w:pPr>
    </w:p>
    <w:p w14:paraId="7C59A01D" w14:textId="6BEC2B59" w:rsidR="00F74825" w:rsidRPr="00F74825" w:rsidRDefault="00F74825" w:rsidP="00F74825">
      <w:pPr>
        <w:spacing w:after="0" w:line="240" w:lineRule="auto"/>
        <w:jc w:val="center"/>
        <w:rPr>
          <w:rFonts w:ascii="Times New Roman" w:hAnsi="Times New Roman"/>
          <w:b/>
          <w:sz w:val="24"/>
          <w:szCs w:val="24"/>
          <w:lang w:eastAsia="en-US"/>
        </w:rPr>
      </w:pPr>
      <w:r w:rsidRPr="00F74825">
        <w:rPr>
          <w:rFonts w:ascii="Times New Roman" w:hAnsi="Times New Roman"/>
          <w:b/>
          <w:sz w:val="24"/>
          <w:szCs w:val="24"/>
          <w:lang w:eastAsia="en-US"/>
        </w:rPr>
        <w:lastRenderedPageBreak/>
        <w:t xml:space="preserve">Стаття </w:t>
      </w:r>
      <w:r w:rsidR="0059004A">
        <w:rPr>
          <w:rFonts w:ascii="Times New Roman" w:hAnsi="Times New Roman"/>
          <w:b/>
          <w:sz w:val="24"/>
          <w:szCs w:val="24"/>
          <w:lang w:eastAsia="en-US"/>
        </w:rPr>
        <w:t>7</w:t>
      </w:r>
      <w:r w:rsidRPr="00F74825">
        <w:rPr>
          <w:rFonts w:ascii="Times New Roman" w:hAnsi="Times New Roman"/>
          <w:b/>
          <w:sz w:val="24"/>
          <w:szCs w:val="24"/>
          <w:lang w:eastAsia="en-US"/>
        </w:rPr>
        <w:t xml:space="preserve">. Виконання монтажних і </w:t>
      </w:r>
      <w:proofErr w:type="spellStart"/>
      <w:r w:rsidRPr="00F74825">
        <w:rPr>
          <w:rFonts w:ascii="Times New Roman" w:hAnsi="Times New Roman"/>
          <w:b/>
          <w:sz w:val="24"/>
          <w:szCs w:val="24"/>
          <w:lang w:eastAsia="en-US"/>
        </w:rPr>
        <w:t>пуско-налагоджувальних</w:t>
      </w:r>
      <w:proofErr w:type="spellEnd"/>
      <w:r w:rsidRPr="00F74825">
        <w:rPr>
          <w:rFonts w:ascii="Times New Roman" w:hAnsi="Times New Roman"/>
          <w:b/>
          <w:sz w:val="24"/>
          <w:szCs w:val="24"/>
          <w:lang w:eastAsia="en-US"/>
        </w:rPr>
        <w:t xml:space="preserve"> робіт</w:t>
      </w:r>
    </w:p>
    <w:p w14:paraId="15607718" w14:textId="096CBCE7" w:rsidR="00F74825" w:rsidRPr="00F74825" w:rsidRDefault="0059004A" w:rsidP="0059004A">
      <w:pPr>
        <w:tabs>
          <w:tab w:val="left" w:pos="720"/>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 Монтажні і </w:t>
      </w:r>
      <w:proofErr w:type="spellStart"/>
      <w:r w:rsidR="00F74825" w:rsidRPr="00F74825">
        <w:rPr>
          <w:rFonts w:ascii="Times New Roman" w:hAnsi="Times New Roman"/>
          <w:sz w:val="24"/>
          <w:szCs w:val="24"/>
          <w:lang w:eastAsia="en-US"/>
        </w:rPr>
        <w:t>пуско-налагоджувальні</w:t>
      </w:r>
      <w:proofErr w:type="spellEnd"/>
      <w:r w:rsidR="00F74825" w:rsidRPr="00F74825">
        <w:rPr>
          <w:rFonts w:ascii="Times New Roman" w:hAnsi="Times New Roman"/>
          <w:sz w:val="24"/>
          <w:szCs w:val="24"/>
          <w:lang w:eastAsia="en-US"/>
        </w:rPr>
        <w:t xml:space="preserve"> роботи (далі – Роботи) виконуються інженером з організації експлуатації та ремонту Постачальника або залученої ним організації у строки окремо узгоджені Сторонами щодо Товару. При цьому Покупець зобов’язаний надати Постачальникові відповідні приміщення, придатні для виконання Робіт. </w:t>
      </w:r>
    </w:p>
    <w:p w14:paraId="30C57F41" w14:textId="77777777" w:rsidR="00F74825" w:rsidRPr="00F74825" w:rsidRDefault="00F74825" w:rsidP="00F74825">
      <w:pPr>
        <w:tabs>
          <w:tab w:val="left" w:pos="284"/>
        </w:tabs>
        <w:spacing w:after="0" w:line="240" w:lineRule="auto"/>
        <w:jc w:val="both"/>
        <w:rPr>
          <w:rFonts w:ascii="Times New Roman" w:hAnsi="Times New Roman"/>
          <w:sz w:val="24"/>
          <w:szCs w:val="24"/>
          <w:lang w:eastAsia="en-US"/>
        </w:rPr>
      </w:pPr>
      <w:r w:rsidRPr="00F74825">
        <w:rPr>
          <w:rFonts w:ascii="Times New Roman" w:hAnsi="Times New Roman"/>
          <w:sz w:val="24"/>
          <w:szCs w:val="24"/>
          <w:lang w:eastAsia="en-US"/>
        </w:rPr>
        <w:tab/>
        <w:t>Товар вважається таким, що прийнятий Покупцем за якістю, з моменту підписання Акту приймання-передачі виконаних робіт.</w:t>
      </w:r>
    </w:p>
    <w:p w14:paraId="23AFA88C" w14:textId="2C24ED65" w:rsidR="00F74825" w:rsidRPr="00F74825" w:rsidRDefault="00E76647" w:rsidP="0059004A">
      <w:pPr>
        <w:tabs>
          <w:tab w:val="left" w:pos="720"/>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.2. Роботи з монтажу і введення в експлуатацію Товару містять у собі:</w:t>
      </w:r>
    </w:p>
    <w:p w14:paraId="24E1C4B9"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а) розпакування;</w:t>
      </w:r>
    </w:p>
    <w:p w14:paraId="0444BA16"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б) складання;</w:t>
      </w:r>
    </w:p>
    <w:p w14:paraId="5BA39F67"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в) монтаж і встановлення в призначеному для цього приміщенні;</w:t>
      </w:r>
    </w:p>
    <w:p w14:paraId="2F272236"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г) підключення до контуру заземлення;</w:t>
      </w:r>
    </w:p>
    <w:p w14:paraId="0B584BC2"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д) підключення до системи електроживлення;</w:t>
      </w:r>
    </w:p>
    <w:p w14:paraId="555F18A8"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е) програмування (відповідно до вимог експлуатаційної документації);</w:t>
      </w:r>
    </w:p>
    <w:p w14:paraId="3C41D44D"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ж) тестування.</w:t>
      </w:r>
    </w:p>
    <w:p w14:paraId="447A5DB2" w14:textId="5A269A07" w:rsidR="00F74825" w:rsidRPr="00F74825" w:rsidRDefault="00E76647" w:rsidP="0059004A">
      <w:pPr>
        <w:pBdr>
          <w:top w:val="nil"/>
          <w:left w:val="nil"/>
          <w:bottom w:val="nil"/>
          <w:right w:val="nil"/>
          <w:between w:val="nil"/>
        </w:pBdr>
        <w:tabs>
          <w:tab w:val="left" w:pos="10490"/>
        </w:tabs>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r w:rsidR="00F74825" w:rsidRPr="00F74825">
        <w:rPr>
          <w:rFonts w:ascii="Times New Roman" w:hAnsi="Times New Roman"/>
          <w:color w:val="000000"/>
          <w:sz w:val="24"/>
          <w:szCs w:val="24"/>
          <w:lang w:eastAsia="en-US"/>
        </w:rPr>
        <w:t>.3.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256959B2" w14:textId="1EF3BE38"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.4. До початку виконання Робіт Покупець зобов’язаний своїм наказом призначити компетентного фахівця, відповідального за подальшу експлуатацію Товару, і надати йому право ухвалення рішень за погодженням технічних і організаційних питань, пов'язаних з виконанням Постачальником зобов'язань за  Договором. </w:t>
      </w:r>
    </w:p>
    <w:p w14:paraId="55A2C7F2" w14:textId="1589D71A"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.5. Покупець під час виконання Робіт зобов'язаний забезпечити безперешкодний допуск фахівців Постачальника або його субпідрядників до приміщень, монтажних майданчиків, Товару, збереження майна персоналу Постачальника або його субпідрядників від втрати та/або пошкодження, передбачені законодавством заходи безпеки з охорони праці, протипожежної безпеки в місці проведення робіт. Покупець зобов’язаний забезпечити приміщення під охороною для збереження Товару на період виконання Робіт. Режим допуску до приміщень, Товару, передачі під охорону майна персоналу Постачальника або його субпідрядників, узгоджується Сторонами в окремому порядку. У разі втрати та/або пошкодження майна через не забезпечення його збереження з вини Покупця, останній в повному об'ємі відшкодує заподіяні цим збитки.</w:t>
      </w:r>
    </w:p>
    <w:p w14:paraId="60DD774A" w14:textId="7F2EDA36"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.6. Роботи виконуються в нормальних умовах праці і при 8-годинній тривалості робочого дня. </w:t>
      </w:r>
    </w:p>
    <w:p w14:paraId="2B362CB3" w14:textId="29826B7D"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.7. Додаткові витрати, понесені у зв'язку із затримками і перервами в роботі не з вини Постачальника, оплачуються Покупцем додатково відповідно до діючих тарифів Постачальника або його субпідрядників. </w:t>
      </w:r>
    </w:p>
    <w:p w14:paraId="585D8832" w14:textId="59F039FC"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.8. Витрати Постачальника, не включені в ціну і загальну вартість Договору і понесені ним у зв'язку з виконанням зобов'язань за Договором, оплачуються Покупцем в окремому порядку (додатково) на підставі попередніх двосторонніх протоколів і пред'явлених Постачальником рахунків.</w:t>
      </w:r>
    </w:p>
    <w:p w14:paraId="173ED6B6" w14:textId="7D8FDC5E"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.9. У комплекс Робіт не входять будівельні, штукатурні, малярні і інші неспеціальні допоміжні роботи, включаючи прибирання приміщень. </w:t>
      </w:r>
    </w:p>
    <w:p w14:paraId="60BFB0D9" w14:textId="680B0EA6"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.10. В день фактичного закінчення виконання Робіт, Сторони підписують Акт приймання-передачі виконаних Робіт. У підписанні Актів не може бути відмовлено через затримку не з вини Постачальника або у разі виявлення несуттєвих недоліків, які не впливають на введення Товару в експлуатацію чи його використання. Покупець зобов’язується підписати Акт або пред’явити мотивовану відмову від його підписання. Відмова надається у письмовому вигляді з переліком причин, які обумовлюють таку відмову. Сторони розглядають питання погодження зауважень протягом 5 (п’яти) календарних днів з моменту отримання відповідної відмови та складають Протокол про недоліки виконаних Робіт і визначають порядок та строк усунення зауважень. </w:t>
      </w:r>
    </w:p>
    <w:p w14:paraId="34F05F88" w14:textId="5F46F784"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.11. Якщо протягом 5 (п’яти) робочих днів Постачальник не отримає підписаний Акт або мотивовану відмову, Акт вважається підписаним обома Сторонами, а Роботи прийнятими Покупцем без зауважень, а зобов’язання Постачальника виконаними належним чином.</w:t>
      </w:r>
    </w:p>
    <w:p w14:paraId="048DB110" w14:textId="4A46862F"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.12. Покупець має право експлуатувати Товар тільки за наявності ліцензії з використання джерел іонізуючого випромінювання (надалі – ДІВ) або, якщо він знаходиться на етапі отримання </w:t>
      </w:r>
      <w:r w:rsidR="00F74825" w:rsidRPr="00F74825">
        <w:rPr>
          <w:rFonts w:ascii="Times New Roman" w:hAnsi="Times New Roman"/>
          <w:sz w:val="24"/>
          <w:szCs w:val="24"/>
          <w:lang w:eastAsia="en-US"/>
        </w:rPr>
        <w:lastRenderedPageBreak/>
        <w:t>дійсної ліцензії з використання ДІВ, − копії, яку в обов’язковому порядку повинен надати Постачальнику. В іншому випадку Покупець не має права експлуатувати Товар.</w:t>
      </w:r>
    </w:p>
    <w:p w14:paraId="4ACE5F52" w14:textId="434C78A2"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.13. Введення в експлуатацію Постачальником проводиться після надання листа про прийняття документів на внесення змін Покупцем до ліцензії на роботу з ДІВ.</w:t>
      </w:r>
    </w:p>
    <w:p w14:paraId="6A2BA294" w14:textId="77777777" w:rsidR="00F74825" w:rsidRPr="00F74825" w:rsidRDefault="00F74825" w:rsidP="00F74825">
      <w:pPr>
        <w:jc w:val="center"/>
        <w:rPr>
          <w:rFonts w:eastAsia="Calibri"/>
          <w:lang w:eastAsia="en-US"/>
        </w:rPr>
      </w:pPr>
    </w:p>
    <w:p w14:paraId="27090725" w14:textId="4FF77999" w:rsidR="00F74825" w:rsidRPr="00F74825" w:rsidRDefault="00F74825" w:rsidP="00F74825">
      <w:pPr>
        <w:jc w:val="center"/>
        <w:rPr>
          <w:rFonts w:ascii="Times New Roman" w:eastAsia="Calibri" w:hAnsi="Times New Roman"/>
          <w:b/>
          <w:lang w:eastAsia="en-US"/>
        </w:rPr>
      </w:pPr>
      <w:r w:rsidRPr="00F74825">
        <w:rPr>
          <w:rFonts w:ascii="Times New Roman" w:eastAsia="Calibri" w:hAnsi="Times New Roman"/>
          <w:b/>
          <w:lang w:eastAsia="en-US"/>
        </w:rPr>
        <w:t xml:space="preserve">Стаття </w:t>
      </w:r>
      <w:r w:rsidR="00E76647">
        <w:rPr>
          <w:rFonts w:ascii="Times New Roman" w:eastAsia="Calibri" w:hAnsi="Times New Roman"/>
          <w:b/>
          <w:lang w:eastAsia="en-US"/>
        </w:rPr>
        <w:t>8</w:t>
      </w:r>
      <w:r w:rsidRPr="00F74825">
        <w:rPr>
          <w:rFonts w:ascii="Times New Roman" w:eastAsia="Calibri" w:hAnsi="Times New Roman"/>
          <w:b/>
          <w:lang w:eastAsia="en-US"/>
        </w:rPr>
        <w:t>. Гарантії</w:t>
      </w:r>
    </w:p>
    <w:p w14:paraId="2063E831" w14:textId="66988FF3"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.1. Гарантійний строк на Товар складає </w:t>
      </w:r>
      <w:r w:rsidR="00816402">
        <w:rPr>
          <w:rFonts w:ascii="Times New Roman" w:eastAsia="Calibri" w:hAnsi="Times New Roman"/>
          <w:b/>
          <w:sz w:val="24"/>
          <w:szCs w:val="24"/>
          <w:lang w:eastAsia="en-US"/>
        </w:rPr>
        <w:t>36</w:t>
      </w:r>
      <w:r w:rsidR="00F74825" w:rsidRPr="00F74825">
        <w:rPr>
          <w:rFonts w:ascii="Times New Roman" w:eastAsia="Calibri" w:hAnsi="Times New Roman"/>
          <w:b/>
          <w:sz w:val="24"/>
          <w:szCs w:val="24"/>
          <w:lang w:eastAsia="en-US"/>
        </w:rPr>
        <w:t xml:space="preserve"> місяців</w:t>
      </w:r>
      <w:r w:rsidR="00F74825" w:rsidRPr="00F74825">
        <w:rPr>
          <w:rFonts w:ascii="Times New Roman" w:eastAsia="Calibri" w:hAnsi="Times New Roman"/>
          <w:sz w:val="24"/>
          <w:szCs w:val="24"/>
          <w:lang w:eastAsia="en-US"/>
        </w:rPr>
        <w:t xml:space="preserve"> з дати введення Товару в експлуатацію.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3CF59CC" w14:textId="651E23AE"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.2. 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34B4B137" w14:textId="0481CEA0"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.3.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12FF571C"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68BD95A0"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якщо на Товарі є сліди стороннього втручання, порушена цілісність пломб, встановлених виробником чи Постачальником;</w:t>
      </w:r>
    </w:p>
    <w:p w14:paraId="4C220DC4"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наявності механічних пошкоджень, а також пошкоджень, спричинених потраплянням всередину Товару сторонніх предметів, рідин, комах та ін.;</w:t>
      </w:r>
    </w:p>
    <w:p w14:paraId="5176EE98"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наявності пошкоджень, спричинених впливом факторів навколишнього середовища (дощем, вітром, блискавкою та ін.), пожежею, побутовими факторами (надмірною вологістю, запиленістю, зберіганням у невідповідних умовах тощо);</w:t>
      </w:r>
    </w:p>
    <w:p w14:paraId="5AAC279E"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експлуатації Товару шляхом підключення до мережі з відсутнім єдиним контуром заземлення, а також з нестабільним електричним струмом;</w:t>
      </w:r>
    </w:p>
    <w:p w14:paraId="1978AF8B"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45F3247D" w14:textId="7BD1C958"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.4. Постачальник гарантує, що Товар може використовуватися відповідно до чинного законодавства як Товар медичного призначення.</w:t>
      </w:r>
    </w:p>
    <w:p w14:paraId="1BCBA3B5" w14:textId="66B8E2BF"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.5. Всі витрати в період користування Товаром, що не пов’язані з гарантійним обслуговуванням, несе Покупець.</w:t>
      </w:r>
    </w:p>
    <w:p w14:paraId="6E54177D" w14:textId="6836662D"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.6. Сервісне обслуговування Товару здійснюється після закінчення терміну гарантійного строку на Товар, згідно Сервісного договору. </w:t>
      </w:r>
    </w:p>
    <w:p w14:paraId="2B161437" w14:textId="77777777" w:rsidR="00F74825" w:rsidRPr="00F74825" w:rsidRDefault="00F74825" w:rsidP="00F74825">
      <w:pPr>
        <w:spacing w:after="0"/>
        <w:jc w:val="both"/>
        <w:rPr>
          <w:rFonts w:eastAsia="Calibri"/>
          <w:sz w:val="24"/>
          <w:szCs w:val="24"/>
          <w:lang w:eastAsia="en-US"/>
        </w:rPr>
      </w:pPr>
    </w:p>
    <w:p w14:paraId="3F57C5AB" w14:textId="7258937E" w:rsidR="00E950B5" w:rsidRPr="00070F4E" w:rsidRDefault="00E76647" w:rsidP="00E950B5">
      <w:pPr>
        <w:widowControl w:val="0"/>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9</w:t>
      </w:r>
      <w:r w:rsidR="00E950B5" w:rsidRPr="00070F4E">
        <w:rPr>
          <w:rFonts w:ascii="Times New Roman" w:hAnsi="Times New Roman"/>
          <w:b/>
          <w:sz w:val="24"/>
          <w:szCs w:val="24"/>
        </w:rPr>
        <w:t>. Відповідальність Сторін</w:t>
      </w:r>
    </w:p>
    <w:p w14:paraId="25471587" w14:textId="2CC9014F"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119ECE" w14:textId="67F9C4A5"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.2 У разі порушення строку поставки Товару, зазначеного в п. 5.1 Договору та/або строку виправлення (усунення) дефектів (недоліків), зазначеного в п. 6.2, 6.6  Договору, перші 14 календарних днів Постачальник сплачує Замовнику пеню у розмірі 50% облікової ставки НБУ від </w:t>
      </w:r>
      <w:r w:rsidR="00E950B5" w:rsidRPr="00070F4E">
        <w:rPr>
          <w:rFonts w:ascii="Times New Roman" w:hAnsi="Times New Roman"/>
          <w:sz w:val="24"/>
          <w:szCs w:val="24"/>
        </w:rPr>
        <w:lastRenderedPageBreak/>
        <w:t>ціни Товару, строк поставки якого порушено та/або від ціни дефектного Товару</w:t>
      </w:r>
      <w:r w:rsidR="002F6966">
        <w:rPr>
          <w:rFonts w:ascii="Times New Roman" w:hAnsi="Times New Roman"/>
          <w:sz w:val="24"/>
          <w:szCs w:val="24"/>
        </w:rPr>
        <w:t>.</w:t>
      </w:r>
      <w:r w:rsidR="00E950B5" w:rsidRPr="00070F4E">
        <w:rPr>
          <w:rFonts w:ascii="Times New Roman" w:hAnsi="Times New Roman"/>
          <w:sz w:val="24"/>
          <w:szCs w:val="24"/>
        </w:rPr>
        <w:t xml:space="preserve"> </w:t>
      </w:r>
    </w:p>
    <w:p w14:paraId="4606189B" w14:textId="417D1FC6"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У разі порушення строку поставки Товару, зазначеного в п. 5.1 Договору та/або строку виправлення (усунення) дефектів (недоліків), зазначеного в п. 6.2 ,6.6  Договору понад 14 календарних днів, починаючи з 15 календарного дня, Постачальник сплачує Замовнику пеню у розмірі подвійної облікової ставки НБУ від ціни Товару, строк поставки якого порушено та/або від ціни дефектного Товару</w:t>
      </w:r>
      <w:r w:rsidR="002F6966">
        <w:rPr>
          <w:rFonts w:ascii="Times New Roman" w:hAnsi="Times New Roman"/>
          <w:sz w:val="24"/>
          <w:szCs w:val="24"/>
        </w:rPr>
        <w:t>.</w:t>
      </w:r>
      <w:r w:rsidRPr="00070F4E">
        <w:rPr>
          <w:rFonts w:ascii="Times New Roman" w:hAnsi="Times New Roman"/>
          <w:sz w:val="24"/>
          <w:szCs w:val="24"/>
        </w:rPr>
        <w:t xml:space="preserve"> </w:t>
      </w:r>
    </w:p>
    <w:p w14:paraId="72EACEFE" w14:textId="77777777"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Пеня нараховується протягом строку порушення виконання зобов’язань за Договором, включаючи день виконання такого зобов’язання. </w:t>
      </w:r>
    </w:p>
    <w:p w14:paraId="3513DA90" w14:textId="132B6890"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За порушення строку поставки Товару, зазначеного в п. 5.1 Договору та/або строку виправлення  (усунення)  дефектів  (недоліків),  зазначеного  в п. 6.2, 6.6   Договору  понад  30-ть календарних днів, додатково сплачується штраф у розмірі 7% </w:t>
      </w:r>
      <w:r w:rsidR="002F6966">
        <w:rPr>
          <w:rFonts w:ascii="Times New Roman" w:hAnsi="Times New Roman"/>
          <w:sz w:val="24"/>
          <w:szCs w:val="24"/>
        </w:rPr>
        <w:t>від ціни не поставленого товару</w:t>
      </w:r>
      <w:r w:rsidRPr="00070F4E">
        <w:rPr>
          <w:rFonts w:ascii="Times New Roman" w:hAnsi="Times New Roman"/>
          <w:sz w:val="24"/>
          <w:szCs w:val="24"/>
        </w:rPr>
        <w:t>.</w:t>
      </w:r>
    </w:p>
    <w:p w14:paraId="55B49C8E" w14:textId="52C51A8F"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.3 У разі, якщо прострочення строку поставки Товару, зазначеного в п. 5.1 Договору, перевищить 30-ть календарних днів, Замовник має право розірвати Договір в односторонньому порядку, про що письмово повідомляє Постачальника. </w:t>
      </w:r>
    </w:p>
    <w:p w14:paraId="0DC83BBF" w14:textId="72B21C59"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.4 У разі порушення умов зобов’язання щодо якості (комплектності) Товару стягується штраф у розмірі </w:t>
      </w:r>
      <w:r w:rsidR="002F6966">
        <w:rPr>
          <w:rFonts w:ascii="Times New Roman" w:hAnsi="Times New Roman"/>
          <w:sz w:val="24"/>
          <w:szCs w:val="24"/>
        </w:rPr>
        <w:t xml:space="preserve">3 </w:t>
      </w:r>
      <w:r w:rsidR="00E950B5" w:rsidRPr="00070F4E">
        <w:rPr>
          <w:rFonts w:ascii="Times New Roman" w:hAnsi="Times New Roman"/>
          <w:sz w:val="24"/>
          <w:szCs w:val="24"/>
        </w:rPr>
        <w:t>% ціни неякісного (некомплектного) Товару.</w:t>
      </w:r>
    </w:p>
    <w:p w14:paraId="55A8CAA1" w14:textId="4A3D3312"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.5 За відмову від поставки Товару частково або повністю, Постачальник зобов’язаний сплатити Замовнику штраф у розмірі 2</w:t>
      </w:r>
      <w:r w:rsidR="002F6966">
        <w:rPr>
          <w:rFonts w:ascii="Times New Roman" w:hAnsi="Times New Roman"/>
          <w:sz w:val="24"/>
          <w:szCs w:val="24"/>
        </w:rPr>
        <w:t xml:space="preserve"> </w:t>
      </w:r>
      <w:r w:rsidR="00E950B5" w:rsidRPr="00070F4E">
        <w:rPr>
          <w:rFonts w:ascii="Times New Roman" w:hAnsi="Times New Roman"/>
          <w:sz w:val="24"/>
          <w:szCs w:val="24"/>
        </w:rPr>
        <w:t>% від Ціни Договору.</w:t>
      </w:r>
    </w:p>
    <w:p w14:paraId="47725DD3" w14:textId="466DC8B1"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.6 У випадку невиконання або неналежного виконання Постачальником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14:paraId="0986519B" w14:textId="61B67C08"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.7 У разі застосування пені/штрафу, Сторона, що порушила виконання зобов’язань, зобов'язана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Стороною, яка допустила прострочення виконання своїх зобов’язань за Договором. Рахунок на оплату пені/штрафу направляється факсимільним зв'язком, з подальшим направленням оригіналу рахунку із супровідним листом поштою (рекомендованим з повідомленням) на адресу, що вказана в Договорі.</w:t>
      </w:r>
    </w:p>
    <w:p w14:paraId="00F554A5" w14:textId="7F17F86E"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.8 Сплата штрафних санкцій не звільняє Сторони від виконання зобов’язань за цим Договором.</w:t>
      </w:r>
    </w:p>
    <w:p w14:paraId="5EBCED4B" w14:textId="56CABBA5" w:rsidR="00E950B5" w:rsidRPr="00070F4E" w:rsidRDefault="009B0999" w:rsidP="00E76647">
      <w:pPr>
        <w:widowControl w:val="0"/>
        <w:autoSpaceDE w:val="0"/>
        <w:autoSpaceDN w:val="0"/>
        <w:adjustRightInd w:val="0"/>
        <w:spacing w:after="0"/>
        <w:ind w:firstLine="567"/>
        <w:jc w:val="both"/>
        <w:rPr>
          <w:rFonts w:ascii="Times New Roman" w:hAnsi="Times New Roman"/>
          <w:i/>
          <w:sz w:val="24"/>
          <w:szCs w:val="24"/>
        </w:rPr>
      </w:pPr>
      <w:r>
        <w:rPr>
          <w:rFonts w:ascii="Times New Roman" w:hAnsi="Times New Roman"/>
          <w:sz w:val="24"/>
          <w:szCs w:val="24"/>
        </w:rPr>
        <w:t>9</w:t>
      </w:r>
      <w:r w:rsidR="00E950B5" w:rsidRPr="00070F4E">
        <w:rPr>
          <w:rFonts w:ascii="Times New Roman" w:hAnsi="Times New Roman"/>
          <w:sz w:val="24"/>
          <w:szCs w:val="24"/>
        </w:rPr>
        <w:t xml:space="preserve">.9 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w:t>
      </w:r>
    </w:p>
    <w:p w14:paraId="10E84EA9" w14:textId="6396D08A" w:rsidR="00E950B5" w:rsidRPr="00070F4E" w:rsidRDefault="009B0999" w:rsidP="00E76647">
      <w:pPr>
        <w:widowControl w:val="0"/>
        <w:autoSpaceDE w:val="0"/>
        <w:autoSpaceDN w:val="0"/>
        <w:adjustRightInd w:val="0"/>
        <w:spacing w:after="0"/>
        <w:ind w:firstLine="567"/>
        <w:jc w:val="both"/>
        <w:rPr>
          <w:rFonts w:ascii="Times New Roman" w:hAnsi="Times New Roman"/>
          <w:bCs/>
          <w:sz w:val="24"/>
          <w:szCs w:val="24"/>
          <w:lang w:eastAsia="ar-SA"/>
        </w:rPr>
      </w:pPr>
      <w:r>
        <w:rPr>
          <w:rFonts w:ascii="Times New Roman" w:hAnsi="Times New Roman"/>
          <w:sz w:val="24"/>
          <w:szCs w:val="24"/>
        </w:rPr>
        <w:t>9</w:t>
      </w:r>
      <w:r w:rsidR="00E950B5" w:rsidRPr="00070F4E">
        <w:rPr>
          <w:rFonts w:ascii="Times New Roman" w:hAnsi="Times New Roman"/>
          <w:sz w:val="24"/>
          <w:szCs w:val="24"/>
        </w:rPr>
        <w:t xml:space="preserve">.10 Штрафні санкції не застосовуються до Замовника у разі, </w:t>
      </w:r>
      <w:r w:rsidR="00E950B5" w:rsidRPr="00070F4E">
        <w:rPr>
          <w:rFonts w:ascii="Times New Roman" w:hAnsi="Times New Roman"/>
          <w:bCs/>
          <w:sz w:val="24"/>
          <w:szCs w:val="24"/>
          <w:lang w:eastAsia="ar-SA"/>
        </w:rPr>
        <w:t>затримки бюджетного фінансування.</w:t>
      </w:r>
    </w:p>
    <w:p w14:paraId="3B1E645D" w14:textId="509B436F" w:rsidR="00E950B5" w:rsidRPr="00070F4E" w:rsidRDefault="009B0999" w:rsidP="00E950B5">
      <w:pPr>
        <w:widowControl w:val="0"/>
        <w:autoSpaceDE w:val="0"/>
        <w:autoSpaceDN w:val="0"/>
        <w:adjustRightInd w:val="0"/>
        <w:ind w:firstLine="567"/>
        <w:jc w:val="center"/>
        <w:outlineLvl w:val="0"/>
        <w:rPr>
          <w:rFonts w:ascii="Times New Roman" w:hAnsi="Times New Roman"/>
          <w:b/>
          <w:bCs/>
          <w:sz w:val="24"/>
          <w:szCs w:val="24"/>
        </w:rPr>
      </w:pPr>
      <w:r>
        <w:rPr>
          <w:rFonts w:ascii="Times New Roman" w:hAnsi="Times New Roman"/>
          <w:b/>
          <w:bCs/>
          <w:sz w:val="24"/>
          <w:szCs w:val="24"/>
        </w:rPr>
        <w:t>10</w:t>
      </w:r>
      <w:r w:rsidR="00E950B5" w:rsidRPr="00070F4E">
        <w:rPr>
          <w:rFonts w:ascii="Times New Roman" w:hAnsi="Times New Roman"/>
          <w:b/>
          <w:bCs/>
          <w:sz w:val="24"/>
          <w:szCs w:val="24"/>
        </w:rPr>
        <w:t>. Обставини непереборної сили</w:t>
      </w:r>
    </w:p>
    <w:p w14:paraId="17FD1BC1" w14:textId="2B4CDFB5" w:rsidR="00E950B5" w:rsidRPr="00070F4E" w:rsidRDefault="009B0999" w:rsidP="009B0999">
      <w:pPr>
        <w:widowControl w:val="0"/>
        <w:tabs>
          <w:tab w:val="left" w:pos="3938"/>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1E7807" w14:textId="6916D283"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.2 Сторона, що не може виконувати зобов’язання за Договором унаслідок дії обставин непереборної сили,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14:paraId="7FEF983B" w14:textId="0CEB34C4"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14:paraId="25AFFAA8" w14:textId="41A2F504"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.4 Доказом виникнення обставин непереборної сили та строку їх дії є відповідні документи, які видаються Торгово-промисловою палатою України.</w:t>
      </w:r>
    </w:p>
    <w:p w14:paraId="6B2FD62C" w14:textId="01C9FF61"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bCs/>
          <w:sz w:val="24"/>
          <w:szCs w:val="24"/>
        </w:rPr>
      </w:pPr>
      <w:r>
        <w:rPr>
          <w:rFonts w:ascii="Times New Roman" w:hAnsi="Times New Roman"/>
          <w:sz w:val="24"/>
          <w:szCs w:val="24"/>
        </w:rPr>
        <w:lastRenderedPageBreak/>
        <w:t>10</w:t>
      </w:r>
      <w:r w:rsidR="00E950B5" w:rsidRPr="00070F4E">
        <w:rPr>
          <w:rFonts w:ascii="Times New Roman" w:hAnsi="Times New Roman"/>
          <w:sz w:val="24"/>
          <w:szCs w:val="24"/>
        </w:rPr>
        <w:t>.5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00E950B5" w:rsidRPr="00070F4E">
        <w:rPr>
          <w:rFonts w:ascii="Times New Roman" w:hAnsi="Times New Roman"/>
          <w:bCs/>
          <w:sz w:val="24"/>
          <w:szCs w:val="24"/>
        </w:rPr>
        <w:t xml:space="preserve"> Договір. </w:t>
      </w:r>
    </w:p>
    <w:p w14:paraId="75D32511" w14:textId="77777777" w:rsidR="009B0999" w:rsidRDefault="009B0999" w:rsidP="00E950B5">
      <w:pPr>
        <w:widowControl w:val="0"/>
        <w:autoSpaceDE w:val="0"/>
        <w:autoSpaceDN w:val="0"/>
        <w:adjustRightInd w:val="0"/>
        <w:ind w:firstLine="567"/>
        <w:jc w:val="center"/>
        <w:outlineLvl w:val="0"/>
        <w:rPr>
          <w:rFonts w:ascii="Times New Roman" w:hAnsi="Times New Roman"/>
          <w:b/>
          <w:bCs/>
          <w:sz w:val="24"/>
          <w:szCs w:val="24"/>
        </w:rPr>
      </w:pPr>
    </w:p>
    <w:p w14:paraId="25383957" w14:textId="41F25791" w:rsidR="00E950B5" w:rsidRPr="00070F4E" w:rsidRDefault="009B0999" w:rsidP="00E950B5">
      <w:pPr>
        <w:widowControl w:val="0"/>
        <w:autoSpaceDE w:val="0"/>
        <w:autoSpaceDN w:val="0"/>
        <w:adjustRightInd w:val="0"/>
        <w:ind w:firstLine="567"/>
        <w:jc w:val="center"/>
        <w:outlineLvl w:val="0"/>
        <w:rPr>
          <w:rFonts w:ascii="Times New Roman" w:hAnsi="Times New Roman"/>
          <w:b/>
          <w:bCs/>
          <w:sz w:val="24"/>
          <w:szCs w:val="24"/>
        </w:rPr>
      </w:pPr>
      <w:r>
        <w:rPr>
          <w:rFonts w:ascii="Times New Roman" w:hAnsi="Times New Roman"/>
          <w:b/>
          <w:bCs/>
          <w:sz w:val="24"/>
          <w:szCs w:val="24"/>
        </w:rPr>
        <w:t>11</w:t>
      </w:r>
      <w:r w:rsidR="00E950B5" w:rsidRPr="00070F4E">
        <w:rPr>
          <w:rFonts w:ascii="Times New Roman" w:hAnsi="Times New Roman"/>
          <w:b/>
          <w:bCs/>
          <w:sz w:val="24"/>
          <w:szCs w:val="24"/>
        </w:rPr>
        <w:t>. Вирішення спорів</w:t>
      </w:r>
    </w:p>
    <w:p w14:paraId="78FC930C" w14:textId="201B17B3" w:rsidR="00E950B5" w:rsidRPr="00070F4E" w:rsidRDefault="009B0999" w:rsidP="00B8046A">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11</w:t>
      </w:r>
      <w:r w:rsidR="00E950B5" w:rsidRPr="00070F4E">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CA22867" w14:textId="0664340F" w:rsidR="00E950B5" w:rsidRPr="00070F4E" w:rsidRDefault="009B0999" w:rsidP="00B8046A">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11</w:t>
      </w:r>
      <w:r w:rsidR="00E950B5" w:rsidRPr="00070F4E">
        <w:rPr>
          <w:rFonts w:ascii="Times New Roman" w:hAnsi="Times New Roman"/>
          <w:sz w:val="24"/>
          <w:szCs w:val="24"/>
        </w:rPr>
        <w:t>.2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43F4A067" w14:textId="5F4D4747" w:rsidR="00E950B5" w:rsidRPr="00070F4E" w:rsidRDefault="00E950B5" w:rsidP="00E950B5">
      <w:pPr>
        <w:widowControl w:val="0"/>
        <w:autoSpaceDE w:val="0"/>
        <w:autoSpaceDN w:val="0"/>
        <w:adjustRightInd w:val="0"/>
        <w:ind w:firstLine="567"/>
        <w:jc w:val="center"/>
        <w:outlineLvl w:val="2"/>
        <w:rPr>
          <w:rFonts w:ascii="Times New Roman" w:hAnsi="Times New Roman"/>
          <w:b/>
          <w:kern w:val="28"/>
          <w:sz w:val="24"/>
          <w:szCs w:val="24"/>
        </w:rPr>
      </w:pPr>
      <w:r w:rsidRPr="00070F4E">
        <w:rPr>
          <w:rFonts w:ascii="Times New Roman" w:hAnsi="Times New Roman"/>
          <w:b/>
          <w:kern w:val="28"/>
          <w:sz w:val="24"/>
          <w:szCs w:val="24"/>
        </w:rPr>
        <w:t>1</w:t>
      </w:r>
      <w:r w:rsidR="00B8046A">
        <w:rPr>
          <w:rFonts w:ascii="Times New Roman" w:hAnsi="Times New Roman"/>
          <w:b/>
          <w:kern w:val="28"/>
          <w:sz w:val="24"/>
          <w:szCs w:val="24"/>
        </w:rPr>
        <w:t>2</w:t>
      </w:r>
      <w:r w:rsidRPr="00070F4E">
        <w:rPr>
          <w:rFonts w:ascii="Times New Roman" w:hAnsi="Times New Roman"/>
          <w:b/>
          <w:kern w:val="28"/>
          <w:sz w:val="24"/>
          <w:szCs w:val="24"/>
        </w:rPr>
        <w:t>. Строк дії Договору</w:t>
      </w:r>
    </w:p>
    <w:p w14:paraId="1ABA76F9" w14:textId="0D7B0B10" w:rsidR="00E950B5" w:rsidRPr="00070F4E" w:rsidRDefault="00E950B5" w:rsidP="00B8046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bCs/>
          <w:kern w:val="28"/>
          <w:sz w:val="24"/>
          <w:szCs w:val="24"/>
        </w:rPr>
        <w:t>1</w:t>
      </w:r>
      <w:r w:rsidR="00B8046A">
        <w:rPr>
          <w:rFonts w:ascii="Times New Roman" w:hAnsi="Times New Roman"/>
          <w:bCs/>
          <w:kern w:val="28"/>
          <w:sz w:val="24"/>
          <w:szCs w:val="24"/>
        </w:rPr>
        <w:t>2</w:t>
      </w:r>
      <w:r w:rsidRPr="00070F4E">
        <w:rPr>
          <w:rFonts w:ascii="Times New Roman" w:hAnsi="Times New Roman"/>
          <w:bCs/>
          <w:kern w:val="28"/>
          <w:sz w:val="24"/>
          <w:szCs w:val="24"/>
        </w:rPr>
        <w:t xml:space="preserve">.1 </w:t>
      </w:r>
      <w:r w:rsidRPr="00070F4E">
        <w:rPr>
          <w:rFonts w:ascii="Times New Roman" w:hAnsi="Times New Roman"/>
          <w:sz w:val="24"/>
          <w:szCs w:val="24"/>
        </w:rPr>
        <w:t xml:space="preserve">Договір набирає чинності з дати його укладення Сторонами та діє до 31 грудня 2022 </w:t>
      </w:r>
      <w:r w:rsidR="00E75909">
        <w:rPr>
          <w:rFonts w:ascii="Times New Roman" w:hAnsi="Times New Roman"/>
          <w:sz w:val="24"/>
          <w:szCs w:val="24"/>
        </w:rPr>
        <w:t>року</w:t>
      </w:r>
      <w:r w:rsidRPr="00070F4E">
        <w:rPr>
          <w:rFonts w:ascii="Times New Roman" w:hAnsi="Times New Roman"/>
          <w:bCs/>
          <w:kern w:val="28"/>
          <w:sz w:val="24"/>
          <w:szCs w:val="24"/>
        </w:rPr>
        <w:t xml:space="preserve">. </w:t>
      </w:r>
    </w:p>
    <w:p w14:paraId="7E72E2FA" w14:textId="0CC1AD12" w:rsidR="00E950B5" w:rsidRPr="00070F4E" w:rsidRDefault="00E950B5" w:rsidP="00B8046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2</w:t>
      </w:r>
      <w:r w:rsidRPr="00070F4E">
        <w:rPr>
          <w:rFonts w:ascii="Times New Roman" w:hAnsi="Times New Roman"/>
          <w:sz w:val="24"/>
          <w:szCs w:val="24"/>
        </w:rPr>
        <w:t xml:space="preserve">.2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 </w:t>
      </w:r>
    </w:p>
    <w:p w14:paraId="187A9DB0" w14:textId="4FA6EAB0" w:rsidR="00E950B5" w:rsidRPr="00070F4E" w:rsidRDefault="00E950B5" w:rsidP="00E950B5">
      <w:pPr>
        <w:widowControl w:val="0"/>
        <w:autoSpaceDE w:val="0"/>
        <w:autoSpaceDN w:val="0"/>
        <w:adjustRightInd w:val="0"/>
        <w:ind w:firstLine="567"/>
        <w:jc w:val="center"/>
        <w:rPr>
          <w:rFonts w:ascii="Times New Roman" w:hAnsi="Times New Roman"/>
          <w:b/>
          <w:bCs/>
          <w:sz w:val="24"/>
          <w:szCs w:val="24"/>
        </w:rPr>
      </w:pPr>
      <w:r w:rsidRPr="00070F4E">
        <w:rPr>
          <w:rFonts w:ascii="Times New Roman" w:hAnsi="Times New Roman"/>
          <w:b/>
          <w:bCs/>
          <w:sz w:val="24"/>
          <w:szCs w:val="24"/>
        </w:rPr>
        <w:t>1</w:t>
      </w:r>
      <w:r w:rsidR="00B8046A">
        <w:rPr>
          <w:rFonts w:ascii="Times New Roman" w:hAnsi="Times New Roman"/>
          <w:b/>
          <w:bCs/>
          <w:sz w:val="24"/>
          <w:szCs w:val="24"/>
        </w:rPr>
        <w:t>3</w:t>
      </w:r>
      <w:r w:rsidRPr="00070F4E">
        <w:rPr>
          <w:rFonts w:ascii="Times New Roman" w:hAnsi="Times New Roman"/>
          <w:b/>
          <w:bCs/>
          <w:sz w:val="24"/>
          <w:szCs w:val="24"/>
        </w:rPr>
        <w:t>. Інші умови</w:t>
      </w:r>
    </w:p>
    <w:p w14:paraId="33002EFF" w14:textId="2DCB83F0"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14:paraId="2917C01C" w14:textId="29066C1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.2 З дати укладення Договору попередні переговори та листування втрачають силу.</w:t>
      </w:r>
    </w:p>
    <w:p w14:paraId="0F31B2FD" w14:textId="7CB9D032"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.3 Всі документи (листи, повідомлення, інша кореспонденція та </w:t>
      </w:r>
      <w:proofErr w:type="spellStart"/>
      <w:r w:rsidRPr="00070F4E">
        <w:rPr>
          <w:rFonts w:ascii="Times New Roman" w:hAnsi="Times New Roman"/>
          <w:sz w:val="24"/>
          <w:szCs w:val="24"/>
        </w:rPr>
        <w:t>т.і</w:t>
      </w:r>
      <w:proofErr w:type="spellEnd"/>
      <w:r w:rsidRPr="00070F4E">
        <w:rPr>
          <w:rFonts w:ascii="Times New Roman" w:hAnsi="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00AC4BF6" w14:textId="4562242D"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.4 Кожна зі Сторін цим підтверджує, що: </w:t>
      </w:r>
    </w:p>
    <w:p w14:paraId="6CEACABF" w14:textId="77777777"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 має усі передбачені законодавством та установчими документами повноваження укласти цей Договір;</w:t>
      </w:r>
    </w:p>
    <w:p w14:paraId="0670EBF1" w14:textId="77777777"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5182071" w14:textId="77777777"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 xml:space="preserve">- інформація щодо банківських реквізитів Сторін, вказана в Договорі, достовірна на дату укладення Договору. </w:t>
      </w:r>
    </w:p>
    <w:p w14:paraId="79A1691D" w14:textId="6112AAF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1.5 Сторони не передаватимуть третім особам права та обов’язки за Договором без письмового узгодження Сторін.</w:t>
      </w:r>
    </w:p>
    <w:p w14:paraId="404A641D" w14:textId="5A06904F"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.6 Замовник є платником податку на прибуток на загальних умовах згідно з чинним законодавством України. </w:t>
      </w:r>
    </w:p>
    <w:p w14:paraId="00EF79A4" w14:textId="17CCBBF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.7 Постачальник є платником податку на прибуток на __________________________*.</w:t>
      </w:r>
    </w:p>
    <w:p w14:paraId="7E1A3887" w14:textId="5630D676"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.8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4EF79CD6" w14:textId="62F331D8"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lastRenderedPageBreak/>
        <w:t>1</w:t>
      </w:r>
      <w:r w:rsidR="00B8046A">
        <w:rPr>
          <w:rFonts w:ascii="Times New Roman" w:hAnsi="Times New Roman"/>
          <w:sz w:val="24"/>
          <w:szCs w:val="24"/>
        </w:rPr>
        <w:t>3</w:t>
      </w:r>
      <w:r w:rsidRPr="00070F4E">
        <w:rPr>
          <w:rFonts w:ascii="Times New Roman" w:hAnsi="Times New Roman"/>
          <w:sz w:val="24"/>
          <w:szCs w:val="24"/>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0C48A49F" w14:textId="0007EA6E"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9E02A4C" w14:textId="3DA1C7C0" w:rsidR="00E950B5" w:rsidRPr="00070F4E" w:rsidRDefault="00E950B5" w:rsidP="00862AFA">
      <w:pPr>
        <w:spacing w:after="0"/>
        <w:ind w:firstLine="567"/>
        <w:jc w:val="both"/>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C38AD7" w14:textId="77777777" w:rsidR="00E950B5" w:rsidRDefault="00E950B5" w:rsidP="00862AFA">
      <w:pPr>
        <w:spacing w:after="0"/>
        <w:ind w:firstLine="567"/>
        <w:jc w:val="both"/>
        <w:rPr>
          <w:rFonts w:ascii="Times New Roman" w:hAnsi="Times New Roman"/>
          <w:sz w:val="24"/>
          <w:szCs w:val="24"/>
        </w:rPr>
      </w:pPr>
      <w:r w:rsidRPr="00070F4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5B71F20F" w14:textId="77777777" w:rsidR="004F5DF4" w:rsidRPr="004F5DF4" w:rsidRDefault="004F5DF4" w:rsidP="00862AFA">
      <w:pPr>
        <w:spacing w:after="0"/>
        <w:ind w:firstLine="567"/>
        <w:jc w:val="both"/>
        <w:rPr>
          <w:rFonts w:ascii="Times New Roman" w:hAnsi="Times New Roman"/>
          <w:sz w:val="24"/>
          <w:szCs w:val="24"/>
        </w:rPr>
      </w:pPr>
      <w:r w:rsidRPr="004F5DF4">
        <w:rPr>
          <w:rFonts w:ascii="Times New Roman" w:hAnsi="Times New Roman"/>
          <w:sz w:val="24"/>
          <w:szCs w:val="24"/>
        </w:rPr>
        <w:t>1) зменшення обсягів закупівлі, зокрема з урахуванням фактичного обсягу видатків замовника;</w:t>
      </w:r>
    </w:p>
    <w:p w14:paraId="3D60072F" w14:textId="77777777" w:rsidR="004F5DF4" w:rsidRPr="004F5DF4" w:rsidRDefault="004F5DF4" w:rsidP="00862AFA">
      <w:pPr>
        <w:spacing w:after="0"/>
        <w:ind w:firstLine="567"/>
        <w:jc w:val="both"/>
        <w:rPr>
          <w:rFonts w:ascii="Times New Roman" w:hAnsi="Times New Roman"/>
          <w:sz w:val="24"/>
          <w:szCs w:val="24"/>
        </w:rPr>
      </w:pPr>
      <w:bookmarkStart w:id="1" w:name="n75"/>
      <w:bookmarkEnd w:id="1"/>
      <w:r w:rsidRPr="004F5DF4">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0078D5" w14:textId="77777777" w:rsidR="004F5DF4" w:rsidRPr="004F5DF4" w:rsidRDefault="004F5DF4" w:rsidP="00862AFA">
      <w:pPr>
        <w:spacing w:after="0"/>
        <w:ind w:firstLine="567"/>
        <w:jc w:val="both"/>
        <w:rPr>
          <w:rFonts w:ascii="Times New Roman" w:hAnsi="Times New Roman"/>
          <w:sz w:val="24"/>
          <w:szCs w:val="24"/>
        </w:rPr>
      </w:pPr>
      <w:bookmarkStart w:id="2" w:name="n76"/>
      <w:bookmarkEnd w:id="2"/>
      <w:r w:rsidRPr="004F5DF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28464A" w14:textId="77777777" w:rsidR="004F5DF4" w:rsidRPr="004F5DF4" w:rsidRDefault="004F5DF4" w:rsidP="00862AFA">
      <w:pPr>
        <w:spacing w:after="0"/>
        <w:ind w:firstLine="567"/>
        <w:jc w:val="both"/>
        <w:rPr>
          <w:rFonts w:ascii="Times New Roman" w:hAnsi="Times New Roman"/>
          <w:sz w:val="24"/>
          <w:szCs w:val="24"/>
        </w:rPr>
      </w:pPr>
      <w:bookmarkStart w:id="3" w:name="n77"/>
      <w:bookmarkEnd w:id="3"/>
      <w:r w:rsidRPr="004F5DF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1D6696" w14:textId="77777777" w:rsidR="004F5DF4" w:rsidRPr="004F5DF4" w:rsidRDefault="004F5DF4" w:rsidP="00862AFA">
      <w:pPr>
        <w:spacing w:after="0"/>
        <w:ind w:firstLine="567"/>
        <w:jc w:val="both"/>
        <w:rPr>
          <w:rFonts w:ascii="Times New Roman" w:hAnsi="Times New Roman"/>
          <w:sz w:val="24"/>
          <w:szCs w:val="24"/>
        </w:rPr>
      </w:pPr>
      <w:bookmarkStart w:id="4" w:name="n78"/>
      <w:bookmarkEnd w:id="4"/>
      <w:r w:rsidRPr="004F5DF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3F5834D" w14:textId="77777777" w:rsidR="004F5DF4" w:rsidRPr="004F5DF4" w:rsidRDefault="004F5DF4" w:rsidP="00862AFA">
      <w:pPr>
        <w:spacing w:after="0"/>
        <w:ind w:firstLine="567"/>
        <w:jc w:val="both"/>
        <w:rPr>
          <w:rFonts w:ascii="Times New Roman" w:hAnsi="Times New Roman"/>
          <w:sz w:val="24"/>
          <w:szCs w:val="24"/>
        </w:rPr>
      </w:pPr>
      <w:bookmarkStart w:id="5" w:name="n79"/>
      <w:bookmarkEnd w:id="5"/>
      <w:r w:rsidRPr="004F5DF4">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BAEFA5" w14:textId="77777777" w:rsidR="004F5DF4" w:rsidRPr="004F5DF4" w:rsidRDefault="004F5DF4" w:rsidP="00862AFA">
      <w:pPr>
        <w:spacing w:after="0"/>
        <w:ind w:firstLine="567"/>
        <w:jc w:val="both"/>
        <w:rPr>
          <w:rFonts w:ascii="Times New Roman" w:hAnsi="Times New Roman"/>
          <w:sz w:val="24"/>
          <w:szCs w:val="24"/>
        </w:rPr>
      </w:pPr>
      <w:bookmarkStart w:id="6" w:name="n80"/>
      <w:bookmarkEnd w:id="6"/>
      <w:r w:rsidRPr="004F5DF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DF4">
        <w:rPr>
          <w:rFonts w:ascii="Times New Roman" w:hAnsi="Times New Roman"/>
          <w:sz w:val="24"/>
          <w:szCs w:val="24"/>
        </w:rPr>
        <w:t>Platts</w:t>
      </w:r>
      <w:proofErr w:type="spellEnd"/>
      <w:r w:rsidRPr="004F5DF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888281" w14:textId="77777777" w:rsidR="004F5DF4" w:rsidRPr="004F5DF4" w:rsidRDefault="004F5DF4" w:rsidP="00862AFA">
      <w:pPr>
        <w:spacing w:after="0"/>
        <w:ind w:firstLine="567"/>
        <w:jc w:val="both"/>
        <w:rPr>
          <w:rFonts w:ascii="Times New Roman" w:hAnsi="Times New Roman"/>
          <w:sz w:val="24"/>
          <w:szCs w:val="24"/>
        </w:rPr>
      </w:pPr>
      <w:bookmarkStart w:id="7" w:name="n81"/>
      <w:bookmarkEnd w:id="7"/>
      <w:r w:rsidRPr="004F5DF4">
        <w:rPr>
          <w:rFonts w:ascii="Times New Roman" w:hAnsi="Times New Roman"/>
          <w:sz w:val="24"/>
          <w:szCs w:val="24"/>
        </w:rPr>
        <w:t>8) зміни умов у зв’язку із застосуванням положень </w:t>
      </w:r>
      <w:hyperlink r:id="rId9" w:anchor="n1778" w:tgtFrame="_blank" w:history="1">
        <w:r w:rsidRPr="004F5DF4">
          <w:rPr>
            <w:rStyle w:val="a6"/>
            <w:rFonts w:ascii="Times New Roman" w:hAnsi="Times New Roman"/>
            <w:sz w:val="24"/>
            <w:szCs w:val="24"/>
          </w:rPr>
          <w:t>частини шостої</w:t>
        </w:r>
      </w:hyperlink>
      <w:r w:rsidRPr="004F5DF4">
        <w:rPr>
          <w:rFonts w:ascii="Times New Roman" w:hAnsi="Times New Roman"/>
          <w:sz w:val="24"/>
          <w:szCs w:val="24"/>
        </w:rPr>
        <w:t> статті 41 Закону.</w:t>
      </w:r>
    </w:p>
    <w:p w14:paraId="4CA15530" w14:textId="77777777" w:rsidR="004F5DF4" w:rsidRPr="00070F4E" w:rsidRDefault="004F5DF4" w:rsidP="00862AFA">
      <w:pPr>
        <w:spacing w:after="0"/>
        <w:ind w:firstLine="567"/>
        <w:jc w:val="both"/>
        <w:rPr>
          <w:rFonts w:ascii="Times New Roman" w:hAnsi="Times New Roman"/>
          <w:sz w:val="24"/>
          <w:szCs w:val="24"/>
        </w:rPr>
      </w:pPr>
    </w:p>
    <w:p w14:paraId="00535074" w14:textId="144B4CCF"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2</w:t>
      </w:r>
      <w:r w:rsidRPr="00070F4E">
        <w:rPr>
          <w:rFonts w:ascii="Times New Roman" w:hAnsi="Times New Roman"/>
          <w:sz w:val="24"/>
          <w:szCs w:val="24"/>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1742173C" w14:textId="2188F1DB"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D8208E7" w14:textId="23BD1D0F"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4</w:t>
      </w:r>
      <w:r w:rsidRPr="00070F4E">
        <w:rPr>
          <w:rFonts w:ascii="Times New Roman" w:hAnsi="Times New Roman"/>
          <w:sz w:val="24"/>
          <w:szCs w:val="24"/>
        </w:rPr>
        <w:t xml:space="preserve"> Постачальник гарантує, що реалізований ним Товар не перебуває у викраденні, розшуку, </w:t>
      </w:r>
      <w:r w:rsidRPr="00070F4E">
        <w:rPr>
          <w:rFonts w:ascii="Times New Roman" w:hAnsi="Times New Roman"/>
          <w:sz w:val="24"/>
          <w:szCs w:val="24"/>
        </w:rPr>
        <w:lastRenderedPageBreak/>
        <w:t>не обтяжений договором застави й іншими зобов’язаннями, пов’язаними з переходом права власності до Замовника.</w:t>
      </w:r>
    </w:p>
    <w:p w14:paraId="0D5C3E24" w14:textId="77777777" w:rsidR="00862AFA" w:rsidRDefault="00862AFA" w:rsidP="00A748B9">
      <w:pPr>
        <w:spacing w:after="0" w:line="240" w:lineRule="auto"/>
        <w:jc w:val="center"/>
        <w:rPr>
          <w:rFonts w:ascii="Times New Roman" w:hAnsi="Times New Roman"/>
          <w:b/>
          <w:sz w:val="24"/>
          <w:szCs w:val="24"/>
        </w:rPr>
      </w:pPr>
    </w:p>
    <w:p w14:paraId="26C8AF7D" w14:textId="77777777" w:rsidR="00862AFA" w:rsidRDefault="00862AFA" w:rsidP="00A748B9">
      <w:pPr>
        <w:spacing w:after="0" w:line="240" w:lineRule="auto"/>
        <w:jc w:val="center"/>
        <w:rPr>
          <w:rFonts w:ascii="Times New Roman" w:hAnsi="Times New Roman"/>
          <w:b/>
          <w:sz w:val="24"/>
          <w:szCs w:val="24"/>
        </w:rPr>
      </w:pPr>
    </w:p>
    <w:p w14:paraId="44EF8700" w14:textId="06366365" w:rsidR="00A748B9" w:rsidRPr="00A748B9" w:rsidRDefault="00A748B9" w:rsidP="00A748B9">
      <w:pPr>
        <w:spacing w:after="0" w:line="240" w:lineRule="auto"/>
        <w:jc w:val="center"/>
        <w:rPr>
          <w:rFonts w:ascii="Times New Roman" w:hAnsi="Times New Roman"/>
          <w:b/>
          <w:sz w:val="24"/>
          <w:szCs w:val="24"/>
        </w:rPr>
      </w:pPr>
      <w:r w:rsidRPr="00A748B9">
        <w:rPr>
          <w:rFonts w:ascii="Times New Roman" w:hAnsi="Times New Roman"/>
          <w:b/>
          <w:sz w:val="24"/>
          <w:szCs w:val="24"/>
        </w:rPr>
        <w:t>1</w:t>
      </w:r>
      <w:r w:rsidR="000D5E03">
        <w:rPr>
          <w:rFonts w:ascii="Times New Roman" w:hAnsi="Times New Roman"/>
          <w:b/>
          <w:sz w:val="24"/>
          <w:szCs w:val="24"/>
        </w:rPr>
        <w:t>4</w:t>
      </w:r>
      <w:r w:rsidRPr="00A748B9">
        <w:rPr>
          <w:rFonts w:ascii="Times New Roman" w:hAnsi="Times New Roman"/>
          <w:b/>
          <w:sz w:val="24"/>
          <w:szCs w:val="24"/>
        </w:rPr>
        <w:t>. Антикорупційне застереження</w:t>
      </w:r>
    </w:p>
    <w:p w14:paraId="341AF194" w14:textId="0D54BBB0" w:rsidR="00A748B9" w:rsidRPr="00A748B9" w:rsidRDefault="00A748B9" w:rsidP="00A748B9">
      <w:pPr>
        <w:spacing w:after="0" w:line="240" w:lineRule="auto"/>
        <w:ind w:firstLine="720"/>
        <w:jc w:val="both"/>
        <w:rPr>
          <w:rFonts w:ascii="Times New Roman" w:hAnsi="Times New Roman"/>
          <w:sz w:val="24"/>
          <w:szCs w:val="24"/>
        </w:rPr>
      </w:pPr>
      <w:r w:rsidRPr="00A748B9">
        <w:rPr>
          <w:rFonts w:ascii="Times New Roman" w:hAnsi="Times New Roman"/>
          <w:sz w:val="24"/>
          <w:szCs w:val="24"/>
        </w:rPr>
        <w:t>1</w:t>
      </w:r>
      <w:r w:rsidR="00862AFA">
        <w:rPr>
          <w:rFonts w:ascii="Times New Roman" w:hAnsi="Times New Roman"/>
          <w:sz w:val="24"/>
          <w:szCs w:val="24"/>
        </w:rPr>
        <w:t>4</w:t>
      </w:r>
      <w:r w:rsidRPr="00A748B9">
        <w:rPr>
          <w:rFonts w:ascii="Times New Roman" w:hAnsi="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748B9">
        <w:rPr>
          <w:rFonts w:ascii="Times New Roman" w:hAnsi="Times New Roman"/>
          <w:sz w:val="24"/>
          <w:szCs w:val="24"/>
        </w:rPr>
        <w:t>негрошового</w:t>
      </w:r>
      <w:proofErr w:type="spellEnd"/>
      <w:r w:rsidRPr="00A748B9">
        <w:rPr>
          <w:rFonts w:ascii="Times New Roman" w:hAnsi="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A748B9">
        <w:rPr>
          <w:rFonts w:ascii="Times New Roman" w:hAnsi="Times New Roman"/>
          <w:sz w:val="24"/>
          <w:szCs w:val="24"/>
        </w:rPr>
        <w:t>невчинення</w:t>
      </w:r>
      <w:proofErr w:type="spellEnd"/>
      <w:r w:rsidRPr="00A748B9">
        <w:rPr>
          <w:rFonts w:ascii="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08B287CC" w14:textId="5093D1E0" w:rsidR="00A748B9" w:rsidRPr="00A748B9" w:rsidRDefault="00A748B9" w:rsidP="00A748B9">
      <w:pPr>
        <w:spacing w:after="0" w:line="240" w:lineRule="auto"/>
        <w:ind w:firstLine="720"/>
        <w:jc w:val="both"/>
        <w:rPr>
          <w:rFonts w:ascii="Times New Roman" w:hAnsi="Times New Roman"/>
          <w:sz w:val="24"/>
          <w:szCs w:val="24"/>
        </w:rPr>
      </w:pPr>
      <w:r w:rsidRPr="00A748B9">
        <w:rPr>
          <w:rFonts w:ascii="Times New Roman" w:hAnsi="Times New Roman"/>
          <w:sz w:val="24"/>
          <w:szCs w:val="24"/>
        </w:rPr>
        <w:t>1</w:t>
      </w:r>
      <w:r w:rsidR="00862AFA">
        <w:rPr>
          <w:rFonts w:ascii="Times New Roman" w:hAnsi="Times New Roman"/>
          <w:sz w:val="24"/>
          <w:szCs w:val="24"/>
        </w:rPr>
        <w:t>4</w:t>
      </w:r>
      <w:r w:rsidRPr="00A748B9">
        <w:rPr>
          <w:rFonts w:ascii="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4A5466" w14:textId="77777777" w:rsidR="00A748B9" w:rsidRDefault="00A748B9" w:rsidP="00E950B5">
      <w:pPr>
        <w:widowControl w:val="0"/>
        <w:autoSpaceDE w:val="0"/>
        <w:autoSpaceDN w:val="0"/>
        <w:adjustRightInd w:val="0"/>
        <w:ind w:firstLine="567"/>
        <w:jc w:val="center"/>
        <w:rPr>
          <w:rFonts w:ascii="Times New Roman" w:hAnsi="Times New Roman"/>
          <w:b/>
          <w:bCs/>
          <w:sz w:val="24"/>
          <w:szCs w:val="24"/>
        </w:rPr>
      </w:pPr>
    </w:p>
    <w:p w14:paraId="609C5F49" w14:textId="3F5DEE45" w:rsidR="00E950B5" w:rsidRPr="00070F4E" w:rsidRDefault="00E950B5" w:rsidP="00E950B5">
      <w:pPr>
        <w:widowControl w:val="0"/>
        <w:autoSpaceDE w:val="0"/>
        <w:autoSpaceDN w:val="0"/>
        <w:adjustRightInd w:val="0"/>
        <w:ind w:firstLine="567"/>
        <w:jc w:val="center"/>
        <w:rPr>
          <w:rFonts w:ascii="Times New Roman" w:hAnsi="Times New Roman"/>
          <w:b/>
          <w:bCs/>
          <w:sz w:val="24"/>
          <w:szCs w:val="24"/>
        </w:rPr>
      </w:pPr>
      <w:r w:rsidRPr="00070F4E">
        <w:rPr>
          <w:rFonts w:ascii="Times New Roman" w:hAnsi="Times New Roman"/>
          <w:b/>
          <w:bCs/>
          <w:sz w:val="24"/>
          <w:szCs w:val="24"/>
        </w:rPr>
        <w:t>1</w:t>
      </w:r>
      <w:r w:rsidR="00A748B9">
        <w:rPr>
          <w:rFonts w:ascii="Times New Roman" w:hAnsi="Times New Roman"/>
          <w:b/>
          <w:bCs/>
          <w:sz w:val="24"/>
          <w:szCs w:val="24"/>
        </w:rPr>
        <w:t>3</w:t>
      </w:r>
      <w:r w:rsidRPr="00070F4E">
        <w:rPr>
          <w:rFonts w:ascii="Times New Roman" w:hAnsi="Times New Roman"/>
          <w:b/>
          <w:bCs/>
          <w:sz w:val="24"/>
          <w:szCs w:val="24"/>
        </w:rPr>
        <w:t>. Додатки до Договору**</w:t>
      </w:r>
    </w:p>
    <w:p w14:paraId="6A006FF9" w14:textId="0F5A2225" w:rsidR="00E950B5" w:rsidRPr="00070F4E" w:rsidRDefault="00E950B5" w:rsidP="00327778">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bCs/>
          <w:sz w:val="24"/>
          <w:szCs w:val="24"/>
        </w:rPr>
        <w:t>1</w:t>
      </w:r>
      <w:r w:rsidR="00A748B9">
        <w:rPr>
          <w:rFonts w:ascii="Times New Roman" w:hAnsi="Times New Roman"/>
          <w:bCs/>
          <w:sz w:val="24"/>
          <w:szCs w:val="24"/>
        </w:rPr>
        <w:t>3</w:t>
      </w:r>
      <w:r w:rsidRPr="00070F4E">
        <w:rPr>
          <w:rFonts w:ascii="Times New Roman" w:hAnsi="Times New Roman"/>
          <w:bCs/>
          <w:sz w:val="24"/>
          <w:szCs w:val="24"/>
        </w:rPr>
        <w:t>.1</w:t>
      </w:r>
      <w:r w:rsidRPr="00070F4E">
        <w:rPr>
          <w:rFonts w:ascii="Times New Roman" w:hAnsi="Times New Roman"/>
          <w:b/>
          <w:bCs/>
          <w:sz w:val="24"/>
          <w:szCs w:val="24"/>
        </w:rPr>
        <w:t xml:space="preserve"> </w:t>
      </w:r>
      <w:r w:rsidRPr="00070F4E">
        <w:rPr>
          <w:rFonts w:ascii="Times New Roman" w:hAnsi="Times New Roman"/>
          <w:sz w:val="24"/>
          <w:szCs w:val="24"/>
        </w:rPr>
        <w:t>Невід’ємною частиною Договору є:</w:t>
      </w:r>
    </w:p>
    <w:p w14:paraId="2DD49859" w14:textId="77777777" w:rsidR="00E950B5" w:rsidRPr="00070F4E" w:rsidRDefault="00E950B5" w:rsidP="00327778">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rPr>
        <w:t>Додаток №  1 – Специфікація Договору;</w:t>
      </w:r>
    </w:p>
    <w:p w14:paraId="4FE54F98" w14:textId="77777777" w:rsidR="00E950B5" w:rsidRPr="00070F4E" w:rsidRDefault="00E950B5" w:rsidP="00E950B5">
      <w:pPr>
        <w:widowControl w:val="0"/>
        <w:autoSpaceDE w:val="0"/>
        <w:autoSpaceDN w:val="0"/>
        <w:adjustRightInd w:val="0"/>
        <w:ind w:firstLine="567"/>
        <w:jc w:val="both"/>
        <w:rPr>
          <w:rFonts w:ascii="Times New Roman" w:hAnsi="Times New Roman"/>
          <w:bCs/>
          <w:sz w:val="24"/>
          <w:szCs w:val="24"/>
          <w:lang w:eastAsia="ar-SA"/>
        </w:rPr>
      </w:pPr>
    </w:p>
    <w:p w14:paraId="2B2B5C14" w14:textId="77777777" w:rsidR="00E950B5" w:rsidRPr="00070F4E" w:rsidRDefault="00E950B5" w:rsidP="00E950B5">
      <w:pPr>
        <w:widowControl w:val="0"/>
        <w:autoSpaceDE w:val="0"/>
        <w:autoSpaceDN w:val="0"/>
        <w:adjustRightInd w:val="0"/>
        <w:ind w:firstLine="567"/>
        <w:jc w:val="center"/>
        <w:rPr>
          <w:rFonts w:ascii="Times New Roman" w:hAnsi="Times New Roman"/>
          <w:b/>
          <w:sz w:val="24"/>
          <w:szCs w:val="24"/>
        </w:rPr>
      </w:pPr>
      <w:r w:rsidRPr="00070F4E">
        <w:rPr>
          <w:rFonts w:ascii="Times New Roman" w:hAnsi="Times New Roman"/>
          <w:b/>
          <w:sz w:val="24"/>
          <w:szCs w:val="24"/>
        </w:rPr>
        <w:t>13. Місцезнаходження та банківські реквізити Сторін</w:t>
      </w:r>
    </w:p>
    <w:tbl>
      <w:tblPr>
        <w:tblW w:w="0" w:type="auto"/>
        <w:tblLook w:val="04A0" w:firstRow="1" w:lastRow="0" w:firstColumn="1" w:lastColumn="0" w:noHBand="0" w:noVBand="1"/>
      </w:tblPr>
      <w:tblGrid>
        <w:gridCol w:w="4462"/>
        <w:gridCol w:w="4826"/>
      </w:tblGrid>
      <w:tr w:rsidR="00E950B5" w:rsidRPr="00070F4E" w14:paraId="64F41D96" w14:textId="77777777" w:rsidTr="00EF1FAB">
        <w:trPr>
          <w:trHeight w:val="332"/>
        </w:trPr>
        <w:tc>
          <w:tcPr>
            <w:tcW w:w="4462" w:type="dxa"/>
          </w:tcPr>
          <w:p w14:paraId="39782749" w14:textId="77777777" w:rsidR="00E950B5" w:rsidRPr="00070F4E" w:rsidRDefault="00E950B5" w:rsidP="00E950B5">
            <w:pPr>
              <w:tabs>
                <w:tab w:val="left" w:pos="1605"/>
              </w:tabs>
              <w:ind w:firstLine="567"/>
              <w:jc w:val="center"/>
              <w:rPr>
                <w:rFonts w:ascii="Times New Roman" w:hAnsi="Times New Roman"/>
                <w:b/>
                <w:sz w:val="24"/>
                <w:szCs w:val="24"/>
              </w:rPr>
            </w:pPr>
            <w:r w:rsidRPr="00070F4E">
              <w:rPr>
                <w:rFonts w:ascii="Times New Roman" w:hAnsi="Times New Roman"/>
                <w:b/>
                <w:sz w:val="24"/>
                <w:szCs w:val="24"/>
              </w:rPr>
              <w:t>ПОСТАЧАЛЬНИК</w:t>
            </w:r>
          </w:p>
        </w:tc>
        <w:tc>
          <w:tcPr>
            <w:tcW w:w="4826" w:type="dxa"/>
          </w:tcPr>
          <w:p w14:paraId="5187E1F4" w14:textId="77777777" w:rsidR="00E950B5" w:rsidRPr="00070F4E" w:rsidRDefault="00E950B5" w:rsidP="00E950B5">
            <w:pPr>
              <w:tabs>
                <w:tab w:val="left" w:pos="1605"/>
              </w:tabs>
              <w:ind w:firstLine="567"/>
              <w:jc w:val="center"/>
              <w:rPr>
                <w:rFonts w:ascii="Times New Roman" w:hAnsi="Times New Roman"/>
                <w:b/>
                <w:sz w:val="24"/>
                <w:szCs w:val="24"/>
              </w:rPr>
            </w:pPr>
            <w:r w:rsidRPr="00070F4E">
              <w:rPr>
                <w:rFonts w:ascii="Times New Roman" w:hAnsi="Times New Roman"/>
                <w:b/>
                <w:sz w:val="24"/>
                <w:szCs w:val="24"/>
              </w:rPr>
              <w:t>ЗАМОВНИК</w:t>
            </w:r>
          </w:p>
        </w:tc>
      </w:tr>
      <w:tr w:rsidR="00E950B5" w:rsidRPr="00070F4E" w14:paraId="13E21CCB" w14:textId="77777777" w:rsidTr="00EF1FAB">
        <w:trPr>
          <w:trHeight w:val="4274"/>
        </w:trPr>
        <w:tc>
          <w:tcPr>
            <w:tcW w:w="4462" w:type="dxa"/>
          </w:tcPr>
          <w:p w14:paraId="041FFC6E" w14:textId="77777777" w:rsidR="00E950B5" w:rsidRPr="00070F4E" w:rsidRDefault="00E950B5" w:rsidP="00E950B5">
            <w:pPr>
              <w:ind w:firstLine="567"/>
              <w:jc w:val="center"/>
              <w:rPr>
                <w:rFonts w:ascii="Times New Roman" w:hAnsi="Times New Roman"/>
                <w:sz w:val="24"/>
                <w:szCs w:val="24"/>
              </w:rPr>
            </w:pPr>
          </w:p>
        </w:tc>
        <w:tc>
          <w:tcPr>
            <w:tcW w:w="4826" w:type="dxa"/>
          </w:tcPr>
          <w:p w14:paraId="5A23C1E1" w14:textId="0A343008" w:rsidR="00E950B5" w:rsidRPr="00070F4E" w:rsidRDefault="00E950B5" w:rsidP="00E950B5">
            <w:pPr>
              <w:tabs>
                <w:tab w:val="left" w:pos="1605"/>
              </w:tabs>
              <w:ind w:firstLine="567"/>
              <w:jc w:val="both"/>
              <w:rPr>
                <w:rFonts w:ascii="Times New Roman" w:hAnsi="Times New Roman"/>
                <w:b/>
                <w:sz w:val="24"/>
                <w:szCs w:val="24"/>
              </w:rPr>
            </w:pPr>
            <w:r w:rsidRPr="00070F4E">
              <w:rPr>
                <w:rFonts w:ascii="Times New Roman" w:hAnsi="Times New Roman"/>
                <w:b/>
                <w:sz w:val="24"/>
                <w:szCs w:val="24"/>
              </w:rPr>
              <w:t xml:space="preserve">Комунальне некомерційне </w:t>
            </w:r>
            <w:r w:rsidR="00327778">
              <w:rPr>
                <w:rFonts w:ascii="Times New Roman" w:hAnsi="Times New Roman"/>
                <w:b/>
                <w:sz w:val="24"/>
                <w:szCs w:val="24"/>
              </w:rPr>
              <w:t xml:space="preserve">         </w:t>
            </w:r>
            <w:r w:rsidRPr="00070F4E">
              <w:rPr>
                <w:rFonts w:ascii="Times New Roman" w:hAnsi="Times New Roman"/>
                <w:b/>
                <w:sz w:val="24"/>
                <w:szCs w:val="24"/>
              </w:rPr>
              <w:t>підприємство «Лебединська лікарня імені лікаря К.О.</w:t>
            </w:r>
            <w:proofErr w:type="spellStart"/>
            <w:r w:rsidRPr="00070F4E">
              <w:rPr>
                <w:rFonts w:ascii="Times New Roman" w:hAnsi="Times New Roman"/>
                <w:b/>
                <w:sz w:val="24"/>
                <w:szCs w:val="24"/>
              </w:rPr>
              <w:t>Зільберника</w:t>
            </w:r>
            <w:proofErr w:type="spellEnd"/>
            <w:r w:rsidRPr="00070F4E">
              <w:rPr>
                <w:rFonts w:ascii="Times New Roman" w:hAnsi="Times New Roman"/>
                <w:b/>
                <w:sz w:val="24"/>
                <w:szCs w:val="24"/>
              </w:rPr>
              <w:t xml:space="preserve">» Лебединської міської ради </w:t>
            </w:r>
          </w:p>
          <w:p w14:paraId="28D1BE3D" w14:textId="77777777"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42200, Сумська область, м. Лебедин</w:t>
            </w:r>
          </w:p>
          <w:p w14:paraId="117BFA69" w14:textId="77777777"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вул. Першогвардійська,17</w:t>
            </w:r>
          </w:p>
          <w:p w14:paraId="77F2BEDE" w14:textId="1C8EFA33"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 xml:space="preserve">р/р ______________________________ </w:t>
            </w:r>
          </w:p>
          <w:p w14:paraId="369135A6" w14:textId="77777777"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ЄДРПОУ-02007555</w:t>
            </w:r>
          </w:p>
          <w:p w14:paraId="7BC3E377" w14:textId="77777777"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ІПН020075518088</w:t>
            </w:r>
          </w:p>
          <w:p w14:paraId="0687CAFE" w14:textId="7AE47109" w:rsidR="00E950B5" w:rsidRPr="00070F4E" w:rsidRDefault="00E950B5" w:rsidP="00E950B5">
            <w:pPr>
              <w:tabs>
                <w:tab w:val="left" w:pos="1605"/>
              </w:tabs>
              <w:ind w:firstLine="567"/>
              <w:jc w:val="both"/>
              <w:rPr>
                <w:rFonts w:ascii="Times New Roman" w:hAnsi="Times New Roman"/>
                <w:sz w:val="24"/>
                <w:szCs w:val="24"/>
              </w:rPr>
            </w:pPr>
            <w:r w:rsidRPr="00070F4E">
              <w:rPr>
                <w:rFonts w:ascii="Times New Roman" w:hAnsi="Times New Roman"/>
                <w:sz w:val="24"/>
                <w:szCs w:val="24"/>
              </w:rPr>
              <w:t>Телефон/Факс +38 544521743</w:t>
            </w:r>
          </w:p>
          <w:p w14:paraId="22833616" w14:textId="77777777" w:rsidR="00E950B5" w:rsidRPr="00070F4E" w:rsidRDefault="00E950B5" w:rsidP="00E950B5">
            <w:pPr>
              <w:ind w:firstLine="567"/>
              <w:jc w:val="center"/>
              <w:rPr>
                <w:rFonts w:ascii="Times New Roman" w:hAnsi="Times New Roman"/>
                <w:sz w:val="24"/>
                <w:szCs w:val="24"/>
              </w:rPr>
            </w:pPr>
            <w:r w:rsidRPr="00070F4E">
              <w:rPr>
                <w:rFonts w:ascii="Times New Roman" w:hAnsi="Times New Roman"/>
                <w:sz w:val="24"/>
                <w:szCs w:val="24"/>
              </w:rPr>
              <w:t xml:space="preserve">Головний лікар  ____________________В.М. </w:t>
            </w:r>
            <w:proofErr w:type="spellStart"/>
            <w:r w:rsidRPr="00070F4E">
              <w:rPr>
                <w:rFonts w:ascii="Times New Roman" w:hAnsi="Times New Roman"/>
                <w:sz w:val="24"/>
                <w:szCs w:val="24"/>
              </w:rPr>
              <w:t>Шепіль</w:t>
            </w:r>
            <w:proofErr w:type="spellEnd"/>
          </w:p>
          <w:p w14:paraId="1EBEAC3B" w14:textId="77777777" w:rsidR="00E950B5" w:rsidRPr="00070F4E" w:rsidRDefault="00E950B5" w:rsidP="00E950B5">
            <w:pPr>
              <w:ind w:firstLine="567"/>
              <w:jc w:val="center"/>
              <w:rPr>
                <w:rFonts w:ascii="Times New Roman" w:hAnsi="Times New Roman"/>
                <w:sz w:val="24"/>
                <w:szCs w:val="24"/>
              </w:rPr>
            </w:pPr>
            <w:r w:rsidRPr="00070F4E">
              <w:rPr>
                <w:rFonts w:ascii="Times New Roman" w:hAnsi="Times New Roman"/>
                <w:sz w:val="24"/>
                <w:szCs w:val="24"/>
              </w:rPr>
              <w:t>М.П.</w:t>
            </w:r>
          </w:p>
        </w:tc>
      </w:tr>
    </w:tbl>
    <w:p w14:paraId="28865245" w14:textId="77777777" w:rsidR="00E950B5" w:rsidRDefault="00E950B5" w:rsidP="00E950B5">
      <w:pPr>
        <w:shd w:val="clear" w:color="auto" w:fill="FFFFFF"/>
        <w:spacing w:after="0" w:line="240" w:lineRule="auto"/>
        <w:ind w:firstLine="567"/>
        <w:jc w:val="both"/>
        <w:rPr>
          <w:rFonts w:ascii="Times New Roman" w:hAnsi="Times New Roman"/>
          <w:b/>
          <w:sz w:val="24"/>
          <w:szCs w:val="24"/>
        </w:rPr>
      </w:pPr>
    </w:p>
    <w:p w14:paraId="0F2369B7"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5C9B5DE8"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4F6E719C"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5B094FD4" w14:textId="77777777" w:rsidR="00327778" w:rsidRPr="00F936EC" w:rsidRDefault="00327778" w:rsidP="00E950B5">
      <w:pPr>
        <w:shd w:val="clear" w:color="auto" w:fill="FFFFFF"/>
        <w:spacing w:after="0" w:line="240" w:lineRule="auto"/>
        <w:ind w:firstLine="567"/>
        <w:jc w:val="both"/>
        <w:rPr>
          <w:rFonts w:ascii="Times New Roman" w:hAnsi="Times New Roman"/>
          <w:b/>
          <w:sz w:val="24"/>
          <w:szCs w:val="24"/>
        </w:rPr>
      </w:pPr>
    </w:p>
    <w:p w14:paraId="0B94DB33" w14:textId="1A2F8281"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F936EC">
        <w:rPr>
          <w:rFonts w:ascii="Times New Roman" w:hAnsi="Times New Roman"/>
          <w:b/>
          <w:sz w:val="24"/>
          <w:szCs w:val="24"/>
        </w:rPr>
        <w:t>Додаток №1</w:t>
      </w:r>
    </w:p>
    <w:p w14:paraId="68A9E3EE"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F936EC">
        <w:rPr>
          <w:rFonts w:ascii="Times New Roman" w:hAnsi="Times New Roman"/>
          <w:sz w:val="24"/>
          <w:szCs w:val="24"/>
        </w:rPr>
        <w:t xml:space="preserve">до договору № ___ </w:t>
      </w:r>
    </w:p>
    <w:p w14:paraId="0891AE4F" w14:textId="2D7453BE" w:rsidR="00607115" w:rsidRPr="00F936EC" w:rsidRDefault="00607115" w:rsidP="00CC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F936EC">
        <w:rPr>
          <w:rFonts w:ascii="Times New Roman" w:hAnsi="Times New Roman"/>
          <w:sz w:val="24"/>
          <w:szCs w:val="24"/>
        </w:rPr>
        <w:t>від «___» __________ 2022 року</w:t>
      </w:r>
    </w:p>
    <w:p w14:paraId="3398D5C4" w14:textId="62BD7B49" w:rsidR="00607115" w:rsidRPr="00F936EC" w:rsidRDefault="00607115" w:rsidP="00CC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936EC">
        <w:rPr>
          <w:rFonts w:ascii="Times New Roman" w:hAnsi="Times New Roman"/>
          <w:b/>
          <w:sz w:val="24"/>
          <w:szCs w:val="24"/>
        </w:rPr>
        <w:t>Специфікація</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455"/>
        <w:gridCol w:w="1422"/>
        <w:gridCol w:w="1722"/>
        <w:gridCol w:w="1021"/>
        <w:gridCol w:w="1385"/>
        <w:gridCol w:w="834"/>
      </w:tblGrid>
      <w:tr w:rsidR="00607115" w:rsidRPr="00F936EC" w14:paraId="01C1AF7E" w14:textId="77777777" w:rsidTr="00AD7D77">
        <w:trPr>
          <w:trHeight w:val="1813"/>
        </w:trPr>
        <w:tc>
          <w:tcPr>
            <w:tcW w:w="608" w:type="dxa"/>
            <w:tcBorders>
              <w:top w:val="single" w:sz="4" w:space="0" w:color="auto"/>
              <w:left w:val="single" w:sz="4" w:space="0" w:color="auto"/>
              <w:bottom w:val="single" w:sz="4" w:space="0" w:color="auto"/>
              <w:right w:val="single" w:sz="4" w:space="0" w:color="auto"/>
            </w:tcBorders>
            <w:vAlign w:val="center"/>
          </w:tcPr>
          <w:p w14:paraId="094DA104" w14:textId="77777777" w:rsidR="00607115" w:rsidRPr="00F936EC" w:rsidRDefault="00607115" w:rsidP="00607115">
            <w:pPr>
              <w:spacing w:line="252" w:lineRule="auto"/>
              <w:jc w:val="center"/>
              <w:rPr>
                <w:rFonts w:ascii="Times New Roman" w:hAnsi="Times New Roman"/>
                <w:bCs/>
                <w:sz w:val="24"/>
                <w:szCs w:val="24"/>
                <w:lang w:eastAsia="en-US"/>
              </w:rPr>
            </w:pPr>
          </w:p>
          <w:p w14:paraId="0226BDA5"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w:t>
            </w:r>
          </w:p>
          <w:p w14:paraId="23461658"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з/п</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2D3F8AC"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Найменування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8F7D300"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Од. виміру</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6666BC9"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Кількість</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241CE1E"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Ціна за од.,  з/без ПДВ грн.</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18D3569"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 xml:space="preserve">Сума, грн.  </w:t>
            </w:r>
          </w:p>
          <w:p w14:paraId="7146AED2"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з/без ПДВ</w:t>
            </w:r>
          </w:p>
        </w:tc>
        <w:tc>
          <w:tcPr>
            <w:tcW w:w="833" w:type="dxa"/>
            <w:tcBorders>
              <w:top w:val="single" w:sz="4" w:space="0" w:color="auto"/>
              <w:left w:val="single" w:sz="4" w:space="0" w:color="auto"/>
              <w:bottom w:val="single" w:sz="4" w:space="0" w:color="auto"/>
              <w:right w:val="single" w:sz="4" w:space="0" w:color="auto"/>
            </w:tcBorders>
            <w:hideMark/>
          </w:tcPr>
          <w:p w14:paraId="3FAD988A"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ПДВ (ставка), %</w:t>
            </w:r>
          </w:p>
        </w:tc>
      </w:tr>
      <w:tr w:rsidR="00607115" w:rsidRPr="00F936EC" w14:paraId="4A3C6447" w14:textId="77777777" w:rsidTr="00AD7D77">
        <w:trPr>
          <w:trHeight w:val="541"/>
        </w:trPr>
        <w:tc>
          <w:tcPr>
            <w:tcW w:w="608" w:type="dxa"/>
            <w:tcBorders>
              <w:top w:val="single" w:sz="4" w:space="0" w:color="auto"/>
              <w:left w:val="single" w:sz="4" w:space="0" w:color="auto"/>
              <w:bottom w:val="single" w:sz="4" w:space="0" w:color="auto"/>
              <w:right w:val="single" w:sz="4" w:space="0" w:color="auto"/>
            </w:tcBorders>
            <w:vAlign w:val="bottom"/>
            <w:hideMark/>
          </w:tcPr>
          <w:p w14:paraId="7E762194" w14:textId="77777777" w:rsidR="00607115" w:rsidRPr="00F936EC" w:rsidRDefault="00607115" w:rsidP="00607115">
            <w:pPr>
              <w:spacing w:line="252" w:lineRule="auto"/>
              <w:jc w:val="right"/>
              <w:rPr>
                <w:rFonts w:ascii="Times New Roman" w:hAnsi="Times New Roman"/>
                <w:sz w:val="24"/>
                <w:szCs w:val="24"/>
                <w:lang w:eastAsia="en-US"/>
              </w:rPr>
            </w:pPr>
            <w:r w:rsidRPr="00F936EC">
              <w:rPr>
                <w:rFonts w:ascii="Times New Roman" w:hAnsi="Times New Roman"/>
                <w:sz w:val="24"/>
                <w:szCs w:val="24"/>
                <w:lang w:eastAsia="en-US"/>
              </w:rPr>
              <w:t>1</w:t>
            </w:r>
          </w:p>
        </w:tc>
        <w:tc>
          <w:tcPr>
            <w:tcW w:w="3455" w:type="dxa"/>
            <w:tcBorders>
              <w:top w:val="single" w:sz="4" w:space="0" w:color="auto"/>
              <w:left w:val="single" w:sz="4" w:space="0" w:color="auto"/>
              <w:bottom w:val="single" w:sz="4" w:space="0" w:color="auto"/>
              <w:right w:val="single" w:sz="4" w:space="0" w:color="auto"/>
            </w:tcBorders>
          </w:tcPr>
          <w:p w14:paraId="14F31C70" w14:textId="77777777" w:rsidR="00607115" w:rsidRPr="00F936EC" w:rsidRDefault="00607115" w:rsidP="00607115">
            <w:pPr>
              <w:spacing w:line="254" w:lineRule="auto"/>
              <w:rPr>
                <w:rFonts w:ascii="Times New Roman" w:hAnsi="Times New Roman"/>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tcPr>
          <w:p w14:paraId="4D96ADDB" w14:textId="77777777" w:rsidR="00607115" w:rsidRPr="00F936EC" w:rsidRDefault="00607115" w:rsidP="00607115">
            <w:pPr>
              <w:spacing w:line="252" w:lineRule="auto"/>
              <w:rPr>
                <w:rFonts w:ascii="Times New Roman" w:hAnsi="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28989B1A" w14:textId="77777777" w:rsidR="00607115" w:rsidRPr="00F936EC" w:rsidRDefault="00607115" w:rsidP="00607115">
            <w:pPr>
              <w:spacing w:line="252" w:lineRule="auto"/>
              <w:rPr>
                <w:rFonts w:ascii="Times New Roman" w:hAnsi="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0183078C" w14:textId="77777777" w:rsidR="00607115" w:rsidRPr="00F936EC" w:rsidRDefault="00607115" w:rsidP="00607115">
            <w:pPr>
              <w:spacing w:line="252" w:lineRule="auto"/>
              <w:jc w:val="right"/>
              <w:rPr>
                <w:rFonts w:ascii="Times New Roman" w:hAnsi="Times New Roman"/>
                <w:sz w:val="24"/>
                <w:szCs w:val="24"/>
                <w:lang w:eastAsia="en-US"/>
              </w:rPr>
            </w:pPr>
          </w:p>
        </w:tc>
        <w:tc>
          <w:tcPr>
            <w:tcW w:w="1385" w:type="dxa"/>
            <w:tcBorders>
              <w:top w:val="single" w:sz="4" w:space="0" w:color="auto"/>
              <w:left w:val="single" w:sz="4" w:space="0" w:color="auto"/>
              <w:bottom w:val="single" w:sz="4" w:space="0" w:color="auto"/>
              <w:right w:val="single" w:sz="4" w:space="0" w:color="auto"/>
            </w:tcBorders>
            <w:vAlign w:val="bottom"/>
          </w:tcPr>
          <w:p w14:paraId="1AC523D5" w14:textId="77777777" w:rsidR="00607115" w:rsidRPr="00F936EC" w:rsidRDefault="00607115" w:rsidP="00607115">
            <w:pPr>
              <w:spacing w:line="252" w:lineRule="auto"/>
              <w:jc w:val="right"/>
              <w:rPr>
                <w:rFonts w:ascii="Times New Roman" w:hAnsi="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tcPr>
          <w:p w14:paraId="17FC6F09" w14:textId="77777777" w:rsidR="00607115" w:rsidRPr="00F936EC" w:rsidRDefault="00607115" w:rsidP="00607115">
            <w:pPr>
              <w:spacing w:line="252" w:lineRule="auto"/>
              <w:rPr>
                <w:rFonts w:ascii="Times New Roman" w:hAnsi="Times New Roman"/>
                <w:sz w:val="24"/>
                <w:szCs w:val="24"/>
                <w:lang w:eastAsia="en-US"/>
              </w:rPr>
            </w:pPr>
          </w:p>
        </w:tc>
      </w:tr>
      <w:tr w:rsidR="00607115" w:rsidRPr="00F936EC" w14:paraId="63B5C9A0" w14:textId="77777777" w:rsidTr="00AD7D77">
        <w:trPr>
          <w:trHeight w:val="911"/>
        </w:trPr>
        <w:tc>
          <w:tcPr>
            <w:tcW w:w="10447" w:type="dxa"/>
            <w:gridSpan w:val="7"/>
            <w:tcBorders>
              <w:top w:val="single" w:sz="4" w:space="0" w:color="auto"/>
              <w:left w:val="single" w:sz="4" w:space="0" w:color="auto"/>
              <w:right w:val="single" w:sz="4" w:space="0" w:color="auto"/>
            </w:tcBorders>
            <w:vAlign w:val="bottom"/>
          </w:tcPr>
          <w:p w14:paraId="556C1C96" w14:textId="77777777" w:rsidR="00607115" w:rsidRPr="00F936EC" w:rsidRDefault="00607115" w:rsidP="00607115">
            <w:pPr>
              <w:spacing w:line="252" w:lineRule="auto"/>
              <w:rPr>
                <w:rFonts w:ascii="Times New Roman" w:hAnsi="Times New Roman"/>
                <w:b/>
                <w:sz w:val="24"/>
                <w:szCs w:val="24"/>
                <w:lang w:eastAsia="en-US"/>
              </w:rPr>
            </w:pPr>
            <w:r w:rsidRPr="00F936EC">
              <w:rPr>
                <w:rFonts w:ascii="Times New Roman" w:hAnsi="Times New Roman"/>
                <w:b/>
                <w:sz w:val="24"/>
                <w:szCs w:val="24"/>
                <w:lang w:eastAsia="en-US"/>
              </w:rPr>
              <w:t>Всього:</w:t>
            </w:r>
          </w:p>
          <w:p w14:paraId="2F918102" w14:textId="77777777" w:rsidR="00607115" w:rsidRPr="00F936EC" w:rsidRDefault="00607115" w:rsidP="00607115">
            <w:pPr>
              <w:spacing w:line="252" w:lineRule="auto"/>
              <w:rPr>
                <w:rFonts w:ascii="Times New Roman" w:hAnsi="Times New Roman"/>
                <w:b/>
                <w:sz w:val="24"/>
                <w:szCs w:val="24"/>
                <w:lang w:eastAsia="en-US"/>
              </w:rPr>
            </w:pPr>
            <w:r w:rsidRPr="00F936EC">
              <w:rPr>
                <w:rFonts w:ascii="Times New Roman" w:hAnsi="Times New Roman"/>
                <w:b/>
                <w:sz w:val="24"/>
                <w:szCs w:val="24"/>
                <w:lang w:eastAsia="en-US"/>
              </w:rPr>
              <w:t>ПДВ</w:t>
            </w:r>
          </w:p>
          <w:p w14:paraId="7C0EED62" w14:textId="77777777" w:rsidR="00607115" w:rsidRPr="00F936EC" w:rsidRDefault="00607115" w:rsidP="00607115">
            <w:pPr>
              <w:spacing w:line="252" w:lineRule="auto"/>
              <w:rPr>
                <w:rFonts w:ascii="Times New Roman" w:hAnsi="Times New Roman"/>
                <w:sz w:val="24"/>
                <w:szCs w:val="24"/>
                <w:lang w:eastAsia="en-US"/>
              </w:rPr>
            </w:pPr>
            <w:r w:rsidRPr="00F936EC">
              <w:rPr>
                <w:rFonts w:ascii="Times New Roman" w:hAnsi="Times New Roman"/>
                <w:b/>
                <w:sz w:val="24"/>
                <w:szCs w:val="24"/>
                <w:lang w:eastAsia="en-US"/>
              </w:rPr>
              <w:t>Всього з ПДВ:</w:t>
            </w:r>
          </w:p>
        </w:tc>
      </w:tr>
    </w:tbl>
    <w:p w14:paraId="1FC8B26D"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607115" w:rsidRPr="00F936EC" w14:paraId="688717AD" w14:textId="77777777" w:rsidTr="00607115">
        <w:tc>
          <w:tcPr>
            <w:tcW w:w="4927" w:type="dxa"/>
            <w:tcBorders>
              <w:top w:val="single" w:sz="4" w:space="0" w:color="000000"/>
              <w:left w:val="single" w:sz="4" w:space="0" w:color="000000"/>
              <w:bottom w:val="single" w:sz="4" w:space="0" w:color="000000"/>
              <w:right w:val="single" w:sz="4" w:space="0" w:color="000000"/>
            </w:tcBorders>
            <w:hideMark/>
          </w:tcPr>
          <w:p w14:paraId="7171CBDF" w14:textId="77777777" w:rsidR="00607115" w:rsidRPr="00F936EC" w:rsidRDefault="00607115" w:rsidP="00607115">
            <w:pPr>
              <w:spacing w:line="252" w:lineRule="auto"/>
              <w:jc w:val="both"/>
              <w:rPr>
                <w:rFonts w:ascii="Times New Roman" w:hAnsi="Times New Roman"/>
                <w:b/>
                <w:sz w:val="24"/>
                <w:szCs w:val="24"/>
                <w:lang w:eastAsia="en-US"/>
              </w:rPr>
            </w:pPr>
            <w:r w:rsidRPr="00F936EC">
              <w:rPr>
                <w:rFonts w:ascii="Times New Roman" w:hAnsi="Times New Roman"/>
                <w:b/>
                <w:sz w:val="24"/>
                <w:szCs w:val="24"/>
                <w:lang w:eastAsia="en-US"/>
              </w:rPr>
              <w:t>ПОСТАЧАЛЬНИК</w:t>
            </w:r>
          </w:p>
        </w:tc>
        <w:tc>
          <w:tcPr>
            <w:tcW w:w="4928" w:type="dxa"/>
            <w:tcBorders>
              <w:top w:val="single" w:sz="4" w:space="0" w:color="000000"/>
              <w:left w:val="single" w:sz="4" w:space="0" w:color="000000"/>
              <w:bottom w:val="single" w:sz="4" w:space="0" w:color="000000"/>
              <w:right w:val="single" w:sz="4" w:space="0" w:color="000000"/>
            </w:tcBorders>
            <w:hideMark/>
          </w:tcPr>
          <w:p w14:paraId="35A726C5" w14:textId="77777777" w:rsidR="00607115" w:rsidRPr="00F936EC" w:rsidRDefault="00607115" w:rsidP="00607115">
            <w:pPr>
              <w:spacing w:line="252" w:lineRule="auto"/>
              <w:jc w:val="both"/>
              <w:rPr>
                <w:rFonts w:ascii="Times New Roman" w:hAnsi="Times New Roman"/>
                <w:b/>
                <w:sz w:val="24"/>
                <w:szCs w:val="24"/>
                <w:lang w:eastAsia="en-US"/>
              </w:rPr>
            </w:pPr>
            <w:r w:rsidRPr="00F936EC">
              <w:rPr>
                <w:rFonts w:ascii="Times New Roman" w:hAnsi="Times New Roman"/>
                <w:b/>
                <w:sz w:val="24"/>
                <w:szCs w:val="24"/>
                <w:lang w:eastAsia="en-US"/>
              </w:rPr>
              <w:t>ЗАМОВНИК</w:t>
            </w:r>
          </w:p>
        </w:tc>
      </w:tr>
    </w:tbl>
    <w:p w14:paraId="20409117"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044BC4C2" w14:textId="77777777" w:rsidR="00607115" w:rsidRPr="00F936EC" w:rsidRDefault="00607115" w:rsidP="00D83BAE">
      <w:pPr>
        <w:shd w:val="clear" w:color="auto" w:fill="FFFFFF"/>
        <w:spacing w:after="0" w:line="240" w:lineRule="auto"/>
        <w:jc w:val="both"/>
        <w:rPr>
          <w:rFonts w:ascii="Times New Roman" w:hAnsi="Times New Roman"/>
          <w:b/>
          <w:sz w:val="24"/>
          <w:szCs w:val="24"/>
        </w:rPr>
      </w:pPr>
    </w:p>
    <w:sectPr w:rsidR="00607115" w:rsidRPr="00F936EC" w:rsidSect="003A2696">
      <w:footerReference w:type="default" r:id="rId10"/>
      <w:footerReference w:type="first" r:id="rId11"/>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483F" w14:textId="77777777" w:rsidR="005929FB" w:rsidRDefault="005929FB" w:rsidP="00806843">
      <w:pPr>
        <w:spacing w:after="0" w:line="240" w:lineRule="auto"/>
      </w:pPr>
      <w:r>
        <w:separator/>
      </w:r>
    </w:p>
  </w:endnote>
  <w:endnote w:type="continuationSeparator" w:id="0">
    <w:p w14:paraId="32A9B38E" w14:textId="77777777" w:rsidR="005929FB" w:rsidRDefault="005929FB"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2F4B1A" w:rsidRPr="002F4B1A">
      <w:rPr>
        <w:noProof/>
        <w:lang w:val="ru-RU"/>
      </w:rPr>
      <w:t>9</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2F4B1A" w:rsidRPr="002F4B1A">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6FD5C" w14:textId="77777777" w:rsidR="005929FB" w:rsidRDefault="005929FB" w:rsidP="00806843">
      <w:pPr>
        <w:spacing w:after="0" w:line="240" w:lineRule="auto"/>
      </w:pPr>
      <w:r>
        <w:separator/>
      </w:r>
    </w:p>
  </w:footnote>
  <w:footnote w:type="continuationSeparator" w:id="0">
    <w:p w14:paraId="50DFE7A9" w14:textId="77777777" w:rsidR="005929FB" w:rsidRDefault="005929FB"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252"/>
    <w:rsid w:val="000563A8"/>
    <w:rsid w:val="00056A0E"/>
    <w:rsid w:val="00061947"/>
    <w:rsid w:val="00061F20"/>
    <w:rsid w:val="00062B15"/>
    <w:rsid w:val="0006474C"/>
    <w:rsid w:val="00064B2D"/>
    <w:rsid w:val="00067579"/>
    <w:rsid w:val="00067A5D"/>
    <w:rsid w:val="000707FB"/>
    <w:rsid w:val="00072981"/>
    <w:rsid w:val="000731DB"/>
    <w:rsid w:val="00073A26"/>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D5E0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4B1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27778"/>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DF4"/>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04A"/>
    <w:rsid w:val="00590810"/>
    <w:rsid w:val="00590A4B"/>
    <w:rsid w:val="005923CE"/>
    <w:rsid w:val="005929FB"/>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C7FFE"/>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402"/>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2AF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CB5"/>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4252"/>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999"/>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5DAD"/>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48B9"/>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D7D7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3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30F1"/>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46A"/>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2A95"/>
    <w:rsid w:val="00CD3299"/>
    <w:rsid w:val="00CD386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07BD2"/>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7792A"/>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3FCE"/>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5909"/>
    <w:rsid w:val="00E76647"/>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4825"/>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3AA"/>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256938230">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61F4-1414-4C59-B88C-EE177D0C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17795</Words>
  <Characters>10144</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27884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2022-09-20T11:27:00Z</cp:lastPrinted>
  <dcterms:created xsi:type="dcterms:W3CDTF">2022-11-15T13:21:00Z</dcterms:created>
  <dcterms:modified xsi:type="dcterms:W3CDTF">2022-11-16T09:25:00Z</dcterms:modified>
</cp:coreProperties>
</file>