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84" w:rsidRDefault="007F2044" w:rsidP="00BD6C84">
      <w:pPr>
        <w:pStyle w:val="rvps2"/>
        <w:shd w:val="clear" w:color="auto" w:fill="FFFFFF"/>
        <w:spacing w:before="0" w:beforeAutospacing="0" w:after="0" w:afterAutospacing="0"/>
        <w:jc w:val="center"/>
        <w:textAlignment w:val="baseline"/>
        <w:rPr>
          <w:b/>
          <w:color w:val="000000"/>
        </w:rPr>
      </w:pPr>
      <w:r>
        <w:rPr>
          <w:b/>
          <w:color w:val="000000"/>
        </w:rPr>
        <w:t xml:space="preserve"> </w:t>
      </w:r>
      <w:r w:rsidR="00BD6C84">
        <w:rPr>
          <w:b/>
          <w:color w:val="000000"/>
        </w:rPr>
        <w:t xml:space="preserve">ВИКОНАВЧИЙ КОМІТЕТ ВОРОНЬКІВСЬКОЇ СІЛЬСЬКОЇ РАДИ </w:t>
      </w:r>
    </w:p>
    <w:p w:rsidR="00BD6C84" w:rsidRPr="00BA6850" w:rsidRDefault="00BD6C84" w:rsidP="00BD6C84">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tbl>
      <w:tblPr>
        <w:tblW w:w="1445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7"/>
        <w:gridCol w:w="4961"/>
        <w:gridCol w:w="5389"/>
      </w:tblGrid>
      <w:tr w:rsidR="00BD6C84" w:rsidRPr="00177723" w:rsidTr="00F91469">
        <w:tc>
          <w:tcPr>
            <w:tcW w:w="4107" w:type="dxa"/>
            <w:tcBorders>
              <w:top w:val="nil"/>
              <w:left w:val="nil"/>
              <w:bottom w:val="nil"/>
              <w:right w:val="nil"/>
            </w:tcBorders>
            <w:shd w:val="clear" w:color="auto" w:fill="auto"/>
          </w:tcPr>
          <w:p w:rsidR="00BD6C84" w:rsidRPr="00F91469" w:rsidRDefault="00BD6C84" w:rsidP="003C4584">
            <w:pPr>
              <w:spacing w:after="0" w:line="240" w:lineRule="auto"/>
              <w:rPr>
                <w:rFonts w:ascii="Times New Roman" w:hAnsi="Times New Roman"/>
                <w:b/>
                <w:sz w:val="24"/>
                <w:szCs w:val="24"/>
                <w:lang w:eastAsia="uk-UA"/>
              </w:rPr>
            </w:pPr>
          </w:p>
        </w:tc>
        <w:tc>
          <w:tcPr>
            <w:tcW w:w="4961" w:type="dxa"/>
            <w:tcBorders>
              <w:top w:val="nil"/>
              <w:left w:val="nil"/>
              <w:bottom w:val="nil"/>
              <w:right w:val="nil"/>
            </w:tcBorders>
            <w:shd w:val="clear" w:color="auto" w:fill="auto"/>
          </w:tcPr>
          <w:p w:rsidR="00BD6C84" w:rsidRPr="00F91469" w:rsidRDefault="00BD6C84" w:rsidP="003C4584">
            <w:pPr>
              <w:spacing w:after="0" w:line="240" w:lineRule="auto"/>
              <w:rPr>
                <w:rFonts w:ascii="Times New Roman" w:hAnsi="Times New Roman"/>
                <w:b/>
                <w:sz w:val="24"/>
                <w:szCs w:val="24"/>
                <w:lang w:eastAsia="uk-UA"/>
              </w:rPr>
            </w:pPr>
          </w:p>
          <w:p w:rsidR="00BD6C84" w:rsidRPr="00F91469" w:rsidRDefault="00BD6C84" w:rsidP="003C4584">
            <w:pPr>
              <w:spacing w:after="0" w:line="240" w:lineRule="auto"/>
              <w:rPr>
                <w:rFonts w:ascii="Times New Roman" w:hAnsi="Times New Roman"/>
                <w:b/>
                <w:sz w:val="24"/>
                <w:szCs w:val="24"/>
                <w:lang w:eastAsia="uk-UA"/>
              </w:rPr>
            </w:pPr>
          </w:p>
          <w:p w:rsidR="00BD6C84" w:rsidRPr="00F91469" w:rsidRDefault="00BD6C84" w:rsidP="003C4584">
            <w:pPr>
              <w:spacing w:after="0" w:line="240" w:lineRule="auto"/>
              <w:rPr>
                <w:rFonts w:ascii="Times New Roman" w:hAnsi="Times New Roman"/>
                <w:b/>
                <w:sz w:val="24"/>
                <w:szCs w:val="24"/>
                <w:lang w:eastAsia="uk-UA"/>
              </w:rPr>
            </w:pPr>
          </w:p>
          <w:p w:rsidR="00BD6C84" w:rsidRPr="00F91469" w:rsidRDefault="00BD6C84" w:rsidP="003C4584">
            <w:pPr>
              <w:spacing w:after="0" w:line="240" w:lineRule="auto"/>
              <w:rPr>
                <w:rFonts w:ascii="Times New Roman" w:hAnsi="Times New Roman"/>
                <w:sz w:val="24"/>
                <w:szCs w:val="24"/>
                <w:lang w:eastAsia="uk-UA"/>
              </w:rPr>
            </w:pPr>
            <w:r w:rsidRPr="00F91469">
              <w:rPr>
                <w:rFonts w:ascii="Times New Roman" w:hAnsi="Times New Roman"/>
                <w:sz w:val="24"/>
                <w:szCs w:val="24"/>
                <w:lang w:eastAsia="uk-UA"/>
              </w:rPr>
              <w:t>ЗАТВЕРДЖЕНО</w:t>
            </w:r>
          </w:p>
          <w:p w:rsidR="00BD6C84" w:rsidRPr="00F91469" w:rsidRDefault="00BD6C84" w:rsidP="003C4584">
            <w:pPr>
              <w:spacing w:after="0" w:line="240" w:lineRule="auto"/>
              <w:rPr>
                <w:rFonts w:ascii="Times New Roman" w:hAnsi="Times New Roman"/>
                <w:sz w:val="24"/>
                <w:szCs w:val="24"/>
                <w:lang w:eastAsia="uk-UA"/>
              </w:rPr>
            </w:pPr>
            <w:r w:rsidRPr="00F91469">
              <w:rPr>
                <w:rFonts w:ascii="Times New Roman" w:hAnsi="Times New Roman"/>
                <w:sz w:val="24"/>
                <w:szCs w:val="24"/>
                <w:lang w:eastAsia="uk-UA"/>
              </w:rPr>
              <w:t xml:space="preserve">(протокол уповноваженої особи </w:t>
            </w:r>
          </w:p>
          <w:p w:rsidR="00BD6C84" w:rsidRPr="00F91469" w:rsidRDefault="00BD6C84" w:rsidP="003C4584">
            <w:pPr>
              <w:spacing w:after="0" w:line="240" w:lineRule="auto"/>
              <w:rPr>
                <w:rFonts w:ascii="Times New Roman" w:hAnsi="Times New Roman"/>
                <w:sz w:val="24"/>
                <w:szCs w:val="24"/>
                <w:lang w:val="ru-RU" w:eastAsia="uk-UA"/>
              </w:rPr>
            </w:pPr>
            <w:r w:rsidRPr="00F91469">
              <w:rPr>
                <w:rFonts w:ascii="Times New Roman" w:hAnsi="Times New Roman"/>
                <w:sz w:val="24"/>
                <w:szCs w:val="24"/>
                <w:lang w:eastAsia="uk-UA"/>
              </w:rPr>
              <w:t>№</w:t>
            </w:r>
            <w:r w:rsidR="00F956A8" w:rsidRPr="00F91469">
              <w:rPr>
                <w:rFonts w:ascii="Times New Roman" w:hAnsi="Times New Roman"/>
                <w:sz w:val="24"/>
                <w:szCs w:val="24"/>
                <w:lang w:val="ru-RU" w:eastAsia="uk-UA"/>
              </w:rPr>
              <w:t>1</w:t>
            </w:r>
            <w:r w:rsidR="007F2044">
              <w:rPr>
                <w:rFonts w:ascii="Times New Roman" w:hAnsi="Times New Roman"/>
                <w:sz w:val="24"/>
                <w:szCs w:val="24"/>
                <w:lang w:val="ru-RU" w:eastAsia="uk-UA"/>
              </w:rPr>
              <w:t>8</w:t>
            </w:r>
            <w:r w:rsidR="0088054B" w:rsidRPr="00F91469">
              <w:rPr>
                <w:rFonts w:ascii="Times New Roman" w:hAnsi="Times New Roman"/>
                <w:sz w:val="24"/>
                <w:szCs w:val="24"/>
                <w:lang w:val="ru-RU" w:eastAsia="uk-UA"/>
              </w:rPr>
              <w:t>/01/23-0</w:t>
            </w:r>
            <w:r w:rsidR="007F2044">
              <w:rPr>
                <w:rFonts w:ascii="Times New Roman" w:hAnsi="Times New Roman"/>
                <w:sz w:val="24"/>
                <w:szCs w:val="24"/>
                <w:lang w:val="ru-RU" w:eastAsia="uk-UA"/>
              </w:rPr>
              <w:t>4</w:t>
            </w:r>
          </w:p>
          <w:p w:rsidR="00BD6C84" w:rsidRPr="00F91469" w:rsidRDefault="00BD6C84" w:rsidP="003C4584">
            <w:pPr>
              <w:spacing w:after="0" w:line="240" w:lineRule="auto"/>
              <w:rPr>
                <w:rFonts w:ascii="Times New Roman" w:hAnsi="Times New Roman"/>
                <w:sz w:val="24"/>
                <w:szCs w:val="24"/>
                <w:lang w:eastAsia="uk-UA"/>
              </w:rPr>
            </w:pPr>
            <w:r w:rsidRPr="00F91469">
              <w:rPr>
                <w:rFonts w:ascii="Times New Roman" w:hAnsi="Times New Roman"/>
                <w:sz w:val="24"/>
                <w:szCs w:val="24"/>
                <w:lang w:eastAsia="uk-UA"/>
              </w:rPr>
              <w:t xml:space="preserve">від </w:t>
            </w:r>
            <w:r w:rsidR="00F956A8" w:rsidRPr="00F91469">
              <w:rPr>
                <w:rFonts w:ascii="Times New Roman" w:hAnsi="Times New Roman"/>
                <w:sz w:val="24"/>
                <w:szCs w:val="24"/>
                <w:lang w:val="ru-RU" w:eastAsia="uk-UA"/>
              </w:rPr>
              <w:t>1</w:t>
            </w:r>
            <w:r w:rsidR="007F2044">
              <w:rPr>
                <w:rFonts w:ascii="Times New Roman" w:hAnsi="Times New Roman"/>
                <w:sz w:val="24"/>
                <w:szCs w:val="24"/>
                <w:lang w:val="ru-RU" w:eastAsia="uk-UA"/>
              </w:rPr>
              <w:t>8</w:t>
            </w:r>
            <w:r w:rsidR="0088054B" w:rsidRPr="00F91469">
              <w:rPr>
                <w:rFonts w:ascii="Times New Roman" w:hAnsi="Times New Roman"/>
                <w:sz w:val="24"/>
                <w:szCs w:val="24"/>
                <w:lang w:val="ru-RU" w:eastAsia="uk-UA"/>
              </w:rPr>
              <w:t xml:space="preserve"> січня 2023 року</w:t>
            </w:r>
          </w:p>
          <w:p w:rsidR="00BD6C84" w:rsidRPr="00F91469" w:rsidRDefault="00BD6C84" w:rsidP="003C4584">
            <w:pPr>
              <w:spacing w:after="0" w:line="240" w:lineRule="auto"/>
              <w:rPr>
                <w:rFonts w:ascii="Times New Roman" w:hAnsi="Times New Roman"/>
                <w:sz w:val="24"/>
                <w:szCs w:val="24"/>
                <w:lang w:eastAsia="uk-UA"/>
              </w:rPr>
            </w:pPr>
          </w:p>
          <w:p w:rsidR="00BD6C84" w:rsidRPr="00F91469" w:rsidRDefault="00BD6C84" w:rsidP="003C4584">
            <w:pPr>
              <w:spacing w:after="0" w:line="240" w:lineRule="auto"/>
              <w:rPr>
                <w:rFonts w:ascii="Times New Roman" w:hAnsi="Times New Roman"/>
                <w:sz w:val="24"/>
                <w:szCs w:val="24"/>
                <w:lang w:eastAsia="uk-UA"/>
              </w:rPr>
            </w:pPr>
            <w:r w:rsidRPr="00F91469">
              <w:rPr>
                <w:rFonts w:ascii="Times New Roman" w:hAnsi="Times New Roman"/>
                <w:sz w:val="24"/>
                <w:szCs w:val="24"/>
                <w:lang w:eastAsia="uk-UA"/>
              </w:rPr>
              <w:t>Гольоса Ю.О.        /КЕП/</w:t>
            </w:r>
          </w:p>
          <w:p w:rsidR="00BD6C84" w:rsidRPr="00F91469" w:rsidRDefault="00BD6C84" w:rsidP="003C4584">
            <w:pPr>
              <w:spacing w:after="0" w:line="240" w:lineRule="auto"/>
              <w:rPr>
                <w:rFonts w:ascii="Times New Roman" w:hAnsi="Times New Roman"/>
                <w:b/>
                <w:i/>
                <w:sz w:val="24"/>
                <w:szCs w:val="24"/>
                <w:lang w:eastAsia="uk-UA"/>
              </w:rPr>
            </w:pPr>
            <w:r w:rsidRPr="00F91469">
              <w:rPr>
                <w:rFonts w:ascii="Times New Roman" w:hAnsi="Times New Roman"/>
                <w:sz w:val="24"/>
                <w:szCs w:val="24"/>
                <w:lang w:eastAsia="uk-UA"/>
              </w:rPr>
              <w:t xml:space="preserve">                            </w:t>
            </w:r>
            <w:r w:rsidRPr="00F91469">
              <w:rPr>
                <w:rFonts w:ascii="Times New Roman" w:hAnsi="Times New Roman"/>
                <w:i/>
                <w:sz w:val="24"/>
                <w:szCs w:val="24"/>
                <w:lang w:eastAsia="uk-UA"/>
              </w:rPr>
              <w:t>підпис, мп</w:t>
            </w:r>
          </w:p>
        </w:tc>
        <w:tc>
          <w:tcPr>
            <w:tcW w:w="5389" w:type="dxa"/>
            <w:tcBorders>
              <w:top w:val="nil"/>
              <w:left w:val="nil"/>
              <w:bottom w:val="nil"/>
              <w:right w:val="nil"/>
            </w:tcBorders>
          </w:tcPr>
          <w:p w:rsidR="00BD6C84" w:rsidRPr="00177723" w:rsidRDefault="00BD6C84" w:rsidP="003C4584">
            <w:pPr>
              <w:spacing w:after="0" w:line="240" w:lineRule="auto"/>
              <w:jc w:val="center"/>
              <w:rPr>
                <w:rFonts w:ascii="Times New Roman" w:hAnsi="Times New Roman"/>
                <w:b/>
                <w:bCs/>
                <w:noProof/>
                <w:sz w:val="24"/>
                <w:szCs w:val="24"/>
                <w:lang w:eastAsia="uk-UA"/>
              </w:rPr>
            </w:pPr>
          </w:p>
        </w:tc>
      </w:tr>
    </w:tbl>
    <w:p w:rsidR="00D92468" w:rsidRDefault="00D92468" w:rsidP="00D9246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92468" w:rsidRDefault="00D92468" w:rsidP="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ТЕНДЕРНА ДОКУМЕНТАЦІЯ </w:t>
      </w:r>
    </w:p>
    <w:p w:rsidR="00D92468" w:rsidRDefault="00D92468" w:rsidP="00D92468">
      <w:pPr>
        <w:spacing w:before="240" w:after="0" w:line="240" w:lineRule="auto"/>
        <w:jc w:val="center"/>
        <w:rPr>
          <w:rFonts w:ascii="Times New Roman" w:hAnsi="Times New Roman" w:cs="Times New Roman"/>
          <w:b/>
          <w:sz w:val="24"/>
          <w:szCs w:val="24"/>
        </w:rPr>
      </w:pPr>
      <w:r>
        <w:rPr>
          <w:rFonts w:ascii="Times New Roman" w:hAnsi="Times New Roman" w:cs="Times New Roman"/>
          <w:sz w:val="24"/>
          <w:szCs w:val="24"/>
        </w:rPr>
        <w:t>по процедурі</w:t>
      </w:r>
      <w:r>
        <w:rPr>
          <w:rFonts w:ascii="Times New Roman" w:hAnsi="Times New Roman" w:cs="Times New Roman"/>
          <w:b/>
          <w:sz w:val="24"/>
          <w:szCs w:val="24"/>
        </w:rPr>
        <w:t xml:space="preserve"> ВІДКРИТІ ТОРГИ </w:t>
      </w:r>
      <w:r w:rsidR="00BD6C84">
        <w:rPr>
          <w:rFonts w:ascii="Times New Roman" w:hAnsi="Times New Roman" w:cs="Times New Roman"/>
          <w:b/>
          <w:sz w:val="24"/>
          <w:szCs w:val="24"/>
        </w:rPr>
        <w:t xml:space="preserve"> З ОСОБЛИВОСТЯМИ</w:t>
      </w:r>
    </w:p>
    <w:p w:rsidR="00D92468" w:rsidRPr="00DE38C4" w:rsidRDefault="00D92468" w:rsidP="00D92468">
      <w:pPr>
        <w:spacing w:before="240" w:after="0" w:line="240" w:lineRule="auto"/>
        <w:jc w:val="center"/>
        <w:rPr>
          <w:rFonts w:ascii="Times New Roman" w:hAnsi="Times New Roman" w:cs="Times New Roman"/>
          <w:sz w:val="24"/>
          <w:szCs w:val="24"/>
        </w:rPr>
      </w:pPr>
      <w:r w:rsidRPr="00E802E0">
        <w:rPr>
          <w:rFonts w:ascii="Times New Roman" w:hAnsi="Times New Roman" w:cs="Times New Roman"/>
          <w:sz w:val="24"/>
          <w:szCs w:val="24"/>
        </w:rPr>
        <w:t xml:space="preserve">на закупівлю </w:t>
      </w:r>
      <w:r w:rsidR="00DE38C4">
        <w:rPr>
          <w:rFonts w:ascii="Times New Roman" w:hAnsi="Times New Roman" w:cs="Times New Roman"/>
          <w:sz w:val="24"/>
          <w:szCs w:val="24"/>
        </w:rPr>
        <w:t>послуг</w:t>
      </w:r>
    </w:p>
    <w:p w:rsidR="00D92468" w:rsidRPr="00BD6136" w:rsidRDefault="00D92468" w:rsidP="00D92468">
      <w:pPr>
        <w:shd w:val="clear" w:color="auto" w:fill="FFFFFF"/>
        <w:spacing w:after="0" w:line="240" w:lineRule="auto"/>
        <w:jc w:val="center"/>
        <w:rPr>
          <w:rFonts w:ascii="Times New Roman" w:hAnsi="Times New Roman" w:cs="Times New Roman"/>
          <w:b/>
          <w:sz w:val="28"/>
          <w:szCs w:val="28"/>
        </w:rPr>
      </w:pPr>
    </w:p>
    <w:p w:rsidR="00C81305" w:rsidRPr="00C81305" w:rsidRDefault="001C2738" w:rsidP="00C81305">
      <w:pPr>
        <w:pStyle w:val="a5"/>
        <w:jc w:val="center"/>
        <w:rPr>
          <w:rFonts w:ascii="Times New Roman" w:eastAsia="Times New Roman" w:hAnsi="Times New Roman"/>
          <w:b/>
          <w:sz w:val="28"/>
          <w:szCs w:val="28"/>
          <w:lang w:val="uk-UA" w:eastAsia="ru-RU"/>
        </w:rPr>
      </w:pPr>
      <w:r w:rsidRPr="00C81305">
        <w:rPr>
          <w:rFonts w:ascii="Times New Roman" w:eastAsia="Times New Roman" w:hAnsi="Times New Roman"/>
          <w:b/>
          <w:sz w:val="28"/>
          <w:szCs w:val="28"/>
          <w:lang w:val="uk-UA" w:eastAsia="ru-RU"/>
        </w:rPr>
        <w:t>«</w:t>
      </w:r>
      <w:r w:rsidR="00ED43F6" w:rsidRPr="00C81305">
        <w:rPr>
          <w:rFonts w:ascii="Times New Roman" w:eastAsia="Times New Roman" w:hAnsi="Times New Roman"/>
          <w:b/>
          <w:sz w:val="28"/>
          <w:szCs w:val="28"/>
          <w:lang w:val="uk-UA" w:eastAsia="ru-RU"/>
        </w:rPr>
        <w:t>Постачання та впровадження системи електронного документообігу</w:t>
      </w:r>
    </w:p>
    <w:p w:rsidR="001C2738" w:rsidRPr="00C81305" w:rsidRDefault="00ED43F6" w:rsidP="00C81305">
      <w:pPr>
        <w:pStyle w:val="a5"/>
        <w:jc w:val="center"/>
        <w:rPr>
          <w:rFonts w:ascii="Times New Roman" w:eastAsia="Times New Roman" w:hAnsi="Times New Roman"/>
          <w:b/>
          <w:sz w:val="28"/>
          <w:szCs w:val="28"/>
          <w:lang w:val="uk-UA" w:eastAsia="ru-RU"/>
        </w:rPr>
      </w:pPr>
      <w:r w:rsidRPr="00C81305">
        <w:rPr>
          <w:rFonts w:ascii="Times New Roman" w:eastAsia="Times New Roman" w:hAnsi="Times New Roman"/>
          <w:b/>
          <w:sz w:val="28"/>
          <w:szCs w:val="28"/>
          <w:lang w:val="uk-UA" w:eastAsia="ru-RU"/>
        </w:rPr>
        <w:t>«Система електронного документообігу та автоматизації бізнес-процесів «Megapolis.DocNet</w:t>
      </w:r>
      <w:r w:rsidR="00660681">
        <w:rPr>
          <w:rFonts w:ascii="Times New Roman" w:eastAsia="Times New Roman" w:hAnsi="Times New Roman"/>
          <w:b/>
          <w:sz w:val="28"/>
          <w:szCs w:val="28"/>
          <w:lang w:val="uk-UA" w:eastAsia="ru-RU"/>
        </w:rPr>
        <w:t>»</w:t>
      </w:r>
      <w:r w:rsidR="00BD6136" w:rsidRPr="00BD6136">
        <w:rPr>
          <w:rFonts w:ascii="Times New Roman" w:eastAsia="Times New Roman" w:hAnsi="Times New Roman"/>
          <w:b/>
          <w:sz w:val="28"/>
          <w:szCs w:val="28"/>
          <w:lang w:val="uk-UA" w:eastAsia="ru-RU"/>
        </w:rPr>
        <w:t xml:space="preserve"> за ДК 021:2015</w:t>
      </w:r>
      <w:r w:rsidR="00720612">
        <w:rPr>
          <w:rFonts w:ascii="Times New Roman" w:eastAsia="Times New Roman" w:hAnsi="Times New Roman"/>
          <w:b/>
          <w:sz w:val="28"/>
          <w:szCs w:val="28"/>
          <w:lang w:val="uk-UA" w:eastAsia="ru-RU"/>
        </w:rPr>
        <w:t>-</w:t>
      </w:r>
      <w:r w:rsidR="00BD6136" w:rsidRPr="00BD6136">
        <w:rPr>
          <w:rFonts w:ascii="Times New Roman" w:eastAsia="Times New Roman" w:hAnsi="Times New Roman"/>
          <w:b/>
          <w:sz w:val="28"/>
          <w:szCs w:val="28"/>
          <w:lang w:val="uk-UA" w:eastAsia="ru-RU"/>
        </w:rPr>
        <w:t>72260000-5 - Послуги, пов’язані з програмним забезпеченням</w:t>
      </w:r>
      <w:r w:rsidR="001C2738" w:rsidRPr="00C81305">
        <w:rPr>
          <w:rFonts w:ascii="Times New Roman" w:eastAsia="Times New Roman" w:hAnsi="Times New Roman"/>
          <w:b/>
          <w:sz w:val="28"/>
          <w:szCs w:val="28"/>
          <w:lang w:val="uk-UA" w:eastAsia="ru-RU"/>
        </w:rPr>
        <w:t>»</w:t>
      </w:r>
    </w:p>
    <w:p w:rsidR="00D92468" w:rsidRPr="00E802E0" w:rsidRDefault="00D92468" w:rsidP="00D92468">
      <w:pPr>
        <w:spacing w:before="240" w:after="0" w:line="240" w:lineRule="auto"/>
        <w:rPr>
          <w:rFonts w:ascii="Times New Roman" w:hAnsi="Times New Roman" w:cs="Times New Roman"/>
          <w:b/>
          <w:sz w:val="24"/>
          <w:szCs w:val="24"/>
        </w:rPr>
      </w:pPr>
      <w:r w:rsidRPr="00E802E0">
        <w:rPr>
          <w:rFonts w:ascii="Times New Roman" w:hAnsi="Times New Roman" w:cs="Times New Roman"/>
          <w:b/>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sz w:val="24"/>
          <w:szCs w:val="24"/>
        </w:rPr>
      </w:pP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p>
    <w:p w:rsidR="00E073F5" w:rsidRDefault="00E073F5" w:rsidP="00D92468">
      <w:pPr>
        <w:spacing w:before="240" w:after="0" w:line="240" w:lineRule="auto"/>
        <w:rPr>
          <w:rFonts w:ascii="Times New Roman" w:hAnsi="Times New Roman" w:cs="Times New Roman"/>
          <w:sz w:val="24"/>
          <w:szCs w:val="24"/>
        </w:rPr>
      </w:pPr>
    </w:p>
    <w:p w:rsidR="0044475A" w:rsidRDefault="0044475A" w:rsidP="00D92468">
      <w:pPr>
        <w:spacing w:before="240" w:after="0" w:line="240" w:lineRule="auto"/>
        <w:jc w:val="center"/>
        <w:rPr>
          <w:rFonts w:ascii="Times New Roman" w:hAnsi="Times New Roman" w:cs="Times New Roman"/>
          <w:color w:val="000000"/>
          <w:sz w:val="24"/>
          <w:szCs w:val="24"/>
        </w:rPr>
      </w:pPr>
      <w:bookmarkStart w:id="0" w:name="_heading=h.1fob9te"/>
      <w:bookmarkEnd w:id="0"/>
    </w:p>
    <w:p w:rsidR="0044475A" w:rsidRDefault="0044475A" w:rsidP="00D92468">
      <w:pPr>
        <w:spacing w:before="240" w:after="0" w:line="240" w:lineRule="auto"/>
        <w:jc w:val="center"/>
        <w:rPr>
          <w:rFonts w:ascii="Times New Roman" w:hAnsi="Times New Roman" w:cs="Times New Roman"/>
          <w:color w:val="000000"/>
          <w:sz w:val="24"/>
          <w:szCs w:val="24"/>
        </w:rPr>
      </w:pPr>
    </w:p>
    <w:p w:rsidR="0044475A" w:rsidRDefault="0044475A" w:rsidP="00D92468">
      <w:pPr>
        <w:spacing w:before="240" w:after="0" w:line="240" w:lineRule="auto"/>
        <w:jc w:val="center"/>
        <w:rPr>
          <w:rFonts w:ascii="Times New Roman" w:hAnsi="Times New Roman" w:cs="Times New Roman"/>
          <w:color w:val="000000"/>
          <w:sz w:val="24"/>
          <w:szCs w:val="24"/>
        </w:rPr>
      </w:pPr>
    </w:p>
    <w:p w:rsidR="00F50038" w:rsidRPr="0044475A" w:rsidRDefault="00E073F5" w:rsidP="0044475A">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Вороньків – 202</w:t>
      </w:r>
      <w:r w:rsidR="008C0B03">
        <w:rPr>
          <w:rFonts w:ascii="Times New Roman" w:hAnsi="Times New Roman" w:cs="Times New Roman"/>
          <w:color w:val="000000"/>
          <w:sz w:val="24"/>
          <w:szCs w:val="24"/>
        </w:rPr>
        <w:t>3</w:t>
      </w:r>
    </w:p>
    <w:p w:rsidR="00F50038" w:rsidRDefault="00F50038" w:rsidP="00F50038">
      <w:pPr>
        <w:spacing w:after="0" w:line="240" w:lineRule="auto"/>
        <w:jc w:val="center"/>
      </w:pPr>
      <w:r>
        <w:rPr>
          <w:rFonts w:ascii="Times New Roman" w:hAnsi="Times New Roman"/>
          <w:b/>
          <w:bCs/>
          <w:sz w:val="24"/>
          <w:szCs w:val="24"/>
        </w:rPr>
        <w:lastRenderedPageBreak/>
        <w:t>ЗМІСТ</w:t>
      </w:r>
    </w:p>
    <w:p w:rsidR="00F50038" w:rsidRDefault="00F50038" w:rsidP="00F50038">
      <w:pPr>
        <w:pStyle w:val="10"/>
        <w:spacing w:line="240" w:lineRule="auto"/>
      </w:pPr>
      <w:r>
        <w:rPr>
          <w:b/>
          <w:i/>
          <w:sz w:val="24"/>
          <w:szCs w:val="24"/>
        </w:rPr>
        <w:t>Розділ 1. Загальні положення</w:t>
      </w:r>
    </w:p>
    <w:p w:rsidR="00F50038" w:rsidRDefault="00F50038" w:rsidP="00B64FE0">
      <w:pPr>
        <w:pStyle w:val="10"/>
        <w:numPr>
          <w:ilvl w:val="0"/>
          <w:numId w:val="4"/>
        </w:numPr>
        <w:suppressAutoHyphens/>
        <w:snapToGrid/>
        <w:spacing w:line="240" w:lineRule="auto"/>
      </w:pPr>
      <w:r>
        <w:rPr>
          <w:sz w:val="24"/>
          <w:szCs w:val="24"/>
        </w:rPr>
        <w:t>Терміни, які вживаються в тендерній документації</w:t>
      </w:r>
    </w:p>
    <w:p w:rsidR="00F50038" w:rsidRDefault="00F50038" w:rsidP="00F50038">
      <w:pPr>
        <w:pStyle w:val="10"/>
        <w:numPr>
          <w:ilvl w:val="0"/>
          <w:numId w:val="4"/>
        </w:numPr>
        <w:suppressAutoHyphens/>
        <w:snapToGrid/>
        <w:spacing w:line="240" w:lineRule="auto"/>
        <w:ind w:left="0" w:firstLine="0"/>
      </w:pPr>
      <w:r>
        <w:rPr>
          <w:sz w:val="24"/>
          <w:szCs w:val="24"/>
        </w:rPr>
        <w:t>Інформація про замовника торгів</w:t>
      </w:r>
    </w:p>
    <w:p w:rsidR="00F50038" w:rsidRDefault="00F50038" w:rsidP="00F50038">
      <w:pPr>
        <w:pStyle w:val="10"/>
        <w:numPr>
          <w:ilvl w:val="0"/>
          <w:numId w:val="4"/>
        </w:numPr>
        <w:suppressAutoHyphens/>
        <w:snapToGrid/>
        <w:spacing w:line="240" w:lineRule="auto"/>
        <w:ind w:left="0" w:firstLine="0"/>
      </w:pPr>
      <w:r>
        <w:rPr>
          <w:sz w:val="24"/>
          <w:szCs w:val="24"/>
        </w:rPr>
        <w:t xml:space="preserve">Процедура закупівлі </w:t>
      </w:r>
    </w:p>
    <w:p w:rsidR="00F50038" w:rsidRDefault="00F50038" w:rsidP="00F50038">
      <w:pPr>
        <w:pStyle w:val="10"/>
        <w:numPr>
          <w:ilvl w:val="0"/>
          <w:numId w:val="4"/>
        </w:numPr>
        <w:suppressAutoHyphens/>
        <w:snapToGrid/>
        <w:spacing w:line="240" w:lineRule="auto"/>
        <w:ind w:left="0" w:firstLine="0"/>
      </w:pPr>
      <w:r>
        <w:rPr>
          <w:sz w:val="24"/>
          <w:szCs w:val="24"/>
        </w:rPr>
        <w:t xml:space="preserve">Інформація про предмет закупівлі </w:t>
      </w:r>
    </w:p>
    <w:p w:rsidR="00F50038" w:rsidRDefault="00F50038" w:rsidP="00F50038">
      <w:pPr>
        <w:pStyle w:val="10"/>
        <w:numPr>
          <w:ilvl w:val="0"/>
          <w:numId w:val="4"/>
        </w:numPr>
        <w:suppressAutoHyphens/>
        <w:snapToGrid/>
        <w:spacing w:line="240" w:lineRule="auto"/>
        <w:ind w:left="0" w:firstLine="0"/>
      </w:pPr>
      <w:r>
        <w:rPr>
          <w:sz w:val="24"/>
          <w:szCs w:val="24"/>
        </w:rPr>
        <w:t>Недискримінація учасників</w:t>
      </w:r>
    </w:p>
    <w:p w:rsidR="00F50038" w:rsidRDefault="00F50038" w:rsidP="00F50038">
      <w:pPr>
        <w:pStyle w:val="10"/>
        <w:numPr>
          <w:ilvl w:val="0"/>
          <w:numId w:val="4"/>
        </w:numPr>
        <w:suppressAutoHyphens/>
        <w:snapToGrid/>
        <w:spacing w:line="240" w:lineRule="auto"/>
        <w:ind w:left="0" w:firstLine="0"/>
      </w:pPr>
      <w:r>
        <w:rPr>
          <w:sz w:val="24"/>
          <w:szCs w:val="24"/>
        </w:rPr>
        <w:t>Інформація про валюту, у якій повинно бути розраховано та зазначено ціну тендерної пропозиції</w:t>
      </w:r>
    </w:p>
    <w:p w:rsidR="00F50038" w:rsidRPr="00B64FE0" w:rsidRDefault="00F50038" w:rsidP="00F50038">
      <w:pPr>
        <w:pStyle w:val="10"/>
        <w:numPr>
          <w:ilvl w:val="0"/>
          <w:numId w:val="4"/>
        </w:numPr>
        <w:suppressAutoHyphens/>
        <w:snapToGrid/>
        <w:spacing w:line="240" w:lineRule="auto"/>
        <w:ind w:left="0" w:firstLine="0"/>
      </w:pPr>
      <w:r>
        <w:rPr>
          <w:sz w:val="24"/>
          <w:szCs w:val="24"/>
        </w:rPr>
        <w:t>Інформація  про  мову (мови),  якою  (якими) повинно  бути складено тендерні пропозиції</w:t>
      </w:r>
    </w:p>
    <w:p w:rsidR="00B64FE0" w:rsidRPr="00995215" w:rsidRDefault="00B64FE0" w:rsidP="00F50038">
      <w:pPr>
        <w:pStyle w:val="10"/>
        <w:numPr>
          <w:ilvl w:val="0"/>
          <w:numId w:val="4"/>
        </w:numPr>
        <w:suppressAutoHyphens/>
        <w:snapToGrid/>
        <w:spacing w:line="240" w:lineRule="auto"/>
        <w:ind w:left="0" w:firstLine="0"/>
      </w:pPr>
      <w:r w:rsidRPr="00B64FE0">
        <w:rPr>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b/>
          <w:color w:val="000000"/>
          <w:sz w:val="24"/>
          <w:szCs w:val="24"/>
          <w:lang w:eastAsia="uk-UA"/>
        </w:rPr>
        <w:t>.</w:t>
      </w:r>
    </w:p>
    <w:p w:rsidR="00F50038" w:rsidRDefault="00F50038" w:rsidP="00F50038">
      <w:pPr>
        <w:pStyle w:val="10"/>
        <w:spacing w:line="240" w:lineRule="auto"/>
      </w:pPr>
      <w:r>
        <w:rPr>
          <w:b/>
          <w:i/>
          <w:sz w:val="24"/>
          <w:szCs w:val="24"/>
        </w:rPr>
        <w:t>Розділ 2. Порядок унесення змін та надання роз’яснень до тендерної документації</w:t>
      </w:r>
    </w:p>
    <w:p w:rsidR="00F50038" w:rsidRDefault="00F50038" w:rsidP="00F50038">
      <w:pPr>
        <w:pStyle w:val="10"/>
        <w:numPr>
          <w:ilvl w:val="0"/>
          <w:numId w:val="5"/>
        </w:numPr>
        <w:suppressAutoHyphens/>
        <w:snapToGrid/>
        <w:spacing w:line="240" w:lineRule="auto"/>
        <w:ind w:left="0" w:firstLine="0"/>
      </w:pPr>
      <w:r>
        <w:rPr>
          <w:sz w:val="24"/>
          <w:szCs w:val="24"/>
        </w:rPr>
        <w:t>Процедура надання роз’яснень щодо тендерної документації</w:t>
      </w:r>
    </w:p>
    <w:p w:rsidR="00F50038" w:rsidRDefault="00F50038" w:rsidP="00F50038">
      <w:pPr>
        <w:pStyle w:val="10"/>
        <w:numPr>
          <w:ilvl w:val="0"/>
          <w:numId w:val="5"/>
        </w:numPr>
        <w:suppressAutoHyphens/>
        <w:snapToGrid/>
        <w:spacing w:line="240" w:lineRule="auto"/>
        <w:ind w:left="0" w:firstLine="0"/>
      </w:pPr>
      <w:r>
        <w:rPr>
          <w:sz w:val="24"/>
          <w:szCs w:val="24"/>
        </w:rPr>
        <w:t>Унесення змін до тендерної документації</w:t>
      </w:r>
    </w:p>
    <w:p w:rsidR="00F50038" w:rsidRDefault="00F50038" w:rsidP="00F50038">
      <w:pPr>
        <w:pStyle w:val="10"/>
        <w:spacing w:line="240" w:lineRule="auto"/>
      </w:pPr>
      <w:r>
        <w:rPr>
          <w:b/>
          <w:i/>
          <w:sz w:val="24"/>
          <w:szCs w:val="24"/>
        </w:rPr>
        <w:t>Розділ 3. Інструкція з підготовки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Зміст і спосіб подання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Забезпечення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Умови повернення чи неповернення забезпечення тендерної пропозиції</w:t>
      </w:r>
    </w:p>
    <w:p w:rsidR="00F50038" w:rsidRDefault="00F50038" w:rsidP="00F50038">
      <w:pPr>
        <w:pStyle w:val="10"/>
        <w:numPr>
          <w:ilvl w:val="0"/>
          <w:numId w:val="6"/>
        </w:numPr>
        <w:suppressAutoHyphens/>
        <w:snapToGrid/>
        <w:spacing w:line="240" w:lineRule="auto"/>
        <w:ind w:left="0" w:firstLine="0"/>
      </w:pPr>
      <w:r>
        <w:rPr>
          <w:sz w:val="24"/>
          <w:szCs w:val="24"/>
        </w:rPr>
        <w:t>Строк, протягом якого тендерні пропозиції є дійсними</w:t>
      </w:r>
    </w:p>
    <w:p w:rsidR="004A2852" w:rsidRPr="004A2852" w:rsidRDefault="004A2852" w:rsidP="00F50038">
      <w:pPr>
        <w:pStyle w:val="10"/>
        <w:numPr>
          <w:ilvl w:val="0"/>
          <w:numId w:val="6"/>
        </w:numPr>
        <w:suppressAutoHyphens/>
        <w:snapToGrid/>
        <w:spacing w:line="240" w:lineRule="auto"/>
        <w:ind w:left="0" w:firstLine="0"/>
        <w:rPr>
          <w:sz w:val="24"/>
          <w:szCs w:val="24"/>
        </w:rPr>
      </w:pPr>
      <w:r w:rsidRPr="004A2852">
        <w:rPr>
          <w:sz w:val="24"/>
          <w:szCs w:val="24"/>
        </w:rPr>
        <w:t>Кваліфікаційні критерії до учасників, відповідно до статті 16 Закону, та вимоги, установлені статтею 17 Закону</w:t>
      </w:r>
      <w:r>
        <w:rPr>
          <w:sz w:val="24"/>
          <w:szCs w:val="24"/>
        </w:rPr>
        <w:t>.</w:t>
      </w:r>
    </w:p>
    <w:p w:rsidR="00F50038" w:rsidRPr="00CC533F" w:rsidRDefault="00F50038" w:rsidP="00F50038">
      <w:pPr>
        <w:pStyle w:val="10"/>
        <w:numPr>
          <w:ilvl w:val="0"/>
          <w:numId w:val="6"/>
        </w:numPr>
        <w:suppressAutoHyphens/>
        <w:snapToGrid/>
        <w:spacing w:line="240" w:lineRule="auto"/>
        <w:ind w:left="0" w:firstLine="0"/>
        <w:rPr>
          <w:sz w:val="24"/>
          <w:szCs w:val="24"/>
        </w:rPr>
      </w:pPr>
      <w:r>
        <w:rPr>
          <w:sz w:val="24"/>
          <w:szCs w:val="24"/>
        </w:rPr>
        <w:t>Інформація про технічні, якісні та кількісні характеристики предмета закупівлі</w:t>
      </w:r>
      <w:r w:rsidR="00CC533F">
        <w:rPr>
          <w:sz w:val="24"/>
          <w:szCs w:val="24"/>
        </w:rPr>
        <w:t>.</w:t>
      </w:r>
    </w:p>
    <w:p w:rsidR="00CC533F" w:rsidRPr="00CC533F" w:rsidRDefault="00CC533F" w:rsidP="00F50038">
      <w:pPr>
        <w:pStyle w:val="10"/>
        <w:numPr>
          <w:ilvl w:val="0"/>
          <w:numId w:val="6"/>
        </w:numPr>
        <w:suppressAutoHyphens/>
        <w:snapToGrid/>
        <w:spacing w:line="240" w:lineRule="auto"/>
        <w:ind w:left="0" w:firstLine="0"/>
        <w:rPr>
          <w:sz w:val="24"/>
          <w:szCs w:val="24"/>
        </w:rPr>
      </w:pPr>
      <w:r w:rsidRPr="00CC533F">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F50038" w:rsidRDefault="00F50038" w:rsidP="00F50038">
      <w:pPr>
        <w:pStyle w:val="10"/>
        <w:numPr>
          <w:ilvl w:val="0"/>
          <w:numId w:val="6"/>
        </w:numPr>
        <w:suppressAutoHyphens/>
        <w:snapToGrid/>
        <w:spacing w:line="240" w:lineRule="auto"/>
        <w:ind w:left="0" w:firstLine="0"/>
      </w:pPr>
      <w:r>
        <w:rPr>
          <w:sz w:val="24"/>
          <w:szCs w:val="24"/>
        </w:rPr>
        <w:t>Інформація про субпідрядника (у випадку закупівлі робіт)</w:t>
      </w:r>
    </w:p>
    <w:p w:rsidR="00F50038" w:rsidRPr="00746022" w:rsidRDefault="00F50038" w:rsidP="00F50038">
      <w:pPr>
        <w:pStyle w:val="10"/>
        <w:numPr>
          <w:ilvl w:val="0"/>
          <w:numId w:val="6"/>
        </w:numPr>
        <w:suppressAutoHyphens/>
        <w:snapToGrid/>
        <w:spacing w:line="240" w:lineRule="auto"/>
        <w:ind w:left="0" w:firstLine="0"/>
      </w:pPr>
      <w:r>
        <w:rPr>
          <w:sz w:val="24"/>
          <w:szCs w:val="24"/>
        </w:rPr>
        <w:t>Унесення змін або відкликання тендерної пропозиції учасником</w:t>
      </w:r>
    </w:p>
    <w:p w:rsidR="00F50038" w:rsidRDefault="00F50038" w:rsidP="00F50038">
      <w:pPr>
        <w:pStyle w:val="10"/>
        <w:numPr>
          <w:ilvl w:val="0"/>
          <w:numId w:val="6"/>
        </w:numPr>
        <w:suppressAutoHyphens/>
        <w:snapToGrid/>
        <w:spacing w:line="240" w:lineRule="auto"/>
        <w:ind w:left="0" w:firstLine="0"/>
      </w:pPr>
      <w:r>
        <w:t>Ступінь локалізації виробництва.</w:t>
      </w:r>
    </w:p>
    <w:p w:rsidR="00F50038" w:rsidRDefault="00F50038" w:rsidP="00F50038">
      <w:pPr>
        <w:pStyle w:val="10"/>
        <w:spacing w:line="240" w:lineRule="auto"/>
      </w:pPr>
      <w:r>
        <w:rPr>
          <w:b/>
          <w:i/>
          <w:sz w:val="24"/>
          <w:szCs w:val="24"/>
        </w:rPr>
        <w:t>Розділ 4. Подання та розкриття тендерної пропозиції</w:t>
      </w:r>
    </w:p>
    <w:p w:rsidR="00F50038" w:rsidRDefault="00F50038" w:rsidP="00F50038">
      <w:pPr>
        <w:pStyle w:val="10"/>
        <w:numPr>
          <w:ilvl w:val="0"/>
          <w:numId w:val="7"/>
        </w:numPr>
        <w:suppressAutoHyphens/>
        <w:snapToGrid/>
        <w:spacing w:line="240" w:lineRule="auto"/>
        <w:ind w:left="0" w:firstLine="0"/>
      </w:pPr>
      <w:r>
        <w:rPr>
          <w:sz w:val="24"/>
          <w:szCs w:val="24"/>
        </w:rPr>
        <w:t>Кінцевий строк подання тендерної пропозиції</w:t>
      </w:r>
    </w:p>
    <w:p w:rsidR="00F50038" w:rsidRDefault="00F50038" w:rsidP="00F50038">
      <w:pPr>
        <w:pStyle w:val="10"/>
        <w:numPr>
          <w:ilvl w:val="0"/>
          <w:numId w:val="7"/>
        </w:numPr>
        <w:suppressAutoHyphens/>
        <w:snapToGrid/>
        <w:spacing w:line="240" w:lineRule="auto"/>
        <w:ind w:left="0" w:firstLine="0"/>
      </w:pPr>
      <w:r>
        <w:rPr>
          <w:sz w:val="24"/>
          <w:szCs w:val="24"/>
        </w:rPr>
        <w:t>Дата та час розкриття тендерної пропозиції</w:t>
      </w:r>
    </w:p>
    <w:p w:rsidR="00F50038" w:rsidRDefault="00F50038" w:rsidP="00F50038">
      <w:pPr>
        <w:pStyle w:val="10"/>
        <w:spacing w:line="240" w:lineRule="auto"/>
      </w:pPr>
      <w:r>
        <w:rPr>
          <w:b/>
          <w:i/>
          <w:sz w:val="24"/>
          <w:szCs w:val="24"/>
        </w:rPr>
        <w:t>Розділ 5. Оцінка тендерної пропозиції</w:t>
      </w:r>
    </w:p>
    <w:p w:rsidR="00B74736" w:rsidRPr="00B74736" w:rsidRDefault="00F50038" w:rsidP="00F50038">
      <w:pPr>
        <w:pStyle w:val="10"/>
        <w:numPr>
          <w:ilvl w:val="0"/>
          <w:numId w:val="9"/>
        </w:numPr>
        <w:suppressAutoHyphens/>
        <w:snapToGrid/>
        <w:spacing w:line="240" w:lineRule="auto"/>
        <w:ind w:left="0" w:firstLine="0"/>
      </w:pPr>
      <w:r>
        <w:rPr>
          <w:sz w:val="24"/>
          <w:szCs w:val="24"/>
        </w:rPr>
        <w:t xml:space="preserve">Перелік критеріїв та методика оцінки тендерної пропозиції із зазначенням питомої ваги </w:t>
      </w:r>
    </w:p>
    <w:p w:rsidR="007F6256" w:rsidRDefault="00B74736" w:rsidP="007F6256">
      <w:pPr>
        <w:pStyle w:val="10"/>
        <w:suppressAutoHyphens/>
        <w:snapToGrid/>
        <w:spacing w:line="240" w:lineRule="auto"/>
        <w:ind w:firstLine="0"/>
        <w:rPr>
          <w:sz w:val="24"/>
          <w:szCs w:val="24"/>
        </w:rPr>
      </w:pPr>
      <w:r>
        <w:rPr>
          <w:sz w:val="24"/>
          <w:szCs w:val="24"/>
        </w:rPr>
        <w:t xml:space="preserve">            к</w:t>
      </w:r>
      <w:r w:rsidR="00F50038">
        <w:rPr>
          <w:sz w:val="24"/>
          <w:szCs w:val="24"/>
        </w:rPr>
        <w:t>ритерію</w:t>
      </w:r>
      <w:r>
        <w:rPr>
          <w:sz w:val="24"/>
          <w:szCs w:val="24"/>
        </w:rPr>
        <w:t>.</w:t>
      </w:r>
    </w:p>
    <w:p w:rsidR="00D5284D" w:rsidRPr="007F6256" w:rsidRDefault="00D5284D" w:rsidP="007F6256">
      <w:pPr>
        <w:pStyle w:val="10"/>
        <w:numPr>
          <w:ilvl w:val="0"/>
          <w:numId w:val="9"/>
        </w:numPr>
        <w:suppressAutoHyphens/>
        <w:snapToGrid/>
        <w:spacing w:line="240" w:lineRule="auto"/>
        <w:rPr>
          <w:sz w:val="24"/>
          <w:szCs w:val="24"/>
        </w:rPr>
      </w:pPr>
      <w:r w:rsidRPr="00D5284D">
        <w:rPr>
          <w:sz w:val="24"/>
          <w:szCs w:val="24"/>
        </w:rPr>
        <w:t>Опис та приклади</w:t>
      </w:r>
      <w:r>
        <w:rPr>
          <w:sz w:val="24"/>
          <w:szCs w:val="24"/>
        </w:rPr>
        <w:t xml:space="preserve"> </w:t>
      </w:r>
      <w:r w:rsidRPr="00D5284D">
        <w:rPr>
          <w:sz w:val="24"/>
          <w:szCs w:val="24"/>
        </w:rPr>
        <w:t>формальних</w:t>
      </w:r>
      <w:r>
        <w:rPr>
          <w:sz w:val="24"/>
          <w:szCs w:val="24"/>
        </w:rPr>
        <w:t xml:space="preserve"> </w:t>
      </w:r>
      <w:r w:rsidRPr="00D5284D">
        <w:rPr>
          <w:sz w:val="24"/>
          <w:szCs w:val="24"/>
        </w:rPr>
        <w:t>(несуттєвих) помилок,</w:t>
      </w:r>
      <w:r>
        <w:rPr>
          <w:sz w:val="24"/>
          <w:szCs w:val="24"/>
        </w:rPr>
        <w:t xml:space="preserve"> </w:t>
      </w:r>
      <w:r w:rsidRPr="00D5284D">
        <w:rPr>
          <w:sz w:val="24"/>
          <w:szCs w:val="24"/>
        </w:rPr>
        <w:t>допущення яких</w:t>
      </w:r>
      <w:r>
        <w:rPr>
          <w:sz w:val="24"/>
          <w:szCs w:val="24"/>
        </w:rPr>
        <w:t xml:space="preserve"> </w:t>
      </w:r>
      <w:r w:rsidRPr="00D5284D">
        <w:rPr>
          <w:sz w:val="24"/>
          <w:szCs w:val="24"/>
        </w:rPr>
        <w:t>учасниками не</w:t>
      </w:r>
      <w:r>
        <w:rPr>
          <w:sz w:val="24"/>
          <w:szCs w:val="24"/>
        </w:rPr>
        <w:t xml:space="preserve"> </w:t>
      </w:r>
      <w:r w:rsidRPr="00D5284D">
        <w:rPr>
          <w:sz w:val="24"/>
          <w:szCs w:val="24"/>
        </w:rPr>
        <w:t>призведе до відхилення</w:t>
      </w:r>
      <w:r>
        <w:rPr>
          <w:sz w:val="24"/>
          <w:szCs w:val="24"/>
        </w:rPr>
        <w:t xml:space="preserve"> </w:t>
      </w:r>
      <w:r w:rsidRPr="00D5284D">
        <w:rPr>
          <w:sz w:val="24"/>
          <w:szCs w:val="24"/>
        </w:rPr>
        <w:t>їх тендерни</w:t>
      </w:r>
      <w:r w:rsidR="007F6256">
        <w:rPr>
          <w:sz w:val="24"/>
          <w:szCs w:val="24"/>
        </w:rPr>
        <w:t xml:space="preserve">х </w:t>
      </w:r>
      <w:r w:rsidRPr="00D5284D">
        <w:rPr>
          <w:sz w:val="24"/>
          <w:szCs w:val="24"/>
        </w:rPr>
        <w:t>пропозицій.</w:t>
      </w:r>
    </w:p>
    <w:p w:rsidR="00B74736" w:rsidRDefault="00F50038" w:rsidP="00B74736">
      <w:pPr>
        <w:pStyle w:val="10"/>
        <w:numPr>
          <w:ilvl w:val="0"/>
          <w:numId w:val="9"/>
        </w:numPr>
        <w:suppressAutoHyphens/>
        <w:snapToGrid/>
        <w:spacing w:line="240" w:lineRule="auto"/>
        <w:ind w:left="0" w:firstLine="0"/>
      </w:pPr>
      <w:r w:rsidRPr="00B74736">
        <w:rPr>
          <w:sz w:val="24"/>
          <w:szCs w:val="24"/>
        </w:rPr>
        <w:t>Інша інформація</w:t>
      </w:r>
    </w:p>
    <w:p w:rsidR="00F50038" w:rsidRDefault="00F50038" w:rsidP="00B74736">
      <w:pPr>
        <w:pStyle w:val="10"/>
        <w:numPr>
          <w:ilvl w:val="0"/>
          <w:numId w:val="9"/>
        </w:numPr>
        <w:suppressAutoHyphens/>
        <w:snapToGrid/>
        <w:spacing w:line="240" w:lineRule="auto"/>
        <w:ind w:left="0" w:firstLine="0"/>
      </w:pPr>
      <w:r w:rsidRPr="00B74736">
        <w:rPr>
          <w:sz w:val="24"/>
          <w:szCs w:val="24"/>
        </w:rPr>
        <w:t>Відхилення тендерних пропозицій</w:t>
      </w:r>
    </w:p>
    <w:p w:rsidR="00F50038" w:rsidRDefault="00F50038" w:rsidP="00F50038">
      <w:pPr>
        <w:pStyle w:val="10"/>
        <w:spacing w:line="240" w:lineRule="auto"/>
      </w:pPr>
      <w:r>
        <w:rPr>
          <w:b/>
          <w:i/>
          <w:sz w:val="24"/>
          <w:szCs w:val="24"/>
        </w:rPr>
        <w:t>Розділ 6. Результати торгів та укладання договору про закупівлю</w:t>
      </w:r>
    </w:p>
    <w:p w:rsidR="00F50038" w:rsidRDefault="00F50038" w:rsidP="00F50038">
      <w:pPr>
        <w:pStyle w:val="10"/>
        <w:numPr>
          <w:ilvl w:val="0"/>
          <w:numId w:val="9"/>
        </w:numPr>
        <w:suppressAutoHyphens/>
        <w:snapToGrid/>
        <w:spacing w:line="240" w:lineRule="auto"/>
        <w:ind w:left="0" w:firstLine="0"/>
      </w:pPr>
      <w:r>
        <w:rPr>
          <w:sz w:val="24"/>
          <w:szCs w:val="24"/>
        </w:rPr>
        <w:t>Відміна замовником торгів чи визнання їх такими, що не відбулися</w:t>
      </w:r>
    </w:p>
    <w:p w:rsidR="00F50038" w:rsidRDefault="00F50038" w:rsidP="00F50038">
      <w:pPr>
        <w:pStyle w:val="10"/>
        <w:numPr>
          <w:ilvl w:val="0"/>
          <w:numId w:val="9"/>
        </w:numPr>
        <w:suppressAutoHyphens/>
        <w:snapToGrid/>
        <w:spacing w:line="240" w:lineRule="auto"/>
        <w:ind w:left="0" w:firstLine="0"/>
      </w:pPr>
      <w:r>
        <w:rPr>
          <w:sz w:val="24"/>
          <w:szCs w:val="24"/>
        </w:rPr>
        <w:t>Строк укладання договору</w:t>
      </w:r>
    </w:p>
    <w:p w:rsidR="00F50038" w:rsidRDefault="00F50038" w:rsidP="00F50038">
      <w:pPr>
        <w:pStyle w:val="10"/>
        <w:numPr>
          <w:ilvl w:val="0"/>
          <w:numId w:val="9"/>
        </w:numPr>
        <w:suppressAutoHyphens/>
        <w:snapToGrid/>
        <w:spacing w:line="240" w:lineRule="auto"/>
        <w:ind w:left="0" w:firstLine="0"/>
      </w:pPr>
      <w:r>
        <w:rPr>
          <w:sz w:val="24"/>
          <w:szCs w:val="24"/>
        </w:rPr>
        <w:t xml:space="preserve">Проект договору про закупівлю </w:t>
      </w:r>
    </w:p>
    <w:p w:rsidR="00F50038" w:rsidRDefault="00F50038" w:rsidP="00F50038">
      <w:pPr>
        <w:pStyle w:val="10"/>
        <w:numPr>
          <w:ilvl w:val="0"/>
          <w:numId w:val="9"/>
        </w:numPr>
        <w:suppressAutoHyphens/>
        <w:snapToGrid/>
        <w:spacing w:line="240" w:lineRule="auto"/>
        <w:ind w:left="0" w:firstLine="0"/>
      </w:pPr>
      <w:r>
        <w:rPr>
          <w:sz w:val="24"/>
          <w:szCs w:val="24"/>
        </w:rPr>
        <w:t>Істотні умови, що обов’язково включаються до договору про закупівлю</w:t>
      </w:r>
    </w:p>
    <w:p w:rsidR="00F50038" w:rsidRPr="00EC6CCF" w:rsidRDefault="00F50038" w:rsidP="00F50038">
      <w:pPr>
        <w:pStyle w:val="10"/>
        <w:numPr>
          <w:ilvl w:val="0"/>
          <w:numId w:val="9"/>
        </w:numPr>
        <w:suppressAutoHyphens/>
        <w:snapToGrid/>
        <w:spacing w:line="240" w:lineRule="auto"/>
        <w:ind w:left="0" w:firstLine="0"/>
      </w:pPr>
      <w:r>
        <w:rPr>
          <w:sz w:val="24"/>
          <w:szCs w:val="24"/>
        </w:rPr>
        <w:t>Дії замовника при відмові переможця торгів від підписання договору про закупівлю</w:t>
      </w:r>
    </w:p>
    <w:p w:rsidR="001A10CA" w:rsidRDefault="00F50038" w:rsidP="001A10CA">
      <w:pPr>
        <w:pStyle w:val="10"/>
        <w:numPr>
          <w:ilvl w:val="0"/>
          <w:numId w:val="9"/>
        </w:numPr>
        <w:suppressAutoHyphens/>
        <w:snapToGrid/>
        <w:spacing w:line="240" w:lineRule="auto"/>
        <w:ind w:left="0" w:firstLine="0"/>
      </w:pPr>
      <w:r>
        <w:rPr>
          <w:sz w:val="24"/>
          <w:szCs w:val="24"/>
        </w:rPr>
        <w:t>З</w:t>
      </w:r>
      <w:r w:rsidRPr="00EC6CCF">
        <w:rPr>
          <w:sz w:val="24"/>
          <w:szCs w:val="24"/>
        </w:rPr>
        <w:t>абезпечення виконання договору про закупівлю</w:t>
      </w:r>
    </w:p>
    <w:p w:rsidR="00F50038" w:rsidRDefault="00F50038" w:rsidP="00F50038">
      <w:pPr>
        <w:spacing w:after="0" w:line="240" w:lineRule="auto"/>
        <w:ind w:firstLine="708"/>
        <w:jc w:val="both"/>
        <w:rPr>
          <w:rFonts w:ascii="Times New Roman" w:hAnsi="Times New Roman"/>
          <w:sz w:val="24"/>
          <w:szCs w:val="24"/>
        </w:rPr>
      </w:pPr>
    </w:p>
    <w:p w:rsidR="00F50038" w:rsidRDefault="00F50038" w:rsidP="00F50038">
      <w:pPr>
        <w:pStyle w:val="10"/>
        <w:spacing w:line="240" w:lineRule="auto"/>
        <w:rPr>
          <w:rFonts w:ascii="Arial" w:hAnsi="Arial"/>
          <w:szCs w:val="22"/>
        </w:rPr>
      </w:pPr>
      <w:r>
        <w:rPr>
          <w:b/>
          <w:i/>
          <w:sz w:val="24"/>
          <w:szCs w:val="24"/>
        </w:rPr>
        <w:t>Додатки до тендерної документації:</w:t>
      </w:r>
    </w:p>
    <w:p w:rsidR="006C75C8" w:rsidRPr="00443FD9" w:rsidRDefault="006C75C8" w:rsidP="00633565">
      <w:pPr>
        <w:pBdr>
          <w:top w:val="nil"/>
          <w:left w:val="nil"/>
          <w:bottom w:val="nil"/>
          <w:right w:val="nil"/>
          <w:between w:val="nil"/>
        </w:pBdr>
        <w:spacing w:before="240" w:after="0" w:line="240" w:lineRule="auto"/>
        <w:rPr>
          <w:rFonts w:ascii="Times New Roman" w:hAnsi="Times New Roman" w:cs="Times New Roman"/>
          <w:b/>
          <w:sz w:val="24"/>
          <w:szCs w:val="24"/>
          <w:highlight w:val="white"/>
        </w:rPr>
      </w:pPr>
      <w:r w:rsidRPr="00443FD9">
        <w:rPr>
          <w:rFonts w:ascii="Times New Roman" w:hAnsi="Times New Roman" w:cs="Times New Roman"/>
          <w:b/>
          <w:sz w:val="24"/>
          <w:szCs w:val="24"/>
          <w:highlight w:val="white"/>
        </w:rPr>
        <w:t xml:space="preserve">Додаток 1 </w:t>
      </w:r>
      <w:r w:rsidR="006B18DB">
        <w:rPr>
          <w:rFonts w:ascii="Times New Roman" w:hAnsi="Times New Roman" w:cs="Times New Roman"/>
          <w:b/>
          <w:sz w:val="24"/>
          <w:szCs w:val="24"/>
          <w:highlight w:val="white"/>
        </w:rPr>
        <w:t xml:space="preserve"> - «</w:t>
      </w:r>
      <w:r w:rsidR="001D1275">
        <w:rPr>
          <w:rFonts w:ascii="Times New Roman" w:hAnsi="Times New Roman" w:cs="Times New Roman"/>
          <w:b/>
          <w:sz w:val="24"/>
          <w:szCs w:val="24"/>
          <w:highlight w:val="white"/>
        </w:rPr>
        <w:t xml:space="preserve">Перелік </w:t>
      </w:r>
      <w:r w:rsidR="00633565">
        <w:rPr>
          <w:rFonts w:ascii="Times New Roman" w:hAnsi="Times New Roman" w:cs="Times New Roman"/>
          <w:b/>
          <w:sz w:val="24"/>
          <w:szCs w:val="24"/>
          <w:highlight w:val="white"/>
        </w:rPr>
        <w:t>документів для підтвердження відповідності учасника вимогам, визначеним у статті 17 Закону</w:t>
      </w:r>
      <w:r w:rsidR="001D1275">
        <w:rPr>
          <w:rFonts w:ascii="Times New Roman" w:hAnsi="Times New Roman" w:cs="Times New Roman"/>
          <w:b/>
          <w:sz w:val="24"/>
          <w:szCs w:val="24"/>
          <w:highlight w:val="white"/>
        </w:rPr>
        <w:t xml:space="preserve"> та іншим вимогам замовника</w:t>
      </w:r>
      <w:r w:rsidR="00633565">
        <w:rPr>
          <w:rFonts w:ascii="Times New Roman" w:hAnsi="Times New Roman" w:cs="Times New Roman"/>
          <w:b/>
          <w:sz w:val="24"/>
          <w:szCs w:val="24"/>
          <w:highlight w:val="white"/>
        </w:rPr>
        <w:t>»</w:t>
      </w:r>
    </w:p>
    <w:p w:rsidR="006C75C8" w:rsidRPr="00443FD9" w:rsidRDefault="006C75C8" w:rsidP="006C75C8">
      <w:pPr>
        <w:widowControl w:val="0"/>
        <w:spacing w:after="0" w:line="240" w:lineRule="auto"/>
        <w:jc w:val="both"/>
        <w:rPr>
          <w:rFonts w:ascii="Times New Roman" w:hAnsi="Times New Roman" w:cs="Times New Roman"/>
          <w:b/>
          <w:sz w:val="24"/>
          <w:szCs w:val="24"/>
          <w:highlight w:val="white"/>
        </w:rPr>
      </w:pPr>
      <w:r w:rsidRPr="00443FD9">
        <w:rPr>
          <w:rFonts w:ascii="Times New Roman" w:hAnsi="Times New Roman" w:cs="Times New Roman"/>
          <w:b/>
          <w:sz w:val="24"/>
          <w:szCs w:val="24"/>
          <w:highlight w:val="white"/>
        </w:rPr>
        <w:t xml:space="preserve">Додаток 2 </w:t>
      </w:r>
      <w:r w:rsidR="006B18DB">
        <w:rPr>
          <w:rFonts w:ascii="Times New Roman" w:hAnsi="Times New Roman" w:cs="Times New Roman"/>
          <w:b/>
          <w:sz w:val="24"/>
          <w:szCs w:val="24"/>
          <w:highlight w:val="white"/>
        </w:rPr>
        <w:t xml:space="preserve"> - «</w:t>
      </w:r>
      <w:r w:rsidR="00633565">
        <w:rPr>
          <w:rFonts w:ascii="Times New Roman" w:hAnsi="Times New Roman" w:cs="Times New Roman"/>
          <w:b/>
          <w:sz w:val="24"/>
          <w:szCs w:val="24"/>
          <w:highlight w:val="white"/>
        </w:rPr>
        <w:t xml:space="preserve">Інформація </w:t>
      </w:r>
      <w:r w:rsidR="00C63165">
        <w:rPr>
          <w:rFonts w:ascii="Times New Roman" w:hAnsi="Times New Roman" w:cs="Times New Roman"/>
          <w:b/>
          <w:sz w:val="24"/>
          <w:szCs w:val="24"/>
          <w:highlight w:val="white"/>
        </w:rPr>
        <w:t>та документи  про необхідні</w:t>
      </w:r>
      <w:r w:rsidR="00633565">
        <w:rPr>
          <w:rFonts w:ascii="Times New Roman" w:hAnsi="Times New Roman" w:cs="Times New Roman"/>
          <w:b/>
          <w:sz w:val="24"/>
          <w:szCs w:val="24"/>
          <w:highlight w:val="white"/>
        </w:rPr>
        <w:t xml:space="preserve"> технічні, кількісні та якісні характеристики предмета закупівлі»</w:t>
      </w:r>
    </w:p>
    <w:p w:rsidR="006C75C8" w:rsidRDefault="006C75C8" w:rsidP="006C75C8">
      <w:pPr>
        <w:widowControl w:val="0"/>
        <w:spacing w:after="0" w:line="240" w:lineRule="auto"/>
        <w:jc w:val="both"/>
        <w:rPr>
          <w:rFonts w:ascii="Times New Roman" w:hAnsi="Times New Roman" w:cs="Times New Roman"/>
          <w:b/>
          <w:sz w:val="24"/>
          <w:szCs w:val="24"/>
          <w:highlight w:val="white"/>
        </w:rPr>
      </w:pPr>
      <w:r w:rsidRPr="00443FD9">
        <w:rPr>
          <w:rFonts w:ascii="Times New Roman" w:hAnsi="Times New Roman" w:cs="Times New Roman"/>
          <w:b/>
          <w:sz w:val="24"/>
          <w:szCs w:val="24"/>
          <w:highlight w:val="white"/>
        </w:rPr>
        <w:t xml:space="preserve">Додаток 3 </w:t>
      </w:r>
      <w:r w:rsidR="00EA2DD5">
        <w:rPr>
          <w:rFonts w:ascii="Times New Roman" w:hAnsi="Times New Roman" w:cs="Times New Roman"/>
          <w:b/>
          <w:sz w:val="24"/>
          <w:szCs w:val="24"/>
          <w:highlight w:val="white"/>
        </w:rPr>
        <w:t xml:space="preserve"> - «Проєкт договору»</w:t>
      </w:r>
    </w:p>
    <w:p w:rsidR="00F50038" w:rsidRPr="00761349" w:rsidRDefault="00EA2DD5" w:rsidP="00761349">
      <w:pPr>
        <w:widowControl w:val="0"/>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Додаток 4  - «Тендерна пропозиція»</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D92468" w:rsidTr="00DC5E3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D92468" w:rsidTr="00DC5E3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w:t>
            </w:r>
            <w:hyperlink r:id="rId5" w:history="1">
              <w:r>
                <w:rPr>
                  <w:rStyle w:val="a3"/>
                  <w:rFonts w:ascii="Times New Roman" w:hAnsi="Times New Roman" w:cs="Times New Roman"/>
                  <w:color w:val="000000"/>
                  <w:sz w:val="24"/>
                  <w:szCs w:val="24"/>
                  <w:u w:val="none"/>
                </w:rPr>
                <w:t>Закону</w:t>
              </w:r>
            </w:hyperlink>
            <w:r>
              <w:rPr>
                <w:rFonts w:ascii="Times New Roman" w:hAnsi="Times New Roman" w:cs="Times New Roman"/>
                <w:color w:val="000000"/>
                <w:sz w:val="24"/>
                <w:szCs w:val="24"/>
              </w:rPr>
              <w:t xml:space="preserve"> України «Про публічні закупівлі» (далі – </w:t>
            </w:r>
            <w:r>
              <w:rPr>
                <w:rFonts w:ascii="Times New Roman" w:hAnsi="Times New Roman" w:cs="Times New Roman"/>
                <w:b/>
                <w:i/>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s="Times New Roman"/>
                <w:color w:val="000000"/>
                <w:sz w:val="24"/>
                <w:szCs w:val="24"/>
              </w:rPr>
              <w:t xml:space="preserve"> (далі — </w:t>
            </w:r>
            <w:r w:rsidRPr="00AD404D">
              <w:rPr>
                <w:rFonts w:ascii="Times New Roman" w:hAnsi="Times New Roman" w:cs="Times New Roman"/>
                <w:sz w:val="24"/>
                <w:szCs w:val="24"/>
              </w:rPr>
              <w:t>Особливості)</w:t>
            </w:r>
            <w:r w:rsidR="00AD404D">
              <w:rPr>
                <w:rFonts w:ascii="Times New Roman" w:hAnsi="Times New Roman" w:cs="Times New Roman"/>
                <w:sz w:val="24"/>
                <w:szCs w:val="24"/>
              </w:rPr>
              <w:t xml:space="preserve">, </w:t>
            </w:r>
            <w:r w:rsidR="00AD404D" w:rsidRPr="00AD404D">
              <w:rPr>
                <w:rFonts w:ascii="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D40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cs="Times New Roman"/>
                <w:b/>
                <w:i/>
                <w:color w:val="000000"/>
                <w:sz w:val="24"/>
                <w:szCs w:val="24"/>
              </w:rPr>
              <w:t>Законі</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Особливостях</w:t>
            </w:r>
            <w:r>
              <w:rPr>
                <w:rFonts w:ascii="Times New Roman" w:hAnsi="Times New Roman" w:cs="Times New Roman"/>
                <w:color w:val="000000"/>
                <w:sz w:val="24"/>
                <w:szCs w:val="24"/>
              </w:rPr>
              <w:t xml:space="preserve"> та інших вищенаведених нормативних актах.</w:t>
            </w:r>
          </w:p>
        </w:tc>
      </w:tr>
      <w:tr w:rsidR="00D92468" w:rsidTr="00DC5E3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A6657C" w:rsidTr="00DC5E3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E16398" w:rsidRDefault="00E16398" w:rsidP="00A6657C">
            <w:pPr>
              <w:pStyle w:val="a5"/>
              <w:spacing w:line="254" w:lineRule="auto"/>
              <w:rPr>
                <w:b/>
                <w:lang w:val="uk-UA"/>
              </w:rPr>
            </w:pPr>
            <w:r>
              <w:rPr>
                <w:rFonts w:ascii="Times New Roman" w:hAnsi="Times New Roman"/>
                <w:b/>
                <w:color w:val="000000"/>
                <w:sz w:val="24"/>
                <w:szCs w:val="24"/>
                <w:lang w:val="uk-UA" w:eastAsia="uk-UA"/>
              </w:rPr>
              <w:t>Виконавчий комітет Вороньківської сільської ради Бориспільського району Київської області</w:t>
            </w:r>
          </w:p>
        </w:tc>
      </w:tr>
      <w:tr w:rsidR="00A6657C" w:rsidTr="00DC5E37">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A6657C" w:rsidRDefault="00A6657C" w:rsidP="00A6657C">
            <w:pPr>
              <w:pStyle w:val="rvps2"/>
              <w:shd w:val="clear" w:color="auto" w:fill="FFFFFF"/>
              <w:spacing w:before="0" w:beforeAutospacing="0" w:after="150" w:afterAutospacing="0" w:line="254" w:lineRule="auto"/>
              <w:jc w:val="both"/>
              <w:rPr>
                <w:b/>
                <w:color w:val="000000"/>
              </w:rPr>
            </w:pPr>
            <w:r w:rsidRPr="00A6657C">
              <w:rPr>
                <w:b/>
              </w:rPr>
              <w:t xml:space="preserve">Україна, </w:t>
            </w:r>
            <w:r w:rsidR="00E16398">
              <w:rPr>
                <w:b/>
              </w:rPr>
              <w:t>08352, Київська область, Бориспільський район, с. Вороньків, вул. Паркова,  2</w:t>
            </w:r>
          </w:p>
        </w:tc>
      </w:tr>
      <w:tr w:rsidR="00A6657C"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0B42F2" w:rsidRDefault="00E16398" w:rsidP="00A6657C">
            <w:pPr>
              <w:jc w:val="both"/>
              <w:rPr>
                <w:rFonts w:ascii="Times New Roman" w:hAnsi="Times New Roman" w:cs="Times New Roman"/>
                <w:b/>
                <w:sz w:val="24"/>
                <w:szCs w:val="24"/>
              </w:rPr>
            </w:pPr>
            <w:r w:rsidRPr="00E16398">
              <w:rPr>
                <w:rFonts w:ascii="Times New Roman" w:hAnsi="Times New Roman" w:cs="Times New Roman"/>
                <w:b/>
                <w:sz w:val="24"/>
                <w:szCs w:val="24"/>
              </w:rPr>
              <w:t xml:space="preserve">З питань, пов’язаних з організацією проведення процедури закупівлі, підготовкою та подачею тендерних пропозицій –  Гольоса Юлія Олександрівна – головний спеціаліст відділу економіки, інвестицій та публічних закупівель, 08352, Київська область, Бориспільський район, с. Вороньків, вул. Паркова, 2, тел. (099) 4910041, </w:t>
            </w:r>
            <w:r w:rsidRPr="00E16398">
              <w:rPr>
                <w:rFonts w:ascii="Times New Roman" w:hAnsi="Times New Roman" w:cs="Times New Roman"/>
                <w:b/>
                <w:sz w:val="24"/>
                <w:szCs w:val="24"/>
                <w:lang w:val="en-US"/>
              </w:rPr>
              <w:t>zakupkavoronkiv</w:t>
            </w:r>
            <w:r w:rsidRPr="000B42F2">
              <w:rPr>
                <w:rFonts w:ascii="Times New Roman" w:hAnsi="Times New Roman" w:cs="Times New Roman"/>
                <w:b/>
                <w:sz w:val="24"/>
                <w:szCs w:val="24"/>
              </w:rPr>
              <w:t>@</w:t>
            </w:r>
            <w:r w:rsidRPr="00E16398">
              <w:rPr>
                <w:rFonts w:ascii="Times New Roman" w:hAnsi="Times New Roman" w:cs="Times New Roman"/>
                <w:b/>
                <w:sz w:val="24"/>
                <w:szCs w:val="24"/>
                <w:lang w:val="en-US"/>
              </w:rPr>
              <w:t>ukr</w:t>
            </w:r>
            <w:r w:rsidRPr="000B42F2">
              <w:rPr>
                <w:rFonts w:ascii="Times New Roman" w:hAnsi="Times New Roman" w:cs="Times New Roman"/>
                <w:b/>
                <w:sz w:val="24"/>
                <w:szCs w:val="24"/>
              </w:rPr>
              <w:t>.</w:t>
            </w:r>
            <w:r w:rsidRPr="00E16398">
              <w:rPr>
                <w:rFonts w:ascii="Times New Roman" w:hAnsi="Times New Roman" w:cs="Times New Roman"/>
                <w:b/>
                <w:sz w:val="24"/>
                <w:szCs w:val="24"/>
                <w:lang w:val="en-US"/>
              </w:rPr>
              <w:t>net</w:t>
            </w:r>
          </w:p>
        </w:tc>
      </w:tr>
      <w:tr w:rsidR="00D92468" w:rsidTr="00DC5E3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A6657C">
            <w:pPr>
              <w:spacing w:after="0" w:line="240" w:lineRule="auto"/>
              <w:jc w:val="both"/>
              <w:rPr>
                <w:rFonts w:ascii="Times New Roman" w:hAnsi="Times New Roman" w:cs="Times New Roman"/>
                <w:b/>
                <w:color w:val="4A86E8"/>
                <w:sz w:val="24"/>
                <w:szCs w:val="24"/>
              </w:rPr>
            </w:pPr>
            <w:r>
              <w:rPr>
                <w:rFonts w:ascii="Times New Roman" w:hAnsi="Times New Roman" w:cs="Times New Roman"/>
                <w:b/>
                <w:sz w:val="24"/>
                <w:szCs w:val="24"/>
              </w:rPr>
              <w:t>Відкриті торги</w:t>
            </w:r>
            <w:r w:rsidR="00555814">
              <w:rPr>
                <w:rFonts w:ascii="Times New Roman" w:hAnsi="Times New Roman" w:cs="Times New Roman"/>
                <w:b/>
                <w:sz w:val="24"/>
                <w:szCs w:val="24"/>
              </w:rPr>
              <w:t xml:space="preserve"> з особливостями</w:t>
            </w:r>
          </w:p>
        </w:tc>
      </w:tr>
      <w:tr w:rsidR="00D92468" w:rsidTr="00DC5E3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E7392C" w:rsidRDefault="00D92468">
            <w:pPr>
              <w:spacing w:after="0" w:line="240" w:lineRule="auto"/>
              <w:jc w:val="both"/>
              <w:rPr>
                <w:rFonts w:ascii="Times New Roman" w:hAnsi="Times New Roman" w:cs="Times New Roman"/>
                <w:b/>
                <w:sz w:val="24"/>
                <w:szCs w:val="24"/>
              </w:rPr>
            </w:pPr>
            <w:r w:rsidRPr="00E7392C">
              <w:rPr>
                <w:rFonts w:ascii="Times New Roman" w:hAnsi="Times New Roman" w:cs="Times New Roman"/>
                <w:b/>
                <w:sz w:val="24"/>
                <w:szCs w:val="24"/>
              </w:rPr>
              <w:t> </w:t>
            </w:r>
          </w:p>
        </w:tc>
      </w:tr>
      <w:tr w:rsidR="00D92468" w:rsidTr="00E4107E">
        <w:trPr>
          <w:trHeight w:val="8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Pr="00FC03D2" w:rsidRDefault="00D92468">
            <w:pPr>
              <w:spacing w:after="0" w:line="240" w:lineRule="auto"/>
              <w:jc w:val="center"/>
              <w:rPr>
                <w:rFonts w:ascii="Times New Roman" w:hAnsi="Times New Roman" w:cs="Times New Roman"/>
                <w:sz w:val="24"/>
                <w:szCs w:val="24"/>
              </w:rPr>
            </w:pPr>
            <w:r w:rsidRPr="00FC03D2">
              <w:rPr>
                <w:rFonts w:ascii="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Pr="00663866" w:rsidRDefault="00D92468">
            <w:pPr>
              <w:spacing w:after="0" w:line="240" w:lineRule="auto"/>
              <w:rPr>
                <w:rFonts w:ascii="Times New Roman" w:hAnsi="Times New Roman" w:cs="Times New Roman"/>
                <w:b/>
                <w:sz w:val="24"/>
                <w:szCs w:val="24"/>
              </w:rPr>
            </w:pPr>
            <w:r w:rsidRPr="00663866">
              <w:rPr>
                <w:rFonts w:ascii="Times New Roman" w:hAnsi="Times New Roman" w:cs="Times New Roman"/>
                <w:b/>
                <w:sz w:val="24"/>
                <w:szCs w:val="24"/>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663866" w:rsidRPr="00663866" w:rsidRDefault="00663866" w:rsidP="00663866">
            <w:pPr>
              <w:pStyle w:val="a5"/>
              <w:rPr>
                <w:rFonts w:ascii="Times New Roman" w:eastAsia="Times New Roman" w:hAnsi="Times New Roman"/>
                <w:b/>
                <w:sz w:val="24"/>
                <w:szCs w:val="24"/>
                <w:lang w:val="uk-UA" w:eastAsia="ru-RU"/>
              </w:rPr>
            </w:pPr>
            <w:r w:rsidRPr="00663866">
              <w:rPr>
                <w:rFonts w:ascii="Times New Roman" w:eastAsia="Times New Roman" w:hAnsi="Times New Roman"/>
                <w:b/>
                <w:sz w:val="24"/>
                <w:szCs w:val="24"/>
                <w:lang w:val="uk-UA" w:eastAsia="ru-RU"/>
              </w:rPr>
              <w:t>«Постачання та впровадження системи електронного документообігу «Система електронного документообігу та автоматизації бізнес-процесів «Megapolis.DocNet »</w:t>
            </w:r>
            <w:r w:rsidR="0068755B">
              <w:rPr>
                <w:rFonts w:ascii="Times New Roman" w:eastAsia="Times New Roman" w:hAnsi="Times New Roman"/>
                <w:b/>
                <w:sz w:val="24"/>
                <w:szCs w:val="24"/>
                <w:lang w:val="uk-UA" w:eastAsia="ru-RU"/>
              </w:rPr>
              <w:t xml:space="preserve">  </w:t>
            </w:r>
            <w:r w:rsidR="0068755B" w:rsidRPr="0068755B">
              <w:rPr>
                <w:rFonts w:ascii="Times New Roman" w:eastAsia="Times New Roman" w:hAnsi="Times New Roman"/>
                <w:b/>
                <w:sz w:val="24"/>
                <w:szCs w:val="24"/>
                <w:lang w:val="uk-UA" w:eastAsia="ru-RU"/>
              </w:rPr>
              <w:t>за ДК 021:2015-72260000-5 - Послуги, пов’язані з програмним забезпеченням»</w:t>
            </w:r>
          </w:p>
          <w:p w:rsidR="00D92468" w:rsidRPr="00694C1B" w:rsidRDefault="00D92468">
            <w:pPr>
              <w:shd w:val="clear" w:color="auto" w:fill="FFFFFF"/>
              <w:spacing w:after="0" w:line="240" w:lineRule="auto"/>
              <w:jc w:val="both"/>
              <w:rPr>
                <w:rFonts w:ascii="Times New Roman" w:hAnsi="Times New Roman" w:cs="Times New Roman"/>
                <w:b/>
                <w:sz w:val="24"/>
                <w:szCs w:val="24"/>
              </w:rPr>
            </w:pPr>
          </w:p>
        </w:tc>
      </w:tr>
      <w:tr w:rsidR="0041427F" w:rsidTr="00212E62">
        <w:trPr>
          <w:trHeight w:val="597"/>
          <w:jc w:val="center"/>
        </w:trPr>
        <w:tc>
          <w:tcPr>
            <w:tcW w:w="705" w:type="dxa"/>
            <w:tcBorders>
              <w:top w:val="single" w:sz="4" w:space="0" w:color="000000"/>
              <w:left w:val="single" w:sz="4" w:space="0" w:color="000000"/>
              <w:bottom w:val="single" w:sz="4" w:space="0" w:color="000000"/>
              <w:right w:val="single" w:sz="4" w:space="0" w:color="000000"/>
            </w:tcBorders>
          </w:tcPr>
          <w:p w:rsidR="0041427F" w:rsidRDefault="004142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41427F" w:rsidRPr="00CB1D26" w:rsidRDefault="0041427F">
            <w:pPr>
              <w:spacing w:after="0" w:line="240" w:lineRule="auto"/>
              <w:rPr>
                <w:rFonts w:ascii="Times New Roman" w:hAnsi="Times New Roman" w:cs="Times New Roman"/>
                <w:sz w:val="24"/>
                <w:szCs w:val="24"/>
                <w:highlight w:val="white"/>
              </w:rPr>
            </w:pPr>
            <w:r w:rsidRPr="00CB1D26">
              <w:rPr>
                <w:rFonts w:ascii="Times New Roman" w:hAnsi="Times New Roman" w:cs="Times New Roman"/>
                <w:sz w:val="24"/>
                <w:szCs w:val="24"/>
                <w:highlight w:val="white"/>
              </w:rPr>
              <w:t>Очікувана вартість предмета закупівлі</w:t>
            </w:r>
          </w:p>
        </w:tc>
        <w:tc>
          <w:tcPr>
            <w:tcW w:w="7087" w:type="dxa"/>
            <w:tcBorders>
              <w:top w:val="single" w:sz="4" w:space="0" w:color="000000"/>
              <w:left w:val="single" w:sz="4" w:space="0" w:color="000000"/>
              <w:bottom w:val="single" w:sz="4" w:space="0" w:color="000000"/>
              <w:right w:val="single" w:sz="4" w:space="0" w:color="000000"/>
            </w:tcBorders>
          </w:tcPr>
          <w:p w:rsidR="0041427F" w:rsidRPr="00CE0A09" w:rsidRDefault="00CE0A09" w:rsidP="00212E62">
            <w:pPr>
              <w:pStyle w:val="30"/>
              <w:spacing w:after="400" w:line="209" w:lineRule="auto"/>
              <w:jc w:val="left"/>
              <w:rPr>
                <w:bCs w:val="0"/>
                <w:sz w:val="24"/>
                <w:szCs w:val="24"/>
                <w:highlight w:val="white"/>
                <w:lang w:val="uk-UA" w:eastAsia="ru-RU"/>
              </w:rPr>
            </w:pPr>
            <w:r w:rsidRPr="00CE0A09">
              <w:rPr>
                <w:bCs w:val="0"/>
                <w:sz w:val="24"/>
                <w:szCs w:val="24"/>
                <w:lang w:val="uk-UA" w:eastAsia="ru-RU"/>
              </w:rPr>
              <w:t>319 800,00 грн з ПДВ (триста дев'ятнадцять тисяч вісімсот гривень нуль копійок).</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r w:rsidR="00542A5A">
              <w:rPr>
                <w:color w:val="000000"/>
                <w:sz w:val="27"/>
                <w:szCs w:val="27"/>
              </w:rPr>
              <w:t xml:space="preserve"> </w:t>
            </w:r>
            <w:r w:rsidR="00542A5A" w:rsidRPr="00542A5A">
              <w:rPr>
                <w:rFonts w:ascii="Times New Roman" w:hAnsi="Times New Roman" w:cstheme="minorBidi"/>
                <w:sz w:val="24"/>
                <w:szCs w:val="24"/>
                <w:lang w:eastAsia="en-US"/>
              </w:rPr>
              <w:t>Вимогами даної тендерної документації не передбачено встановлення окремих частин предмета закупівлі (лотів).</w:t>
            </w:r>
          </w:p>
          <w:p w:rsidR="00D92468" w:rsidRDefault="00D92468">
            <w:pPr>
              <w:widowControl w:val="0"/>
              <w:spacing w:after="0" w:line="240" w:lineRule="auto"/>
              <w:ind w:right="120"/>
              <w:jc w:val="both"/>
              <w:rPr>
                <w:rFonts w:ascii="Times New Roman" w:hAnsi="Times New Roman" w:cs="Times New Roman"/>
                <w:i/>
                <w:color w:val="FF0000"/>
                <w:sz w:val="24"/>
                <w:szCs w:val="24"/>
                <w:highlight w:val="yellow"/>
              </w:rPr>
            </w:pP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92468" w:rsidRPr="004150FA" w:rsidRDefault="00D92468">
            <w:pPr>
              <w:widowControl w:val="0"/>
              <w:spacing w:after="0" w:line="240" w:lineRule="auto"/>
              <w:rPr>
                <w:rFonts w:ascii="Times New Roman" w:hAnsi="Times New Roman" w:cs="Times New Roman"/>
                <w:color w:val="000000"/>
                <w:sz w:val="24"/>
                <w:szCs w:val="24"/>
              </w:rPr>
            </w:pPr>
            <w:r w:rsidRPr="004150FA">
              <w:rPr>
                <w:rFonts w:ascii="Times New Roman" w:hAnsi="Times New Roman" w:cs="Times New Roman"/>
                <w:color w:val="000000"/>
                <w:sz w:val="24"/>
                <w:szCs w:val="24"/>
              </w:rPr>
              <w:t xml:space="preserve">кількість </w:t>
            </w:r>
            <w:r w:rsidR="00305A86" w:rsidRPr="004150FA">
              <w:rPr>
                <w:rFonts w:ascii="Times New Roman" w:hAnsi="Times New Roman" w:cs="Times New Roman"/>
                <w:color w:val="000000"/>
                <w:sz w:val="24"/>
                <w:szCs w:val="24"/>
              </w:rPr>
              <w:t>послуг</w:t>
            </w:r>
            <w:r w:rsidRPr="004150FA">
              <w:rPr>
                <w:rFonts w:ascii="Times New Roman" w:hAnsi="Times New Roman" w:cs="Times New Roman"/>
                <w:color w:val="000000"/>
                <w:sz w:val="24"/>
                <w:szCs w:val="24"/>
              </w:rPr>
              <w:t xml:space="preserve"> та місце </w:t>
            </w:r>
            <w:r w:rsidR="00305A86" w:rsidRPr="004150FA">
              <w:rPr>
                <w:rFonts w:ascii="Times New Roman" w:hAnsi="Times New Roman" w:cs="Times New Roman"/>
                <w:color w:val="000000"/>
                <w:sz w:val="24"/>
                <w:szCs w:val="24"/>
              </w:rPr>
              <w:t>надання послуг</w:t>
            </w:r>
            <w:r w:rsidRPr="004150FA">
              <w:rPr>
                <w:rFonts w:ascii="Times New Roman" w:hAnsi="Times New Roman" w:cs="Times New Roman"/>
                <w:color w:val="000000"/>
                <w:sz w:val="24"/>
                <w:szCs w:val="24"/>
              </w:rPr>
              <w:t xml:space="preserve"> </w:t>
            </w:r>
          </w:p>
          <w:p w:rsidR="00D92468" w:rsidRPr="004150FA" w:rsidRDefault="00D92468">
            <w:pPr>
              <w:widowControl w:val="0"/>
              <w:spacing w:after="0" w:line="240" w:lineRule="auto"/>
              <w:rPr>
                <w:rFonts w:ascii="Times New Roman" w:hAnsi="Times New Roman" w:cs="Times New Roman"/>
                <w:color w:val="000000"/>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5A6D12" w:rsidRPr="005A6D12" w:rsidRDefault="005A6D12" w:rsidP="005A6D12">
            <w:pPr>
              <w:pStyle w:val="a5"/>
              <w:rPr>
                <w:rFonts w:ascii="Times New Roman" w:hAnsi="Times New Roman"/>
                <w:b/>
                <w:sz w:val="24"/>
                <w:szCs w:val="24"/>
                <w:lang w:val="uk-UA"/>
              </w:rPr>
            </w:pPr>
            <w:r w:rsidRPr="005A6D12">
              <w:rPr>
                <w:rFonts w:ascii="Times New Roman" w:hAnsi="Times New Roman"/>
                <w:b/>
                <w:sz w:val="24"/>
                <w:szCs w:val="24"/>
                <w:lang w:val="uk-UA"/>
              </w:rPr>
              <w:t>Кількість послуг:</w:t>
            </w:r>
          </w:p>
          <w:p w:rsidR="00761349" w:rsidRPr="005A7CE1" w:rsidRDefault="00761349" w:rsidP="00761349">
            <w:pPr>
              <w:pStyle w:val="a5"/>
              <w:numPr>
                <w:ilvl w:val="0"/>
                <w:numId w:val="16"/>
              </w:numPr>
              <w:rPr>
                <w:rFonts w:ascii="Times New Roman" w:hAnsi="Times New Roman"/>
                <w:sz w:val="24"/>
                <w:szCs w:val="24"/>
              </w:rPr>
            </w:pPr>
            <w:r w:rsidRPr="005A7CE1">
              <w:rPr>
                <w:rFonts w:ascii="Times New Roman" w:hAnsi="Times New Roman"/>
                <w:sz w:val="24"/>
                <w:szCs w:val="24"/>
              </w:rPr>
              <w:t xml:space="preserve">Ліцензійне програмне забезпечення системи електронного </w:t>
            </w:r>
          </w:p>
          <w:p w:rsidR="00761349" w:rsidRPr="005A7CE1" w:rsidRDefault="00761349" w:rsidP="00761349">
            <w:pPr>
              <w:pStyle w:val="a5"/>
              <w:rPr>
                <w:rFonts w:ascii="Times New Roman" w:hAnsi="Times New Roman"/>
                <w:sz w:val="24"/>
                <w:szCs w:val="24"/>
              </w:rPr>
            </w:pPr>
            <w:r w:rsidRPr="005A7CE1">
              <w:rPr>
                <w:rFonts w:ascii="Times New Roman" w:hAnsi="Times New Roman"/>
                <w:sz w:val="24"/>
                <w:szCs w:val="24"/>
              </w:rPr>
              <w:t xml:space="preserve">документообігу, яке </w:t>
            </w:r>
            <w:r w:rsidRPr="005A7CE1">
              <w:rPr>
                <w:rFonts w:ascii="Times New Roman" w:hAnsi="Times New Roman"/>
                <w:sz w:val="24"/>
                <w:szCs w:val="24"/>
                <w:lang w:val="uk-UA"/>
              </w:rPr>
              <w:t xml:space="preserve"> </w:t>
            </w:r>
            <w:r w:rsidRPr="005A7CE1">
              <w:rPr>
                <w:rFonts w:ascii="Times New Roman" w:hAnsi="Times New Roman"/>
                <w:sz w:val="24"/>
                <w:szCs w:val="24"/>
              </w:rPr>
              <w:t>складатиме основу системи електронного документообігу на загальну кількість користувачів – 26 послуг.</w:t>
            </w:r>
          </w:p>
          <w:p w:rsidR="0003738D" w:rsidRPr="0003738D" w:rsidRDefault="00761349" w:rsidP="00761349">
            <w:pPr>
              <w:pStyle w:val="a5"/>
              <w:numPr>
                <w:ilvl w:val="0"/>
                <w:numId w:val="16"/>
              </w:numPr>
              <w:rPr>
                <w:rFonts w:ascii="Times New Roman" w:hAnsi="Times New Roman"/>
                <w:sz w:val="24"/>
                <w:szCs w:val="24"/>
              </w:rPr>
            </w:pPr>
            <w:r w:rsidRPr="005A7CE1">
              <w:rPr>
                <w:rFonts w:ascii="Times New Roman" w:hAnsi="Times New Roman"/>
                <w:sz w:val="24"/>
                <w:szCs w:val="24"/>
              </w:rPr>
              <w:lastRenderedPageBreak/>
              <w:t>Ліцензійне програмне забезпечення, яке розширю</w:t>
            </w:r>
            <w:r w:rsidR="0003738D">
              <w:rPr>
                <w:rFonts w:ascii="Times New Roman" w:hAnsi="Times New Roman"/>
                <w:sz w:val="24"/>
                <w:szCs w:val="24"/>
                <w:lang w:val="uk-UA"/>
              </w:rPr>
              <w:t>є</w:t>
            </w:r>
          </w:p>
          <w:p w:rsidR="00761349" w:rsidRPr="0003738D" w:rsidRDefault="0003738D" w:rsidP="0003738D">
            <w:pPr>
              <w:pStyle w:val="a5"/>
              <w:rPr>
                <w:rFonts w:ascii="Times New Roman" w:hAnsi="Times New Roman"/>
                <w:sz w:val="24"/>
                <w:szCs w:val="24"/>
              </w:rPr>
            </w:pPr>
            <w:r w:rsidRPr="0003738D">
              <w:rPr>
                <w:rFonts w:ascii="Times New Roman" w:hAnsi="Times New Roman"/>
                <w:sz w:val="24"/>
                <w:szCs w:val="24"/>
                <w:lang w:val="uk-UA"/>
              </w:rPr>
              <w:t>м</w:t>
            </w:r>
            <w:r w:rsidR="00761349" w:rsidRPr="0003738D">
              <w:rPr>
                <w:rFonts w:ascii="Times New Roman" w:hAnsi="Times New Roman"/>
                <w:sz w:val="24"/>
                <w:szCs w:val="24"/>
              </w:rPr>
              <w:t>ожливості</w:t>
            </w:r>
            <w:r w:rsidRPr="0003738D">
              <w:rPr>
                <w:rFonts w:ascii="Times New Roman" w:hAnsi="Times New Roman"/>
                <w:sz w:val="24"/>
                <w:szCs w:val="24"/>
                <w:lang w:val="uk-UA"/>
              </w:rPr>
              <w:t xml:space="preserve"> </w:t>
            </w:r>
            <w:r w:rsidR="00761349" w:rsidRPr="0003738D">
              <w:rPr>
                <w:rFonts w:ascii="Times New Roman" w:hAnsi="Times New Roman"/>
                <w:sz w:val="24"/>
                <w:szCs w:val="24"/>
              </w:rPr>
              <w:t xml:space="preserve">системи </w:t>
            </w:r>
            <w:r w:rsidR="00761349" w:rsidRPr="0003738D">
              <w:rPr>
                <w:rFonts w:ascii="Times New Roman" w:hAnsi="Times New Roman"/>
                <w:sz w:val="24"/>
                <w:szCs w:val="24"/>
                <w:lang w:val="uk-UA"/>
              </w:rPr>
              <w:t xml:space="preserve"> </w:t>
            </w:r>
            <w:r w:rsidR="00761349" w:rsidRPr="0003738D">
              <w:rPr>
                <w:rFonts w:ascii="Times New Roman" w:hAnsi="Times New Roman"/>
                <w:sz w:val="24"/>
                <w:szCs w:val="24"/>
              </w:rPr>
              <w:t>електронного документообігу</w:t>
            </w:r>
            <w:bookmarkStart w:id="1" w:name="_GoBack"/>
            <w:bookmarkEnd w:id="1"/>
            <w:r w:rsidR="00761349" w:rsidRPr="0003738D">
              <w:rPr>
                <w:rFonts w:ascii="Times New Roman" w:hAnsi="Times New Roman"/>
                <w:sz w:val="24"/>
                <w:szCs w:val="24"/>
              </w:rPr>
              <w:t xml:space="preserve"> для обміну даними з Системою електронної взаємодії органів</w:t>
            </w:r>
            <w:r w:rsidR="00761349" w:rsidRPr="0003738D">
              <w:rPr>
                <w:rFonts w:ascii="Times New Roman" w:hAnsi="Times New Roman"/>
                <w:sz w:val="24"/>
                <w:szCs w:val="24"/>
                <w:lang w:val="uk-UA"/>
              </w:rPr>
              <w:t xml:space="preserve"> </w:t>
            </w:r>
            <w:r w:rsidR="00761349" w:rsidRPr="0003738D">
              <w:rPr>
                <w:rFonts w:ascii="Times New Roman" w:hAnsi="Times New Roman"/>
                <w:sz w:val="24"/>
                <w:szCs w:val="24"/>
              </w:rPr>
              <w:t xml:space="preserve"> виконавчої влади – 1 послуга.</w:t>
            </w:r>
          </w:p>
          <w:p w:rsidR="00761349" w:rsidRPr="005A7CE1" w:rsidRDefault="00761349" w:rsidP="00761349">
            <w:pPr>
              <w:pStyle w:val="a5"/>
              <w:numPr>
                <w:ilvl w:val="0"/>
                <w:numId w:val="16"/>
              </w:numPr>
              <w:rPr>
                <w:rFonts w:ascii="Times New Roman" w:hAnsi="Times New Roman"/>
                <w:sz w:val="24"/>
                <w:szCs w:val="24"/>
              </w:rPr>
            </w:pPr>
            <w:r w:rsidRPr="005A7CE1">
              <w:rPr>
                <w:rFonts w:ascii="Times New Roman" w:hAnsi="Times New Roman"/>
                <w:sz w:val="24"/>
                <w:szCs w:val="24"/>
              </w:rPr>
              <w:t xml:space="preserve">Послуги з впровадження СЕД (постачання, встановлення, </w:t>
            </w:r>
          </w:p>
          <w:p w:rsidR="00761349" w:rsidRPr="005A7CE1" w:rsidRDefault="00761349" w:rsidP="00761349">
            <w:pPr>
              <w:pStyle w:val="a5"/>
              <w:rPr>
                <w:rFonts w:ascii="Times New Roman" w:hAnsi="Times New Roman"/>
                <w:sz w:val="24"/>
                <w:szCs w:val="24"/>
              </w:rPr>
            </w:pPr>
            <w:r w:rsidRPr="005A7CE1">
              <w:rPr>
                <w:rFonts w:ascii="Times New Roman" w:hAnsi="Times New Roman"/>
                <w:sz w:val="24"/>
                <w:szCs w:val="24"/>
              </w:rPr>
              <w:t xml:space="preserve">налаштування, навчання та консультування користувачів) -  1 послуга. </w:t>
            </w:r>
          </w:p>
          <w:p w:rsidR="005C69C9" w:rsidRPr="005A7CE1" w:rsidRDefault="00761349" w:rsidP="00761349">
            <w:pPr>
              <w:pStyle w:val="a5"/>
              <w:rPr>
                <w:rFonts w:ascii="Times New Roman" w:hAnsi="Times New Roman"/>
                <w:i/>
                <w:sz w:val="24"/>
                <w:szCs w:val="24"/>
                <w:lang w:val="uk-UA"/>
              </w:rPr>
            </w:pPr>
            <w:r w:rsidRPr="005A7CE1">
              <w:rPr>
                <w:rFonts w:ascii="Times New Roman" w:hAnsi="Times New Roman"/>
                <w:i/>
                <w:sz w:val="24"/>
                <w:szCs w:val="24"/>
                <w:lang w:val="uk-UA"/>
              </w:rPr>
              <w:t xml:space="preserve">Детальніше з кількістю та обсягом надання послуг можна ознайомитись в Додатку 2 до Тендерної документації. </w:t>
            </w:r>
          </w:p>
          <w:p w:rsidR="00530D0D" w:rsidRPr="005A7CE1" w:rsidRDefault="00A21CAB" w:rsidP="00761349">
            <w:pPr>
              <w:pStyle w:val="a5"/>
              <w:rPr>
                <w:rFonts w:ascii="Times New Roman" w:hAnsi="Times New Roman"/>
                <w:sz w:val="24"/>
                <w:szCs w:val="24"/>
              </w:rPr>
            </w:pPr>
            <w:r w:rsidRPr="005A7CE1">
              <w:rPr>
                <w:rFonts w:ascii="Times New Roman" w:hAnsi="Times New Roman"/>
                <w:sz w:val="24"/>
                <w:szCs w:val="24"/>
              </w:rPr>
              <w:t>Місце надання послуг: 08352, Київська область, Бориспільський район, с. Вороньків, вул. Паркова, 2</w:t>
            </w:r>
          </w:p>
          <w:p w:rsidR="00D92468" w:rsidRPr="005A7CE1" w:rsidRDefault="002404B7" w:rsidP="00761349">
            <w:pPr>
              <w:pStyle w:val="a5"/>
              <w:rPr>
                <w:rFonts w:ascii="Times New Roman" w:hAnsi="Times New Roman"/>
                <w:i/>
                <w:sz w:val="24"/>
                <w:szCs w:val="24"/>
              </w:rPr>
            </w:pPr>
            <w:r w:rsidRPr="005A7CE1">
              <w:rPr>
                <w:rFonts w:ascii="Times New Roman" w:hAnsi="Times New Roman"/>
                <w:i/>
                <w:sz w:val="24"/>
                <w:szCs w:val="24"/>
              </w:rPr>
              <w:t>*У разі, якщо назва предмету закупівлі чи його опис містять посилання на конкретну торгівельну марку чи фірму, патент,  конструкцію або тип предмета закупівлі, джерело його походження або виробника, такі найменування товару слід читати у редакції: «або еквівалент».</w:t>
            </w:r>
          </w:p>
        </w:tc>
      </w:tr>
      <w:tr w:rsidR="00D92468" w:rsidTr="00DC5E3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7087" w:type="dxa"/>
            <w:tcBorders>
              <w:top w:val="single" w:sz="4" w:space="0" w:color="000000"/>
              <w:left w:val="single" w:sz="4" w:space="0" w:color="000000"/>
              <w:bottom w:val="single" w:sz="4" w:space="0" w:color="000000"/>
              <w:right w:val="single" w:sz="4" w:space="0" w:color="000000"/>
            </w:tcBorders>
            <w:hideMark/>
          </w:tcPr>
          <w:p w:rsidR="00B37850"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C1ED6">
              <w:rPr>
                <w:rFonts w:ascii="Times New Roman" w:hAnsi="Times New Roman" w:cs="Times New Roman"/>
                <w:b/>
                <w:sz w:val="24"/>
                <w:szCs w:val="24"/>
              </w:rPr>
              <w:t xml:space="preserve"> </w:t>
            </w:r>
            <w:r w:rsidR="00772B6B">
              <w:rPr>
                <w:rFonts w:ascii="Times New Roman" w:hAnsi="Times New Roman" w:cs="Times New Roman"/>
                <w:b/>
                <w:sz w:val="24"/>
                <w:szCs w:val="24"/>
              </w:rPr>
              <w:t>до 31.12.2023 року.</w:t>
            </w:r>
          </w:p>
        </w:tc>
      </w:tr>
      <w:tr w:rsidR="00BD5BAE" w:rsidTr="00DC5E3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BD5BAE" w:rsidRDefault="00BD5BAE">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BD5BAE" w:rsidRDefault="00BD5BAE">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Умови оплати</w:t>
            </w:r>
          </w:p>
        </w:tc>
        <w:tc>
          <w:tcPr>
            <w:tcW w:w="7087" w:type="dxa"/>
            <w:tcBorders>
              <w:top w:val="single" w:sz="4" w:space="0" w:color="000000"/>
              <w:left w:val="single" w:sz="4" w:space="0" w:color="000000"/>
              <w:bottom w:val="single" w:sz="4" w:space="0" w:color="000000"/>
              <w:right w:val="single" w:sz="4" w:space="0" w:color="000000"/>
            </w:tcBorders>
          </w:tcPr>
          <w:p w:rsidR="00A640E6" w:rsidRPr="00434BEB" w:rsidRDefault="005D5D4E" w:rsidP="005D5D4E">
            <w:pPr>
              <w:pStyle w:val="af3"/>
              <w:ind w:left="0"/>
              <w:jc w:val="both"/>
              <w:rPr>
                <w:sz w:val="24"/>
                <w:szCs w:val="24"/>
                <w:lang w:val="uk-UA"/>
              </w:rPr>
            </w:pPr>
            <w:r>
              <w:rPr>
                <w:b/>
                <w:sz w:val="24"/>
                <w:szCs w:val="24"/>
                <w:lang w:val="uk-UA" w:eastAsia="ru-RU"/>
              </w:rPr>
              <w:t xml:space="preserve">           </w:t>
            </w:r>
            <w:r w:rsidR="00A640E6" w:rsidRPr="00434BEB">
              <w:rPr>
                <w:sz w:val="24"/>
                <w:szCs w:val="24"/>
                <w:lang w:val="uk-UA"/>
              </w:rPr>
              <w:t>Оплата послуг (операції) з постачання Програмного продукту</w:t>
            </w:r>
            <w:r w:rsidR="00A640E6">
              <w:rPr>
                <w:sz w:val="24"/>
                <w:szCs w:val="24"/>
                <w:lang w:val="uk-UA"/>
              </w:rPr>
              <w:t xml:space="preserve"> </w:t>
            </w:r>
            <w:r w:rsidR="00A640E6" w:rsidRPr="00434BEB">
              <w:rPr>
                <w:sz w:val="24"/>
                <w:szCs w:val="24"/>
                <w:lang w:val="uk-UA"/>
              </w:rPr>
              <w:t>здійснюється Замовником протягом 10 (десяти) робочих днів з дати підписання Сторонами Акту приймання-передачі Програмного продукту, або з дня закінчення строку на підписання вказаного Акту Замовником</w:t>
            </w:r>
            <w:r>
              <w:rPr>
                <w:sz w:val="24"/>
                <w:szCs w:val="24"/>
                <w:lang w:val="uk-UA"/>
              </w:rPr>
              <w:t>.</w:t>
            </w:r>
            <w:r w:rsidR="00A640E6" w:rsidRPr="00434BEB">
              <w:rPr>
                <w:sz w:val="24"/>
                <w:szCs w:val="24"/>
                <w:lang w:val="uk-UA"/>
              </w:rPr>
              <w:t xml:space="preserve"> </w:t>
            </w:r>
          </w:p>
          <w:p w:rsidR="0046626B" w:rsidRPr="005D5D4E" w:rsidRDefault="00A640E6" w:rsidP="005D5D4E">
            <w:pPr>
              <w:pStyle w:val="af3"/>
              <w:ind w:left="0" w:firstLine="675"/>
              <w:jc w:val="both"/>
              <w:rPr>
                <w:sz w:val="24"/>
                <w:szCs w:val="24"/>
                <w:lang w:val="uk-UA"/>
              </w:rPr>
            </w:pPr>
            <w:r w:rsidRPr="00434BEB">
              <w:rPr>
                <w:sz w:val="24"/>
                <w:szCs w:val="24"/>
                <w:lang w:val="uk-UA"/>
              </w:rPr>
              <w:t xml:space="preserve">Оплата послуг з </w:t>
            </w:r>
            <w:r>
              <w:rPr>
                <w:sz w:val="24"/>
                <w:szCs w:val="24"/>
                <w:lang w:val="uk-UA"/>
              </w:rPr>
              <w:t>впровадження</w:t>
            </w:r>
            <w:r w:rsidRPr="00434BEB">
              <w:rPr>
                <w:sz w:val="24"/>
                <w:szCs w:val="24"/>
                <w:lang w:val="uk-UA"/>
              </w:rPr>
              <w:t xml:space="preserve"> П</w:t>
            </w:r>
            <w:r>
              <w:rPr>
                <w:sz w:val="24"/>
                <w:szCs w:val="24"/>
                <w:lang w:val="uk-UA"/>
              </w:rPr>
              <w:t>рограмного</w:t>
            </w:r>
            <w:r w:rsidRPr="00434BEB" w:rsidDel="008145BB">
              <w:rPr>
                <w:sz w:val="24"/>
                <w:szCs w:val="24"/>
                <w:lang w:val="uk-UA"/>
              </w:rPr>
              <w:t xml:space="preserve"> </w:t>
            </w:r>
            <w:r>
              <w:rPr>
                <w:sz w:val="24"/>
                <w:szCs w:val="24"/>
                <w:lang w:val="uk-UA"/>
              </w:rPr>
              <w:t>п</w:t>
            </w:r>
            <w:r w:rsidRPr="00434BEB">
              <w:rPr>
                <w:sz w:val="24"/>
                <w:szCs w:val="24"/>
                <w:lang w:val="uk-UA"/>
              </w:rPr>
              <w:t>родукту</w:t>
            </w:r>
            <w:r>
              <w:rPr>
                <w:sz w:val="24"/>
                <w:szCs w:val="24"/>
                <w:lang w:val="uk-UA"/>
              </w:rPr>
              <w:t xml:space="preserve"> </w:t>
            </w:r>
            <w:r w:rsidRPr="00434BEB">
              <w:rPr>
                <w:sz w:val="24"/>
                <w:szCs w:val="24"/>
                <w:lang w:val="uk-UA"/>
              </w:rPr>
              <w:t>здійснюється Замовником протягом 10 (десяти) робочих днів з дати підписання Сторонами Акту приймання-передачі наданих послуг за кожним етапом Календарного плану, або з дня закінчення строку на підписання вказаного Акту Замовником</w:t>
            </w:r>
            <w:r w:rsidR="005D5D4E">
              <w:rPr>
                <w:sz w:val="24"/>
                <w:szCs w:val="24"/>
                <w:lang w:val="uk-UA"/>
              </w:rPr>
              <w:t>.</w:t>
            </w:r>
            <w:r w:rsidRPr="00434BEB">
              <w:rPr>
                <w:sz w:val="24"/>
                <w:szCs w:val="24"/>
                <w:lang w:val="uk-UA"/>
              </w:rPr>
              <w:t xml:space="preserve"> </w:t>
            </w:r>
          </w:p>
        </w:tc>
      </w:tr>
      <w:tr w:rsid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CF5C6A">
            <w:pPr>
              <w:widowControl w:val="0"/>
              <w:spacing w:after="0" w:line="240" w:lineRule="auto"/>
              <w:ind w:right="140"/>
              <w:jc w:val="both"/>
              <w:rPr>
                <w:rFonts w:ascii="Times New Roman" w:hAnsi="Times New Roman" w:cs="Times New Roman"/>
                <w:sz w:val="24"/>
                <w:szCs w:val="24"/>
              </w:rPr>
            </w:pPr>
            <w:r w:rsidRPr="00CF5C6A">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валюту</w:t>
            </w:r>
            <w:r w:rsidR="00D92468">
              <w:rPr>
                <w:rFonts w:ascii="Times New Roman" w:hAnsi="Times New Roman" w:cs="Times New Roman"/>
                <w:b/>
                <w:color w:val="000000"/>
                <w:sz w:val="24"/>
                <w:szCs w:val="24"/>
              </w:rPr>
              <w:t xml:space="preserve">, у якій повинна </w:t>
            </w:r>
            <w:r>
              <w:rPr>
                <w:rFonts w:ascii="Times New Roman" w:hAnsi="Times New Roman" w:cs="Times New Roman"/>
                <w:b/>
                <w:color w:val="000000"/>
                <w:sz w:val="24"/>
                <w:szCs w:val="24"/>
              </w:rPr>
              <w:t>бути розраховано ціну</w:t>
            </w:r>
            <w:r w:rsidR="00D92468">
              <w:rPr>
                <w:rFonts w:ascii="Times New Roman" w:hAnsi="Times New Roman" w:cs="Times New Roman"/>
                <w:b/>
                <w:color w:val="000000"/>
                <w:sz w:val="24"/>
                <w:szCs w:val="24"/>
              </w:rPr>
              <w:t xml:space="preserve"> тендерної пропозиції</w:t>
            </w:r>
            <w:r w:rsidR="00D92468">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мову </w:t>
            </w:r>
            <w:r w:rsidR="00D92468">
              <w:rPr>
                <w:rFonts w:ascii="Times New Roman" w:hAnsi="Times New Roman" w:cs="Times New Roman"/>
                <w:b/>
                <w:color w:val="000000"/>
                <w:sz w:val="24"/>
                <w:szCs w:val="24"/>
              </w:rPr>
              <w:t>(мови), якою  (якими) повинн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бути  складен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тендерн</w:t>
            </w: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 xml:space="preserve"> пропозиці</w:t>
            </w:r>
            <w:r>
              <w:rPr>
                <w:rFonts w:ascii="Times New Roman" w:hAnsi="Times New Roman" w:cs="Times New Roman"/>
                <w:b/>
                <w:color w:val="000000"/>
                <w:sz w:val="24"/>
                <w:szCs w:val="24"/>
              </w:rPr>
              <w:t>ю</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 xml:space="preserve">нтернет, адреси електронної </w:t>
            </w:r>
            <w:r>
              <w:rPr>
                <w:rFonts w:ascii="Times New Roman" w:hAnsi="Times New Roman" w:cs="Times New Roman"/>
                <w:color w:val="000000"/>
                <w:sz w:val="24"/>
                <w:szCs w:val="24"/>
              </w:rPr>
              <w:lastRenderedPageBreak/>
              <w:t>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15E5"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5615E5" w:rsidRDefault="005615E5" w:rsidP="005615E5">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5615E5" w:rsidRPr="008E591A" w:rsidRDefault="005615E5" w:rsidP="005615E5">
            <w:pPr>
              <w:spacing w:before="150" w:after="150" w:line="240" w:lineRule="auto"/>
              <w:rPr>
                <w:rFonts w:ascii="Times New Roman" w:hAnsi="Times New Roman" w:cs="Times New Roman"/>
                <w:b/>
                <w:sz w:val="24"/>
                <w:szCs w:val="24"/>
                <w:lang w:eastAsia="uk-UA"/>
              </w:rPr>
            </w:pPr>
            <w:r w:rsidRPr="008E591A">
              <w:rPr>
                <w:rFonts w:ascii="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tcBorders>
              <w:top w:val="single" w:sz="4" w:space="0" w:color="000000"/>
              <w:left w:val="single" w:sz="4" w:space="0" w:color="000000"/>
              <w:bottom w:val="single" w:sz="4" w:space="0" w:color="000000"/>
              <w:right w:val="single" w:sz="4" w:space="0" w:color="000000"/>
            </w:tcBorders>
          </w:tcPr>
          <w:p w:rsidR="005615E5" w:rsidRPr="004E7A09" w:rsidRDefault="005615E5" w:rsidP="005615E5">
            <w:pPr>
              <w:spacing w:before="150" w:after="150" w:line="240" w:lineRule="auto"/>
              <w:jc w:val="both"/>
              <w:rPr>
                <w:rFonts w:ascii="Times New Roman" w:hAnsi="Times New Roman" w:cs="Times New Roman"/>
                <w:sz w:val="24"/>
                <w:szCs w:val="24"/>
                <w:lang w:eastAsia="uk-UA"/>
              </w:rPr>
            </w:pPr>
            <w:r w:rsidRPr="004E7A09">
              <w:rPr>
                <w:rFonts w:ascii="Times New Roman" w:hAnsi="Times New Roman" w:cs="Times New Roman"/>
                <w:color w:val="000000"/>
                <w:sz w:val="24"/>
                <w:szCs w:val="24"/>
                <w:lang w:eastAsia="uk-UA"/>
              </w:rPr>
              <w:t xml:space="preserve">Замовник </w:t>
            </w:r>
            <w:r w:rsidRPr="004520F1">
              <w:rPr>
                <w:rFonts w:ascii="Times New Roman" w:hAnsi="Times New Roman" w:cs="Times New Roman"/>
                <w:b/>
                <w:color w:val="000000"/>
                <w:sz w:val="24"/>
                <w:szCs w:val="24"/>
                <w:lang w:eastAsia="uk-UA"/>
              </w:rPr>
              <w:t>не приймає</w:t>
            </w:r>
            <w:r w:rsidRPr="004E7A09">
              <w:rPr>
                <w:rFonts w:ascii="Times New Roman" w:hAnsi="Times New Roman" w:cs="Times New Roman"/>
                <w:color w:val="000000"/>
                <w:sz w:val="24"/>
                <w:szCs w:val="24"/>
                <w:lang w:eastAsia="uk-UA"/>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hAnsi="Times New Roman" w:cs="Times New Roman"/>
                <w:color w:val="000000"/>
                <w:sz w:val="24"/>
                <w:szCs w:val="24"/>
                <w:lang w:eastAsia="uk-UA"/>
              </w:rPr>
              <w:t>.</w:t>
            </w:r>
          </w:p>
          <w:p w:rsidR="005615E5" w:rsidRPr="004E7A09" w:rsidRDefault="005615E5" w:rsidP="005615E5">
            <w:pPr>
              <w:spacing w:before="150" w:after="150" w:line="240" w:lineRule="auto"/>
              <w:jc w:val="both"/>
              <w:rPr>
                <w:rFonts w:ascii="Times New Roman" w:hAnsi="Times New Roman" w:cs="Times New Roman"/>
                <w:sz w:val="24"/>
                <w:szCs w:val="24"/>
                <w:lang w:eastAsia="uk-UA"/>
              </w:rPr>
            </w:pPr>
          </w:p>
        </w:tc>
      </w:tr>
      <w:tr w:rsidR="00D92468" w:rsidTr="00DC5E37">
        <w:trPr>
          <w:trHeight w:val="501"/>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D92468" w:rsidRPr="00D92468" w:rsidTr="00A46910">
        <w:trPr>
          <w:trHeight w:val="155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12126">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468" w:rsidTr="00DC5E3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2049" w:rsidRDefault="00C92049">
            <w:pPr>
              <w:widowControl w:val="0"/>
              <w:spacing w:after="0" w:line="240" w:lineRule="auto"/>
              <w:jc w:val="both"/>
              <w:rPr>
                <w:rFonts w:ascii="Times New Roman" w:hAnsi="Times New Roman" w:cs="Times New Roman"/>
                <w:i/>
                <w:sz w:val="24"/>
                <w:szCs w:val="24"/>
              </w:rPr>
            </w:pP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356B20">
              <w:rPr>
                <w:rFonts w:ascii="Times New Roman" w:hAnsi="Times New Roman" w:cs="Times New Roman"/>
                <w:sz w:val="24"/>
                <w:szCs w:val="24"/>
              </w:rPr>
              <w:t xml:space="preserve"> </w:t>
            </w:r>
            <w:r>
              <w:rPr>
                <w:rFonts w:ascii="Times New Roman" w:hAnsi="Times New Roman" w:cs="Times New Roman"/>
                <w:sz w:val="24"/>
                <w:szCs w:val="24"/>
              </w:rPr>
              <w:t xml:space="preserve">– </w:t>
            </w:r>
            <w:r w:rsidR="00321932" w:rsidRPr="00321932">
              <w:rPr>
                <w:rFonts w:ascii="Times New Roman" w:hAnsi="Times New Roman" w:cs="Times New Roman"/>
                <w:b/>
                <w:i/>
                <w:sz w:val="24"/>
                <w:szCs w:val="24"/>
              </w:rPr>
              <w:t>(пункт 5 розділу 3 тендерної документації)</w:t>
            </w:r>
            <w:r w:rsidR="00B40561">
              <w:rPr>
                <w:rFonts w:ascii="Times New Roman" w:hAnsi="Times New Roman" w:cs="Times New Roman"/>
                <w:sz w:val="24"/>
                <w:szCs w:val="24"/>
              </w:rPr>
              <w:t>;</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інформацією щодо відсутності підстав, установлених у статті 17 Закону</w:t>
            </w:r>
            <w:r w:rsidR="003733AA">
              <w:rPr>
                <w:rFonts w:ascii="Times New Roman" w:hAnsi="Times New Roman" w:cs="Times New Roman"/>
                <w:sz w:val="24"/>
                <w:szCs w:val="24"/>
              </w:rPr>
              <w:t xml:space="preserve"> та іншим вимогам замовника</w:t>
            </w:r>
            <w:r>
              <w:rPr>
                <w:rFonts w:ascii="Times New Roman" w:hAnsi="Times New Roman" w:cs="Times New Roman"/>
                <w:sz w:val="24"/>
                <w:szCs w:val="24"/>
              </w:rPr>
              <w:t xml:space="preserve">, – </w:t>
            </w:r>
            <w:r>
              <w:rPr>
                <w:rFonts w:ascii="Times New Roman" w:hAnsi="Times New Roman" w:cs="Times New Roman"/>
                <w:b/>
                <w:i/>
                <w:sz w:val="24"/>
                <w:szCs w:val="24"/>
              </w:rPr>
              <w:t>згідно з Додатком 1</w:t>
            </w:r>
            <w:r>
              <w:rPr>
                <w:rFonts w:ascii="Times New Roman" w:hAnsi="Times New Roman" w:cs="Times New Roman"/>
                <w:sz w:val="24"/>
                <w:szCs w:val="24"/>
              </w:rPr>
              <w:t xml:space="preserve"> до цієї тендерної документації;</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Pr>
                <w:rFonts w:ascii="Times New Roman" w:hAnsi="Times New Roman" w:cs="Times New Roman"/>
                <w:sz w:val="24"/>
                <w:szCs w:val="24"/>
                <w:lang w:val="ru-RU"/>
              </w:rPr>
              <w:t xml:space="preserve">- згідно з </w:t>
            </w:r>
            <w:r>
              <w:rPr>
                <w:rFonts w:ascii="Times New Roman" w:hAnsi="Times New Roman" w:cs="Times New Roman"/>
                <w:sz w:val="24"/>
                <w:szCs w:val="24"/>
              </w:rPr>
              <w:t xml:space="preserve"> </w:t>
            </w:r>
            <w:r>
              <w:rPr>
                <w:rFonts w:ascii="Times New Roman" w:hAnsi="Times New Roman" w:cs="Times New Roman"/>
                <w:b/>
                <w:i/>
                <w:sz w:val="24"/>
                <w:szCs w:val="24"/>
              </w:rPr>
              <w:t>Додатком 2</w:t>
            </w:r>
            <w:r>
              <w:rPr>
                <w:rFonts w:ascii="Times New Roman" w:hAnsi="Times New Roman" w:cs="Times New Roman"/>
                <w:sz w:val="24"/>
                <w:szCs w:val="24"/>
              </w:rPr>
              <w:t xml:space="preserve"> до цієї тендерної документації;</w:t>
            </w:r>
          </w:p>
          <w:p w:rsidR="00D810A2" w:rsidRDefault="00D810A2" w:rsidP="00D810A2">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товару – </w:t>
            </w:r>
            <w:r w:rsidRPr="00D810A2">
              <w:rPr>
                <w:rFonts w:ascii="Times New Roman" w:hAnsi="Times New Roman" w:cs="Times New Roman"/>
                <w:b/>
                <w:i/>
                <w:sz w:val="24"/>
                <w:szCs w:val="24"/>
              </w:rPr>
              <w:t xml:space="preserve">згідно з Додатком 3 </w:t>
            </w:r>
            <w:r>
              <w:rPr>
                <w:rFonts w:ascii="Times New Roman" w:hAnsi="Times New Roman" w:cs="Times New Roman"/>
                <w:sz w:val="24"/>
                <w:szCs w:val="24"/>
              </w:rPr>
              <w:t>до цієї тендерної документації;</w:t>
            </w:r>
          </w:p>
          <w:p w:rsidR="003D4E7A" w:rsidRPr="003D4E7A" w:rsidRDefault="003D4E7A" w:rsidP="003D4E7A">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w:t>
            </w:r>
            <w:r w:rsidRPr="00D810A2">
              <w:rPr>
                <w:rFonts w:ascii="Times New Roman" w:hAnsi="Times New Roman" w:cs="Times New Roman"/>
                <w:b/>
                <w:i/>
                <w:sz w:val="24"/>
                <w:szCs w:val="24"/>
              </w:rPr>
              <w:t xml:space="preserve">згідно з Додатком </w:t>
            </w:r>
            <w:r>
              <w:rPr>
                <w:rFonts w:ascii="Times New Roman" w:hAnsi="Times New Roman" w:cs="Times New Roman"/>
                <w:b/>
                <w:i/>
                <w:sz w:val="24"/>
                <w:szCs w:val="24"/>
              </w:rPr>
              <w:t>4</w:t>
            </w:r>
            <w:r w:rsidRPr="00D810A2">
              <w:rPr>
                <w:rFonts w:ascii="Times New Roman" w:hAnsi="Times New Roman" w:cs="Times New Roman"/>
                <w:b/>
                <w:i/>
                <w:sz w:val="24"/>
                <w:szCs w:val="24"/>
              </w:rPr>
              <w:t xml:space="preserve"> </w:t>
            </w:r>
            <w:r>
              <w:rPr>
                <w:rFonts w:ascii="Times New Roman" w:hAnsi="Times New Roman" w:cs="Times New Roman"/>
                <w:sz w:val="24"/>
                <w:szCs w:val="24"/>
              </w:rPr>
              <w:t>до цієї тендерної документації;</w:t>
            </w:r>
          </w:p>
          <w:p w:rsidR="00E07546" w:rsidRPr="00E07546" w:rsidRDefault="00D92468" w:rsidP="00E07546">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w:t>
            </w:r>
            <w:r w:rsidR="004E35DD">
              <w:rPr>
                <w:rFonts w:ascii="Times New Roman" w:hAnsi="Times New Roman" w:cs="Times New Roman"/>
                <w:sz w:val="24"/>
                <w:szCs w:val="24"/>
              </w:rPr>
              <w:t xml:space="preserve"> </w:t>
            </w:r>
            <w:r w:rsidR="007E2C8E">
              <w:rPr>
                <w:rFonts w:ascii="Times New Roman" w:hAnsi="Times New Roman" w:cs="Times New Roman"/>
                <w:sz w:val="24"/>
                <w:szCs w:val="24"/>
              </w:rPr>
              <w:t>та додаткі</w:t>
            </w:r>
            <w:r w:rsidR="00D94783">
              <w:rPr>
                <w:rFonts w:ascii="Times New Roman" w:hAnsi="Times New Roman" w:cs="Times New Roman"/>
                <w:sz w:val="24"/>
                <w:szCs w:val="24"/>
              </w:rPr>
              <w:t>в</w:t>
            </w:r>
            <w:r w:rsidR="007E2C8E">
              <w:rPr>
                <w:rFonts w:ascii="Times New Roman" w:hAnsi="Times New Roman" w:cs="Times New Roman"/>
                <w:sz w:val="24"/>
                <w:szCs w:val="24"/>
              </w:rPr>
              <w:t xml:space="preserve"> до неї.</w:t>
            </w:r>
          </w:p>
          <w:p w:rsidR="00D92468" w:rsidRPr="0085773F" w:rsidRDefault="00D92468">
            <w:pPr>
              <w:widowControl w:val="0"/>
              <w:spacing w:after="0" w:line="240" w:lineRule="auto"/>
              <w:jc w:val="both"/>
              <w:rPr>
                <w:rFonts w:ascii="Times New Roman" w:hAnsi="Times New Roman" w:cs="Times New Roman"/>
                <w:b/>
                <w:sz w:val="24"/>
                <w:szCs w:val="24"/>
              </w:rPr>
            </w:pPr>
            <w:r w:rsidRPr="0085773F">
              <w:rPr>
                <w:rFonts w:ascii="Times New Roman" w:hAnsi="Times New Roman" w:cs="Times New Roman"/>
                <w:b/>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sidRPr="0085773F">
              <w:rPr>
                <w:rFonts w:ascii="Times New Roman" w:hAnsi="Times New Roman" w:cs="Times New Roman"/>
                <w:b/>
                <w:sz w:val="24"/>
                <w:szCs w:val="24"/>
              </w:rPr>
              <w:lastRenderedPageBreak/>
              <w:t>документа.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92468" w:rsidRDefault="00D92468" w:rsidP="00C92049">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D92468" w:rsidRPr="004602B8" w:rsidRDefault="00D92468">
            <w:pPr>
              <w:widowControl w:val="0"/>
              <w:spacing w:after="0" w:line="240" w:lineRule="auto"/>
              <w:jc w:val="both"/>
              <w:rPr>
                <w:rFonts w:ascii="Times New Roman" w:hAnsi="Times New Roman" w:cs="Times New Roman"/>
                <w:color w:val="000000"/>
                <w:sz w:val="24"/>
                <w:szCs w:val="24"/>
              </w:rPr>
            </w:pPr>
            <w:r w:rsidRPr="004602B8">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Про електронні документи та електронний документообіг</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 xml:space="preserve"> та </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Про електронні довірчі послуги</w:t>
            </w:r>
            <w:r w:rsidR="009E2E51" w:rsidRPr="004602B8">
              <w:rPr>
                <w:rFonts w:ascii="Times New Roman" w:hAnsi="Times New Roman" w:cs="Times New Roman"/>
                <w:color w:val="000000"/>
                <w:sz w:val="24"/>
                <w:szCs w:val="24"/>
              </w:rPr>
              <w:t>»</w:t>
            </w:r>
            <w:r w:rsidRPr="004602B8">
              <w:rPr>
                <w:rFonts w:ascii="Times New Roman" w:hAnsi="Times New Roman" w:cs="Times New Roman"/>
                <w:color w:val="000000"/>
                <w:sz w:val="24"/>
                <w:szCs w:val="24"/>
              </w:rPr>
              <w:t xml:space="preserve">. Тендерна пропозиція учасника має відповідати ряду вимог: </w:t>
            </w:r>
          </w:p>
          <w:p w:rsidR="00D92468" w:rsidRPr="004602B8" w:rsidRDefault="00D92468">
            <w:pPr>
              <w:spacing w:after="0" w:line="240" w:lineRule="auto"/>
              <w:jc w:val="both"/>
              <w:rPr>
                <w:rFonts w:ascii="Times New Roman" w:hAnsi="Times New Roman" w:cs="Times New Roman"/>
                <w:color w:val="000000"/>
                <w:sz w:val="24"/>
                <w:szCs w:val="24"/>
              </w:rPr>
            </w:pPr>
            <w:r w:rsidRPr="004602B8">
              <w:rPr>
                <w:rFonts w:ascii="Times New Roman" w:hAnsi="Times New Roman" w:cs="Times New Roman"/>
                <w:color w:val="000000"/>
                <w:sz w:val="24"/>
                <w:szCs w:val="24"/>
              </w:rPr>
              <w:t>1) документи мають бути чіткими та розбірливими для читання;</w:t>
            </w:r>
          </w:p>
          <w:p w:rsidR="00D92468" w:rsidRPr="004602B8" w:rsidRDefault="00D92468">
            <w:pPr>
              <w:spacing w:after="0" w:line="240" w:lineRule="auto"/>
              <w:jc w:val="both"/>
              <w:rPr>
                <w:rFonts w:ascii="Times New Roman" w:hAnsi="Times New Roman" w:cs="Times New Roman"/>
                <w:color w:val="000000"/>
                <w:sz w:val="24"/>
                <w:szCs w:val="24"/>
              </w:rPr>
            </w:pPr>
            <w:r w:rsidRPr="004602B8">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02B8">
              <w:rPr>
                <w:rFonts w:ascii="Times New Roman" w:hAnsi="Times New Roman" w:cs="Times New Roman"/>
                <w:sz w:val="24"/>
                <w:szCs w:val="24"/>
              </w:rPr>
              <w:t>сом (УЕП)</w:t>
            </w:r>
            <w:r w:rsidRPr="004602B8">
              <w:rPr>
                <w:rFonts w:ascii="Times New Roman" w:hAnsi="Times New Roman" w:cs="Times New Roman"/>
                <w:color w:val="000000"/>
                <w:sz w:val="24"/>
                <w:szCs w:val="24"/>
              </w:rPr>
              <w:t>;</w:t>
            </w:r>
          </w:p>
          <w:p w:rsidR="001378D9" w:rsidRDefault="00D92468">
            <w:pPr>
              <w:widowControl w:val="0"/>
              <w:spacing w:after="0" w:line="240" w:lineRule="auto"/>
              <w:ind w:left="40" w:hanging="20"/>
              <w:jc w:val="both"/>
              <w:rPr>
                <w:rFonts w:ascii="Times New Roman" w:hAnsi="Times New Roman" w:cs="Times New Roman"/>
                <w:color w:val="000000"/>
                <w:sz w:val="24"/>
                <w:szCs w:val="24"/>
              </w:rPr>
            </w:pPr>
            <w:r w:rsidRPr="001378D9">
              <w:rPr>
                <w:rFonts w:ascii="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hyperlink r:id="rId6" w:history="1">
              <w:r w:rsidR="001378D9" w:rsidRPr="006336FB">
                <w:rPr>
                  <w:rStyle w:val="a3"/>
                  <w:rFonts w:ascii="Times New Roman" w:hAnsi="Times New Roman" w:cs="Times New Roman"/>
                  <w:sz w:val="24"/>
                  <w:szCs w:val="24"/>
                </w:rPr>
                <w:t>https://czo.gov.ua/verify</w:t>
              </w:r>
            </w:hyperlink>
          </w:p>
          <w:p w:rsidR="00D92468" w:rsidRPr="001378D9" w:rsidRDefault="00D92468">
            <w:pPr>
              <w:widowControl w:val="0"/>
              <w:spacing w:after="0" w:line="240" w:lineRule="auto"/>
              <w:ind w:left="40" w:hanging="20"/>
              <w:jc w:val="both"/>
              <w:rPr>
                <w:rFonts w:ascii="Times New Roman" w:hAnsi="Times New Roman" w:cs="Times New Roman"/>
                <w:color w:val="000000"/>
                <w:sz w:val="24"/>
                <w:szCs w:val="24"/>
              </w:rPr>
            </w:pPr>
            <w:r w:rsidRPr="001378D9">
              <w:rPr>
                <w:rFonts w:ascii="Times New Roman" w:hAnsi="Times New Roman" w:cs="Times New Roman"/>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92468" w:rsidRDefault="00D92468">
            <w:pPr>
              <w:widowControl w:val="0"/>
              <w:spacing w:after="0" w:line="240" w:lineRule="auto"/>
              <w:ind w:left="40" w:hanging="20"/>
              <w:jc w:val="both"/>
              <w:rPr>
                <w:rFonts w:ascii="Times New Roman" w:hAnsi="Times New Roman" w:cs="Times New Roman"/>
                <w:b/>
                <w:i/>
                <w:sz w:val="24"/>
                <w:szCs w:val="24"/>
              </w:rPr>
            </w:pPr>
            <w:r w:rsidRPr="001378D9">
              <w:rPr>
                <w:rFonts w:ascii="Times New Roman" w:hAnsi="Times New Roman" w:cs="Times New Roman"/>
                <w:color w:val="000000"/>
                <w:sz w:val="24"/>
                <w:szCs w:val="24"/>
              </w:rPr>
              <w:t xml:space="preserve">У </w:t>
            </w:r>
            <w:r w:rsidRPr="001378D9">
              <w:rPr>
                <w:rFonts w:ascii="Times New Roman" w:hAnsi="Times New Roman" w:cs="Times New Roman"/>
                <w:sz w:val="24"/>
                <w:szCs w:val="24"/>
              </w:rPr>
              <w:t>разі</w:t>
            </w:r>
            <w:r w:rsidRPr="001378D9">
              <w:rPr>
                <w:rFonts w:ascii="Times New Roman" w:hAnsi="Times New Roman" w:cs="Times New Roman"/>
                <w:color w:val="000000"/>
                <w:sz w:val="24"/>
                <w:szCs w:val="24"/>
              </w:rPr>
              <w:t xml:space="preserve"> відсутності даної інформації або у </w:t>
            </w:r>
            <w:r w:rsidRPr="001378D9">
              <w:rPr>
                <w:rFonts w:ascii="Times New Roman" w:hAnsi="Times New Roman" w:cs="Times New Roman"/>
                <w:sz w:val="24"/>
                <w:szCs w:val="24"/>
              </w:rPr>
              <w:t>разі</w:t>
            </w:r>
            <w:r w:rsidRPr="001378D9">
              <w:rPr>
                <w:rFonts w:ascii="Times New Roman" w:hAnsi="Times New Roman" w:cs="Times New Roman"/>
                <w:color w:val="000000"/>
                <w:sz w:val="24"/>
                <w:szCs w:val="24"/>
              </w:rPr>
              <w:t xml:space="preserve"> ненакладення учасником КЕП\УЕП </w:t>
            </w:r>
            <w:r w:rsidRPr="001378D9">
              <w:rPr>
                <w:rFonts w:ascii="Times New Roman" w:hAnsi="Times New Roman" w:cs="Times New Roman"/>
                <w:sz w:val="24"/>
                <w:szCs w:val="24"/>
              </w:rPr>
              <w:t>відповідно до умов тендерної</w:t>
            </w:r>
            <w:r>
              <w:rPr>
                <w:rFonts w:ascii="Times New Roman" w:hAnsi="Times New Roman" w:cs="Times New Roman"/>
                <w:b/>
                <w:sz w:val="24"/>
                <w:szCs w:val="24"/>
              </w:rPr>
              <w:t xml:space="preserve"> </w:t>
            </w:r>
            <w:r w:rsidRPr="001378D9">
              <w:rPr>
                <w:rFonts w:ascii="Times New Roman" w:hAnsi="Times New Roman" w:cs="Times New Roman"/>
                <w:sz w:val="24"/>
                <w:szCs w:val="24"/>
              </w:rPr>
              <w:t>документації,</w:t>
            </w:r>
            <w:r>
              <w:rPr>
                <w:rFonts w:ascii="Times New Roman" w:hAnsi="Times New Roman" w:cs="Times New Roman"/>
                <w:b/>
                <w:sz w:val="24"/>
                <w:szCs w:val="24"/>
              </w:rPr>
              <w:t xml:space="preserve"> </w:t>
            </w:r>
            <w:r w:rsidRPr="001378D9">
              <w:rPr>
                <w:rFonts w:ascii="Times New Roman" w:hAnsi="Times New Roman" w:cs="Times New Roman"/>
                <w:sz w:val="24"/>
                <w:szCs w:val="24"/>
              </w:rPr>
              <w:t xml:space="preserve">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378D9">
              <w:rPr>
                <w:rFonts w:ascii="Times New Roman" w:hAnsi="Times New Roman" w:cs="Times New Roman"/>
                <w:i/>
                <w:sz w:val="24"/>
                <w:szCs w:val="24"/>
              </w:rPr>
              <w:t>Закону</w:t>
            </w:r>
            <w:r w:rsidRPr="001378D9">
              <w:rPr>
                <w:rFonts w:ascii="Times New Roman" w:hAnsi="Times New Roman" w:cs="Times New Roman"/>
                <w:sz w:val="24"/>
                <w:szCs w:val="24"/>
              </w:rPr>
              <w:t xml:space="preserve"> та буде відхилена на підставі підпункту 2 пункту 41 </w:t>
            </w:r>
            <w:r w:rsidRPr="001378D9">
              <w:rPr>
                <w:rFonts w:ascii="Times New Roman" w:hAnsi="Times New Roman" w:cs="Times New Roman"/>
                <w:i/>
                <w:sz w:val="24"/>
                <w:szCs w:val="24"/>
              </w:rPr>
              <w:t>Особливостей.</w:t>
            </w:r>
          </w:p>
          <w:p w:rsidR="00D92468" w:rsidRDefault="00D92468">
            <w:pPr>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Тендерні пропозиції мають право подавати всі заінтересовані особи. </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hAnsi="Times New Roman" w:cs="Times New Roman"/>
                <w:i/>
                <w:color w:val="000000"/>
                <w:sz w:val="20"/>
                <w:szCs w:val="20"/>
              </w:rPr>
              <w:t>,</w:t>
            </w:r>
            <w:r>
              <w:rPr>
                <w:rFonts w:ascii="Times New Roman" w:hAnsi="Times New Roman" w:cs="Times New Roman"/>
                <w:i/>
                <w:color w:val="FF0000"/>
                <w:sz w:val="20"/>
                <w:szCs w:val="20"/>
              </w:rPr>
              <w:t xml:space="preserve"> </w:t>
            </w:r>
            <w:r>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cs="Times New Roman"/>
                <w:i/>
                <w:sz w:val="28"/>
                <w:szCs w:val="28"/>
                <w:highlight w:val="white"/>
              </w:rPr>
              <w:t xml:space="preserve"> </w:t>
            </w:r>
          </w:p>
        </w:tc>
      </w:tr>
      <w:tr w:rsidR="00D92468" w:rsidTr="00DC5E3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0D7DB2" w:rsidRDefault="00D92468">
            <w:pPr>
              <w:widowControl w:val="0"/>
              <w:spacing w:after="0" w:line="240" w:lineRule="auto"/>
              <w:ind w:right="120"/>
              <w:rPr>
                <w:rFonts w:ascii="Times New Roman" w:hAnsi="Times New Roman" w:cs="Times New Roman"/>
                <w:color w:val="FF0000"/>
                <w:sz w:val="24"/>
                <w:szCs w:val="24"/>
                <w:highlight w:val="yellow"/>
              </w:rPr>
            </w:pPr>
            <w:r w:rsidRPr="000D7DB2">
              <w:rPr>
                <w:rFonts w:ascii="Times New Roman" w:hAnsi="Times New Roman" w:cs="Times New Roman"/>
                <w:sz w:val="24"/>
                <w:szCs w:val="24"/>
              </w:rPr>
              <w:t>Забезпечення тендерної пропозиції  не вимагається</w:t>
            </w:r>
            <w:bookmarkStart w:id="6" w:name="_heading=h.qh3irfvunfcq"/>
            <w:bookmarkStart w:id="7" w:name="_heading=h.3dy6vkm"/>
            <w:bookmarkEnd w:id="6"/>
            <w:bookmarkEnd w:id="7"/>
            <w:r w:rsidR="00721375">
              <w:rPr>
                <w:rFonts w:ascii="Times New Roman" w:hAnsi="Times New Roman" w:cs="Times New Roman"/>
                <w:sz w:val="24"/>
                <w:szCs w:val="24"/>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8" w:name="_heading=h.tyjcwt"/>
            <w:bookmarkEnd w:id="8"/>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0D7DB2" w:rsidRDefault="00D92468" w:rsidP="00760E93">
            <w:pPr>
              <w:widowControl w:val="0"/>
              <w:spacing w:after="0" w:line="240" w:lineRule="auto"/>
              <w:ind w:right="120"/>
              <w:rPr>
                <w:rFonts w:ascii="Times New Roman" w:hAnsi="Times New Roman" w:cs="Times New Roman"/>
                <w:sz w:val="24"/>
                <w:szCs w:val="24"/>
              </w:rPr>
            </w:pPr>
            <w:r w:rsidRPr="000D7DB2">
              <w:rPr>
                <w:rFonts w:ascii="Times New Roman" w:hAnsi="Times New Roman" w:cs="Times New Roman"/>
                <w:sz w:val="24"/>
                <w:szCs w:val="24"/>
              </w:rPr>
              <w:t>Не передбачається</w:t>
            </w:r>
            <w:r w:rsidR="00721375">
              <w:rPr>
                <w:rFonts w:ascii="Times New Roman" w:hAnsi="Times New Roman" w:cs="Times New Roman"/>
                <w:sz w:val="24"/>
                <w:szCs w:val="24"/>
              </w:rPr>
              <w:t>.</w:t>
            </w:r>
          </w:p>
        </w:tc>
      </w:tr>
      <w:tr w:rsidR="00D92468" w:rsidRPr="00D92468" w:rsidTr="00DC5E3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не менше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2468" w:rsidRDefault="00D92468">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468" w:rsidRPr="00D92468" w:rsidTr="00DA02F6">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Pr="007E12FE" w:rsidRDefault="00D92468">
            <w:pPr>
              <w:widowControl w:val="0"/>
              <w:spacing w:after="0" w:line="240" w:lineRule="auto"/>
              <w:rPr>
                <w:rFonts w:ascii="Times New Roman" w:hAnsi="Times New Roman" w:cs="Times New Roman"/>
                <w:sz w:val="24"/>
                <w:szCs w:val="24"/>
                <w:highlight w:val="yellow"/>
              </w:rPr>
            </w:pPr>
            <w:r w:rsidRPr="00FB65F7">
              <w:rPr>
                <w:rFonts w:ascii="Times New Roman" w:hAnsi="Times New Roman" w:cs="Times New Roman"/>
                <w:b/>
                <w:color w:val="000000"/>
                <w:sz w:val="24"/>
                <w:szCs w:val="24"/>
              </w:rPr>
              <w:t>Кваліфікаційні критерії до учасників</w:t>
            </w:r>
            <w:r w:rsidR="003840FF">
              <w:rPr>
                <w:rFonts w:ascii="Times New Roman" w:hAnsi="Times New Roman" w:cs="Times New Roman"/>
                <w:b/>
                <w:color w:val="000000"/>
                <w:sz w:val="24"/>
                <w:szCs w:val="24"/>
              </w:rPr>
              <w:t xml:space="preserve">, відповідно до статті 16 Закону, </w:t>
            </w:r>
            <w:r w:rsidRPr="00FB65F7">
              <w:rPr>
                <w:rFonts w:ascii="Times New Roman" w:hAnsi="Times New Roman" w:cs="Times New Roman"/>
                <w:b/>
                <w:color w:val="000000"/>
                <w:sz w:val="24"/>
                <w:szCs w:val="24"/>
              </w:rPr>
              <w:t>та вимоги, установлені статтею 17 Закону</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46BA6" w:rsidRPr="00A46BA6" w:rsidRDefault="00A46BA6" w:rsidP="00E370DF">
            <w:pPr>
              <w:keepNext/>
              <w:keepLines/>
              <w:ind w:right="120"/>
              <w:contextualSpacing/>
              <w:jc w:val="both"/>
              <w:rPr>
                <w:rFonts w:ascii="Times New Roman" w:hAnsi="Times New Roman" w:cs="Times New Roman"/>
                <w:b/>
                <w:sz w:val="24"/>
                <w:szCs w:val="24"/>
              </w:rPr>
            </w:pPr>
            <w:r w:rsidRPr="00A46BA6">
              <w:rPr>
                <w:rFonts w:ascii="Times New Roman" w:hAnsi="Times New Roman" w:cs="Times New Roman"/>
                <w:b/>
                <w:sz w:val="24"/>
                <w:szCs w:val="24"/>
              </w:rPr>
              <w:t>На підтвердження кваліфікаційних критеріїв відповідно до статті 16 Закону учасник у складі пропозиції надає:</w:t>
            </w:r>
          </w:p>
          <w:p w:rsidR="00005C63" w:rsidRDefault="00A46BA6" w:rsidP="004A1BBD">
            <w:pPr>
              <w:tabs>
                <w:tab w:val="left" w:pos="426"/>
              </w:tabs>
              <w:spacing w:after="0" w:line="240" w:lineRule="auto"/>
              <w:jc w:val="both"/>
              <w:rPr>
                <w:rFonts w:ascii="Times New Roman" w:hAnsi="Times New Roman" w:cs="Times New Roman"/>
                <w:sz w:val="24"/>
                <w:szCs w:val="24"/>
              </w:rPr>
            </w:pPr>
            <w:r w:rsidRPr="00A46BA6">
              <w:rPr>
                <w:rFonts w:ascii="Times New Roman" w:hAnsi="Times New Roman" w:cs="Times New Roman"/>
                <w:sz w:val="24"/>
                <w:szCs w:val="24"/>
              </w:rPr>
              <w:t xml:space="preserve">Довідка </w:t>
            </w:r>
            <w:r w:rsidR="004A1BBD">
              <w:rPr>
                <w:rFonts w:ascii="Times New Roman" w:hAnsi="Times New Roman" w:cs="Times New Roman"/>
                <w:sz w:val="24"/>
                <w:szCs w:val="24"/>
              </w:rPr>
              <w:t xml:space="preserve">довільної форми </w:t>
            </w:r>
            <w:r w:rsidRPr="00A46BA6">
              <w:rPr>
                <w:rFonts w:ascii="Times New Roman" w:hAnsi="Times New Roman" w:cs="Times New Roman"/>
                <w:sz w:val="24"/>
                <w:szCs w:val="24"/>
              </w:rPr>
              <w:t>про наявність документально підтвердженого досвіду</w:t>
            </w:r>
            <w:r w:rsidR="004A1BBD">
              <w:rPr>
                <w:rFonts w:ascii="Times New Roman" w:hAnsi="Times New Roman" w:cs="Times New Roman"/>
                <w:sz w:val="24"/>
                <w:szCs w:val="24"/>
              </w:rPr>
              <w:t xml:space="preserve"> </w:t>
            </w:r>
            <w:r w:rsidRPr="00A46BA6">
              <w:rPr>
                <w:rFonts w:ascii="Times New Roman" w:hAnsi="Times New Roman" w:cs="Times New Roman"/>
                <w:sz w:val="24"/>
                <w:szCs w:val="24"/>
              </w:rPr>
              <w:t>виконання аналогічного* договору</w:t>
            </w:r>
            <w:r w:rsidR="004A1BBD">
              <w:rPr>
                <w:rFonts w:ascii="Times New Roman" w:hAnsi="Times New Roman" w:cs="Times New Roman"/>
                <w:sz w:val="24"/>
                <w:szCs w:val="24"/>
              </w:rPr>
              <w:t xml:space="preserve"> в кількості не менше (1) одного, виконаних в 2020-2022 роках, </w:t>
            </w:r>
            <w:r w:rsidRPr="00A46BA6">
              <w:rPr>
                <w:rFonts w:ascii="Times New Roman" w:hAnsi="Times New Roman" w:cs="Times New Roman"/>
                <w:sz w:val="24"/>
                <w:szCs w:val="24"/>
              </w:rPr>
              <w:t xml:space="preserve"> відповідно до предмета закупівлі із зазначенням номеру та дати договору, назви та адреси контрагента, ПІБ, номеру телефону контактних осіб замовника.</w:t>
            </w:r>
            <w:r w:rsidR="004A1BBD">
              <w:rPr>
                <w:rFonts w:ascii="Times New Roman" w:hAnsi="Times New Roman" w:cs="Times New Roman"/>
                <w:sz w:val="24"/>
                <w:szCs w:val="24"/>
              </w:rPr>
              <w:t xml:space="preserve"> </w:t>
            </w:r>
            <w:r w:rsidRPr="00A46BA6">
              <w:rPr>
                <w:rFonts w:ascii="Times New Roman" w:hAnsi="Times New Roman" w:cs="Times New Roman"/>
                <w:sz w:val="24"/>
                <w:szCs w:val="24"/>
              </w:rPr>
              <w:t>Невід’ємною частиною цієї довідки повинні бути підтверджуючі документи – копія раніше виконаног</w:t>
            </w:r>
            <w:r w:rsidR="004A1BBD">
              <w:rPr>
                <w:rFonts w:ascii="Times New Roman" w:hAnsi="Times New Roman" w:cs="Times New Roman"/>
                <w:sz w:val="24"/>
                <w:szCs w:val="24"/>
              </w:rPr>
              <w:t>о</w:t>
            </w:r>
            <w:r w:rsidRPr="00A46BA6">
              <w:rPr>
                <w:rFonts w:ascii="Times New Roman" w:hAnsi="Times New Roman" w:cs="Times New Roman"/>
                <w:sz w:val="24"/>
                <w:szCs w:val="24"/>
              </w:rPr>
              <w:t xml:space="preserve"> договору відповідно до предмета закупівлі</w:t>
            </w:r>
            <w:r w:rsidR="004A1BBD">
              <w:rPr>
                <w:rFonts w:ascii="Times New Roman" w:hAnsi="Times New Roman" w:cs="Times New Roman"/>
                <w:sz w:val="24"/>
                <w:szCs w:val="24"/>
              </w:rPr>
              <w:t xml:space="preserve"> </w:t>
            </w:r>
            <w:r w:rsidR="004A1BBD" w:rsidRPr="00A46BA6">
              <w:rPr>
                <w:rFonts w:ascii="Times New Roman" w:hAnsi="Times New Roman" w:cs="Times New Roman"/>
                <w:sz w:val="24"/>
                <w:szCs w:val="24"/>
              </w:rPr>
              <w:t>(з усіма додатками, специфікацією, додатковими угодами, якщо вони передбачені договором)</w:t>
            </w:r>
            <w:r w:rsidR="004A1BBD">
              <w:rPr>
                <w:rFonts w:ascii="Times New Roman" w:hAnsi="Times New Roman" w:cs="Times New Roman"/>
                <w:sz w:val="24"/>
                <w:szCs w:val="24"/>
              </w:rPr>
              <w:t xml:space="preserve"> </w:t>
            </w:r>
            <w:r w:rsidRPr="00A46BA6">
              <w:rPr>
                <w:rFonts w:ascii="Times New Roman" w:hAnsi="Times New Roman" w:cs="Times New Roman"/>
                <w:sz w:val="24"/>
                <w:szCs w:val="24"/>
              </w:rPr>
              <w:t>та копія видаткової накладної</w:t>
            </w:r>
            <w:r w:rsidR="008C6A99">
              <w:rPr>
                <w:rFonts w:ascii="Times New Roman" w:hAnsi="Times New Roman" w:cs="Times New Roman"/>
                <w:sz w:val="24"/>
                <w:szCs w:val="24"/>
              </w:rPr>
              <w:t xml:space="preserve">/акту наданих/виконаних послуг/робіт. </w:t>
            </w:r>
          </w:p>
          <w:p w:rsidR="00005C63" w:rsidRPr="00834427" w:rsidRDefault="00005C63" w:rsidP="00005C63">
            <w:pPr>
              <w:pStyle w:val="HTML"/>
              <w:jc w:val="both"/>
              <w:rPr>
                <w:rFonts w:ascii="Times New Roman" w:hAnsi="Times New Roman"/>
                <w:b/>
                <w:i/>
                <w:sz w:val="24"/>
                <w:szCs w:val="24"/>
                <w:lang w:eastAsia="ru-RU"/>
              </w:rPr>
            </w:pPr>
            <w:r w:rsidRPr="00834427">
              <w:rPr>
                <w:rFonts w:ascii="Times New Roman" w:hAnsi="Times New Roman"/>
                <w:b/>
                <w:i/>
                <w:sz w:val="24"/>
                <w:szCs w:val="24"/>
                <w:lang w:eastAsia="ru-RU"/>
              </w:rPr>
              <w:t>* Під аналогічним договором слід розуміти раніше виконаний договір на поставку товару  за кодом ДК 021:2015-</w:t>
            </w:r>
            <w:r w:rsidR="00720612" w:rsidRPr="00834427">
              <w:rPr>
                <w:rFonts w:ascii="Times New Roman" w:hAnsi="Times New Roman"/>
                <w:b/>
                <w:i/>
                <w:sz w:val="24"/>
                <w:szCs w:val="24"/>
                <w:lang w:eastAsia="ru-RU"/>
              </w:rPr>
              <w:t>72260000-5 - Послуги, пов’язані з програмним забезпеченням.</w:t>
            </w:r>
          </w:p>
          <w:p w:rsidR="00044191" w:rsidRPr="00A46BA6" w:rsidRDefault="005D7111" w:rsidP="00E370DF">
            <w:pPr>
              <w:keepNext/>
              <w:keepLines/>
              <w:ind w:right="120"/>
              <w:contextualSpacing/>
              <w:jc w:val="both"/>
              <w:rPr>
                <w:rFonts w:ascii="Times New Roman" w:hAnsi="Times New Roman" w:cs="Times New Roman"/>
                <w:sz w:val="24"/>
                <w:szCs w:val="24"/>
              </w:rPr>
            </w:pPr>
            <w:r w:rsidRPr="00A46BA6">
              <w:rPr>
                <w:rFonts w:ascii="Times New Roman" w:hAnsi="Times New Roman" w:cs="Times New Roman"/>
                <w:sz w:val="24"/>
                <w:szCs w:val="24"/>
              </w:rPr>
              <w:t>В</w:t>
            </w:r>
            <w:r w:rsidR="00E370DF" w:rsidRPr="00A46BA6">
              <w:rPr>
                <w:rFonts w:ascii="Times New Roman" w:hAnsi="Times New Roman" w:cs="Times New Roman"/>
                <w:sz w:val="24"/>
                <w:szCs w:val="24"/>
              </w:rPr>
              <w:t>имоги</w:t>
            </w:r>
            <w:r w:rsidR="00DA4981" w:rsidRPr="00A46BA6">
              <w:rPr>
                <w:rFonts w:ascii="Times New Roman" w:hAnsi="Times New Roman" w:cs="Times New Roman"/>
                <w:sz w:val="24"/>
                <w:szCs w:val="24"/>
              </w:rPr>
              <w:t xml:space="preserve">,  </w:t>
            </w:r>
            <w:r w:rsidR="00E370DF" w:rsidRPr="00A46BA6">
              <w:rPr>
                <w:rFonts w:ascii="Times New Roman" w:hAnsi="Times New Roman" w:cs="Times New Roman"/>
                <w:sz w:val="24"/>
                <w:szCs w:val="24"/>
              </w:rPr>
              <w:t>установлені статтею 17 Закону</w:t>
            </w:r>
            <w:r w:rsidR="00DA4981" w:rsidRPr="00A46BA6">
              <w:rPr>
                <w:rFonts w:ascii="Times New Roman" w:hAnsi="Times New Roman" w:cs="Times New Roman"/>
                <w:sz w:val="24"/>
                <w:szCs w:val="24"/>
              </w:rPr>
              <w:t>,</w:t>
            </w:r>
            <w:r w:rsidR="00E370DF" w:rsidRPr="00A46BA6">
              <w:rPr>
                <w:rFonts w:ascii="Times New Roman" w:hAnsi="Times New Roman" w:cs="Times New Roman"/>
                <w:sz w:val="24"/>
                <w:szCs w:val="24"/>
              </w:rPr>
              <w:t xml:space="preserve"> – розміщені в Додатку 1 до цієї документації.</w:t>
            </w:r>
          </w:p>
          <w:p w:rsidR="00D70ABB" w:rsidRPr="00971F67" w:rsidRDefault="000F37CB" w:rsidP="00D70ABB">
            <w:pPr>
              <w:ind w:firstLine="567"/>
              <w:jc w:val="both"/>
              <w:rPr>
                <w:rFonts w:ascii="Times New Roman" w:hAnsi="Times New Roman" w:cs="Times New Roman"/>
                <w:sz w:val="24"/>
                <w:szCs w:val="24"/>
              </w:rPr>
            </w:pPr>
            <w:r w:rsidRPr="00971F67">
              <w:rPr>
                <w:rFonts w:ascii="Times New Roman" w:hAnsi="Times New Roman" w:cs="Times New Roman"/>
                <w:sz w:val="24"/>
                <w:szCs w:val="24"/>
              </w:rPr>
              <w:t>Згідно пункту 44 Особливостей -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5B3F" w:rsidRPr="00971F67" w:rsidRDefault="00D70ABB" w:rsidP="00925B3F">
            <w:pPr>
              <w:ind w:firstLine="567"/>
              <w:jc w:val="both"/>
              <w:rPr>
                <w:rFonts w:ascii="Times New Roman" w:hAnsi="Times New Roman" w:cs="Times New Roman"/>
                <w:sz w:val="24"/>
                <w:szCs w:val="24"/>
              </w:rPr>
            </w:pPr>
            <w:r w:rsidRPr="00971F67">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F1E80" w:rsidRPr="00971F67" w:rsidRDefault="00BF1E80" w:rsidP="00925B3F">
            <w:pPr>
              <w:ind w:firstLine="567"/>
              <w:jc w:val="both"/>
              <w:rPr>
                <w:rFonts w:ascii="Times New Roman" w:hAnsi="Times New Roman" w:cs="Times New Roman"/>
                <w:sz w:val="24"/>
                <w:szCs w:val="24"/>
              </w:rPr>
            </w:pPr>
            <w:r w:rsidRPr="00971F67">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E80" w:rsidRPr="00971F67" w:rsidRDefault="00BF1E80" w:rsidP="00BF1E80">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Учасник процедури закупівлі підтверджує відсутність підстав, зазначених в абзаці першому цього пункту, шляхом </w:t>
            </w:r>
            <w:r w:rsidRPr="00971F67">
              <w:rPr>
                <w:rFonts w:ascii="Times New Roman" w:hAnsi="Times New Roman" w:cs="Times New Roman"/>
                <w:sz w:val="24"/>
                <w:szCs w:val="24"/>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BF1E80" w:rsidRPr="00971F67" w:rsidRDefault="00BF1E80" w:rsidP="00BF1E80">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F1E80" w:rsidRPr="00971F67" w:rsidRDefault="00BF1E80" w:rsidP="00DA02F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7">
              <w:r w:rsidRPr="00971F67">
                <w:rPr>
                  <w:rFonts w:ascii="Times New Roman" w:hAnsi="Times New Roman" w:cs="Times New Roman"/>
                  <w:sz w:val="24"/>
                  <w:szCs w:val="24"/>
                </w:rPr>
                <w:t>Законом України</w:t>
              </w:r>
            </w:hyperlink>
            <w:r w:rsidRPr="00971F67">
              <w:rPr>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w:t>
            </w:r>
          </w:p>
          <w:p w:rsidR="001C1A24" w:rsidRPr="00971F67" w:rsidRDefault="001C1A24" w:rsidP="00DA02F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644D6" w:rsidRDefault="001C1A24"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w:t>
            </w:r>
            <w:r w:rsidR="005644D6">
              <w:rPr>
                <w:rFonts w:ascii="Times New Roman" w:hAnsi="Times New Roman" w:cs="Times New Roman"/>
                <w:sz w:val="24"/>
                <w:szCs w:val="24"/>
              </w:rPr>
              <w:t xml:space="preserve"> </w:t>
            </w:r>
            <w:r w:rsidRPr="00971F67">
              <w:rPr>
                <w:rFonts w:ascii="Times New Roman" w:hAnsi="Times New Roman" w:cs="Times New Roman"/>
                <w:sz w:val="24"/>
                <w:szCs w:val="24"/>
              </w:rPr>
              <w:t xml:space="preserve">переможця процедури закупівлі або застосування замовником певної процедури закупівлі;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971F67">
              <w:rPr>
                <w:rFonts w:ascii="Times New Roman" w:hAnsi="Times New Roman" w:cs="Times New Roman"/>
                <w:sz w:val="24"/>
                <w:szCs w:val="24"/>
              </w:rPr>
              <w:lastRenderedPageBreak/>
              <w:t xml:space="preserve">корупційного правопорушення або правопорушення, пов’язаного з корупцією;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4D6"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971F67">
              <w:rPr>
                <w:rFonts w:ascii="Times New Roman" w:hAnsi="Times New Roman" w:cs="Times New Roman"/>
                <w:sz w:val="24"/>
                <w:szCs w:val="24"/>
              </w:rPr>
              <w:lastRenderedPageBreak/>
              <w:t xml:space="preserve">правопорушення, пов’язаного з використанням дитячої праці чи будь-якими формами торгівлі людьми; </w:t>
            </w:r>
          </w:p>
          <w:p w:rsidR="00971F67" w:rsidRPr="00971F67" w:rsidRDefault="00971F67" w:rsidP="005644D6">
            <w:pPr>
              <w:spacing w:before="120"/>
              <w:ind w:firstLine="567"/>
              <w:jc w:val="both"/>
              <w:rPr>
                <w:rFonts w:ascii="Times New Roman" w:hAnsi="Times New Roman" w:cs="Times New Roman"/>
                <w:sz w:val="24"/>
                <w:szCs w:val="24"/>
              </w:rPr>
            </w:pPr>
            <w:r w:rsidRPr="00971F67">
              <w:rPr>
                <w:rFonts w:ascii="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Згідно ПКМУ № 1178 від 12 жовтня 2022 року, ПКМУ № 1495 від 30 грудня 2022 року</w:t>
            </w:r>
            <w:r w:rsidR="005644D6">
              <w:rPr>
                <w:rFonts w:ascii="Times New Roman" w:hAnsi="Times New Roman" w:cs="Times New Roman"/>
                <w:sz w:val="24"/>
                <w:szCs w:val="24"/>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Вимоги до предмета закупівлі (технічні, якісні та кількісні характеристики) Закону зазначено в </w:t>
            </w:r>
            <w:r w:rsidRPr="00CC4DA8">
              <w:rPr>
                <w:rFonts w:ascii="Times New Roman" w:hAnsi="Times New Roman" w:cs="Times New Roman"/>
                <w:b/>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7E07F5"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E07F5" w:rsidRDefault="007E07F5">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7E07F5" w:rsidRDefault="00A80B2C">
            <w:pPr>
              <w:widowControl w:val="0"/>
              <w:spacing w:after="0" w:line="240" w:lineRule="auto"/>
              <w:rPr>
                <w:rFonts w:ascii="Times New Roman" w:hAnsi="Times New Roman" w:cs="Times New Roman"/>
                <w:b/>
                <w:color w:val="000000"/>
                <w:sz w:val="24"/>
                <w:szCs w:val="24"/>
              </w:rPr>
            </w:pPr>
            <w:r w:rsidRPr="00A80B2C">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tcBorders>
              <w:top w:val="single" w:sz="4" w:space="0" w:color="000000"/>
              <w:left w:val="single" w:sz="4" w:space="0" w:color="000000"/>
              <w:bottom w:val="single" w:sz="4" w:space="0" w:color="000000"/>
              <w:right w:val="single" w:sz="4" w:space="0" w:color="000000"/>
            </w:tcBorders>
            <w:vAlign w:val="center"/>
          </w:tcPr>
          <w:p w:rsidR="00A80B2C"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A80B2C"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 xml:space="preserve">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0B2C"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E07F5" w:rsidRDefault="00A80B2C">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0B2C">
              <w:rPr>
                <w:rFonts w:ascii="Times New Roman" w:hAnsi="Times New Roman" w:cs="Times New Roman"/>
                <w:color w:val="000000"/>
                <w:sz w:val="24"/>
                <w:szCs w:val="24"/>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A40C84" w:rsidRPr="00A80B2C" w:rsidRDefault="00A40C84">
            <w:pPr>
              <w:widowControl w:val="0"/>
              <w:spacing w:after="0" w:line="240" w:lineRule="auto"/>
              <w:ind w:right="120"/>
              <w:jc w:val="both"/>
              <w:rPr>
                <w:rFonts w:ascii="Times New Roman" w:hAnsi="Times New Roman" w:cs="Times New Roman"/>
                <w:color w:val="000000"/>
                <w:sz w:val="24"/>
                <w:szCs w:val="24"/>
              </w:rPr>
            </w:pPr>
          </w:p>
        </w:tc>
      </w:tr>
      <w:tr w:rsidR="006F00F7" w:rsidTr="003C4584">
        <w:trPr>
          <w:trHeight w:val="809"/>
          <w:jc w:val="center"/>
        </w:trPr>
        <w:tc>
          <w:tcPr>
            <w:tcW w:w="705" w:type="dxa"/>
            <w:tcBorders>
              <w:top w:val="single" w:sz="4" w:space="0" w:color="000000"/>
              <w:left w:val="single" w:sz="4" w:space="0" w:color="000000"/>
              <w:bottom w:val="single" w:sz="4" w:space="0" w:color="000000"/>
              <w:right w:val="single" w:sz="4" w:space="0" w:color="000000"/>
            </w:tcBorders>
            <w:hideMark/>
          </w:tcPr>
          <w:p w:rsidR="006F00F7" w:rsidRDefault="00054FDD" w:rsidP="006F00F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6F00F7" w:rsidRDefault="006F00F7" w:rsidP="006F00F7">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(у випадку закупівлі робіт чи послуг)</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6F00F7" w:rsidRDefault="006F00F7" w:rsidP="006F00F7">
            <w:pPr>
              <w:widowControl w:val="0"/>
              <w:ind w:right="120"/>
              <w:jc w:val="both"/>
              <w:rPr>
                <w:rFonts w:ascii="Times New Roman" w:hAnsi="Times New Roman" w:cs="Times New Roman"/>
                <w:sz w:val="24"/>
                <w:szCs w:val="24"/>
              </w:rPr>
            </w:pPr>
            <w:r w:rsidRPr="005B3111">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92468"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054F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rsidR="00A40C84" w:rsidRDefault="00A40C84">
            <w:pPr>
              <w:widowControl w:val="0"/>
              <w:spacing w:after="0" w:line="240" w:lineRule="auto"/>
              <w:jc w:val="both"/>
              <w:rPr>
                <w:rFonts w:ascii="Times New Roman" w:hAnsi="Times New Roman" w:cs="Times New Roman"/>
                <w:sz w:val="24"/>
                <w:szCs w:val="24"/>
              </w:rPr>
            </w:pPr>
          </w:p>
        </w:tc>
      </w:tr>
      <w:tr w:rsidR="00F04DB4" w:rsidRPr="00D92468" w:rsidTr="003C458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04DB4" w:rsidRDefault="00054FDD" w:rsidP="00F04DB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35" w:type="dxa"/>
            <w:tcBorders>
              <w:top w:val="single" w:sz="4" w:space="0" w:color="000000"/>
              <w:left w:val="single" w:sz="4" w:space="0" w:color="000000"/>
              <w:bottom w:val="single" w:sz="4" w:space="0" w:color="000000"/>
              <w:right w:val="single" w:sz="4" w:space="0" w:color="000000"/>
            </w:tcBorders>
          </w:tcPr>
          <w:p w:rsidR="00F04DB4" w:rsidRPr="004A067A" w:rsidRDefault="00F04DB4" w:rsidP="00F04DB4">
            <w:pPr>
              <w:spacing w:before="150" w:after="150"/>
              <w:rPr>
                <w:rFonts w:ascii="Times New Roman" w:hAnsi="Times New Roman" w:cs="Times New Roman"/>
                <w:b/>
                <w:sz w:val="24"/>
                <w:szCs w:val="24"/>
                <w:lang w:eastAsia="uk-UA"/>
              </w:rPr>
            </w:pPr>
            <w:r w:rsidRPr="004A067A">
              <w:rPr>
                <w:rFonts w:ascii="Times New Roman" w:hAnsi="Times New Roman" w:cs="Times New Roman"/>
                <w:b/>
                <w:color w:val="000000"/>
                <w:sz w:val="24"/>
                <w:szCs w:val="24"/>
                <w:lang w:eastAsia="uk-UA"/>
              </w:rPr>
              <w:t>Ступінь локалізації виробництва</w:t>
            </w:r>
          </w:p>
        </w:tc>
        <w:tc>
          <w:tcPr>
            <w:tcW w:w="7087" w:type="dxa"/>
            <w:tcBorders>
              <w:top w:val="single" w:sz="4" w:space="0" w:color="000000"/>
              <w:left w:val="single" w:sz="4" w:space="0" w:color="000000"/>
              <w:bottom w:val="single" w:sz="4" w:space="0" w:color="000000"/>
              <w:right w:val="single" w:sz="4" w:space="0" w:color="000000"/>
            </w:tcBorders>
          </w:tcPr>
          <w:p w:rsidR="00F04DB4" w:rsidRPr="004E7A09" w:rsidRDefault="00F04DB4" w:rsidP="00F04DB4">
            <w:pPr>
              <w:spacing w:before="150" w:after="150"/>
              <w:jc w:val="both"/>
              <w:rPr>
                <w:rFonts w:ascii="Times New Roman" w:hAnsi="Times New Roman" w:cs="Times New Roman"/>
                <w:sz w:val="24"/>
                <w:szCs w:val="24"/>
                <w:lang w:eastAsia="uk-UA"/>
              </w:rPr>
            </w:pPr>
            <w:r w:rsidRPr="004E7A09">
              <w:rPr>
                <w:rFonts w:ascii="Times New Roman" w:hAnsi="Times New Roman" w:cs="Times New Roman"/>
                <w:color w:val="000000"/>
                <w:sz w:val="24"/>
                <w:szCs w:val="24"/>
                <w:lang w:eastAsia="uk-UA"/>
              </w:rPr>
              <w:t>Не застосовується</w:t>
            </w:r>
            <w:r>
              <w:rPr>
                <w:rFonts w:ascii="Times New Roman" w:hAnsi="Times New Roman" w:cs="Times New Roman"/>
                <w:color w:val="000000"/>
                <w:sz w:val="24"/>
                <w:szCs w:val="24"/>
                <w:lang w:eastAsia="uk-UA"/>
              </w:rPr>
              <w:t>.</w:t>
            </w:r>
          </w:p>
          <w:p w:rsidR="00F04DB4" w:rsidRDefault="00F04DB4" w:rsidP="00F04DB4">
            <w:pPr>
              <w:spacing w:before="150" w:after="150"/>
              <w:jc w:val="both"/>
              <w:rPr>
                <w:rFonts w:ascii="Times New Roman" w:hAnsi="Times New Roman" w:cs="Times New Roman"/>
                <w:sz w:val="24"/>
                <w:szCs w:val="24"/>
                <w:lang w:eastAsia="uk-UA"/>
              </w:rPr>
            </w:pPr>
          </w:p>
          <w:p w:rsidR="0061483B" w:rsidRDefault="0061483B" w:rsidP="00F04DB4">
            <w:pPr>
              <w:spacing w:before="150" w:after="150"/>
              <w:jc w:val="both"/>
              <w:rPr>
                <w:rFonts w:ascii="Times New Roman" w:hAnsi="Times New Roman" w:cs="Times New Roman"/>
                <w:sz w:val="24"/>
                <w:szCs w:val="24"/>
                <w:lang w:eastAsia="uk-UA"/>
              </w:rPr>
            </w:pPr>
          </w:p>
          <w:p w:rsidR="00A40C84" w:rsidRPr="004E7A09" w:rsidRDefault="00A40C84" w:rsidP="00F04DB4">
            <w:pPr>
              <w:spacing w:before="150" w:after="150"/>
              <w:jc w:val="both"/>
              <w:rPr>
                <w:rFonts w:ascii="Times New Roman" w:hAnsi="Times New Roman" w:cs="Times New Roman"/>
                <w:sz w:val="24"/>
                <w:szCs w:val="24"/>
                <w:lang w:eastAsia="uk-UA"/>
              </w:rPr>
            </w:pPr>
          </w:p>
        </w:tc>
      </w:tr>
      <w:tr w:rsidR="00D92468" w:rsidTr="00DC5E3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Подання та розкриття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left="4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rsidR="00D92468" w:rsidRDefault="00E20EE3">
            <w:pPr>
              <w:widowControl w:val="0"/>
              <w:spacing w:after="0" w:line="240" w:lineRule="auto"/>
              <w:ind w:left="40" w:right="120"/>
              <w:jc w:val="both"/>
              <w:rPr>
                <w:rFonts w:ascii="Times New Roman" w:hAnsi="Times New Roman" w:cs="Times New Roman"/>
                <w:sz w:val="24"/>
                <w:szCs w:val="24"/>
                <w:highlight w:val="magenta"/>
              </w:rPr>
            </w:pPr>
            <w:r w:rsidRPr="00C61C69">
              <w:rPr>
                <w:rFonts w:ascii="Times New Roman" w:hAnsi="Times New Roman" w:cs="Times New Roman"/>
                <w:b/>
                <w:sz w:val="24"/>
                <w:szCs w:val="24"/>
              </w:rPr>
              <w:t>2</w:t>
            </w:r>
            <w:r w:rsidR="00EE0DC8">
              <w:rPr>
                <w:rFonts w:ascii="Times New Roman" w:hAnsi="Times New Roman" w:cs="Times New Roman"/>
                <w:b/>
                <w:sz w:val="24"/>
                <w:szCs w:val="24"/>
              </w:rPr>
              <w:t>6</w:t>
            </w:r>
            <w:r w:rsidR="00FA062B" w:rsidRPr="00C61C69">
              <w:rPr>
                <w:rFonts w:ascii="Times New Roman" w:hAnsi="Times New Roman" w:cs="Times New Roman"/>
                <w:b/>
                <w:sz w:val="24"/>
                <w:szCs w:val="24"/>
              </w:rPr>
              <w:t xml:space="preserve"> січня 2023</w:t>
            </w:r>
            <w:r w:rsidR="00D92468" w:rsidRPr="00C61C69">
              <w:rPr>
                <w:rFonts w:ascii="Times New Roman" w:hAnsi="Times New Roman" w:cs="Times New Roman"/>
                <w:b/>
                <w:sz w:val="24"/>
                <w:szCs w:val="24"/>
              </w:rPr>
              <w:t xml:space="preserve"> року</w:t>
            </w:r>
            <w:r w:rsidR="009C6855" w:rsidRPr="00C61C69">
              <w:rPr>
                <w:rFonts w:ascii="Times New Roman" w:hAnsi="Times New Roman" w:cs="Times New Roman"/>
                <w:b/>
                <w:sz w:val="24"/>
                <w:szCs w:val="24"/>
              </w:rPr>
              <w:t xml:space="preserve"> </w:t>
            </w:r>
            <w:r w:rsidR="00FA062B" w:rsidRPr="00C61C69">
              <w:rPr>
                <w:rFonts w:ascii="Times New Roman" w:hAnsi="Times New Roman" w:cs="Times New Roman"/>
                <w:b/>
                <w:sz w:val="24"/>
                <w:szCs w:val="24"/>
              </w:rPr>
              <w:t xml:space="preserve">о </w:t>
            </w:r>
            <w:r w:rsidR="009C6855" w:rsidRPr="00C61C69">
              <w:rPr>
                <w:rFonts w:ascii="Times New Roman" w:hAnsi="Times New Roman" w:cs="Times New Roman"/>
                <w:b/>
                <w:sz w:val="24"/>
                <w:szCs w:val="24"/>
              </w:rPr>
              <w:t>1</w:t>
            </w:r>
            <w:r w:rsidR="006D314C" w:rsidRPr="00C61C69">
              <w:rPr>
                <w:rFonts w:ascii="Times New Roman" w:hAnsi="Times New Roman" w:cs="Times New Roman"/>
                <w:b/>
                <w:sz w:val="24"/>
                <w:szCs w:val="24"/>
              </w:rPr>
              <w:t>2</w:t>
            </w:r>
            <w:r w:rsidR="009C6855" w:rsidRPr="00C61C69">
              <w:rPr>
                <w:rFonts w:ascii="Times New Roman" w:hAnsi="Times New Roman" w:cs="Times New Roman"/>
                <w:b/>
                <w:sz w:val="24"/>
                <w:szCs w:val="24"/>
              </w:rPr>
              <w:t>:00</w:t>
            </w:r>
            <w:r w:rsidR="00D92468" w:rsidRPr="00E20EE3">
              <w:rPr>
                <w:rFonts w:ascii="Times New Roman" w:hAnsi="Times New Roman" w:cs="Times New Roman"/>
                <w:sz w:val="24"/>
                <w:szCs w:val="24"/>
              </w:rPr>
              <w:t xml:space="preserve"> (строк для подання тендерних пропозицій не може бути менше ніж сім</w:t>
            </w:r>
            <w:r w:rsidR="00D92468">
              <w:rPr>
                <w:rFonts w:ascii="Times New Roman" w:hAnsi="Times New Roman" w:cs="Times New Roman"/>
                <w:i/>
                <w:sz w:val="24"/>
                <w:szCs w:val="24"/>
              </w:rPr>
              <w:t xml:space="preserve"> днів з дня оприлюднення оголошення про проведення відкритих торгів в електронній системі закупівель).</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2468" w:rsidTr="00DA4981">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CB5BA8" w:rsidRDefault="004F2973">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BA8" w:rsidRPr="00CB5BA8">
              <w:rPr>
                <w:rFonts w:ascii="Times New Roman" w:hAnsi="Times New Roman" w:cs="Times New Roman"/>
                <w:sz w:val="24"/>
                <w:szCs w:val="24"/>
              </w:rPr>
              <w:t>Відкриті торги проводяться без застосування електронного аукціону</w:t>
            </w:r>
            <w:r w:rsidR="00CB5BA8">
              <w:rPr>
                <w:rFonts w:ascii="Times New Roman" w:hAnsi="Times New Roman" w:cs="Times New Roman"/>
                <w:sz w:val="24"/>
                <w:szCs w:val="24"/>
              </w:rPr>
              <w:t>.</w:t>
            </w:r>
          </w:p>
          <w:p w:rsidR="004F2973" w:rsidRDefault="004F2973">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973">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w:t>
            </w:r>
          </w:p>
          <w:p w:rsidR="000E33BB" w:rsidRDefault="004F2973">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2973">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0E33BB" w:rsidRDefault="000E33B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973" w:rsidRPr="004F2973">
              <w:rPr>
                <w:rFonts w:ascii="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0E33BB" w:rsidRDefault="000E33B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C677FC" w:rsidRDefault="000E33BB">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973" w:rsidRPr="004F2973">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C677FC">
              <w:rPr>
                <w:rFonts w:ascii="Times New Roman" w:hAnsi="Times New Roman" w:cs="Times New Roman"/>
                <w:sz w:val="24"/>
                <w:szCs w:val="24"/>
              </w:rPr>
              <w:t xml:space="preserve">     </w:t>
            </w:r>
          </w:p>
          <w:p w:rsidR="00D92468" w:rsidRDefault="00C677FC" w:rsidP="00C677FC">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973" w:rsidRPr="004F2973">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92468" w:rsidTr="00DC5E3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F44C43" w:rsidRPr="00F44C43" w:rsidRDefault="00F44C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C43">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4C43" w:rsidRDefault="00F44C43">
            <w:pPr>
              <w:widowControl w:val="0"/>
              <w:spacing w:after="0" w:line="240" w:lineRule="auto"/>
              <w:jc w:val="both"/>
              <w:rPr>
                <w:rFonts w:ascii="Times New Roman" w:hAnsi="Times New Roman" w:cs="Times New Roman"/>
                <w:sz w:val="24"/>
                <w:szCs w:val="24"/>
              </w:rPr>
            </w:pPr>
            <w:r w:rsidRPr="00F44C43">
              <w:rPr>
                <w:rFonts w:ascii="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F44C43" w:rsidRPr="00F44C43" w:rsidRDefault="00F44C43">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44C43">
              <w:rPr>
                <w:rFonts w:ascii="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p>
          <w:p w:rsidR="00A506EA" w:rsidRDefault="00F44C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C43">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w:t>
            </w:r>
            <w:r>
              <w:rPr>
                <w:color w:val="000000"/>
                <w:sz w:val="27"/>
                <w:szCs w:val="27"/>
              </w:rPr>
              <w:t xml:space="preserve"> </w:t>
            </w:r>
            <w:r w:rsidRPr="00F44C43">
              <w:rPr>
                <w:rFonts w:ascii="Times New Roman" w:hAnsi="Times New Roman" w:cs="Times New Roman"/>
                <w:sz w:val="24"/>
                <w:szCs w:val="24"/>
              </w:rPr>
              <w:t xml:space="preserve">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CA5CEA" w:rsidRDefault="00A506EA">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F44C43" w:rsidRPr="00F44C43">
              <w:rPr>
                <w:rFonts w:ascii="Times New Roman" w:hAnsi="Times New Roman" w:cs="Times New Roman"/>
                <w:sz w:val="24"/>
                <w:szCs w:val="24"/>
              </w:rPr>
              <w:t>Не приймається до розгляду тендерна пропозиції, ціна якої є вищою, ніж очікувана вартість предмета закупівлі, визначена замовником в оголошенні про проведення відкритих торгів.</w:t>
            </w:r>
          </w:p>
          <w:p w:rsidR="00D92468" w:rsidRPr="00CA5CEA" w:rsidRDefault="00CA5CEA">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00D92468">
              <w:rPr>
                <w:rFonts w:ascii="Times New Roman" w:hAnsi="Times New Roman" w:cs="Times New Roman"/>
                <w:b/>
                <w:i/>
                <w:sz w:val="24"/>
                <w:szCs w:val="24"/>
              </w:rPr>
              <w:t>не повинен перевищувати п’яти робочих днів</w:t>
            </w:r>
            <w:r w:rsidR="00D92468">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00D92468">
              <w:rPr>
                <w:rFonts w:ascii="Times New Roman" w:hAnsi="Times New Roman" w:cs="Times New Roman"/>
                <w:b/>
                <w:i/>
                <w:sz w:val="24"/>
                <w:szCs w:val="24"/>
              </w:rPr>
              <w:t>продовжено замовником до 20 робочих днів</w:t>
            </w:r>
            <w:r w:rsidR="00D92468">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5CEA" w:rsidRDefault="00CA5CE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разу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оцінки, починаючи з найкращої, у порядку та строки, визначені Особливостями. </w:t>
            </w:r>
          </w:p>
          <w:p w:rsidR="00555FF7" w:rsidRDefault="00CA5CE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12864" w:rsidRDefault="00555FF7" w:rsidP="00512864">
            <w:pPr>
              <w:widowControl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D92468">
              <w:rPr>
                <w:rFonts w:ascii="Times New Roman" w:hAnsi="Times New Roman" w:cs="Times New Roman"/>
                <w:b/>
                <w:i/>
                <w:sz w:val="24"/>
                <w:szCs w:val="24"/>
              </w:rPr>
              <w:t>Аномально низька ціна тендерної пропозиції</w:t>
            </w:r>
            <w:r w:rsidR="00D92468">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53270B">
              <w:rPr>
                <w:rFonts w:ascii="Times New Roman" w:hAnsi="Times New Roman" w:cs="Times New Roman"/>
                <w:sz w:val="24"/>
                <w:szCs w:val="24"/>
              </w:rPr>
              <w:t>процедури закупівлі</w:t>
            </w:r>
            <w:r w:rsidR="00D92468">
              <w:rPr>
                <w:rFonts w:ascii="Times New Roman" w:hAnsi="Times New Roman" w:cs="Times New Roman"/>
                <w:sz w:val="24"/>
                <w:szCs w:val="24"/>
              </w:rPr>
              <w:t>, та/або є меншою на 30 або більше відсотків від наступної ціни/приведеної ціни тендерної пропозиції</w:t>
            </w:r>
            <w:r w:rsidR="0053270B">
              <w:rPr>
                <w:rFonts w:ascii="Times New Roman" w:hAnsi="Times New Roman" w:cs="Times New Roman"/>
                <w:sz w:val="24"/>
                <w:szCs w:val="24"/>
              </w:rPr>
              <w:t xml:space="preserve">. </w:t>
            </w:r>
            <w:r w:rsidR="00D92468">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3270B">
              <w:rPr>
                <w:rFonts w:ascii="Times New Roman" w:hAnsi="Times New Roman" w:cs="Times New Roman"/>
                <w:sz w:val="24"/>
                <w:szCs w:val="24"/>
              </w:rPr>
              <w:t>.</w:t>
            </w:r>
          </w:p>
          <w:p w:rsidR="00AC2B7F" w:rsidRDefault="00512864"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12864">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Pr>
                <w:color w:val="000000"/>
                <w:sz w:val="27"/>
                <w:szCs w:val="27"/>
              </w:rPr>
              <w:t xml:space="preserve"> </w:t>
            </w:r>
            <w:r w:rsidRPr="00AC2B7F">
              <w:rPr>
                <w:rFonts w:ascii="Times New Roman" w:hAnsi="Times New Roman" w:cs="Times New Roman"/>
                <w:color w:val="000000"/>
                <w:sz w:val="24"/>
                <w:szCs w:val="24"/>
              </w:rPr>
              <w:t xml:space="preserve">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w:t>
            </w:r>
            <w:r w:rsidRPr="00AC2B7F">
              <w:rPr>
                <w:rFonts w:ascii="Times New Roman" w:hAnsi="Times New Roman" w:cs="Times New Roman"/>
                <w:color w:val="000000"/>
                <w:sz w:val="24"/>
                <w:szCs w:val="24"/>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AC2B7F" w:rsidRDefault="00AC2B7F"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 xml:space="preserve">Обґрунтування аномально низької тендерної пропозиції може містити інформацію про: </w:t>
            </w:r>
          </w:p>
          <w:p w:rsidR="00AC2B7F" w:rsidRDefault="00AC2B7F"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rsidR="00AC2B7F" w:rsidRDefault="00AC2B7F" w:rsidP="0051286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951E99" w:rsidRDefault="00AC2B7F">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12864" w:rsidRPr="00AC2B7F">
              <w:rPr>
                <w:rFonts w:ascii="Times New Roman" w:hAnsi="Times New Roman" w:cs="Times New Roman"/>
                <w:color w:val="000000"/>
                <w:sz w:val="24"/>
                <w:szCs w:val="24"/>
              </w:rPr>
              <w:t>3) отримання учасником державної допомоги згідно із законодавством.</w:t>
            </w:r>
          </w:p>
          <w:p w:rsidR="007D2899" w:rsidRDefault="00951E9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7D2899">
              <w:rPr>
                <w:rFonts w:ascii="Times New Roman" w:hAnsi="Times New Roman" w:cs="Times New Roman"/>
                <w:sz w:val="24"/>
                <w:szCs w:val="24"/>
              </w:rPr>
              <w:t xml:space="preserve">  </w:t>
            </w:r>
          </w:p>
          <w:p w:rsidR="00747228" w:rsidRDefault="007D2899" w:rsidP="007472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468">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00D92468">
              <w:rPr>
                <w:rFonts w:ascii="Times New Roman" w:hAnsi="Times New Roman" w:cs="Times New Roman"/>
                <w:i/>
                <w:sz w:val="24"/>
                <w:szCs w:val="24"/>
              </w:rPr>
              <w:t>(якщо такі вимагались)</w:t>
            </w:r>
            <w:r w:rsidR="00D92468">
              <w:rPr>
                <w:rFonts w:ascii="Times New Roman" w:hAnsi="Times New Roman" w:cs="Times New Roman"/>
                <w:sz w:val="24"/>
                <w:szCs w:val="24"/>
              </w:rPr>
              <w:t>, підставам, установленим частиною першою статті 17 цього Закону</w:t>
            </w:r>
            <w:r w:rsidR="00F77DB9">
              <w:rPr>
                <w:rFonts w:ascii="Times New Roman" w:hAnsi="Times New Roman" w:cs="Times New Roman"/>
                <w:sz w:val="24"/>
                <w:szCs w:val="24"/>
              </w:rPr>
              <w:t xml:space="preserve">, </w:t>
            </w:r>
            <w:r w:rsidR="00D92468">
              <w:rPr>
                <w:rFonts w:ascii="Times New Roman" w:hAnsi="Times New Roman" w:cs="Times New Roman"/>
                <w:sz w:val="24"/>
                <w:szCs w:val="24"/>
              </w:rPr>
              <w:t xml:space="preserve">або факту зазначення у тендерній пропозиції будь-якої недостовірної інформації, що є суттєвою при визначенні результатів </w:t>
            </w:r>
            <w:r w:rsidR="00F77DB9">
              <w:rPr>
                <w:rFonts w:ascii="Times New Roman" w:hAnsi="Times New Roman" w:cs="Times New Roman"/>
                <w:sz w:val="24"/>
                <w:szCs w:val="24"/>
              </w:rPr>
              <w:t>відкритих торгів</w:t>
            </w:r>
            <w:r w:rsidR="00D92468">
              <w:rPr>
                <w:rFonts w:ascii="Times New Roman" w:hAnsi="Times New Roman" w:cs="Times New Roman"/>
                <w:sz w:val="24"/>
                <w:szCs w:val="24"/>
              </w:rPr>
              <w:t xml:space="preserve">, замовник відхиляє </w:t>
            </w:r>
            <w:r w:rsidR="00D92468" w:rsidRPr="00461895">
              <w:rPr>
                <w:rFonts w:ascii="Times New Roman" w:hAnsi="Times New Roman" w:cs="Times New Roman"/>
                <w:sz w:val="24"/>
                <w:szCs w:val="24"/>
              </w:rPr>
              <w:t xml:space="preserve">тендерну пропозицію такого учасника </w:t>
            </w:r>
            <w:r w:rsidR="00F77DB9">
              <w:rPr>
                <w:rFonts w:ascii="Times New Roman" w:hAnsi="Times New Roman" w:cs="Times New Roman"/>
                <w:sz w:val="24"/>
                <w:szCs w:val="24"/>
              </w:rPr>
              <w:t>процедури закупівлі.</w:t>
            </w:r>
          </w:p>
          <w:p w:rsidR="00D92468" w:rsidRPr="00747228" w:rsidRDefault="00747228" w:rsidP="007472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D92468">
              <w:rPr>
                <w:rFonts w:ascii="Times New Roman" w:hAnsi="Times New Roman" w:cs="Times New Roman"/>
                <w:sz w:val="24"/>
                <w:szCs w:val="24"/>
                <w:highlight w:val="white"/>
              </w:rPr>
              <w:t xml:space="preserve">Якщо замовником під час розгляду тендерної пропозиції </w:t>
            </w:r>
            <w:r w:rsidR="00D92468" w:rsidRPr="00BC4BB7">
              <w:rPr>
                <w:rFonts w:ascii="Times New Roman" w:hAnsi="Times New Roman" w:cs="Times New Roman"/>
                <w:sz w:val="24"/>
                <w:szCs w:val="24"/>
                <w:highlight w:val="white"/>
              </w:rPr>
              <w:t>учасника процедури закупівлі виявлено невідповідності в інформації та/або документах,</w:t>
            </w:r>
            <w:r w:rsidR="00D92468">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D92468" w:rsidRPr="00BC4BB7">
              <w:rPr>
                <w:rFonts w:ascii="Times New Roman" w:hAnsi="Times New Roman" w:cs="Times New Roman"/>
                <w:sz w:val="24"/>
                <w:szCs w:val="24"/>
                <w:highlight w:val="white"/>
              </w:rPr>
              <w:t>не може бути меншим ніж два робочі дні</w:t>
            </w:r>
            <w:r w:rsidR="00D92468">
              <w:rPr>
                <w:rFonts w:ascii="Times New Roman" w:hAnsi="Times New Roman" w:cs="Times New Roman"/>
                <w:b/>
                <w:sz w:val="24"/>
                <w:szCs w:val="24"/>
                <w:highlight w:val="white"/>
              </w:rPr>
              <w:t xml:space="preserve"> </w:t>
            </w:r>
            <w:r w:rsidR="00D92468">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2468" w:rsidRDefault="00413E6D">
            <w:pPr>
              <w:widowControl w:val="0"/>
              <w:shd w:val="clear" w:color="auto" w:fill="FFFFFF"/>
              <w:spacing w:after="0" w:line="228" w:lineRule="auto"/>
              <w:jc w:val="both"/>
              <w:rPr>
                <w:rFonts w:ascii="Times New Roman" w:hAnsi="Times New Roman" w:cs="Times New Roman"/>
                <w:sz w:val="24"/>
                <w:szCs w:val="24"/>
                <w:highlight w:val="white"/>
              </w:rPr>
            </w:pPr>
            <w:r w:rsidRPr="00413E6D">
              <w:rPr>
                <w:rFonts w:ascii="Times New Roman" w:hAnsi="Times New Roman" w:cs="Times New Roman"/>
                <w:sz w:val="24"/>
                <w:szCs w:val="24"/>
                <w:highlight w:val="white"/>
              </w:rPr>
              <w:t xml:space="preserve">       </w:t>
            </w:r>
            <w:r w:rsidR="00D92468" w:rsidRPr="00413E6D">
              <w:rPr>
                <w:rFonts w:ascii="Times New Roman" w:hAnsi="Times New Roman" w:cs="Times New Roman"/>
                <w:sz w:val="24"/>
                <w:szCs w:val="24"/>
                <w:highlight w:val="white"/>
              </w:rPr>
              <w:t>Під невідповідністю</w:t>
            </w:r>
            <w:r w:rsidR="00D92468">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00D92468" w:rsidRPr="00413E6D">
              <w:rPr>
                <w:rFonts w:ascii="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D92468">
              <w:rPr>
                <w:rFonts w:ascii="Times New Roman" w:hAnsi="Times New Roman" w:cs="Times New Roman"/>
                <w:b/>
                <w:sz w:val="24"/>
                <w:szCs w:val="24"/>
                <w:highlight w:val="white"/>
              </w:rPr>
              <w:t xml:space="preserve"> </w:t>
            </w:r>
            <w:r w:rsidR="00D92468">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2468" w:rsidRDefault="00523F8E">
            <w:pPr>
              <w:widowControl w:val="0"/>
              <w:shd w:val="clear" w:color="auto" w:fill="FFFFFF"/>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 xml:space="preserve">         </w:t>
            </w:r>
            <w:r w:rsidR="00D92468" w:rsidRPr="00AE6BDE">
              <w:rPr>
                <w:rFonts w:ascii="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w:t>
            </w:r>
            <w:r w:rsidR="00D92468">
              <w:rPr>
                <w:rFonts w:ascii="Times New Roman" w:hAnsi="Times New Roman" w:cs="Times New Roman"/>
                <w:sz w:val="24"/>
                <w:szCs w:val="24"/>
                <w:highlight w:val="white"/>
              </w:rPr>
              <w:t xml:space="preserve"> пропозиції, найменування товару, марки, моделі тощо.</w:t>
            </w:r>
          </w:p>
          <w:p w:rsidR="00FC0044" w:rsidRDefault="00AE6BDE" w:rsidP="00FC0044">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00D92468">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2468" w:rsidRPr="00FC0044" w:rsidRDefault="00FC0044" w:rsidP="00FC0044">
            <w:pPr>
              <w:widowControl w:val="0"/>
              <w:spacing w:after="0" w:line="228" w:lineRule="auto"/>
              <w:jc w:val="both"/>
              <w:rPr>
                <w:rFonts w:ascii="Times New Roman" w:hAnsi="Times New Roman" w:cs="Times New Roman"/>
                <w:sz w:val="24"/>
                <w:szCs w:val="24"/>
                <w:highlight w:val="white"/>
              </w:rPr>
            </w:pPr>
            <w:r w:rsidRPr="00FC0044">
              <w:rPr>
                <w:rFonts w:ascii="Times New Roman" w:hAnsi="Times New Roman" w:cs="Times New Roman"/>
                <w:sz w:val="24"/>
                <w:szCs w:val="24"/>
              </w:rPr>
              <w:lastRenderedPageBreak/>
              <w:t xml:space="preserve">         </w:t>
            </w:r>
            <w:r w:rsidR="00D92468">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92468" w:rsidRPr="00FC0044">
              <w:rPr>
                <w:rFonts w:ascii="Times New Roman" w:hAnsi="Times New Roman" w:cs="Times New Roman"/>
                <w:sz w:val="24"/>
                <w:szCs w:val="24"/>
              </w:rPr>
              <w:t>протягом 24 годин</w:t>
            </w:r>
            <w:r w:rsidR="00D92468">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92468" w:rsidRDefault="009B455A">
            <w:pPr>
              <w:widowControl w:val="0"/>
              <w:spacing w:after="0" w:line="240" w:lineRule="auto"/>
              <w:jc w:val="both"/>
              <w:rPr>
                <w:rFonts w:ascii="Times New Roman" w:hAnsi="Times New Roman" w:cs="Times New Roman"/>
                <w:sz w:val="24"/>
                <w:szCs w:val="24"/>
              </w:rPr>
            </w:pPr>
            <w:r w:rsidRPr="001D1275">
              <w:rPr>
                <w:rFonts w:ascii="Times New Roman" w:hAnsi="Times New Roman" w:cs="Times New Roman"/>
                <w:sz w:val="24"/>
                <w:szCs w:val="24"/>
              </w:rPr>
              <w:t xml:space="preserve">        </w:t>
            </w:r>
            <w:r w:rsidR="00D92468">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E7869" w:rsidRDefault="002E7869" w:rsidP="002E7869">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Опис та приклади</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формальних</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(несуттєвих) помилок,</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допущення яких</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учасниками не</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призведе до відхилення</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їх тендерних</w:t>
            </w:r>
          </w:p>
          <w:p w:rsidR="002E7869" w:rsidRPr="00B647F0" w:rsidRDefault="002E7869" w:rsidP="002E7869">
            <w:pPr>
              <w:pStyle w:val="a5"/>
              <w:rPr>
                <w:rFonts w:ascii="Times New Roman" w:eastAsia="Times New Roman" w:hAnsi="Times New Roman"/>
                <w:b/>
                <w:color w:val="000000"/>
                <w:sz w:val="24"/>
                <w:szCs w:val="24"/>
                <w:lang w:val="uk-UA" w:eastAsia="ru-RU"/>
              </w:rPr>
            </w:pPr>
            <w:r w:rsidRPr="00B647F0">
              <w:rPr>
                <w:rFonts w:ascii="Times New Roman" w:eastAsia="Times New Roman" w:hAnsi="Times New Roman"/>
                <w:b/>
                <w:color w:val="000000"/>
                <w:sz w:val="24"/>
                <w:szCs w:val="24"/>
                <w:lang w:val="uk-UA" w:eastAsia="ru-RU"/>
              </w:rPr>
              <w:t>пропозицій.</w:t>
            </w:r>
          </w:p>
          <w:p w:rsidR="002E7869" w:rsidRDefault="002E7869" w:rsidP="002E7869">
            <w:pPr>
              <w:pStyle w:val="a5"/>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7869" w:rsidRDefault="002E7869" w:rsidP="002E7869">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w:t>
            </w:r>
            <w:r>
              <w:rPr>
                <w:rFonts w:ascii="Times New Roman" w:hAnsi="Times New Roman" w:cs="Times New Roman"/>
                <w:sz w:val="24"/>
                <w:szCs w:val="24"/>
              </w:rPr>
              <w:lastRenderedPageBreak/>
              <w:t>(у разі її використання).</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7869" w:rsidRDefault="002E7869" w:rsidP="002E7869">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«нападається» замість «не надається»»;</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E7869" w:rsidRDefault="002E7869" w:rsidP="00826AF1">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Pr>
                <w:rFonts w:ascii="Times New Roman" w:hAnsi="Times New Roman" w:cs="Times New Roman"/>
                <w:i/>
                <w:sz w:val="28"/>
                <w:szCs w:val="28"/>
                <w:highlight w:val="white"/>
              </w:rPr>
              <w:t xml:space="preserve"> </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0F06B2"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FD6C98" w:rsidP="002E7869">
            <w:pPr>
              <w:widowControl w:val="0"/>
              <w:spacing w:after="0" w:line="240" w:lineRule="auto"/>
              <w:jc w:val="both"/>
              <w:rPr>
                <w:rFonts w:ascii="Times New Roman" w:hAnsi="Times New Roman" w:cs="Times New Roman"/>
                <w:sz w:val="24"/>
                <w:szCs w:val="24"/>
              </w:rPr>
            </w:pPr>
            <w:r w:rsidRPr="00FD6C98">
              <w:rPr>
                <w:rFonts w:ascii="Times New Roman" w:hAnsi="Times New Roman" w:cs="Times New Roman"/>
                <w:color w:val="000000"/>
                <w:sz w:val="24"/>
                <w:szCs w:val="24"/>
              </w:rPr>
              <w:t xml:space="preserve"> </w:t>
            </w:r>
            <w:r w:rsidR="00D04730" w:rsidRPr="00D04730">
              <w:rPr>
                <w:rFonts w:ascii="Times New Roman" w:hAnsi="Times New Roman" w:cs="Times New Roman"/>
                <w:color w:val="000000"/>
                <w:sz w:val="24"/>
                <w:szCs w:val="24"/>
              </w:rPr>
              <w:t xml:space="preserve">   </w:t>
            </w:r>
            <w:r w:rsidRPr="00FD6C98">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2E7869" w:rsidRDefault="00D04730" w:rsidP="002E7869">
            <w:pPr>
              <w:widowControl w:val="0"/>
              <w:spacing w:after="0" w:line="240" w:lineRule="auto"/>
              <w:ind w:right="120"/>
              <w:jc w:val="both"/>
              <w:rPr>
                <w:rFonts w:ascii="Times New Roman" w:hAnsi="Times New Roman" w:cs="Times New Roman"/>
                <w:sz w:val="24"/>
                <w:szCs w:val="24"/>
              </w:rPr>
            </w:pPr>
            <w:r w:rsidRPr="00D04730">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69" w:rsidRDefault="00D04730" w:rsidP="002E7869">
            <w:pPr>
              <w:widowControl w:val="0"/>
              <w:spacing w:after="0" w:line="240" w:lineRule="auto"/>
              <w:jc w:val="both"/>
              <w:rPr>
                <w:rFonts w:ascii="Times New Roman" w:hAnsi="Times New Roman" w:cs="Times New Roman"/>
                <w:sz w:val="24"/>
                <w:szCs w:val="24"/>
              </w:rPr>
            </w:pPr>
            <w:r w:rsidRPr="00D04730">
              <w:rPr>
                <w:rFonts w:ascii="Times New Roman" w:hAnsi="Times New Roman" w:cs="Times New Roman"/>
                <w:color w:val="000000"/>
                <w:sz w:val="24"/>
                <w:szCs w:val="24"/>
                <w:lang w:val="ru-RU"/>
              </w:rPr>
              <w:t xml:space="preserve">       </w:t>
            </w:r>
            <w:r w:rsidR="002E7869">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69" w:rsidRDefault="00D04730" w:rsidP="002E7869">
            <w:pPr>
              <w:widowControl w:val="0"/>
              <w:spacing w:after="0" w:line="240" w:lineRule="auto"/>
              <w:jc w:val="both"/>
              <w:rPr>
                <w:rFonts w:ascii="Times New Roman" w:hAnsi="Times New Roman" w:cs="Times New Roman"/>
                <w:sz w:val="24"/>
                <w:szCs w:val="24"/>
              </w:rPr>
            </w:pPr>
            <w:r w:rsidRPr="00D04730">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69" w:rsidRDefault="00D04730" w:rsidP="002E7869">
            <w:pPr>
              <w:widowControl w:val="0"/>
              <w:spacing w:after="0" w:line="240" w:lineRule="auto"/>
              <w:jc w:val="both"/>
              <w:rPr>
                <w:rFonts w:ascii="Times New Roman" w:hAnsi="Times New Roman" w:cs="Times New Roman"/>
                <w:sz w:val="24"/>
                <w:szCs w:val="24"/>
              </w:rPr>
            </w:pPr>
            <w:r w:rsidRPr="00D04730">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2E7869">
              <w:rPr>
                <w:rFonts w:ascii="Times New Roman" w:hAnsi="Times New Roman" w:cs="Times New Roman"/>
                <w:sz w:val="24"/>
                <w:szCs w:val="24"/>
              </w:rPr>
              <w:t>ею</w:t>
            </w:r>
            <w:r w:rsidR="002E7869">
              <w:rPr>
                <w:rFonts w:ascii="Times New Roman" w:hAnsi="Times New Roman" w:cs="Times New Roman"/>
                <w:color w:val="000000"/>
                <w:sz w:val="24"/>
                <w:szCs w:val="24"/>
              </w:rPr>
              <w:t xml:space="preserve"> 358 Кримінального </w:t>
            </w:r>
            <w:r w:rsidR="002E7869">
              <w:rPr>
                <w:rFonts w:ascii="Times New Roman" w:hAnsi="Times New Roman" w:cs="Times New Roman"/>
                <w:sz w:val="24"/>
                <w:szCs w:val="24"/>
              </w:rPr>
              <w:t>к</w:t>
            </w:r>
            <w:r w:rsidR="002E7869">
              <w:rPr>
                <w:rFonts w:ascii="Times New Roman" w:hAnsi="Times New Roman" w:cs="Times New Roman"/>
                <w:color w:val="000000"/>
                <w:sz w:val="24"/>
                <w:szCs w:val="24"/>
              </w:rPr>
              <w:t>одексу України.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szCs w:val="24"/>
              </w:rPr>
              <w:t>у</w:t>
            </w:r>
            <w:r>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sz w:val="24"/>
                <w:szCs w:val="24"/>
              </w:rPr>
              <w:t>е</w:t>
            </w:r>
            <w:r>
              <w:rPr>
                <w:rFonts w:ascii="Times New Roman" w:hAnsi="Times New Roman" w:cs="Times New Roman"/>
                <w:color w:val="000000"/>
                <w:sz w:val="24"/>
                <w:szCs w:val="24"/>
              </w:rPr>
              <w:t xml:space="preserve">ктом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sz w:val="24"/>
                <w:szCs w:val="24"/>
              </w:rPr>
              <w:t>*</w:t>
            </w:r>
            <w:r>
              <w:rPr>
                <w:rFonts w:ascii="Times New Roman" w:hAnsi="Times New Roman" w:cs="Times New Roman"/>
                <w:color w:val="000000"/>
                <w:sz w:val="24"/>
                <w:szCs w:val="24"/>
              </w:rPr>
              <w:t>.</w:t>
            </w:r>
          </w:p>
          <w:p w:rsidR="002E7869" w:rsidRDefault="002E7869" w:rsidP="002E7869">
            <w:pPr>
              <w:widowControl w:val="0"/>
              <w:spacing w:after="0" w:line="240" w:lineRule="auto"/>
              <w:jc w:val="both"/>
              <w:rPr>
                <w:rFonts w:ascii="Times New Roman" w:hAnsi="Times New Roman" w:cs="Times New Roman"/>
                <w:i/>
                <w:sz w:val="20"/>
                <w:szCs w:val="20"/>
              </w:rPr>
            </w:pPr>
            <w:r>
              <w:rPr>
                <w:rFonts w:ascii="Times New Roman" w:hAnsi="Times New Roman" w:cs="Times New Roman"/>
                <w:color w:val="000000"/>
                <w:sz w:val="24"/>
                <w:szCs w:val="24"/>
              </w:rPr>
              <w:t>Примітка:</w:t>
            </w:r>
            <w:r>
              <w:rPr>
                <w:rFonts w:ascii="Times New Roman" w:hAnsi="Times New Roman" w:cs="Times New Roman"/>
                <w:sz w:val="24"/>
                <w:szCs w:val="24"/>
              </w:rPr>
              <w:t xml:space="preserve"> </w:t>
            </w:r>
            <w:r>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69" w:rsidRDefault="002E7869" w:rsidP="002E7869">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69" w:rsidRPr="00192041"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Pr>
                <w:rFonts w:ascii="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7869"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1) учасник процедури закупівлі:</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E7869" w:rsidRDefault="002E7869" w:rsidP="002E7869">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2) тендерна пропозиція:</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строк дії якої закінчився;</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3) переможець процедури закупівлі:</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E7869" w:rsidRDefault="002E7869" w:rsidP="002E7869">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i/>
                <w:sz w:val="24"/>
                <w:szCs w:val="24"/>
                <w:highlight w:val="white"/>
              </w:rPr>
              <w:t>у разі, коли:</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7869" w:rsidRDefault="002E7869" w:rsidP="002E7869">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7869" w:rsidRDefault="00FF466A" w:rsidP="002E7869">
            <w:pPr>
              <w:widowControl w:val="0"/>
              <w:spacing w:after="0" w:line="240" w:lineRule="auto"/>
              <w:jc w:val="both"/>
              <w:rPr>
                <w:rFonts w:ascii="Times New Roman" w:hAnsi="Times New Roman" w:cs="Times New Roman"/>
                <w:sz w:val="24"/>
                <w:szCs w:val="24"/>
                <w:highlight w:val="white"/>
              </w:rPr>
            </w:pPr>
            <w:r w:rsidRPr="00FF466A">
              <w:rPr>
                <w:rFonts w:ascii="Times New Roman" w:hAnsi="Times New Roman" w:cs="Times New Roman"/>
                <w:sz w:val="24"/>
                <w:szCs w:val="24"/>
                <w:highlight w:val="white"/>
              </w:rPr>
              <w:t xml:space="preserve">        </w:t>
            </w:r>
            <w:r w:rsidR="002E786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E7869" w:rsidRDefault="00FF466A" w:rsidP="002E7869">
            <w:pPr>
              <w:widowControl w:val="0"/>
              <w:spacing w:after="0" w:line="240" w:lineRule="auto"/>
              <w:jc w:val="both"/>
              <w:rPr>
                <w:rFonts w:ascii="Times New Roman" w:hAnsi="Times New Roman" w:cs="Times New Roman"/>
                <w:sz w:val="24"/>
                <w:szCs w:val="24"/>
              </w:rPr>
            </w:pPr>
            <w:r w:rsidRPr="00FF466A">
              <w:rPr>
                <w:rFonts w:ascii="Times New Roman" w:hAnsi="Times New Roman" w:cs="Times New Roman"/>
                <w:sz w:val="24"/>
                <w:szCs w:val="24"/>
                <w:highlight w:val="white"/>
              </w:rPr>
              <w:t xml:space="preserve">        </w:t>
            </w:r>
            <w:r w:rsidR="002E786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002E7869">
              <w:rPr>
                <w:rFonts w:ascii="Times New Roman" w:hAnsi="Times New Roman" w:cs="Times New Roman"/>
                <w:sz w:val="24"/>
                <w:szCs w:val="24"/>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2E7869">
              <w:rPr>
                <w:rFonts w:ascii="Times New Roman" w:hAnsi="Times New Roman" w:cs="Times New Roman"/>
                <w:b/>
                <w:i/>
                <w:sz w:val="24"/>
                <w:szCs w:val="24"/>
                <w:highlight w:val="white"/>
              </w:rPr>
              <w:t>не пізніш як через чотири дні</w:t>
            </w:r>
            <w:r w:rsidR="002E7869">
              <w:rPr>
                <w:rFonts w:ascii="Times New Roman" w:hAnsi="Times New Roman" w:cs="Times New Roman"/>
                <w:b/>
                <w:sz w:val="24"/>
                <w:szCs w:val="24"/>
                <w:highlight w:val="white"/>
              </w:rPr>
              <w:t xml:space="preserve"> </w:t>
            </w:r>
            <w:r w:rsidR="002E7869">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7869" w:rsidTr="00DC5E3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Відміна замовником торгів чи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2E7869" w:rsidP="002E7869">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E7869" w:rsidRDefault="002E7869" w:rsidP="002E7869">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2E7869"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E0076F" w:rsidP="002E7869">
            <w:pPr>
              <w:widowControl w:val="0"/>
              <w:spacing w:after="0" w:line="240" w:lineRule="auto"/>
              <w:jc w:val="both"/>
              <w:rPr>
                <w:rFonts w:ascii="Times New Roman" w:hAnsi="Times New Roman" w:cs="Times New Roman"/>
                <w:sz w:val="24"/>
                <w:szCs w:val="24"/>
                <w:highlight w:val="white"/>
              </w:rPr>
            </w:pPr>
            <w:r w:rsidRPr="00E0076F">
              <w:rPr>
                <w:rFonts w:ascii="Times New Roman" w:hAnsi="Times New Roman" w:cs="Times New Roman"/>
                <w:sz w:val="24"/>
                <w:szCs w:val="24"/>
                <w:highlight w:val="white"/>
              </w:rPr>
              <w:t xml:space="preserve">        </w:t>
            </w:r>
            <w:r w:rsidR="002E786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2E7869" w:rsidRPr="0052140D">
              <w:rPr>
                <w:rFonts w:ascii="Times New Roman" w:hAnsi="Times New Roman" w:cs="Times New Roman"/>
                <w:b/>
                <w:sz w:val="24"/>
                <w:szCs w:val="24"/>
                <w:highlight w:val="white"/>
              </w:rPr>
              <w:t>не пізніше ніж через 15 днів</w:t>
            </w:r>
            <w:r w:rsidR="002E786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2E7869" w:rsidRPr="0052140D">
              <w:rPr>
                <w:rFonts w:ascii="Times New Roman" w:hAnsi="Times New Roman" w:cs="Times New Roman"/>
                <w:b/>
                <w:sz w:val="24"/>
                <w:szCs w:val="24"/>
                <w:highlight w:val="white"/>
              </w:rPr>
              <w:t>може бути продовжений до 60 днів</w:t>
            </w:r>
            <w:r w:rsidR="002E7869" w:rsidRPr="0052140D">
              <w:rPr>
                <w:rFonts w:ascii="Times New Roman" w:hAnsi="Times New Roman" w:cs="Times New Roman"/>
                <w:sz w:val="24"/>
                <w:szCs w:val="24"/>
                <w:highlight w:val="white"/>
              </w:rPr>
              <w:t>.</w:t>
            </w:r>
            <w:r w:rsidR="002E7869">
              <w:rPr>
                <w:rFonts w:ascii="Times New Roman" w:hAnsi="Times New Roman" w:cs="Times New Roman"/>
                <w:sz w:val="24"/>
                <w:szCs w:val="24"/>
                <w:highlight w:val="white"/>
              </w:rPr>
              <w:t xml:space="preserve"> </w:t>
            </w:r>
          </w:p>
          <w:p w:rsidR="002E7869" w:rsidRDefault="0052140D" w:rsidP="002E7869">
            <w:pPr>
              <w:widowControl w:val="0"/>
              <w:spacing w:after="0" w:line="240" w:lineRule="auto"/>
              <w:jc w:val="both"/>
              <w:rPr>
                <w:rFonts w:ascii="Times New Roman" w:hAnsi="Times New Roman" w:cs="Times New Roman"/>
                <w:sz w:val="24"/>
                <w:szCs w:val="24"/>
                <w:highlight w:val="white"/>
              </w:rPr>
            </w:pPr>
            <w:r w:rsidRPr="0052140D">
              <w:rPr>
                <w:rFonts w:ascii="Times New Roman" w:hAnsi="Times New Roman" w:cs="Times New Roman"/>
                <w:sz w:val="24"/>
                <w:szCs w:val="24"/>
                <w:highlight w:val="white"/>
                <w:lang w:val="ru-RU"/>
              </w:rPr>
              <w:t xml:space="preserve">      </w:t>
            </w:r>
            <w:r w:rsidR="002E786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w:t>
            </w:r>
            <w:r>
              <w:rPr>
                <w:rFonts w:ascii="Times New Roman" w:hAnsi="Times New Roman" w:cs="Times New Roman"/>
                <w:sz w:val="24"/>
                <w:szCs w:val="24"/>
                <w:highlight w:val="white"/>
              </w:rPr>
              <w:lastRenderedPageBreak/>
              <w:t>закупівлю.</w:t>
            </w:r>
          </w:p>
        </w:tc>
      </w:tr>
      <w:tr w:rsidR="002E7869"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Default="00651B48" w:rsidP="002E7869">
            <w:pPr>
              <w:widowControl w:val="0"/>
              <w:spacing w:after="0" w:line="240" w:lineRule="auto"/>
              <w:ind w:right="120"/>
              <w:jc w:val="both"/>
              <w:rPr>
                <w:rFonts w:ascii="Times New Roman" w:hAnsi="Times New Roman" w:cs="Times New Roman"/>
                <w:color w:val="000000"/>
                <w:sz w:val="24"/>
                <w:szCs w:val="24"/>
              </w:rPr>
            </w:pPr>
            <w:r w:rsidRPr="00651B48">
              <w:rPr>
                <w:rFonts w:ascii="Times New Roman" w:hAnsi="Times New Roman" w:cs="Times New Roman"/>
                <w:color w:val="000000"/>
                <w:sz w:val="24"/>
                <w:szCs w:val="24"/>
                <w:lang w:val="ru-RU"/>
              </w:rPr>
              <w:t xml:space="preserve">       </w:t>
            </w:r>
            <w:r w:rsidR="002E7869">
              <w:rPr>
                <w:rFonts w:ascii="Times New Roman" w:hAnsi="Times New Roman" w:cs="Times New Roman"/>
                <w:color w:val="000000"/>
                <w:sz w:val="24"/>
                <w:szCs w:val="24"/>
              </w:rPr>
              <w:t xml:space="preserve">Проект </w:t>
            </w:r>
            <w:r w:rsidR="002E7869">
              <w:rPr>
                <w:rFonts w:ascii="Times New Roman" w:hAnsi="Times New Roman" w:cs="Times New Roman"/>
                <w:sz w:val="24"/>
                <w:szCs w:val="24"/>
              </w:rPr>
              <w:t>д</w:t>
            </w:r>
            <w:r w:rsidR="002E7869">
              <w:rPr>
                <w:rFonts w:ascii="Times New Roman" w:hAnsi="Times New Roman" w:cs="Times New Roman"/>
                <w:color w:val="000000"/>
                <w:sz w:val="24"/>
                <w:szCs w:val="24"/>
              </w:rPr>
              <w:t xml:space="preserve">оговору про закупівлю викладено в </w:t>
            </w:r>
            <w:r w:rsidR="002E7869">
              <w:rPr>
                <w:rFonts w:ascii="Times New Roman" w:hAnsi="Times New Roman" w:cs="Times New Roman"/>
                <w:b/>
                <w:i/>
                <w:color w:val="000000"/>
                <w:sz w:val="24"/>
                <w:szCs w:val="24"/>
              </w:rPr>
              <w:t>Додатку 3</w:t>
            </w:r>
            <w:r w:rsidR="002E7869">
              <w:rPr>
                <w:rFonts w:ascii="Times New Roman" w:hAnsi="Times New Roman" w:cs="Times New Roman"/>
                <w:color w:val="000000"/>
                <w:sz w:val="24"/>
                <w:szCs w:val="24"/>
              </w:rPr>
              <w:t xml:space="preserve"> до цієї тендерної документації.</w:t>
            </w:r>
          </w:p>
          <w:p w:rsidR="002E7869" w:rsidRDefault="00651B48" w:rsidP="002E7869">
            <w:pPr>
              <w:widowControl w:val="0"/>
              <w:spacing w:after="0" w:line="240" w:lineRule="auto"/>
              <w:ind w:right="120"/>
              <w:jc w:val="both"/>
              <w:rPr>
                <w:rFonts w:ascii="Times New Roman" w:hAnsi="Times New Roman" w:cs="Times New Roman"/>
                <w:sz w:val="24"/>
                <w:szCs w:val="24"/>
              </w:rPr>
            </w:pPr>
            <w:r w:rsidRPr="00651B48">
              <w:rPr>
                <w:rFonts w:ascii="Times New Roman" w:hAnsi="Times New Roman" w:cs="Times New Roman"/>
                <w:color w:val="000000"/>
                <w:sz w:val="24"/>
                <w:szCs w:val="24"/>
              </w:rPr>
              <w:t xml:space="preserve">       </w:t>
            </w:r>
            <w:r w:rsidR="002E7869">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2E7869">
              <w:rPr>
                <w:rFonts w:ascii="Times New Roman" w:hAnsi="Times New Roman" w:cs="Times New Roman"/>
                <w:sz w:val="24"/>
                <w:szCs w:val="24"/>
              </w:rPr>
              <w:t>у строки, визначені пунктом 2 «Строк укладання договору про закупівлю» цього розділу.</w:t>
            </w:r>
          </w:p>
          <w:p w:rsidR="002E7869" w:rsidRDefault="002E7869" w:rsidP="002E786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7869" w:rsidRDefault="002E7869" w:rsidP="002E7869">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2E7869" w:rsidRDefault="002E7869" w:rsidP="002E7869">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85CB1" w:rsidRDefault="00E85CB1" w:rsidP="00E85CB1">
            <w:pPr>
              <w:widowControl w:val="0"/>
              <w:spacing w:after="0"/>
              <w:ind w:left="720"/>
              <w:jc w:val="both"/>
              <w:rPr>
                <w:rFonts w:ascii="Times New Roman" w:hAnsi="Times New Roman" w:cs="Times New Roman"/>
                <w:color w:val="000000"/>
                <w:sz w:val="24"/>
                <w:szCs w:val="24"/>
              </w:rPr>
            </w:pPr>
          </w:p>
          <w:p w:rsidR="00E85CB1" w:rsidRPr="00E85CB1" w:rsidRDefault="00E85CB1" w:rsidP="00E85CB1">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E7869" w:rsidRDefault="002E7869" w:rsidP="002E7869">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szCs w:val="24"/>
                <w:highlight w:val="white"/>
              </w:rPr>
              <w:t xml:space="preserve"> абзацу 2 підпункту 3  пункту 41 Особливостей.</w:t>
            </w:r>
          </w:p>
        </w:tc>
      </w:tr>
      <w:tr w:rsidR="002E7869" w:rsidTr="000631D4">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tcPr>
          <w:p w:rsidR="002E7869" w:rsidRDefault="002E7869" w:rsidP="002E786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2E7869" w:rsidRDefault="002E7869" w:rsidP="002E7869">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auto"/>
                <w:sz w:val="24"/>
                <w:szCs w:val="24"/>
                <w:lang w:val="uk-UA"/>
              </w:rPr>
              <w:t>Особливостей</w:t>
            </w:r>
            <w:r>
              <w:rPr>
                <w:rFonts w:ascii="Times New Roman" w:eastAsia="Times New Roman" w:hAnsi="Times New Roman" w:cs="Times New Roman"/>
                <w:color w:val="FF0000"/>
                <w:sz w:val="24"/>
                <w:szCs w:val="24"/>
                <w:lang w:val="uk-UA"/>
              </w:rPr>
              <w:t>.</w:t>
            </w:r>
          </w:p>
          <w:p w:rsidR="002E7869" w:rsidRDefault="002E7869" w:rsidP="002E786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7869" w:rsidRDefault="002E7869" w:rsidP="002E7869">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rsidR="002E7869" w:rsidRDefault="002E7869" w:rsidP="002E7869">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7869" w:rsidRDefault="002E7869" w:rsidP="00E85CB1">
            <w:pPr>
              <w:widowControl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E7869" w:rsidRDefault="002E7869" w:rsidP="002E7869">
            <w:pPr>
              <w:spacing w:line="240" w:lineRule="auto"/>
              <w:ind w:firstLine="11"/>
              <w:jc w:val="both"/>
              <w:rPr>
                <w:rFonts w:ascii="Times New Roman" w:hAnsi="Times New Roman" w:cs="Times New Roman"/>
                <w:sz w:val="24"/>
                <w:szCs w:val="24"/>
              </w:rPr>
            </w:pPr>
            <w:bookmarkStart w:id="9" w:name="n580"/>
            <w:bookmarkStart w:id="10" w:name="n578"/>
            <w:bookmarkStart w:id="11" w:name="n579"/>
            <w:bookmarkEnd w:id="9"/>
            <w:bookmarkEnd w:id="10"/>
            <w:bookmarkEnd w:id="11"/>
            <w:r>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w:t>
            </w:r>
          </w:p>
          <w:p w:rsidR="002E7869" w:rsidRDefault="002E7869" w:rsidP="002E7869">
            <w:pPr>
              <w:pStyle w:val="rvps2"/>
              <w:widowControl w:val="0"/>
              <w:autoSpaceDE w:val="0"/>
              <w:spacing w:before="0" w:beforeAutospacing="0" w:after="0" w:afterAutospacing="0"/>
              <w:ind w:firstLine="11"/>
              <w:jc w:val="both"/>
              <w:textAlignment w:val="baseline"/>
              <w:rPr>
                <w:shd w:val="solid" w:color="FFFFFF" w:fill="FFFFFF"/>
              </w:rPr>
            </w:pPr>
            <w:r>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0666A" w:rsidRDefault="0030666A" w:rsidP="002E7869">
            <w:pPr>
              <w:pStyle w:val="rvps2"/>
              <w:widowControl w:val="0"/>
              <w:autoSpaceDE w:val="0"/>
              <w:spacing w:before="0" w:beforeAutospacing="0" w:after="0" w:afterAutospacing="0"/>
              <w:ind w:firstLine="11"/>
              <w:jc w:val="both"/>
              <w:textAlignment w:val="baseline"/>
            </w:pPr>
          </w:p>
          <w:p w:rsidR="002E7869" w:rsidRDefault="002E7869" w:rsidP="002E7869">
            <w:pPr>
              <w:pStyle w:val="rvps2"/>
              <w:widowControl w:val="0"/>
              <w:autoSpaceDE w:val="0"/>
              <w:spacing w:before="0" w:beforeAutospacing="0" w:after="0" w:afterAutospacing="0"/>
              <w:ind w:firstLine="11"/>
              <w:jc w:val="both"/>
              <w:textAlignment w:val="baseline"/>
            </w:pPr>
            <w: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7869" w:rsidRDefault="002E7869" w:rsidP="002E7869">
            <w:pPr>
              <w:pStyle w:val="rvps2"/>
              <w:widowControl w:val="0"/>
              <w:autoSpaceDE w:val="0"/>
              <w:spacing w:before="0" w:beforeAutospacing="0" w:after="0" w:afterAutospacing="0"/>
              <w:ind w:firstLine="11"/>
              <w:jc w:val="both"/>
              <w:textAlignment w:val="baseline"/>
            </w:pPr>
            <w:r>
              <w:lastRenderedPageBreak/>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62F7F" w:rsidRDefault="00D62F7F" w:rsidP="002E7869">
            <w:pPr>
              <w:pStyle w:val="rvps2"/>
              <w:widowControl w:val="0"/>
              <w:autoSpaceDE w:val="0"/>
              <w:spacing w:before="0" w:beforeAutospacing="0" w:after="0" w:afterAutospacing="0"/>
              <w:ind w:firstLine="11"/>
              <w:jc w:val="both"/>
              <w:textAlignment w:val="baseline"/>
            </w:pPr>
          </w:p>
          <w:p w:rsidR="002E7869" w:rsidRDefault="002E7869" w:rsidP="002E7869">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46 цих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2E7869" w:rsidRDefault="002E7869" w:rsidP="002E7869">
            <w:pPr>
              <w:spacing w:line="240" w:lineRule="auto"/>
              <w:ind w:firstLine="11"/>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E7869" w:rsidTr="00600378">
        <w:trPr>
          <w:trHeight w:val="2996"/>
          <w:jc w:val="center"/>
        </w:trPr>
        <w:tc>
          <w:tcPr>
            <w:tcW w:w="705" w:type="dxa"/>
            <w:tcBorders>
              <w:top w:val="single" w:sz="4" w:space="0" w:color="000000"/>
              <w:left w:val="single" w:sz="4" w:space="0" w:color="000000"/>
              <w:bottom w:val="single" w:sz="4" w:space="0" w:color="000000"/>
              <w:right w:val="single" w:sz="4" w:space="0" w:color="000000"/>
            </w:tcBorders>
          </w:tcPr>
          <w:p w:rsidR="002E7869" w:rsidRPr="00A65D44" w:rsidRDefault="002E7869" w:rsidP="002E7869">
            <w:pPr>
              <w:spacing w:before="150" w:after="150"/>
              <w:jc w:val="center"/>
              <w:rPr>
                <w:rFonts w:ascii="Times New Roman" w:hAnsi="Times New Roman" w:cs="Times New Roman"/>
                <w:b/>
                <w:sz w:val="24"/>
                <w:szCs w:val="24"/>
                <w:lang w:eastAsia="uk-UA"/>
              </w:rPr>
            </w:pPr>
            <w:r w:rsidRPr="00A65D44">
              <w:rPr>
                <w:rFonts w:ascii="Times New Roman" w:hAnsi="Times New Roman" w:cs="Times New Roman"/>
                <w:b/>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E7869" w:rsidRPr="004342DB" w:rsidRDefault="002E7869" w:rsidP="002E7869">
            <w:pPr>
              <w:spacing w:before="150" w:after="150"/>
              <w:rPr>
                <w:rFonts w:ascii="Times New Roman" w:hAnsi="Times New Roman" w:cs="Times New Roman"/>
                <w:b/>
                <w:sz w:val="24"/>
                <w:szCs w:val="24"/>
              </w:rPr>
            </w:pPr>
            <w:r w:rsidRPr="004342DB">
              <w:rPr>
                <w:rFonts w:ascii="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tcPr>
          <w:p w:rsidR="002E7869" w:rsidRPr="004342DB" w:rsidRDefault="004342DB" w:rsidP="002E7869">
            <w:pPr>
              <w:spacing w:before="150" w:after="150"/>
              <w:jc w:val="both"/>
              <w:rPr>
                <w:rFonts w:ascii="Times New Roman" w:hAnsi="Times New Roman" w:cs="Times New Roman"/>
                <w:sz w:val="24"/>
                <w:szCs w:val="24"/>
              </w:rPr>
            </w:pPr>
            <w:r w:rsidRPr="004342DB">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7869"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E7869" w:rsidRDefault="002E7869" w:rsidP="002E7869">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2E7869" w:rsidRPr="0039703A" w:rsidRDefault="002E7869" w:rsidP="002E7869">
            <w:pPr>
              <w:widowControl w:val="0"/>
              <w:ind w:right="120"/>
              <w:jc w:val="both"/>
              <w:rPr>
                <w:rFonts w:ascii="Times New Roman" w:hAnsi="Times New Roman" w:cs="Times New Roman"/>
                <w:sz w:val="24"/>
                <w:szCs w:val="24"/>
                <w:highlight w:val="yellow"/>
              </w:rPr>
            </w:pPr>
            <w:r w:rsidRPr="0039703A">
              <w:rPr>
                <w:rFonts w:ascii="Times New Roman" w:hAnsi="Times New Roman" w:cs="Times New Roman"/>
                <w:sz w:val="24"/>
                <w:szCs w:val="24"/>
              </w:rPr>
              <w:t>Забезпечення виконання договору про закупівлю не вимагається.</w:t>
            </w:r>
          </w:p>
        </w:tc>
      </w:tr>
    </w:tbl>
    <w:p w:rsidR="00D92468" w:rsidRDefault="00D92468" w:rsidP="00D92468">
      <w:pPr>
        <w:widowControl w:val="0"/>
        <w:spacing w:after="0" w:line="240" w:lineRule="auto"/>
        <w:jc w:val="both"/>
        <w:rPr>
          <w:rFonts w:ascii="Times New Roman" w:hAnsi="Times New Roman" w:cs="Times New Roman"/>
          <w:sz w:val="24"/>
          <w:szCs w:val="24"/>
          <w:highlight w:val="green"/>
        </w:rPr>
      </w:pPr>
      <w:bookmarkStart w:id="12" w:name="_heading=h.2s8eyo1"/>
      <w:bookmarkEnd w:id="12"/>
    </w:p>
    <w:p w:rsidR="00D92468" w:rsidRDefault="00D92468" w:rsidP="00D92468">
      <w:pPr>
        <w:widowControl w:val="0"/>
        <w:spacing w:after="0" w:line="240" w:lineRule="auto"/>
        <w:jc w:val="both"/>
        <w:rPr>
          <w:rFonts w:ascii="Times New Roman" w:hAnsi="Times New Roman" w:cs="Times New Roman"/>
          <w:sz w:val="24"/>
          <w:szCs w:val="24"/>
        </w:rPr>
      </w:pPr>
    </w:p>
    <w:p w:rsidR="00167144" w:rsidRDefault="00167144"/>
    <w:sectPr w:rsidR="00167144" w:rsidSect="00F50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A31281F8"/>
    <w:lvl w:ilvl="0" w:tplc="A208B394">
      <w:start w:val="1"/>
      <w:numFmt w:val="decimal"/>
      <w:lvlText w:val="%1."/>
      <w:lvlJc w:val="left"/>
      <w:pPr>
        <w:tabs>
          <w:tab w:val="num" w:pos="0"/>
        </w:tabs>
        <w:ind w:left="360" w:hanging="360"/>
      </w:pPr>
      <w:rPr>
        <w:rFonts w:ascii="Times New Roman" w:eastAsia="Times New Roman" w:hAnsi="Times New Roman" w:cs="Times New Roman"/>
        <w:sz w:val="24"/>
        <w:szCs w:val="24"/>
      </w:rPr>
    </w:lvl>
    <w:lvl w:ilvl="1" w:tplc="FFFFFFFF">
      <w:start w:val="1"/>
      <w:numFmt w:val="lowerLetter"/>
      <w:lvlText w:val="%2)"/>
      <w:lvlJc w:val="left"/>
      <w:pPr>
        <w:tabs>
          <w:tab w:val="num" w:pos="720"/>
        </w:tabs>
        <w:ind w:left="1080" w:hanging="360"/>
      </w:pPr>
      <w:rPr>
        <w:rFonts w:cs="Times New Roman"/>
      </w:rPr>
    </w:lvl>
    <w:lvl w:ilvl="2" w:tplc="FFFFFFFF">
      <w:start w:val="1"/>
      <w:numFmt w:val="lowerRoman"/>
      <w:lvlText w:val="%3)"/>
      <w:lvlJc w:val="right"/>
      <w:pPr>
        <w:tabs>
          <w:tab w:val="num" w:pos="1440"/>
        </w:tabs>
        <w:ind w:left="1800" w:hanging="180"/>
      </w:pPr>
      <w:rPr>
        <w:rFonts w:cs="Times New Roman"/>
      </w:rPr>
    </w:lvl>
    <w:lvl w:ilvl="3" w:tplc="FFFFFFFF">
      <w:start w:val="1"/>
      <w:numFmt w:val="decimal"/>
      <w:lvlText w:val="(%4)"/>
      <w:lvlJc w:val="left"/>
      <w:pPr>
        <w:tabs>
          <w:tab w:val="num" w:pos="2160"/>
        </w:tabs>
        <w:ind w:left="2520" w:hanging="360"/>
      </w:pPr>
      <w:rPr>
        <w:rFonts w:cs="Times New Roman"/>
      </w:rPr>
    </w:lvl>
    <w:lvl w:ilvl="4" w:tplc="FFFFFFFF">
      <w:start w:val="1"/>
      <w:numFmt w:val="lowerLetter"/>
      <w:lvlText w:val="(%5)"/>
      <w:lvlJc w:val="left"/>
      <w:pPr>
        <w:tabs>
          <w:tab w:val="num" w:pos="2880"/>
        </w:tabs>
        <w:ind w:left="3240" w:hanging="360"/>
      </w:pPr>
      <w:rPr>
        <w:rFonts w:cs="Times New Roman"/>
      </w:rPr>
    </w:lvl>
    <w:lvl w:ilvl="5" w:tplc="FFFFFFFF">
      <w:start w:val="1"/>
      <w:numFmt w:val="lowerRoman"/>
      <w:lvlText w:val="(%6)"/>
      <w:lvlJc w:val="right"/>
      <w:pPr>
        <w:tabs>
          <w:tab w:val="num" w:pos="3600"/>
        </w:tabs>
        <w:ind w:left="3960" w:hanging="180"/>
      </w:pPr>
      <w:rPr>
        <w:rFonts w:cs="Times New Roman"/>
      </w:rPr>
    </w:lvl>
    <w:lvl w:ilvl="6" w:tplc="FFFFFFFF">
      <w:start w:val="1"/>
      <w:numFmt w:val="decimal"/>
      <w:lvlText w:val="%7."/>
      <w:lvlJc w:val="left"/>
      <w:pPr>
        <w:tabs>
          <w:tab w:val="num" w:pos="4320"/>
        </w:tabs>
        <w:ind w:left="4680" w:hanging="360"/>
      </w:pPr>
      <w:rPr>
        <w:rFonts w:cs="Times New Roman"/>
      </w:rPr>
    </w:lvl>
    <w:lvl w:ilvl="7" w:tplc="FFFFFFFF">
      <w:start w:val="1"/>
      <w:numFmt w:val="lowerLetter"/>
      <w:lvlText w:val="%8."/>
      <w:lvlJc w:val="left"/>
      <w:pPr>
        <w:tabs>
          <w:tab w:val="num" w:pos="5040"/>
        </w:tabs>
        <w:ind w:left="5400" w:hanging="360"/>
      </w:pPr>
      <w:rPr>
        <w:rFonts w:cs="Times New Roman"/>
      </w:rPr>
    </w:lvl>
    <w:lvl w:ilvl="8" w:tplc="FFFFFFFF">
      <w:start w:val="1"/>
      <w:numFmt w:val="lowerRoman"/>
      <w:lvlText w:val="%9."/>
      <w:lvlJc w:val="right"/>
      <w:pPr>
        <w:tabs>
          <w:tab w:val="num" w:pos="5760"/>
        </w:tabs>
        <w:ind w:left="6120" w:hanging="180"/>
      </w:pPr>
      <w:rPr>
        <w:rFonts w:cs="Times New Roman"/>
      </w:rPr>
    </w:lvl>
  </w:abstractNum>
  <w:abstractNum w:abstractNumId="1" w15:restartNumberingAfterBreak="0">
    <w:nsid w:val="00000003"/>
    <w:multiLevelType w:val="multilevel"/>
    <w:tmpl w:val="64DA9784"/>
    <w:name w:val="WW8Num2"/>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3"/>
      <w:numFmt w:val="decimal"/>
      <w:isLgl/>
      <w:lvlText w:val="%1.%2."/>
      <w:lvlJc w:val="left"/>
      <w:pPr>
        <w:ind w:left="2160" w:hanging="72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1080"/>
      </w:pPr>
      <w:rPr>
        <w:rFonts w:ascii="Times New Roman" w:hAnsi="Times New Roman" w:cs="Times New Roman" w:hint="default"/>
        <w:sz w:val="24"/>
      </w:rPr>
    </w:lvl>
    <w:lvl w:ilvl="4">
      <w:start w:val="1"/>
      <w:numFmt w:val="decimal"/>
      <w:isLgl/>
      <w:lvlText w:val="%1.%2.%3.%4.%5."/>
      <w:lvlJc w:val="left"/>
      <w:pPr>
        <w:ind w:left="2880" w:hanging="1440"/>
      </w:pPr>
      <w:rPr>
        <w:rFonts w:ascii="Times New Roman" w:hAnsi="Times New Roman" w:cs="Times New Roman" w:hint="default"/>
        <w:sz w:val="24"/>
      </w:rPr>
    </w:lvl>
    <w:lvl w:ilvl="5">
      <w:start w:val="1"/>
      <w:numFmt w:val="decimal"/>
      <w:isLgl/>
      <w:lvlText w:val="%1.%2.%3.%4.%5.%6."/>
      <w:lvlJc w:val="left"/>
      <w:pPr>
        <w:ind w:left="2880" w:hanging="1440"/>
      </w:pPr>
      <w:rPr>
        <w:rFonts w:ascii="Times New Roman" w:hAnsi="Times New Roman" w:cs="Times New Roman" w:hint="default"/>
        <w:sz w:val="24"/>
      </w:rPr>
    </w:lvl>
    <w:lvl w:ilvl="6">
      <w:start w:val="1"/>
      <w:numFmt w:val="decimal"/>
      <w:isLgl/>
      <w:lvlText w:val="%1.%2.%3.%4.%5.%6.%7."/>
      <w:lvlJc w:val="left"/>
      <w:pPr>
        <w:ind w:left="3240" w:hanging="1800"/>
      </w:pPr>
      <w:rPr>
        <w:rFonts w:ascii="Times New Roman" w:hAnsi="Times New Roman" w:cs="Times New Roman" w:hint="default"/>
        <w:sz w:val="24"/>
      </w:rPr>
    </w:lvl>
    <w:lvl w:ilvl="7">
      <w:start w:val="1"/>
      <w:numFmt w:val="decimal"/>
      <w:isLgl/>
      <w:lvlText w:val="%1.%2.%3.%4.%5.%6.%7.%8."/>
      <w:lvlJc w:val="left"/>
      <w:pPr>
        <w:ind w:left="3600" w:hanging="2160"/>
      </w:pPr>
      <w:rPr>
        <w:rFonts w:ascii="Times New Roman" w:hAnsi="Times New Roman" w:cs="Times New Roman" w:hint="default"/>
        <w:sz w:val="24"/>
      </w:rPr>
    </w:lvl>
    <w:lvl w:ilvl="8">
      <w:start w:val="1"/>
      <w:numFmt w:val="decimal"/>
      <w:isLgl/>
      <w:lvlText w:val="%1.%2.%3.%4.%5.%6.%7.%8.%9."/>
      <w:lvlJc w:val="left"/>
      <w:pPr>
        <w:ind w:left="3600" w:hanging="2160"/>
      </w:pPr>
      <w:rPr>
        <w:rFonts w:ascii="Times New Roman" w:hAnsi="Times New Roman" w:cs="Times New Roman" w:hint="default"/>
        <w:sz w:val="24"/>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1800" w:hanging="360"/>
      </w:pPr>
      <w:rPr>
        <w:rFonts w:ascii="Times New Roman" w:eastAsia="Times New Roman" w:hAnsi="Times New Roman" w:cs="Times New Roman"/>
        <w:sz w:val="24"/>
      </w:rPr>
    </w:lvl>
  </w:abstractNum>
  <w:abstractNum w:abstractNumId="3" w15:restartNumberingAfterBreak="0">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4" w15:restartNumberingAfterBreak="0">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5" w15:restartNumberingAfterBreak="0">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0ABE474E"/>
    <w:multiLevelType w:val="multilevel"/>
    <w:tmpl w:val="181E8B3E"/>
    <w:lvl w:ilvl="0">
      <w:start w:val="1"/>
      <w:numFmt w:val="decimal"/>
      <w:lvlText w:val="%1."/>
      <w:lvlJc w:val="left"/>
      <w:pPr>
        <w:ind w:left="1076" w:hanging="286"/>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270" w:hanging="481"/>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92" w:hanging="481"/>
      </w:pPr>
      <w:rPr>
        <w:rFonts w:hint="default"/>
        <w:lang w:val="uk-UA" w:eastAsia="en-US" w:bidi="ar-SA"/>
      </w:rPr>
    </w:lvl>
    <w:lvl w:ilvl="3">
      <w:numFmt w:val="bullet"/>
      <w:lvlText w:val="•"/>
      <w:lvlJc w:val="left"/>
      <w:pPr>
        <w:ind w:left="3504" w:hanging="481"/>
      </w:pPr>
      <w:rPr>
        <w:rFonts w:hint="default"/>
        <w:lang w:val="uk-UA" w:eastAsia="en-US" w:bidi="ar-SA"/>
      </w:rPr>
    </w:lvl>
    <w:lvl w:ilvl="4">
      <w:numFmt w:val="bullet"/>
      <w:lvlText w:val="•"/>
      <w:lvlJc w:val="left"/>
      <w:pPr>
        <w:ind w:left="4617" w:hanging="481"/>
      </w:pPr>
      <w:rPr>
        <w:rFonts w:hint="default"/>
        <w:lang w:val="uk-UA" w:eastAsia="en-US" w:bidi="ar-SA"/>
      </w:rPr>
    </w:lvl>
    <w:lvl w:ilvl="5">
      <w:numFmt w:val="bullet"/>
      <w:lvlText w:val="•"/>
      <w:lvlJc w:val="left"/>
      <w:pPr>
        <w:ind w:left="5729" w:hanging="481"/>
      </w:pPr>
      <w:rPr>
        <w:rFonts w:hint="default"/>
        <w:lang w:val="uk-UA" w:eastAsia="en-US" w:bidi="ar-SA"/>
      </w:rPr>
    </w:lvl>
    <w:lvl w:ilvl="6">
      <w:numFmt w:val="bullet"/>
      <w:lvlText w:val="•"/>
      <w:lvlJc w:val="left"/>
      <w:pPr>
        <w:ind w:left="6841" w:hanging="481"/>
      </w:pPr>
      <w:rPr>
        <w:rFonts w:hint="default"/>
        <w:lang w:val="uk-UA" w:eastAsia="en-US" w:bidi="ar-SA"/>
      </w:rPr>
    </w:lvl>
    <w:lvl w:ilvl="7">
      <w:numFmt w:val="bullet"/>
      <w:lvlText w:val="•"/>
      <w:lvlJc w:val="left"/>
      <w:pPr>
        <w:ind w:left="7954" w:hanging="481"/>
      </w:pPr>
      <w:rPr>
        <w:rFonts w:hint="default"/>
        <w:lang w:val="uk-UA" w:eastAsia="en-US" w:bidi="ar-SA"/>
      </w:rPr>
    </w:lvl>
    <w:lvl w:ilvl="8">
      <w:numFmt w:val="bullet"/>
      <w:lvlText w:val="•"/>
      <w:lvlJc w:val="left"/>
      <w:pPr>
        <w:ind w:left="9066" w:hanging="481"/>
      </w:pPr>
      <w:rPr>
        <w:rFonts w:hint="default"/>
        <w:lang w:val="uk-UA" w:eastAsia="en-US" w:bidi="ar-SA"/>
      </w:rPr>
    </w:lvl>
  </w:abstractNum>
  <w:abstractNum w:abstractNumId="7"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A71D49"/>
    <w:multiLevelType w:val="hybridMultilevel"/>
    <w:tmpl w:val="1C2AD1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15:restartNumberingAfterBreak="0">
    <w:nsid w:val="47140E71"/>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C4B1346"/>
    <w:multiLevelType w:val="multilevel"/>
    <w:tmpl w:val="26FE5CD4"/>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76C227B"/>
    <w:multiLevelType w:val="hybridMultilevel"/>
    <w:tmpl w:val="9D94CAEE"/>
    <w:lvl w:ilvl="0" w:tplc="20000001">
      <w:start w:val="1"/>
      <w:numFmt w:val="bullet"/>
      <w:lvlText w:val=""/>
      <w:lvlJc w:val="left"/>
      <w:pPr>
        <w:ind w:left="2028" w:hanging="360"/>
      </w:pPr>
      <w:rPr>
        <w:rFonts w:ascii="Symbol" w:hAnsi="Symbol" w:hint="default"/>
      </w:rPr>
    </w:lvl>
    <w:lvl w:ilvl="1" w:tplc="20000003" w:tentative="1">
      <w:start w:val="1"/>
      <w:numFmt w:val="bullet"/>
      <w:lvlText w:val="o"/>
      <w:lvlJc w:val="left"/>
      <w:pPr>
        <w:ind w:left="2748" w:hanging="360"/>
      </w:pPr>
      <w:rPr>
        <w:rFonts w:ascii="Courier New" w:hAnsi="Courier New" w:cs="Courier New" w:hint="default"/>
      </w:rPr>
    </w:lvl>
    <w:lvl w:ilvl="2" w:tplc="20000005" w:tentative="1">
      <w:start w:val="1"/>
      <w:numFmt w:val="bullet"/>
      <w:lvlText w:val=""/>
      <w:lvlJc w:val="left"/>
      <w:pPr>
        <w:ind w:left="3468" w:hanging="360"/>
      </w:pPr>
      <w:rPr>
        <w:rFonts w:ascii="Wingdings" w:hAnsi="Wingdings" w:hint="default"/>
      </w:rPr>
    </w:lvl>
    <w:lvl w:ilvl="3" w:tplc="20000001" w:tentative="1">
      <w:start w:val="1"/>
      <w:numFmt w:val="bullet"/>
      <w:lvlText w:val=""/>
      <w:lvlJc w:val="left"/>
      <w:pPr>
        <w:ind w:left="4188" w:hanging="360"/>
      </w:pPr>
      <w:rPr>
        <w:rFonts w:ascii="Symbol" w:hAnsi="Symbol" w:hint="default"/>
      </w:rPr>
    </w:lvl>
    <w:lvl w:ilvl="4" w:tplc="20000003" w:tentative="1">
      <w:start w:val="1"/>
      <w:numFmt w:val="bullet"/>
      <w:lvlText w:val="o"/>
      <w:lvlJc w:val="left"/>
      <w:pPr>
        <w:ind w:left="4908" w:hanging="360"/>
      </w:pPr>
      <w:rPr>
        <w:rFonts w:ascii="Courier New" w:hAnsi="Courier New" w:cs="Courier New" w:hint="default"/>
      </w:rPr>
    </w:lvl>
    <w:lvl w:ilvl="5" w:tplc="20000005" w:tentative="1">
      <w:start w:val="1"/>
      <w:numFmt w:val="bullet"/>
      <w:lvlText w:val=""/>
      <w:lvlJc w:val="left"/>
      <w:pPr>
        <w:ind w:left="5628" w:hanging="360"/>
      </w:pPr>
      <w:rPr>
        <w:rFonts w:ascii="Wingdings" w:hAnsi="Wingdings" w:hint="default"/>
      </w:rPr>
    </w:lvl>
    <w:lvl w:ilvl="6" w:tplc="20000001" w:tentative="1">
      <w:start w:val="1"/>
      <w:numFmt w:val="bullet"/>
      <w:lvlText w:val=""/>
      <w:lvlJc w:val="left"/>
      <w:pPr>
        <w:ind w:left="6348" w:hanging="360"/>
      </w:pPr>
      <w:rPr>
        <w:rFonts w:ascii="Symbol" w:hAnsi="Symbol" w:hint="default"/>
      </w:rPr>
    </w:lvl>
    <w:lvl w:ilvl="7" w:tplc="20000003" w:tentative="1">
      <w:start w:val="1"/>
      <w:numFmt w:val="bullet"/>
      <w:lvlText w:val="o"/>
      <w:lvlJc w:val="left"/>
      <w:pPr>
        <w:ind w:left="7068" w:hanging="360"/>
      </w:pPr>
      <w:rPr>
        <w:rFonts w:ascii="Courier New" w:hAnsi="Courier New" w:cs="Courier New" w:hint="default"/>
      </w:rPr>
    </w:lvl>
    <w:lvl w:ilvl="8" w:tplc="20000005" w:tentative="1">
      <w:start w:val="1"/>
      <w:numFmt w:val="bullet"/>
      <w:lvlText w:val=""/>
      <w:lvlJc w:val="left"/>
      <w:pPr>
        <w:ind w:left="7788" w:hanging="360"/>
      </w:pPr>
      <w:rPr>
        <w:rFonts w:ascii="Wingdings" w:hAnsi="Wingdings" w:hint="default"/>
      </w:r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12"/>
    <w:rsid w:val="0000060E"/>
    <w:rsid w:val="00005C63"/>
    <w:rsid w:val="00007DC7"/>
    <w:rsid w:val="000257F6"/>
    <w:rsid w:val="0003021F"/>
    <w:rsid w:val="00036032"/>
    <w:rsid w:val="0003738D"/>
    <w:rsid w:val="00044191"/>
    <w:rsid w:val="00054FDD"/>
    <w:rsid w:val="000617D3"/>
    <w:rsid w:val="000631D4"/>
    <w:rsid w:val="00095BBB"/>
    <w:rsid w:val="000B10C4"/>
    <w:rsid w:val="000B32A3"/>
    <w:rsid w:val="000B42F2"/>
    <w:rsid w:val="000C0D98"/>
    <w:rsid w:val="000C4859"/>
    <w:rsid w:val="000D7DB2"/>
    <w:rsid w:val="000E33BB"/>
    <w:rsid w:val="000F06B2"/>
    <w:rsid w:val="000F37CB"/>
    <w:rsid w:val="000F7051"/>
    <w:rsid w:val="00103E67"/>
    <w:rsid w:val="001378D9"/>
    <w:rsid w:val="00151907"/>
    <w:rsid w:val="00167144"/>
    <w:rsid w:val="00171E0F"/>
    <w:rsid w:val="00192041"/>
    <w:rsid w:val="001A10CA"/>
    <w:rsid w:val="001A57D3"/>
    <w:rsid w:val="001C1A24"/>
    <w:rsid w:val="001C2738"/>
    <w:rsid w:val="001C2C66"/>
    <w:rsid w:val="001C4777"/>
    <w:rsid w:val="001C4CA3"/>
    <w:rsid w:val="001D1275"/>
    <w:rsid w:val="001D23B9"/>
    <w:rsid w:val="0020191C"/>
    <w:rsid w:val="00212E62"/>
    <w:rsid w:val="00217A38"/>
    <w:rsid w:val="00221529"/>
    <w:rsid w:val="0023360A"/>
    <w:rsid w:val="002404B7"/>
    <w:rsid w:val="0024292B"/>
    <w:rsid w:val="002470BF"/>
    <w:rsid w:val="00265199"/>
    <w:rsid w:val="00290B91"/>
    <w:rsid w:val="002920FA"/>
    <w:rsid w:val="002A3B8F"/>
    <w:rsid w:val="002C7803"/>
    <w:rsid w:val="002E45D0"/>
    <w:rsid w:val="002E7869"/>
    <w:rsid w:val="002F1505"/>
    <w:rsid w:val="002F21B1"/>
    <w:rsid w:val="002F39D7"/>
    <w:rsid w:val="00302DC7"/>
    <w:rsid w:val="00305A86"/>
    <w:rsid w:val="0030666A"/>
    <w:rsid w:val="0031544B"/>
    <w:rsid w:val="003175CB"/>
    <w:rsid w:val="00321932"/>
    <w:rsid w:val="00332382"/>
    <w:rsid w:val="00337423"/>
    <w:rsid w:val="00356B20"/>
    <w:rsid w:val="00356E4A"/>
    <w:rsid w:val="003733AA"/>
    <w:rsid w:val="003736B6"/>
    <w:rsid w:val="003840FF"/>
    <w:rsid w:val="00397051"/>
    <w:rsid w:val="003B0316"/>
    <w:rsid w:val="003B30F9"/>
    <w:rsid w:val="003C4584"/>
    <w:rsid w:val="003D4E7A"/>
    <w:rsid w:val="003E3A73"/>
    <w:rsid w:val="003F07AE"/>
    <w:rsid w:val="004042D7"/>
    <w:rsid w:val="00413E6D"/>
    <w:rsid w:val="004141F4"/>
    <w:rsid w:val="0041427F"/>
    <w:rsid w:val="004150FA"/>
    <w:rsid w:val="00422D29"/>
    <w:rsid w:val="004342DB"/>
    <w:rsid w:val="00443FD9"/>
    <w:rsid w:val="0044475A"/>
    <w:rsid w:val="00446147"/>
    <w:rsid w:val="004552C7"/>
    <w:rsid w:val="004602B8"/>
    <w:rsid w:val="00461895"/>
    <w:rsid w:val="00464FC2"/>
    <w:rsid w:val="0046626B"/>
    <w:rsid w:val="00477966"/>
    <w:rsid w:val="00482126"/>
    <w:rsid w:val="00482A7B"/>
    <w:rsid w:val="00493FD7"/>
    <w:rsid w:val="004A1BBD"/>
    <w:rsid w:val="004A2852"/>
    <w:rsid w:val="004A437D"/>
    <w:rsid w:val="004E0053"/>
    <w:rsid w:val="004E0296"/>
    <w:rsid w:val="004E35DD"/>
    <w:rsid w:val="004E7E09"/>
    <w:rsid w:val="004F25A6"/>
    <w:rsid w:val="004F2973"/>
    <w:rsid w:val="004F494F"/>
    <w:rsid w:val="00502BDC"/>
    <w:rsid w:val="00512272"/>
    <w:rsid w:val="00512864"/>
    <w:rsid w:val="0052140D"/>
    <w:rsid w:val="00523F8E"/>
    <w:rsid w:val="00530D0D"/>
    <w:rsid w:val="0053270B"/>
    <w:rsid w:val="00542A5A"/>
    <w:rsid w:val="00555814"/>
    <w:rsid w:val="00555F33"/>
    <w:rsid w:val="00555FF7"/>
    <w:rsid w:val="005615E5"/>
    <w:rsid w:val="005644D6"/>
    <w:rsid w:val="00565AB2"/>
    <w:rsid w:val="005666F3"/>
    <w:rsid w:val="00575AB8"/>
    <w:rsid w:val="005A2628"/>
    <w:rsid w:val="005A2E57"/>
    <w:rsid w:val="005A6D12"/>
    <w:rsid w:val="005A7CE1"/>
    <w:rsid w:val="005C69C9"/>
    <w:rsid w:val="005D0E70"/>
    <w:rsid w:val="005D5D4E"/>
    <w:rsid w:val="005D7111"/>
    <w:rsid w:val="005E1589"/>
    <w:rsid w:val="00600378"/>
    <w:rsid w:val="006041A3"/>
    <w:rsid w:val="0060638F"/>
    <w:rsid w:val="0061483B"/>
    <w:rsid w:val="00633565"/>
    <w:rsid w:val="006403D3"/>
    <w:rsid w:val="00641BC1"/>
    <w:rsid w:val="00651B48"/>
    <w:rsid w:val="00653309"/>
    <w:rsid w:val="006570EB"/>
    <w:rsid w:val="00660681"/>
    <w:rsid w:val="00663866"/>
    <w:rsid w:val="0068755B"/>
    <w:rsid w:val="00691D8E"/>
    <w:rsid w:val="00693B7D"/>
    <w:rsid w:val="00694C1B"/>
    <w:rsid w:val="006B18DB"/>
    <w:rsid w:val="006C75C8"/>
    <w:rsid w:val="006D0C7A"/>
    <w:rsid w:val="006D18D2"/>
    <w:rsid w:val="006D2EF9"/>
    <w:rsid w:val="006D314C"/>
    <w:rsid w:val="006D48E5"/>
    <w:rsid w:val="006E4C53"/>
    <w:rsid w:val="006F00F7"/>
    <w:rsid w:val="00705E98"/>
    <w:rsid w:val="00714F44"/>
    <w:rsid w:val="00720612"/>
    <w:rsid w:val="00721375"/>
    <w:rsid w:val="00732201"/>
    <w:rsid w:val="00737FD0"/>
    <w:rsid w:val="00741FE0"/>
    <w:rsid w:val="00745B43"/>
    <w:rsid w:val="00746847"/>
    <w:rsid w:val="00747228"/>
    <w:rsid w:val="00760E93"/>
    <w:rsid w:val="00761349"/>
    <w:rsid w:val="00772B6B"/>
    <w:rsid w:val="007D2899"/>
    <w:rsid w:val="007E07F5"/>
    <w:rsid w:val="007E12FE"/>
    <w:rsid w:val="007E2C8E"/>
    <w:rsid w:val="007F2044"/>
    <w:rsid w:val="007F6256"/>
    <w:rsid w:val="00802F98"/>
    <w:rsid w:val="00805862"/>
    <w:rsid w:val="00810BD4"/>
    <w:rsid w:val="008208A2"/>
    <w:rsid w:val="00820A32"/>
    <w:rsid w:val="00821D5F"/>
    <w:rsid w:val="008254AC"/>
    <w:rsid w:val="00826AF1"/>
    <w:rsid w:val="00834427"/>
    <w:rsid w:val="0084395A"/>
    <w:rsid w:val="0085773F"/>
    <w:rsid w:val="00857D60"/>
    <w:rsid w:val="0087757C"/>
    <w:rsid w:val="0088054B"/>
    <w:rsid w:val="008A1E2B"/>
    <w:rsid w:val="008A7016"/>
    <w:rsid w:val="008C0B03"/>
    <w:rsid w:val="008C5DDD"/>
    <w:rsid w:val="008C6A99"/>
    <w:rsid w:val="008D3DB2"/>
    <w:rsid w:val="008E6CE9"/>
    <w:rsid w:val="008E77AA"/>
    <w:rsid w:val="008F7D1E"/>
    <w:rsid w:val="00925B3F"/>
    <w:rsid w:val="00951E99"/>
    <w:rsid w:val="009656D0"/>
    <w:rsid w:val="00971F67"/>
    <w:rsid w:val="00987925"/>
    <w:rsid w:val="009A4E3F"/>
    <w:rsid w:val="009B1142"/>
    <w:rsid w:val="009B455A"/>
    <w:rsid w:val="009C4257"/>
    <w:rsid w:val="009C6855"/>
    <w:rsid w:val="009D03B5"/>
    <w:rsid w:val="009E2E51"/>
    <w:rsid w:val="009F096E"/>
    <w:rsid w:val="00A07BB6"/>
    <w:rsid w:val="00A21CAB"/>
    <w:rsid w:val="00A40C84"/>
    <w:rsid w:val="00A46910"/>
    <w:rsid w:val="00A46BA6"/>
    <w:rsid w:val="00A506EA"/>
    <w:rsid w:val="00A5390E"/>
    <w:rsid w:val="00A640E6"/>
    <w:rsid w:val="00A6657C"/>
    <w:rsid w:val="00A76602"/>
    <w:rsid w:val="00A80B2C"/>
    <w:rsid w:val="00A81B4B"/>
    <w:rsid w:val="00A82560"/>
    <w:rsid w:val="00A92B19"/>
    <w:rsid w:val="00AA4A4F"/>
    <w:rsid w:val="00AB159E"/>
    <w:rsid w:val="00AC2B7F"/>
    <w:rsid w:val="00AD404D"/>
    <w:rsid w:val="00AD4C7B"/>
    <w:rsid w:val="00AE639E"/>
    <w:rsid w:val="00AE6BDE"/>
    <w:rsid w:val="00AF0921"/>
    <w:rsid w:val="00AF5409"/>
    <w:rsid w:val="00B124C3"/>
    <w:rsid w:val="00B2375E"/>
    <w:rsid w:val="00B250C9"/>
    <w:rsid w:val="00B32478"/>
    <w:rsid w:val="00B37850"/>
    <w:rsid w:val="00B40561"/>
    <w:rsid w:val="00B621A1"/>
    <w:rsid w:val="00B647F0"/>
    <w:rsid w:val="00B64FE0"/>
    <w:rsid w:val="00B66650"/>
    <w:rsid w:val="00B74736"/>
    <w:rsid w:val="00B77D76"/>
    <w:rsid w:val="00B824AA"/>
    <w:rsid w:val="00BC03F2"/>
    <w:rsid w:val="00BC4BB7"/>
    <w:rsid w:val="00BD5BAE"/>
    <w:rsid w:val="00BD6136"/>
    <w:rsid w:val="00BD6C84"/>
    <w:rsid w:val="00BE3FC9"/>
    <w:rsid w:val="00BF1E80"/>
    <w:rsid w:val="00C263C2"/>
    <w:rsid w:val="00C43CAB"/>
    <w:rsid w:val="00C52A7E"/>
    <w:rsid w:val="00C61C69"/>
    <w:rsid w:val="00C63165"/>
    <w:rsid w:val="00C677FC"/>
    <w:rsid w:val="00C70FD2"/>
    <w:rsid w:val="00C71608"/>
    <w:rsid w:val="00C81305"/>
    <w:rsid w:val="00C816C5"/>
    <w:rsid w:val="00C92049"/>
    <w:rsid w:val="00C93ECC"/>
    <w:rsid w:val="00C960C5"/>
    <w:rsid w:val="00CA5CEA"/>
    <w:rsid w:val="00CB1D26"/>
    <w:rsid w:val="00CB5BA8"/>
    <w:rsid w:val="00CC4DA8"/>
    <w:rsid w:val="00CC533F"/>
    <w:rsid w:val="00CE0A09"/>
    <w:rsid w:val="00CE7D34"/>
    <w:rsid w:val="00CF30FA"/>
    <w:rsid w:val="00CF5C6A"/>
    <w:rsid w:val="00D04730"/>
    <w:rsid w:val="00D17634"/>
    <w:rsid w:val="00D277A2"/>
    <w:rsid w:val="00D34F94"/>
    <w:rsid w:val="00D5284D"/>
    <w:rsid w:val="00D62F7F"/>
    <w:rsid w:val="00D70ABB"/>
    <w:rsid w:val="00D810A2"/>
    <w:rsid w:val="00D83712"/>
    <w:rsid w:val="00D8589C"/>
    <w:rsid w:val="00D92468"/>
    <w:rsid w:val="00D94783"/>
    <w:rsid w:val="00DA02F6"/>
    <w:rsid w:val="00DA4981"/>
    <w:rsid w:val="00DB1269"/>
    <w:rsid w:val="00DC135D"/>
    <w:rsid w:val="00DC5E37"/>
    <w:rsid w:val="00DD7E61"/>
    <w:rsid w:val="00DE38C4"/>
    <w:rsid w:val="00DE636F"/>
    <w:rsid w:val="00E0076F"/>
    <w:rsid w:val="00E05B7B"/>
    <w:rsid w:val="00E073F5"/>
    <w:rsid w:val="00E07546"/>
    <w:rsid w:val="00E12126"/>
    <w:rsid w:val="00E16398"/>
    <w:rsid w:val="00E20EE3"/>
    <w:rsid w:val="00E370DF"/>
    <w:rsid w:val="00E4107E"/>
    <w:rsid w:val="00E47BEF"/>
    <w:rsid w:val="00E73107"/>
    <w:rsid w:val="00E737E1"/>
    <w:rsid w:val="00E7392C"/>
    <w:rsid w:val="00E802E0"/>
    <w:rsid w:val="00E804F3"/>
    <w:rsid w:val="00E80B4E"/>
    <w:rsid w:val="00E85CB1"/>
    <w:rsid w:val="00EA2DD5"/>
    <w:rsid w:val="00EC1ED6"/>
    <w:rsid w:val="00ED43F6"/>
    <w:rsid w:val="00EE0DC8"/>
    <w:rsid w:val="00EE2B7A"/>
    <w:rsid w:val="00EE592C"/>
    <w:rsid w:val="00F03953"/>
    <w:rsid w:val="00F04DB4"/>
    <w:rsid w:val="00F10A41"/>
    <w:rsid w:val="00F1261D"/>
    <w:rsid w:val="00F40035"/>
    <w:rsid w:val="00F4043A"/>
    <w:rsid w:val="00F44C43"/>
    <w:rsid w:val="00F50038"/>
    <w:rsid w:val="00F50C60"/>
    <w:rsid w:val="00F511AC"/>
    <w:rsid w:val="00F6571D"/>
    <w:rsid w:val="00F77DB9"/>
    <w:rsid w:val="00F91469"/>
    <w:rsid w:val="00F956A8"/>
    <w:rsid w:val="00FA062B"/>
    <w:rsid w:val="00FA0CDC"/>
    <w:rsid w:val="00FA23AE"/>
    <w:rsid w:val="00FA7384"/>
    <w:rsid w:val="00FB65F7"/>
    <w:rsid w:val="00FC0044"/>
    <w:rsid w:val="00FC03D2"/>
    <w:rsid w:val="00FC5E72"/>
    <w:rsid w:val="00FD26B1"/>
    <w:rsid w:val="00FD40EE"/>
    <w:rsid w:val="00FD6C98"/>
    <w:rsid w:val="00FE2FAB"/>
    <w:rsid w:val="00FE5178"/>
    <w:rsid w:val="00FF45F8"/>
    <w:rsid w:val="00FF466A"/>
    <w:rsid w:val="00FF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ED4D"/>
  <w15:chartTrackingRefBased/>
  <w15:docId w15:val="{22DD7D58-B68E-4D92-BF4A-3997DDC7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68"/>
    <w:pPr>
      <w:spacing w:line="256"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468"/>
    <w:rPr>
      <w:color w:val="0563C1" w:themeColor="hyperlink"/>
      <w:u w:val="single"/>
    </w:rPr>
  </w:style>
  <w:style w:type="paragraph" w:customStyle="1" w:styleId="rvps2">
    <w:name w:val="rvps2"/>
    <w:basedOn w:val="a"/>
    <w:qFormat/>
    <w:rsid w:val="00D92468"/>
    <w:pPr>
      <w:spacing w:before="100" w:beforeAutospacing="1" w:after="100" w:afterAutospacing="1" w:line="240" w:lineRule="auto"/>
    </w:pPr>
    <w:rPr>
      <w:rFonts w:ascii="Times New Roman" w:eastAsia="Calibri" w:hAnsi="Times New Roman" w:cs="Times New Roman"/>
      <w:sz w:val="24"/>
      <w:szCs w:val="24"/>
    </w:rPr>
  </w:style>
  <w:style w:type="paragraph" w:customStyle="1" w:styleId="LO-normal">
    <w:name w:val="LO-normal"/>
    <w:qFormat/>
    <w:rsid w:val="00D92468"/>
    <w:pPr>
      <w:spacing w:after="0" w:line="276" w:lineRule="auto"/>
    </w:pPr>
    <w:rPr>
      <w:rFonts w:ascii="Arial" w:eastAsia="Tahoma" w:hAnsi="Arial" w:cs="Arial"/>
      <w:color w:val="000000"/>
      <w:lang w:eastAsia="zh-CN"/>
    </w:rPr>
  </w:style>
  <w:style w:type="character" w:customStyle="1" w:styleId="a4">
    <w:name w:val="Без интервала Знак"/>
    <w:link w:val="a5"/>
    <w:locked/>
    <w:rsid w:val="00A6657C"/>
    <w:rPr>
      <w:rFonts w:ascii="Calibri" w:eastAsia="Calibri" w:hAnsi="Calibri" w:cs="Times New Roman"/>
    </w:rPr>
  </w:style>
  <w:style w:type="paragraph" w:styleId="a5">
    <w:name w:val="No Spacing"/>
    <w:link w:val="a4"/>
    <w:uiPriority w:val="1"/>
    <w:qFormat/>
    <w:rsid w:val="00A6657C"/>
    <w:pPr>
      <w:spacing w:after="0" w:line="240" w:lineRule="auto"/>
    </w:pPr>
    <w:rPr>
      <w:rFonts w:ascii="Calibri" w:eastAsia="Calibri" w:hAnsi="Calibri" w:cs="Times New Roman"/>
    </w:rPr>
  </w:style>
  <w:style w:type="character" w:customStyle="1" w:styleId="relative">
    <w:name w:val="relative"/>
    <w:rsid w:val="00A6657C"/>
  </w:style>
  <w:style w:type="paragraph" w:customStyle="1" w:styleId="10">
    <w:name w:val="Обычный1"/>
    <w:uiPriority w:val="99"/>
    <w:qFormat/>
    <w:rsid w:val="00F5003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styleId="a6">
    <w:name w:val="Body Text"/>
    <w:basedOn w:val="a"/>
    <w:link w:val="a7"/>
    <w:uiPriority w:val="1"/>
    <w:unhideWhenUsed/>
    <w:qFormat/>
    <w:rsid w:val="00F50038"/>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uiPriority w:val="1"/>
    <w:rsid w:val="00F50038"/>
    <w:rPr>
      <w:rFonts w:ascii="Times New Roman" w:eastAsia="Calibri" w:hAnsi="Times New Roman" w:cs="Times New Roman"/>
      <w:sz w:val="24"/>
      <w:szCs w:val="24"/>
      <w:lang w:val="uk-UA" w:eastAsia="ru-RU"/>
    </w:rPr>
  </w:style>
  <w:style w:type="paragraph" w:styleId="a8">
    <w:name w:val="Balloon Text"/>
    <w:basedOn w:val="a"/>
    <w:link w:val="a9"/>
    <w:uiPriority w:val="99"/>
    <w:semiHidden/>
    <w:unhideWhenUsed/>
    <w:rsid w:val="00493F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3FD7"/>
    <w:rPr>
      <w:rFonts w:ascii="Segoe UI" w:eastAsia="Times New Roman" w:hAnsi="Segoe UI" w:cs="Segoe UI"/>
      <w:sz w:val="18"/>
      <w:szCs w:val="18"/>
      <w:lang w:val="uk-UA" w:eastAsia="ru-RU"/>
    </w:rPr>
  </w:style>
  <w:style w:type="character" w:customStyle="1" w:styleId="4">
    <w:name w:val="Основний текст (4)_"/>
    <w:basedOn w:val="a0"/>
    <w:link w:val="40"/>
    <w:rsid w:val="00A76602"/>
    <w:rPr>
      <w:rFonts w:ascii="Times New Roman" w:eastAsia="Times New Roman" w:hAnsi="Times New Roman" w:cs="Times New Roman"/>
      <w:b/>
      <w:bCs/>
      <w:sz w:val="28"/>
      <w:szCs w:val="28"/>
      <w:lang w:eastAsia="ru-RU" w:bidi="ru-RU"/>
    </w:rPr>
  </w:style>
  <w:style w:type="paragraph" w:customStyle="1" w:styleId="40">
    <w:name w:val="Основний текст (4)"/>
    <w:basedOn w:val="a"/>
    <w:link w:val="4"/>
    <w:rsid w:val="00A76602"/>
    <w:pPr>
      <w:widowControl w:val="0"/>
      <w:spacing w:after="430" w:line="240" w:lineRule="auto"/>
      <w:jc w:val="center"/>
    </w:pPr>
    <w:rPr>
      <w:rFonts w:ascii="Times New Roman" w:hAnsi="Times New Roman" w:cs="Times New Roman"/>
      <w:b/>
      <w:bCs/>
      <w:sz w:val="28"/>
      <w:szCs w:val="28"/>
      <w:lang w:val="ru-RU" w:bidi="ru-RU"/>
    </w:rPr>
  </w:style>
  <w:style w:type="character" w:customStyle="1" w:styleId="aa">
    <w:name w:val="Інше_"/>
    <w:basedOn w:val="a0"/>
    <w:link w:val="ab"/>
    <w:rsid w:val="003F07AE"/>
    <w:rPr>
      <w:rFonts w:ascii="Times New Roman" w:eastAsia="Times New Roman" w:hAnsi="Times New Roman" w:cs="Times New Roman"/>
    </w:rPr>
  </w:style>
  <w:style w:type="paragraph" w:customStyle="1" w:styleId="ab">
    <w:name w:val="Інше"/>
    <w:basedOn w:val="a"/>
    <w:link w:val="aa"/>
    <w:rsid w:val="003F07AE"/>
    <w:pPr>
      <w:widowControl w:val="0"/>
      <w:spacing w:after="0" w:line="209" w:lineRule="auto"/>
    </w:pPr>
    <w:rPr>
      <w:rFonts w:ascii="Times New Roman" w:hAnsi="Times New Roman" w:cs="Times New Roman"/>
      <w:lang w:val="ru-RU" w:eastAsia="en-US"/>
    </w:rPr>
  </w:style>
  <w:style w:type="character" w:customStyle="1" w:styleId="3">
    <w:name w:val="Основний текст (3)_"/>
    <w:basedOn w:val="a0"/>
    <w:link w:val="30"/>
    <w:rsid w:val="001C2738"/>
    <w:rPr>
      <w:rFonts w:ascii="Times New Roman" w:eastAsia="Times New Roman" w:hAnsi="Times New Roman" w:cs="Times New Roman"/>
      <w:b/>
      <w:bCs/>
      <w:sz w:val="28"/>
      <w:szCs w:val="28"/>
    </w:rPr>
  </w:style>
  <w:style w:type="paragraph" w:customStyle="1" w:styleId="30">
    <w:name w:val="Основний текст (3)"/>
    <w:basedOn w:val="a"/>
    <w:link w:val="3"/>
    <w:rsid w:val="001C2738"/>
    <w:pPr>
      <w:widowControl w:val="0"/>
      <w:spacing w:after="470" w:line="223" w:lineRule="auto"/>
      <w:jc w:val="center"/>
    </w:pPr>
    <w:rPr>
      <w:rFonts w:ascii="Times New Roman" w:hAnsi="Times New Roman" w:cs="Times New Roman"/>
      <w:b/>
      <w:bCs/>
      <w:sz w:val="28"/>
      <w:szCs w:val="28"/>
      <w:lang w:val="ru-RU" w:eastAsia="en-US"/>
    </w:rPr>
  </w:style>
  <w:style w:type="paragraph" w:styleId="ac">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d"/>
    <w:uiPriority w:val="1"/>
    <w:qFormat/>
    <w:rsid w:val="002404B7"/>
    <w:pPr>
      <w:spacing w:line="259" w:lineRule="auto"/>
      <w:ind w:left="720"/>
      <w:contextualSpacing/>
    </w:pPr>
    <w:rPr>
      <w:rFonts w:asciiTheme="minorHAnsi" w:eastAsiaTheme="minorHAnsi" w:hAnsiTheme="minorHAnsi" w:cstheme="minorBidi"/>
      <w:lang w:eastAsia="en-US"/>
    </w:rPr>
  </w:style>
  <w:style w:type="paragraph" w:styleId="ae">
    <w:name w:val="Title"/>
    <w:basedOn w:val="a"/>
    <w:next w:val="a"/>
    <w:link w:val="af"/>
    <w:rsid w:val="002404B7"/>
    <w:pPr>
      <w:keepNext/>
      <w:keepLines/>
      <w:spacing w:before="480" w:after="120" w:line="240" w:lineRule="auto"/>
    </w:pPr>
    <w:rPr>
      <w:rFonts w:eastAsia="Calibri"/>
      <w:b/>
      <w:sz w:val="72"/>
      <w:szCs w:val="72"/>
    </w:rPr>
  </w:style>
  <w:style w:type="character" w:customStyle="1" w:styleId="af">
    <w:name w:val="Заголовок Знак"/>
    <w:basedOn w:val="a0"/>
    <w:link w:val="ae"/>
    <w:rsid w:val="002404B7"/>
    <w:rPr>
      <w:rFonts w:ascii="Calibri" w:eastAsia="Calibri" w:hAnsi="Calibri" w:cs="Calibri"/>
      <w:b/>
      <w:sz w:val="72"/>
      <w:szCs w:val="72"/>
      <w:lang w:val="uk-UA" w:eastAsia="ru-RU"/>
    </w:rPr>
  </w:style>
  <w:style w:type="character" w:customStyle="1" w:styleId="ad">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c"/>
    <w:uiPriority w:val="1"/>
    <w:locked/>
    <w:rsid w:val="002404B7"/>
    <w:rPr>
      <w:lang w:val="uk-UA"/>
    </w:rPr>
  </w:style>
  <w:style w:type="character" w:styleId="af0">
    <w:name w:val="Unresolved Mention"/>
    <w:basedOn w:val="a0"/>
    <w:uiPriority w:val="99"/>
    <w:semiHidden/>
    <w:unhideWhenUsed/>
    <w:rsid w:val="001378D9"/>
    <w:rPr>
      <w:color w:val="605E5C"/>
      <w:shd w:val="clear" w:color="auto" w:fill="E1DFDD"/>
    </w:rPr>
  </w:style>
  <w:style w:type="paragraph" w:styleId="af1">
    <w:name w:val="Normal (Web)"/>
    <w:basedOn w:val="a"/>
    <w:uiPriority w:val="99"/>
    <w:semiHidden/>
    <w:unhideWhenUsed/>
    <w:rsid w:val="00B647F0"/>
    <w:pPr>
      <w:spacing w:before="100" w:beforeAutospacing="1" w:after="100" w:afterAutospacing="1" w:line="240" w:lineRule="auto"/>
    </w:pPr>
    <w:rPr>
      <w:rFonts w:ascii="Times New Roman" w:hAnsi="Times New Roman" w:cs="Times New Roman"/>
      <w:sz w:val="24"/>
      <w:szCs w:val="24"/>
      <w:lang w:val="ru-UA" w:eastAsia="ru-UA"/>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00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n-US"/>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005C63"/>
    <w:rPr>
      <w:rFonts w:ascii="Courier New" w:eastAsia="Times New Roman" w:hAnsi="Courier New" w:cs="Times New Roman"/>
      <w:sz w:val="20"/>
      <w:szCs w:val="20"/>
      <w:lang w:val="uk-UA"/>
    </w:rPr>
  </w:style>
  <w:style w:type="table" w:styleId="af2">
    <w:name w:val="Table Grid"/>
    <w:basedOn w:val="a1"/>
    <w:uiPriority w:val="59"/>
    <w:rsid w:val="0046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unhideWhenUsed/>
    <w:rsid w:val="00A640E6"/>
    <w:pPr>
      <w:widowControl w:val="0"/>
      <w:autoSpaceDE w:val="0"/>
      <w:autoSpaceDN w:val="0"/>
      <w:spacing w:after="120" w:line="240" w:lineRule="auto"/>
      <w:ind w:left="283"/>
    </w:pPr>
    <w:rPr>
      <w:rFonts w:ascii="Times New Roman" w:hAnsi="Times New Roman" w:cs="Times New Roman"/>
      <w:lang w:val="ru-RU" w:eastAsia="en-US"/>
    </w:rPr>
  </w:style>
  <w:style w:type="character" w:customStyle="1" w:styleId="af4">
    <w:name w:val="Основной текст с отступом Знак"/>
    <w:basedOn w:val="a0"/>
    <w:link w:val="af3"/>
    <w:uiPriority w:val="99"/>
    <w:rsid w:val="00A640E6"/>
    <w:rPr>
      <w:rFonts w:ascii="Times New Roman" w:eastAsia="Times New Roman" w:hAnsi="Times New Roman" w:cs="Times New Roman"/>
    </w:rPr>
  </w:style>
  <w:style w:type="paragraph" w:customStyle="1" w:styleId="1">
    <w:name w:val="Абзац1"/>
    <w:basedOn w:val="a"/>
    <w:qFormat/>
    <w:rsid w:val="00761349"/>
    <w:pPr>
      <w:numPr>
        <w:numId w:val="14"/>
      </w:num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8212">
      <w:bodyDiv w:val="1"/>
      <w:marLeft w:val="0"/>
      <w:marRight w:val="0"/>
      <w:marTop w:val="0"/>
      <w:marBottom w:val="0"/>
      <w:divBdr>
        <w:top w:val="none" w:sz="0" w:space="0" w:color="auto"/>
        <w:left w:val="none" w:sz="0" w:space="0" w:color="auto"/>
        <w:bottom w:val="none" w:sz="0" w:space="0" w:color="auto"/>
        <w:right w:val="none" w:sz="0" w:space="0" w:color="auto"/>
      </w:divBdr>
    </w:div>
    <w:div w:id="1110197668">
      <w:bodyDiv w:val="1"/>
      <w:marLeft w:val="0"/>
      <w:marRight w:val="0"/>
      <w:marTop w:val="0"/>
      <w:marBottom w:val="0"/>
      <w:divBdr>
        <w:top w:val="none" w:sz="0" w:space="0" w:color="auto"/>
        <w:left w:val="none" w:sz="0" w:space="0" w:color="auto"/>
        <w:bottom w:val="none" w:sz="0" w:space="0" w:color="auto"/>
        <w:right w:val="none" w:sz="0" w:space="0" w:color="auto"/>
      </w:divBdr>
    </w:div>
    <w:div w:id="18443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24</Pages>
  <Words>9825</Words>
  <Characters>56004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Пасичнюк</dc:creator>
  <cp:keywords/>
  <dc:description/>
  <cp:lastModifiedBy>User</cp:lastModifiedBy>
  <cp:revision>376</cp:revision>
  <cp:lastPrinted>2022-12-15T11:13:00Z</cp:lastPrinted>
  <dcterms:created xsi:type="dcterms:W3CDTF">2022-11-30T09:39:00Z</dcterms:created>
  <dcterms:modified xsi:type="dcterms:W3CDTF">2023-01-18T13:12:00Z</dcterms:modified>
</cp:coreProperties>
</file>