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65" w:rsidRDefault="00C90D65" w:rsidP="00C90D65">
      <w:pPr>
        <w:rPr>
          <w:i/>
          <w:sz w:val="24"/>
          <w:szCs w:val="24"/>
        </w:rPr>
      </w:pPr>
    </w:p>
    <w:p w:rsidR="00C90D65" w:rsidRDefault="00C90D65" w:rsidP="00C90D6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ПЕРЕЛІК ЗМІН</w:t>
      </w:r>
    </w:p>
    <w:p w:rsidR="00C90D65" w:rsidRDefault="00C90D65" w:rsidP="00C90D65">
      <w:pPr>
        <w:rPr>
          <w:i/>
          <w:sz w:val="24"/>
          <w:szCs w:val="24"/>
        </w:rPr>
      </w:pPr>
    </w:p>
    <w:p w:rsidR="00C90D65" w:rsidRDefault="00C90D65" w:rsidP="00C90D65">
      <w:pPr>
        <w:rPr>
          <w:rStyle w:val="a4"/>
          <w:iCs/>
          <w:lang w:eastAsia="uk-UA"/>
        </w:rPr>
      </w:pPr>
      <w:r w:rsidRPr="00F67A32">
        <w:rPr>
          <w:i/>
          <w:sz w:val="24"/>
          <w:szCs w:val="24"/>
        </w:rPr>
        <w:t>Абзац  Додатку 4 до Тендерної документації «</w:t>
      </w:r>
      <w:r w:rsidRPr="00F67A32">
        <w:rPr>
          <w:b/>
          <w:bCs/>
          <w:sz w:val="18"/>
          <w:szCs w:val="18"/>
          <w:lang w:eastAsia="uk-UA"/>
        </w:rPr>
        <w:t xml:space="preserve">ІНФОРМАЦІЯ ПРО НЕОБХІДНІ ТЕХНІЧНІ, ЯКІСНІ ТА КІЛЬКІСНІ ХАРАКТЕРИСТИКИ ПО ПРЕДМЕТУ ЗАКУПІВЛІ </w:t>
      </w:r>
      <w:r w:rsidRPr="00F67A32">
        <w:rPr>
          <w:b/>
          <w:sz w:val="18"/>
          <w:szCs w:val="18"/>
        </w:rPr>
        <w:t xml:space="preserve">КОД </w:t>
      </w:r>
      <w:proofErr w:type="spellStart"/>
      <w:r w:rsidRPr="00F67A32">
        <w:rPr>
          <w:b/>
          <w:sz w:val="18"/>
          <w:szCs w:val="18"/>
        </w:rPr>
        <w:t>ДК</w:t>
      </w:r>
      <w:proofErr w:type="spellEnd"/>
      <w:r w:rsidRPr="00F67A32">
        <w:rPr>
          <w:b/>
          <w:sz w:val="18"/>
          <w:szCs w:val="18"/>
        </w:rPr>
        <w:t xml:space="preserve"> 021:2015:09110000-3 ТВЕРДЕ ПАЛИВО (ВУГІЛЛЯ КАМ’ЯНЕ МАРКИ </w:t>
      </w:r>
      <w:proofErr w:type="spellStart"/>
      <w:r w:rsidRPr="00F67A32">
        <w:rPr>
          <w:b/>
          <w:sz w:val="18"/>
          <w:szCs w:val="18"/>
        </w:rPr>
        <w:t>ДГ</w:t>
      </w:r>
      <w:proofErr w:type="spellEnd"/>
      <w:r w:rsidRPr="00F67A32">
        <w:rPr>
          <w:b/>
          <w:sz w:val="18"/>
          <w:szCs w:val="18"/>
        </w:rPr>
        <w:t xml:space="preserve"> ФРАКЦІЇ 25-100</w:t>
      </w:r>
      <w:r w:rsidRPr="00F67A32">
        <w:rPr>
          <w:i/>
          <w:sz w:val="24"/>
          <w:szCs w:val="24"/>
        </w:rPr>
        <w:t xml:space="preserve">   «</w:t>
      </w:r>
      <w:r w:rsidRPr="00F67A32">
        <w:t>Учасники процедури закупівлі повинні надати у складі тендерних пропозицій документи, які підтверджують</w:t>
      </w:r>
      <w:r w:rsidRPr="004C1E5D">
        <w:t xml:space="preserve"> відповідність тендерної пропозиції технічним, якісним, кількісним вимогам до предмета закупівлі, встановленим замовником у цьому Додатку до тендерної документації, а саме: чинний на дату подання тендерної пропозиції </w:t>
      </w:r>
      <w:r w:rsidRPr="00F67A32">
        <w:rPr>
          <w:rStyle w:val="a4"/>
          <w:iCs/>
          <w:lang w:eastAsia="uk-UA"/>
        </w:rPr>
        <w:t xml:space="preserve">сертифікат генетичних, технологічних та якісних характеристик, дійсний на дату розкриття пропозицій, на марку та фракцію вугілля, що закуповується; та посвідчення якості (посвідчення про якість) на вугілля кам’яне марки </w:t>
      </w:r>
      <w:proofErr w:type="spellStart"/>
      <w:r w:rsidRPr="00F67A32">
        <w:rPr>
          <w:rStyle w:val="a4"/>
          <w:iCs/>
          <w:lang w:eastAsia="uk-UA"/>
        </w:rPr>
        <w:t>ДГ</w:t>
      </w:r>
      <w:proofErr w:type="spellEnd"/>
      <w:r w:rsidRPr="00F67A32">
        <w:rPr>
          <w:rStyle w:val="a4"/>
          <w:iCs/>
          <w:lang w:eastAsia="uk-UA"/>
        </w:rPr>
        <w:t xml:space="preserve"> 25-100, зміст якого має відповідати вимогам до посвідчення якості, встановленим ДСТУ 7146:2010, із зазначенням показників якості товару, що підтверджують відповідність запропонованого вугілля усім вимогам цього додатку до тендерної документації</w:t>
      </w:r>
      <w:r>
        <w:rPr>
          <w:rStyle w:val="a4"/>
          <w:iCs/>
          <w:lang w:eastAsia="uk-UA"/>
        </w:rPr>
        <w:t xml:space="preserve">» </w:t>
      </w:r>
    </w:p>
    <w:p w:rsidR="00C90D65" w:rsidRDefault="00C90D65" w:rsidP="00C90D65">
      <w:pPr>
        <w:shd w:val="clear" w:color="auto" w:fill="FFFFFF"/>
        <w:spacing w:after="0"/>
        <w:ind w:firstLine="709"/>
        <w:jc w:val="both"/>
        <w:rPr>
          <w:rStyle w:val="a4"/>
          <w:iCs/>
          <w:lang w:eastAsia="uk-UA"/>
        </w:rPr>
      </w:pPr>
      <w:r>
        <w:rPr>
          <w:rStyle w:val="a4"/>
          <w:iCs/>
          <w:lang w:eastAsia="uk-UA"/>
        </w:rPr>
        <w:t>викласти в слідкуючій редакції</w:t>
      </w:r>
    </w:p>
    <w:p w:rsidR="00C90D65" w:rsidRDefault="00C90D65" w:rsidP="00C90D65">
      <w:pPr>
        <w:shd w:val="clear" w:color="auto" w:fill="FFFFFF"/>
        <w:spacing w:after="0"/>
        <w:ind w:firstLine="709"/>
        <w:jc w:val="both"/>
        <w:rPr>
          <w:rStyle w:val="a4"/>
          <w:iCs/>
          <w:lang w:eastAsia="uk-UA"/>
        </w:rPr>
      </w:pPr>
    </w:p>
    <w:p w:rsidR="00C90D65" w:rsidRDefault="00C90D65" w:rsidP="00C90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  <w:highlight w:val="yellow"/>
        </w:rPr>
      </w:pPr>
      <w:r>
        <w:t>«</w:t>
      </w:r>
      <w:r w:rsidRPr="004C1E5D">
        <w:t xml:space="preserve">Учасники процедури закупівлі повинні надати у складі тендерних пропозицій документи, які підтверджують відповідність тендерної пропозиції технічним, якісним, кількісним вимогам до предмета закупівлі, встановленим замовником у цьому Додатку до тендерної документації, а саме: чинний на дату подання тендерної пропозиції </w:t>
      </w:r>
      <w:r w:rsidRPr="00F67A32">
        <w:rPr>
          <w:rStyle w:val="a4"/>
          <w:iCs/>
          <w:lang w:eastAsia="uk-UA"/>
        </w:rPr>
        <w:t xml:space="preserve">сертифікат генетичних, технологічних та якісних характеристик на марку та фракцію вугілля, що закуповується; та посвідчення якості (посвідчення про якість) на вугілля кам’яне марки </w:t>
      </w:r>
      <w:proofErr w:type="spellStart"/>
      <w:r w:rsidRPr="00F67A32">
        <w:rPr>
          <w:rStyle w:val="a4"/>
          <w:iCs/>
          <w:lang w:eastAsia="uk-UA"/>
        </w:rPr>
        <w:t>ДГ</w:t>
      </w:r>
      <w:proofErr w:type="spellEnd"/>
      <w:r w:rsidRPr="00F67A32">
        <w:rPr>
          <w:rStyle w:val="a4"/>
          <w:iCs/>
          <w:lang w:eastAsia="uk-UA"/>
        </w:rPr>
        <w:t xml:space="preserve"> 25-100, зміст якого має відповідати вимогам до посвідчення якості, встановленим ДСТУ 7146:2010, із зазначенням показників якості товару, що підтверджують відповідність запропонованого вугілля усім вимогам цього додатку до тендерної документації.</w:t>
      </w:r>
      <w:r>
        <w:rPr>
          <w:rStyle w:val="a4"/>
          <w:iCs/>
          <w:lang w:eastAsia="uk-UA"/>
        </w:rPr>
        <w:t>»</w:t>
      </w:r>
    </w:p>
    <w:p w:rsidR="00811DBE" w:rsidRDefault="00811DBE"/>
    <w:sectPr w:rsidR="00811DBE" w:rsidSect="0081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D65"/>
    <w:rsid w:val="00811DBE"/>
    <w:rsid w:val="00C9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65"/>
    <w:pPr>
      <w:spacing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D65"/>
    <w:pPr>
      <w:spacing w:after="120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C90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2023-05-29T11:36:00Z</dcterms:created>
  <dcterms:modified xsi:type="dcterms:W3CDTF">2023-05-29T11:36:00Z</dcterms:modified>
</cp:coreProperties>
</file>