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F4" w:rsidRPr="00104424" w:rsidRDefault="00530184" w:rsidP="009021B0">
      <w:pPr>
        <w:tabs>
          <w:tab w:val="left" w:pos="6660"/>
        </w:tabs>
        <w:ind w:left="6840" w:hanging="603"/>
        <w:jc w:val="right"/>
        <w:rPr>
          <w:sz w:val="28"/>
          <w:szCs w:val="28"/>
        </w:rPr>
      </w:pPr>
      <w:r>
        <w:rPr>
          <w:color w:val="000000"/>
          <w:sz w:val="28"/>
          <w:szCs w:val="28"/>
        </w:rPr>
        <w:t xml:space="preserve"> </w:t>
      </w:r>
      <w:r w:rsidR="008A41F4" w:rsidRPr="00104424">
        <w:rPr>
          <w:color w:val="000000"/>
          <w:sz w:val="28"/>
          <w:szCs w:val="28"/>
        </w:rPr>
        <w:t xml:space="preserve">Додаток </w:t>
      </w:r>
      <w:r w:rsidR="006963A1" w:rsidRPr="00104424">
        <w:rPr>
          <w:color w:val="000000"/>
          <w:sz w:val="28"/>
          <w:szCs w:val="28"/>
        </w:rPr>
        <w:t>3</w:t>
      </w:r>
    </w:p>
    <w:p w:rsidR="008A41F4" w:rsidRPr="00104424" w:rsidRDefault="008A41F4" w:rsidP="009021B0">
      <w:pPr>
        <w:tabs>
          <w:tab w:val="left" w:pos="6660"/>
        </w:tabs>
        <w:ind w:left="5664" w:hanging="603"/>
        <w:jc w:val="right"/>
        <w:rPr>
          <w:color w:val="000000"/>
          <w:sz w:val="28"/>
          <w:szCs w:val="28"/>
        </w:rPr>
      </w:pPr>
      <w:r w:rsidRPr="00104424">
        <w:rPr>
          <w:color w:val="000000"/>
          <w:sz w:val="28"/>
          <w:szCs w:val="28"/>
        </w:rPr>
        <w:t>до тендерної документації</w:t>
      </w:r>
    </w:p>
    <w:p w:rsidR="008A41F4" w:rsidRPr="00D32DB9" w:rsidRDefault="008A41F4" w:rsidP="008A41F4">
      <w:pPr>
        <w:pStyle w:val="HTML"/>
        <w:shd w:val="clear" w:color="auto" w:fill="FFFFFF"/>
        <w:jc w:val="right"/>
        <w:rPr>
          <w:rFonts w:ascii="Times New Roman" w:hAnsi="Times New Roman" w:cs="Times New Roman"/>
          <w:b/>
          <w:sz w:val="14"/>
          <w:szCs w:val="24"/>
          <w:lang w:eastAsia="uk-UA"/>
        </w:rPr>
      </w:pPr>
    </w:p>
    <w:p w:rsidR="008A41F4" w:rsidRPr="00D32DB9" w:rsidRDefault="008A41F4" w:rsidP="008A41F4">
      <w:pPr>
        <w:shd w:val="clear" w:color="auto" w:fill="FFFFFF"/>
        <w:ind w:right="196"/>
        <w:rPr>
          <w:i/>
          <w:iCs/>
        </w:rPr>
      </w:pPr>
      <w:r w:rsidRPr="00D32DB9">
        <w:rPr>
          <w:i/>
        </w:rPr>
        <w:t>Форма пропозиції, яка подається Учасником на фірмовому бланку (за наявності).</w:t>
      </w:r>
    </w:p>
    <w:p w:rsidR="008A41F4" w:rsidRPr="00D32DB9" w:rsidRDefault="008A41F4" w:rsidP="008A41F4">
      <w:pPr>
        <w:shd w:val="clear" w:color="auto" w:fill="FFFFFF"/>
        <w:ind w:right="196"/>
      </w:pPr>
      <w:r w:rsidRPr="00D32DB9">
        <w:rPr>
          <w:i/>
          <w:iCs/>
        </w:rPr>
        <w:t>Учасник не повинен відступати від даної форми.</w:t>
      </w:r>
    </w:p>
    <w:p w:rsidR="008A41F4" w:rsidRPr="00D32DB9" w:rsidRDefault="008A41F4" w:rsidP="008A41F4">
      <w:pPr>
        <w:pStyle w:val="1"/>
        <w:spacing w:before="0" w:after="0"/>
        <w:ind w:left="432" w:hanging="432"/>
        <w:jc w:val="center"/>
        <w:rPr>
          <w:rFonts w:ascii="Times New Roman" w:hAnsi="Times New Roman" w:cs="Times New Roman"/>
          <w:shd w:val="clear" w:color="auto" w:fill="FFFFFF"/>
        </w:rPr>
      </w:pPr>
      <w:r w:rsidRPr="00D32DB9">
        <w:rPr>
          <w:rFonts w:ascii="Times New Roman" w:hAnsi="Times New Roman" w:cs="Times New Roman"/>
          <w:sz w:val="24"/>
          <w:szCs w:val="24"/>
        </w:rPr>
        <w:t>Ф</w:t>
      </w:r>
      <w:r w:rsidRPr="00D32DB9">
        <w:rPr>
          <w:rFonts w:ascii="Times New Roman" w:hAnsi="Times New Roman" w:cs="Times New Roman"/>
          <w:caps/>
          <w:sz w:val="24"/>
          <w:szCs w:val="24"/>
        </w:rPr>
        <w:t>орма ЦІНОВОЇ пропозиції</w:t>
      </w:r>
    </w:p>
    <w:p w:rsidR="00EC7525" w:rsidRPr="00506E65" w:rsidRDefault="008A41F4" w:rsidP="00EC7525">
      <w:pPr>
        <w:widowControl w:val="0"/>
        <w:jc w:val="both"/>
        <w:rPr>
          <w:b/>
          <w:bCs/>
          <w:sz w:val="24"/>
          <w:szCs w:val="24"/>
        </w:rPr>
      </w:pPr>
      <w:r w:rsidRPr="00EC7525">
        <w:rPr>
          <w:b/>
          <w:sz w:val="24"/>
          <w:szCs w:val="24"/>
          <w:shd w:val="clear" w:color="auto" w:fill="FFFFFF"/>
        </w:rPr>
        <w:t>________________(назва підприємства/фізичної особи), надає свою пропозицію щодо участі у</w:t>
      </w:r>
      <w:r w:rsidRPr="00EC7525">
        <w:rPr>
          <w:b/>
          <w:sz w:val="24"/>
          <w:szCs w:val="24"/>
        </w:rPr>
        <w:t xml:space="preserve"> закупівлі</w:t>
      </w:r>
      <w:r w:rsidR="009021B0">
        <w:rPr>
          <w:b/>
          <w:sz w:val="24"/>
          <w:szCs w:val="24"/>
        </w:rPr>
        <w:t xml:space="preserve">: </w:t>
      </w:r>
      <w:r w:rsidR="00D43CAB" w:rsidRPr="00D43CAB">
        <w:rPr>
          <w:b/>
          <w:bCs/>
          <w:sz w:val="24"/>
          <w:szCs w:val="24"/>
        </w:rPr>
        <w:t xml:space="preserve">ДБН А.2.2-3:2014 – </w:t>
      </w:r>
      <w:r w:rsidR="00506E65" w:rsidRPr="00506E65">
        <w:rPr>
          <w:b/>
          <w:spacing w:val="-3"/>
          <w:sz w:val="24"/>
          <w:szCs w:val="24"/>
        </w:rPr>
        <w:t>Поточний ремонт службових приміщень 1-го поверху будівлі Головного управління Пенсійного фонду України в Черкаській області, за адресою: м. Черкаси, проспект  Хіміків,</w:t>
      </w:r>
      <w:r w:rsidR="00506E65">
        <w:rPr>
          <w:b/>
          <w:spacing w:val="-3"/>
          <w:sz w:val="24"/>
          <w:szCs w:val="24"/>
        </w:rPr>
        <w:t xml:space="preserve"> </w:t>
      </w:r>
      <w:r w:rsidR="00506E65" w:rsidRPr="00506E65">
        <w:rPr>
          <w:b/>
          <w:spacing w:val="-3"/>
          <w:sz w:val="24"/>
          <w:szCs w:val="24"/>
        </w:rPr>
        <w:t>50</w:t>
      </w:r>
      <w:r w:rsidR="00D43CAB" w:rsidRPr="00506E65">
        <w:rPr>
          <w:b/>
          <w:bCs/>
          <w:sz w:val="24"/>
          <w:szCs w:val="24"/>
        </w:rPr>
        <w:t>:</w:t>
      </w:r>
    </w:p>
    <w:p w:rsidR="00BA1CB1" w:rsidRPr="00D32DB9" w:rsidRDefault="00BA1CB1" w:rsidP="00EC7525">
      <w:pPr>
        <w:jc w:val="both"/>
        <w:rPr>
          <w:b/>
          <w:sz w:val="22"/>
          <w:szCs w:val="22"/>
        </w:rPr>
      </w:pPr>
    </w:p>
    <w:tbl>
      <w:tblPr>
        <w:tblW w:w="14034" w:type="dxa"/>
        <w:tblInd w:w="-137" w:type="dxa"/>
        <w:tblLayout w:type="fixed"/>
        <w:tblCellMar>
          <w:left w:w="0" w:type="dxa"/>
          <w:right w:w="0" w:type="dxa"/>
        </w:tblCellMar>
        <w:tblLook w:val="0000"/>
      </w:tblPr>
      <w:tblGrid>
        <w:gridCol w:w="5954"/>
        <w:gridCol w:w="4025"/>
        <w:gridCol w:w="20"/>
        <w:gridCol w:w="4035"/>
      </w:tblGrid>
      <w:tr w:rsidR="00D43CAB" w:rsidRPr="00D43CAB" w:rsidTr="00B143F7">
        <w:trPr>
          <w:gridAfter w:val="1"/>
          <w:wAfter w:w="4035" w:type="dxa"/>
        </w:trPr>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jc w:val="center"/>
              <w:rPr>
                <w:sz w:val="24"/>
                <w:szCs w:val="24"/>
              </w:rPr>
            </w:pPr>
            <w:r w:rsidRPr="00D43CAB">
              <w:rPr>
                <w:b/>
                <w:sz w:val="24"/>
                <w:szCs w:val="24"/>
              </w:rPr>
              <w:t>Відомості про учасника процедури закупівлі</w:t>
            </w:r>
          </w:p>
        </w:tc>
        <w:tc>
          <w:tcPr>
            <w:tcW w:w="4025" w:type="dxa"/>
            <w:tcBorders>
              <w:left w:val="single" w:sz="4" w:space="0" w:color="000000"/>
            </w:tcBorders>
          </w:tcPr>
          <w:p w:rsidR="00D43CAB" w:rsidRPr="00D43CAB" w:rsidRDefault="00D43CAB" w:rsidP="00D43CAB">
            <w:pPr>
              <w:tabs>
                <w:tab w:val="left" w:pos="0"/>
              </w:tabs>
              <w:snapToGrid w:val="0"/>
              <w:rPr>
                <w:sz w:val="24"/>
                <w:szCs w:val="24"/>
              </w:rPr>
            </w:pPr>
          </w:p>
        </w:tc>
        <w:tc>
          <w:tcPr>
            <w:tcW w:w="20" w:type="dxa"/>
          </w:tcPr>
          <w:p w:rsidR="00D43CAB" w:rsidRPr="00D43CAB" w:rsidRDefault="00D43CAB" w:rsidP="00D43CAB">
            <w:pPr>
              <w:tabs>
                <w:tab w:val="left" w:pos="0"/>
              </w:tabs>
              <w:snapToGrid w:val="0"/>
              <w:rPr>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Повне найменування учасника</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Ідентифікаційний код за ЄДРПОУ (за наявності)</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Місцезнаходження (адреса – юридична та фактична)</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Банківські реквізити</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Телефон/факс</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Електронна адреса</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Керівництво (ПІБ, посада, контактні телефони)</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r w:rsidR="00D43CAB" w:rsidRPr="00D43CAB" w:rsidTr="00B143F7">
        <w:tblPrEx>
          <w:tblCellMar>
            <w:left w:w="108" w:type="dxa"/>
            <w:right w:w="108" w:type="dxa"/>
          </w:tblCellMar>
        </w:tblPrEx>
        <w:tc>
          <w:tcPr>
            <w:tcW w:w="5954" w:type="dxa"/>
            <w:tcBorders>
              <w:top w:val="single" w:sz="4" w:space="0" w:color="000000"/>
              <w:left w:val="single" w:sz="4" w:space="0" w:color="000000"/>
              <w:bottom w:val="single" w:sz="4" w:space="0" w:color="000000"/>
            </w:tcBorders>
          </w:tcPr>
          <w:p w:rsidR="00D43CAB" w:rsidRPr="00D43CAB" w:rsidRDefault="00D43CAB" w:rsidP="00D43CAB">
            <w:pPr>
              <w:tabs>
                <w:tab w:val="left" w:pos="0"/>
                <w:tab w:val="left" w:pos="2160"/>
                <w:tab w:val="left" w:pos="3600"/>
              </w:tabs>
              <w:rPr>
                <w:sz w:val="24"/>
                <w:szCs w:val="24"/>
              </w:rPr>
            </w:pPr>
            <w:r w:rsidRPr="00D43CAB">
              <w:rPr>
                <w:sz w:val="24"/>
                <w:szCs w:val="24"/>
              </w:rPr>
              <w:t xml:space="preserve">Особа, відповідальна за участь у торгах </w:t>
            </w:r>
            <w:r w:rsidRPr="00D43CAB">
              <w:rPr>
                <w:sz w:val="24"/>
                <w:szCs w:val="24"/>
              </w:rPr>
              <w:br/>
              <w:t>(ПІБ, посада, контактні тел.)</w:t>
            </w:r>
          </w:p>
        </w:tc>
        <w:tc>
          <w:tcPr>
            <w:tcW w:w="8080" w:type="dxa"/>
            <w:gridSpan w:val="3"/>
            <w:tcBorders>
              <w:top w:val="single" w:sz="4" w:space="0" w:color="000000"/>
              <w:left w:val="single" w:sz="4" w:space="0" w:color="000000"/>
              <w:bottom w:val="single" w:sz="4" w:space="0" w:color="000000"/>
              <w:right w:val="single" w:sz="4" w:space="0" w:color="000000"/>
            </w:tcBorders>
          </w:tcPr>
          <w:p w:rsidR="00D43CAB" w:rsidRPr="00D43CAB" w:rsidRDefault="00D43CAB" w:rsidP="00D43CAB">
            <w:pPr>
              <w:tabs>
                <w:tab w:val="left" w:pos="0"/>
                <w:tab w:val="left" w:pos="2160"/>
                <w:tab w:val="left" w:pos="3600"/>
              </w:tabs>
              <w:snapToGrid w:val="0"/>
              <w:jc w:val="both"/>
              <w:rPr>
                <w:color w:val="0000FF"/>
                <w:sz w:val="24"/>
                <w:szCs w:val="24"/>
              </w:rPr>
            </w:pPr>
          </w:p>
        </w:tc>
      </w:tr>
    </w:tbl>
    <w:p w:rsidR="008A41F4" w:rsidRDefault="008A41F4" w:rsidP="008A41F4">
      <w:pPr>
        <w:shd w:val="clear" w:color="auto" w:fill="FFFFFF"/>
        <w:jc w:val="both"/>
      </w:pPr>
    </w:p>
    <w:p w:rsidR="009472E8" w:rsidRDefault="009472E8" w:rsidP="009472E8">
      <w:pPr>
        <w:jc w:val="center"/>
        <w:rPr>
          <w:b/>
          <w:sz w:val="24"/>
          <w:szCs w:val="24"/>
        </w:rPr>
      </w:pPr>
    </w:p>
    <w:p w:rsidR="00E90028" w:rsidRDefault="00E90028" w:rsidP="00E90028">
      <w:pPr>
        <w:ind w:left="-142"/>
        <w:rPr>
          <w:b/>
          <w:bCs/>
          <w:w w:val="105"/>
          <w:sz w:val="24"/>
          <w:szCs w:val="24"/>
        </w:rPr>
      </w:pPr>
      <w:r w:rsidRPr="00FD3494">
        <w:rPr>
          <w:b/>
          <w:bCs/>
          <w:w w:val="105"/>
          <w:sz w:val="24"/>
          <w:szCs w:val="24"/>
        </w:rPr>
        <w:t>Об'єми робіт</w:t>
      </w:r>
    </w:p>
    <w:p w:rsidR="00E90028" w:rsidRPr="00FD3494" w:rsidRDefault="00E90028" w:rsidP="00E90028">
      <w:pPr>
        <w:ind w:left="-142"/>
        <w:rPr>
          <w:b/>
          <w:sz w:val="24"/>
          <w:szCs w:val="24"/>
        </w:rPr>
      </w:pPr>
    </w:p>
    <w:tbl>
      <w:tblPr>
        <w:tblW w:w="14034" w:type="dxa"/>
        <w:tblInd w:w="-127" w:type="dxa"/>
        <w:tblLayout w:type="fixed"/>
        <w:tblCellMar>
          <w:left w:w="15" w:type="dxa"/>
          <w:right w:w="15" w:type="dxa"/>
        </w:tblCellMar>
        <w:tblLook w:val="0000"/>
      </w:tblPr>
      <w:tblGrid>
        <w:gridCol w:w="992"/>
        <w:gridCol w:w="1471"/>
        <w:gridCol w:w="6467"/>
        <w:gridCol w:w="1843"/>
        <w:gridCol w:w="1843"/>
        <w:gridCol w:w="1418"/>
      </w:tblGrid>
      <w:tr w:rsidR="00E90028" w:rsidRPr="00FD3494" w:rsidTr="00BB765C">
        <w:trPr>
          <w:trHeight w:hRule="exact" w:val="68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
                <w:bCs/>
                <w:w w:val="105"/>
                <w:sz w:val="24"/>
                <w:szCs w:val="24"/>
              </w:rPr>
            </w:pPr>
            <w:r w:rsidRPr="00FD3494">
              <w:rPr>
                <w:b/>
                <w:bCs/>
                <w:w w:val="105"/>
                <w:sz w:val="24"/>
                <w:szCs w:val="24"/>
              </w:rPr>
              <w:t>№</w:t>
            </w:r>
            <w:r w:rsidRPr="00FD3494">
              <w:rPr>
                <w:b/>
                <w:bCs/>
                <w:w w:val="105"/>
                <w:sz w:val="24"/>
                <w:szCs w:val="24"/>
              </w:rPr>
              <w:br/>
              <w:t>п/п</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42" w:lineRule="exact"/>
              <w:ind w:left="15"/>
              <w:jc w:val="center"/>
              <w:rPr>
                <w:b/>
                <w:bCs/>
                <w:w w:val="105"/>
                <w:sz w:val="24"/>
                <w:szCs w:val="24"/>
              </w:rPr>
            </w:pPr>
            <w:r w:rsidRPr="00FD3494">
              <w:rPr>
                <w:b/>
                <w:bCs/>
                <w:w w:val="105"/>
                <w:sz w:val="24"/>
                <w:szCs w:val="24"/>
              </w:rPr>
              <w:t>Найменування робіт і витрат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
                <w:bCs/>
                <w:w w:val="105"/>
                <w:sz w:val="24"/>
                <w:szCs w:val="24"/>
              </w:rPr>
            </w:pPr>
            <w:r w:rsidRPr="00FD3494">
              <w:rPr>
                <w:b/>
                <w:bCs/>
                <w:w w:val="105"/>
                <w:sz w:val="24"/>
                <w:szCs w:val="24"/>
              </w:rPr>
              <w:t xml:space="preserve">Одиниця </w:t>
            </w:r>
          </w:p>
          <w:p w:rsidR="00E90028" w:rsidRPr="00FD3494" w:rsidRDefault="00E90028" w:rsidP="00E90028">
            <w:pPr>
              <w:widowControl w:val="0"/>
              <w:autoSpaceDE w:val="0"/>
              <w:autoSpaceDN w:val="0"/>
              <w:adjustRightInd w:val="0"/>
              <w:spacing w:before="29" w:line="228" w:lineRule="exact"/>
              <w:ind w:left="15"/>
              <w:jc w:val="center"/>
              <w:rPr>
                <w:b/>
                <w:bCs/>
                <w:w w:val="105"/>
                <w:sz w:val="24"/>
                <w:szCs w:val="24"/>
              </w:rPr>
            </w:pPr>
            <w:r w:rsidRPr="00FD3494">
              <w:rPr>
                <w:b/>
                <w:bCs/>
                <w:w w:val="105"/>
                <w:sz w:val="24"/>
                <w:szCs w:val="24"/>
              </w:rPr>
              <w:t>виміру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
                <w:bCs/>
                <w:w w:val="105"/>
                <w:sz w:val="24"/>
                <w:szCs w:val="24"/>
              </w:rPr>
            </w:pPr>
            <w:r w:rsidRPr="00FD3494">
              <w:rPr>
                <w:b/>
                <w:bCs/>
                <w:w w:val="105"/>
                <w:sz w:val="24"/>
                <w:szCs w:val="24"/>
              </w:rPr>
              <w:t>Кількість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
                <w:bCs/>
                <w:w w:val="105"/>
                <w:sz w:val="24"/>
                <w:szCs w:val="24"/>
              </w:rPr>
            </w:pPr>
            <w:r w:rsidRPr="00FD3494">
              <w:rPr>
                <w:b/>
                <w:bCs/>
                <w:w w:val="105"/>
                <w:sz w:val="24"/>
                <w:szCs w:val="24"/>
              </w:rPr>
              <w:t>Примітка</w:t>
            </w:r>
          </w:p>
        </w:tc>
      </w:tr>
      <w:tr w:rsidR="00E90028" w:rsidRPr="00FD3494" w:rsidTr="00BB765C">
        <w:trPr>
          <w:trHeight w:hRule="exact" w:val="26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A17CB8" w:rsidRDefault="00E90028" w:rsidP="00E90028">
            <w:pPr>
              <w:widowControl w:val="0"/>
              <w:autoSpaceDE w:val="0"/>
              <w:autoSpaceDN w:val="0"/>
              <w:adjustRightInd w:val="0"/>
              <w:spacing w:before="29" w:line="228" w:lineRule="exact"/>
              <w:ind w:left="15"/>
              <w:jc w:val="center"/>
              <w:rPr>
                <w:bCs/>
                <w:i/>
                <w:w w:val="105"/>
                <w:sz w:val="24"/>
                <w:szCs w:val="24"/>
              </w:rPr>
            </w:pPr>
            <w:r w:rsidRPr="00A17CB8">
              <w:rPr>
                <w:bCs/>
                <w:i/>
                <w:w w:val="105"/>
                <w:sz w:val="24"/>
                <w:szCs w:val="24"/>
              </w:rPr>
              <w:t>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A17CB8" w:rsidRDefault="00E90028" w:rsidP="00E90028">
            <w:pPr>
              <w:widowControl w:val="0"/>
              <w:autoSpaceDE w:val="0"/>
              <w:autoSpaceDN w:val="0"/>
              <w:adjustRightInd w:val="0"/>
              <w:spacing w:before="29" w:line="242" w:lineRule="exact"/>
              <w:ind w:left="15"/>
              <w:jc w:val="center"/>
              <w:rPr>
                <w:bCs/>
                <w:i/>
                <w:w w:val="105"/>
                <w:sz w:val="24"/>
                <w:szCs w:val="24"/>
              </w:rPr>
            </w:pPr>
            <w:r w:rsidRPr="00A17CB8">
              <w:rPr>
                <w:bCs/>
                <w:i/>
                <w:w w:val="105"/>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A17CB8" w:rsidRDefault="00E90028" w:rsidP="00E90028">
            <w:pPr>
              <w:widowControl w:val="0"/>
              <w:autoSpaceDE w:val="0"/>
              <w:autoSpaceDN w:val="0"/>
              <w:adjustRightInd w:val="0"/>
              <w:spacing w:before="29" w:line="228" w:lineRule="exact"/>
              <w:ind w:left="15"/>
              <w:jc w:val="center"/>
              <w:rPr>
                <w:bCs/>
                <w:i/>
                <w:w w:val="105"/>
                <w:sz w:val="24"/>
                <w:szCs w:val="24"/>
              </w:rPr>
            </w:pPr>
            <w:r w:rsidRPr="00A17CB8">
              <w:rPr>
                <w:bCs/>
                <w:i/>
                <w:w w:val="105"/>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A17CB8" w:rsidRDefault="00E90028" w:rsidP="00E90028">
            <w:pPr>
              <w:widowControl w:val="0"/>
              <w:autoSpaceDE w:val="0"/>
              <w:autoSpaceDN w:val="0"/>
              <w:adjustRightInd w:val="0"/>
              <w:spacing w:before="29" w:line="228" w:lineRule="exact"/>
              <w:ind w:left="15"/>
              <w:jc w:val="center"/>
              <w:rPr>
                <w:bCs/>
                <w:i/>
                <w:w w:val="105"/>
                <w:sz w:val="24"/>
                <w:szCs w:val="24"/>
              </w:rPr>
            </w:pPr>
            <w:r w:rsidRPr="00A17CB8">
              <w:rPr>
                <w:bCs/>
                <w:i/>
                <w:w w:val="105"/>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A17CB8" w:rsidRDefault="00E90028" w:rsidP="00E90028">
            <w:pPr>
              <w:widowControl w:val="0"/>
              <w:autoSpaceDE w:val="0"/>
              <w:autoSpaceDN w:val="0"/>
              <w:adjustRightInd w:val="0"/>
              <w:spacing w:before="29" w:line="228" w:lineRule="exact"/>
              <w:ind w:left="15"/>
              <w:jc w:val="center"/>
              <w:rPr>
                <w:bCs/>
                <w:i/>
                <w:w w:val="105"/>
                <w:sz w:val="24"/>
                <w:szCs w:val="24"/>
              </w:rPr>
            </w:pPr>
            <w:r w:rsidRPr="00A17CB8">
              <w:rPr>
                <w:bCs/>
                <w:i/>
                <w:w w:val="105"/>
                <w:sz w:val="24"/>
                <w:szCs w:val="24"/>
              </w:rPr>
              <w:t>5</w:t>
            </w:r>
          </w:p>
        </w:tc>
      </w:tr>
      <w:tr w:rsidR="00E90028" w:rsidRPr="00FD3494" w:rsidTr="00BB765C">
        <w:trPr>
          <w:trHeight w:hRule="exact" w:val="40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widowControl w:val="0"/>
              <w:autoSpaceDE w:val="0"/>
              <w:autoSpaceDN w:val="0"/>
              <w:adjustRightInd w:val="0"/>
              <w:spacing w:before="29" w:line="242" w:lineRule="exact"/>
              <w:ind w:left="15"/>
              <w:jc w:val="center"/>
              <w:rPr>
                <w:b/>
                <w:bCs/>
                <w:w w:val="105"/>
                <w:sz w:val="24"/>
                <w:szCs w:val="24"/>
              </w:rPr>
            </w:pPr>
            <w:r w:rsidRPr="004F5C88">
              <w:rPr>
                <w:b/>
                <w:spacing w:val="-3"/>
                <w:sz w:val="24"/>
                <w:szCs w:val="24"/>
                <w:lang w:val="en-US"/>
              </w:rPr>
              <w:t xml:space="preserve">ЗАГАЛЬНО-БУДІВЕЛЬНІ РОБОТИ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center"/>
              <w:rPr>
                <w:bCs/>
                <w:w w:val="105"/>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right"/>
              <w:rPr>
                <w:bCs/>
                <w:w w:val="105"/>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(Демонтаж)Заповнення дверних прорізів готовими</w:t>
            </w:r>
          </w:p>
          <w:p w:rsidR="00E90028" w:rsidRPr="004F5C88" w:rsidRDefault="00E90028" w:rsidP="00E90028">
            <w:pPr>
              <w:keepLines/>
              <w:autoSpaceDE w:val="0"/>
              <w:autoSpaceDN w:val="0"/>
              <w:rPr>
                <w:sz w:val="24"/>
                <w:szCs w:val="24"/>
              </w:rPr>
            </w:pPr>
            <w:r w:rsidRPr="004F5C88">
              <w:rPr>
                <w:spacing w:val="-3"/>
                <w:sz w:val="24"/>
                <w:szCs w:val="24"/>
              </w:rPr>
              <w:t>дверними блоками площею більше 3 м2 з металопластику у кам'яних стінах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65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Демонтаж дверних коробок в кам'яних стінах з</w:t>
            </w:r>
          </w:p>
          <w:p w:rsidR="00E90028" w:rsidRPr="004F5C88" w:rsidRDefault="00E90028" w:rsidP="00E90028">
            <w:pPr>
              <w:keepLines/>
              <w:autoSpaceDE w:val="0"/>
              <w:autoSpaceDN w:val="0"/>
              <w:rPr>
                <w:sz w:val="24"/>
                <w:szCs w:val="24"/>
              </w:rPr>
            </w:pPr>
            <w:r w:rsidRPr="004F5C88">
              <w:rPr>
                <w:spacing w:val="-3"/>
                <w:sz w:val="24"/>
                <w:szCs w:val="24"/>
              </w:rPr>
              <w:t>відбиванням штукатурки в укосах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A73F9E"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29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Знімання дверних полотен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82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Заповнення дверних прорізів готовими дверними</w:t>
            </w:r>
          </w:p>
          <w:p w:rsidR="00E90028" w:rsidRPr="004F5C88" w:rsidRDefault="00E90028" w:rsidP="00E90028">
            <w:pPr>
              <w:keepLines/>
              <w:autoSpaceDE w:val="0"/>
              <w:autoSpaceDN w:val="0"/>
              <w:rPr>
                <w:sz w:val="24"/>
                <w:szCs w:val="24"/>
              </w:rPr>
            </w:pPr>
            <w:r w:rsidRPr="004F5C88">
              <w:rPr>
                <w:spacing w:val="-3"/>
                <w:sz w:val="24"/>
                <w:szCs w:val="24"/>
              </w:rPr>
              <w:t>блоками площею більше 3 м2 з металопластику у кам'яних стінах ( після демонтажу)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22"/>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 xml:space="preserve">Обклеювання дверного полотна </w:t>
            </w:r>
            <w:proofErr w:type="spellStart"/>
            <w:r w:rsidRPr="004F5C88">
              <w:rPr>
                <w:spacing w:val="-3"/>
                <w:sz w:val="24"/>
                <w:szCs w:val="24"/>
              </w:rPr>
              <w:t>самоклейною</w:t>
            </w:r>
            <w:proofErr w:type="spellEnd"/>
            <w:r w:rsidRPr="004F5C88">
              <w:rPr>
                <w:spacing w:val="-3"/>
                <w:sz w:val="24"/>
                <w:szCs w:val="24"/>
              </w:rPr>
              <w:t xml:space="preserve"> плівкою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70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Улаштування перегородок з </w:t>
            </w:r>
            <w:proofErr w:type="spellStart"/>
            <w:r w:rsidRPr="004F5C88">
              <w:rPr>
                <w:spacing w:val="-3"/>
                <w:sz w:val="24"/>
                <w:szCs w:val="24"/>
              </w:rPr>
              <w:t>газобетонних</w:t>
            </w:r>
            <w:proofErr w:type="spellEnd"/>
            <w:r w:rsidRPr="004F5C88">
              <w:rPr>
                <w:spacing w:val="-3"/>
                <w:sz w:val="24"/>
                <w:szCs w:val="24"/>
              </w:rPr>
              <w:t xml:space="preserve"> блоків</w:t>
            </w:r>
          </w:p>
          <w:p w:rsidR="00E90028" w:rsidRPr="004F5C88" w:rsidRDefault="00E90028" w:rsidP="00E90028">
            <w:pPr>
              <w:keepLines/>
              <w:autoSpaceDE w:val="0"/>
              <w:autoSpaceDN w:val="0"/>
              <w:rPr>
                <w:sz w:val="24"/>
                <w:szCs w:val="24"/>
              </w:rPr>
            </w:pPr>
            <w:r w:rsidRPr="004F5C88">
              <w:rPr>
                <w:spacing w:val="-3"/>
                <w:sz w:val="24"/>
                <w:szCs w:val="24"/>
              </w:rPr>
              <w:t>товщиною 100 мм при висоті поверху до 4 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0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Укладання перемичок масою до 0,3 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13"/>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proofErr w:type="spellStart"/>
            <w:r w:rsidRPr="004F5C88">
              <w:rPr>
                <w:spacing w:val="-3"/>
                <w:sz w:val="24"/>
                <w:szCs w:val="24"/>
              </w:rPr>
              <w:t>Грунтування</w:t>
            </w:r>
            <w:proofErr w:type="spellEnd"/>
            <w:r w:rsidRPr="004F5C88">
              <w:rPr>
                <w:spacing w:val="-3"/>
                <w:sz w:val="24"/>
                <w:szCs w:val="24"/>
              </w:rPr>
              <w:t xml:space="preserve"> стін </w:t>
            </w:r>
            <w:proofErr w:type="spellStart"/>
            <w:r w:rsidRPr="004F5C88">
              <w:rPr>
                <w:spacing w:val="-3"/>
                <w:sz w:val="24"/>
                <w:szCs w:val="24"/>
              </w:rPr>
              <w:t>грунтовкою</w:t>
            </w:r>
            <w:proofErr w:type="spellEnd"/>
            <w:r w:rsidRPr="004F5C88">
              <w:rPr>
                <w:spacing w:val="-3"/>
                <w:sz w:val="24"/>
                <w:szCs w:val="24"/>
              </w:rPr>
              <w:t xml:space="preserve"> "</w:t>
            </w:r>
            <w:proofErr w:type="spellStart"/>
            <w:r w:rsidRPr="004F5C88">
              <w:rPr>
                <w:spacing w:val="-3"/>
                <w:sz w:val="24"/>
                <w:szCs w:val="24"/>
              </w:rPr>
              <w:t>Бетоноконтакт</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112,8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before="100" w:before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Поліпшене шту</w:t>
            </w:r>
            <w:r w:rsidR="00E41023">
              <w:rPr>
                <w:spacing w:val="-3"/>
                <w:sz w:val="24"/>
                <w:szCs w:val="24"/>
              </w:rPr>
              <w:t>катурення поверхонь стін всереди</w:t>
            </w:r>
            <w:r w:rsidRPr="004F5C88">
              <w:rPr>
                <w:spacing w:val="-3"/>
                <w:sz w:val="24"/>
                <w:szCs w:val="24"/>
              </w:rPr>
              <w:t>ні</w:t>
            </w:r>
          </w:p>
          <w:p w:rsidR="00E90028" w:rsidRPr="004F5C88" w:rsidRDefault="00E90028" w:rsidP="00E90028">
            <w:pPr>
              <w:keepLines/>
              <w:autoSpaceDE w:val="0"/>
              <w:autoSpaceDN w:val="0"/>
              <w:rPr>
                <w:sz w:val="24"/>
                <w:szCs w:val="24"/>
              </w:rPr>
            </w:pPr>
            <w:r w:rsidRPr="004F5C88">
              <w:rPr>
                <w:spacing w:val="-3"/>
                <w:sz w:val="24"/>
                <w:szCs w:val="24"/>
              </w:rPr>
              <w:t>будівлі штукатуркою "</w:t>
            </w:r>
            <w:proofErr w:type="spellStart"/>
            <w:r w:rsidRPr="004F5C88">
              <w:rPr>
                <w:spacing w:val="-3"/>
                <w:sz w:val="24"/>
                <w:szCs w:val="24"/>
              </w:rPr>
              <w:t>Ротбанд</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8,2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721"/>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Ремонт штукатурки </w:t>
            </w:r>
            <w:proofErr w:type="spellStart"/>
            <w:r w:rsidRPr="004F5C88">
              <w:rPr>
                <w:spacing w:val="-3"/>
                <w:sz w:val="24"/>
                <w:szCs w:val="24"/>
              </w:rPr>
              <w:t>внутрiшнiх</w:t>
            </w:r>
            <w:proofErr w:type="spellEnd"/>
            <w:r w:rsidRPr="004F5C88">
              <w:rPr>
                <w:spacing w:val="-3"/>
                <w:sz w:val="24"/>
                <w:szCs w:val="24"/>
              </w:rPr>
              <w:t xml:space="preserve"> </w:t>
            </w:r>
            <w:proofErr w:type="spellStart"/>
            <w:r w:rsidRPr="004F5C88">
              <w:rPr>
                <w:spacing w:val="-3"/>
                <w:sz w:val="24"/>
                <w:szCs w:val="24"/>
              </w:rPr>
              <w:t>стiн</w:t>
            </w:r>
            <w:proofErr w:type="spellEnd"/>
            <w:r w:rsidRPr="004F5C88">
              <w:rPr>
                <w:spacing w:val="-3"/>
                <w:sz w:val="24"/>
                <w:szCs w:val="24"/>
              </w:rPr>
              <w:t xml:space="preserve"> по каменю та бетону</w:t>
            </w:r>
          </w:p>
          <w:p w:rsidR="00E90028" w:rsidRPr="004F5C88" w:rsidRDefault="00E90028" w:rsidP="00E90028">
            <w:pPr>
              <w:keepLines/>
              <w:autoSpaceDE w:val="0"/>
              <w:autoSpaceDN w:val="0"/>
              <w:rPr>
                <w:sz w:val="24"/>
                <w:szCs w:val="24"/>
              </w:rPr>
            </w:pPr>
            <w:r w:rsidRPr="004F5C88">
              <w:rPr>
                <w:spacing w:val="-3"/>
                <w:sz w:val="24"/>
                <w:szCs w:val="24"/>
              </w:rPr>
              <w:t>штукатуркою "</w:t>
            </w:r>
            <w:proofErr w:type="spellStart"/>
            <w:r w:rsidRPr="004F5C88">
              <w:rPr>
                <w:spacing w:val="-3"/>
                <w:sz w:val="24"/>
                <w:szCs w:val="24"/>
              </w:rPr>
              <w:t>Ротбанд</w:t>
            </w:r>
            <w:proofErr w:type="spellEnd"/>
            <w:r w:rsidRPr="004F5C88">
              <w:rPr>
                <w:spacing w:val="-3"/>
                <w:sz w:val="24"/>
                <w:szCs w:val="24"/>
              </w:rPr>
              <w:t>", площа до 5 м2, товщина шару</w:t>
            </w:r>
            <w:r>
              <w:rPr>
                <w:spacing w:val="-3"/>
                <w:sz w:val="24"/>
                <w:szCs w:val="24"/>
              </w:rPr>
              <w:t xml:space="preserve"> </w:t>
            </w:r>
            <w:r w:rsidRPr="004F5C88">
              <w:rPr>
                <w:spacing w:val="-3"/>
                <w:sz w:val="24"/>
                <w:szCs w:val="24"/>
              </w:rPr>
              <w:t>20 мм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27,3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84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before="100" w:before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proofErr w:type="spellStart"/>
            <w:r w:rsidRPr="004F5C88">
              <w:rPr>
                <w:spacing w:val="-3"/>
                <w:sz w:val="24"/>
                <w:szCs w:val="24"/>
              </w:rPr>
              <w:t>Безпіщане</w:t>
            </w:r>
            <w:proofErr w:type="spellEnd"/>
            <w:r w:rsidRPr="004F5C88">
              <w:rPr>
                <w:spacing w:val="-3"/>
                <w:sz w:val="24"/>
                <w:szCs w:val="24"/>
              </w:rPr>
              <w:t xml:space="preserve"> накриття поверхонь стін розчином із</w:t>
            </w:r>
          </w:p>
          <w:p w:rsidR="00E90028" w:rsidRPr="004F5C88" w:rsidRDefault="00E90028" w:rsidP="00E90028">
            <w:pPr>
              <w:keepLines/>
              <w:autoSpaceDE w:val="0"/>
              <w:autoSpaceDN w:val="0"/>
              <w:rPr>
                <w:spacing w:val="-3"/>
                <w:sz w:val="24"/>
                <w:szCs w:val="24"/>
              </w:rPr>
            </w:pPr>
            <w:r w:rsidRPr="004F5C88">
              <w:rPr>
                <w:spacing w:val="-3"/>
                <w:sz w:val="24"/>
                <w:szCs w:val="24"/>
              </w:rPr>
              <w:t>клейового гіпсу [типу "</w:t>
            </w:r>
            <w:proofErr w:type="spellStart"/>
            <w:r w:rsidRPr="004F5C88">
              <w:rPr>
                <w:spacing w:val="-3"/>
                <w:sz w:val="24"/>
                <w:szCs w:val="24"/>
              </w:rPr>
              <w:t>сатенгіпс</w:t>
            </w:r>
            <w:proofErr w:type="spellEnd"/>
            <w:r w:rsidRPr="004F5C88">
              <w:rPr>
                <w:spacing w:val="-3"/>
                <w:sz w:val="24"/>
                <w:szCs w:val="24"/>
              </w:rPr>
              <w:t>"] товщиною шару 1 мм</w:t>
            </w:r>
          </w:p>
          <w:p w:rsidR="00E90028" w:rsidRPr="004F5C88" w:rsidRDefault="00E90028" w:rsidP="00E90028">
            <w:pPr>
              <w:keepLines/>
              <w:autoSpaceDE w:val="0"/>
              <w:autoSpaceDN w:val="0"/>
              <w:rPr>
                <w:sz w:val="24"/>
                <w:szCs w:val="24"/>
              </w:rPr>
            </w:pPr>
            <w:r w:rsidRPr="004F5C88">
              <w:rPr>
                <w:spacing w:val="-3"/>
                <w:sz w:val="24"/>
                <w:szCs w:val="24"/>
              </w:rPr>
              <w:t>при нанесенні за 2 рази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112,8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85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Поліпшене фарбування </w:t>
            </w:r>
            <w:proofErr w:type="spellStart"/>
            <w:r w:rsidRPr="004F5C88">
              <w:rPr>
                <w:spacing w:val="-3"/>
                <w:sz w:val="24"/>
                <w:szCs w:val="24"/>
              </w:rPr>
              <w:t>полівінілацетатними</w:t>
            </w:r>
            <w:proofErr w:type="spellEnd"/>
          </w:p>
          <w:p w:rsidR="00E90028" w:rsidRPr="004F5C88" w:rsidRDefault="00E90028" w:rsidP="00E90028">
            <w:pPr>
              <w:keepLines/>
              <w:autoSpaceDE w:val="0"/>
              <w:autoSpaceDN w:val="0"/>
              <w:rPr>
                <w:spacing w:val="-3"/>
                <w:sz w:val="24"/>
                <w:szCs w:val="24"/>
              </w:rPr>
            </w:pPr>
            <w:r w:rsidRPr="004F5C88">
              <w:rPr>
                <w:spacing w:val="-3"/>
                <w:sz w:val="24"/>
                <w:szCs w:val="24"/>
              </w:rPr>
              <w:t>водоемульсійними сумішами стін по збірних</w:t>
            </w:r>
          </w:p>
          <w:p w:rsidR="00E90028" w:rsidRPr="004F5C88" w:rsidRDefault="00E90028" w:rsidP="00E90028">
            <w:pPr>
              <w:keepLines/>
              <w:autoSpaceDE w:val="0"/>
              <w:autoSpaceDN w:val="0"/>
              <w:rPr>
                <w:sz w:val="24"/>
                <w:szCs w:val="24"/>
              </w:rPr>
            </w:pPr>
            <w:r w:rsidRPr="004F5C88">
              <w:rPr>
                <w:spacing w:val="-3"/>
                <w:sz w:val="24"/>
                <w:szCs w:val="24"/>
              </w:rPr>
              <w:t>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112,8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0"/>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Штукатурення плоских поверхонь віконних та дверних</w:t>
            </w:r>
          </w:p>
          <w:p w:rsidR="00E90028" w:rsidRPr="004F5C88" w:rsidRDefault="00E90028" w:rsidP="00E90028">
            <w:pPr>
              <w:keepLines/>
              <w:autoSpaceDE w:val="0"/>
              <w:autoSpaceDN w:val="0"/>
              <w:rPr>
                <w:sz w:val="24"/>
                <w:szCs w:val="24"/>
              </w:rPr>
            </w:pPr>
            <w:r w:rsidRPr="004F5C88">
              <w:rPr>
                <w:spacing w:val="-3"/>
                <w:sz w:val="24"/>
                <w:szCs w:val="24"/>
              </w:rPr>
              <w:t>укосів по бетону та каменю штукатуркою "</w:t>
            </w:r>
            <w:proofErr w:type="spellStart"/>
            <w:r w:rsidRPr="004F5C88">
              <w:rPr>
                <w:spacing w:val="-3"/>
                <w:sz w:val="24"/>
                <w:szCs w:val="24"/>
              </w:rPr>
              <w:t>Ротбанд</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8,07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830"/>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proofErr w:type="spellStart"/>
            <w:r w:rsidRPr="004F5C88">
              <w:rPr>
                <w:spacing w:val="-3"/>
                <w:sz w:val="24"/>
                <w:szCs w:val="24"/>
              </w:rPr>
              <w:t>Безпіщане</w:t>
            </w:r>
            <w:proofErr w:type="spellEnd"/>
            <w:r w:rsidRPr="004F5C88">
              <w:rPr>
                <w:spacing w:val="-3"/>
                <w:sz w:val="24"/>
                <w:szCs w:val="24"/>
              </w:rPr>
              <w:t xml:space="preserve"> накриття поверхонь укосів розчином із</w:t>
            </w:r>
          </w:p>
          <w:p w:rsidR="00E90028" w:rsidRPr="004F5C88" w:rsidRDefault="00E90028" w:rsidP="00E90028">
            <w:pPr>
              <w:keepLines/>
              <w:autoSpaceDE w:val="0"/>
              <w:autoSpaceDN w:val="0"/>
              <w:rPr>
                <w:spacing w:val="-3"/>
                <w:sz w:val="24"/>
                <w:szCs w:val="24"/>
              </w:rPr>
            </w:pPr>
            <w:r w:rsidRPr="004F5C88">
              <w:rPr>
                <w:spacing w:val="-3"/>
                <w:sz w:val="24"/>
                <w:szCs w:val="24"/>
              </w:rPr>
              <w:t>клейового гіпсу [типу "</w:t>
            </w:r>
            <w:proofErr w:type="spellStart"/>
            <w:r w:rsidRPr="004F5C88">
              <w:rPr>
                <w:spacing w:val="-3"/>
                <w:sz w:val="24"/>
                <w:szCs w:val="24"/>
              </w:rPr>
              <w:t>сатенгіпс</w:t>
            </w:r>
            <w:proofErr w:type="spellEnd"/>
            <w:r w:rsidRPr="004F5C88">
              <w:rPr>
                <w:spacing w:val="-3"/>
                <w:sz w:val="24"/>
                <w:szCs w:val="24"/>
              </w:rPr>
              <w:t>"] товщиною шару 1 мм</w:t>
            </w:r>
          </w:p>
          <w:p w:rsidR="00E90028" w:rsidRPr="004F5C88" w:rsidRDefault="00E90028" w:rsidP="00E90028">
            <w:pPr>
              <w:keepLines/>
              <w:autoSpaceDE w:val="0"/>
              <w:autoSpaceDN w:val="0"/>
              <w:rPr>
                <w:sz w:val="24"/>
                <w:szCs w:val="24"/>
              </w:rPr>
            </w:pPr>
            <w:r w:rsidRPr="004F5C88">
              <w:rPr>
                <w:spacing w:val="-3"/>
                <w:sz w:val="24"/>
                <w:szCs w:val="24"/>
              </w:rPr>
              <w:t>при нанесенні за 2 рази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8,07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87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after="100" w:afterAutospacing="1"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Поліпшене фарбування </w:t>
            </w:r>
            <w:proofErr w:type="spellStart"/>
            <w:r w:rsidRPr="004F5C88">
              <w:rPr>
                <w:spacing w:val="-3"/>
                <w:sz w:val="24"/>
                <w:szCs w:val="24"/>
              </w:rPr>
              <w:t>полівінілацетатними</w:t>
            </w:r>
            <w:proofErr w:type="spellEnd"/>
          </w:p>
          <w:p w:rsidR="00E90028" w:rsidRPr="004F5C88" w:rsidRDefault="00E90028" w:rsidP="00E90028">
            <w:pPr>
              <w:keepLines/>
              <w:autoSpaceDE w:val="0"/>
              <w:autoSpaceDN w:val="0"/>
              <w:rPr>
                <w:spacing w:val="-3"/>
                <w:sz w:val="24"/>
                <w:szCs w:val="24"/>
              </w:rPr>
            </w:pPr>
            <w:r w:rsidRPr="004F5C88">
              <w:rPr>
                <w:spacing w:val="-3"/>
                <w:sz w:val="24"/>
                <w:szCs w:val="24"/>
              </w:rPr>
              <w:t>водоемульсійними сумішами укосів по збірних</w:t>
            </w:r>
          </w:p>
          <w:p w:rsidR="00E90028" w:rsidRPr="004F5C88" w:rsidRDefault="00E90028" w:rsidP="00E90028">
            <w:pPr>
              <w:keepLines/>
              <w:autoSpaceDE w:val="0"/>
              <w:autoSpaceDN w:val="0"/>
              <w:rPr>
                <w:sz w:val="24"/>
                <w:szCs w:val="24"/>
              </w:rPr>
            </w:pPr>
            <w:r w:rsidRPr="004F5C88">
              <w:rPr>
                <w:spacing w:val="-3"/>
                <w:sz w:val="24"/>
                <w:szCs w:val="24"/>
              </w:rPr>
              <w:t>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8,07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1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Улаштування каркасу підвісних стель "</w:t>
            </w:r>
            <w:proofErr w:type="spellStart"/>
            <w:r w:rsidRPr="004F5C88">
              <w:rPr>
                <w:spacing w:val="-3"/>
                <w:sz w:val="24"/>
                <w:szCs w:val="24"/>
              </w:rPr>
              <w:t>Армстронг</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2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Укладання плит стельових в каркас стелі "</w:t>
            </w:r>
            <w:proofErr w:type="spellStart"/>
            <w:r w:rsidRPr="004F5C88">
              <w:rPr>
                <w:spacing w:val="-3"/>
                <w:sz w:val="24"/>
                <w:szCs w:val="24"/>
              </w:rPr>
              <w:t>Армстронг</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37,48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71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numPr>
                <w:ilvl w:val="0"/>
                <w:numId w:val="37"/>
              </w:numPr>
              <w:autoSpaceDE w:val="0"/>
              <w:autoSpaceDN w:val="0"/>
              <w:adjustRightInd w:val="0"/>
              <w:spacing w:line="228" w:lineRule="exact"/>
              <w:ind w:left="530"/>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Поліпшене олійне фарбування плінтусів усередині</w:t>
            </w:r>
          </w:p>
          <w:p w:rsidR="00E90028" w:rsidRPr="004F5C88" w:rsidRDefault="00E90028" w:rsidP="00E90028">
            <w:pPr>
              <w:keepLines/>
              <w:autoSpaceDE w:val="0"/>
              <w:autoSpaceDN w:val="0"/>
              <w:rPr>
                <w:sz w:val="24"/>
                <w:szCs w:val="24"/>
              </w:rPr>
            </w:pPr>
            <w:r w:rsidRPr="004F5C88">
              <w:rPr>
                <w:spacing w:val="-3"/>
                <w:sz w:val="24"/>
                <w:szCs w:val="24"/>
              </w:rPr>
              <w:t>будівлі з розчищенням старої фарби до 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1"/>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line="228" w:lineRule="exact"/>
              <w:ind w:left="530"/>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widowControl w:val="0"/>
              <w:autoSpaceDE w:val="0"/>
              <w:autoSpaceDN w:val="0"/>
              <w:adjustRightInd w:val="0"/>
              <w:spacing w:before="29" w:line="242" w:lineRule="exact"/>
              <w:ind w:left="15"/>
              <w:jc w:val="center"/>
              <w:rPr>
                <w:b/>
                <w:bCs/>
                <w:w w:val="105"/>
                <w:sz w:val="24"/>
                <w:szCs w:val="24"/>
              </w:rPr>
            </w:pPr>
            <w:r w:rsidRPr="004F5C88">
              <w:rPr>
                <w:b/>
                <w:spacing w:val="-3"/>
                <w:sz w:val="24"/>
                <w:szCs w:val="24"/>
                <w:lang w:val="en-US"/>
              </w:rPr>
              <w:t xml:space="preserve">ЗАГАЛЬНО-БУДІВЕЛЬНІ РОБОТИ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center"/>
              <w:rPr>
                <w:bCs/>
                <w:w w:val="105"/>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right"/>
              <w:rPr>
                <w:bCs/>
                <w:w w:val="105"/>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540236">
        <w:trPr>
          <w:trHeight w:hRule="exact" w:val="70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19.</w:t>
            </w:r>
          </w:p>
          <w:p w:rsidR="00E90028" w:rsidRPr="00FD3494" w:rsidRDefault="00E90028" w:rsidP="00E90028">
            <w:pPr>
              <w:widowControl w:val="0"/>
              <w:autoSpaceDE w:val="0"/>
              <w:autoSpaceDN w:val="0"/>
              <w:adjustRightInd w:val="0"/>
              <w:spacing w:after="100" w:afterAutospacing="1" w:line="228" w:lineRule="exact"/>
              <w:ind w:left="530"/>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Фарбування раніше пофарбованих стін усередині</w:t>
            </w:r>
          </w:p>
          <w:p w:rsidR="00E90028" w:rsidRPr="004F5C88" w:rsidRDefault="00E90028" w:rsidP="00E90028">
            <w:pPr>
              <w:keepLines/>
              <w:autoSpaceDE w:val="0"/>
              <w:autoSpaceDN w:val="0"/>
              <w:rPr>
                <w:sz w:val="24"/>
                <w:szCs w:val="24"/>
              </w:rPr>
            </w:pPr>
            <w:r w:rsidRPr="004F5C88">
              <w:rPr>
                <w:spacing w:val="-3"/>
                <w:sz w:val="24"/>
                <w:szCs w:val="24"/>
              </w:rPr>
              <w:t>будівлі водоемульсійними сумішами з розчищенням до 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54,3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770"/>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20.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Фарбування раніше пофарбованих укосів усередині</w:t>
            </w:r>
          </w:p>
          <w:p w:rsidR="00E90028" w:rsidRPr="004F5C88" w:rsidRDefault="00E90028" w:rsidP="00E90028">
            <w:pPr>
              <w:keepLines/>
              <w:autoSpaceDE w:val="0"/>
              <w:autoSpaceDN w:val="0"/>
              <w:rPr>
                <w:sz w:val="24"/>
                <w:szCs w:val="24"/>
              </w:rPr>
            </w:pPr>
            <w:r w:rsidRPr="004F5C88">
              <w:rPr>
                <w:spacing w:val="-3"/>
                <w:sz w:val="24"/>
                <w:szCs w:val="24"/>
              </w:rPr>
              <w:t>будівлі водоемульсійними сумішами з розчищенням до 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6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r>
              <w:rPr>
                <w:bCs/>
                <w:w w:val="105"/>
                <w:sz w:val="24"/>
                <w:szCs w:val="24"/>
              </w:rPr>
              <w:t>21.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Улаштування короба з </w:t>
            </w:r>
            <w:proofErr w:type="spellStart"/>
            <w:r w:rsidRPr="004F5C88">
              <w:rPr>
                <w:spacing w:val="-3"/>
                <w:sz w:val="24"/>
                <w:szCs w:val="24"/>
              </w:rPr>
              <w:t>гіпсокартонних</w:t>
            </w:r>
            <w:proofErr w:type="spellEnd"/>
            <w:r w:rsidRPr="004F5C88">
              <w:rPr>
                <w:spacing w:val="-3"/>
                <w:sz w:val="24"/>
                <w:szCs w:val="24"/>
              </w:rPr>
              <w:t xml:space="preserve"> плит по</w:t>
            </w:r>
          </w:p>
          <w:p w:rsidR="00E90028" w:rsidRPr="004F5C88" w:rsidRDefault="00E90028" w:rsidP="00E90028">
            <w:pPr>
              <w:keepLines/>
              <w:autoSpaceDE w:val="0"/>
              <w:autoSpaceDN w:val="0"/>
              <w:rPr>
                <w:sz w:val="24"/>
                <w:szCs w:val="24"/>
              </w:rPr>
            </w:pPr>
            <w:r w:rsidRPr="004F5C88">
              <w:rPr>
                <w:spacing w:val="-3"/>
                <w:sz w:val="24"/>
                <w:szCs w:val="24"/>
              </w:rPr>
              <w:t>металевому каркасу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71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r>
              <w:rPr>
                <w:bCs/>
                <w:w w:val="105"/>
                <w:sz w:val="24"/>
                <w:szCs w:val="24"/>
              </w:rPr>
              <w:t>22.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Улаштування покриття з лінолеуму площею покриття</w:t>
            </w:r>
          </w:p>
          <w:p w:rsidR="00E90028" w:rsidRPr="004F5C88" w:rsidRDefault="00E90028" w:rsidP="00E90028">
            <w:pPr>
              <w:keepLines/>
              <w:autoSpaceDE w:val="0"/>
              <w:autoSpaceDN w:val="0"/>
              <w:rPr>
                <w:sz w:val="24"/>
                <w:szCs w:val="24"/>
              </w:rPr>
            </w:pPr>
            <w:r w:rsidRPr="004F5C88">
              <w:rPr>
                <w:spacing w:val="-3"/>
                <w:sz w:val="24"/>
                <w:szCs w:val="24"/>
              </w:rPr>
              <w:t>понад 10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F570AD">
        <w:trPr>
          <w:trHeight w:hRule="exact" w:val="492"/>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23.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 xml:space="preserve">Улаштування плінтусів </w:t>
            </w:r>
            <w:proofErr w:type="spellStart"/>
            <w:r w:rsidRPr="004F5C88">
              <w:rPr>
                <w:spacing w:val="-3"/>
                <w:sz w:val="24"/>
                <w:szCs w:val="24"/>
              </w:rPr>
              <w:t>полівінілхлоридних</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39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widowControl w:val="0"/>
              <w:autoSpaceDE w:val="0"/>
              <w:autoSpaceDN w:val="0"/>
              <w:adjustRightInd w:val="0"/>
              <w:spacing w:after="100" w:afterAutospacing="1" w:line="242" w:lineRule="exact"/>
              <w:ind w:left="15"/>
              <w:jc w:val="center"/>
              <w:rPr>
                <w:b/>
                <w:bCs/>
                <w:w w:val="105"/>
                <w:sz w:val="24"/>
                <w:szCs w:val="24"/>
              </w:rPr>
            </w:pPr>
            <w:r w:rsidRPr="004F5C88">
              <w:rPr>
                <w:b/>
                <w:spacing w:val="-3"/>
                <w:sz w:val="24"/>
                <w:szCs w:val="24"/>
                <w:lang w:val="en-US"/>
              </w:rPr>
              <w:t>САНТЕХНІЧНІ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center"/>
              <w:rPr>
                <w:bCs/>
                <w:w w:val="105"/>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right"/>
              <w:rPr>
                <w:bCs/>
                <w:w w:val="105"/>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69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24.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Демонтаж трубопроводів зі сталевих водогазопровідних</w:t>
            </w:r>
          </w:p>
          <w:p w:rsidR="00E90028" w:rsidRPr="004F5C88" w:rsidRDefault="00E90028" w:rsidP="00E90028">
            <w:pPr>
              <w:keepLines/>
              <w:autoSpaceDE w:val="0"/>
              <w:autoSpaceDN w:val="0"/>
              <w:rPr>
                <w:sz w:val="24"/>
                <w:szCs w:val="24"/>
              </w:rPr>
            </w:pPr>
            <w:r w:rsidRPr="004F5C88">
              <w:rPr>
                <w:spacing w:val="-3"/>
                <w:sz w:val="24"/>
                <w:szCs w:val="24"/>
              </w:rPr>
              <w:t>труб діаметром 50 мм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4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line="228" w:lineRule="exact"/>
              <w:jc w:val="center"/>
              <w:rPr>
                <w:bCs/>
                <w:w w:val="105"/>
                <w:sz w:val="24"/>
                <w:szCs w:val="24"/>
              </w:rPr>
            </w:pPr>
            <w:r>
              <w:rPr>
                <w:bCs/>
                <w:w w:val="105"/>
                <w:sz w:val="24"/>
                <w:szCs w:val="24"/>
              </w:rPr>
              <w:t>25.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Демонтаж радіаторів масою до 80 кг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11"/>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jc w:val="center"/>
              <w:rPr>
                <w:bCs/>
                <w:w w:val="105"/>
                <w:sz w:val="24"/>
                <w:szCs w:val="24"/>
              </w:rPr>
            </w:pPr>
            <w:r>
              <w:rPr>
                <w:bCs/>
                <w:w w:val="105"/>
                <w:sz w:val="24"/>
                <w:szCs w:val="24"/>
              </w:rPr>
              <w:t>26.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Установлення муфтових кранів водорозбірних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w:t>
            </w: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2"/>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line="228" w:lineRule="exact"/>
              <w:jc w:val="center"/>
              <w:rPr>
                <w:bCs/>
                <w:w w:val="105"/>
                <w:sz w:val="24"/>
                <w:szCs w:val="24"/>
              </w:rPr>
            </w:pPr>
            <w:r>
              <w:rPr>
                <w:bCs/>
                <w:w w:val="105"/>
                <w:sz w:val="24"/>
                <w:szCs w:val="24"/>
              </w:rPr>
              <w:t>27.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Установлення опалювальних радіаторів чавунних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кВт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1,575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6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28.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Прокладання трубопроводів з труб поліпропіленових</w:t>
            </w:r>
          </w:p>
          <w:p w:rsidR="00E90028" w:rsidRPr="004F5C88" w:rsidRDefault="00E90028" w:rsidP="00E90028">
            <w:pPr>
              <w:keepLines/>
              <w:autoSpaceDE w:val="0"/>
              <w:autoSpaceDN w:val="0"/>
              <w:rPr>
                <w:sz w:val="24"/>
                <w:szCs w:val="24"/>
              </w:rPr>
            </w:pPr>
            <w:r w:rsidRPr="004F5C88">
              <w:rPr>
                <w:spacing w:val="-3"/>
                <w:sz w:val="24"/>
                <w:szCs w:val="24"/>
              </w:rPr>
              <w:t>напірних діаметром 25 мм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32"/>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widowControl w:val="0"/>
              <w:autoSpaceDE w:val="0"/>
              <w:autoSpaceDN w:val="0"/>
              <w:adjustRightInd w:val="0"/>
              <w:spacing w:after="100" w:afterAutospacing="1" w:line="242" w:lineRule="exact"/>
              <w:ind w:left="15"/>
              <w:jc w:val="center"/>
              <w:rPr>
                <w:b/>
                <w:bCs/>
                <w:w w:val="105"/>
                <w:sz w:val="24"/>
                <w:szCs w:val="24"/>
              </w:rPr>
            </w:pPr>
            <w:r w:rsidRPr="004F5C88">
              <w:rPr>
                <w:b/>
                <w:spacing w:val="-3"/>
                <w:sz w:val="24"/>
                <w:szCs w:val="24"/>
                <w:lang w:val="en-US"/>
              </w:rPr>
              <w:t xml:space="preserve">ЗАГАЛЬНО-БУДІВЕЛЬНІ РОБОТИ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center"/>
              <w:rPr>
                <w:bCs/>
                <w:w w:val="105"/>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right"/>
              <w:rPr>
                <w:bCs/>
                <w:w w:val="105"/>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29.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Розбирання облицювання стін з керамічних</w:t>
            </w:r>
          </w:p>
          <w:p w:rsidR="00E90028" w:rsidRPr="004F5C88" w:rsidRDefault="00E90028" w:rsidP="00E90028">
            <w:pPr>
              <w:keepLines/>
              <w:autoSpaceDE w:val="0"/>
              <w:autoSpaceDN w:val="0"/>
              <w:rPr>
                <w:sz w:val="24"/>
                <w:szCs w:val="24"/>
              </w:rPr>
            </w:pPr>
            <w:r w:rsidRPr="004F5C88">
              <w:rPr>
                <w:spacing w:val="-3"/>
                <w:sz w:val="24"/>
                <w:szCs w:val="24"/>
              </w:rPr>
              <w:t>глазурованих плиток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Поліпшене штукатурення поверхонь стін </w:t>
            </w:r>
            <w:proofErr w:type="spellStart"/>
            <w:r w:rsidRPr="004F5C88">
              <w:rPr>
                <w:spacing w:val="-3"/>
                <w:sz w:val="24"/>
                <w:szCs w:val="24"/>
              </w:rPr>
              <w:t>всередені</w:t>
            </w:r>
            <w:proofErr w:type="spellEnd"/>
          </w:p>
          <w:p w:rsidR="00E90028" w:rsidRPr="004F5C88" w:rsidRDefault="00E90028" w:rsidP="00E90028">
            <w:pPr>
              <w:keepLines/>
              <w:autoSpaceDE w:val="0"/>
              <w:autoSpaceDN w:val="0"/>
              <w:rPr>
                <w:sz w:val="24"/>
                <w:szCs w:val="24"/>
              </w:rPr>
            </w:pPr>
            <w:r w:rsidRPr="004F5C88">
              <w:rPr>
                <w:spacing w:val="-3"/>
                <w:sz w:val="24"/>
                <w:szCs w:val="24"/>
              </w:rPr>
              <w:t>будівлі штукатуркою "</w:t>
            </w:r>
            <w:proofErr w:type="spellStart"/>
            <w:r w:rsidRPr="004F5C88">
              <w:rPr>
                <w:spacing w:val="-3"/>
                <w:sz w:val="24"/>
                <w:szCs w:val="24"/>
              </w:rPr>
              <w:t>Ротбанд</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79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proofErr w:type="spellStart"/>
            <w:r w:rsidRPr="004F5C88">
              <w:rPr>
                <w:spacing w:val="-3"/>
                <w:sz w:val="24"/>
                <w:szCs w:val="24"/>
              </w:rPr>
              <w:t>Безпіщане</w:t>
            </w:r>
            <w:proofErr w:type="spellEnd"/>
            <w:r w:rsidRPr="004F5C88">
              <w:rPr>
                <w:spacing w:val="-3"/>
                <w:sz w:val="24"/>
                <w:szCs w:val="24"/>
              </w:rPr>
              <w:t xml:space="preserve"> накриття поверхонь укосів розчином із</w:t>
            </w:r>
          </w:p>
          <w:p w:rsidR="00E90028" w:rsidRPr="004F5C88" w:rsidRDefault="00E90028" w:rsidP="00E90028">
            <w:pPr>
              <w:keepLines/>
              <w:autoSpaceDE w:val="0"/>
              <w:autoSpaceDN w:val="0"/>
              <w:rPr>
                <w:spacing w:val="-3"/>
                <w:sz w:val="24"/>
                <w:szCs w:val="24"/>
              </w:rPr>
            </w:pPr>
            <w:r w:rsidRPr="004F5C88">
              <w:rPr>
                <w:spacing w:val="-3"/>
                <w:sz w:val="24"/>
                <w:szCs w:val="24"/>
              </w:rPr>
              <w:t>клейового гіпсу [типу "</w:t>
            </w:r>
            <w:proofErr w:type="spellStart"/>
            <w:r w:rsidRPr="004F5C88">
              <w:rPr>
                <w:spacing w:val="-3"/>
                <w:sz w:val="24"/>
                <w:szCs w:val="24"/>
              </w:rPr>
              <w:t>сатенгіпс</w:t>
            </w:r>
            <w:proofErr w:type="spellEnd"/>
            <w:r w:rsidRPr="004F5C88">
              <w:rPr>
                <w:spacing w:val="-3"/>
                <w:sz w:val="24"/>
                <w:szCs w:val="24"/>
              </w:rPr>
              <w:t>"] товщиною шару 1 мм</w:t>
            </w:r>
          </w:p>
          <w:p w:rsidR="00E90028" w:rsidRPr="004F5C88" w:rsidRDefault="00E90028" w:rsidP="00E90028">
            <w:pPr>
              <w:keepLines/>
              <w:autoSpaceDE w:val="0"/>
              <w:autoSpaceDN w:val="0"/>
              <w:rPr>
                <w:sz w:val="24"/>
                <w:szCs w:val="24"/>
              </w:rPr>
            </w:pPr>
            <w:r w:rsidRPr="004F5C88">
              <w:rPr>
                <w:spacing w:val="-3"/>
                <w:sz w:val="24"/>
                <w:szCs w:val="24"/>
              </w:rPr>
              <w:t>при нанесенні за 2 рази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870"/>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Поліпшене фарбування </w:t>
            </w:r>
            <w:proofErr w:type="spellStart"/>
            <w:r w:rsidRPr="004F5C88">
              <w:rPr>
                <w:spacing w:val="-3"/>
                <w:sz w:val="24"/>
                <w:szCs w:val="24"/>
              </w:rPr>
              <w:t>полівінілацетатними</w:t>
            </w:r>
            <w:proofErr w:type="spellEnd"/>
          </w:p>
          <w:p w:rsidR="00E90028" w:rsidRPr="004F5C88" w:rsidRDefault="00E90028" w:rsidP="00E90028">
            <w:pPr>
              <w:keepLines/>
              <w:autoSpaceDE w:val="0"/>
              <w:autoSpaceDN w:val="0"/>
              <w:rPr>
                <w:spacing w:val="-3"/>
                <w:sz w:val="24"/>
                <w:szCs w:val="24"/>
              </w:rPr>
            </w:pPr>
            <w:r w:rsidRPr="004F5C88">
              <w:rPr>
                <w:spacing w:val="-3"/>
                <w:sz w:val="24"/>
                <w:szCs w:val="24"/>
              </w:rPr>
              <w:t>водоемульсійними сумішами стін по збірних</w:t>
            </w:r>
          </w:p>
          <w:p w:rsidR="00E90028" w:rsidRPr="004F5C88" w:rsidRDefault="00E90028" w:rsidP="00E90028">
            <w:pPr>
              <w:keepLines/>
              <w:autoSpaceDE w:val="0"/>
              <w:autoSpaceDN w:val="0"/>
              <w:rPr>
                <w:sz w:val="24"/>
                <w:szCs w:val="24"/>
              </w:rPr>
            </w:pPr>
            <w:r w:rsidRPr="004F5C88">
              <w:rPr>
                <w:spacing w:val="-3"/>
                <w:sz w:val="24"/>
                <w:szCs w:val="24"/>
              </w:rPr>
              <w:t>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1"/>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Фарбування раніше пофарбованих стін усередині</w:t>
            </w:r>
          </w:p>
          <w:p w:rsidR="00E90028" w:rsidRPr="004F5C88" w:rsidRDefault="00E90028" w:rsidP="00E90028">
            <w:pPr>
              <w:keepLines/>
              <w:autoSpaceDE w:val="0"/>
              <w:autoSpaceDN w:val="0"/>
              <w:rPr>
                <w:sz w:val="24"/>
                <w:szCs w:val="24"/>
              </w:rPr>
            </w:pPr>
            <w:r w:rsidRPr="004F5C88">
              <w:rPr>
                <w:spacing w:val="-3"/>
                <w:sz w:val="24"/>
                <w:szCs w:val="24"/>
              </w:rPr>
              <w:t>будівлі водоемульсійними сумішами з розчищенням до 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1"/>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Фарбування раніше пофарбованих укосів усередині</w:t>
            </w:r>
          </w:p>
          <w:p w:rsidR="00E90028" w:rsidRPr="004F5C88" w:rsidRDefault="00E90028" w:rsidP="00E90028">
            <w:pPr>
              <w:keepLines/>
              <w:autoSpaceDE w:val="0"/>
              <w:autoSpaceDN w:val="0"/>
              <w:rPr>
                <w:sz w:val="24"/>
                <w:szCs w:val="24"/>
              </w:rPr>
            </w:pPr>
            <w:r w:rsidRPr="004F5C88">
              <w:rPr>
                <w:spacing w:val="-3"/>
                <w:sz w:val="24"/>
                <w:szCs w:val="24"/>
              </w:rPr>
              <w:t>будівлі водоемульсійними сумішами з розчищенням до 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3"/>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Ремонт цементної стяжки, окремими місцями площею</w:t>
            </w:r>
          </w:p>
          <w:p w:rsidR="00E90028" w:rsidRPr="004F5C88" w:rsidRDefault="00E90028" w:rsidP="00E90028">
            <w:pPr>
              <w:keepLines/>
              <w:autoSpaceDE w:val="0"/>
              <w:autoSpaceDN w:val="0"/>
              <w:rPr>
                <w:sz w:val="24"/>
                <w:szCs w:val="24"/>
              </w:rPr>
            </w:pPr>
            <w:r w:rsidRPr="004F5C88">
              <w:rPr>
                <w:spacing w:val="-3"/>
                <w:sz w:val="24"/>
                <w:szCs w:val="24"/>
              </w:rPr>
              <w:t>до 0,5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місць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6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Улаштування покриття з лінолеуму площею покриття</w:t>
            </w:r>
          </w:p>
          <w:p w:rsidR="00E90028" w:rsidRPr="004F5C88" w:rsidRDefault="00E90028" w:rsidP="00E90028">
            <w:pPr>
              <w:keepLines/>
              <w:autoSpaceDE w:val="0"/>
              <w:autoSpaceDN w:val="0"/>
              <w:rPr>
                <w:sz w:val="24"/>
                <w:szCs w:val="24"/>
              </w:rPr>
            </w:pPr>
            <w:r w:rsidRPr="004F5C88">
              <w:rPr>
                <w:spacing w:val="-3"/>
                <w:sz w:val="24"/>
                <w:szCs w:val="24"/>
              </w:rPr>
              <w:t>понад 10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17,8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51"/>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 xml:space="preserve">Улаштування плінтусів </w:t>
            </w:r>
            <w:proofErr w:type="spellStart"/>
            <w:r w:rsidRPr="004F5C88">
              <w:rPr>
                <w:spacing w:val="-3"/>
                <w:sz w:val="24"/>
                <w:szCs w:val="24"/>
              </w:rPr>
              <w:t>полівінілхлоридних</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6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widowControl w:val="0"/>
              <w:autoSpaceDE w:val="0"/>
              <w:autoSpaceDN w:val="0"/>
              <w:adjustRightInd w:val="0"/>
              <w:spacing w:before="29" w:after="360" w:line="242" w:lineRule="exact"/>
              <w:ind w:left="15"/>
              <w:jc w:val="center"/>
              <w:rPr>
                <w:b/>
                <w:bCs/>
                <w:i/>
                <w:w w:val="105"/>
                <w:sz w:val="24"/>
                <w:szCs w:val="24"/>
              </w:rPr>
            </w:pPr>
            <w:r w:rsidRPr="004F5C88">
              <w:rPr>
                <w:b/>
                <w:spacing w:val="-3"/>
                <w:sz w:val="24"/>
                <w:szCs w:val="24"/>
                <w:lang w:val="en-US"/>
              </w:rPr>
              <w:t>САНТЕХНІЧНІ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center"/>
              <w:rPr>
                <w:bCs/>
                <w:w w:val="105"/>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right"/>
              <w:rPr>
                <w:bCs/>
                <w:w w:val="105"/>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23"/>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Демонтаж радіаторів масою до 80 кг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2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39.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Установлення муфтових кранів водорозбірних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w:t>
            </w: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32"/>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Установлення опалювальних радіаторів чавунних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кВт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1,575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Прокладання трубопроводів з труб поліпропіленових</w:t>
            </w:r>
          </w:p>
          <w:p w:rsidR="00E90028" w:rsidRPr="004F5C88" w:rsidRDefault="00E90028" w:rsidP="00E90028">
            <w:pPr>
              <w:keepLines/>
              <w:autoSpaceDE w:val="0"/>
              <w:autoSpaceDN w:val="0"/>
              <w:rPr>
                <w:sz w:val="24"/>
                <w:szCs w:val="24"/>
              </w:rPr>
            </w:pPr>
            <w:r w:rsidRPr="004F5C88">
              <w:rPr>
                <w:spacing w:val="-3"/>
                <w:sz w:val="24"/>
                <w:szCs w:val="24"/>
              </w:rPr>
              <w:t>напірних діаметром 25 мм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74"/>
        </w:trPr>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p>
        </w:tc>
        <w:tc>
          <w:tcPr>
            <w:tcW w:w="7938" w:type="dxa"/>
            <w:gridSpan w:val="2"/>
            <w:tcBorders>
              <w:top w:val="single" w:sz="4" w:space="0" w:color="auto"/>
              <w:left w:val="single" w:sz="4" w:space="0" w:color="000000"/>
              <w:bottom w:val="single" w:sz="4" w:space="0" w:color="000000"/>
              <w:right w:val="single" w:sz="4" w:space="0" w:color="000000"/>
            </w:tcBorders>
            <w:shd w:val="clear" w:color="auto" w:fill="FFFFFF"/>
          </w:tcPr>
          <w:p w:rsidR="00E90028" w:rsidRPr="004F5C88" w:rsidRDefault="00E90028" w:rsidP="00E90028">
            <w:pPr>
              <w:widowControl w:val="0"/>
              <w:autoSpaceDE w:val="0"/>
              <w:autoSpaceDN w:val="0"/>
              <w:adjustRightInd w:val="0"/>
              <w:spacing w:before="29" w:line="242" w:lineRule="exact"/>
              <w:ind w:left="15"/>
              <w:jc w:val="center"/>
              <w:rPr>
                <w:b/>
                <w:bCs/>
                <w:w w:val="105"/>
                <w:sz w:val="24"/>
                <w:szCs w:val="24"/>
              </w:rPr>
            </w:pPr>
            <w:r w:rsidRPr="004F5C88">
              <w:rPr>
                <w:b/>
                <w:spacing w:val="-3"/>
                <w:sz w:val="24"/>
                <w:szCs w:val="24"/>
                <w:lang w:val="en-US"/>
              </w:rPr>
              <w:t>ЗАГАЛЬНО-БУДІВЕЛЬНІ РОБОТИ</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center"/>
              <w:rPr>
                <w:bCs/>
                <w:w w:val="105"/>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right"/>
              <w:rPr>
                <w:bCs/>
                <w:w w:val="105"/>
                <w:sz w:val="24"/>
                <w:szCs w:val="24"/>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3"/>
        </w:trPr>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42.</w:t>
            </w:r>
          </w:p>
        </w:tc>
        <w:tc>
          <w:tcPr>
            <w:tcW w:w="7938" w:type="dxa"/>
            <w:gridSpan w:val="2"/>
            <w:tcBorders>
              <w:top w:val="single" w:sz="4" w:space="0" w:color="000000"/>
              <w:left w:val="single" w:sz="4" w:space="0" w:color="000000"/>
              <w:bottom w:val="single" w:sz="4" w:space="0" w:color="auto"/>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Демонтаж дверних коробок в дерев'яних каркасних</w:t>
            </w:r>
          </w:p>
          <w:p w:rsidR="00E90028" w:rsidRPr="004F5C88" w:rsidRDefault="00E90028" w:rsidP="00E90028">
            <w:pPr>
              <w:keepLines/>
              <w:autoSpaceDE w:val="0"/>
              <w:autoSpaceDN w:val="0"/>
              <w:rPr>
                <w:sz w:val="24"/>
                <w:szCs w:val="24"/>
              </w:rPr>
            </w:pPr>
            <w:r w:rsidRPr="004F5C88">
              <w:rPr>
                <w:spacing w:val="-3"/>
                <w:sz w:val="24"/>
                <w:szCs w:val="24"/>
              </w:rPr>
              <w:t>стінах та в перегородках</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w:t>
            </w: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3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43.</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Знімання дверних полотен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м2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13"/>
        </w:trPr>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44.</w:t>
            </w:r>
          </w:p>
        </w:tc>
        <w:tc>
          <w:tcPr>
            <w:tcW w:w="7938" w:type="dxa"/>
            <w:gridSpan w:val="2"/>
            <w:tcBorders>
              <w:top w:val="single" w:sz="4" w:space="0" w:color="auto"/>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Знімання шпалер</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96</w:t>
            </w: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31"/>
        </w:trPr>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45.</w:t>
            </w:r>
          </w:p>
        </w:tc>
        <w:tc>
          <w:tcPr>
            <w:tcW w:w="7938" w:type="dxa"/>
            <w:gridSpan w:val="2"/>
            <w:tcBorders>
              <w:top w:val="single" w:sz="4" w:space="0" w:color="000000"/>
              <w:left w:val="single" w:sz="4" w:space="0" w:color="000000"/>
              <w:bottom w:val="single" w:sz="4" w:space="0" w:color="auto"/>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Розбирання підвісних стель з плиток</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9</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114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46.</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(Демонтаж)Улаштування перегородок на металевому</w:t>
            </w:r>
          </w:p>
          <w:p w:rsidR="00E90028" w:rsidRPr="004F5C88" w:rsidRDefault="00E90028" w:rsidP="00E90028">
            <w:pPr>
              <w:keepLines/>
              <w:autoSpaceDE w:val="0"/>
              <w:autoSpaceDN w:val="0"/>
              <w:rPr>
                <w:spacing w:val="-3"/>
                <w:sz w:val="24"/>
                <w:szCs w:val="24"/>
              </w:rPr>
            </w:pPr>
            <w:r w:rsidRPr="004F5C88">
              <w:rPr>
                <w:spacing w:val="-3"/>
                <w:sz w:val="24"/>
                <w:szCs w:val="24"/>
              </w:rPr>
              <w:t xml:space="preserve">однорядному каркасі з обшивкою </w:t>
            </w:r>
            <w:proofErr w:type="spellStart"/>
            <w:r w:rsidRPr="004F5C88">
              <w:rPr>
                <w:spacing w:val="-3"/>
                <w:sz w:val="24"/>
                <w:szCs w:val="24"/>
              </w:rPr>
              <w:t>гіпсокартонними</w:t>
            </w:r>
            <w:proofErr w:type="spellEnd"/>
          </w:p>
          <w:p w:rsidR="00E90028" w:rsidRPr="004F5C88" w:rsidRDefault="00E90028" w:rsidP="00E90028">
            <w:pPr>
              <w:keepLines/>
              <w:autoSpaceDE w:val="0"/>
              <w:autoSpaceDN w:val="0"/>
              <w:rPr>
                <w:spacing w:val="-3"/>
                <w:sz w:val="24"/>
                <w:szCs w:val="24"/>
              </w:rPr>
            </w:pPr>
            <w:r w:rsidRPr="004F5C88">
              <w:rPr>
                <w:spacing w:val="-3"/>
                <w:sz w:val="24"/>
                <w:szCs w:val="24"/>
              </w:rPr>
              <w:t>листами або гіпсоволокнистими плитами в один шар без</w:t>
            </w:r>
          </w:p>
          <w:p w:rsidR="00E90028" w:rsidRPr="004F5C88" w:rsidRDefault="00E90028" w:rsidP="00E90028">
            <w:pPr>
              <w:keepLines/>
              <w:autoSpaceDE w:val="0"/>
              <w:autoSpaceDN w:val="0"/>
              <w:rPr>
                <w:sz w:val="24"/>
                <w:szCs w:val="24"/>
              </w:rPr>
            </w:pPr>
            <w:r w:rsidRPr="004F5C88">
              <w:rPr>
                <w:spacing w:val="-3"/>
                <w:sz w:val="24"/>
                <w:szCs w:val="24"/>
              </w:rPr>
              <w:t>ізоляції у житлових і громадських будівлях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38"/>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before="29" w:line="228" w:lineRule="exact"/>
              <w:jc w:val="center"/>
              <w:rPr>
                <w:bCs/>
                <w:w w:val="105"/>
                <w:sz w:val="24"/>
                <w:szCs w:val="24"/>
              </w:rPr>
            </w:pPr>
            <w:r>
              <w:rPr>
                <w:bCs/>
                <w:w w:val="105"/>
                <w:sz w:val="24"/>
                <w:szCs w:val="24"/>
              </w:rPr>
              <w:t>47.</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Улаштування каркасу підвісних стель "</w:t>
            </w:r>
            <w:proofErr w:type="spellStart"/>
            <w:r w:rsidRPr="004F5C88">
              <w:rPr>
                <w:spacing w:val="-3"/>
                <w:sz w:val="24"/>
                <w:szCs w:val="24"/>
              </w:rPr>
              <w:t>Армстронг</w:t>
            </w:r>
            <w:proofErr w:type="spellEnd"/>
            <w:r w:rsidRPr="004F5C88">
              <w:rPr>
                <w:spacing w:val="-3"/>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45"/>
        </w:trPr>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48.</w:t>
            </w:r>
          </w:p>
        </w:tc>
        <w:tc>
          <w:tcPr>
            <w:tcW w:w="7938" w:type="dxa"/>
            <w:gridSpan w:val="2"/>
            <w:tcBorders>
              <w:top w:val="single" w:sz="4" w:space="0" w:color="auto"/>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Укладання плит стельових в каркас стелі "</w:t>
            </w:r>
            <w:proofErr w:type="spellStart"/>
            <w:r w:rsidRPr="004F5C88">
              <w:rPr>
                <w:spacing w:val="-3"/>
                <w:sz w:val="24"/>
                <w:szCs w:val="24"/>
              </w:rPr>
              <w:t>Армстронг</w:t>
            </w:r>
            <w:proofErr w:type="spellEnd"/>
            <w:r w:rsidRPr="004F5C88">
              <w:rPr>
                <w:spacing w:val="-3"/>
                <w:sz w:val="24"/>
                <w:szCs w:val="24"/>
              </w:rPr>
              <w:t>"</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17,1</w:t>
            </w: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49.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(Демонтаж)Укладання плит стельових в каркас стелі</w:t>
            </w:r>
          </w:p>
          <w:p w:rsidR="00E90028" w:rsidRPr="004F5C88" w:rsidRDefault="00E90028" w:rsidP="00E90028">
            <w:pPr>
              <w:keepLines/>
              <w:autoSpaceDE w:val="0"/>
              <w:autoSpaceDN w:val="0"/>
              <w:rPr>
                <w:sz w:val="24"/>
                <w:szCs w:val="24"/>
              </w:rPr>
            </w:pPr>
            <w:r w:rsidRPr="004F5C88">
              <w:rPr>
                <w:spacing w:val="-3"/>
                <w:sz w:val="24"/>
                <w:szCs w:val="24"/>
              </w:rPr>
              <w:t>"</w:t>
            </w:r>
            <w:proofErr w:type="spellStart"/>
            <w:r w:rsidRPr="004F5C88">
              <w:rPr>
                <w:spacing w:val="-3"/>
                <w:sz w:val="24"/>
                <w:szCs w:val="24"/>
              </w:rPr>
              <w:t>Армстронг</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F570AD">
        <w:trPr>
          <w:trHeight w:hRule="exact" w:val="452"/>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Укладання плит стельових в каркас стелі "</w:t>
            </w:r>
            <w:proofErr w:type="spellStart"/>
            <w:r w:rsidRPr="004F5C88">
              <w:rPr>
                <w:spacing w:val="-3"/>
                <w:sz w:val="24"/>
                <w:szCs w:val="24"/>
              </w:rPr>
              <w:t>Армстронг</w:t>
            </w:r>
            <w:proofErr w:type="spellEnd"/>
            <w:r w:rsidRPr="004F5C88">
              <w:rPr>
                <w:spacing w:val="-3"/>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734"/>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Ремонт штукатурки </w:t>
            </w:r>
            <w:proofErr w:type="spellStart"/>
            <w:r w:rsidRPr="004F5C88">
              <w:rPr>
                <w:spacing w:val="-3"/>
                <w:sz w:val="24"/>
                <w:szCs w:val="24"/>
              </w:rPr>
              <w:t>внутрiшнiх</w:t>
            </w:r>
            <w:proofErr w:type="spellEnd"/>
            <w:r w:rsidRPr="004F5C88">
              <w:rPr>
                <w:spacing w:val="-3"/>
                <w:sz w:val="24"/>
                <w:szCs w:val="24"/>
              </w:rPr>
              <w:t xml:space="preserve"> </w:t>
            </w:r>
            <w:proofErr w:type="spellStart"/>
            <w:r w:rsidRPr="004F5C88">
              <w:rPr>
                <w:spacing w:val="-3"/>
                <w:sz w:val="24"/>
                <w:szCs w:val="24"/>
              </w:rPr>
              <w:t>стiн</w:t>
            </w:r>
            <w:proofErr w:type="spellEnd"/>
            <w:r w:rsidRPr="004F5C88">
              <w:rPr>
                <w:spacing w:val="-3"/>
                <w:sz w:val="24"/>
                <w:szCs w:val="24"/>
              </w:rPr>
              <w:t xml:space="preserve"> по каменю та бетону</w:t>
            </w:r>
          </w:p>
          <w:p w:rsidR="00E90028" w:rsidRPr="004F5C88" w:rsidRDefault="00E90028" w:rsidP="00E90028">
            <w:pPr>
              <w:keepLines/>
              <w:autoSpaceDE w:val="0"/>
              <w:autoSpaceDN w:val="0"/>
              <w:rPr>
                <w:sz w:val="24"/>
                <w:szCs w:val="24"/>
              </w:rPr>
            </w:pPr>
            <w:r w:rsidRPr="004F5C88">
              <w:rPr>
                <w:spacing w:val="-3"/>
                <w:sz w:val="24"/>
                <w:szCs w:val="24"/>
              </w:rPr>
              <w:t>штукатуркою "</w:t>
            </w:r>
            <w:proofErr w:type="spellStart"/>
            <w:r w:rsidRPr="004F5C88">
              <w:rPr>
                <w:spacing w:val="-3"/>
                <w:sz w:val="24"/>
                <w:szCs w:val="24"/>
              </w:rPr>
              <w:t>Ротбанд</w:t>
            </w:r>
            <w:proofErr w:type="spellEnd"/>
            <w:r w:rsidRPr="004F5C88">
              <w:rPr>
                <w:spacing w:val="-3"/>
                <w:sz w:val="24"/>
                <w:szCs w:val="24"/>
              </w:rPr>
              <w:t>", площа до 5 м2, товщина шару 20 мм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18,8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853"/>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proofErr w:type="spellStart"/>
            <w:r w:rsidRPr="004F5C88">
              <w:rPr>
                <w:spacing w:val="-3"/>
                <w:sz w:val="24"/>
                <w:szCs w:val="24"/>
              </w:rPr>
              <w:t>Безпіщане</w:t>
            </w:r>
            <w:proofErr w:type="spellEnd"/>
            <w:r w:rsidRPr="004F5C88">
              <w:rPr>
                <w:spacing w:val="-3"/>
                <w:sz w:val="24"/>
                <w:szCs w:val="24"/>
              </w:rPr>
              <w:t xml:space="preserve"> накриття поверхонь стін розчином із</w:t>
            </w:r>
          </w:p>
          <w:p w:rsidR="00E90028" w:rsidRPr="004F5C88" w:rsidRDefault="00E90028" w:rsidP="00E90028">
            <w:pPr>
              <w:keepLines/>
              <w:autoSpaceDE w:val="0"/>
              <w:autoSpaceDN w:val="0"/>
              <w:rPr>
                <w:spacing w:val="-3"/>
                <w:sz w:val="24"/>
                <w:szCs w:val="24"/>
              </w:rPr>
            </w:pPr>
            <w:r w:rsidRPr="004F5C88">
              <w:rPr>
                <w:spacing w:val="-3"/>
                <w:sz w:val="24"/>
                <w:szCs w:val="24"/>
              </w:rPr>
              <w:t>клейового гіпсу [типу "</w:t>
            </w:r>
            <w:proofErr w:type="spellStart"/>
            <w:r w:rsidRPr="004F5C88">
              <w:rPr>
                <w:spacing w:val="-3"/>
                <w:sz w:val="24"/>
                <w:szCs w:val="24"/>
              </w:rPr>
              <w:t>сатенгіпс</w:t>
            </w:r>
            <w:proofErr w:type="spellEnd"/>
            <w:r w:rsidRPr="004F5C88">
              <w:rPr>
                <w:spacing w:val="-3"/>
                <w:sz w:val="24"/>
                <w:szCs w:val="24"/>
              </w:rPr>
              <w:t>"] товщиною шару 1 мм</w:t>
            </w:r>
          </w:p>
          <w:p w:rsidR="00E90028" w:rsidRPr="004F5C88" w:rsidRDefault="00E90028" w:rsidP="00E90028">
            <w:pPr>
              <w:keepLines/>
              <w:autoSpaceDE w:val="0"/>
              <w:autoSpaceDN w:val="0"/>
              <w:rPr>
                <w:sz w:val="24"/>
                <w:szCs w:val="24"/>
              </w:rPr>
            </w:pPr>
            <w:r w:rsidRPr="004F5C88">
              <w:rPr>
                <w:spacing w:val="-3"/>
                <w:sz w:val="24"/>
                <w:szCs w:val="24"/>
              </w:rPr>
              <w:t>при нанесенні за 2 рази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96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1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Обклеювання шпалерами тисненими та щільними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96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Фарбування </w:t>
            </w:r>
            <w:proofErr w:type="spellStart"/>
            <w:r w:rsidRPr="004F5C88">
              <w:rPr>
                <w:spacing w:val="-3"/>
                <w:sz w:val="24"/>
                <w:szCs w:val="24"/>
              </w:rPr>
              <w:t>полівінілацетатними</w:t>
            </w:r>
            <w:proofErr w:type="spellEnd"/>
            <w:r w:rsidRPr="004F5C88">
              <w:rPr>
                <w:spacing w:val="-3"/>
                <w:sz w:val="24"/>
                <w:szCs w:val="24"/>
              </w:rPr>
              <w:t xml:space="preserve"> водоемульсійними</w:t>
            </w:r>
          </w:p>
          <w:p w:rsidR="00E90028" w:rsidRPr="004F5C88" w:rsidRDefault="00E90028" w:rsidP="00E90028">
            <w:pPr>
              <w:keepLines/>
              <w:autoSpaceDE w:val="0"/>
              <w:autoSpaceDN w:val="0"/>
              <w:rPr>
                <w:sz w:val="24"/>
                <w:szCs w:val="24"/>
              </w:rPr>
            </w:pPr>
            <w:r w:rsidRPr="004F5C88">
              <w:rPr>
                <w:spacing w:val="-3"/>
                <w:sz w:val="24"/>
                <w:szCs w:val="24"/>
              </w:rPr>
              <w:t>сумішами стін по шпалерах за 2 рази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96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Фарбування раніше пофарбованих укосів усередині</w:t>
            </w:r>
          </w:p>
          <w:p w:rsidR="00E90028" w:rsidRPr="004F5C88" w:rsidRDefault="00E90028" w:rsidP="00E90028">
            <w:pPr>
              <w:keepLines/>
              <w:autoSpaceDE w:val="0"/>
              <w:autoSpaceDN w:val="0"/>
              <w:rPr>
                <w:sz w:val="24"/>
                <w:szCs w:val="24"/>
              </w:rPr>
            </w:pPr>
            <w:r w:rsidRPr="004F5C88">
              <w:rPr>
                <w:spacing w:val="-3"/>
                <w:sz w:val="24"/>
                <w:szCs w:val="24"/>
              </w:rPr>
              <w:t>будівлі водоемульсійними сумішами з розчищенням до 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F570AD">
        <w:trPr>
          <w:trHeight w:hRule="exact" w:val="44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Розбирання плінтусів пластикових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540236">
        <w:trPr>
          <w:trHeight w:hRule="exact" w:val="46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Розбирання покриттів підлог з лінолеуму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79,7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 xml:space="preserve">Улаштування стяжок </w:t>
            </w:r>
            <w:proofErr w:type="spellStart"/>
            <w:r w:rsidRPr="004F5C88">
              <w:rPr>
                <w:spacing w:val="-3"/>
                <w:sz w:val="24"/>
                <w:szCs w:val="24"/>
              </w:rPr>
              <w:t>самовирівнювальних</w:t>
            </w:r>
            <w:proofErr w:type="spellEnd"/>
            <w:r w:rsidRPr="004F5C88">
              <w:rPr>
                <w:spacing w:val="-3"/>
                <w:sz w:val="24"/>
                <w:szCs w:val="24"/>
              </w:rPr>
              <w:t xml:space="preserve"> з суміші</w:t>
            </w:r>
          </w:p>
          <w:p w:rsidR="00E90028" w:rsidRPr="004F5C88" w:rsidRDefault="00E90028" w:rsidP="00E90028">
            <w:pPr>
              <w:keepLines/>
              <w:autoSpaceDE w:val="0"/>
              <w:autoSpaceDN w:val="0"/>
              <w:rPr>
                <w:sz w:val="24"/>
                <w:szCs w:val="24"/>
              </w:rPr>
            </w:pPr>
            <w:proofErr w:type="spellStart"/>
            <w:r w:rsidRPr="004F5C88">
              <w:rPr>
                <w:spacing w:val="-3"/>
                <w:sz w:val="24"/>
                <w:szCs w:val="24"/>
              </w:rPr>
              <w:t>Cerezit</w:t>
            </w:r>
            <w:proofErr w:type="spellEnd"/>
            <w:r w:rsidRPr="004F5C88">
              <w:rPr>
                <w:spacing w:val="-3"/>
                <w:sz w:val="24"/>
                <w:szCs w:val="24"/>
              </w:rPr>
              <w:t xml:space="preserve"> CN 178 товщиною 5 мм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79,7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59.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Додавати на кожний 1 мм товщини стяжок</w:t>
            </w:r>
          </w:p>
          <w:p w:rsidR="00E90028" w:rsidRPr="004F5C88" w:rsidRDefault="00E90028" w:rsidP="00E90028">
            <w:pPr>
              <w:keepLines/>
              <w:autoSpaceDE w:val="0"/>
              <w:autoSpaceDN w:val="0"/>
              <w:rPr>
                <w:sz w:val="24"/>
                <w:szCs w:val="24"/>
              </w:rPr>
            </w:pPr>
            <w:proofErr w:type="spellStart"/>
            <w:r w:rsidRPr="004F5C88">
              <w:rPr>
                <w:spacing w:val="-3"/>
                <w:sz w:val="24"/>
                <w:szCs w:val="24"/>
              </w:rPr>
              <w:t>самовирівнювальних</w:t>
            </w:r>
            <w:proofErr w:type="spellEnd"/>
            <w:r w:rsidRPr="004F5C88">
              <w:rPr>
                <w:spacing w:val="-3"/>
                <w:sz w:val="24"/>
                <w:szCs w:val="24"/>
              </w:rPr>
              <w:t xml:space="preserve"> з суміші </w:t>
            </w:r>
            <w:proofErr w:type="spellStart"/>
            <w:r w:rsidRPr="004F5C88">
              <w:rPr>
                <w:spacing w:val="-3"/>
                <w:sz w:val="24"/>
                <w:szCs w:val="24"/>
              </w:rPr>
              <w:t>Cerezit</w:t>
            </w:r>
            <w:proofErr w:type="spellEnd"/>
            <w:r w:rsidRPr="004F5C88">
              <w:rPr>
                <w:spacing w:val="-3"/>
                <w:sz w:val="24"/>
                <w:szCs w:val="24"/>
              </w:rPr>
              <w:t xml:space="preserve"> CN-178 (до 10мм)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79,7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Улаштування покриття з лінолеуму площею покриття</w:t>
            </w:r>
          </w:p>
          <w:p w:rsidR="00E90028" w:rsidRPr="004F5C88" w:rsidRDefault="00E90028" w:rsidP="00E90028">
            <w:pPr>
              <w:keepLines/>
              <w:autoSpaceDE w:val="0"/>
              <w:autoSpaceDN w:val="0"/>
              <w:rPr>
                <w:sz w:val="24"/>
                <w:szCs w:val="24"/>
              </w:rPr>
            </w:pPr>
            <w:r w:rsidRPr="004F5C88">
              <w:rPr>
                <w:spacing w:val="-3"/>
                <w:sz w:val="24"/>
                <w:szCs w:val="24"/>
              </w:rPr>
              <w:t>понад 10 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79,7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7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 xml:space="preserve">Улаштування плінтусів </w:t>
            </w:r>
            <w:proofErr w:type="spellStart"/>
            <w:r w:rsidRPr="004F5C88">
              <w:rPr>
                <w:spacing w:val="-3"/>
                <w:sz w:val="24"/>
                <w:szCs w:val="24"/>
              </w:rPr>
              <w:t>полівінілхлоридних</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widowControl w:val="0"/>
              <w:autoSpaceDE w:val="0"/>
              <w:autoSpaceDN w:val="0"/>
              <w:adjustRightInd w:val="0"/>
              <w:spacing w:before="29" w:line="242" w:lineRule="exact"/>
              <w:ind w:left="15"/>
              <w:jc w:val="center"/>
              <w:rPr>
                <w:b/>
                <w:bCs/>
                <w:w w:val="105"/>
                <w:sz w:val="24"/>
                <w:szCs w:val="24"/>
              </w:rPr>
            </w:pPr>
            <w:r w:rsidRPr="004F5C88">
              <w:rPr>
                <w:b/>
                <w:spacing w:val="-3"/>
                <w:sz w:val="24"/>
                <w:szCs w:val="24"/>
                <w:lang w:val="en-US"/>
              </w:rPr>
              <w:t>САНТЕХНІЧНІ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center"/>
              <w:rPr>
                <w:bCs/>
                <w:w w:val="105"/>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4F5C88" w:rsidRDefault="00E90028" w:rsidP="00E90028">
            <w:pPr>
              <w:widowControl w:val="0"/>
              <w:autoSpaceDE w:val="0"/>
              <w:autoSpaceDN w:val="0"/>
              <w:adjustRightInd w:val="0"/>
              <w:spacing w:before="29" w:line="228" w:lineRule="exact"/>
              <w:ind w:left="15"/>
              <w:jc w:val="right"/>
              <w:rPr>
                <w:bCs/>
                <w:w w:val="105"/>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1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Демонтаж умивальників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к-т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41"/>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Демонтаж унітазів зі змивними бачками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к-т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19"/>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Демонтаж радіаторів масою до 80 кг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2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Установлення муфтових кранів водорозбірних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 xml:space="preserve"> </w:t>
            </w:r>
            <w:proofErr w:type="spellStart"/>
            <w:r w:rsidRPr="004F5C88">
              <w:rPr>
                <w:spacing w:val="-3"/>
                <w:sz w:val="24"/>
                <w:szCs w:val="24"/>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6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Установлення опалювальних радіаторів чавунних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кВт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4,725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557"/>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pacing w:val="-3"/>
                <w:sz w:val="24"/>
                <w:szCs w:val="24"/>
              </w:rPr>
            </w:pPr>
            <w:r w:rsidRPr="004F5C88">
              <w:rPr>
                <w:spacing w:val="-3"/>
                <w:sz w:val="24"/>
                <w:szCs w:val="24"/>
              </w:rPr>
              <w:t>Прокладання трубопроводів з труб поліпропіленових</w:t>
            </w:r>
          </w:p>
          <w:p w:rsidR="00E90028" w:rsidRPr="004F5C88" w:rsidRDefault="00E90028" w:rsidP="00E90028">
            <w:pPr>
              <w:keepLines/>
              <w:autoSpaceDE w:val="0"/>
              <w:autoSpaceDN w:val="0"/>
              <w:rPr>
                <w:sz w:val="24"/>
                <w:szCs w:val="24"/>
              </w:rPr>
            </w:pPr>
            <w:r w:rsidRPr="004F5C88">
              <w:rPr>
                <w:spacing w:val="-3"/>
                <w:sz w:val="24"/>
                <w:szCs w:val="24"/>
              </w:rPr>
              <w:t>напірних діаметром 25 мм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E90028" w:rsidRPr="00FD3494" w:rsidTr="00BB765C">
        <w:trPr>
          <w:trHeight w:hRule="exact" w:val="436"/>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Default="00E90028" w:rsidP="00E90028">
            <w:pPr>
              <w:widowControl w:val="0"/>
              <w:autoSpaceDE w:val="0"/>
              <w:autoSpaceDN w:val="0"/>
              <w:adjustRightInd w:val="0"/>
              <w:spacing w:after="100" w:afterAutospacing="1" w:line="228" w:lineRule="exact"/>
              <w:jc w:val="center"/>
              <w:rPr>
                <w:bCs/>
                <w:w w:val="105"/>
                <w:sz w:val="24"/>
                <w:szCs w:val="24"/>
              </w:rPr>
            </w:pPr>
            <w:r>
              <w:rPr>
                <w:bCs/>
                <w:w w:val="105"/>
                <w:sz w:val="24"/>
                <w:szCs w:val="24"/>
              </w:rPr>
              <w:t>68.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rPr>
                <w:sz w:val="24"/>
                <w:szCs w:val="24"/>
              </w:rPr>
            </w:pPr>
            <w:r w:rsidRPr="004F5C88">
              <w:rPr>
                <w:spacing w:val="-3"/>
                <w:sz w:val="24"/>
                <w:szCs w:val="24"/>
              </w:rPr>
              <w:t>Установлення опалювальних радіаторів сталевих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кВт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90028" w:rsidRPr="004F5C88" w:rsidRDefault="00E90028" w:rsidP="00E90028">
            <w:pPr>
              <w:keepLines/>
              <w:autoSpaceDE w:val="0"/>
              <w:autoSpaceDN w:val="0"/>
              <w:jc w:val="center"/>
              <w:rPr>
                <w:sz w:val="24"/>
                <w:szCs w:val="24"/>
              </w:rPr>
            </w:pPr>
            <w:r w:rsidRPr="004F5C88">
              <w:rPr>
                <w:spacing w:val="-3"/>
                <w:sz w:val="24"/>
                <w:szCs w:val="24"/>
              </w:rPr>
              <w:t>2,911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28" w:rsidRPr="00FD3494" w:rsidRDefault="00E90028" w:rsidP="00E90028">
            <w:pPr>
              <w:widowControl w:val="0"/>
              <w:autoSpaceDE w:val="0"/>
              <w:autoSpaceDN w:val="0"/>
              <w:adjustRightInd w:val="0"/>
              <w:spacing w:before="29" w:line="228" w:lineRule="exact"/>
              <w:ind w:left="15"/>
              <w:jc w:val="center"/>
              <w:rPr>
                <w:bCs/>
                <w:w w:val="105"/>
                <w:sz w:val="24"/>
                <w:szCs w:val="24"/>
              </w:rPr>
            </w:pPr>
          </w:p>
        </w:tc>
      </w:tr>
      <w:tr w:rsidR="007E0960" w:rsidRPr="00D43CAB" w:rsidTr="00BB765C">
        <w:trPr>
          <w:trHeight w:hRule="exact" w:val="296"/>
        </w:trPr>
        <w:tc>
          <w:tcPr>
            <w:tcW w:w="2463" w:type="dxa"/>
            <w:gridSpan w:val="2"/>
            <w:tcBorders>
              <w:top w:val="single" w:sz="4" w:space="0" w:color="000000"/>
              <w:left w:val="single" w:sz="4" w:space="0" w:color="000000"/>
              <w:bottom w:val="single" w:sz="4" w:space="0" w:color="000000"/>
              <w:right w:val="nil"/>
            </w:tcBorders>
            <w:shd w:val="clear" w:color="auto" w:fill="FFFFFF"/>
            <w:vAlign w:val="center"/>
          </w:tcPr>
          <w:p w:rsidR="007E0960" w:rsidRPr="00D43CAB" w:rsidRDefault="007E0960" w:rsidP="00D43CAB">
            <w:pPr>
              <w:widowControl w:val="0"/>
              <w:autoSpaceDE w:val="0"/>
              <w:autoSpaceDN w:val="0"/>
              <w:adjustRightInd w:val="0"/>
              <w:spacing w:before="29" w:line="228" w:lineRule="exact"/>
              <w:ind w:left="15"/>
              <w:jc w:val="center"/>
              <w:rPr>
                <w:bCs/>
                <w:color w:val="000000"/>
                <w:w w:val="105"/>
                <w:sz w:val="24"/>
                <w:szCs w:val="24"/>
              </w:rPr>
            </w:pPr>
          </w:p>
        </w:tc>
        <w:tc>
          <w:tcPr>
            <w:tcW w:w="11571" w:type="dxa"/>
            <w:gridSpan w:val="4"/>
            <w:tcBorders>
              <w:top w:val="single" w:sz="4" w:space="0" w:color="000000"/>
              <w:left w:val="nil"/>
              <w:bottom w:val="single" w:sz="4" w:space="0" w:color="000000"/>
              <w:right w:val="single" w:sz="4" w:space="0" w:color="000000"/>
            </w:tcBorders>
            <w:shd w:val="clear" w:color="auto" w:fill="FFFFFF"/>
          </w:tcPr>
          <w:p w:rsidR="007E0960" w:rsidRPr="00963AD3" w:rsidRDefault="007E0960" w:rsidP="00D43CAB">
            <w:pPr>
              <w:widowControl w:val="0"/>
              <w:autoSpaceDE w:val="0"/>
              <w:autoSpaceDN w:val="0"/>
              <w:adjustRightInd w:val="0"/>
              <w:spacing w:before="29" w:line="242" w:lineRule="exact"/>
              <w:ind w:left="15"/>
              <w:rPr>
                <w:b/>
                <w:bCs/>
                <w:i/>
                <w:color w:val="000000"/>
                <w:w w:val="105"/>
                <w:sz w:val="24"/>
                <w:szCs w:val="24"/>
              </w:rPr>
            </w:pPr>
            <w:r w:rsidRPr="00963AD3">
              <w:rPr>
                <w:b/>
                <w:bCs/>
                <w:i/>
                <w:color w:val="000000"/>
                <w:w w:val="105"/>
                <w:sz w:val="24"/>
                <w:szCs w:val="24"/>
              </w:rPr>
              <w:t>На загальну суму __</w:t>
            </w:r>
            <w:r w:rsidR="00B143F7">
              <w:rPr>
                <w:b/>
                <w:bCs/>
                <w:i/>
                <w:color w:val="000000"/>
                <w:w w:val="105"/>
                <w:sz w:val="24"/>
                <w:szCs w:val="24"/>
              </w:rPr>
              <w:t xml:space="preserve">       </w:t>
            </w:r>
            <w:r w:rsidRPr="00963AD3">
              <w:rPr>
                <w:b/>
                <w:bCs/>
                <w:i/>
                <w:color w:val="000000"/>
                <w:w w:val="105"/>
                <w:sz w:val="24"/>
                <w:szCs w:val="24"/>
              </w:rPr>
              <w:t>___грн з ПДВ (або без ПДВ) (суму вказати цифрами та словами)</w:t>
            </w:r>
          </w:p>
        </w:tc>
      </w:tr>
    </w:tbl>
    <w:p w:rsidR="00E41023" w:rsidRDefault="00E41023" w:rsidP="006772D8">
      <w:pPr>
        <w:ind w:firstLine="567"/>
        <w:jc w:val="both"/>
        <w:rPr>
          <w:color w:val="auto"/>
          <w:sz w:val="24"/>
          <w:szCs w:val="24"/>
        </w:rPr>
      </w:pPr>
      <w:bookmarkStart w:id="0" w:name="_GoBack"/>
      <w:bookmarkEnd w:id="0"/>
    </w:p>
    <w:p w:rsidR="008A41F4" w:rsidRPr="00DC2FFA" w:rsidRDefault="008A41F4" w:rsidP="006772D8">
      <w:pPr>
        <w:ind w:firstLine="567"/>
        <w:jc w:val="both"/>
        <w:rPr>
          <w:sz w:val="24"/>
          <w:szCs w:val="24"/>
        </w:rPr>
      </w:pPr>
      <w:r w:rsidRPr="002B58C1">
        <w:rPr>
          <w:color w:val="auto"/>
          <w:sz w:val="24"/>
          <w:szCs w:val="24"/>
        </w:rPr>
        <w:t>Ознайомившись з технічними, якісними, кількісними характеристики до предмета</w:t>
      </w:r>
      <w:r w:rsidR="006772D8">
        <w:rPr>
          <w:color w:val="auto"/>
          <w:sz w:val="24"/>
          <w:szCs w:val="24"/>
        </w:rPr>
        <w:t xml:space="preserve"> закупівлі, строками надання послуги</w:t>
      </w:r>
      <w:r w:rsidR="006772D8">
        <w:rPr>
          <w:sz w:val="24"/>
          <w:szCs w:val="24"/>
        </w:rPr>
        <w:t xml:space="preserve"> та умовами проєкту договору </w:t>
      </w:r>
      <w:r w:rsidRPr="00DC2FFA">
        <w:rPr>
          <w:sz w:val="24"/>
          <w:szCs w:val="24"/>
        </w:rPr>
        <w:t xml:space="preserve">ми </w:t>
      </w:r>
      <w:r w:rsidR="006772D8">
        <w:rPr>
          <w:sz w:val="24"/>
          <w:szCs w:val="24"/>
        </w:rPr>
        <w:t xml:space="preserve">стверджуємо, що </w:t>
      </w:r>
      <w:r w:rsidRPr="00DC2FFA">
        <w:rPr>
          <w:sz w:val="24"/>
          <w:szCs w:val="24"/>
        </w:rPr>
        <w:t>маємо можливіс</w:t>
      </w:r>
      <w:r w:rsidR="006772D8">
        <w:rPr>
          <w:sz w:val="24"/>
          <w:szCs w:val="24"/>
        </w:rPr>
        <w:t>ть та погоджуємося забезпечити Г</w:t>
      </w:r>
      <w:r w:rsidRPr="00DC2FFA">
        <w:rPr>
          <w:sz w:val="24"/>
          <w:szCs w:val="24"/>
        </w:rPr>
        <w:t xml:space="preserve">оловне управління Пенсійного фонду України в Черкаській області </w:t>
      </w:r>
      <w:r w:rsidR="006772D8">
        <w:rPr>
          <w:sz w:val="24"/>
          <w:szCs w:val="24"/>
        </w:rPr>
        <w:t>послугами</w:t>
      </w:r>
      <w:r w:rsidRPr="00DC2FFA">
        <w:rPr>
          <w:sz w:val="24"/>
          <w:szCs w:val="24"/>
        </w:rPr>
        <w:t xml:space="preserve"> відповідної якості, в необхідній кількості та у встановлені </w:t>
      </w:r>
      <w:proofErr w:type="spellStart"/>
      <w:r w:rsidR="006772D8">
        <w:rPr>
          <w:sz w:val="24"/>
          <w:szCs w:val="24"/>
        </w:rPr>
        <w:t>проєктом</w:t>
      </w:r>
      <w:proofErr w:type="spellEnd"/>
      <w:r w:rsidR="006772D8">
        <w:rPr>
          <w:sz w:val="24"/>
          <w:szCs w:val="24"/>
        </w:rPr>
        <w:t xml:space="preserve"> договору </w:t>
      </w:r>
      <w:r w:rsidRPr="00DC2FFA">
        <w:rPr>
          <w:sz w:val="24"/>
          <w:szCs w:val="24"/>
        </w:rPr>
        <w:t>строки.</w:t>
      </w:r>
    </w:p>
    <w:p w:rsidR="008A41F4" w:rsidRPr="00DC2FFA" w:rsidRDefault="008A41F4" w:rsidP="008A41F4">
      <w:pPr>
        <w:tabs>
          <w:tab w:val="left" w:pos="0"/>
        </w:tabs>
        <w:ind w:right="-143"/>
        <w:jc w:val="both"/>
        <w:rPr>
          <w:sz w:val="28"/>
          <w:szCs w:val="28"/>
          <w:highlight w:val="yellow"/>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703"/>
        <w:gridCol w:w="4703"/>
      </w:tblGrid>
      <w:tr w:rsidR="006772D8" w:rsidRPr="006772D8" w:rsidTr="00B23887">
        <w:trPr>
          <w:jc w:val="center"/>
        </w:trPr>
        <w:tc>
          <w:tcPr>
            <w:tcW w:w="4702" w:type="dxa"/>
          </w:tcPr>
          <w:p w:rsidR="006772D8" w:rsidRPr="006772D8" w:rsidRDefault="006772D8" w:rsidP="008A41F4">
            <w:pPr>
              <w:tabs>
                <w:tab w:val="left" w:pos="0"/>
              </w:tabs>
              <w:ind w:right="-143"/>
              <w:jc w:val="both"/>
              <w:rPr>
                <w:sz w:val="28"/>
                <w:szCs w:val="28"/>
              </w:rPr>
            </w:pPr>
            <w:r>
              <w:rPr>
                <w:sz w:val="28"/>
                <w:szCs w:val="28"/>
              </w:rPr>
              <w:t>________________________________</w:t>
            </w:r>
          </w:p>
        </w:tc>
        <w:tc>
          <w:tcPr>
            <w:tcW w:w="4703" w:type="dxa"/>
          </w:tcPr>
          <w:p w:rsidR="006772D8" w:rsidRPr="006772D8" w:rsidRDefault="006772D8" w:rsidP="006772D8">
            <w:pPr>
              <w:tabs>
                <w:tab w:val="left" w:pos="0"/>
              </w:tabs>
              <w:ind w:right="-143"/>
              <w:jc w:val="center"/>
              <w:rPr>
                <w:sz w:val="28"/>
                <w:szCs w:val="28"/>
              </w:rPr>
            </w:pPr>
            <w:r>
              <w:rPr>
                <w:sz w:val="28"/>
                <w:szCs w:val="28"/>
              </w:rPr>
              <w:t>_________________________________</w:t>
            </w:r>
          </w:p>
        </w:tc>
        <w:tc>
          <w:tcPr>
            <w:tcW w:w="4703" w:type="dxa"/>
          </w:tcPr>
          <w:p w:rsidR="006772D8" w:rsidRPr="006772D8" w:rsidRDefault="006772D8" w:rsidP="006772D8">
            <w:pPr>
              <w:tabs>
                <w:tab w:val="left" w:pos="0"/>
              </w:tabs>
              <w:ind w:right="-143"/>
              <w:jc w:val="center"/>
              <w:rPr>
                <w:sz w:val="28"/>
                <w:szCs w:val="28"/>
              </w:rPr>
            </w:pPr>
            <w:r>
              <w:rPr>
                <w:sz w:val="28"/>
                <w:szCs w:val="28"/>
              </w:rPr>
              <w:t>_________________________________</w:t>
            </w:r>
          </w:p>
        </w:tc>
      </w:tr>
      <w:tr w:rsidR="006772D8" w:rsidRPr="006772D8" w:rsidTr="00B23887">
        <w:trPr>
          <w:jc w:val="center"/>
        </w:trPr>
        <w:tc>
          <w:tcPr>
            <w:tcW w:w="4702" w:type="dxa"/>
          </w:tcPr>
          <w:p w:rsidR="006772D8" w:rsidRPr="006772D8" w:rsidRDefault="006772D8" w:rsidP="006772D8">
            <w:pPr>
              <w:tabs>
                <w:tab w:val="left" w:pos="0"/>
              </w:tabs>
              <w:ind w:right="-143"/>
              <w:jc w:val="center"/>
              <w:rPr>
                <w:i/>
              </w:rPr>
            </w:pPr>
            <w:r w:rsidRPr="006772D8">
              <w:rPr>
                <w:i/>
              </w:rPr>
              <w:t>(посада уповноважено особи)</w:t>
            </w:r>
          </w:p>
        </w:tc>
        <w:tc>
          <w:tcPr>
            <w:tcW w:w="4703" w:type="dxa"/>
          </w:tcPr>
          <w:p w:rsidR="006772D8" w:rsidRPr="006772D8" w:rsidRDefault="006772D8" w:rsidP="006772D8">
            <w:pPr>
              <w:tabs>
                <w:tab w:val="left" w:pos="0"/>
              </w:tabs>
              <w:ind w:right="-143"/>
              <w:jc w:val="center"/>
              <w:rPr>
                <w:i/>
              </w:rPr>
            </w:pPr>
            <w:r w:rsidRPr="006772D8">
              <w:rPr>
                <w:i/>
              </w:rPr>
              <w:t>(МП та підпис уповноваженої)</w:t>
            </w:r>
          </w:p>
        </w:tc>
        <w:tc>
          <w:tcPr>
            <w:tcW w:w="4703" w:type="dxa"/>
          </w:tcPr>
          <w:p w:rsidR="006772D8" w:rsidRPr="006772D8" w:rsidRDefault="006772D8" w:rsidP="006772D8">
            <w:pPr>
              <w:tabs>
                <w:tab w:val="left" w:pos="0"/>
              </w:tabs>
              <w:ind w:right="-143"/>
              <w:jc w:val="center"/>
              <w:rPr>
                <w:i/>
              </w:rPr>
            </w:pPr>
            <w:r w:rsidRPr="006772D8">
              <w:rPr>
                <w:i/>
              </w:rPr>
              <w:t>(ПІБ уповноваженої особи)</w:t>
            </w:r>
          </w:p>
        </w:tc>
      </w:tr>
    </w:tbl>
    <w:p w:rsidR="008A41F4" w:rsidRPr="00DC2FFA" w:rsidRDefault="008A41F4" w:rsidP="008A41F4">
      <w:pPr>
        <w:shd w:val="clear" w:color="auto" w:fill="FFFFFF"/>
        <w:tabs>
          <w:tab w:val="left" w:pos="0"/>
        </w:tabs>
        <w:ind w:right="-143"/>
        <w:jc w:val="center"/>
        <w:rPr>
          <w:sz w:val="24"/>
          <w:szCs w:val="24"/>
        </w:rPr>
      </w:pPr>
    </w:p>
    <w:p w:rsidR="00BA1CB1" w:rsidRPr="00DC2FFA" w:rsidRDefault="00BA1CB1" w:rsidP="00BA1CB1">
      <w:pPr>
        <w:tabs>
          <w:tab w:val="left" w:pos="0"/>
          <w:tab w:val="center" w:pos="4153"/>
          <w:tab w:val="right" w:pos="8306"/>
        </w:tabs>
        <w:jc w:val="both"/>
        <w:rPr>
          <w:b/>
          <w:bCs/>
          <w:sz w:val="24"/>
          <w:szCs w:val="24"/>
        </w:rPr>
      </w:pPr>
    </w:p>
    <w:p w:rsidR="00B23887" w:rsidRDefault="00B23887" w:rsidP="00B23887">
      <w:pPr>
        <w:tabs>
          <w:tab w:val="left" w:pos="0"/>
          <w:tab w:val="center" w:pos="4153"/>
          <w:tab w:val="right" w:pos="8306"/>
        </w:tabs>
        <w:ind w:firstLine="567"/>
        <w:jc w:val="both"/>
        <w:rPr>
          <w:b/>
          <w:bCs/>
          <w:sz w:val="24"/>
          <w:szCs w:val="24"/>
        </w:rPr>
      </w:pPr>
      <w:r>
        <w:rPr>
          <w:b/>
          <w:bCs/>
          <w:sz w:val="24"/>
          <w:szCs w:val="24"/>
        </w:rPr>
        <w:t>Примітки</w:t>
      </w:r>
      <w:r w:rsidR="00BA1CB1" w:rsidRPr="00E93C05">
        <w:rPr>
          <w:b/>
          <w:bCs/>
          <w:sz w:val="24"/>
          <w:szCs w:val="24"/>
        </w:rPr>
        <w:t xml:space="preserve">: </w:t>
      </w:r>
    </w:p>
    <w:p w:rsidR="00BA1CB1" w:rsidRPr="00B23887" w:rsidRDefault="00B23887" w:rsidP="00B23887">
      <w:pPr>
        <w:pStyle w:val="a9"/>
        <w:numPr>
          <w:ilvl w:val="0"/>
          <w:numId w:val="40"/>
        </w:numPr>
        <w:tabs>
          <w:tab w:val="left" w:pos="0"/>
          <w:tab w:val="center" w:pos="4153"/>
          <w:tab w:val="right" w:pos="8306"/>
        </w:tabs>
        <w:ind w:left="567" w:hanging="567"/>
        <w:jc w:val="both"/>
      </w:pPr>
      <w:r>
        <w:t>З</w:t>
      </w:r>
      <w:r w:rsidR="00BA1CB1" w:rsidRPr="00B23887">
        <w:t>агальну вартість пропозиції потрібно заповнювати у гривнях, зазначаючи цифрове значення, що має два знаки після коми.</w:t>
      </w:r>
    </w:p>
    <w:p w:rsidR="00B23887" w:rsidRDefault="00BA1CB1" w:rsidP="00B23887">
      <w:pPr>
        <w:pStyle w:val="a9"/>
        <w:numPr>
          <w:ilvl w:val="0"/>
          <w:numId w:val="40"/>
        </w:numPr>
        <w:tabs>
          <w:tab w:val="left" w:pos="567"/>
          <w:tab w:val="center" w:pos="4153"/>
          <w:tab w:val="right" w:pos="8306"/>
        </w:tabs>
        <w:ind w:left="567" w:hanging="567"/>
        <w:jc w:val="both"/>
      </w:pPr>
      <w:r w:rsidRPr="00E93C05">
        <w:t xml:space="preserve">Учасник визначає ціни (із змінами та доповненнями), з урахуванням </w:t>
      </w:r>
      <w:r w:rsidRPr="00E93C05">
        <w:rPr>
          <w:bCs/>
        </w:rPr>
        <w:t>всіх видів та обсягів робіт</w:t>
      </w:r>
      <w:r w:rsidRPr="00E93C05">
        <w:t xml:space="preserve">, що повинні бути виконані. </w:t>
      </w:r>
    </w:p>
    <w:p w:rsidR="00B23887" w:rsidRDefault="00BA1CB1" w:rsidP="00B23887">
      <w:pPr>
        <w:pStyle w:val="a9"/>
        <w:numPr>
          <w:ilvl w:val="0"/>
          <w:numId w:val="40"/>
        </w:numPr>
        <w:tabs>
          <w:tab w:val="left" w:pos="567"/>
          <w:tab w:val="center" w:pos="4153"/>
          <w:tab w:val="right" w:pos="8306"/>
        </w:tabs>
        <w:ind w:left="567" w:hanging="567"/>
        <w:jc w:val="both"/>
      </w:pPr>
      <w:r w:rsidRPr="00E93C05">
        <w:t xml:space="preserve">Ціна пропозиції повинна включати </w:t>
      </w:r>
      <w:r w:rsidRPr="00E93C05">
        <w:rPr>
          <w:bCs/>
        </w:rPr>
        <w:t>всі</w:t>
      </w:r>
      <w:r w:rsidRPr="00E93C05">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B23887" w:rsidRDefault="00BA1CB1" w:rsidP="00B23887">
      <w:pPr>
        <w:pStyle w:val="a9"/>
        <w:numPr>
          <w:ilvl w:val="0"/>
          <w:numId w:val="40"/>
        </w:numPr>
        <w:tabs>
          <w:tab w:val="left" w:pos="567"/>
          <w:tab w:val="center" w:pos="4153"/>
          <w:tab w:val="right" w:pos="8306"/>
        </w:tabs>
        <w:ind w:left="567" w:hanging="567"/>
        <w:jc w:val="both"/>
      </w:pPr>
      <w:r w:rsidRPr="00B23887">
        <w:t xml:space="preserve">При складанні ціни пропозиції (договірної ціни) на </w:t>
      </w:r>
      <w:r w:rsidR="00B23887">
        <w:t>наданні послуг</w:t>
      </w:r>
      <w:r w:rsidRPr="00B23887">
        <w:t xml:space="preserve">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B23887" w:rsidRDefault="00BA1CB1" w:rsidP="00B23887">
      <w:pPr>
        <w:pStyle w:val="a9"/>
        <w:numPr>
          <w:ilvl w:val="0"/>
          <w:numId w:val="40"/>
        </w:numPr>
        <w:tabs>
          <w:tab w:val="left" w:pos="567"/>
          <w:tab w:val="center" w:pos="4153"/>
          <w:tab w:val="right" w:pos="8306"/>
        </w:tabs>
        <w:ind w:left="567" w:hanging="567"/>
        <w:jc w:val="both"/>
      </w:pPr>
      <w:r w:rsidRPr="00B23887">
        <w:t xml:space="preserve">Якщо пропозиція закупівлі учасника містить не всі види робіт або зміну обсягів та складу робіт згідно з документацією закупівель, </w:t>
      </w:r>
      <w:r w:rsidR="00B23887">
        <w:t>його</w:t>
      </w:r>
      <w:r w:rsidRPr="00B23887">
        <w:t xml:space="preserve"> пропозиція вважається такою, що не відповідає умовам документації закупівлі, та відхиляється замовником.</w:t>
      </w:r>
    </w:p>
    <w:p w:rsidR="00BA1CB1" w:rsidRPr="00963AD3" w:rsidRDefault="00963AD3" w:rsidP="00963AD3">
      <w:pPr>
        <w:pStyle w:val="a9"/>
        <w:numPr>
          <w:ilvl w:val="0"/>
          <w:numId w:val="40"/>
        </w:numPr>
        <w:tabs>
          <w:tab w:val="left" w:pos="0"/>
          <w:tab w:val="left" w:pos="567"/>
          <w:tab w:val="center" w:pos="4153"/>
          <w:tab w:val="right" w:pos="8306"/>
        </w:tabs>
        <w:ind w:left="567" w:hanging="567"/>
        <w:jc w:val="both"/>
      </w:pPr>
      <w:r>
        <w:t>П</w:t>
      </w:r>
      <w:r w:rsidRPr="00963AD3">
        <w:t>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sectPr w:rsidR="00BA1CB1" w:rsidRPr="00963AD3" w:rsidSect="00B23887">
      <w:pgSz w:w="16838" w:h="11906" w:orient="landscape"/>
      <w:pgMar w:top="1417" w:right="1103" w:bottom="709"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48405280"/>
    <w:name w:val="WW8Num4"/>
    <w:lvl w:ilvl="0">
      <w:start w:val="1"/>
      <w:numFmt w:val="decimal"/>
      <w:lvlText w:val="%1."/>
      <w:lvlJc w:val="left"/>
      <w:pPr>
        <w:tabs>
          <w:tab w:val="num" w:pos="720"/>
        </w:tabs>
        <w:ind w:left="720" w:hanging="360"/>
      </w:pPr>
      <w:rPr>
        <w:rFonts w:cs="Times New Roman"/>
        <w:b w:val="0"/>
        <w:bCs w:val="0"/>
        <w:kern w:val="1"/>
        <w:sz w:val="26"/>
        <w:szCs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56C3609"/>
    <w:multiLevelType w:val="hybridMultilevel"/>
    <w:tmpl w:val="68B2CB8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FF43C34"/>
    <w:multiLevelType w:val="hybridMultilevel"/>
    <w:tmpl w:val="19D6890A"/>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38F1440"/>
    <w:multiLevelType w:val="hybridMultilevel"/>
    <w:tmpl w:val="13504F3A"/>
    <w:lvl w:ilvl="0" w:tplc="D19E14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6F26EC9"/>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17B51DE7"/>
    <w:multiLevelType w:val="hybridMultilevel"/>
    <w:tmpl w:val="95C880F4"/>
    <w:lvl w:ilvl="0" w:tplc="707231C4">
      <w:start w:val="1"/>
      <w:numFmt w:val="decimal"/>
      <w:lvlText w:val="%1."/>
      <w:lvlJc w:val="left"/>
      <w:pPr>
        <w:ind w:left="375" w:hanging="360"/>
      </w:pPr>
      <w:rPr>
        <w:rFonts w:cs="Times New Roman" w:hint="default"/>
        <w:sz w:val="24"/>
        <w:szCs w:val="24"/>
      </w:rPr>
    </w:lvl>
    <w:lvl w:ilvl="1" w:tplc="04220019" w:tentative="1">
      <w:start w:val="1"/>
      <w:numFmt w:val="lowerLetter"/>
      <w:lvlText w:val="%2."/>
      <w:lvlJc w:val="left"/>
      <w:pPr>
        <w:ind w:left="1095" w:hanging="360"/>
      </w:pPr>
      <w:rPr>
        <w:rFonts w:cs="Times New Roman"/>
      </w:rPr>
    </w:lvl>
    <w:lvl w:ilvl="2" w:tplc="0422001B" w:tentative="1">
      <w:start w:val="1"/>
      <w:numFmt w:val="lowerRoman"/>
      <w:lvlText w:val="%3."/>
      <w:lvlJc w:val="right"/>
      <w:pPr>
        <w:ind w:left="1815" w:hanging="180"/>
      </w:pPr>
      <w:rPr>
        <w:rFonts w:cs="Times New Roman"/>
      </w:rPr>
    </w:lvl>
    <w:lvl w:ilvl="3" w:tplc="0422000F" w:tentative="1">
      <w:start w:val="1"/>
      <w:numFmt w:val="decimal"/>
      <w:lvlText w:val="%4."/>
      <w:lvlJc w:val="left"/>
      <w:pPr>
        <w:ind w:left="2535" w:hanging="360"/>
      </w:pPr>
      <w:rPr>
        <w:rFonts w:cs="Times New Roman"/>
      </w:rPr>
    </w:lvl>
    <w:lvl w:ilvl="4" w:tplc="04220019" w:tentative="1">
      <w:start w:val="1"/>
      <w:numFmt w:val="lowerLetter"/>
      <w:lvlText w:val="%5."/>
      <w:lvlJc w:val="left"/>
      <w:pPr>
        <w:ind w:left="3255" w:hanging="360"/>
      </w:pPr>
      <w:rPr>
        <w:rFonts w:cs="Times New Roman"/>
      </w:rPr>
    </w:lvl>
    <w:lvl w:ilvl="5" w:tplc="0422001B" w:tentative="1">
      <w:start w:val="1"/>
      <w:numFmt w:val="lowerRoman"/>
      <w:lvlText w:val="%6."/>
      <w:lvlJc w:val="right"/>
      <w:pPr>
        <w:ind w:left="3975" w:hanging="180"/>
      </w:pPr>
      <w:rPr>
        <w:rFonts w:cs="Times New Roman"/>
      </w:rPr>
    </w:lvl>
    <w:lvl w:ilvl="6" w:tplc="0422000F" w:tentative="1">
      <w:start w:val="1"/>
      <w:numFmt w:val="decimal"/>
      <w:lvlText w:val="%7."/>
      <w:lvlJc w:val="left"/>
      <w:pPr>
        <w:ind w:left="4695" w:hanging="360"/>
      </w:pPr>
      <w:rPr>
        <w:rFonts w:cs="Times New Roman"/>
      </w:rPr>
    </w:lvl>
    <w:lvl w:ilvl="7" w:tplc="04220019" w:tentative="1">
      <w:start w:val="1"/>
      <w:numFmt w:val="lowerLetter"/>
      <w:lvlText w:val="%8."/>
      <w:lvlJc w:val="left"/>
      <w:pPr>
        <w:ind w:left="5415" w:hanging="360"/>
      </w:pPr>
      <w:rPr>
        <w:rFonts w:cs="Times New Roman"/>
      </w:rPr>
    </w:lvl>
    <w:lvl w:ilvl="8" w:tplc="0422001B" w:tentative="1">
      <w:start w:val="1"/>
      <w:numFmt w:val="lowerRoman"/>
      <w:lvlText w:val="%9."/>
      <w:lvlJc w:val="right"/>
      <w:pPr>
        <w:ind w:left="6135" w:hanging="180"/>
      </w:pPr>
      <w:rPr>
        <w:rFonts w:cs="Times New Roman"/>
      </w:rPr>
    </w:lvl>
  </w:abstractNum>
  <w:abstractNum w:abstractNumId="8">
    <w:nsid w:val="18582D66"/>
    <w:multiLevelType w:val="hybridMultilevel"/>
    <w:tmpl w:val="B3C045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A987A41"/>
    <w:multiLevelType w:val="multilevel"/>
    <w:tmpl w:val="B34C0D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C981AEB"/>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1E165648"/>
    <w:multiLevelType w:val="hybridMultilevel"/>
    <w:tmpl w:val="C0AE60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5921C82"/>
    <w:multiLevelType w:val="hybridMultilevel"/>
    <w:tmpl w:val="9CAAC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5E2A08"/>
    <w:multiLevelType w:val="hybridMultilevel"/>
    <w:tmpl w:val="C53E91C8"/>
    <w:lvl w:ilvl="0" w:tplc="7B70FF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281B48DB"/>
    <w:multiLevelType w:val="multilevel"/>
    <w:tmpl w:val="82E4DBE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6E51C03"/>
    <w:multiLevelType w:val="multilevel"/>
    <w:tmpl w:val="A608F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AD11421"/>
    <w:multiLevelType w:val="hybridMultilevel"/>
    <w:tmpl w:val="E0629D34"/>
    <w:lvl w:ilvl="0" w:tplc="8556B286">
      <w:start w:val="1"/>
      <w:numFmt w:val="decimal"/>
      <w:lvlText w:val="%1."/>
      <w:lvlJc w:val="left"/>
      <w:pPr>
        <w:ind w:left="720" w:hanging="360"/>
      </w:pPr>
      <w:rPr>
        <w:rFonts w:cs="Times New Roman"/>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18">
    <w:nsid w:val="3EA75DCA"/>
    <w:multiLevelType w:val="hybridMultilevel"/>
    <w:tmpl w:val="A8E036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2BC689B"/>
    <w:multiLevelType w:val="hybridMultilevel"/>
    <w:tmpl w:val="CDC0DB4E"/>
    <w:lvl w:ilvl="0" w:tplc="ABAA45BC">
      <w:start w:val="12"/>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20">
    <w:nsid w:val="46963084"/>
    <w:multiLevelType w:val="multilevel"/>
    <w:tmpl w:val="FFFFFFFF"/>
    <w:lvl w:ilvl="0">
      <w:start w:val="1"/>
      <w:numFmt w:val="decimal"/>
      <w:lvlText w:val="%1."/>
      <w:lvlJc w:val="left"/>
      <w:pPr>
        <w:ind w:left="360" w:hanging="360"/>
      </w:pPr>
      <w:rPr>
        <w:rFonts w:cs="Times New Roman"/>
        <w:b/>
        <w:sz w:val="24"/>
      </w:rPr>
    </w:lvl>
    <w:lvl w:ilvl="1">
      <w:start w:val="1"/>
      <w:numFmt w:val="lowerLetter"/>
      <w:lvlText w:val="%2."/>
      <w:lvlJc w:val="left"/>
      <w:pPr>
        <w:ind w:left="1440" w:hanging="360"/>
      </w:pPr>
      <w:rPr>
        <w:rFonts w:cs="Times New Roman"/>
        <w:b/>
        <w:sz w:val="24"/>
      </w:rPr>
    </w:lvl>
    <w:lvl w:ilvl="2">
      <w:start w:val="1"/>
      <w:numFmt w:val="lowerRoman"/>
      <w:lvlText w:val="%3."/>
      <w:lvlJc w:val="right"/>
      <w:pPr>
        <w:ind w:left="2160" w:hanging="180"/>
      </w:pPr>
      <w:rPr>
        <w:rFonts w:cs="Times New Roman"/>
        <w:b/>
        <w:sz w:val="24"/>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b/>
        <w:sz w:val="24"/>
      </w:rPr>
    </w:lvl>
    <w:lvl w:ilvl="5">
      <w:start w:val="1"/>
      <w:numFmt w:val="lowerRoman"/>
      <w:lvlText w:val="%6."/>
      <w:lvlJc w:val="right"/>
      <w:pPr>
        <w:ind w:left="4320" w:hanging="180"/>
      </w:pPr>
      <w:rPr>
        <w:rFonts w:cs="Times New Roman"/>
        <w:b/>
        <w:sz w:val="24"/>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b/>
        <w:sz w:val="24"/>
      </w:rPr>
    </w:lvl>
    <w:lvl w:ilvl="8">
      <w:start w:val="1"/>
      <w:numFmt w:val="lowerRoman"/>
      <w:lvlText w:val="%9."/>
      <w:lvlJc w:val="right"/>
      <w:pPr>
        <w:ind w:left="6480" w:hanging="180"/>
      </w:pPr>
      <w:rPr>
        <w:rFonts w:cs="Times New Roman"/>
        <w:b/>
        <w:sz w:val="24"/>
      </w:rPr>
    </w:lvl>
  </w:abstractNum>
  <w:abstractNum w:abstractNumId="21">
    <w:nsid w:val="4D47595A"/>
    <w:multiLevelType w:val="hybridMultilevel"/>
    <w:tmpl w:val="49F831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050A1D"/>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50FE6420"/>
    <w:multiLevelType w:val="hybridMultilevel"/>
    <w:tmpl w:val="C6AEAB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5D04AF2"/>
    <w:multiLevelType w:val="multilevel"/>
    <w:tmpl w:val="B982690C"/>
    <w:lvl w:ilvl="0">
      <w:start w:val="1"/>
      <w:numFmt w:val="decimal"/>
      <w:lvlText w:val="%1."/>
      <w:lvlJc w:val="left"/>
      <w:pPr>
        <w:tabs>
          <w:tab w:val="num" w:pos="540"/>
        </w:tabs>
        <w:ind w:left="540" w:hanging="360"/>
      </w:pPr>
      <w:rPr>
        <w:rFonts w:cs="Times New Roman"/>
        <w:b w:val="0"/>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25">
    <w:nsid w:val="58FE4047"/>
    <w:multiLevelType w:val="hybridMultilevel"/>
    <w:tmpl w:val="506E1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901D24"/>
    <w:multiLevelType w:val="hybridMultilevel"/>
    <w:tmpl w:val="410CB66C"/>
    <w:lvl w:ilvl="0" w:tplc="ECCAC9D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7">
    <w:nsid w:val="5AED716D"/>
    <w:multiLevelType w:val="hybridMultilevel"/>
    <w:tmpl w:val="7A20A8E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4B24718"/>
    <w:multiLevelType w:val="hybridMultilevel"/>
    <w:tmpl w:val="421A6F7E"/>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9">
    <w:nsid w:val="66F5248B"/>
    <w:multiLevelType w:val="hybridMultilevel"/>
    <w:tmpl w:val="47BED61C"/>
    <w:lvl w:ilvl="0" w:tplc="A9F0D17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677D7451"/>
    <w:multiLevelType w:val="hybridMultilevel"/>
    <w:tmpl w:val="19D6890A"/>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680E1F3F"/>
    <w:multiLevelType w:val="hybridMultilevel"/>
    <w:tmpl w:val="B59E145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FC40FEC"/>
    <w:multiLevelType w:val="hybridMultilevel"/>
    <w:tmpl w:val="55A88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28E7357"/>
    <w:multiLevelType w:val="hybridMultilevel"/>
    <w:tmpl w:val="613E2518"/>
    <w:lvl w:ilvl="0" w:tplc="3CAC0C76">
      <w:start w:val="1"/>
      <w:numFmt w:val="bullet"/>
      <w:lvlText w:val=""/>
      <w:lvlJc w:val="left"/>
      <w:pPr>
        <w:tabs>
          <w:tab w:val="num" w:pos="357"/>
        </w:tabs>
        <w:ind w:left="720" w:hanging="360"/>
      </w:pPr>
      <w:rPr>
        <w:rFonts w:ascii="Symbol" w:hAnsi="Symbol"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644517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5">
    <w:nsid w:val="7AF01DD9"/>
    <w:multiLevelType w:val="multilevel"/>
    <w:tmpl w:val="FFFFFFFF"/>
    <w:lvl w:ilvl="0">
      <w:start w:val="1"/>
      <w:numFmt w:val="bullet"/>
      <w:lvlText w:val="-"/>
      <w:lvlJc w:val="left"/>
      <w:pPr>
        <w:tabs>
          <w:tab w:val="num" w:pos="1086"/>
        </w:tabs>
        <w:ind w:left="1086" w:hanging="570"/>
      </w:pPr>
      <w:rPr>
        <w:rFonts w:ascii="Times New Roman" w:hAnsi="Times New Roman" w:hint="default"/>
        <w:b/>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36">
    <w:nsid w:val="7B5251D2"/>
    <w:multiLevelType w:val="hybridMultilevel"/>
    <w:tmpl w:val="99D04846"/>
    <w:lvl w:ilvl="0" w:tplc="BC708A7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7">
    <w:nsid w:val="7EB950C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4"/>
  </w:num>
  <w:num w:numId="2">
    <w:abstractNumId w:val="35"/>
  </w:num>
  <w:num w:numId="3">
    <w:abstractNumId w:val="20"/>
  </w:num>
  <w:num w:numId="4">
    <w:abstractNumId w:val="38"/>
  </w:num>
  <w:num w:numId="5">
    <w:abstractNumId w:val="0"/>
  </w:num>
  <w:num w:numId="6">
    <w:abstractNumId w:val="5"/>
  </w:num>
  <w:num w:numId="7">
    <w:abstractNumId w:val="2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6"/>
  </w:num>
  <w:num w:numId="11">
    <w:abstractNumId w:val="22"/>
  </w:num>
  <w:num w:numId="12">
    <w:abstractNumId w:val="6"/>
  </w:num>
  <w:num w:numId="13">
    <w:abstractNumId w:val="19"/>
  </w:num>
  <w:num w:numId="14">
    <w:abstractNumId w:val="3"/>
  </w:num>
  <w:num w:numId="15">
    <w:abstractNumId w:val="10"/>
  </w:num>
  <w:num w:numId="16">
    <w:abstractNumId w:val="37"/>
  </w:num>
  <w:num w:numId="17">
    <w:abstractNumId w:val="27"/>
  </w:num>
  <w:num w:numId="18">
    <w:abstractNumId w:val="12"/>
  </w:num>
  <w:num w:numId="19">
    <w:abstractNumId w:val="33"/>
  </w:num>
  <w:num w:numId="20">
    <w:abstractNumId w:val="2"/>
  </w:num>
  <w:num w:numId="21">
    <w:abstractNumId w:val="23"/>
  </w:num>
  <w:num w:numId="22">
    <w:abstractNumId w:val="34"/>
  </w:num>
  <w:num w:numId="23">
    <w:abstractNumId w:val="9"/>
  </w:num>
  <w:num w:numId="24">
    <w:abstractNumId w:val="15"/>
  </w:num>
  <w:num w:numId="25">
    <w:abstractNumId w:val="8"/>
  </w:num>
  <w:num w:numId="26">
    <w:abstractNumId w:val="14"/>
  </w:num>
  <w:num w:numId="27">
    <w:abstractNumId w:val="17"/>
  </w:num>
  <w:num w:numId="28">
    <w:abstractNumId w:val="16"/>
  </w:num>
  <w:num w:numId="29">
    <w:abstractNumId w:val="18"/>
  </w:num>
  <w:num w:numId="30">
    <w:abstractNumId w:val="31"/>
  </w:num>
  <w:num w:numId="31">
    <w:abstractNumId w:val="32"/>
  </w:num>
  <w:num w:numId="32">
    <w:abstractNumId w:val="25"/>
  </w:num>
  <w:num w:numId="33">
    <w:abstractNumId w:val="21"/>
  </w:num>
  <w:num w:numId="34">
    <w:abstractNumId w:val="1"/>
  </w:num>
  <w:num w:numId="35">
    <w:abstractNumId w:val="11"/>
  </w:num>
  <w:num w:numId="36">
    <w:abstractNumId w:val="7"/>
  </w:num>
  <w:num w:numId="37">
    <w:abstractNumId w:val="28"/>
  </w:num>
  <w:num w:numId="38">
    <w:abstractNumId w:val="26"/>
  </w:num>
  <w:num w:numId="39">
    <w:abstractNumId w:val="30"/>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hyphenationZone w:val="425"/>
  <w:characterSpacingControl w:val="doNotCompress"/>
  <w:compat/>
  <w:rsids>
    <w:rsidRoot w:val="008A41F4"/>
    <w:rsid w:val="000A6C69"/>
    <w:rsid w:val="00104424"/>
    <w:rsid w:val="001B6CD0"/>
    <w:rsid w:val="002357F4"/>
    <w:rsid w:val="002847F8"/>
    <w:rsid w:val="002A689C"/>
    <w:rsid w:val="002C0B8E"/>
    <w:rsid w:val="003565C1"/>
    <w:rsid w:val="00390850"/>
    <w:rsid w:val="004F0530"/>
    <w:rsid w:val="004F5E5E"/>
    <w:rsid w:val="00502B7B"/>
    <w:rsid w:val="00506E65"/>
    <w:rsid w:val="00524001"/>
    <w:rsid w:val="00530184"/>
    <w:rsid w:val="00540236"/>
    <w:rsid w:val="00546456"/>
    <w:rsid w:val="005C5760"/>
    <w:rsid w:val="006772D8"/>
    <w:rsid w:val="006963A1"/>
    <w:rsid w:val="00754C32"/>
    <w:rsid w:val="007C771A"/>
    <w:rsid w:val="007E0960"/>
    <w:rsid w:val="00886D89"/>
    <w:rsid w:val="008A41F4"/>
    <w:rsid w:val="009021B0"/>
    <w:rsid w:val="00936B27"/>
    <w:rsid w:val="009472E8"/>
    <w:rsid w:val="00963AD3"/>
    <w:rsid w:val="00A73F9E"/>
    <w:rsid w:val="00B143F7"/>
    <w:rsid w:val="00B23887"/>
    <w:rsid w:val="00BA1CB1"/>
    <w:rsid w:val="00BB765C"/>
    <w:rsid w:val="00C86417"/>
    <w:rsid w:val="00D43CAB"/>
    <w:rsid w:val="00E41023"/>
    <w:rsid w:val="00E90028"/>
    <w:rsid w:val="00E9359C"/>
    <w:rsid w:val="00E93C05"/>
    <w:rsid w:val="00EA0CDE"/>
    <w:rsid w:val="00EC7525"/>
    <w:rsid w:val="00EF4639"/>
    <w:rsid w:val="00F570A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F4"/>
    <w:pPr>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uiPriority w:val="99"/>
    <w:qFormat/>
    <w:rsid w:val="008A41F4"/>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D43CAB"/>
    <w:pPr>
      <w:keepNext/>
      <w:spacing w:before="60"/>
      <w:jc w:val="center"/>
      <w:outlineLvl w:val="5"/>
    </w:pPr>
    <w:rPr>
      <w:b/>
      <w:sz w:val="32"/>
    </w:rPr>
  </w:style>
  <w:style w:type="paragraph" w:styleId="7">
    <w:name w:val="heading 7"/>
    <w:basedOn w:val="a"/>
    <w:next w:val="a"/>
    <w:link w:val="70"/>
    <w:uiPriority w:val="99"/>
    <w:qFormat/>
    <w:rsid w:val="00D43CA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1F4"/>
    <w:rPr>
      <w:rFonts w:ascii="Arial" w:eastAsia="Times New Roman" w:hAnsi="Arial" w:cs="Arial"/>
      <w:b/>
      <w:bCs/>
      <w:color w:val="00000A"/>
      <w:kern w:val="32"/>
      <w:sz w:val="32"/>
      <w:szCs w:val="32"/>
      <w:lang w:eastAsia="ru-RU"/>
    </w:rPr>
  </w:style>
  <w:style w:type="paragraph" w:styleId="HTML">
    <w:name w:val="HTML Preformatted"/>
    <w:basedOn w:val="a"/>
    <w:link w:val="HTML0"/>
    <w:uiPriority w:val="99"/>
    <w:rsid w:val="008A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lang w:eastAsia="zh-CN"/>
    </w:rPr>
  </w:style>
  <w:style w:type="character" w:customStyle="1" w:styleId="HTML0">
    <w:name w:val="Стандартный HTML Знак"/>
    <w:basedOn w:val="a0"/>
    <w:link w:val="HTML"/>
    <w:uiPriority w:val="99"/>
    <w:rsid w:val="008A41F4"/>
    <w:rPr>
      <w:rFonts w:ascii="Courier New" w:eastAsia="Times New Roman" w:hAnsi="Courier New" w:cs="Courier New"/>
      <w:sz w:val="20"/>
      <w:szCs w:val="20"/>
      <w:lang w:eastAsia="zh-CN"/>
    </w:rPr>
  </w:style>
  <w:style w:type="table" w:styleId="a3">
    <w:name w:val="Table Grid"/>
    <w:basedOn w:val="a1"/>
    <w:uiPriority w:val="59"/>
    <w:rsid w:val="00BA1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9"/>
    <w:rsid w:val="00D43CAB"/>
    <w:rPr>
      <w:rFonts w:ascii="Times New Roman" w:eastAsia="Times New Roman" w:hAnsi="Times New Roman" w:cs="Times New Roman"/>
      <w:b/>
      <w:color w:val="00000A"/>
      <w:sz w:val="32"/>
      <w:szCs w:val="20"/>
      <w:lang w:eastAsia="ru-RU"/>
    </w:rPr>
  </w:style>
  <w:style w:type="character" w:customStyle="1" w:styleId="70">
    <w:name w:val="Заголовок 7 Знак"/>
    <w:basedOn w:val="a0"/>
    <w:link w:val="7"/>
    <w:uiPriority w:val="99"/>
    <w:rsid w:val="00D43CAB"/>
    <w:rPr>
      <w:rFonts w:ascii="Times New Roman" w:eastAsia="Times New Roman" w:hAnsi="Times New Roman" w:cs="Times New Roman"/>
      <w:color w:val="00000A"/>
      <w:sz w:val="24"/>
      <w:szCs w:val="24"/>
      <w:lang w:eastAsia="ru-RU"/>
    </w:rPr>
  </w:style>
  <w:style w:type="numbering" w:customStyle="1" w:styleId="11">
    <w:name w:val="Нет списка1"/>
    <w:next w:val="a2"/>
    <w:uiPriority w:val="99"/>
    <w:semiHidden/>
    <w:unhideWhenUsed/>
    <w:rsid w:val="00D43CAB"/>
  </w:style>
  <w:style w:type="character" w:customStyle="1" w:styleId="TitleChar">
    <w:name w:val="Title Char"/>
    <w:basedOn w:val="a0"/>
    <w:link w:val="a4"/>
    <w:uiPriority w:val="99"/>
    <w:locked/>
    <w:rsid w:val="00D43CAB"/>
    <w:rPr>
      <w:rFonts w:ascii="Arial" w:hAnsi="Arial" w:cs="Times New Roman"/>
      <w:b/>
      <w:lang w:eastAsia="ru-RU"/>
    </w:rPr>
  </w:style>
  <w:style w:type="paragraph" w:styleId="a5">
    <w:name w:val="No Spacing"/>
    <w:basedOn w:val="a"/>
    <w:link w:val="a6"/>
    <w:uiPriority w:val="1"/>
    <w:rsid w:val="00D43CAB"/>
    <w:rPr>
      <w:rFonts w:ascii="Calibri" w:hAnsi="Calibri"/>
      <w:color w:val="auto"/>
      <w:lang w:eastAsia="en-US"/>
    </w:rPr>
  </w:style>
  <w:style w:type="character" w:customStyle="1" w:styleId="rvts0">
    <w:name w:val="rvts0"/>
    <w:rsid w:val="00D43CAB"/>
  </w:style>
  <w:style w:type="character" w:customStyle="1" w:styleId="-">
    <w:name w:val="Интернет-ссылка"/>
    <w:rsid w:val="00D43CAB"/>
    <w:rPr>
      <w:color w:val="000080"/>
      <w:u w:val="single"/>
    </w:rPr>
  </w:style>
  <w:style w:type="paragraph" w:customStyle="1" w:styleId="a4">
    <w:name w:val="Заглавие"/>
    <w:basedOn w:val="a"/>
    <w:link w:val="TitleChar"/>
    <w:uiPriority w:val="99"/>
    <w:rsid w:val="00D43CAB"/>
    <w:pPr>
      <w:widowControl w:val="0"/>
      <w:ind w:left="320"/>
      <w:jc w:val="center"/>
    </w:pPr>
    <w:rPr>
      <w:rFonts w:ascii="Arial" w:eastAsiaTheme="minorHAnsi" w:hAnsi="Arial"/>
      <w:b/>
      <w:color w:val="auto"/>
      <w:sz w:val="22"/>
      <w:szCs w:val="22"/>
    </w:rPr>
  </w:style>
  <w:style w:type="paragraph" w:styleId="a7">
    <w:name w:val="header"/>
    <w:basedOn w:val="a"/>
    <w:link w:val="a8"/>
    <w:uiPriority w:val="99"/>
    <w:rsid w:val="00D43CAB"/>
    <w:pPr>
      <w:tabs>
        <w:tab w:val="center" w:pos="4819"/>
        <w:tab w:val="right" w:pos="9639"/>
      </w:tabs>
    </w:pPr>
    <w:rPr>
      <w:color w:val="auto"/>
    </w:rPr>
  </w:style>
  <w:style w:type="character" w:customStyle="1" w:styleId="a8">
    <w:name w:val="Верхний колонтитул Знак"/>
    <w:basedOn w:val="a0"/>
    <w:link w:val="a7"/>
    <w:uiPriority w:val="99"/>
    <w:rsid w:val="00D43CAB"/>
    <w:rPr>
      <w:rFonts w:ascii="Times New Roman" w:eastAsia="Times New Roman" w:hAnsi="Times New Roman" w:cs="Times New Roman"/>
      <w:sz w:val="20"/>
      <w:szCs w:val="20"/>
      <w:lang w:eastAsia="ru-RU"/>
    </w:rPr>
  </w:style>
  <w:style w:type="paragraph" w:customStyle="1" w:styleId="rvps2">
    <w:name w:val="rvps2"/>
    <w:basedOn w:val="a"/>
    <w:uiPriority w:val="99"/>
    <w:rsid w:val="00D43CAB"/>
    <w:pPr>
      <w:spacing w:beforeAutospacing="1" w:afterAutospacing="1"/>
    </w:pPr>
    <w:rPr>
      <w:sz w:val="24"/>
      <w:szCs w:val="24"/>
      <w:lang w:eastAsia="uk-UA"/>
    </w:rPr>
  </w:style>
  <w:style w:type="paragraph" w:styleId="a9">
    <w:name w:val="List Paragraph"/>
    <w:basedOn w:val="a"/>
    <w:uiPriority w:val="99"/>
    <w:qFormat/>
    <w:rsid w:val="00D43CAB"/>
    <w:pPr>
      <w:suppressAutoHyphens/>
      <w:ind w:left="720"/>
    </w:pPr>
    <w:rPr>
      <w:color w:val="auto"/>
      <w:kern w:val="1"/>
      <w:sz w:val="24"/>
      <w:szCs w:val="24"/>
      <w:lang w:eastAsia="ar-SA"/>
    </w:rPr>
  </w:style>
  <w:style w:type="character" w:styleId="aa">
    <w:name w:val="page number"/>
    <w:basedOn w:val="a0"/>
    <w:uiPriority w:val="99"/>
    <w:rsid w:val="00D43CAB"/>
    <w:rPr>
      <w:rFonts w:cs="Times New Roman"/>
    </w:rPr>
  </w:style>
  <w:style w:type="paragraph" w:styleId="ab">
    <w:name w:val="footer"/>
    <w:basedOn w:val="a"/>
    <w:link w:val="ac"/>
    <w:uiPriority w:val="99"/>
    <w:rsid w:val="00D43CAB"/>
    <w:pPr>
      <w:tabs>
        <w:tab w:val="center" w:pos="4677"/>
        <w:tab w:val="right" w:pos="9355"/>
      </w:tabs>
    </w:pPr>
  </w:style>
  <w:style w:type="character" w:customStyle="1" w:styleId="ac">
    <w:name w:val="Нижний колонтитул Знак"/>
    <w:basedOn w:val="a0"/>
    <w:link w:val="ab"/>
    <w:uiPriority w:val="99"/>
    <w:rsid w:val="00D43CAB"/>
    <w:rPr>
      <w:rFonts w:ascii="Times New Roman" w:eastAsia="Times New Roman" w:hAnsi="Times New Roman" w:cs="Times New Roman"/>
      <w:color w:val="00000A"/>
      <w:sz w:val="20"/>
      <w:szCs w:val="20"/>
      <w:lang w:eastAsia="ru-RU"/>
    </w:rPr>
  </w:style>
  <w:style w:type="paragraph" w:styleId="ad">
    <w:name w:val="Body Text"/>
    <w:basedOn w:val="a"/>
    <w:link w:val="ae"/>
    <w:uiPriority w:val="99"/>
    <w:rsid w:val="00D43CAB"/>
    <w:pPr>
      <w:suppressAutoHyphens/>
      <w:spacing w:after="120"/>
    </w:pPr>
    <w:rPr>
      <w:color w:val="auto"/>
      <w:lang w:val="ru-RU" w:eastAsia="ar-SA"/>
    </w:rPr>
  </w:style>
  <w:style w:type="character" w:customStyle="1" w:styleId="ae">
    <w:name w:val="Основной текст Знак"/>
    <w:basedOn w:val="a0"/>
    <w:link w:val="ad"/>
    <w:uiPriority w:val="99"/>
    <w:rsid w:val="00D43CAB"/>
    <w:rPr>
      <w:rFonts w:ascii="Times New Roman" w:eastAsia="Times New Roman" w:hAnsi="Times New Roman" w:cs="Times New Roman"/>
      <w:sz w:val="20"/>
      <w:szCs w:val="20"/>
      <w:lang w:val="ru-RU" w:eastAsia="ar-SA"/>
    </w:rPr>
  </w:style>
  <w:style w:type="character" w:styleId="af">
    <w:name w:val="Hyperlink"/>
    <w:basedOn w:val="a0"/>
    <w:uiPriority w:val="99"/>
    <w:rsid w:val="00D43CAB"/>
    <w:rPr>
      <w:rFonts w:cs="Times New Roman"/>
      <w:color w:val="0000FF"/>
      <w:u w:val="single"/>
    </w:rPr>
  </w:style>
  <w:style w:type="paragraph" w:customStyle="1" w:styleId="Style6">
    <w:name w:val="Style6"/>
    <w:basedOn w:val="a"/>
    <w:uiPriority w:val="99"/>
    <w:rsid w:val="00D43CAB"/>
    <w:pPr>
      <w:widowControl w:val="0"/>
      <w:suppressAutoHyphens/>
      <w:spacing w:line="310" w:lineRule="exact"/>
      <w:jc w:val="center"/>
    </w:pPr>
    <w:rPr>
      <w:rFonts w:ascii="Franklin Gothic Medium" w:hAnsi="Franklin Gothic Medium" w:cs="Franklin Gothic Medium"/>
      <w:color w:val="auto"/>
      <w:kern w:val="1"/>
      <w:sz w:val="24"/>
      <w:szCs w:val="24"/>
      <w:lang w:val="ru-RU" w:eastAsia="ar-SA"/>
    </w:rPr>
  </w:style>
  <w:style w:type="character" w:customStyle="1" w:styleId="grame">
    <w:name w:val="grame"/>
    <w:uiPriority w:val="99"/>
    <w:rsid w:val="00D43CAB"/>
  </w:style>
  <w:style w:type="character" w:customStyle="1" w:styleId="name">
    <w:name w:val="name"/>
    <w:basedOn w:val="a0"/>
    <w:uiPriority w:val="99"/>
    <w:rsid w:val="00D43CAB"/>
    <w:rPr>
      <w:rFonts w:cs="Times New Roman"/>
    </w:rPr>
  </w:style>
  <w:style w:type="table" w:customStyle="1" w:styleId="12">
    <w:name w:val="Сетка таблицы1"/>
    <w:basedOn w:val="a1"/>
    <w:next w:val="a3"/>
    <w:uiPriority w:val="99"/>
    <w:rsid w:val="00D43CA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
    <w:rsid w:val="00D43CAB"/>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f1">
    <w:name w:val="Subtitle"/>
    <w:basedOn w:val="a"/>
    <w:next w:val="a"/>
    <w:link w:val="af2"/>
    <w:uiPriority w:val="99"/>
    <w:qFormat/>
    <w:rsid w:val="00D43CAB"/>
    <w:pPr>
      <w:suppressAutoHyphens/>
      <w:spacing w:after="60"/>
      <w:jc w:val="center"/>
    </w:pPr>
    <w:rPr>
      <w:rFonts w:ascii="Cambria" w:hAnsi="Cambria" w:cs="Cambria"/>
      <w:color w:val="auto"/>
      <w:sz w:val="24"/>
      <w:szCs w:val="24"/>
      <w:lang w:val="ru-RU" w:eastAsia="ar-SA"/>
    </w:rPr>
  </w:style>
  <w:style w:type="character" w:customStyle="1" w:styleId="af2">
    <w:name w:val="Подзаголовок Знак"/>
    <w:basedOn w:val="a0"/>
    <w:link w:val="af1"/>
    <w:uiPriority w:val="99"/>
    <w:rsid w:val="00D43CAB"/>
    <w:rPr>
      <w:rFonts w:ascii="Cambria" w:eastAsia="Times New Roman" w:hAnsi="Cambria" w:cs="Cambria"/>
      <w:sz w:val="24"/>
      <w:szCs w:val="24"/>
      <w:lang w:val="ru-RU" w:eastAsia="ar-SA"/>
    </w:rPr>
  </w:style>
  <w:style w:type="paragraph" w:customStyle="1" w:styleId="31">
    <w:name w:val="Основной текст с отступом 31"/>
    <w:basedOn w:val="a"/>
    <w:uiPriority w:val="99"/>
    <w:rsid w:val="00D43CAB"/>
    <w:pPr>
      <w:suppressAutoHyphens/>
      <w:spacing w:after="120"/>
      <w:ind w:left="283"/>
    </w:pPr>
    <w:rPr>
      <w:color w:val="auto"/>
      <w:sz w:val="16"/>
      <w:szCs w:val="16"/>
      <w:lang w:val="ru-RU" w:eastAsia="ar-S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4"/>
    <w:uiPriority w:val="99"/>
    <w:rsid w:val="00D43CAB"/>
    <w:pPr>
      <w:spacing w:before="100" w:beforeAutospacing="1" w:after="100" w:afterAutospacing="1"/>
    </w:pPr>
    <w:rPr>
      <w:color w:val="auto"/>
      <w:sz w:val="24"/>
    </w:rPr>
  </w:style>
  <w:style w:type="character" w:styleId="af5">
    <w:name w:val="Emphasis"/>
    <w:basedOn w:val="a0"/>
    <w:uiPriority w:val="99"/>
    <w:qFormat/>
    <w:rsid w:val="00D43CAB"/>
    <w:rPr>
      <w:rFonts w:ascii="Arial" w:hAnsi="Arial" w:cs="Times New Roman"/>
      <w:i/>
    </w:rPr>
  </w:style>
  <w:style w:type="character" w:styleId="af6">
    <w:name w:val="Strong"/>
    <w:basedOn w:val="a0"/>
    <w:uiPriority w:val="99"/>
    <w:qFormat/>
    <w:rsid w:val="00D43CAB"/>
    <w:rPr>
      <w:rFonts w:ascii="Arial" w:hAnsi="Arial" w:cs="Times New Roman"/>
      <w:b/>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locked/>
    <w:rsid w:val="00D43CAB"/>
    <w:rPr>
      <w:rFonts w:ascii="Times New Roman" w:eastAsia="Times New Roman" w:hAnsi="Times New Roman" w:cs="Times New Roman"/>
      <w:sz w:val="24"/>
      <w:szCs w:val="20"/>
      <w:lang w:eastAsia="ru-RU"/>
    </w:rPr>
  </w:style>
  <w:style w:type="character" w:styleId="HTML1">
    <w:name w:val="HTML Code"/>
    <w:basedOn w:val="a0"/>
    <w:uiPriority w:val="99"/>
    <w:semiHidden/>
    <w:rsid w:val="00D43CAB"/>
    <w:rPr>
      <w:rFonts w:ascii="Courier New" w:hAnsi="Courier New" w:cs="Times New Roman"/>
      <w:sz w:val="20"/>
    </w:rPr>
  </w:style>
  <w:style w:type="character" w:customStyle="1" w:styleId="st">
    <w:name w:val="st"/>
    <w:uiPriority w:val="99"/>
    <w:rsid w:val="00D43CAB"/>
  </w:style>
  <w:style w:type="paragraph" w:customStyle="1" w:styleId="af7">
    <w:name w:val="Знак"/>
    <w:basedOn w:val="a"/>
    <w:rsid w:val="00D43CAB"/>
    <w:rPr>
      <w:rFonts w:ascii="Verdana" w:hAnsi="Verdana" w:cs="Verdana"/>
      <w:color w:val="auto"/>
      <w:lang w:val="en-US" w:eastAsia="en-US"/>
    </w:rPr>
  </w:style>
  <w:style w:type="paragraph" w:customStyle="1" w:styleId="13">
    <w:name w:val="Обычный1"/>
    <w:rsid w:val="00D43CAB"/>
    <w:pPr>
      <w:suppressAutoHyphens/>
      <w:overflowPunct w:val="0"/>
      <w:spacing w:after="0"/>
    </w:pPr>
    <w:rPr>
      <w:rFonts w:ascii="Arial" w:eastAsia="Times New Roman" w:hAnsi="Arial" w:cs="Arial"/>
      <w:color w:val="000000"/>
      <w:kern w:val="1"/>
      <w:szCs w:val="20"/>
      <w:lang w:val="en-US" w:eastAsia="ar-SA"/>
    </w:rPr>
  </w:style>
  <w:style w:type="character" w:customStyle="1" w:styleId="FontStyle22">
    <w:name w:val="Font Style22"/>
    <w:rsid w:val="00D43CAB"/>
    <w:rPr>
      <w:rFonts w:ascii="Times New Roman" w:hAnsi="Times New Roman"/>
      <w:sz w:val="24"/>
    </w:rPr>
  </w:style>
  <w:style w:type="paragraph" w:customStyle="1" w:styleId="14">
    <w:name w:val="1"/>
    <w:basedOn w:val="a"/>
    <w:rsid w:val="00D43CAB"/>
    <w:rPr>
      <w:rFonts w:ascii="Verdana" w:hAnsi="Verdana"/>
      <w:color w:val="auto"/>
      <w:lang w:val="en-US" w:eastAsia="en-US"/>
    </w:rPr>
  </w:style>
  <w:style w:type="paragraph" w:customStyle="1" w:styleId="21">
    <w:name w:val="Основной текст с отступом 21"/>
    <w:basedOn w:val="a"/>
    <w:rsid w:val="00D43CAB"/>
    <w:pPr>
      <w:suppressAutoHyphens/>
      <w:spacing w:after="120" w:line="480" w:lineRule="auto"/>
      <w:ind w:left="283"/>
    </w:pPr>
    <w:rPr>
      <w:kern w:val="1"/>
      <w:lang w:eastAsia="zh-CN"/>
    </w:rPr>
  </w:style>
  <w:style w:type="character" w:customStyle="1" w:styleId="normal">
    <w:name w:val="normal Знак"/>
    <w:uiPriority w:val="99"/>
    <w:locked/>
    <w:rsid w:val="00D43CAB"/>
    <w:rPr>
      <w:rFonts w:ascii="Arial" w:hAnsi="Arial"/>
      <w:color w:val="000000"/>
      <w:sz w:val="20"/>
      <w:lang w:eastAsia="ru-RU"/>
    </w:rPr>
  </w:style>
  <w:style w:type="character" w:customStyle="1" w:styleId="WW8Num1z5">
    <w:name w:val="WW8Num1z5"/>
    <w:uiPriority w:val="99"/>
    <w:rsid w:val="00D43CAB"/>
  </w:style>
  <w:style w:type="paragraph" w:customStyle="1" w:styleId="15">
    <w:name w:val="Без интервала1"/>
    <w:rsid w:val="00D43CAB"/>
    <w:pPr>
      <w:suppressAutoHyphens/>
      <w:spacing w:after="0" w:line="240" w:lineRule="auto"/>
    </w:pPr>
    <w:rPr>
      <w:rFonts w:ascii="Calibri" w:eastAsia="Times New Roman" w:hAnsi="Calibri" w:cs="Calibri"/>
      <w:kern w:val="1"/>
      <w:lang w:eastAsia="zh-CN"/>
    </w:rPr>
  </w:style>
  <w:style w:type="character" w:customStyle="1" w:styleId="a6">
    <w:name w:val="Без интервала Знак"/>
    <w:link w:val="a5"/>
    <w:uiPriority w:val="1"/>
    <w:locked/>
    <w:rsid w:val="00D43CAB"/>
    <w:rPr>
      <w:rFonts w:ascii="Calibri" w:eastAsia="Times New Roman" w:hAnsi="Calibri" w:cs="Times New Roman"/>
      <w:sz w:val="20"/>
      <w:szCs w:val="20"/>
    </w:rPr>
  </w:style>
  <w:style w:type="paragraph" w:styleId="af8">
    <w:name w:val="Balloon Text"/>
    <w:basedOn w:val="a"/>
    <w:link w:val="af9"/>
    <w:uiPriority w:val="99"/>
    <w:rsid w:val="00D43CAB"/>
    <w:rPr>
      <w:rFonts w:ascii="Tahoma" w:hAnsi="Tahoma" w:cs="Tahoma"/>
      <w:color w:val="000000"/>
      <w:sz w:val="16"/>
      <w:szCs w:val="16"/>
    </w:rPr>
  </w:style>
  <w:style w:type="character" w:customStyle="1" w:styleId="af9">
    <w:name w:val="Текст выноски Знак"/>
    <w:basedOn w:val="a0"/>
    <w:link w:val="af8"/>
    <w:uiPriority w:val="99"/>
    <w:rsid w:val="00D43CAB"/>
    <w:rPr>
      <w:rFonts w:ascii="Tahoma" w:eastAsia="Times New Roman" w:hAnsi="Tahoma" w:cs="Tahoma"/>
      <w:color w:val="000000"/>
      <w:sz w:val="16"/>
      <w:szCs w:val="16"/>
      <w:lang w:eastAsia="ru-RU"/>
    </w:rPr>
  </w:style>
  <w:style w:type="paragraph" w:customStyle="1" w:styleId="16">
    <w:name w:val="Обычный (веб)1"/>
    <w:basedOn w:val="a"/>
    <w:rsid w:val="00D43CAB"/>
    <w:pPr>
      <w:suppressAutoHyphens/>
      <w:spacing w:before="28" w:after="100"/>
    </w:pPr>
    <w:rPr>
      <w:color w:val="auto"/>
      <w:kern w:val="1"/>
      <w:sz w:val="24"/>
      <w:szCs w:val="24"/>
      <w:lang w:eastAsia="uk-UA"/>
    </w:rPr>
  </w:style>
</w:styles>
</file>

<file path=word/webSettings.xml><?xml version="1.0" encoding="utf-8"?>
<w:webSettings xmlns:r="http://schemas.openxmlformats.org/officeDocument/2006/relationships" xmlns:w="http://schemas.openxmlformats.org/wordprocessingml/2006/main">
  <w:divs>
    <w:div w:id="11916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5649</Words>
  <Characters>3220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2021-05-18T09:40:00Z</cp:lastPrinted>
  <dcterms:created xsi:type="dcterms:W3CDTF">2020-08-26T07:41:00Z</dcterms:created>
  <dcterms:modified xsi:type="dcterms:W3CDTF">2022-08-30T11:50:00Z</dcterms:modified>
</cp:coreProperties>
</file>