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30" w:rsidRPr="00D21630" w:rsidRDefault="00D21630" w:rsidP="00D21630">
      <w:pPr>
        <w:autoSpaceDE w:val="0"/>
        <w:autoSpaceDN w:val="0"/>
        <w:spacing w:after="0" w:line="240" w:lineRule="auto"/>
        <w:jc w:val="right"/>
        <w:rPr>
          <w:rFonts w:ascii="Times New Roman" w:hAnsi="Times New Roman"/>
          <w:bCs/>
          <w:i/>
          <w:color w:val="000000"/>
          <w:sz w:val="20"/>
          <w:szCs w:val="20"/>
          <w:lang w:val="uk-UA"/>
        </w:rPr>
      </w:pPr>
      <w:r w:rsidRPr="00BE3CC5">
        <w:rPr>
          <w:rFonts w:ascii="Times New Roman" w:hAnsi="Times New Roman"/>
          <w:bCs/>
          <w:sz w:val="24"/>
          <w:szCs w:val="24"/>
        </w:rPr>
        <w:t xml:space="preserve">      </w:t>
      </w:r>
      <w:r>
        <w:rPr>
          <w:rFonts w:ascii="Times New Roman" w:hAnsi="Times New Roman"/>
          <w:bCs/>
          <w:i/>
          <w:color w:val="000000"/>
          <w:sz w:val="20"/>
          <w:szCs w:val="20"/>
        </w:rPr>
        <w:t xml:space="preserve">Додаток </w:t>
      </w:r>
      <w:r>
        <w:rPr>
          <w:rFonts w:ascii="Times New Roman" w:hAnsi="Times New Roman"/>
          <w:bCs/>
          <w:i/>
          <w:color w:val="000000"/>
          <w:sz w:val="20"/>
          <w:szCs w:val="20"/>
          <w:lang w:val="uk-UA"/>
        </w:rPr>
        <w:t>2</w:t>
      </w:r>
    </w:p>
    <w:p w:rsidR="00D21630" w:rsidRPr="00F137D2" w:rsidRDefault="00D21630" w:rsidP="00D21630">
      <w:pPr>
        <w:autoSpaceDE w:val="0"/>
        <w:autoSpaceDN w:val="0"/>
        <w:spacing w:after="0" w:line="240" w:lineRule="auto"/>
        <w:jc w:val="right"/>
        <w:rPr>
          <w:rFonts w:ascii="Times New Roman" w:hAnsi="Times New Roman"/>
          <w:bCs/>
          <w:i/>
          <w:color w:val="000000"/>
          <w:sz w:val="20"/>
          <w:szCs w:val="20"/>
        </w:rPr>
      </w:pPr>
      <w:r w:rsidRPr="00F137D2">
        <w:rPr>
          <w:rFonts w:ascii="Times New Roman" w:hAnsi="Times New Roman"/>
          <w:bCs/>
          <w:i/>
          <w:color w:val="000000"/>
          <w:sz w:val="20"/>
          <w:szCs w:val="20"/>
        </w:rPr>
        <w:t>до Оголошення</w:t>
      </w:r>
    </w:p>
    <w:p w:rsidR="00D21630" w:rsidRDefault="00D21630" w:rsidP="00D21630">
      <w:pPr>
        <w:autoSpaceDE w:val="0"/>
        <w:autoSpaceDN w:val="0"/>
        <w:spacing w:after="0" w:line="240" w:lineRule="auto"/>
        <w:jc w:val="right"/>
        <w:rPr>
          <w:rFonts w:ascii="Times New Roman" w:hAnsi="Times New Roman"/>
          <w:bCs/>
          <w:i/>
          <w:color w:val="000000"/>
          <w:sz w:val="20"/>
          <w:szCs w:val="20"/>
          <w:lang w:val="uk-UA"/>
        </w:rPr>
      </w:pPr>
      <w:r>
        <w:rPr>
          <w:rFonts w:ascii="Times New Roman" w:hAnsi="Times New Roman"/>
          <w:bCs/>
          <w:i/>
          <w:color w:val="000000"/>
          <w:sz w:val="20"/>
          <w:szCs w:val="20"/>
        </w:rPr>
        <w:t>про проведення спрощеної</w:t>
      </w:r>
      <w:r w:rsidRPr="00F137D2">
        <w:rPr>
          <w:rFonts w:ascii="Times New Roman" w:hAnsi="Times New Roman"/>
          <w:bCs/>
          <w:i/>
          <w:color w:val="000000"/>
          <w:sz w:val="20"/>
          <w:szCs w:val="20"/>
        </w:rPr>
        <w:t xml:space="preserve"> закупів</w:t>
      </w:r>
      <w:r>
        <w:rPr>
          <w:rFonts w:ascii="Times New Roman" w:hAnsi="Times New Roman"/>
          <w:bCs/>
          <w:i/>
          <w:color w:val="000000"/>
          <w:sz w:val="20"/>
          <w:szCs w:val="20"/>
        </w:rPr>
        <w:t>лі</w:t>
      </w:r>
    </w:p>
    <w:p w:rsidR="00833A2D" w:rsidRPr="00833A2D" w:rsidRDefault="00833A2D" w:rsidP="00D21630">
      <w:pPr>
        <w:autoSpaceDE w:val="0"/>
        <w:autoSpaceDN w:val="0"/>
        <w:spacing w:after="0" w:line="240" w:lineRule="auto"/>
        <w:jc w:val="right"/>
        <w:rPr>
          <w:rFonts w:ascii="Times New Roman" w:hAnsi="Times New Roman"/>
          <w:bCs/>
          <w:i/>
          <w:color w:val="000000"/>
          <w:sz w:val="20"/>
          <w:szCs w:val="20"/>
          <w:lang w:val="uk-UA"/>
        </w:rPr>
      </w:pPr>
    </w:p>
    <w:p w:rsidR="00F1232C" w:rsidRDefault="00231077" w:rsidP="00F1232C">
      <w:pPr>
        <w:jc w:val="center"/>
        <w:rPr>
          <w:rFonts w:ascii="Times New Roman" w:hAnsi="Times New Roman" w:cs="Times New Roman"/>
          <w:b/>
          <w:lang w:val="uk-UA"/>
        </w:rPr>
      </w:pPr>
      <w:r w:rsidRPr="00A22A54">
        <w:rPr>
          <w:rFonts w:ascii="Times New Roman" w:hAnsi="Times New Roman" w:cs="Times New Roman"/>
          <w:b/>
          <w:lang w:val="uk-UA"/>
        </w:rPr>
        <w:t>ТЕХНІЧНІ, ЯКІСНІ ТА КІЛЬКІСНІ ХАРАКТЕРИСТИКИ ПРЕДМЕТА ЗАКУПІВЛІ</w:t>
      </w:r>
    </w:p>
    <w:p w:rsidR="00AB0FF9" w:rsidRPr="00833A2D" w:rsidRDefault="00AB0FF9" w:rsidP="00811BBE">
      <w:pPr>
        <w:shd w:val="clear" w:color="auto" w:fill="FFFFFF"/>
        <w:spacing w:after="0" w:line="240" w:lineRule="auto"/>
        <w:ind w:firstLine="567"/>
        <w:jc w:val="both"/>
        <w:rPr>
          <w:rFonts w:ascii="Arial" w:eastAsia="Times New Roman" w:hAnsi="Arial" w:cs="Arial"/>
          <w:color w:val="000000"/>
          <w:sz w:val="14"/>
          <w:szCs w:val="14"/>
          <w:lang w:val="uk-UA"/>
        </w:rPr>
      </w:pPr>
      <w:r w:rsidRPr="00AB0FF9">
        <w:rPr>
          <w:rFonts w:ascii="Times New Roman" w:eastAsia="Times New Roman" w:hAnsi="Times New Roman" w:cs="Times New Roman"/>
          <w:color w:val="000000"/>
          <w:sz w:val="24"/>
          <w:szCs w:val="24"/>
          <w:bdr w:val="none" w:sz="0" w:space="0" w:color="auto" w:frame="1"/>
          <w:shd w:val="clear" w:color="auto" w:fill="FFFFFF"/>
        </w:rPr>
        <w:t xml:space="preserve">Код ДК 021:2015 </w:t>
      </w:r>
      <w:r>
        <w:rPr>
          <w:rFonts w:ascii="Times New Roman" w:eastAsia="Times New Roman" w:hAnsi="Times New Roman" w:cs="Times New Roman"/>
          <w:color w:val="000000"/>
          <w:sz w:val="24"/>
          <w:szCs w:val="24"/>
          <w:bdr w:val="none" w:sz="0" w:space="0" w:color="auto" w:frame="1"/>
          <w:shd w:val="clear" w:color="auto" w:fill="FFFFFF"/>
          <w:lang w:val="uk-UA"/>
        </w:rPr>
        <w:t xml:space="preserve">- </w:t>
      </w:r>
      <w:r w:rsidRPr="00AB0FF9">
        <w:rPr>
          <w:rFonts w:ascii="Times New Roman" w:eastAsia="Times New Roman" w:hAnsi="Times New Roman" w:cs="Times New Roman"/>
          <w:color w:val="000000"/>
          <w:sz w:val="24"/>
          <w:szCs w:val="24"/>
          <w:bdr w:val="none" w:sz="0" w:space="0" w:color="auto" w:frame="1"/>
          <w:shd w:val="clear" w:color="auto" w:fill="FFFFFF"/>
        </w:rPr>
        <w:t>0</w:t>
      </w:r>
      <w:r w:rsidR="00811BBE">
        <w:rPr>
          <w:rFonts w:ascii="Times New Roman" w:eastAsia="Times New Roman" w:hAnsi="Times New Roman" w:cs="Times New Roman"/>
          <w:color w:val="000000"/>
          <w:sz w:val="24"/>
          <w:szCs w:val="24"/>
          <w:bdr w:val="none" w:sz="0" w:space="0" w:color="auto" w:frame="1"/>
          <w:shd w:val="clear" w:color="auto" w:fill="FFFFFF"/>
          <w:lang w:val="uk-UA"/>
        </w:rPr>
        <w:t>913</w:t>
      </w:r>
      <w:r w:rsidRPr="00AB0FF9">
        <w:rPr>
          <w:rFonts w:ascii="Times New Roman" w:eastAsia="Times New Roman" w:hAnsi="Times New Roman" w:cs="Times New Roman"/>
          <w:color w:val="000000"/>
          <w:sz w:val="24"/>
          <w:szCs w:val="24"/>
          <w:bdr w:val="none" w:sz="0" w:space="0" w:color="auto" w:frame="1"/>
          <w:shd w:val="clear" w:color="auto" w:fill="FFFFFF"/>
        </w:rPr>
        <w:t>0000-</w:t>
      </w:r>
      <w:r w:rsidR="00811BBE">
        <w:rPr>
          <w:rFonts w:ascii="Times New Roman" w:eastAsia="Times New Roman" w:hAnsi="Times New Roman" w:cs="Times New Roman"/>
          <w:color w:val="000000"/>
          <w:sz w:val="24"/>
          <w:szCs w:val="24"/>
          <w:bdr w:val="none" w:sz="0" w:space="0" w:color="auto" w:frame="1"/>
          <w:shd w:val="clear" w:color="auto" w:fill="FFFFFF"/>
          <w:lang w:val="uk-UA"/>
        </w:rPr>
        <w:t>9</w:t>
      </w:r>
      <w:r w:rsidRPr="00AB0FF9">
        <w:rPr>
          <w:rFonts w:ascii="Times New Roman" w:eastAsia="Times New Roman" w:hAnsi="Times New Roman" w:cs="Times New Roman"/>
          <w:color w:val="000000"/>
          <w:sz w:val="24"/>
          <w:szCs w:val="24"/>
          <w:bdr w:val="none" w:sz="0" w:space="0" w:color="auto" w:frame="1"/>
          <w:shd w:val="clear" w:color="auto" w:fill="FFFFFF"/>
        </w:rPr>
        <w:t xml:space="preserve"> </w:t>
      </w:r>
      <w:r w:rsidR="00811BBE">
        <w:rPr>
          <w:rFonts w:ascii="Times New Roman" w:eastAsia="Times New Roman" w:hAnsi="Times New Roman" w:cs="Times New Roman"/>
          <w:color w:val="000000"/>
          <w:sz w:val="24"/>
          <w:szCs w:val="24"/>
          <w:bdr w:val="none" w:sz="0" w:space="0" w:color="auto" w:frame="1"/>
          <w:shd w:val="clear" w:color="auto" w:fill="FFFFFF"/>
          <w:lang w:val="uk-UA"/>
        </w:rPr>
        <w:t xml:space="preserve">«Нафта і дистиляти» </w:t>
      </w:r>
      <w:r w:rsidR="001C71D6">
        <w:rPr>
          <w:rFonts w:ascii="Times New Roman" w:eastAsia="Times New Roman" w:hAnsi="Times New Roman" w:cs="Times New Roman"/>
          <w:color w:val="000000"/>
          <w:sz w:val="24"/>
          <w:szCs w:val="24"/>
          <w:bdr w:val="none" w:sz="0" w:space="0" w:color="auto" w:frame="1"/>
          <w:shd w:val="clear" w:color="auto" w:fill="FFFFFF"/>
          <w:lang w:val="uk-UA"/>
        </w:rPr>
        <w:t xml:space="preserve">- </w:t>
      </w:r>
      <w:r w:rsidR="00811BBE" w:rsidRPr="00811BBE">
        <w:rPr>
          <w:rFonts w:ascii="Times New Roman" w:eastAsia="Times New Roman" w:hAnsi="Times New Roman" w:cs="Times New Roman"/>
          <w:color w:val="000000"/>
          <w:sz w:val="24"/>
          <w:szCs w:val="24"/>
          <w:bdr w:val="none" w:sz="0" w:space="0" w:color="auto" w:frame="1"/>
          <w:shd w:val="clear" w:color="auto" w:fill="FFFFFF"/>
          <w:lang w:val="uk-UA"/>
        </w:rPr>
        <w:t xml:space="preserve">бензин А-95, дизельне паливо, нафтовий газ скраплений </w:t>
      </w:r>
      <w:r w:rsidR="00811BBE">
        <w:rPr>
          <w:rFonts w:ascii="Times New Roman" w:eastAsia="Times New Roman" w:hAnsi="Times New Roman" w:cs="Times New Roman"/>
          <w:color w:val="000000"/>
          <w:sz w:val="24"/>
          <w:szCs w:val="24"/>
          <w:bdr w:val="none" w:sz="0" w:space="0" w:color="auto" w:frame="1"/>
          <w:shd w:val="clear" w:color="auto" w:fill="FFFFFF"/>
          <w:lang w:val="uk-UA"/>
        </w:rPr>
        <w:t xml:space="preserve">- </w:t>
      </w:r>
      <w:r w:rsidR="00811BBE" w:rsidRPr="00811BBE">
        <w:rPr>
          <w:rFonts w:ascii="Times New Roman" w:eastAsia="Times New Roman" w:hAnsi="Times New Roman" w:cs="Times New Roman"/>
          <w:color w:val="000000"/>
          <w:sz w:val="24"/>
          <w:szCs w:val="24"/>
          <w:bdr w:val="none" w:sz="0" w:space="0" w:color="auto" w:frame="1"/>
          <w:shd w:val="clear" w:color="auto" w:fill="FFFFFF"/>
          <w:lang w:val="uk-UA"/>
        </w:rPr>
        <w:t>у талонах (бланках-дозволах, скретч-картках, смарт-картках тощо)</w:t>
      </w:r>
    </w:p>
    <w:p w:rsidR="00BC5950" w:rsidRDefault="00833A2D" w:rsidP="003241C1">
      <w:pPr>
        <w:shd w:val="clear" w:color="auto" w:fill="FFFFFF"/>
        <w:spacing w:after="0" w:line="240" w:lineRule="auto"/>
        <w:ind w:firstLine="567"/>
        <w:jc w:val="both"/>
        <w:rPr>
          <w:rFonts w:ascii="Times New Roman" w:eastAsia="Times New Roman" w:hAnsi="Times New Roman" w:cs="Times New Roman"/>
          <w:color w:val="000000"/>
          <w:sz w:val="24"/>
          <w:szCs w:val="24"/>
          <w:bdr w:val="none" w:sz="0" w:space="0" w:color="auto" w:frame="1"/>
          <w:shd w:val="clear" w:color="auto" w:fill="FFFFFF"/>
          <w:lang w:val="uk-UA"/>
        </w:rPr>
      </w:pPr>
      <w:r w:rsidRPr="00833A2D">
        <w:rPr>
          <w:rFonts w:ascii="Times New Roman" w:eastAsia="Times New Roman" w:hAnsi="Times New Roman" w:cs="Times New Roman"/>
          <w:b/>
          <w:bCs/>
          <w:color w:val="000000"/>
          <w:sz w:val="24"/>
          <w:szCs w:val="24"/>
          <w:bdr w:val="none" w:sz="0" w:space="0" w:color="auto" w:frame="1"/>
          <w:shd w:val="clear" w:color="auto" w:fill="FFFFFF"/>
        </w:rPr>
        <w:t>Учасник визначає ціну на товар</w:t>
      </w:r>
      <w:r w:rsidRPr="00833A2D">
        <w:rPr>
          <w:rFonts w:ascii="Times New Roman" w:eastAsia="Times New Roman" w:hAnsi="Times New Roman" w:cs="Times New Roman"/>
          <w:color w:val="000000"/>
          <w:sz w:val="24"/>
          <w:szCs w:val="24"/>
          <w:bdr w:val="none" w:sz="0" w:space="0" w:color="auto" w:frame="1"/>
          <w:shd w:val="clear" w:color="auto" w:fill="FFFFFF"/>
        </w:rPr>
        <w:t xml:space="preserve">, який він пропонує поставити за Договором, з урахуванням податків і зборів, що сплачуються або мають бути сплачені, та інших витрат, визначених законодавством. </w:t>
      </w:r>
      <w:r w:rsidR="00BC5950">
        <w:rPr>
          <w:rFonts w:ascii="Times New Roman" w:eastAsia="Times New Roman" w:hAnsi="Times New Roman" w:cs="Times New Roman"/>
          <w:color w:val="000000"/>
          <w:sz w:val="24"/>
          <w:szCs w:val="24"/>
          <w:bdr w:val="none" w:sz="0" w:space="0" w:color="auto" w:frame="1"/>
          <w:shd w:val="clear" w:color="auto" w:fill="FFFFFF"/>
          <w:lang w:val="uk-UA"/>
        </w:rPr>
        <w:t xml:space="preserve">Учасник самостійно отримує всі передбачені чинним законодавством дозвільні документи або інші документи на товар. </w:t>
      </w:r>
    </w:p>
    <w:p w:rsidR="00833A2D" w:rsidRPr="0083670A" w:rsidRDefault="00833A2D" w:rsidP="003241C1">
      <w:pPr>
        <w:shd w:val="clear" w:color="auto" w:fill="FFFFFF"/>
        <w:spacing w:after="0" w:line="240" w:lineRule="auto"/>
        <w:ind w:firstLine="567"/>
        <w:jc w:val="both"/>
        <w:rPr>
          <w:rFonts w:ascii="Arial" w:eastAsia="Times New Roman" w:hAnsi="Arial" w:cs="Arial"/>
          <w:color w:val="000000"/>
          <w:sz w:val="14"/>
          <w:szCs w:val="14"/>
          <w:lang w:val="uk-UA"/>
        </w:rPr>
      </w:pPr>
      <w:r w:rsidRPr="0083670A">
        <w:rPr>
          <w:rFonts w:ascii="Times New Roman" w:eastAsia="Times New Roman" w:hAnsi="Times New Roman" w:cs="Times New Roman"/>
          <w:color w:val="000000"/>
          <w:sz w:val="24"/>
          <w:szCs w:val="24"/>
          <w:bdr w:val="none" w:sz="0" w:space="0" w:color="auto" w:frame="1"/>
          <w:shd w:val="clear" w:color="auto" w:fill="FFFFFF"/>
          <w:lang w:val="uk-UA"/>
        </w:rPr>
        <w:t>Оплата</w:t>
      </w:r>
      <w:r w:rsidRPr="00833A2D">
        <w:rPr>
          <w:rFonts w:ascii="Times New Roman" w:eastAsia="Times New Roman" w:hAnsi="Times New Roman" w:cs="Times New Roman"/>
          <w:color w:val="000000"/>
          <w:sz w:val="24"/>
          <w:szCs w:val="24"/>
          <w:bdr w:val="none" w:sz="0" w:space="0" w:color="auto" w:frame="1"/>
          <w:shd w:val="clear" w:color="auto" w:fill="FFFFFF"/>
        </w:rPr>
        <w:t> </w:t>
      </w:r>
      <w:r w:rsidRPr="0083670A">
        <w:rPr>
          <w:rFonts w:ascii="Times New Roman" w:eastAsia="Times New Roman" w:hAnsi="Times New Roman" w:cs="Times New Roman"/>
          <w:color w:val="000000"/>
          <w:sz w:val="24"/>
          <w:szCs w:val="24"/>
          <w:bdr w:val="none" w:sz="0" w:space="0" w:color="auto" w:frame="1"/>
          <w:shd w:val="clear" w:color="auto" w:fill="FFFFFF"/>
          <w:lang w:val="uk-UA"/>
        </w:rPr>
        <w:t xml:space="preserve"> </w:t>
      </w:r>
      <w:r w:rsidR="00BC5950">
        <w:rPr>
          <w:rFonts w:ascii="Times New Roman" w:eastAsia="Times New Roman" w:hAnsi="Times New Roman" w:cs="Times New Roman"/>
          <w:color w:val="000000"/>
          <w:sz w:val="24"/>
          <w:szCs w:val="24"/>
          <w:bdr w:val="none" w:sz="0" w:space="0" w:color="auto" w:frame="1"/>
          <w:shd w:val="clear" w:color="auto" w:fill="FFFFFF"/>
          <w:lang w:val="uk-UA"/>
        </w:rPr>
        <w:t xml:space="preserve">здійснюється </w:t>
      </w:r>
      <w:r w:rsidRPr="0083670A">
        <w:rPr>
          <w:rFonts w:ascii="Times New Roman" w:eastAsia="Times New Roman" w:hAnsi="Times New Roman" w:cs="Times New Roman"/>
          <w:color w:val="000000"/>
          <w:sz w:val="24"/>
          <w:szCs w:val="24"/>
          <w:bdr w:val="none" w:sz="0" w:space="0" w:color="auto" w:frame="1"/>
          <w:shd w:val="clear" w:color="auto" w:fill="FFFFFF"/>
          <w:lang w:val="uk-UA"/>
        </w:rPr>
        <w:t>безготівковим</w:t>
      </w:r>
      <w:r w:rsidRPr="00833A2D">
        <w:rPr>
          <w:rFonts w:ascii="Times New Roman" w:eastAsia="Times New Roman" w:hAnsi="Times New Roman" w:cs="Times New Roman"/>
          <w:color w:val="000000"/>
          <w:sz w:val="24"/>
          <w:szCs w:val="24"/>
          <w:bdr w:val="none" w:sz="0" w:space="0" w:color="auto" w:frame="1"/>
          <w:shd w:val="clear" w:color="auto" w:fill="FFFFFF"/>
        </w:rPr>
        <w:t> </w:t>
      </w:r>
      <w:r w:rsidRPr="0083670A">
        <w:rPr>
          <w:rFonts w:ascii="Times New Roman" w:eastAsia="Times New Roman" w:hAnsi="Times New Roman" w:cs="Times New Roman"/>
          <w:color w:val="000000"/>
          <w:sz w:val="24"/>
          <w:szCs w:val="24"/>
          <w:bdr w:val="none" w:sz="0" w:space="0" w:color="auto" w:frame="1"/>
          <w:shd w:val="clear" w:color="auto" w:fill="FFFFFF"/>
          <w:lang w:val="uk-UA"/>
        </w:rPr>
        <w:t xml:space="preserve"> розрахунком.</w:t>
      </w:r>
    </w:p>
    <w:p w:rsidR="00F1232C" w:rsidRDefault="00F1232C" w:rsidP="003241C1">
      <w:pPr>
        <w:tabs>
          <w:tab w:val="left" w:pos="0"/>
        </w:tabs>
        <w:autoSpaceDN w:val="0"/>
        <w:spacing w:after="0" w:line="240" w:lineRule="auto"/>
        <w:ind w:firstLine="567"/>
        <w:jc w:val="both"/>
        <w:rPr>
          <w:rFonts w:ascii="Times New Roman" w:hAnsi="Times New Roman" w:cs="Times New Roman"/>
          <w:lang w:val="uk-UA"/>
        </w:rPr>
      </w:pPr>
      <w:r>
        <w:rPr>
          <w:rFonts w:ascii="Times New Roman" w:hAnsi="Times New Roman" w:cs="Times New Roman"/>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F1232C" w:rsidRDefault="00F1232C" w:rsidP="003241C1">
      <w:pPr>
        <w:tabs>
          <w:tab w:val="left" w:pos="0"/>
        </w:tabs>
        <w:autoSpaceDN w:val="0"/>
        <w:spacing w:after="0" w:line="240" w:lineRule="auto"/>
        <w:ind w:firstLine="567"/>
        <w:jc w:val="both"/>
        <w:rPr>
          <w:rFonts w:ascii="Times New Roman" w:hAnsi="Times New Roman" w:cs="Times New Roman"/>
          <w:lang w:val="uk-UA"/>
        </w:rPr>
      </w:pPr>
      <w:r>
        <w:rPr>
          <w:rFonts w:ascii="Times New Roman" w:hAnsi="Times New Roman" w:cs="Times New Roman"/>
          <w:lang w:val="uk-UA"/>
        </w:rPr>
        <w:t>Бюджетні зобов’язання за договором виникають у разі наявності та в межах відповідних бюджетних асигнувань.</w:t>
      </w:r>
    </w:p>
    <w:p w:rsidR="00F1232C" w:rsidRDefault="00F1232C" w:rsidP="003241C1">
      <w:pPr>
        <w:tabs>
          <w:tab w:val="left" w:pos="0"/>
        </w:tabs>
        <w:autoSpaceDN w:val="0"/>
        <w:ind w:firstLine="567"/>
        <w:jc w:val="both"/>
        <w:rPr>
          <w:rFonts w:ascii="Times New Roman" w:hAnsi="Times New Roman" w:cs="Times New Roman"/>
          <w:lang w:val="uk-UA"/>
        </w:rPr>
      </w:pPr>
      <w:r>
        <w:rPr>
          <w:rFonts w:ascii="Times New Roman" w:hAnsi="Times New Roman" w:cs="Times New Roman"/>
          <w:lang w:val="uk-UA"/>
        </w:rPr>
        <w:t>Учасник-переможець повинен забезпечити поставку товару, якість якого відповідає вимогам стандартів, а також умовам, встановленим чинним закон</w:t>
      </w:r>
      <w:r w:rsidR="00AB0FF9">
        <w:rPr>
          <w:rFonts w:ascii="Times New Roman" w:hAnsi="Times New Roman" w:cs="Times New Roman"/>
          <w:lang w:val="uk-UA"/>
        </w:rPr>
        <w:t>одавством до товару даного виду.</w:t>
      </w:r>
    </w:p>
    <w:p w:rsidR="00811BBE" w:rsidRPr="00811BBE" w:rsidRDefault="00811BBE" w:rsidP="00811BBE">
      <w:pPr>
        <w:tabs>
          <w:tab w:val="left" w:pos="142"/>
          <w:tab w:val="left" w:pos="284"/>
        </w:tabs>
        <w:ind w:firstLine="567"/>
        <w:jc w:val="both"/>
        <w:outlineLvl w:val="0"/>
        <w:rPr>
          <w:rFonts w:ascii="Times New Roman" w:hAnsi="Times New Roman" w:cs="Times New Roman"/>
          <w:bCs/>
          <w:lang w:val="uk-UA"/>
        </w:rPr>
      </w:pPr>
      <w:r w:rsidRPr="00811BBE">
        <w:rPr>
          <w:rFonts w:ascii="Times New Roman" w:hAnsi="Times New Roman" w:cs="Times New Roman"/>
          <w:lang w:val="uk-UA"/>
        </w:rPr>
        <w:t xml:space="preserve">Бензин автомобільний А-95 за своїми технічними та якісними показниками повинен відповідати вимогам ДСТУ 7687:2015. Дизельне паливо за своїми технічними та якісними показниками повинно відповідати вимогам ДСТУ 7688:2015. </w:t>
      </w:r>
      <w:r w:rsidRPr="00811BBE">
        <w:rPr>
          <w:rFonts w:ascii="Times New Roman" w:hAnsi="Times New Roman" w:cs="Times New Roman"/>
        </w:rPr>
        <w:t>Нафтовий газ скраплений повинен відповідати ДСТУ EN 589:2017 (EN 589:2008+A1:2012, IDT) «Палива автомобільні. Газ нафтовий скраплений. Технічні вимоги та методи контролювання»</w:t>
      </w:r>
      <w:r w:rsidRPr="00811BBE">
        <w:rPr>
          <w:rFonts w:ascii="Times New Roman" w:hAnsi="Times New Roman" w:cs="Times New Roman"/>
          <w:lang w:val="uk-UA"/>
        </w:rPr>
        <w:t>.</w:t>
      </w:r>
      <w:r w:rsidRPr="00811BBE">
        <w:rPr>
          <w:rFonts w:ascii="Times New Roman" w:hAnsi="Times New Roman" w:cs="Times New Roman"/>
        </w:rPr>
        <w:t xml:space="preserve"> </w:t>
      </w:r>
      <w:r w:rsidRPr="00811BBE">
        <w:rPr>
          <w:rFonts w:ascii="Times New Roman" w:hAnsi="Times New Roman" w:cs="Times New Roman"/>
          <w:lang w:val="uk-UA"/>
        </w:rPr>
        <w:t xml:space="preserve">При цьому зазначені вище види пального в цілому повинні </w:t>
      </w:r>
      <w:r w:rsidRPr="00811BBE">
        <w:rPr>
          <w:rFonts w:ascii="Times New Roman" w:hAnsi="Times New Roman" w:cs="Times New Roman"/>
          <w:bCs/>
          <w:lang w:val="uk-UA"/>
        </w:rPr>
        <w:t>відповідати вимогам якості (мають бути дотримані міжнародні стандарти), які підтверджуються сертифікатами (паспортами, аналізами) якості з відміткою ВТК виробника.</w:t>
      </w:r>
    </w:p>
    <w:p w:rsidR="00811BBE" w:rsidRPr="00231077" w:rsidRDefault="00811BBE" w:rsidP="00811BBE">
      <w:pPr>
        <w:tabs>
          <w:tab w:val="left" w:pos="142"/>
          <w:tab w:val="left" w:pos="284"/>
        </w:tabs>
        <w:jc w:val="center"/>
        <w:outlineLvl w:val="0"/>
        <w:rPr>
          <w:rFonts w:ascii="Times New Roman" w:hAnsi="Times New Roman" w:cs="Times New Roman"/>
          <w:b/>
          <w:lang w:val="uk-UA"/>
        </w:rPr>
      </w:pPr>
      <w:r w:rsidRPr="00811BBE">
        <w:rPr>
          <w:rFonts w:ascii="Times New Roman" w:hAnsi="Times New Roman" w:cs="Times New Roman"/>
          <w:b/>
          <w:lang w:val="uk-UA"/>
        </w:rPr>
        <w:t xml:space="preserve"> </w:t>
      </w:r>
      <w:r>
        <w:rPr>
          <w:rFonts w:ascii="Times New Roman" w:hAnsi="Times New Roman" w:cs="Times New Roman"/>
          <w:b/>
          <w:lang w:val="uk-UA"/>
        </w:rPr>
        <w:t>Інформація про асортимент і к</w:t>
      </w:r>
      <w:r w:rsidRPr="00231077">
        <w:rPr>
          <w:rFonts w:ascii="Times New Roman" w:hAnsi="Times New Roman" w:cs="Times New Roman"/>
          <w:b/>
          <w:lang w:val="uk-UA"/>
        </w:rPr>
        <w:t>ількість поставки товару:</w:t>
      </w:r>
    </w:p>
    <w:tbl>
      <w:tblPr>
        <w:tblW w:w="5000" w:type="pct"/>
        <w:tblLook w:val="0000"/>
      </w:tblPr>
      <w:tblGrid>
        <w:gridCol w:w="883"/>
        <w:gridCol w:w="4856"/>
        <w:gridCol w:w="1767"/>
        <w:gridCol w:w="2065"/>
      </w:tblGrid>
      <w:tr w:rsidR="00811BBE" w:rsidRPr="00811BBE" w:rsidTr="00811BBE">
        <w:tc>
          <w:tcPr>
            <w:tcW w:w="461" w:type="pct"/>
            <w:tcBorders>
              <w:top w:val="single" w:sz="4" w:space="0" w:color="000000"/>
              <w:left w:val="single" w:sz="4" w:space="0" w:color="000000"/>
              <w:bottom w:val="single" w:sz="4" w:space="0" w:color="000000"/>
            </w:tcBorders>
            <w:shd w:val="clear" w:color="auto" w:fill="auto"/>
            <w:vAlign w:val="center"/>
          </w:tcPr>
          <w:p w:rsidR="00811BBE" w:rsidRPr="00811BBE" w:rsidRDefault="00811BBE" w:rsidP="00811BBE">
            <w:pPr>
              <w:tabs>
                <w:tab w:val="left" w:pos="142"/>
                <w:tab w:val="left" w:pos="284"/>
              </w:tabs>
              <w:jc w:val="center"/>
              <w:outlineLvl w:val="0"/>
              <w:rPr>
                <w:rFonts w:ascii="Times New Roman" w:hAnsi="Times New Roman" w:cs="Times New Roman"/>
                <w:b/>
                <w:bCs/>
              </w:rPr>
            </w:pPr>
            <w:r w:rsidRPr="00811BBE">
              <w:rPr>
                <w:rFonts w:ascii="Times New Roman" w:hAnsi="Times New Roman" w:cs="Times New Roman"/>
                <w:b/>
                <w:bCs/>
              </w:rPr>
              <w:t>№</w:t>
            </w:r>
          </w:p>
          <w:p w:rsidR="00811BBE" w:rsidRPr="00811BBE" w:rsidRDefault="00811BBE" w:rsidP="00811BBE">
            <w:pPr>
              <w:tabs>
                <w:tab w:val="left" w:pos="142"/>
                <w:tab w:val="left" w:pos="284"/>
              </w:tabs>
              <w:jc w:val="center"/>
              <w:outlineLvl w:val="0"/>
              <w:rPr>
                <w:rFonts w:ascii="Times New Roman" w:hAnsi="Times New Roman" w:cs="Times New Roman"/>
                <w:b/>
                <w:bCs/>
              </w:rPr>
            </w:pPr>
            <w:r w:rsidRPr="00811BBE">
              <w:rPr>
                <w:rFonts w:ascii="Times New Roman" w:hAnsi="Times New Roman" w:cs="Times New Roman"/>
                <w:b/>
                <w:bCs/>
              </w:rPr>
              <w:t>п/п</w:t>
            </w:r>
          </w:p>
        </w:tc>
        <w:tc>
          <w:tcPr>
            <w:tcW w:w="2537" w:type="pct"/>
            <w:tcBorders>
              <w:top w:val="single" w:sz="4" w:space="0" w:color="000000"/>
              <w:left w:val="single" w:sz="4" w:space="0" w:color="000000"/>
              <w:bottom w:val="single" w:sz="4" w:space="0" w:color="000000"/>
            </w:tcBorders>
            <w:shd w:val="clear" w:color="auto" w:fill="auto"/>
            <w:vAlign w:val="center"/>
          </w:tcPr>
          <w:p w:rsidR="00811BBE" w:rsidRPr="00811BBE" w:rsidRDefault="00811BBE" w:rsidP="00811BBE">
            <w:pPr>
              <w:tabs>
                <w:tab w:val="left" w:pos="142"/>
                <w:tab w:val="left" w:pos="284"/>
              </w:tabs>
              <w:jc w:val="center"/>
              <w:outlineLvl w:val="0"/>
              <w:rPr>
                <w:rFonts w:ascii="Times New Roman" w:hAnsi="Times New Roman" w:cs="Times New Roman"/>
                <w:b/>
                <w:bCs/>
              </w:rPr>
            </w:pPr>
            <w:r w:rsidRPr="00811BBE">
              <w:rPr>
                <w:rFonts w:ascii="Times New Roman" w:hAnsi="Times New Roman" w:cs="Times New Roman"/>
                <w:b/>
                <w:bCs/>
              </w:rPr>
              <w:t>Найменування товару</w:t>
            </w:r>
          </w:p>
        </w:tc>
        <w:tc>
          <w:tcPr>
            <w:tcW w:w="923" w:type="pct"/>
            <w:tcBorders>
              <w:top w:val="single" w:sz="4" w:space="0" w:color="000000"/>
              <w:left w:val="single" w:sz="4" w:space="0" w:color="000000"/>
              <w:bottom w:val="single" w:sz="4" w:space="0" w:color="000000"/>
            </w:tcBorders>
            <w:shd w:val="clear" w:color="auto" w:fill="auto"/>
            <w:vAlign w:val="center"/>
          </w:tcPr>
          <w:p w:rsidR="00811BBE" w:rsidRPr="00811BBE" w:rsidRDefault="00811BBE" w:rsidP="00811BBE">
            <w:pPr>
              <w:tabs>
                <w:tab w:val="left" w:pos="142"/>
                <w:tab w:val="left" w:pos="284"/>
              </w:tabs>
              <w:jc w:val="center"/>
              <w:outlineLvl w:val="0"/>
              <w:rPr>
                <w:rFonts w:ascii="Times New Roman" w:hAnsi="Times New Roman" w:cs="Times New Roman"/>
                <w:b/>
                <w:bCs/>
              </w:rPr>
            </w:pPr>
            <w:r w:rsidRPr="00811BBE">
              <w:rPr>
                <w:rFonts w:ascii="Times New Roman" w:hAnsi="Times New Roman" w:cs="Times New Roman"/>
                <w:b/>
                <w:bCs/>
              </w:rPr>
              <w:t>Одиниця</w:t>
            </w:r>
          </w:p>
          <w:p w:rsidR="00811BBE" w:rsidRPr="00811BBE" w:rsidRDefault="00811BBE" w:rsidP="00811BBE">
            <w:pPr>
              <w:tabs>
                <w:tab w:val="left" w:pos="142"/>
                <w:tab w:val="left" w:pos="284"/>
              </w:tabs>
              <w:jc w:val="center"/>
              <w:outlineLvl w:val="0"/>
              <w:rPr>
                <w:rFonts w:ascii="Times New Roman" w:hAnsi="Times New Roman" w:cs="Times New Roman"/>
                <w:b/>
                <w:bCs/>
              </w:rPr>
            </w:pPr>
            <w:r w:rsidRPr="00811BBE">
              <w:rPr>
                <w:rFonts w:ascii="Times New Roman" w:hAnsi="Times New Roman" w:cs="Times New Roman"/>
                <w:b/>
                <w:bCs/>
              </w:rPr>
              <w:t>виміру</w:t>
            </w:r>
          </w:p>
        </w:tc>
        <w:tc>
          <w:tcPr>
            <w:tcW w:w="1079" w:type="pct"/>
            <w:tcBorders>
              <w:top w:val="single" w:sz="4" w:space="0" w:color="000000"/>
              <w:left w:val="single" w:sz="4" w:space="0" w:color="000000"/>
              <w:bottom w:val="single" w:sz="4" w:space="0" w:color="000000"/>
              <w:right w:val="single" w:sz="4" w:space="0" w:color="auto"/>
            </w:tcBorders>
            <w:shd w:val="clear" w:color="auto" w:fill="auto"/>
            <w:vAlign w:val="center"/>
          </w:tcPr>
          <w:p w:rsidR="00811BBE" w:rsidRPr="00811BBE" w:rsidRDefault="00811BBE" w:rsidP="00811BBE">
            <w:pPr>
              <w:tabs>
                <w:tab w:val="left" w:pos="142"/>
                <w:tab w:val="left" w:pos="284"/>
              </w:tabs>
              <w:jc w:val="center"/>
              <w:outlineLvl w:val="0"/>
              <w:rPr>
                <w:rFonts w:ascii="Times New Roman" w:hAnsi="Times New Roman" w:cs="Times New Roman"/>
                <w:b/>
                <w:bCs/>
                <w:iCs/>
              </w:rPr>
            </w:pPr>
            <w:r w:rsidRPr="00811BBE">
              <w:rPr>
                <w:rFonts w:ascii="Times New Roman" w:hAnsi="Times New Roman" w:cs="Times New Roman"/>
                <w:b/>
                <w:bCs/>
                <w:iCs/>
              </w:rPr>
              <w:t>Кількість</w:t>
            </w:r>
          </w:p>
        </w:tc>
      </w:tr>
      <w:tr w:rsidR="00811BBE" w:rsidRPr="00811BBE" w:rsidTr="00811BBE">
        <w:trPr>
          <w:trHeight w:val="445"/>
        </w:trPr>
        <w:tc>
          <w:tcPr>
            <w:tcW w:w="461" w:type="pct"/>
            <w:tcBorders>
              <w:left w:val="single" w:sz="4" w:space="0" w:color="000000"/>
              <w:bottom w:val="single" w:sz="4" w:space="0" w:color="000000"/>
            </w:tcBorders>
            <w:shd w:val="clear" w:color="auto" w:fill="auto"/>
            <w:vAlign w:val="center"/>
          </w:tcPr>
          <w:p w:rsidR="00811BBE" w:rsidRPr="00811BBE" w:rsidRDefault="00811BBE" w:rsidP="00811BBE">
            <w:pPr>
              <w:tabs>
                <w:tab w:val="left" w:pos="142"/>
                <w:tab w:val="left" w:pos="284"/>
              </w:tabs>
              <w:jc w:val="center"/>
              <w:outlineLvl w:val="0"/>
              <w:rPr>
                <w:rFonts w:ascii="Times New Roman" w:hAnsi="Times New Roman" w:cs="Times New Roman"/>
                <w:b/>
              </w:rPr>
            </w:pPr>
            <w:r w:rsidRPr="00811BBE">
              <w:rPr>
                <w:rFonts w:ascii="Times New Roman" w:hAnsi="Times New Roman" w:cs="Times New Roman"/>
                <w:b/>
              </w:rPr>
              <w:t>1</w:t>
            </w:r>
          </w:p>
        </w:tc>
        <w:tc>
          <w:tcPr>
            <w:tcW w:w="2537" w:type="pct"/>
            <w:tcBorders>
              <w:left w:val="single" w:sz="4" w:space="0" w:color="000000"/>
              <w:bottom w:val="single" w:sz="4" w:space="0" w:color="000000"/>
            </w:tcBorders>
            <w:shd w:val="clear" w:color="auto" w:fill="auto"/>
            <w:vAlign w:val="center"/>
          </w:tcPr>
          <w:p w:rsidR="00811BBE" w:rsidRPr="00811BBE" w:rsidRDefault="00811BBE" w:rsidP="00811BBE">
            <w:pPr>
              <w:tabs>
                <w:tab w:val="left" w:pos="142"/>
                <w:tab w:val="left" w:pos="284"/>
              </w:tabs>
              <w:jc w:val="center"/>
              <w:outlineLvl w:val="0"/>
              <w:rPr>
                <w:rFonts w:ascii="Times New Roman" w:hAnsi="Times New Roman" w:cs="Times New Roman"/>
                <w:b/>
                <w:bCs/>
                <w:lang w:val="uk-UA"/>
              </w:rPr>
            </w:pPr>
            <w:r w:rsidRPr="00811BBE">
              <w:rPr>
                <w:rFonts w:ascii="Times New Roman" w:hAnsi="Times New Roman" w:cs="Times New Roman"/>
                <w:b/>
                <w:bCs/>
              </w:rPr>
              <w:t>Бензин марки А-9</w:t>
            </w:r>
            <w:r w:rsidRPr="00811BBE">
              <w:rPr>
                <w:rFonts w:ascii="Times New Roman" w:hAnsi="Times New Roman" w:cs="Times New Roman"/>
                <w:b/>
                <w:bCs/>
                <w:lang w:val="uk-UA"/>
              </w:rPr>
              <w:t>5</w:t>
            </w:r>
          </w:p>
        </w:tc>
        <w:tc>
          <w:tcPr>
            <w:tcW w:w="923" w:type="pct"/>
            <w:tcBorders>
              <w:left w:val="single" w:sz="4" w:space="0" w:color="000000"/>
              <w:bottom w:val="single" w:sz="4" w:space="0" w:color="000000"/>
            </w:tcBorders>
            <w:shd w:val="clear" w:color="auto" w:fill="auto"/>
            <w:vAlign w:val="center"/>
          </w:tcPr>
          <w:p w:rsidR="00811BBE" w:rsidRPr="00811BBE" w:rsidRDefault="00811BBE" w:rsidP="00811BBE">
            <w:pPr>
              <w:tabs>
                <w:tab w:val="left" w:pos="142"/>
                <w:tab w:val="left" w:pos="284"/>
              </w:tabs>
              <w:jc w:val="center"/>
              <w:outlineLvl w:val="0"/>
              <w:rPr>
                <w:rFonts w:ascii="Times New Roman" w:hAnsi="Times New Roman" w:cs="Times New Roman"/>
                <w:b/>
                <w:bCs/>
              </w:rPr>
            </w:pPr>
            <w:r w:rsidRPr="00811BBE">
              <w:rPr>
                <w:rFonts w:ascii="Times New Roman" w:hAnsi="Times New Roman" w:cs="Times New Roman"/>
                <w:b/>
                <w:bCs/>
              </w:rPr>
              <w:t>л</w:t>
            </w:r>
          </w:p>
        </w:tc>
        <w:tc>
          <w:tcPr>
            <w:tcW w:w="1079" w:type="pct"/>
            <w:tcBorders>
              <w:left w:val="single" w:sz="4" w:space="0" w:color="000000"/>
              <w:bottom w:val="single" w:sz="4" w:space="0" w:color="000000"/>
              <w:right w:val="single" w:sz="4" w:space="0" w:color="auto"/>
            </w:tcBorders>
            <w:shd w:val="clear" w:color="auto" w:fill="auto"/>
            <w:vAlign w:val="center"/>
          </w:tcPr>
          <w:p w:rsidR="00811BBE" w:rsidRPr="00811BBE" w:rsidRDefault="00811BBE" w:rsidP="00811BBE">
            <w:pPr>
              <w:tabs>
                <w:tab w:val="left" w:pos="142"/>
                <w:tab w:val="left" w:pos="284"/>
              </w:tabs>
              <w:jc w:val="center"/>
              <w:outlineLvl w:val="0"/>
              <w:rPr>
                <w:rFonts w:ascii="Times New Roman" w:hAnsi="Times New Roman" w:cs="Times New Roman"/>
                <w:b/>
                <w:bCs/>
                <w:iCs/>
                <w:lang w:val="uk-UA"/>
              </w:rPr>
            </w:pPr>
            <w:r w:rsidRPr="00811BBE">
              <w:rPr>
                <w:rFonts w:ascii="Times New Roman" w:hAnsi="Times New Roman" w:cs="Times New Roman"/>
                <w:b/>
                <w:bCs/>
                <w:iCs/>
                <w:lang w:val="uk-UA"/>
              </w:rPr>
              <w:t>3000</w:t>
            </w:r>
          </w:p>
        </w:tc>
      </w:tr>
      <w:tr w:rsidR="00811BBE" w:rsidRPr="00811BBE" w:rsidTr="00811BBE">
        <w:trPr>
          <w:trHeight w:val="423"/>
        </w:trPr>
        <w:tc>
          <w:tcPr>
            <w:tcW w:w="461" w:type="pct"/>
            <w:tcBorders>
              <w:left w:val="single" w:sz="4" w:space="0" w:color="000000"/>
              <w:bottom w:val="single" w:sz="4" w:space="0" w:color="auto"/>
            </w:tcBorders>
            <w:shd w:val="clear" w:color="auto" w:fill="auto"/>
            <w:vAlign w:val="center"/>
          </w:tcPr>
          <w:p w:rsidR="00811BBE" w:rsidRPr="00811BBE" w:rsidRDefault="00811BBE" w:rsidP="00811BBE">
            <w:pPr>
              <w:tabs>
                <w:tab w:val="left" w:pos="142"/>
                <w:tab w:val="left" w:pos="284"/>
              </w:tabs>
              <w:jc w:val="center"/>
              <w:outlineLvl w:val="0"/>
              <w:rPr>
                <w:rFonts w:ascii="Times New Roman" w:hAnsi="Times New Roman" w:cs="Times New Roman"/>
                <w:b/>
              </w:rPr>
            </w:pPr>
            <w:r w:rsidRPr="00811BBE">
              <w:rPr>
                <w:rFonts w:ascii="Times New Roman" w:hAnsi="Times New Roman" w:cs="Times New Roman"/>
                <w:b/>
              </w:rPr>
              <w:t>2</w:t>
            </w:r>
          </w:p>
        </w:tc>
        <w:tc>
          <w:tcPr>
            <w:tcW w:w="2537" w:type="pct"/>
            <w:tcBorders>
              <w:left w:val="single" w:sz="4" w:space="0" w:color="000000"/>
              <w:bottom w:val="single" w:sz="4" w:space="0" w:color="auto"/>
            </w:tcBorders>
            <w:shd w:val="clear" w:color="auto" w:fill="auto"/>
            <w:vAlign w:val="center"/>
          </w:tcPr>
          <w:p w:rsidR="00811BBE" w:rsidRPr="00811BBE" w:rsidRDefault="00811BBE" w:rsidP="00811BBE">
            <w:pPr>
              <w:tabs>
                <w:tab w:val="left" w:pos="142"/>
                <w:tab w:val="left" w:pos="284"/>
              </w:tabs>
              <w:jc w:val="center"/>
              <w:outlineLvl w:val="0"/>
              <w:rPr>
                <w:rFonts w:ascii="Times New Roman" w:hAnsi="Times New Roman" w:cs="Times New Roman"/>
                <w:b/>
                <w:bCs/>
              </w:rPr>
            </w:pPr>
            <w:r w:rsidRPr="00811BBE">
              <w:rPr>
                <w:rFonts w:ascii="Times New Roman" w:hAnsi="Times New Roman" w:cs="Times New Roman"/>
                <w:b/>
                <w:bCs/>
              </w:rPr>
              <w:t>Дизельне паливо</w:t>
            </w:r>
          </w:p>
        </w:tc>
        <w:tc>
          <w:tcPr>
            <w:tcW w:w="923" w:type="pct"/>
            <w:tcBorders>
              <w:left w:val="single" w:sz="4" w:space="0" w:color="000000"/>
              <w:bottom w:val="single" w:sz="4" w:space="0" w:color="auto"/>
            </w:tcBorders>
            <w:shd w:val="clear" w:color="auto" w:fill="auto"/>
            <w:vAlign w:val="center"/>
          </w:tcPr>
          <w:p w:rsidR="00811BBE" w:rsidRPr="00811BBE" w:rsidRDefault="00811BBE" w:rsidP="00811BBE">
            <w:pPr>
              <w:tabs>
                <w:tab w:val="left" w:pos="142"/>
                <w:tab w:val="left" w:pos="284"/>
              </w:tabs>
              <w:jc w:val="center"/>
              <w:outlineLvl w:val="0"/>
              <w:rPr>
                <w:rFonts w:ascii="Times New Roman" w:hAnsi="Times New Roman" w:cs="Times New Roman"/>
                <w:b/>
                <w:bCs/>
              </w:rPr>
            </w:pPr>
            <w:r w:rsidRPr="00811BBE">
              <w:rPr>
                <w:rFonts w:ascii="Times New Roman" w:hAnsi="Times New Roman" w:cs="Times New Roman"/>
                <w:b/>
                <w:bCs/>
              </w:rPr>
              <w:t>л</w:t>
            </w:r>
          </w:p>
        </w:tc>
        <w:tc>
          <w:tcPr>
            <w:tcW w:w="1079" w:type="pct"/>
            <w:tcBorders>
              <w:left w:val="single" w:sz="4" w:space="0" w:color="000000"/>
              <w:bottom w:val="single" w:sz="4" w:space="0" w:color="auto"/>
              <w:right w:val="single" w:sz="4" w:space="0" w:color="auto"/>
            </w:tcBorders>
            <w:shd w:val="clear" w:color="auto" w:fill="auto"/>
            <w:vAlign w:val="center"/>
          </w:tcPr>
          <w:p w:rsidR="00811BBE" w:rsidRPr="00811BBE" w:rsidRDefault="00811BBE" w:rsidP="00811BBE">
            <w:pPr>
              <w:tabs>
                <w:tab w:val="left" w:pos="142"/>
                <w:tab w:val="left" w:pos="284"/>
              </w:tabs>
              <w:jc w:val="center"/>
              <w:outlineLvl w:val="0"/>
              <w:rPr>
                <w:rFonts w:ascii="Times New Roman" w:hAnsi="Times New Roman" w:cs="Times New Roman"/>
                <w:b/>
                <w:bCs/>
                <w:iCs/>
                <w:lang w:val="uk-UA"/>
              </w:rPr>
            </w:pPr>
            <w:r w:rsidRPr="00811BBE">
              <w:rPr>
                <w:rFonts w:ascii="Times New Roman" w:hAnsi="Times New Roman" w:cs="Times New Roman"/>
                <w:b/>
                <w:bCs/>
                <w:iCs/>
                <w:lang w:val="uk-UA"/>
              </w:rPr>
              <w:t>9000</w:t>
            </w:r>
          </w:p>
        </w:tc>
      </w:tr>
      <w:tr w:rsidR="00811BBE" w:rsidRPr="00811BBE" w:rsidTr="00811BBE">
        <w:trPr>
          <w:trHeight w:val="423"/>
        </w:trPr>
        <w:tc>
          <w:tcPr>
            <w:tcW w:w="461" w:type="pct"/>
            <w:tcBorders>
              <w:left w:val="single" w:sz="4" w:space="0" w:color="000000"/>
              <w:bottom w:val="single" w:sz="4" w:space="0" w:color="auto"/>
            </w:tcBorders>
            <w:shd w:val="clear" w:color="auto" w:fill="auto"/>
            <w:vAlign w:val="center"/>
          </w:tcPr>
          <w:p w:rsidR="00811BBE" w:rsidRPr="00811BBE" w:rsidRDefault="00811BBE" w:rsidP="00811BBE">
            <w:pPr>
              <w:tabs>
                <w:tab w:val="left" w:pos="142"/>
                <w:tab w:val="left" w:pos="284"/>
              </w:tabs>
              <w:jc w:val="center"/>
              <w:outlineLvl w:val="0"/>
              <w:rPr>
                <w:rFonts w:ascii="Times New Roman" w:hAnsi="Times New Roman" w:cs="Times New Roman"/>
                <w:b/>
              </w:rPr>
            </w:pPr>
            <w:r w:rsidRPr="00811BBE">
              <w:rPr>
                <w:rFonts w:ascii="Times New Roman" w:hAnsi="Times New Roman" w:cs="Times New Roman"/>
                <w:b/>
              </w:rPr>
              <w:t>3</w:t>
            </w:r>
          </w:p>
        </w:tc>
        <w:tc>
          <w:tcPr>
            <w:tcW w:w="2537" w:type="pct"/>
            <w:tcBorders>
              <w:left w:val="single" w:sz="4" w:space="0" w:color="000000"/>
              <w:bottom w:val="single" w:sz="4" w:space="0" w:color="auto"/>
            </w:tcBorders>
            <w:shd w:val="clear" w:color="auto" w:fill="auto"/>
            <w:vAlign w:val="center"/>
          </w:tcPr>
          <w:p w:rsidR="00811BBE" w:rsidRPr="00811BBE" w:rsidRDefault="00811BBE" w:rsidP="00811BBE">
            <w:pPr>
              <w:tabs>
                <w:tab w:val="left" w:pos="142"/>
                <w:tab w:val="left" w:pos="284"/>
              </w:tabs>
              <w:jc w:val="center"/>
              <w:outlineLvl w:val="0"/>
              <w:rPr>
                <w:rFonts w:ascii="Times New Roman" w:hAnsi="Times New Roman" w:cs="Times New Roman"/>
                <w:b/>
                <w:bCs/>
              </w:rPr>
            </w:pPr>
            <w:r w:rsidRPr="00811BBE">
              <w:rPr>
                <w:rFonts w:ascii="Times New Roman" w:hAnsi="Times New Roman" w:cs="Times New Roman"/>
                <w:b/>
                <w:bCs/>
              </w:rPr>
              <w:t>Нафтовий газ скраплений</w:t>
            </w:r>
          </w:p>
        </w:tc>
        <w:tc>
          <w:tcPr>
            <w:tcW w:w="923" w:type="pct"/>
            <w:tcBorders>
              <w:left w:val="single" w:sz="4" w:space="0" w:color="000000"/>
              <w:bottom w:val="single" w:sz="4" w:space="0" w:color="auto"/>
            </w:tcBorders>
            <w:shd w:val="clear" w:color="auto" w:fill="auto"/>
            <w:vAlign w:val="center"/>
          </w:tcPr>
          <w:p w:rsidR="00811BBE" w:rsidRPr="00811BBE" w:rsidRDefault="00811BBE" w:rsidP="00811BBE">
            <w:pPr>
              <w:tabs>
                <w:tab w:val="left" w:pos="142"/>
                <w:tab w:val="left" w:pos="284"/>
              </w:tabs>
              <w:jc w:val="center"/>
              <w:outlineLvl w:val="0"/>
              <w:rPr>
                <w:rFonts w:ascii="Times New Roman" w:hAnsi="Times New Roman" w:cs="Times New Roman"/>
                <w:b/>
                <w:bCs/>
              </w:rPr>
            </w:pPr>
            <w:r w:rsidRPr="00811BBE">
              <w:rPr>
                <w:rFonts w:ascii="Times New Roman" w:hAnsi="Times New Roman" w:cs="Times New Roman"/>
                <w:b/>
                <w:bCs/>
              </w:rPr>
              <w:t>л</w:t>
            </w:r>
          </w:p>
        </w:tc>
        <w:tc>
          <w:tcPr>
            <w:tcW w:w="1079" w:type="pct"/>
            <w:tcBorders>
              <w:left w:val="single" w:sz="4" w:space="0" w:color="000000"/>
              <w:bottom w:val="single" w:sz="4" w:space="0" w:color="auto"/>
              <w:right w:val="single" w:sz="4" w:space="0" w:color="auto"/>
            </w:tcBorders>
            <w:shd w:val="clear" w:color="auto" w:fill="auto"/>
            <w:vAlign w:val="center"/>
          </w:tcPr>
          <w:p w:rsidR="00811BBE" w:rsidRPr="00811BBE" w:rsidRDefault="00811BBE" w:rsidP="00811BBE">
            <w:pPr>
              <w:tabs>
                <w:tab w:val="left" w:pos="142"/>
                <w:tab w:val="left" w:pos="284"/>
              </w:tabs>
              <w:jc w:val="center"/>
              <w:outlineLvl w:val="0"/>
              <w:rPr>
                <w:rFonts w:ascii="Times New Roman" w:hAnsi="Times New Roman" w:cs="Times New Roman"/>
                <w:b/>
                <w:bCs/>
                <w:iCs/>
                <w:lang w:val="uk-UA"/>
              </w:rPr>
            </w:pPr>
            <w:r w:rsidRPr="00811BBE">
              <w:rPr>
                <w:rFonts w:ascii="Times New Roman" w:hAnsi="Times New Roman" w:cs="Times New Roman"/>
                <w:b/>
                <w:bCs/>
                <w:iCs/>
                <w:lang w:val="uk-UA"/>
              </w:rPr>
              <w:t>1200</w:t>
            </w:r>
          </w:p>
        </w:tc>
      </w:tr>
    </w:tbl>
    <w:p w:rsidR="00A74BFB" w:rsidRDefault="00A74BFB" w:rsidP="0083670A">
      <w:pPr>
        <w:spacing w:after="0" w:line="240" w:lineRule="auto"/>
        <w:ind w:firstLine="709"/>
        <w:jc w:val="both"/>
        <w:outlineLvl w:val="0"/>
        <w:rPr>
          <w:rFonts w:ascii="Times New Roman" w:eastAsia="Times New Roman" w:hAnsi="Times New Roman" w:cs="Times New Roman"/>
          <w:color w:val="333333"/>
          <w:kern w:val="36"/>
          <w:lang w:val="uk-UA"/>
        </w:rPr>
      </w:pPr>
    </w:p>
    <w:p w:rsidR="0083670A" w:rsidRPr="0083670A" w:rsidRDefault="0083670A" w:rsidP="00A74BFB">
      <w:pPr>
        <w:spacing w:after="0" w:line="240" w:lineRule="auto"/>
        <w:ind w:firstLine="567"/>
        <w:jc w:val="both"/>
        <w:outlineLvl w:val="0"/>
        <w:rPr>
          <w:rFonts w:ascii="Times New Roman" w:eastAsia="Times New Roman" w:hAnsi="Times New Roman" w:cs="Times New Roman"/>
          <w:color w:val="333333"/>
          <w:kern w:val="36"/>
        </w:rPr>
      </w:pPr>
      <w:r w:rsidRPr="0083670A">
        <w:rPr>
          <w:rFonts w:ascii="Times New Roman" w:eastAsia="Times New Roman" w:hAnsi="Times New Roman" w:cs="Times New Roman"/>
          <w:color w:val="333333"/>
          <w:kern w:val="36"/>
        </w:rPr>
        <w:t>АЗС Постачальника і його партнерів повинні бути розміщені на території Волинської області:  м. Луцьк, м. Ковель, смт. Ратне, м. Камінь-Каширський (або смт. Любешів), а також вздовж автомобільних доріг державного значення на території області.</w:t>
      </w:r>
    </w:p>
    <w:p w:rsidR="0083670A" w:rsidRPr="0083670A" w:rsidRDefault="0083670A" w:rsidP="00A74BFB">
      <w:pPr>
        <w:spacing w:after="0" w:line="240" w:lineRule="auto"/>
        <w:ind w:firstLine="567"/>
        <w:jc w:val="both"/>
        <w:outlineLvl w:val="0"/>
        <w:rPr>
          <w:rFonts w:ascii="Times New Roman" w:eastAsia="Times New Roman" w:hAnsi="Times New Roman" w:cs="Times New Roman"/>
          <w:color w:val="333333"/>
          <w:kern w:val="36"/>
        </w:rPr>
      </w:pPr>
      <w:r w:rsidRPr="0083670A">
        <w:rPr>
          <w:rFonts w:ascii="Times New Roman" w:eastAsia="Times New Roman" w:hAnsi="Times New Roman" w:cs="Times New Roman"/>
          <w:b/>
          <w:color w:val="333333"/>
          <w:kern w:val="36"/>
          <w:u w:val="single"/>
        </w:rPr>
        <w:t>Список таких АЗС з адресами подається Постачальником окремим документом в складі пропозиції</w:t>
      </w:r>
      <w:r w:rsidRPr="0083670A">
        <w:rPr>
          <w:rFonts w:ascii="Times New Roman" w:eastAsia="Times New Roman" w:hAnsi="Times New Roman" w:cs="Times New Roman"/>
          <w:color w:val="333333"/>
          <w:kern w:val="36"/>
        </w:rPr>
        <w:t>.</w:t>
      </w:r>
    </w:p>
    <w:p w:rsidR="0083670A" w:rsidRPr="0083670A" w:rsidRDefault="0083670A" w:rsidP="00A74BFB">
      <w:pPr>
        <w:spacing w:after="0" w:line="240" w:lineRule="auto"/>
        <w:ind w:firstLine="567"/>
        <w:jc w:val="both"/>
        <w:outlineLvl w:val="0"/>
        <w:rPr>
          <w:rFonts w:ascii="Times New Roman" w:eastAsia="Times New Roman" w:hAnsi="Times New Roman" w:cs="Times New Roman"/>
          <w:color w:val="333333"/>
          <w:kern w:val="36"/>
        </w:rPr>
      </w:pPr>
      <w:r w:rsidRPr="0083670A">
        <w:rPr>
          <w:rFonts w:ascii="Times New Roman" w:eastAsia="Times New Roman" w:hAnsi="Times New Roman" w:cs="Times New Roman"/>
          <w:color w:val="333333"/>
          <w:kern w:val="36"/>
        </w:rPr>
        <w:t>У випадку, коли Учасник планує використовувати АЗС партнерів, на кожну з них необхідно подати копію діючого договору, який підтверджує право такого Учасника відпускати на ній товар.</w:t>
      </w:r>
    </w:p>
    <w:p w:rsidR="0083670A" w:rsidRPr="0083670A" w:rsidRDefault="0083670A" w:rsidP="00A74BFB">
      <w:pPr>
        <w:spacing w:after="0" w:line="240" w:lineRule="auto"/>
        <w:ind w:firstLine="567"/>
        <w:jc w:val="both"/>
        <w:outlineLvl w:val="0"/>
        <w:rPr>
          <w:rFonts w:ascii="Times New Roman" w:eastAsia="Times New Roman" w:hAnsi="Times New Roman" w:cs="Times New Roman"/>
          <w:color w:val="333333"/>
          <w:kern w:val="36"/>
        </w:rPr>
      </w:pPr>
      <w:r w:rsidRPr="0083670A">
        <w:rPr>
          <w:rFonts w:ascii="Times New Roman" w:eastAsia="Times New Roman" w:hAnsi="Times New Roman" w:cs="Times New Roman"/>
          <w:color w:val="333333"/>
          <w:kern w:val="36"/>
          <w:lang w:val="uk-UA"/>
        </w:rPr>
        <w:t>Термін</w:t>
      </w:r>
      <w:r w:rsidRPr="0083670A">
        <w:rPr>
          <w:rFonts w:ascii="Times New Roman" w:eastAsia="Times New Roman" w:hAnsi="Times New Roman" w:cs="Times New Roman"/>
          <w:color w:val="333333"/>
          <w:kern w:val="36"/>
        </w:rPr>
        <w:t xml:space="preserve"> поставки: до </w:t>
      </w:r>
      <w:r w:rsidRPr="0083670A">
        <w:rPr>
          <w:rFonts w:ascii="Times New Roman" w:eastAsia="Times New Roman" w:hAnsi="Times New Roman" w:cs="Times New Roman"/>
          <w:b/>
          <w:color w:val="333333"/>
          <w:kern w:val="36"/>
        </w:rPr>
        <w:t>31 грудня 2022 року.</w:t>
      </w:r>
    </w:p>
    <w:p w:rsidR="0083670A" w:rsidRPr="0083670A" w:rsidRDefault="0083670A" w:rsidP="00A74BFB">
      <w:pPr>
        <w:spacing w:after="0" w:line="240" w:lineRule="auto"/>
        <w:ind w:firstLine="567"/>
        <w:jc w:val="both"/>
        <w:outlineLvl w:val="0"/>
        <w:rPr>
          <w:rFonts w:ascii="Times New Roman" w:eastAsia="Times New Roman" w:hAnsi="Times New Roman" w:cs="Times New Roman"/>
          <w:color w:val="333333"/>
          <w:kern w:val="36"/>
        </w:rPr>
      </w:pPr>
      <w:r w:rsidRPr="0083670A">
        <w:rPr>
          <w:rFonts w:ascii="Times New Roman" w:eastAsia="Times New Roman" w:hAnsi="Times New Roman" w:cs="Times New Roman"/>
          <w:color w:val="333333"/>
          <w:kern w:val="36"/>
        </w:rPr>
        <w:t xml:space="preserve">Термін дії талонів </w:t>
      </w:r>
      <w:r w:rsidRPr="0083670A">
        <w:rPr>
          <w:rFonts w:ascii="Times New Roman" w:eastAsia="Times New Roman" w:hAnsi="Times New Roman" w:cs="Times New Roman"/>
          <w:color w:val="333333"/>
          <w:kern w:val="36"/>
          <w:lang w:val="uk-UA"/>
        </w:rPr>
        <w:t xml:space="preserve">(карток) </w:t>
      </w:r>
      <w:r w:rsidRPr="0083670A">
        <w:rPr>
          <w:rFonts w:ascii="Times New Roman" w:eastAsia="Times New Roman" w:hAnsi="Times New Roman" w:cs="Times New Roman"/>
          <w:color w:val="333333"/>
          <w:kern w:val="36"/>
        </w:rPr>
        <w:t xml:space="preserve">– до їх повного використання Замовником, з можливістю обміну їх на нові талони </w:t>
      </w:r>
      <w:r>
        <w:rPr>
          <w:rFonts w:ascii="Times New Roman" w:eastAsia="Times New Roman" w:hAnsi="Times New Roman" w:cs="Times New Roman"/>
          <w:color w:val="333333"/>
          <w:kern w:val="36"/>
          <w:lang w:val="uk-UA"/>
        </w:rPr>
        <w:t xml:space="preserve">(картки) </w:t>
      </w:r>
      <w:r w:rsidRPr="0083670A">
        <w:rPr>
          <w:rFonts w:ascii="Times New Roman" w:eastAsia="Times New Roman" w:hAnsi="Times New Roman" w:cs="Times New Roman"/>
          <w:color w:val="333333"/>
          <w:kern w:val="36"/>
        </w:rPr>
        <w:t xml:space="preserve">з новим строком при закінченні строку </w:t>
      </w:r>
      <w:r>
        <w:rPr>
          <w:rFonts w:ascii="Times New Roman" w:eastAsia="Times New Roman" w:hAnsi="Times New Roman" w:cs="Times New Roman"/>
          <w:color w:val="333333"/>
          <w:kern w:val="36"/>
          <w:lang w:val="uk-UA"/>
        </w:rPr>
        <w:t>їх</w:t>
      </w:r>
      <w:r w:rsidRPr="0083670A">
        <w:rPr>
          <w:rFonts w:ascii="Times New Roman" w:eastAsia="Times New Roman" w:hAnsi="Times New Roman" w:cs="Times New Roman"/>
          <w:color w:val="333333"/>
          <w:kern w:val="36"/>
        </w:rPr>
        <w:t xml:space="preserve"> </w:t>
      </w:r>
      <w:r>
        <w:rPr>
          <w:rFonts w:ascii="Times New Roman" w:eastAsia="Times New Roman" w:hAnsi="Times New Roman" w:cs="Times New Roman"/>
          <w:color w:val="333333"/>
          <w:kern w:val="36"/>
          <w:lang w:val="uk-UA"/>
        </w:rPr>
        <w:t xml:space="preserve"> </w:t>
      </w:r>
      <w:r w:rsidRPr="0083670A">
        <w:rPr>
          <w:rFonts w:ascii="Times New Roman" w:eastAsia="Times New Roman" w:hAnsi="Times New Roman" w:cs="Times New Roman"/>
          <w:color w:val="333333"/>
          <w:kern w:val="36"/>
        </w:rPr>
        <w:t>дії.</w:t>
      </w:r>
    </w:p>
    <w:p w:rsidR="00811BBE" w:rsidRPr="0083670A" w:rsidRDefault="00811BBE" w:rsidP="0083670A">
      <w:pPr>
        <w:tabs>
          <w:tab w:val="left" w:pos="142"/>
          <w:tab w:val="left" w:pos="284"/>
        </w:tabs>
        <w:outlineLvl w:val="0"/>
        <w:rPr>
          <w:rFonts w:ascii="Times New Roman" w:hAnsi="Times New Roman" w:cs="Times New Roman"/>
          <w:b/>
        </w:rPr>
      </w:pPr>
    </w:p>
    <w:sectPr w:rsidR="00811BBE" w:rsidRPr="0083670A" w:rsidSect="003241C1">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1B2" w:rsidRDefault="00A131B2" w:rsidP="00D21630">
      <w:pPr>
        <w:spacing w:after="0" w:line="240" w:lineRule="auto"/>
      </w:pPr>
      <w:r>
        <w:separator/>
      </w:r>
    </w:p>
  </w:endnote>
  <w:endnote w:type="continuationSeparator" w:id="1">
    <w:p w:rsidR="00A131B2" w:rsidRDefault="00A131B2" w:rsidP="00D21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1B2" w:rsidRDefault="00A131B2" w:rsidP="00D21630">
      <w:pPr>
        <w:spacing w:after="0" w:line="240" w:lineRule="auto"/>
      </w:pPr>
      <w:r>
        <w:separator/>
      </w:r>
    </w:p>
  </w:footnote>
  <w:footnote w:type="continuationSeparator" w:id="1">
    <w:p w:rsidR="00A131B2" w:rsidRDefault="00A131B2" w:rsidP="00D21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E636A"/>
    <w:multiLevelType w:val="multilevel"/>
    <w:tmpl w:val="42424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5EE5"/>
    <w:rsid w:val="000824DA"/>
    <w:rsid w:val="0008475A"/>
    <w:rsid w:val="000E0AF5"/>
    <w:rsid w:val="00100BCF"/>
    <w:rsid w:val="0017538F"/>
    <w:rsid w:val="001C71D6"/>
    <w:rsid w:val="00231077"/>
    <w:rsid w:val="002536FE"/>
    <w:rsid w:val="002D3396"/>
    <w:rsid w:val="002E1665"/>
    <w:rsid w:val="003241C1"/>
    <w:rsid w:val="003243FE"/>
    <w:rsid w:val="004B5EE5"/>
    <w:rsid w:val="004E7E99"/>
    <w:rsid w:val="0052176F"/>
    <w:rsid w:val="005E3CE7"/>
    <w:rsid w:val="00646593"/>
    <w:rsid w:val="00720086"/>
    <w:rsid w:val="00811BBE"/>
    <w:rsid w:val="00833A2D"/>
    <w:rsid w:val="0083670A"/>
    <w:rsid w:val="00875312"/>
    <w:rsid w:val="008D7CD6"/>
    <w:rsid w:val="009E5DC3"/>
    <w:rsid w:val="00A131B2"/>
    <w:rsid w:val="00A610DD"/>
    <w:rsid w:val="00A74BFB"/>
    <w:rsid w:val="00AB0FF9"/>
    <w:rsid w:val="00AC5DE8"/>
    <w:rsid w:val="00AF05DC"/>
    <w:rsid w:val="00BC5950"/>
    <w:rsid w:val="00C707E7"/>
    <w:rsid w:val="00C92121"/>
    <w:rsid w:val="00CA6658"/>
    <w:rsid w:val="00D21630"/>
    <w:rsid w:val="00E90641"/>
    <w:rsid w:val="00F12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4B5EE5"/>
    <w:pPr>
      <w:widowControl w:val="0"/>
      <w:spacing w:after="0" w:line="240" w:lineRule="auto"/>
      <w:ind w:left="103"/>
      <w:jc w:val="both"/>
    </w:pPr>
    <w:rPr>
      <w:rFonts w:ascii="Times New Roman" w:eastAsia="Calibri" w:hAnsi="Times New Roman" w:cs="Times New Roman"/>
      <w:lang w:val="en-US" w:eastAsia="en-US"/>
    </w:rPr>
  </w:style>
  <w:style w:type="paragraph" w:styleId="a3">
    <w:name w:val="header"/>
    <w:basedOn w:val="a"/>
    <w:link w:val="a4"/>
    <w:uiPriority w:val="99"/>
    <w:semiHidden/>
    <w:unhideWhenUsed/>
    <w:rsid w:val="00D216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1630"/>
  </w:style>
  <w:style w:type="paragraph" w:styleId="a5">
    <w:name w:val="footer"/>
    <w:basedOn w:val="a"/>
    <w:link w:val="a6"/>
    <w:uiPriority w:val="99"/>
    <w:semiHidden/>
    <w:unhideWhenUsed/>
    <w:rsid w:val="00D2163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1630"/>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
    <w:link w:val="a8"/>
    <w:uiPriority w:val="99"/>
    <w:qFormat/>
    <w:rsid w:val="00F1232C"/>
    <w:pPr>
      <w:spacing w:before="100" w:beforeAutospacing="1" w:after="100" w:afterAutospacing="1" w:line="240" w:lineRule="auto"/>
    </w:pPr>
    <w:rPr>
      <w:rFonts w:ascii="Calibri" w:eastAsia="Times New Roman" w:hAnsi="Calibri" w:cs="Times New Roman"/>
      <w:sz w:val="24"/>
      <w:szCs w:val="24"/>
      <w:lang w:val="uk-UA" w:eastAsia="uk-UA"/>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F1232C"/>
    <w:rPr>
      <w:rFonts w:ascii="Calibri" w:eastAsia="Times New Roman" w:hAnsi="Calibri" w:cs="Times New Roman"/>
      <w:sz w:val="24"/>
      <w:szCs w:val="24"/>
      <w:lang w:val="uk-UA" w:eastAsia="uk-UA"/>
    </w:rPr>
  </w:style>
  <w:style w:type="character" w:customStyle="1" w:styleId="a9">
    <w:name w:val="Без интервала Знак"/>
    <w:link w:val="aa"/>
    <w:uiPriority w:val="1"/>
    <w:locked/>
    <w:rsid w:val="00F1232C"/>
    <w:rPr>
      <w:sz w:val="24"/>
      <w:szCs w:val="32"/>
    </w:rPr>
  </w:style>
  <w:style w:type="paragraph" w:styleId="aa">
    <w:name w:val="No Spacing"/>
    <w:basedOn w:val="a"/>
    <w:link w:val="a9"/>
    <w:uiPriority w:val="1"/>
    <w:qFormat/>
    <w:rsid w:val="00F1232C"/>
    <w:pPr>
      <w:spacing w:after="0" w:line="240" w:lineRule="auto"/>
    </w:pPr>
    <w:rPr>
      <w:sz w:val="24"/>
      <w:szCs w:val="32"/>
    </w:rPr>
  </w:style>
  <w:style w:type="paragraph" w:customStyle="1" w:styleId="TimesNewRoman12">
    <w:name w:val="Стиль (латиница) Times New Roman 12 пт полужирный По центру Меж..."/>
    <w:basedOn w:val="a"/>
    <w:rsid w:val="00F1232C"/>
    <w:pPr>
      <w:suppressAutoHyphens/>
      <w:spacing w:line="240" w:lineRule="auto"/>
      <w:jc w:val="center"/>
    </w:pPr>
    <w:rPr>
      <w:rFonts w:ascii="Times New Roman" w:eastAsia="Times New Roman" w:hAnsi="Times New Roman" w:cs="Times New Roman"/>
      <w:b/>
      <w:bCs/>
      <w:kern w:val="2"/>
      <w:sz w:val="24"/>
      <w:szCs w:val="20"/>
    </w:rPr>
  </w:style>
  <w:style w:type="table" w:styleId="ab">
    <w:name w:val="Table Grid"/>
    <w:basedOn w:val="a1"/>
    <w:uiPriority w:val="59"/>
    <w:rsid w:val="00F1232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811B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70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2021-11-22T13:19:00Z</dcterms:created>
  <dcterms:modified xsi:type="dcterms:W3CDTF">2022-09-26T15:16:00Z</dcterms:modified>
</cp:coreProperties>
</file>