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5F" w:rsidRDefault="00DC495F" w:rsidP="00DC495F">
      <w:pPr>
        <w:pStyle w:val="a3"/>
        <w:jc w:val="center"/>
        <w:rPr>
          <w:rFonts w:ascii="Times New Roman" w:hAnsi="Times New Roman" w:cs="Times New Roman"/>
          <w:sz w:val="24"/>
          <w:szCs w:val="24"/>
        </w:rPr>
      </w:pPr>
      <w:r>
        <w:rPr>
          <w:rFonts w:ascii="Times New Roman" w:hAnsi="Times New Roman" w:cs="Times New Roman"/>
          <w:sz w:val="24"/>
          <w:szCs w:val="24"/>
        </w:rPr>
        <w:t>Д</w:t>
      </w:r>
      <w:bookmarkStart w:id="0" w:name="OCRUncertain001"/>
      <w:r>
        <w:rPr>
          <w:rFonts w:ascii="Times New Roman" w:hAnsi="Times New Roman" w:cs="Times New Roman"/>
          <w:sz w:val="24"/>
          <w:szCs w:val="24"/>
        </w:rPr>
        <w:t>ОГОВІР №</w:t>
      </w:r>
      <w:bookmarkEnd w:id="0"/>
    </w:p>
    <w:p w:rsidR="00DC495F" w:rsidRDefault="00DC495F" w:rsidP="00DC495F">
      <w:pPr>
        <w:pStyle w:val="a3"/>
        <w:jc w:val="center"/>
        <w:rPr>
          <w:rFonts w:ascii="Times New Roman" w:hAnsi="Times New Roman" w:cs="Times New Roman"/>
          <w:sz w:val="24"/>
          <w:szCs w:val="24"/>
        </w:rPr>
      </w:pPr>
      <w:r>
        <w:rPr>
          <w:rFonts w:ascii="Times New Roman" w:hAnsi="Times New Roman" w:cs="Times New Roman"/>
          <w:sz w:val="24"/>
          <w:szCs w:val="24"/>
        </w:rPr>
        <w:t>на централізовану охорону об</w:t>
      </w:r>
      <w:bookmarkStart w:id="1" w:name="OCRUncertain002"/>
      <w:r>
        <w:rPr>
          <w:rFonts w:ascii="Times New Roman" w:hAnsi="Times New Roman" w:cs="Times New Roman"/>
          <w:sz w:val="24"/>
          <w:szCs w:val="24"/>
        </w:rPr>
        <w:t>'</w:t>
      </w:r>
      <w:bookmarkEnd w:id="1"/>
      <w:r>
        <w:rPr>
          <w:rFonts w:ascii="Times New Roman" w:hAnsi="Times New Roman" w:cs="Times New Roman"/>
          <w:sz w:val="24"/>
          <w:szCs w:val="24"/>
        </w:rPr>
        <w:t>єкта</w:t>
      </w:r>
    </w:p>
    <w:p w:rsidR="00DC495F" w:rsidRDefault="00DC495F" w:rsidP="00DC495F">
      <w:pPr>
        <w:pStyle w:val="a3"/>
        <w:jc w:val="both"/>
        <w:rPr>
          <w:rFonts w:ascii="Times New Roman" w:hAnsi="Times New Roman" w:cs="Times New Roman"/>
          <w:sz w:val="24"/>
          <w:szCs w:val="24"/>
        </w:rPr>
      </w:pPr>
    </w:p>
    <w:p w:rsidR="00DC495F" w:rsidRDefault="00DC495F" w:rsidP="00DC495F">
      <w:pPr>
        <w:pStyle w:val="a3"/>
        <w:jc w:val="both"/>
        <w:rPr>
          <w:rFonts w:ascii="Times New Roman" w:hAnsi="Times New Roman" w:cs="Times New Roman"/>
          <w:sz w:val="24"/>
          <w:szCs w:val="24"/>
        </w:rPr>
      </w:pP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 xml:space="preserve">«__»  </w:t>
      </w:r>
      <w:r>
        <w:rPr>
          <w:rFonts w:ascii="Times New Roman" w:hAnsi="Times New Roman" w:cs="Times New Roman"/>
          <w:sz w:val="24"/>
          <w:szCs w:val="24"/>
          <w:lang w:val="ru-RU"/>
        </w:rPr>
        <w:t>____________</w:t>
      </w:r>
      <w:r>
        <w:rPr>
          <w:rFonts w:ascii="Times New Roman" w:hAnsi="Times New Roman" w:cs="Times New Roman"/>
          <w:sz w:val="24"/>
          <w:szCs w:val="24"/>
        </w:rPr>
        <w:t xml:space="preserve">  2023 року                                                         м. Івано-Франківськ        </w:t>
      </w:r>
    </w:p>
    <w:p w:rsidR="00DC495F" w:rsidRDefault="00DC495F" w:rsidP="00DC495F">
      <w:pPr>
        <w:pStyle w:val="a3"/>
        <w:jc w:val="both"/>
        <w:rPr>
          <w:rFonts w:ascii="Times New Roman" w:hAnsi="Times New Roman" w:cs="Times New Roman"/>
          <w:sz w:val="24"/>
          <w:szCs w:val="24"/>
        </w:rPr>
      </w:pPr>
    </w:p>
    <w:p w:rsidR="00DC495F" w:rsidRDefault="00DC495F" w:rsidP="00DC495F">
      <w:pPr>
        <w:pStyle w:val="a3"/>
        <w:ind w:firstLine="708"/>
        <w:jc w:val="both"/>
        <w:rPr>
          <w:rFonts w:ascii="Times New Roman" w:hAnsi="Times New Roman" w:cs="Times New Roman"/>
          <w:sz w:val="24"/>
          <w:szCs w:val="24"/>
        </w:rPr>
      </w:pPr>
      <w:r w:rsidRPr="00A25819">
        <w:rPr>
          <w:rFonts w:ascii="Times New Roman" w:hAnsi="Times New Roman" w:cs="Times New Roman"/>
          <w:bCs/>
          <w:sz w:val="24"/>
          <w:szCs w:val="24"/>
        </w:rPr>
        <w:t>Товариство з обмеженою відповідальністю «Охоронна фірма «</w:t>
      </w:r>
      <w:proofErr w:type="spellStart"/>
      <w:r w:rsidRPr="00A25819">
        <w:rPr>
          <w:rFonts w:ascii="Times New Roman" w:hAnsi="Times New Roman" w:cs="Times New Roman"/>
          <w:bCs/>
          <w:sz w:val="24"/>
          <w:szCs w:val="24"/>
        </w:rPr>
        <w:t>Атлант»</w:t>
      </w:r>
      <w:r w:rsidRPr="00A25819">
        <w:rPr>
          <w:rFonts w:ascii="Times New Roman" w:hAnsi="Times New Roman" w:cs="Times New Roman"/>
          <w:sz w:val="24"/>
          <w:szCs w:val="24"/>
        </w:rPr>
        <w:t>,</w:t>
      </w:r>
      <w:r>
        <w:rPr>
          <w:rFonts w:ascii="Times New Roman" w:hAnsi="Times New Roman" w:cs="Times New Roman"/>
          <w:sz w:val="24"/>
          <w:szCs w:val="24"/>
        </w:rPr>
        <w:t>в</w:t>
      </w:r>
      <w:proofErr w:type="spellEnd"/>
      <w:r>
        <w:rPr>
          <w:rFonts w:ascii="Times New Roman" w:hAnsi="Times New Roman" w:cs="Times New Roman"/>
          <w:sz w:val="24"/>
          <w:szCs w:val="24"/>
        </w:rPr>
        <w:t xml:space="preserve"> особі директора </w:t>
      </w:r>
      <w:proofErr w:type="spellStart"/>
      <w:r>
        <w:rPr>
          <w:rFonts w:ascii="Times New Roman" w:hAnsi="Times New Roman" w:cs="Times New Roman"/>
          <w:sz w:val="24"/>
          <w:szCs w:val="24"/>
        </w:rPr>
        <w:t>Тимофіїва</w:t>
      </w:r>
      <w:proofErr w:type="spellEnd"/>
      <w:r>
        <w:rPr>
          <w:rFonts w:ascii="Times New Roman" w:hAnsi="Times New Roman" w:cs="Times New Roman"/>
          <w:sz w:val="24"/>
          <w:szCs w:val="24"/>
        </w:rPr>
        <w:t xml:space="preserve"> Юрія Васильовича, що діє відповідно до Статуту , назване у подальшому «Виконавець », з однієї сторони, та </w:t>
      </w:r>
      <w:r w:rsidRPr="00711EF9">
        <w:rPr>
          <w:rFonts w:ascii="Times New Roman" w:hAnsi="Times New Roman" w:cs="Times New Roman"/>
          <w:sz w:val="24"/>
          <w:szCs w:val="24"/>
        </w:rPr>
        <w:t xml:space="preserve">директора Івано-Франківського обласного центру зайнятості </w:t>
      </w:r>
      <w:r>
        <w:rPr>
          <w:rFonts w:ascii="Times New Roman" w:hAnsi="Times New Roman" w:cs="Times New Roman"/>
          <w:sz w:val="24"/>
          <w:szCs w:val="24"/>
        </w:rPr>
        <w:t>Цимбалюка Василя Дмитровича</w:t>
      </w:r>
      <w:r w:rsidRPr="00711EF9">
        <w:rPr>
          <w:rFonts w:ascii="Times New Roman" w:hAnsi="Times New Roman" w:cs="Times New Roman"/>
          <w:sz w:val="24"/>
          <w:szCs w:val="24"/>
        </w:rPr>
        <w:t>, як</w:t>
      </w:r>
      <w:r>
        <w:rPr>
          <w:rFonts w:ascii="Times New Roman" w:hAnsi="Times New Roman" w:cs="Times New Roman"/>
          <w:sz w:val="24"/>
          <w:szCs w:val="24"/>
        </w:rPr>
        <w:t>ий</w:t>
      </w:r>
      <w:r w:rsidRPr="00711EF9">
        <w:rPr>
          <w:rFonts w:ascii="Times New Roman" w:hAnsi="Times New Roman" w:cs="Times New Roman"/>
          <w:sz w:val="24"/>
          <w:szCs w:val="24"/>
        </w:rPr>
        <w:t xml:space="preserve"> діє на підставі</w:t>
      </w:r>
      <w:r>
        <w:rPr>
          <w:rFonts w:ascii="Times New Roman" w:hAnsi="Times New Roman" w:cs="Times New Roman"/>
          <w:sz w:val="24"/>
          <w:szCs w:val="24"/>
        </w:rPr>
        <w:t xml:space="preserve"> Положення, з</w:t>
      </w:r>
      <w:r w:rsidRPr="00711EF9">
        <w:rPr>
          <w:rFonts w:ascii="Times New Roman" w:hAnsi="Times New Roman" w:cs="Times New Roman"/>
          <w:sz w:val="24"/>
          <w:szCs w:val="24"/>
        </w:rPr>
        <w:t xml:space="preserve"> </w:t>
      </w:r>
      <w:r>
        <w:rPr>
          <w:rFonts w:ascii="Times New Roman" w:hAnsi="Times New Roman" w:cs="Times New Roman"/>
          <w:sz w:val="24"/>
          <w:szCs w:val="24"/>
        </w:rPr>
        <w:t xml:space="preserve">другої сторони, відповідно до вимог Закону України «Про публічні закупівлі» (далі –Закон), уклали даний Договір поставки про наступне </w:t>
      </w:r>
    </w:p>
    <w:p w:rsidR="00DC495F" w:rsidRDefault="00DC495F" w:rsidP="00DC495F">
      <w:pPr>
        <w:pStyle w:val="a3"/>
        <w:jc w:val="both"/>
        <w:rPr>
          <w:rFonts w:ascii="Times New Roman" w:hAnsi="Times New Roman" w:cs="Times New Roman"/>
          <w:sz w:val="24"/>
          <w:szCs w:val="24"/>
        </w:rPr>
      </w:pPr>
    </w:p>
    <w:p w:rsidR="00DC495F" w:rsidRPr="00176FD0" w:rsidRDefault="00DC495F" w:rsidP="00DC495F">
      <w:pPr>
        <w:pStyle w:val="a3"/>
        <w:jc w:val="center"/>
        <w:rPr>
          <w:rFonts w:ascii="Times New Roman" w:hAnsi="Times New Roman" w:cs="Times New Roman"/>
          <w:b/>
          <w:sz w:val="24"/>
          <w:szCs w:val="24"/>
        </w:rPr>
      </w:pPr>
      <w:r w:rsidRPr="00176FD0">
        <w:rPr>
          <w:rFonts w:ascii="Times New Roman" w:hAnsi="Times New Roman" w:cs="Times New Roman"/>
          <w:b/>
          <w:sz w:val="24"/>
          <w:szCs w:val="24"/>
        </w:rPr>
        <w:t>1.Загальні положення</w:t>
      </w:r>
    </w:p>
    <w:p w:rsidR="00DC495F" w:rsidRDefault="00DC495F" w:rsidP="00DC495F">
      <w:pPr>
        <w:pStyle w:val="a3"/>
        <w:jc w:val="both"/>
        <w:rPr>
          <w:rFonts w:ascii="Times New Roman" w:hAnsi="Times New Roman" w:cs="Times New Roman"/>
          <w:sz w:val="24"/>
          <w:szCs w:val="24"/>
        </w:rPr>
      </w:pP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sz w:val="24"/>
          <w:szCs w:val="24"/>
        </w:rPr>
        <w:t xml:space="preserve">.1. </w:t>
      </w:r>
      <w:r>
        <w:rPr>
          <w:rFonts w:ascii="Times New Roman" w:hAnsi="Times New Roman" w:cs="Times New Roman"/>
          <w:b/>
          <w:spacing w:val="14"/>
          <w:sz w:val="24"/>
          <w:szCs w:val="24"/>
        </w:rPr>
        <w:t>ТЕРМІНИ, ЩО ЗАСТОСОВУЮТЬСЯ У ЦЬОМУ ДОГОВОР</w:t>
      </w:r>
      <w:r>
        <w:rPr>
          <w:rFonts w:ascii="Times New Roman" w:hAnsi="Times New Roman" w:cs="Times New Roman"/>
          <w:spacing w:val="14"/>
          <w:sz w:val="24"/>
          <w:szCs w:val="24"/>
        </w:rPr>
        <w:t>І:</w:t>
      </w:r>
    </w:p>
    <w:p w:rsidR="00DC495F" w:rsidRDefault="00DC495F" w:rsidP="00DC495F">
      <w:pPr>
        <w:pStyle w:val="a3"/>
        <w:jc w:val="both"/>
        <w:rPr>
          <w:rFonts w:ascii="Times New Roman" w:hAnsi="Times New Roman" w:cs="Times New Roman"/>
          <w:color w:val="000000"/>
          <w:spacing w:val="14"/>
          <w:sz w:val="24"/>
          <w:szCs w:val="24"/>
          <w:shd w:val="clear" w:color="auto" w:fill="FFFFFF"/>
        </w:rPr>
      </w:pPr>
      <w:r>
        <w:rPr>
          <w:rFonts w:ascii="Times New Roman" w:hAnsi="Times New Roman" w:cs="Times New Roman"/>
          <w:b/>
          <w:color w:val="000000"/>
          <w:spacing w:val="14"/>
          <w:sz w:val="24"/>
          <w:szCs w:val="24"/>
          <w:shd w:val="clear" w:color="auto" w:fill="FFFFFF"/>
        </w:rPr>
        <w:t>МАЙНО</w:t>
      </w:r>
      <w:r>
        <w:rPr>
          <w:rFonts w:ascii="Times New Roman" w:hAnsi="Times New Roman" w:cs="Times New Roman"/>
          <w:color w:val="000000"/>
          <w:spacing w:val="14"/>
          <w:sz w:val="24"/>
          <w:szCs w:val="24"/>
          <w:shd w:val="clear" w:color="auto" w:fill="FFFFFF"/>
        </w:rPr>
        <w:t xml:space="preserve"> </w:t>
      </w:r>
      <w:r>
        <w:rPr>
          <w:rFonts w:ascii="Times New Roman" w:hAnsi="Times New Roman" w:cs="Times New Roman"/>
          <w:sz w:val="24"/>
          <w:szCs w:val="24"/>
        </w:rPr>
        <w:t>- гроші, цінні папери та речі матеріального світу, що є власністю Замовника або передані йому у володіння та користування на підставі цивільно- правових договорів.</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color w:val="000000"/>
          <w:spacing w:val="14"/>
          <w:sz w:val="24"/>
          <w:szCs w:val="24"/>
          <w:shd w:val="clear" w:color="auto" w:fill="FFFFFF"/>
        </w:rPr>
        <w:t xml:space="preserve">ОБ’ЄКТ </w:t>
      </w:r>
      <w:r>
        <w:rPr>
          <w:rFonts w:ascii="Times New Roman" w:hAnsi="Times New Roman" w:cs="Times New Roman"/>
          <w:sz w:val="24"/>
          <w:szCs w:val="24"/>
        </w:rPr>
        <w:t>- приміщення (або його частина),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DC495F" w:rsidRDefault="00DC495F" w:rsidP="00DC495F">
      <w:pPr>
        <w:pStyle w:val="a3"/>
        <w:jc w:val="both"/>
        <w:rPr>
          <w:rFonts w:ascii="Times New Roman" w:hAnsi="Times New Roman" w:cs="Times New Roman"/>
          <w:b/>
          <w:spacing w:val="14"/>
          <w:sz w:val="24"/>
          <w:szCs w:val="24"/>
        </w:rPr>
      </w:pPr>
      <w:r>
        <w:rPr>
          <w:rFonts w:ascii="Times New Roman" w:hAnsi="Times New Roman" w:cs="Times New Roman"/>
          <w:b/>
          <w:color w:val="000000"/>
          <w:spacing w:val="14"/>
          <w:sz w:val="24"/>
          <w:szCs w:val="24"/>
          <w:shd w:val="clear" w:color="auto" w:fill="FFFFFF"/>
        </w:rPr>
        <w:t>ПЦС</w:t>
      </w:r>
      <w:r>
        <w:rPr>
          <w:rFonts w:ascii="Times New Roman" w:hAnsi="Times New Roman" w:cs="Times New Roman"/>
          <w:color w:val="000000"/>
          <w:spacing w:val="14"/>
          <w:sz w:val="24"/>
          <w:szCs w:val="24"/>
          <w:shd w:val="clear" w:color="auto" w:fill="FFFFFF"/>
        </w:rPr>
        <w:t xml:space="preserve"> </w:t>
      </w:r>
      <w:r>
        <w:rPr>
          <w:rFonts w:ascii="Times New Roman" w:hAnsi="Times New Roman" w:cs="Times New Roman"/>
          <w:sz w:val="24"/>
          <w:szCs w:val="24"/>
        </w:rPr>
        <w:t>- пульт централізованого спостереження Виконавця.</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b/>
          <w:spacing w:val="14"/>
          <w:sz w:val="24"/>
          <w:szCs w:val="24"/>
        </w:rPr>
        <w:t>ЦЕНТРАЛІЗОВАНА ОХОРОНА</w:t>
      </w:r>
      <w:r>
        <w:rPr>
          <w:rFonts w:ascii="Times New Roman" w:hAnsi="Times New Roman" w:cs="Times New Roman"/>
          <w:spacing w:val="14"/>
          <w:sz w:val="24"/>
          <w:szCs w:val="24"/>
        </w:rPr>
        <w:tab/>
        <w:t xml:space="preserve">(ЦЕНТРАЛІЗОВАНЕ </w:t>
      </w:r>
      <w:r>
        <w:rPr>
          <w:rFonts w:ascii="Times New Roman" w:hAnsi="Times New Roman" w:cs="Times New Roman"/>
          <w:color w:val="000000"/>
          <w:spacing w:val="14"/>
          <w:sz w:val="24"/>
          <w:szCs w:val="24"/>
          <w:shd w:val="clear" w:color="auto" w:fill="FFFFFF"/>
        </w:rPr>
        <w:t xml:space="preserve">СПОСТЕРЕЖЕННЯ) </w:t>
      </w:r>
      <w:r>
        <w:rPr>
          <w:rFonts w:ascii="Times New Roman" w:hAnsi="Times New Roman" w:cs="Times New Roman"/>
          <w:spacing w:val="14"/>
          <w:sz w:val="24"/>
          <w:szCs w:val="24"/>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b/>
          <w:color w:val="000000"/>
          <w:spacing w:val="14"/>
          <w:sz w:val="24"/>
          <w:szCs w:val="24"/>
          <w:shd w:val="clear" w:color="auto" w:fill="FFFFFF"/>
        </w:rPr>
        <w:t>СПОСТЕРЕЖЕННЯ</w:t>
      </w:r>
      <w:r>
        <w:rPr>
          <w:rFonts w:ascii="Times New Roman" w:hAnsi="Times New Roman" w:cs="Times New Roman"/>
          <w:color w:val="000000"/>
          <w:spacing w:val="14"/>
          <w:sz w:val="24"/>
          <w:szCs w:val="24"/>
          <w:shd w:val="clear" w:color="auto" w:fill="FFFFFF"/>
        </w:rPr>
        <w:t xml:space="preserve"> - </w:t>
      </w:r>
      <w:r>
        <w:rPr>
          <w:rFonts w:ascii="Times New Roman" w:hAnsi="Times New Roman" w:cs="Times New Roman"/>
          <w:sz w:val="24"/>
          <w:szCs w:val="24"/>
        </w:rPr>
        <w:t>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каналах зв’язку на ПЦС сповіщень про зміну технічних параметрів, що контролюються.</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b/>
          <w:color w:val="000000"/>
          <w:spacing w:val="14"/>
          <w:sz w:val="24"/>
          <w:szCs w:val="24"/>
          <w:shd w:val="clear" w:color="auto" w:fill="FFFFFF"/>
        </w:rPr>
        <w:t xml:space="preserve">ОХОРОННА СИГНАЛІЗАЦІЯ </w:t>
      </w:r>
      <w:r>
        <w:rPr>
          <w:rFonts w:ascii="Times New Roman" w:hAnsi="Times New Roman" w:cs="Times New Roman"/>
          <w:sz w:val="24"/>
          <w:szCs w:val="24"/>
        </w:rPr>
        <w:t>(далі - ОС) - сукупність змонтованих на Об’єкті спільно діючих технічних засобів, призначених для контролю та передачі на ПЦС сповіщень про проникнення на Об’єкт чи порушення цілісності його архітектурно-будівельних конструкцій.</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b/>
          <w:color w:val="000000"/>
          <w:spacing w:val="14"/>
          <w:sz w:val="24"/>
          <w:szCs w:val="24"/>
          <w:shd w:val="clear" w:color="auto" w:fill="FFFFFF"/>
        </w:rPr>
        <w:t>НАРЯД ШВИДКОГО РЕАГУВАННЯ</w:t>
      </w:r>
      <w:r>
        <w:rPr>
          <w:rFonts w:ascii="Times New Roman" w:hAnsi="Times New Roman" w:cs="Times New Roman"/>
          <w:color w:val="000000"/>
          <w:spacing w:val="14"/>
          <w:sz w:val="24"/>
          <w:szCs w:val="24"/>
          <w:shd w:val="clear" w:color="auto" w:fill="FFFFFF"/>
        </w:rPr>
        <w:t xml:space="preserve"> (далі - HP) </w:t>
      </w:r>
      <w:r>
        <w:rPr>
          <w:rFonts w:ascii="Times New Roman" w:hAnsi="Times New Roman" w:cs="Times New Roman"/>
          <w:sz w:val="24"/>
          <w:szCs w:val="24"/>
        </w:rPr>
        <w:t>- рухомий наряд, призначений для охорони об’єктів,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DC495F" w:rsidRDefault="00DC495F" w:rsidP="00DC495F">
      <w:pPr>
        <w:pStyle w:val="a3"/>
        <w:jc w:val="both"/>
        <w:rPr>
          <w:rFonts w:ascii="Times New Roman" w:hAnsi="Times New Roman" w:cs="Times New Roman"/>
          <w:b/>
          <w:color w:val="000000"/>
          <w:spacing w:val="14"/>
          <w:sz w:val="24"/>
          <w:szCs w:val="24"/>
          <w:shd w:val="clear" w:color="auto" w:fill="FFFFFF"/>
        </w:rPr>
      </w:pPr>
      <w:r>
        <w:rPr>
          <w:rFonts w:ascii="Times New Roman" w:hAnsi="Times New Roman" w:cs="Times New Roman"/>
          <w:b/>
          <w:color w:val="000000"/>
          <w:spacing w:val="14"/>
          <w:sz w:val="24"/>
          <w:szCs w:val="24"/>
          <w:shd w:val="clear" w:color="auto" w:fill="FFFFFF"/>
        </w:rPr>
        <w:t>ОХОРОНА МАЙНА</w:t>
      </w:r>
      <w:r>
        <w:rPr>
          <w:rFonts w:ascii="Times New Roman" w:hAnsi="Times New Roman" w:cs="Times New Roman"/>
          <w:color w:val="000000"/>
          <w:spacing w:val="14"/>
          <w:sz w:val="24"/>
          <w:szCs w:val="24"/>
          <w:shd w:val="clear" w:color="auto" w:fill="FFFFFF"/>
        </w:rPr>
        <w:t xml:space="preserve"> - </w:t>
      </w:r>
      <w:r>
        <w:rPr>
          <w:rFonts w:ascii="Times New Roman" w:hAnsi="Times New Roman" w:cs="Times New Roman"/>
          <w:sz w:val="24"/>
          <w:szCs w:val="24"/>
        </w:rPr>
        <w:t>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HP на сигнали тривоги у випадках переходу її у режим тривоги.</w:t>
      </w:r>
    </w:p>
    <w:p w:rsidR="00DC495F" w:rsidRPr="00176FD0" w:rsidRDefault="00DC495F" w:rsidP="00DC495F">
      <w:pPr>
        <w:pStyle w:val="a3"/>
        <w:rPr>
          <w:rFonts w:ascii="Times New Roman" w:hAnsi="Times New Roman" w:cs="Times New Roman"/>
          <w:sz w:val="24"/>
          <w:szCs w:val="24"/>
        </w:rPr>
      </w:pPr>
      <w:r w:rsidRPr="00176FD0">
        <w:rPr>
          <w:rFonts w:ascii="Times New Roman" w:hAnsi="Times New Roman" w:cs="Times New Roman"/>
          <w:sz w:val="24"/>
          <w:szCs w:val="24"/>
        </w:rPr>
        <w:t>СПРАЦЮВАННЯ СИГНАЛІЗАЦІЇ - сповіщення про перехід сигналізації (ОС) з режиму «СПОСТЕРЕЖЕННЯ» в режим «ТРИВОГА».</w:t>
      </w:r>
    </w:p>
    <w:p w:rsidR="00DC495F" w:rsidRPr="00176FD0" w:rsidRDefault="00DC495F" w:rsidP="00DC495F">
      <w:pPr>
        <w:pStyle w:val="a3"/>
        <w:rPr>
          <w:rFonts w:ascii="Times New Roman" w:hAnsi="Times New Roman" w:cs="Times New Roman"/>
          <w:sz w:val="24"/>
          <w:szCs w:val="24"/>
        </w:rPr>
      </w:pPr>
      <w:r w:rsidRPr="00176FD0">
        <w:rPr>
          <w:rFonts w:ascii="Times New Roman" w:hAnsi="Times New Roman" w:cs="Times New Roman"/>
          <w:sz w:val="24"/>
          <w:szCs w:val="24"/>
        </w:rPr>
        <w:t>СИГНАЛ ТРИВОГИ -сигнал, сформований сигналізацією (ОС), коли вона перебуває в режимі тривоги.</w:t>
      </w:r>
    </w:p>
    <w:p w:rsidR="00DC495F" w:rsidRPr="00176FD0" w:rsidRDefault="00DC495F" w:rsidP="00DC495F">
      <w:pPr>
        <w:pStyle w:val="a3"/>
        <w:rPr>
          <w:rFonts w:ascii="Times New Roman" w:hAnsi="Times New Roman" w:cs="Times New Roman"/>
          <w:sz w:val="24"/>
          <w:szCs w:val="24"/>
        </w:rPr>
      </w:pPr>
      <w:r w:rsidRPr="00176FD0">
        <w:rPr>
          <w:rFonts w:ascii="Times New Roman" w:hAnsi="Times New Roman" w:cs="Times New Roman"/>
          <w:sz w:val="24"/>
          <w:szCs w:val="24"/>
        </w:rPr>
        <w:t>РЕЖИМ ТРИВОГИ - стан сигналізації або її частини, що є результатом реагування на наявність небезпеки проникнення - для ОС.</w:t>
      </w:r>
    </w:p>
    <w:p w:rsidR="00DC495F" w:rsidRPr="00176FD0" w:rsidRDefault="00DC495F" w:rsidP="00DC495F">
      <w:pPr>
        <w:pStyle w:val="a3"/>
        <w:rPr>
          <w:rFonts w:ascii="Times New Roman" w:hAnsi="Times New Roman" w:cs="Times New Roman"/>
          <w:sz w:val="24"/>
          <w:szCs w:val="24"/>
        </w:rPr>
      </w:pPr>
      <w:r w:rsidRPr="00176FD0">
        <w:rPr>
          <w:rFonts w:ascii="Times New Roman" w:hAnsi="Times New Roman" w:cs="Times New Roman"/>
          <w:sz w:val="24"/>
          <w:szCs w:val="24"/>
        </w:rPr>
        <w:t>ТЕХНІЧНЕ ОБСЛУГОВУВАННЯ - 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rsidR="00DC495F" w:rsidRPr="00176FD0" w:rsidRDefault="00DC495F" w:rsidP="00DC495F">
      <w:pPr>
        <w:pStyle w:val="a3"/>
        <w:rPr>
          <w:rFonts w:ascii="Times New Roman" w:hAnsi="Times New Roman" w:cs="Times New Roman"/>
          <w:sz w:val="24"/>
          <w:szCs w:val="24"/>
        </w:rPr>
      </w:pPr>
      <w:r w:rsidRPr="00A25819">
        <w:rPr>
          <w:rFonts w:ascii="Times New Roman" w:hAnsi="Times New Roman" w:cs="Times New Roman"/>
          <w:b/>
          <w:sz w:val="24"/>
          <w:szCs w:val="24"/>
        </w:rPr>
        <w:t>ХИБНЕ СПРАЦЮВАННЯ</w:t>
      </w:r>
      <w:r w:rsidRPr="00176FD0">
        <w:rPr>
          <w:rFonts w:ascii="Times New Roman" w:hAnsi="Times New Roman" w:cs="Times New Roman"/>
          <w:sz w:val="24"/>
          <w:szCs w:val="24"/>
        </w:rPr>
        <w:t xml:space="preserve"> - ненавмисне, випадкове натискання кнопки ручної тривожної сигналізації, або таке, що викликане порушенням порядку користування засобами сигналізації Замовником, чи його відповідальними особами.</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1.2. Об'єкти, що передаються під централізовану охорону, повинні відповідати технічним вимогам, визначених Охороною. Технічні вимоги визначаються Виконавцем після обстеження Об'єктів. Відмова Замовника від обладнання технічними засобами сигналізації та засобами технічного укріплення місць можливого проникнення на Об'єкти обумовлюється письмово. Прийняття Об'єктів під централізовану охорону здійснюється після обладнання Об'єктів засобами охоронної  сигналізації і контрольної перевірки їх технічного стану та технічної </w:t>
      </w:r>
      <w:bookmarkStart w:id="2" w:name="OCRUncertain036"/>
      <w:proofErr w:type="spellStart"/>
      <w:r>
        <w:rPr>
          <w:rFonts w:ascii="Times New Roman" w:hAnsi="Times New Roman" w:cs="Times New Roman"/>
          <w:sz w:val="24"/>
          <w:szCs w:val="24"/>
        </w:rPr>
        <w:t>укріпленості</w:t>
      </w:r>
      <w:bookmarkEnd w:id="2"/>
      <w:proofErr w:type="spellEnd"/>
      <w:r>
        <w:rPr>
          <w:rFonts w:ascii="Times New Roman" w:hAnsi="Times New Roman" w:cs="Times New Roman"/>
          <w:sz w:val="24"/>
          <w:szCs w:val="24"/>
        </w:rPr>
        <w:t xml:space="preserve"> Об'єктів з моменту прийняття системи охоронної сигналізації в експлуатацію, визначеного Актом  вводу в експлуатацію</w:t>
      </w:r>
      <w:bookmarkStart w:id="3" w:name="OCRUncertain038"/>
      <w:r>
        <w:rPr>
          <w:rFonts w:ascii="Times New Roman" w:hAnsi="Times New Roman" w:cs="Times New Roman"/>
          <w:sz w:val="24"/>
          <w:szCs w:val="24"/>
        </w:rPr>
        <w:t xml:space="preserve"> </w:t>
      </w:r>
      <w:bookmarkEnd w:id="3"/>
      <w:r>
        <w:rPr>
          <w:rFonts w:ascii="Times New Roman" w:hAnsi="Times New Roman" w:cs="Times New Roman"/>
          <w:sz w:val="24"/>
          <w:szCs w:val="24"/>
        </w:rPr>
        <w:t>охоронної сигналізації та технічного стану Об'єктів (Додаток № 2) підписаного Сторонами.</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1.3. Приймання Об'єктів під охорону і зняття їх з охорони, здійснюється згідно з Інструкцією (додаток № 3).</w:t>
      </w:r>
    </w:p>
    <w:p w:rsidR="00DC495F" w:rsidRDefault="00DC495F" w:rsidP="00DC495F">
      <w:pPr>
        <w:pStyle w:val="a3"/>
        <w:jc w:val="both"/>
        <w:rPr>
          <w:rFonts w:ascii="Times New Roman" w:hAnsi="Times New Roman" w:cs="Times New Roman"/>
          <w:b/>
          <w:sz w:val="24"/>
          <w:szCs w:val="24"/>
        </w:rPr>
      </w:pPr>
    </w:p>
    <w:p w:rsidR="00DC495F" w:rsidRDefault="00DC495F" w:rsidP="00DC495F">
      <w:pPr>
        <w:pStyle w:val="a3"/>
        <w:jc w:val="both"/>
        <w:rPr>
          <w:rFonts w:ascii="Times New Roman" w:hAnsi="Times New Roman" w:cs="Times New Roman"/>
          <w:b/>
          <w:sz w:val="24"/>
          <w:szCs w:val="24"/>
        </w:rPr>
      </w:pPr>
      <w:r>
        <w:rPr>
          <w:rFonts w:ascii="Times New Roman" w:hAnsi="Times New Roman" w:cs="Times New Roman"/>
          <w:b/>
          <w:sz w:val="24"/>
          <w:szCs w:val="24"/>
        </w:rPr>
        <w:t xml:space="preserve">                                                2. Сума договору  та порядок розрахунків </w:t>
      </w:r>
    </w:p>
    <w:p w:rsidR="00DC495F" w:rsidRDefault="00DC495F" w:rsidP="00DC495F">
      <w:pPr>
        <w:pStyle w:val="a3"/>
        <w:jc w:val="both"/>
        <w:rPr>
          <w:rFonts w:ascii="Times New Roman" w:hAnsi="Times New Roman" w:cs="Times New Roman"/>
          <w:b/>
          <w:sz w:val="24"/>
          <w:szCs w:val="24"/>
        </w:rPr>
      </w:pPr>
    </w:p>
    <w:p w:rsidR="00DC495F" w:rsidRDefault="00DC495F" w:rsidP="00DC495F">
      <w:pPr>
        <w:pStyle w:val="a3"/>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rPr>
        <w:t>2.1.Очікувана вартість  послуг становить</w:t>
      </w:r>
      <w:r w:rsidR="005276EF" w:rsidRPr="005276EF">
        <w:rPr>
          <w:rFonts w:ascii="Times New Roman" w:hAnsi="Times New Roman" w:cs="Times New Roman"/>
          <w:sz w:val="24"/>
          <w:szCs w:val="24"/>
        </w:rPr>
        <w:t>_______________________________________</w:t>
      </w:r>
      <w:r w:rsidRPr="005276EF">
        <w:rPr>
          <w:rFonts w:ascii="Times New Roman" w:hAnsi="Times New Roman" w:cs="Times New Roman"/>
          <w:sz w:val="24"/>
          <w:szCs w:val="24"/>
        </w:rPr>
        <w:t xml:space="preserve">, і визначається Сторонами на основі розрахунку. </w:t>
      </w:r>
      <w:r w:rsidRPr="005276EF">
        <w:rPr>
          <w:rFonts w:ascii="Times New Roman" w:hAnsi="Times New Roman" w:cs="Times New Roman"/>
          <w:sz w:val="24"/>
          <w:szCs w:val="24"/>
          <w:shd w:val="clear" w:color="auto" w:fill="FFFFFF"/>
        </w:rPr>
        <w:t>Оплата здійснюється Замовником щоміся</w:t>
      </w:r>
      <w:r>
        <w:rPr>
          <w:rFonts w:ascii="Times New Roman" w:hAnsi="Times New Roman" w:cs="Times New Roman"/>
          <w:sz w:val="24"/>
          <w:szCs w:val="24"/>
          <w:shd w:val="clear" w:color="auto" w:fill="FFFFFF"/>
        </w:rPr>
        <w:t xml:space="preserve">чно на основі рахунку протягом </w:t>
      </w:r>
      <w:r>
        <w:rPr>
          <w:rFonts w:ascii="Times New Roman" w:hAnsi="Times New Roman" w:cs="Times New Roman"/>
          <w:sz w:val="24"/>
          <w:szCs w:val="24"/>
          <w:shd w:val="clear" w:color="auto" w:fill="FFFFFF"/>
          <w:lang w:val="ru-RU"/>
        </w:rPr>
        <w:t>1</w:t>
      </w:r>
      <w:r>
        <w:rPr>
          <w:rFonts w:ascii="Times New Roman" w:hAnsi="Times New Roman" w:cs="Times New Roman"/>
          <w:sz w:val="24"/>
          <w:szCs w:val="24"/>
          <w:shd w:val="clear" w:color="auto" w:fill="FFFFFF"/>
        </w:rPr>
        <w:t xml:space="preserve">5-ти банківських днів з дня надходження фінансування на оплату послуг охорони після підписання Сторонами акту здачі-приймання наданих послуг. Акт здачі-приймання наданих послуг підписується Сторонами протягом 5 робочих днів після фактично наданих послуг. Розрахунок за надані Послуги здійснюється у вигляді безготівкового перерахунку коштів Замовника на розрахунковий рахунок Виконавець .                            </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rPr>
        <w:t>.</w:t>
      </w:r>
      <w:r>
        <w:rPr>
          <w:rFonts w:ascii="Times New Roman" w:hAnsi="Times New Roman" w:cs="Times New Roman"/>
          <w:sz w:val="24"/>
          <w:szCs w:val="24"/>
        </w:rPr>
        <w:t>2. У разі затримки фінансування розрахунок за послуги здійснюється протягом 5 банківських днів з дати отримання Замовником призначення на фінансування.</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2.3.Виконавець має статус</w:t>
      </w:r>
      <w:r>
        <w:rPr>
          <w:rFonts w:ascii="Times New Roman" w:hAnsi="Times New Roman" w:cs="Times New Roman"/>
          <w:sz w:val="24"/>
          <w:szCs w:val="24"/>
        </w:rPr>
        <w:tab/>
        <w:t>.</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Замовник є неприбутковою організацією.</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 xml:space="preserve">2.4.У разі надання послуг протягом неповного календарного місяця, вартість розраховується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кількості робочих днів.</w:t>
      </w:r>
    </w:p>
    <w:p w:rsidR="00DC495F" w:rsidRDefault="00DC495F" w:rsidP="00DC495F">
      <w:pPr>
        <w:pStyle w:val="a3"/>
        <w:jc w:val="both"/>
        <w:rPr>
          <w:rFonts w:ascii="Times New Roman" w:hAnsi="Times New Roman" w:cs="Times New Roman"/>
          <w:b/>
          <w:sz w:val="24"/>
          <w:szCs w:val="24"/>
        </w:rPr>
      </w:pPr>
      <w:r>
        <w:rPr>
          <w:rFonts w:ascii="Times New Roman" w:hAnsi="Times New Roman" w:cs="Times New Roman"/>
          <w:sz w:val="24"/>
          <w:szCs w:val="24"/>
        </w:rPr>
        <w:t>2.5 Замовник бере на себе зобов’язання з отримання наданих Виконавцем послуг та щодо оплати частини предмету закупівлі в межах доведеної суми. Замовник зобов’язується оплатити залишки предмета закупівлі виключно за наявністю коштів, згідно з постійним кошторисом</w:t>
      </w:r>
      <w:r>
        <w:rPr>
          <w:rFonts w:ascii="Times New Roman" w:hAnsi="Times New Roman" w:cs="Times New Roman"/>
          <w:spacing w:val="13"/>
          <w:sz w:val="24"/>
          <w:szCs w:val="24"/>
        </w:rPr>
        <w:t>.</w:t>
      </w:r>
    </w:p>
    <w:p w:rsidR="00DC495F" w:rsidRDefault="00DC495F" w:rsidP="00DC495F">
      <w:pPr>
        <w:pStyle w:val="a3"/>
        <w:jc w:val="center"/>
        <w:rPr>
          <w:rFonts w:ascii="Times New Roman" w:hAnsi="Times New Roman" w:cs="Times New Roman"/>
          <w:color w:val="000000"/>
          <w:sz w:val="24"/>
          <w:szCs w:val="24"/>
        </w:rPr>
      </w:pPr>
      <w:r>
        <w:rPr>
          <w:rFonts w:ascii="Times New Roman" w:hAnsi="Times New Roman" w:cs="Times New Roman"/>
          <w:b/>
          <w:sz w:val="24"/>
          <w:szCs w:val="24"/>
        </w:rPr>
        <w:t>3. Обов'язки Сторін</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3.1. Обов’язки Виконавця:</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3.1.1. Здійснювати охорону майна шляхом спостереження за станом охоронної сигналізації, встановленої на Об’єкті у визначений Договором період;</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3.1.2. Провести послуги по підключенню охоронної сигналізації на об’єктах Замовника. У разі надходження на ПЦС сигналу про спрацювання охоронної сигналізації негайно направити на Об’єкт HP для встановлення причин її спрацювання;</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Один раз на квартал здійснювати технічне обслуговування охоронної сигналізації(проводити регламентне обслуговування шлейфів сигналізації, оповісників, приймально контролюючих приладів (ПКП), </w:t>
      </w:r>
      <w:proofErr w:type="spellStart"/>
      <w:r>
        <w:rPr>
          <w:rFonts w:ascii="Times New Roman" w:hAnsi="Times New Roman" w:cs="Times New Roman"/>
          <w:color w:val="000000"/>
          <w:sz w:val="24"/>
          <w:szCs w:val="24"/>
        </w:rPr>
        <w:t>батарей</w:t>
      </w:r>
      <w:proofErr w:type="spellEnd"/>
      <w:r>
        <w:rPr>
          <w:rFonts w:ascii="Times New Roman" w:hAnsi="Times New Roman" w:cs="Times New Roman"/>
          <w:color w:val="000000"/>
          <w:sz w:val="24"/>
          <w:szCs w:val="24"/>
        </w:rPr>
        <w:t xml:space="preserve"> резервного живлення, перевіряти робочий стан системи сигналізації об’єкта в цілому), встановленої на об’єктах Замовника про, що складається акт за підписом уповноважених представників Виконавця та Замовника;</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3.1.4. Ліквідовувати несправності охоронної сигналізації, які можуть бути усунуті безпосередньо Виконавцем за місцем їх знаходження, у технічно можливий термін після отримання письмової (або по телефону) заявки від Замовника;</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3.1.5. Визначити відповідальну особу для взаємовідносин з Замовником з питань надання послуг:(посада, прізвище, ім'я та по батькові, телефон);</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Для </w:t>
      </w:r>
      <w:proofErr w:type="spellStart"/>
      <w:r>
        <w:rPr>
          <w:rFonts w:ascii="Times New Roman" w:hAnsi="Times New Roman" w:cs="Times New Roman"/>
          <w:color w:val="000000"/>
          <w:sz w:val="24"/>
          <w:szCs w:val="24"/>
        </w:rPr>
        <w:t>перезакриття</w:t>
      </w:r>
      <w:proofErr w:type="spellEnd"/>
      <w:r>
        <w:rPr>
          <w:rFonts w:ascii="Times New Roman" w:hAnsi="Times New Roman" w:cs="Times New Roman"/>
          <w:color w:val="000000"/>
          <w:sz w:val="24"/>
          <w:szCs w:val="24"/>
        </w:rPr>
        <w:t xml:space="preserve"> Об’єкту, Виконавець бере на себе обов’язки щодо доставки уповноваженої особи Замовника на Об’єкт, з дозволу та у присутності якої HP проходить у приміщення Об’єкта, щоб здійснити його огляд та особисто переконатися в причинах спрацювання охоронної сигналізації.</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 Обов’язки Замовника:</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3.2.1. Суворо дотримуватись правил користування охоронною сигналізацією, умов та порядку здачі під спостереження та зняття з-під спостереження охоронної сигналізації Об’єкта, що визначаються Інструкцією про порядок приймання під спостереження (зняття з-</w:t>
      </w:r>
      <w:r>
        <w:rPr>
          <w:rFonts w:ascii="Times New Roman" w:hAnsi="Times New Roman" w:cs="Times New Roman"/>
          <w:color w:val="000000"/>
          <w:sz w:val="24"/>
          <w:szCs w:val="24"/>
        </w:rPr>
        <w:lastRenderedPageBreak/>
        <w:t>під спостереження) охоронної сигналізації встановленої на Об'єкті (додаток №3 до Договору), що є невід’ємною частиною цього Договору;</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3.2.2. Визначити зі складу працівників Замовника осіб, які уповноважені на здавання охоронної сигналізації під спостереження та її зняття з-під спостереження, проведення перевірки її працездатності (далі - уповноважена особа), а також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3.2.3. Визначити відповідальну особу для взаємовідносин з Виконавцем з питань надання послуг: (посада, прізвище, ім'я та по батькові, контактний телефон)</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3.2.4. Своєчасно здавати охоронну сигналізацію під спостереження, а також знімати її з-під спостереження згідно з Інструкцією про порядок приймання під спостереження (зняття з-під спостереження) охоронної сигналізації, що встановлена на Об'єкті;</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3.2.5. У випадку виявлення непрацездатності охоронної сигналізації або її окремих елементів, порушення цілісності приміщень (дверей, вікон, замків, стін), що включені до Дислокації, негайно повідомляти про це Виконавця та не залишати Об’єкт до усунення несправності;</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3.2.6. У термін, не менше ніж за 3 доби письмово повідомляти Виконавця про початок проведення ремонту на об’єктах, що обладнані охоронною сигналізацією, а також про виконання інших заходів, внаслідок чого може виникнути необхідність зміни характеру або режиму спостереження;</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3.2.7. Здійснювати щомісячну оплату наданих послуг в порядку та строки, встановлені пунктом 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даного Договору;</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3.2.9. Надати Виконавцю для ознайомлення оригінали документів або завірені в установленому порядку їх копії, що підтверджують його право володіння чи користування майном, у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територією, будівлею (приміщенням) щодо якого мають здійснюватися заходи охорони;</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3.2.10. Вживати заходів до своєчасного ремонту ліній мережі електроживлення, до яких підключена сигналізація;</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3.2.11. Забезпечити доступ уповноважених на те працівників Виконавця до встановленої на Об’єкті сигналізації;</w:t>
      </w:r>
    </w:p>
    <w:p w:rsidR="00DC495F" w:rsidRDefault="00DC495F" w:rsidP="00DC495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3.2.12. Не допускати сторонніх осіб для здійснення технічного обслуговування сигналізації. Технічне обслуговування сигналізації повинно здійснюватися виключно фахівцями Виконавця.</w:t>
      </w:r>
    </w:p>
    <w:p w:rsidR="00DC495F" w:rsidRDefault="00DC495F" w:rsidP="00DC495F">
      <w:pPr>
        <w:pStyle w:val="a3"/>
        <w:jc w:val="both"/>
        <w:rPr>
          <w:rFonts w:ascii="Times New Roman" w:hAnsi="Times New Roman" w:cs="Times New Roman"/>
          <w:b/>
          <w:spacing w:val="13"/>
          <w:sz w:val="24"/>
          <w:szCs w:val="24"/>
        </w:rPr>
      </w:pPr>
      <w:r>
        <w:rPr>
          <w:rFonts w:ascii="Times New Roman" w:hAnsi="Times New Roman" w:cs="Times New Roman"/>
          <w:color w:val="000000"/>
          <w:sz w:val="24"/>
          <w:szCs w:val="24"/>
        </w:rPr>
        <w:t xml:space="preserve">3.2.13. Забезпечувати справний стан стін, стелі, підлоги, вікон, люків та дверей об’єктів, де знаходиться майно, з метою унеможливлення несанкціонованого </w:t>
      </w:r>
      <w:r>
        <w:rPr>
          <w:rFonts w:ascii="Times New Roman" w:hAnsi="Times New Roman" w:cs="Times New Roman"/>
          <w:sz w:val="24"/>
          <w:szCs w:val="24"/>
        </w:rPr>
        <w:t>проникнення на об’єкт без їх пошкодження.</w:t>
      </w:r>
    </w:p>
    <w:p w:rsidR="00DC495F" w:rsidRDefault="00DC495F" w:rsidP="00DC495F">
      <w:pPr>
        <w:pStyle w:val="a3"/>
        <w:jc w:val="both"/>
        <w:rPr>
          <w:rFonts w:ascii="Times New Roman" w:hAnsi="Times New Roman" w:cs="Times New Roman"/>
          <w:b/>
          <w:spacing w:val="13"/>
          <w:sz w:val="24"/>
          <w:szCs w:val="24"/>
        </w:rPr>
      </w:pPr>
    </w:p>
    <w:p w:rsidR="00DC495F" w:rsidRDefault="00DC495F" w:rsidP="00DC495F">
      <w:pPr>
        <w:pStyle w:val="a3"/>
        <w:jc w:val="center"/>
        <w:rPr>
          <w:rFonts w:ascii="Times New Roman" w:hAnsi="Times New Roman" w:cs="Times New Roman"/>
          <w:sz w:val="24"/>
          <w:szCs w:val="24"/>
        </w:rPr>
      </w:pPr>
      <w:bookmarkStart w:id="4" w:name="bookmark11"/>
      <w:r w:rsidRPr="004A6634">
        <w:rPr>
          <w:rFonts w:ascii="Times New Roman" w:hAnsi="Times New Roman" w:cs="Times New Roman"/>
          <w:b/>
          <w:sz w:val="24"/>
          <w:szCs w:val="24"/>
          <w:lang w:val="ru-RU"/>
        </w:rPr>
        <w:t>4.</w:t>
      </w:r>
      <w:r>
        <w:rPr>
          <w:rFonts w:ascii="Times New Roman" w:hAnsi="Times New Roman" w:cs="Times New Roman"/>
          <w:b/>
          <w:sz w:val="24"/>
          <w:szCs w:val="24"/>
        </w:rPr>
        <w:t>ПРАВА СТОРІН</w:t>
      </w:r>
      <w:bookmarkEnd w:id="4"/>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Права Виконавця:</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4.1.1. Вимагати від Замовника належного виконання його працівниками обов’язків за цим Договором;</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4.1.2. Припинити дію цього Договору у випадках, передбачених цим Договором або чинним законодавством;</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4.1.3. Бути присутнім під час роботи комісії в складі уповноважених представників Замовника та Виконавця при обстеженні Об’єкту з метою:</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встановлення причин спрацювання охоронної сигналізації;</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 xml:space="preserve">визначення необхідного рівня технічної </w:t>
      </w:r>
      <w:proofErr w:type="spellStart"/>
      <w:r>
        <w:rPr>
          <w:rFonts w:ascii="Times New Roman" w:hAnsi="Times New Roman" w:cs="Times New Roman"/>
          <w:sz w:val="24"/>
          <w:szCs w:val="24"/>
        </w:rPr>
        <w:t>укріпленості</w:t>
      </w:r>
      <w:proofErr w:type="spellEnd"/>
      <w:r>
        <w:rPr>
          <w:rFonts w:ascii="Times New Roman" w:hAnsi="Times New Roman" w:cs="Times New Roman"/>
          <w:sz w:val="24"/>
          <w:szCs w:val="24"/>
        </w:rPr>
        <w:t xml:space="preserve"> та оснащеності Об’єкта охоронною сигналізацією;</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визначення необхідності ремонту охоронної сигналізації.</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4.1.4. При виникненні причин незалежних від Виконавця (невідповідність параметрів телефонної мережі технічним умовам, знеструмлення Об’єкту або АТС та ін.), що перешкоджає здійсненню Виконавцем заходів по спостереженню за охоронною сигналізацією Виконавець має право не приймати під спостереження охоронну сигналізацію Об’єкта до моменту усунення цих причин.</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Права Замовника:</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lastRenderedPageBreak/>
        <w:t>4.2.1. Вимагати від Виконавця належного виконання його працівниками обов’язків за цим Договором;</w:t>
      </w:r>
    </w:p>
    <w:p w:rsidR="00DC495F" w:rsidRDefault="00DC495F" w:rsidP="00DC495F">
      <w:pPr>
        <w:pStyle w:val="a3"/>
        <w:jc w:val="both"/>
        <w:rPr>
          <w:rFonts w:ascii="Times New Roman" w:hAnsi="Times New Roman" w:cs="Times New Roman"/>
          <w:sz w:val="24"/>
          <w:szCs w:val="24"/>
        </w:rPr>
      </w:pPr>
      <w:r>
        <w:rPr>
          <w:rFonts w:ascii="Times New Roman" w:hAnsi="Times New Roman" w:cs="Times New Roman"/>
          <w:sz w:val="24"/>
          <w:szCs w:val="24"/>
        </w:rPr>
        <w:t>4.2.2. Самостійно призначати уповноважених осіб для участі у роботі комісії по обстеженню Об’єкта;</w:t>
      </w:r>
    </w:p>
    <w:p w:rsidR="00DC495F" w:rsidRPr="004A6634" w:rsidRDefault="00DC495F" w:rsidP="00DC495F">
      <w:pPr>
        <w:pStyle w:val="a3"/>
        <w:jc w:val="both"/>
        <w:rPr>
          <w:rFonts w:ascii="Times New Roman" w:hAnsi="Times New Roman" w:cs="Times New Roman"/>
          <w:b/>
          <w:sz w:val="24"/>
          <w:szCs w:val="24"/>
          <w:lang w:val="ru-RU"/>
        </w:rPr>
      </w:pPr>
      <w:r>
        <w:rPr>
          <w:rFonts w:ascii="Times New Roman" w:hAnsi="Times New Roman" w:cs="Times New Roman"/>
          <w:sz w:val="24"/>
          <w:szCs w:val="24"/>
        </w:rPr>
        <w:t>4.2.3. Припинити дію цього Договору у випадках, передбачених цим Договором або чинним законодавством.</w:t>
      </w:r>
    </w:p>
    <w:p w:rsidR="00DC495F" w:rsidRPr="00176FD0" w:rsidRDefault="00DC495F" w:rsidP="00DC495F">
      <w:pPr>
        <w:pStyle w:val="a3"/>
        <w:jc w:val="center"/>
        <w:rPr>
          <w:rFonts w:ascii="Times New Roman" w:hAnsi="Times New Roman" w:cs="Times New Roman"/>
          <w:b/>
          <w:spacing w:val="13"/>
          <w:sz w:val="24"/>
          <w:szCs w:val="24"/>
        </w:rPr>
      </w:pPr>
      <w:bookmarkStart w:id="5" w:name="bookmark12"/>
      <w:r w:rsidRPr="00176FD0">
        <w:rPr>
          <w:b/>
          <w:lang w:val="ru-RU"/>
        </w:rPr>
        <w:t>5</w:t>
      </w:r>
      <w:r w:rsidRPr="00176FD0">
        <w:rPr>
          <w:rFonts w:ascii="Times New Roman" w:hAnsi="Times New Roman" w:cs="Times New Roman"/>
          <w:b/>
          <w:sz w:val="24"/>
          <w:szCs w:val="24"/>
          <w:lang w:val="ru-RU"/>
        </w:rPr>
        <w:t>.</w:t>
      </w:r>
      <w:r w:rsidRPr="00176FD0">
        <w:rPr>
          <w:rFonts w:ascii="Times New Roman" w:hAnsi="Times New Roman" w:cs="Times New Roman"/>
          <w:b/>
          <w:sz w:val="24"/>
          <w:szCs w:val="24"/>
        </w:rPr>
        <w:t>ВІДПОВІДАЛЬНІСТЬ СТОРІН</w:t>
      </w:r>
      <w:bookmarkEnd w:id="5"/>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 xml:space="preserve">5.1.1. За </w:t>
      </w:r>
      <w:r w:rsidR="00DC1D65" w:rsidRPr="00DC1D65">
        <w:rPr>
          <w:b/>
        </w:rPr>
        <w:t>5.</w:t>
      </w:r>
      <w:r w:rsidR="00DC1D65" w:rsidRPr="00DC1D65">
        <w:rPr>
          <w:rFonts w:ascii="Times New Roman" w:hAnsi="Times New Roman" w:cs="Times New Roman"/>
          <w:b/>
          <w:sz w:val="24"/>
          <w:szCs w:val="24"/>
        </w:rPr>
        <w:t>1.Відповідальність Виконавця</w:t>
      </w:r>
      <w:r w:rsidR="00DC1D65" w:rsidRPr="005276EF">
        <w:rPr>
          <w:rFonts w:ascii="Times New Roman" w:hAnsi="Times New Roman" w:cs="Times New Roman"/>
          <w:sz w:val="24"/>
          <w:szCs w:val="24"/>
        </w:rPr>
        <w:t xml:space="preserve"> </w:t>
      </w:r>
      <w:r w:rsidRPr="005276EF">
        <w:rPr>
          <w:rFonts w:ascii="Times New Roman" w:hAnsi="Times New Roman" w:cs="Times New Roman"/>
          <w:sz w:val="24"/>
          <w:szCs w:val="24"/>
        </w:rPr>
        <w:t>невиконання взятих на себе за цим Договором зобов’язань Виконавець несе відповідальність згідно з чинним законодавством;</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5.1.2</w:t>
      </w:r>
      <w:r w:rsidR="00DC495F" w:rsidRPr="005276EF">
        <w:rPr>
          <w:rFonts w:ascii="Times New Roman" w:hAnsi="Times New Roman" w:cs="Times New Roman"/>
          <w:sz w:val="24"/>
          <w:szCs w:val="24"/>
        </w:rPr>
        <w:t xml:space="preserve"> Виконавець несе повну майнову відповідальність за збереження майна, що знаходиться на об'єкті, обладнаному охоронною сигналізацією, що знаходиться під спостереженням за умов:</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 xml:space="preserve">5.1.3 </w:t>
      </w:r>
      <w:r w:rsidR="00DC495F" w:rsidRPr="005276EF">
        <w:rPr>
          <w:rFonts w:ascii="Times New Roman" w:hAnsi="Times New Roman" w:cs="Times New Roman"/>
          <w:sz w:val="24"/>
          <w:szCs w:val="24"/>
        </w:rPr>
        <w:t>Крадіжки майна у період спостереження за станом охоронної сигналізації;</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 xml:space="preserve">5.1.4 </w:t>
      </w:r>
      <w:r w:rsidR="00DC495F" w:rsidRPr="005276EF">
        <w:rPr>
          <w:rFonts w:ascii="Times New Roman" w:hAnsi="Times New Roman" w:cs="Times New Roman"/>
          <w:sz w:val="24"/>
          <w:szCs w:val="24"/>
        </w:rPr>
        <w:t>Знищення, або псування майна сторонніми особами, які проникли на об'єкт у період його спостереження;</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5.1.5</w:t>
      </w:r>
      <w:r w:rsidR="00DC495F" w:rsidRPr="005276EF">
        <w:rPr>
          <w:rFonts w:ascii="Times New Roman" w:hAnsi="Times New Roman" w:cs="Times New Roman"/>
          <w:sz w:val="24"/>
          <w:szCs w:val="24"/>
        </w:rPr>
        <w:t>Факти вини Виконавця у допущенні крадіжки, а також знищенні, або пошкодженні майна Замовника, що охороняється, сторонніми особами, які проникли на об’єкт чи в силу інших причин, в разі виникнення спору встановлюються судом;</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5.1.6.</w:t>
      </w:r>
      <w:r w:rsidR="00DC495F" w:rsidRPr="005276EF">
        <w:rPr>
          <w:rFonts w:ascii="Times New Roman" w:hAnsi="Times New Roman" w:cs="Times New Roman"/>
          <w:sz w:val="24"/>
          <w:szCs w:val="24"/>
        </w:rPr>
        <w:t>При наявності письмової заяви Замовника про заподіяні збитки внаслідок невиконання Виконавцем своїх зобов'язань, уповноважені представники Виконавця зобов'язані брати участь у визначенні розміру цих збитків та в знятті залишків товарно-матеріальних цінностей,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прибуттю представників сторін на місце події;</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5.1.7.</w:t>
      </w:r>
      <w:r w:rsidR="00DC495F" w:rsidRPr="005276EF">
        <w:rPr>
          <w:rFonts w:ascii="Times New Roman" w:hAnsi="Times New Roman" w:cs="Times New Roman"/>
          <w:sz w:val="24"/>
          <w:szCs w:val="24"/>
        </w:rPr>
        <w:t>Відшкодування Замовнику заподіяних з вини Виконавця збитків здійснюється Виконавцем за власною ініціативою, або за рішенням суду, що набрало законної сили. Розмір збитків має бути підтверджений відповідними документами і розрахунками вартості викрадених, знищених чи пошкоджених товарно-матеріальних цінностей, грошових коштів, складеними за участю Виконавця та звіреними з бухгалтерськими даними;</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5.1.8.</w:t>
      </w:r>
      <w:r w:rsidR="00DC495F" w:rsidRPr="005276EF">
        <w:rPr>
          <w:rFonts w:ascii="Times New Roman" w:hAnsi="Times New Roman" w:cs="Times New Roman"/>
          <w:sz w:val="24"/>
          <w:szCs w:val="24"/>
        </w:rPr>
        <w:t>Претензії по відшкодуванню майнових збитків подаються Замовником і розглядаються згідно з чинним законодавством України.</w:t>
      </w:r>
    </w:p>
    <w:p w:rsidR="00DC495F" w:rsidRPr="005276EF" w:rsidRDefault="00DC495F" w:rsidP="005276EF">
      <w:pPr>
        <w:pStyle w:val="a3"/>
        <w:jc w:val="both"/>
        <w:rPr>
          <w:rFonts w:ascii="Times New Roman" w:hAnsi="Times New Roman" w:cs="Times New Roman"/>
          <w:sz w:val="24"/>
          <w:szCs w:val="24"/>
        </w:rPr>
      </w:pPr>
      <w:r w:rsidRPr="00DC1D65">
        <w:rPr>
          <w:rFonts w:ascii="Times New Roman" w:hAnsi="Times New Roman" w:cs="Times New Roman"/>
          <w:b/>
          <w:sz w:val="24"/>
          <w:szCs w:val="24"/>
        </w:rPr>
        <w:t>Відповідальність Замовника</w:t>
      </w:r>
      <w:r w:rsidRPr="005276EF">
        <w:rPr>
          <w:rFonts w:ascii="Times New Roman" w:hAnsi="Times New Roman" w:cs="Times New Roman"/>
          <w:sz w:val="24"/>
          <w:szCs w:val="24"/>
        </w:rPr>
        <w:t>:</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5.2.2. За невиконання взятих на себе за цим Договором зобов’язань Замовник несе відповідальність згідно з чинним законодавством, відшкодування збитків Виконавцю Замовником проводиться протягом 30 календарних днів з дня подання письмової заяви про відшкодування.</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Звільнення від відповідальності:</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обставин непереборної сили.</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Окрім умов, визначених п.5.1.2. даного Договору, Виконавець звільняється від відповідальності, якщо збитки Замовнику завдані внаслідок:</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1)</w:t>
      </w:r>
      <w:r w:rsidRPr="005276EF">
        <w:rPr>
          <w:rFonts w:ascii="Times New Roman" w:hAnsi="Times New Roman" w:cs="Times New Roman"/>
          <w:sz w:val="24"/>
          <w:szCs w:val="24"/>
        </w:rPr>
        <w:tab/>
        <w:t>аварій побутових комунікацій на Об’єкті;</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2)</w:t>
      </w:r>
      <w:r w:rsidRPr="005276EF">
        <w:rPr>
          <w:rFonts w:ascii="Times New Roman" w:hAnsi="Times New Roman" w:cs="Times New Roman"/>
          <w:sz w:val="24"/>
          <w:szCs w:val="24"/>
        </w:rPr>
        <w:tab/>
        <w:t>масових порушень громадського порядку або військових конфліктів;</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3)</w:t>
      </w:r>
      <w:r w:rsidRPr="005276EF">
        <w:rPr>
          <w:rFonts w:ascii="Times New Roman" w:hAnsi="Times New Roman" w:cs="Times New Roman"/>
          <w:sz w:val="24"/>
          <w:szCs w:val="24"/>
        </w:rPr>
        <w:tab/>
        <w:t>застосування органами державної влади щодо майна Замовника заходів примусу (вилучення, конфіскація тощо);</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4)</w:t>
      </w:r>
      <w:r w:rsidRPr="005276EF">
        <w:rPr>
          <w:rFonts w:ascii="Times New Roman" w:hAnsi="Times New Roman" w:cs="Times New Roman"/>
          <w:sz w:val="24"/>
          <w:szCs w:val="24"/>
        </w:rPr>
        <w:tab/>
        <w:t>розголошення Замовником стороннім особам конфіденційної інформації;</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5)</w:t>
      </w:r>
      <w:r w:rsidRPr="005276EF">
        <w:rPr>
          <w:rFonts w:ascii="Times New Roman" w:hAnsi="Times New Roman" w:cs="Times New Roman"/>
          <w:sz w:val="24"/>
          <w:szCs w:val="24"/>
        </w:rPr>
        <w:tab/>
        <w:t>проникнення особи на Об’єкт до моменту прийому сигналізації під спостереження ПЦС;</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6) відсутності каналу зв’язку для організації охорони з вини Замовника або оператора зв’язку, який надає послуги;</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7)</w:t>
      </w:r>
      <w:r w:rsidRPr="005276EF">
        <w:rPr>
          <w:rFonts w:ascii="Times New Roman" w:hAnsi="Times New Roman" w:cs="Times New Roman"/>
          <w:sz w:val="24"/>
          <w:szCs w:val="24"/>
        </w:rPr>
        <w:tab/>
        <w:t>порушення Замовником вимог Інструкції з користування сигналізацією;</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8)</w:t>
      </w:r>
      <w:r w:rsidRPr="005276EF">
        <w:rPr>
          <w:rFonts w:ascii="Times New Roman" w:hAnsi="Times New Roman" w:cs="Times New Roman"/>
          <w:sz w:val="24"/>
          <w:szCs w:val="24"/>
        </w:rPr>
        <w:tab/>
        <w:t>залучення Замовником до обслуговування сигналізації, встановленої на Об’єкті, сторонніх осіб;</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9)</w:t>
      </w:r>
      <w:r w:rsidRPr="005276EF">
        <w:rPr>
          <w:rFonts w:ascii="Times New Roman" w:hAnsi="Times New Roman" w:cs="Times New Roman"/>
          <w:sz w:val="24"/>
          <w:szCs w:val="24"/>
        </w:rPr>
        <w:tab/>
        <w:t>не здавання Замовником сигналізації на Об’єктів під спостереження ПЦС.</w:t>
      </w:r>
    </w:p>
    <w:p w:rsidR="00DC495F" w:rsidRPr="005276EF" w:rsidRDefault="00933088" w:rsidP="005276EF">
      <w:pPr>
        <w:pStyle w:val="a3"/>
        <w:jc w:val="both"/>
        <w:rPr>
          <w:rFonts w:ascii="Times New Roman" w:hAnsi="Times New Roman" w:cs="Times New Roman"/>
          <w:sz w:val="24"/>
          <w:szCs w:val="24"/>
        </w:rPr>
      </w:pPr>
      <w:r>
        <w:rPr>
          <w:rFonts w:ascii="Times New Roman" w:hAnsi="Times New Roman" w:cs="Times New Roman"/>
          <w:sz w:val="24"/>
          <w:szCs w:val="24"/>
        </w:rPr>
        <w:lastRenderedPageBreak/>
        <w:t>5.3.</w:t>
      </w:r>
      <w:r w:rsidR="00DC495F" w:rsidRPr="005276EF">
        <w:rPr>
          <w:rFonts w:ascii="Times New Roman" w:hAnsi="Times New Roman" w:cs="Times New Roman"/>
          <w:sz w:val="24"/>
          <w:szCs w:val="24"/>
        </w:rPr>
        <w:t>Виконавець звільняється від обов’язку відшкодувати збитки Замовнику:</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1)</w:t>
      </w:r>
      <w:r w:rsidRPr="005276EF">
        <w:rPr>
          <w:rFonts w:ascii="Times New Roman" w:hAnsi="Times New Roman" w:cs="Times New Roman"/>
          <w:sz w:val="24"/>
          <w:szCs w:val="24"/>
        </w:rPr>
        <w:tab/>
        <w:t>розмір яких визначено Замовником самостійно, без уповноважених представників Виконавця, крім випадків коли Виконавець був своєчасно повідомлений про дату і час проведення інвентаризації майна на Об’єкті для визначення розміру збитків;</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2)</w:t>
      </w:r>
      <w:r w:rsidRPr="005276EF">
        <w:rPr>
          <w:rFonts w:ascii="Times New Roman" w:hAnsi="Times New Roman" w:cs="Times New Roman"/>
          <w:sz w:val="24"/>
          <w:szCs w:val="24"/>
        </w:rPr>
        <w:tab/>
        <w:t>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3)</w:t>
      </w:r>
      <w:r w:rsidRPr="005276EF">
        <w:rPr>
          <w:rFonts w:ascii="Times New Roman" w:hAnsi="Times New Roman" w:cs="Times New Roman"/>
          <w:sz w:val="24"/>
          <w:szCs w:val="24"/>
        </w:rPr>
        <w:tab/>
        <w:t>якщо збитки Замовнику завдані без проникнення на Об’єкт.</w:t>
      </w:r>
    </w:p>
    <w:p w:rsidR="00DC495F" w:rsidRPr="005276EF" w:rsidRDefault="00933088" w:rsidP="005276EF">
      <w:pPr>
        <w:pStyle w:val="a3"/>
        <w:jc w:val="both"/>
        <w:rPr>
          <w:rFonts w:ascii="Times New Roman" w:hAnsi="Times New Roman" w:cs="Times New Roman"/>
          <w:sz w:val="24"/>
          <w:szCs w:val="24"/>
          <w:lang w:val="ru-RU"/>
        </w:rPr>
      </w:pPr>
      <w:r>
        <w:rPr>
          <w:rFonts w:ascii="Times New Roman" w:hAnsi="Times New Roman" w:cs="Times New Roman"/>
          <w:sz w:val="24"/>
          <w:szCs w:val="24"/>
        </w:rPr>
        <w:t xml:space="preserve">5.4. </w:t>
      </w:r>
      <w:r w:rsidR="00DC495F" w:rsidRPr="005276EF">
        <w:rPr>
          <w:rFonts w:ascii="Times New Roman" w:hAnsi="Times New Roman" w:cs="Times New Roman"/>
          <w:sz w:val="24"/>
          <w:szCs w:val="24"/>
        </w:rPr>
        <w:t>Стягнення штрафних санкцій не дає права Стороні, винної в порушенні Договірних зобов'язань, ухилятися від виконання умов даного Договору.</w:t>
      </w:r>
    </w:p>
    <w:p w:rsidR="00DC495F" w:rsidRPr="005276EF" w:rsidRDefault="00DC495F" w:rsidP="005276EF">
      <w:pPr>
        <w:pStyle w:val="a3"/>
        <w:jc w:val="center"/>
        <w:rPr>
          <w:rFonts w:ascii="Times New Roman" w:hAnsi="Times New Roman" w:cs="Times New Roman"/>
          <w:b/>
          <w:sz w:val="24"/>
          <w:szCs w:val="24"/>
        </w:rPr>
      </w:pPr>
      <w:bookmarkStart w:id="6" w:name="bookmark13"/>
      <w:r w:rsidRPr="005276EF">
        <w:rPr>
          <w:rFonts w:ascii="Times New Roman" w:hAnsi="Times New Roman" w:cs="Times New Roman"/>
          <w:b/>
          <w:sz w:val="24"/>
          <w:szCs w:val="24"/>
          <w:lang w:val="ru-RU"/>
        </w:rPr>
        <w:t>6</w:t>
      </w:r>
      <w:r w:rsidRPr="005276EF">
        <w:rPr>
          <w:rFonts w:ascii="Times New Roman" w:hAnsi="Times New Roman" w:cs="Times New Roman"/>
          <w:b/>
          <w:sz w:val="24"/>
          <w:szCs w:val="24"/>
        </w:rPr>
        <w:t>.ДОДАТКОВІ УМОВИ ДОГОВОРУ</w:t>
      </w:r>
      <w:bookmarkEnd w:id="6"/>
    </w:p>
    <w:p w:rsidR="00DC495F" w:rsidRPr="005276EF" w:rsidRDefault="00755DEE" w:rsidP="005276EF">
      <w:pPr>
        <w:pStyle w:val="a3"/>
        <w:jc w:val="both"/>
        <w:rPr>
          <w:rFonts w:ascii="Times New Roman" w:hAnsi="Times New Roman" w:cs="Times New Roman"/>
          <w:sz w:val="24"/>
          <w:szCs w:val="24"/>
        </w:rPr>
      </w:pPr>
      <w:r>
        <w:rPr>
          <w:rFonts w:ascii="Times New Roman" w:hAnsi="Times New Roman" w:cs="Times New Roman"/>
          <w:sz w:val="24"/>
          <w:szCs w:val="24"/>
        </w:rPr>
        <w:t>6.1.</w:t>
      </w:r>
      <w:r w:rsidR="00DC495F" w:rsidRPr="005276EF">
        <w:rPr>
          <w:rFonts w:ascii="Times New Roman" w:hAnsi="Times New Roman" w:cs="Times New Roman"/>
          <w:sz w:val="24"/>
          <w:szCs w:val="24"/>
        </w:rPr>
        <w:t>Додаткове обладнання Об’єкту сигналізацією може здійснюватися Виконавцем за замовленням і за рахунок Замовника згідно з окремо укладеним Договором.</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6.2</w:t>
      </w:r>
      <w:r w:rsidR="00933088">
        <w:rPr>
          <w:rFonts w:ascii="Times New Roman" w:hAnsi="Times New Roman" w:cs="Times New Roman"/>
          <w:sz w:val="24"/>
          <w:szCs w:val="24"/>
        </w:rPr>
        <w:t xml:space="preserve"> </w:t>
      </w:r>
      <w:r w:rsidR="00DC495F" w:rsidRPr="005276EF">
        <w:rPr>
          <w:rFonts w:ascii="Times New Roman" w:hAnsi="Times New Roman" w:cs="Times New Roman"/>
          <w:sz w:val="24"/>
          <w:szCs w:val="24"/>
        </w:rPr>
        <w:t>Ремонт сигналізації здійснюється Виконавцем за замовленням і за рахунок Замовника згідно з окремо укладеним Договором.</w:t>
      </w:r>
    </w:p>
    <w:p w:rsidR="00DC495F" w:rsidRPr="005276EF" w:rsidRDefault="00DC1D65" w:rsidP="005276EF">
      <w:pPr>
        <w:pStyle w:val="a3"/>
        <w:jc w:val="both"/>
        <w:rPr>
          <w:rFonts w:ascii="Times New Roman" w:hAnsi="Times New Roman" w:cs="Times New Roman"/>
          <w:sz w:val="24"/>
          <w:szCs w:val="24"/>
        </w:rPr>
      </w:pPr>
      <w:r>
        <w:rPr>
          <w:rFonts w:ascii="Times New Roman" w:hAnsi="Times New Roman" w:cs="Times New Roman"/>
          <w:sz w:val="24"/>
          <w:szCs w:val="24"/>
        </w:rPr>
        <w:t>6.3</w:t>
      </w:r>
      <w:r w:rsidR="00933088">
        <w:rPr>
          <w:rFonts w:ascii="Times New Roman" w:hAnsi="Times New Roman" w:cs="Times New Roman"/>
          <w:sz w:val="24"/>
          <w:szCs w:val="24"/>
        </w:rPr>
        <w:t xml:space="preserve"> </w:t>
      </w:r>
      <w:r>
        <w:rPr>
          <w:rFonts w:ascii="Times New Roman" w:hAnsi="Times New Roman" w:cs="Times New Roman"/>
          <w:sz w:val="24"/>
          <w:szCs w:val="24"/>
        </w:rPr>
        <w:t>.</w:t>
      </w:r>
      <w:r w:rsidR="00DC495F" w:rsidRPr="005276EF">
        <w:rPr>
          <w:rFonts w:ascii="Times New Roman" w:hAnsi="Times New Roman" w:cs="Times New Roman"/>
          <w:sz w:val="24"/>
          <w:szCs w:val="24"/>
        </w:rPr>
        <w:t>Ні одна із Сторін немає права передавати свої права та обов'язки по Договору третім особам без письмової угоди на це іншої Сторони.</w:t>
      </w:r>
      <w:bookmarkStart w:id="7" w:name="bookmark14"/>
    </w:p>
    <w:p w:rsidR="00DC495F" w:rsidRDefault="00DC495F" w:rsidP="005276EF">
      <w:pPr>
        <w:pStyle w:val="a3"/>
        <w:jc w:val="center"/>
        <w:rPr>
          <w:rFonts w:ascii="Times New Roman" w:hAnsi="Times New Roman" w:cs="Times New Roman"/>
          <w:b/>
          <w:sz w:val="24"/>
          <w:szCs w:val="24"/>
        </w:rPr>
      </w:pPr>
      <w:r w:rsidRPr="005276EF">
        <w:rPr>
          <w:rFonts w:ascii="Times New Roman" w:hAnsi="Times New Roman" w:cs="Times New Roman"/>
          <w:b/>
          <w:sz w:val="24"/>
          <w:szCs w:val="24"/>
        </w:rPr>
        <w:t>7.ФОРС-МАЖОР</w:t>
      </w:r>
      <w:bookmarkEnd w:id="7"/>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протягом </w:t>
      </w:r>
      <w:r>
        <w:rPr>
          <w:rFonts w:ascii="Times New Roman" w:hAnsi="Times New Roman" w:cs="Times New Roman"/>
          <w:sz w:val="24"/>
          <w:szCs w:val="24"/>
        </w:rPr>
        <w:t>7-м</w:t>
      </w:r>
      <w:r w:rsidRPr="00933088">
        <w:rPr>
          <w:rFonts w:ascii="Times New Roman" w:hAnsi="Times New Roman" w:cs="Times New Roman"/>
          <w:sz w:val="24"/>
          <w:szCs w:val="24"/>
        </w:rPr>
        <w:t>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33088" w:rsidRPr="00933088" w:rsidRDefault="00933088" w:rsidP="00933088">
      <w:pPr>
        <w:pStyle w:val="a3"/>
        <w:jc w:val="both"/>
        <w:rPr>
          <w:rFonts w:ascii="Times New Roman" w:hAnsi="Times New Roman" w:cs="Times New Roman"/>
          <w:sz w:val="24"/>
          <w:szCs w:val="24"/>
        </w:rPr>
      </w:pPr>
      <w:r w:rsidRPr="00933088">
        <w:rPr>
          <w:rFonts w:ascii="Times New Roman" w:hAnsi="Times New Roman" w:cs="Times New Roman"/>
          <w:sz w:val="24"/>
          <w:szCs w:val="24"/>
        </w:rPr>
        <w:t xml:space="preserve">7.5.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933088">
        <w:rPr>
          <w:rFonts w:ascii="Times New Roman" w:hAnsi="Times New Roman" w:cs="Times New Roman"/>
          <w:sz w:val="24"/>
          <w:szCs w:val="24"/>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33088" w:rsidRPr="00933088" w:rsidRDefault="000617C3" w:rsidP="00933088">
      <w:pPr>
        <w:pStyle w:val="a3"/>
        <w:jc w:val="both"/>
        <w:rPr>
          <w:rFonts w:ascii="Times New Roman" w:hAnsi="Times New Roman" w:cs="Times New Roman"/>
          <w:sz w:val="24"/>
          <w:szCs w:val="24"/>
        </w:rPr>
      </w:pPr>
      <w:r>
        <w:rPr>
          <w:rFonts w:ascii="Times New Roman" w:hAnsi="Times New Roman" w:cs="Times New Roman"/>
          <w:sz w:val="24"/>
          <w:szCs w:val="24"/>
        </w:rPr>
        <w:t>7.6</w:t>
      </w:r>
      <w:r w:rsidR="00933088" w:rsidRPr="00933088">
        <w:rPr>
          <w:rFonts w:ascii="Times New Roman" w:hAnsi="Times New Roman" w:cs="Times New Roman"/>
          <w:sz w:val="24"/>
          <w:szCs w:val="24"/>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3088" w:rsidRPr="00933088" w:rsidRDefault="00933088" w:rsidP="005276EF">
      <w:pPr>
        <w:pStyle w:val="a3"/>
        <w:jc w:val="center"/>
        <w:rPr>
          <w:rFonts w:ascii="Times New Roman" w:hAnsi="Times New Roman" w:cs="Times New Roman"/>
          <w:b/>
          <w:sz w:val="24"/>
          <w:szCs w:val="24"/>
        </w:rPr>
      </w:pPr>
    </w:p>
    <w:p w:rsidR="00DC495F" w:rsidRPr="005276EF" w:rsidRDefault="00DC495F" w:rsidP="005276EF">
      <w:pPr>
        <w:pStyle w:val="a3"/>
        <w:jc w:val="center"/>
        <w:rPr>
          <w:rFonts w:ascii="Times New Roman" w:hAnsi="Times New Roman" w:cs="Times New Roman"/>
          <w:b/>
          <w:sz w:val="24"/>
          <w:szCs w:val="24"/>
        </w:rPr>
      </w:pPr>
      <w:bookmarkStart w:id="8" w:name="bookmark15"/>
      <w:r w:rsidRPr="005276EF">
        <w:rPr>
          <w:rFonts w:ascii="Times New Roman" w:hAnsi="Times New Roman" w:cs="Times New Roman"/>
          <w:b/>
          <w:sz w:val="24"/>
          <w:szCs w:val="24"/>
        </w:rPr>
        <w:t>8. ВИРІШЕННЯ СПОРІВ</w:t>
      </w:r>
      <w:bookmarkEnd w:id="8"/>
    </w:p>
    <w:p w:rsidR="00DC495F" w:rsidRPr="005276EF" w:rsidRDefault="000617C3" w:rsidP="005276EF">
      <w:pPr>
        <w:pStyle w:val="a3"/>
        <w:jc w:val="both"/>
        <w:rPr>
          <w:rFonts w:ascii="Times New Roman" w:hAnsi="Times New Roman" w:cs="Times New Roman"/>
          <w:sz w:val="24"/>
          <w:szCs w:val="24"/>
        </w:rPr>
      </w:pPr>
      <w:r>
        <w:rPr>
          <w:rFonts w:ascii="Times New Roman" w:hAnsi="Times New Roman" w:cs="Times New Roman"/>
          <w:sz w:val="24"/>
          <w:szCs w:val="24"/>
        </w:rPr>
        <w:t>8.1</w:t>
      </w:r>
      <w:r w:rsidR="00DC495F" w:rsidRPr="005276EF">
        <w:rPr>
          <w:rFonts w:ascii="Times New Roman" w:hAnsi="Times New Roman" w:cs="Times New Roman"/>
          <w:sz w:val="24"/>
          <w:szCs w:val="24"/>
        </w:rPr>
        <w:t>Спори, які можуть виникнути між Сторонами у зв'язку з виконанням ними цього Договору, вирішуються шляхом переговорів.</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Спори, по яких Сторони не дійшли до згоди, вирішуються відповідно до чинного законодавства України.</w:t>
      </w:r>
    </w:p>
    <w:p w:rsidR="00DC495F" w:rsidRPr="005276EF" w:rsidRDefault="000617C3" w:rsidP="005276EF">
      <w:pPr>
        <w:pStyle w:val="a3"/>
        <w:jc w:val="both"/>
        <w:rPr>
          <w:rFonts w:ascii="Times New Roman" w:hAnsi="Times New Roman" w:cs="Times New Roman"/>
          <w:sz w:val="24"/>
          <w:szCs w:val="24"/>
        </w:rPr>
      </w:pPr>
      <w:r>
        <w:rPr>
          <w:rFonts w:ascii="Times New Roman" w:hAnsi="Times New Roman" w:cs="Times New Roman"/>
          <w:sz w:val="24"/>
          <w:szCs w:val="24"/>
        </w:rPr>
        <w:t>8.2.</w:t>
      </w:r>
      <w:r w:rsidR="00DC495F" w:rsidRPr="005276EF">
        <w:rPr>
          <w:rFonts w:ascii="Times New Roman" w:hAnsi="Times New Roman" w:cs="Times New Roman"/>
          <w:sz w:val="24"/>
          <w:szCs w:val="24"/>
        </w:rPr>
        <w:t>За порушення умов зобов'язання Виконавцем щодо якості наданих послуг Замовник стягує штраф у розмірі двадцяти відсотків вартості неякісних наданих послуг.</w:t>
      </w:r>
    </w:p>
    <w:p w:rsidR="00DC495F" w:rsidRPr="005276EF" w:rsidRDefault="000617C3" w:rsidP="005276EF">
      <w:pPr>
        <w:pStyle w:val="a3"/>
        <w:jc w:val="both"/>
        <w:rPr>
          <w:rFonts w:ascii="Times New Roman" w:hAnsi="Times New Roman" w:cs="Times New Roman"/>
          <w:sz w:val="24"/>
          <w:szCs w:val="24"/>
        </w:rPr>
      </w:pPr>
      <w:r>
        <w:rPr>
          <w:rFonts w:ascii="Times New Roman" w:hAnsi="Times New Roman" w:cs="Times New Roman"/>
          <w:sz w:val="24"/>
          <w:szCs w:val="24"/>
        </w:rPr>
        <w:t>8.3.</w:t>
      </w:r>
      <w:r w:rsidR="00DC495F" w:rsidRPr="005276EF">
        <w:rPr>
          <w:rFonts w:ascii="Times New Roman" w:hAnsi="Times New Roman" w:cs="Times New Roman"/>
          <w:sz w:val="24"/>
          <w:szCs w:val="24"/>
        </w:rPr>
        <w:t>За порушення строків виконання зобов'язання Виконавцем стягується пеня Замовником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C495F" w:rsidRPr="005276EF" w:rsidRDefault="00DC495F" w:rsidP="005276EF">
      <w:pPr>
        <w:pStyle w:val="a3"/>
        <w:jc w:val="center"/>
        <w:rPr>
          <w:rFonts w:ascii="Times New Roman" w:hAnsi="Times New Roman" w:cs="Times New Roman"/>
          <w:b/>
          <w:sz w:val="24"/>
          <w:szCs w:val="24"/>
        </w:rPr>
      </w:pPr>
      <w:bookmarkStart w:id="9" w:name="bookmark16"/>
      <w:r w:rsidRPr="005276EF">
        <w:rPr>
          <w:rFonts w:ascii="Times New Roman" w:hAnsi="Times New Roman" w:cs="Times New Roman"/>
          <w:b/>
          <w:sz w:val="24"/>
          <w:szCs w:val="24"/>
        </w:rPr>
        <w:t>9.ЗАХИСТ ПЕРСОНАЛЬНИХ ДАНИХ</w:t>
      </w:r>
      <w:bookmarkEnd w:id="9"/>
    </w:p>
    <w:p w:rsidR="00DC495F" w:rsidRPr="005276EF" w:rsidRDefault="003C2F09" w:rsidP="005276EF">
      <w:pPr>
        <w:pStyle w:val="a3"/>
        <w:jc w:val="both"/>
        <w:rPr>
          <w:rFonts w:ascii="Times New Roman" w:hAnsi="Times New Roman" w:cs="Times New Roman"/>
          <w:sz w:val="24"/>
          <w:szCs w:val="24"/>
        </w:rPr>
      </w:pPr>
      <w:r>
        <w:rPr>
          <w:rFonts w:ascii="Times New Roman" w:hAnsi="Times New Roman" w:cs="Times New Roman"/>
          <w:sz w:val="24"/>
          <w:szCs w:val="24"/>
        </w:rPr>
        <w:t>9.1</w:t>
      </w:r>
      <w:r w:rsidR="00DC495F" w:rsidRPr="005276EF">
        <w:rPr>
          <w:rFonts w:ascii="Times New Roman" w:hAnsi="Times New Roman" w:cs="Times New Roman"/>
          <w:sz w:val="24"/>
          <w:szCs w:val="24"/>
        </w:rPr>
        <w:t>На виконання вимог Закону України «Про захист персональних даних» № 2297-VI від 01.06.2010 р. кожна із Сторін цього Договору гарантує, що у відповідності до вимог чинного законодавства України отримала на необмежений строк однозначну, беззаперечну згоду її співробітників - фізичних осіб щодо обсягу та обробки своїх персональних даних, відповідно до сформульованої мети їх обробки, для забезпечення реалізації цивільних, господарських, адміністративних, податкових правовідносин та правовідносин у сфері бухгалтерського обліку, координації дій і виконання Сторонами умов цього Договору.</w:t>
      </w:r>
    </w:p>
    <w:p w:rsidR="00DC495F" w:rsidRPr="005276EF" w:rsidRDefault="003C2F09" w:rsidP="005276EF">
      <w:pPr>
        <w:pStyle w:val="a3"/>
        <w:jc w:val="both"/>
        <w:rPr>
          <w:rFonts w:ascii="Times New Roman" w:hAnsi="Times New Roman" w:cs="Times New Roman"/>
          <w:sz w:val="24"/>
          <w:szCs w:val="24"/>
        </w:rPr>
      </w:pPr>
      <w:r>
        <w:rPr>
          <w:rFonts w:ascii="Times New Roman" w:hAnsi="Times New Roman" w:cs="Times New Roman"/>
          <w:sz w:val="24"/>
          <w:szCs w:val="24"/>
        </w:rPr>
        <w:t>9.2.</w:t>
      </w:r>
      <w:r w:rsidR="00DC495F" w:rsidRPr="005276EF">
        <w:rPr>
          <w:rFonts w:ascii="Times New Roman" w:hAnsi="Times New Roman" w:cs="Times New Roman"/>
          <w:sz w:val="24"/>
          <w:szCs w:val="24"/>
        </w:rPr>
        <w:t>Сторонами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 2297-VI від 01.06.2010 р. та мету збору персональних даних.</w:t>
      </w:r>
    </w:p>
    <w:p w:rsidR="00DC495F" w:rsidRPr="005276EF" w:rsidRDefault="003C2F09" w:rsidP="005276EF">
      <w:pPr>
        <w:pStyle w:val="a3"/>
        <w:jc w:val="both"/>
        <w:rPr>
          <w:rFonts w:ascii="Times New Roman" w:hAnsi="Times New Roman" w:cs="Times New Roman"/>
          <w:sz w:val="24"/>
          <w:szCs w:val="24"/>
        </w:rPr>
      </w:pPr>
      <w:r>
        <w:rPr>
          <w:rFonts w:ascii="Times New Roman" w:hAnsi="Times New Roman" w:cs="Times New Roman"/>
          <w:sz w:val="24"/>
          <w:szCs w:val="24"/>
        </w:rPr>
        <w:t>9.3.</w:t>
      </w:r>
      <w:r w:rsidR="00DC495F" w:rsidRPr="005276EF">
        <w:rPr>
          <w:rFonts w:ascii="Times New Roman" w:hAnsi="Times New Roman" w:cs="Times New Roman"/>
          <w:sz w:val="24"/>
          <w:szCs w:val="24"/>
        </w:rPr>
        <w:t>Сторони підтверджують, що повідомили своїх співробітників — фізичних осіб про, їх права як суб’єктів персональних даних, мету збору цих даних та про те, що їх персональні дані включені в базу персональних даних іншої Сторони та можуть бути передані афілійованим особам іншої Сторони в Україні та за кордоном, а також їх контрагентам.</w:t>
      </w:r>
    </w:p>
    <w:p w:rsidR="00DC495F" w:rsidRPr="005276EF" w:rsidRDefault="003C2F09" w:rsidP="005276EF">
      <w:pPr>
        <w:pStyle w:val="a3"/>
        <w:jc w:val="both"/>
        <w:rPr>
          <w:rFonts w:ascii="Times New Roman" w:hAnsi="Times New Roman" w:cs="Times New Roman"/>
          <w:sz w:val="24"/>
          <w:szCs w:val="24"/>
        </w:rPr>
      </w:pPr>
      <w:r>
        <w:rPr>
          <w:rFonts w:ascii="Times New Roman" w:hAnsi="Times New Roman" w:cs="Times New Roman"/>
          <w:sz w:val="24"/>
          <w:szCs w:val="24"/>
        </w:rPr>
        <w:t>9.4.</w:t>
      </w:r>
      <w:r w:rsidR="00DC495F" w:rsidRPr="005276EF">
        <w:rPr>
          <w:rFonts w:ascii="Times New Roman" w:hAnsi="Times New Roman" w:cs="Times New Roman"/>
          <w:sz w:val="24"/>
          <w:szCs w:val="24"/>
        </w:rPr>
        <w:t>За порушення умов, передбачених цим розділом цього Договору та чинного законодавства України щодо захисту персональних даних, винна Сторона відшкодовує іншій Стороні спричинені останній прямі збитки, у порядку, передбаченому чинним законодавством України. До таких збитків Сторони зокрема належать, штрафи, фінансові та будь-які інші санкції, інші грошові вимоги, що були обґрунтовано висунуті Стороні за порушення умов цього Договору та вимог чинного законодавства України внаслідок дій (бездіяльності) винної Сторони.</w:t>
      </w:r>
    </w:p>
    <w:p w:rsidR="00DC495F" w:rsidRPr="005276EF" w:rsidRDefault="00DC495F" w:rsidP="005276EF">
      <w:pPr>
        <w:pStyle w:val="a3"/>
        <w:jc w:val="center"/>
        <w:rPr>
          <w:rFonts w:ascii="Times New Roman" w:hAnsi="Times New Roman" w:cs="Times New Roman"/>
          <w:b/>
          <w:sz w:val="24"/>
          <w:szCs w:val="24"/>
        </w:rPr>
      </w:pPr>
      <w:bookmarkStart w:id="10" w:name="bookmark17"/>
      <w:r w:rsidRPr="005276EF">
        <w:rPr>
          <w:rFonts w:ascii="Times New Roman" w:hAnsi="Times New Roman" w:cs="Times New Roman"/>
          <w:b/>
          <w:sz w:val="24"/>
          <w:szCs w:val="24"/>
        </w:rPr>
        <w:t>10.РОЗІРВАННЯ ДОГОВОРУ ТА ПРИПИНЕННЯ НАДАННЯ ПОСЛУГ</w:t>
      </w:r>
      <w:bookmarkEnd w:id="10"/>
    </w:p>
    <w:p w:rsidR="00DC495F" w:rsidRPr="005276EF" w:rsidRDefault="003C2F09" w:rsidP="003C2F0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DC495F" w:rsidRPr="005276EF">
        <w:rPr>
          <w:rFonts w:ascii="Times New Roman" w:hAnsi="Times New Roman" w:cs="Times New Roman"/>
          <w:sz w:val="24"/>
          <w:szCs w:val="24"/>
        </w:rPr>
        <w:t>1.Кожна із Сторін може достроково розірвати (припинити дію) цей Договір, попередивши про це у письмовій формі іншу Сторону не пізніше, ніж за5 діб до дати його розірвання.</w:t>
      </w:r>
    </w:p>
    <w:p w:rsidR="00DC495F" w:rsidRPr="005276EF" w:rsidRDefault="003C2F09" w:rsidP="003C2F09">
      <w:pPr>
        <w:pStyle w:val="a3"/>
        <w:ind w:firstLine="708"/>
        <w:jc w:val="both"/>
        <w:rPr>
          <w:rFonts w:ascii="Times New Roman" w:hAnsi="Times New Roman" w:cs="Times New Roman"/>
          <w:sz w:val="24"/>
          <w:szCs w:val="24"/>
        </w:rPr>
      </w:pPr>
      <w:r>
        <w:rPr>
          <w:rFonts w:ascii="Times New Roman" w:hAnsi="Times New Roman" w:cs="Times New Roman"/>
          <w:sz w:val="24"/>
          <w:szCs w:val="24"/>
        </w:rPr>
        <w:t>10.2</w:t>
      </w:r>
      <w:r w:rsidR="00DC495F" w:rsidRPr="005276EF">
        <w:rPr>
          <w:rFonts w:ascii="Times New Roman" w:hAnsi="Times New Roman" w:cs="Times New Roman"/>
          <w:sz w:val="24"/>
          <w:szCs w:val="24"/>
        </w:rPr>
        <w:t>.У разі розірвання (припинення дії) Договору, Замовник зобов’язаний повністю оплатити Виконавцю вартість наданих йому охоронних послуг по останній день їх надання включно.</w:t>
      </w:r>
    </w:p>
    <w:p w:rsidR="00DC495F" w:rsidRPr="005276EF" w:rsidRDefault="00DC495F" w:rsidP="005276EF">
      <w:pPr>
        <w:pStyle w:val="a3"/>
        <w:jc w:val="center"/>
        <w:rPr>
          <w:rFonts w:ascii="Times New Roman" w:hAnsi="Times New Roman" w:cs="Times New Roman"/>
          <w:b/>
          <w:sz w:val="24"/>
          <w:szCs w:val="24"/>
        </w:rPr>
      </w:pPr>
      <w:r w:rsidRPr="005276EF">
        <w:rPr>
          <w:rFonts w:ascii="Times New Roman" w:hAnsi="Times New Roman" w:cs="Times New Roman"/>
          <w:b/>
          <w:sz w:val="24"/>
          <w:szCs w:val="24"/>
        </w:rPr>
        <w:t>11.ЗМІНА ІСТОТНИХ УМОВ ДОГОВОРУ</w:t>
      </w:r>
    </w:p>
    <w:p w:rsidR="003C2F09" w:rsidRPr="003C2F09" w:rsidRDefault="00DC495F" w:rsidP="003C2F09">
      <w:pPr>
        <w:ind w:firstLine="708"/>
        <w:jc w:val="both"/>
        <w:rPr>
          <w:color w:val="000000"/>
          <w:sz w:val="22"/>
          <w:szCs w:val="22"/>
        </w:rPr>
      </w:pPr>
      <w:r w:rsidRPr="005276EF">
        <w:t>11.1.</w:t>
      </w:r>
      <w:bookmarkStart w:id="11" w:name="bookmark18"/>
      <w:r w:rsidR="003C2F09" w:rsidRPr="003C2F09">
        <w:rPr>
          <w:sz w:val="22"/>
          <w:szCs w:val="22"/>
        </w:rPr>
        <w:t xml:space="preserve"> </w:t>
      </w:r>
      <w:r w:rsidR="003C2F09" w:rsidRPr="003C2F09">
        <w:rPr>
          <w:color w:val="000000"/>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w:t>
      </w:r>
      <w:r w:rsidR="003C2F09" w:rsidRPr="003C2F09">
        <w:rPr>
          <w:rFonts w:eastAsia="Tahoma"/>
          <w:bCs/>
          <w:color w:val="000000"/>
          <w:lang w:eastAsia="zh-CN" w:bidi="hi-IN"/>
        </w:rPr>
        <w:t xml:space="preserve">Особливостей здійснення </w:t>
      </w:r>
      <w:proofErr w:type="spellStart"/>
      <w:r w:rsidR="003C2F09" w:rsidRPr="003C2F09">
        <w:rPr>
          <w:rFonts w:eastAsia="Tahoma"/>
          <w:bCs/>
          <w:color w:val="000000"/>
          <w:lang w:eastAsia="zh-CN" w:bidi="hi-IN"/>
        </w:rPr>
        <w:t>піблічних</w:t>
      </w:r>
      <w:proofErr w:type="spellEnd"/>
      <w:r w:rsidR="003C2F09" w:rsidRPr="003C2F09">
        <w:rPr>
          <w:rFonts w:eastAsia="Tahoma"/>
          <w:bCs/>
          <w:color w:val="000000"/>
          <w:lang w:eastAsia="zh-CN" w:bidi="hi-IN"/>
        </w:rPr>
        <w:t xml:space="preserve">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12.08.2022 № 1178</w:t>
      </w:r>
      <w:r w:rsidR="003C2F09" w:rsidRPr="003C2F09">
        <w:rPr>
          <w:color w:val="000000"/>
          <w:sz w:val="22"/>
          <w:szCs w:val="22"/>
        </w:rPr>
        <w:t>.</w:t>
      </w:r>
    </w:p>
    <w:p w:rsidR="003C2F09" w:rsidRPr="003C2F09" w:rsidRDefault="003C2F09" w:rsidP="003C2F09">
      <w:pPr>
        <w:ind w:firstLine="708"/>
        <w:jc w:val="both"/>
        <w:rPr>
          <w:rFonts w:eastAsia="Calibri"/>
          <w:color w:val="000000" w:themeColor="text1"/>
          <w:spacing w:val="-1"/>
          <w:kern w:val="1"/>
          <w:lang w:eastAsia="en-US"/>
        </w:rPr>
      </w:pPr>
      <w:r>
        <w:rPr>
          <w:rFonts w:eastAsia="Calibri"/>
          <w:spacing w:val="-1"/>
          <w:kern w:val="1"/>
          <w:lang w:eastAsia="en-US"/>
        </w:rPr>
        <w:t>11.2</w:t>
      </w:r>
      <w:r w:rsidRPr="003C2F09">
        <w:rPr>
          <w:rFonts w:eastAsia="Calibri"/>
          <w:spacing w:val="-1"/>
          <w:kern w:val="1"/>
          <w:lang w:eastAsia="en-US"/>
        </w:rPr>
        <w:t xml:space="preserve"> </w:t>
      </w:r>
      <w:r w:rsidRPr="003C2F09">
        <w:rPr>
          <w:rFonts w:eastAsia="Calibri"/>
          <w:color w:val="000000" w:themeColor="text1"/>
          <w:spacing w:val="-1"/>
          <w:kern w:val="1"/>
          <w:lang w:eastAsia="en-US"/>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3C2F09">
        <w:rPr>
          <w:rFonts w:eastAsia="Calibri"/>
          <w:color w:val="000000" w:themeColor="text1"/>
          <w:spacing w:val="-1"/>
          <w:kern w:val="1"/>
          <w:lang w:eastAsia="en-US"/>
        </w:rPr>
        <w:lastRenderedPageBreak/>
        <w:t>відсотків суми, визначеної в Договорі, укладеному в попередньому році, якщо видатки на досягнення цієї цілі затверджено в установленому порядку.</w:t>
      </w:r>
    </w:p>
    <w:p w:rsidR="00DC495F" w:rsidRPr="005276EF" w:rsidRDefault="00DC495F" w:rsidP="003C2F09">
      <w:pPr>
        <w:pStyle w:val="a3"/>
        <w:jc w:val="center"/>
        <w:rPr>
          <w:rFonts w:ascii="Times New Roman" w:hAnsi="Times New Roman" w:cs="Times New Roman"/>
          <w:b/>
          <w:sz w:val="24"/>
          <w:szCs w:val="24"/>
        </w:rPr>
      </w:pPr>
      <w:r w:rsidRPr="005276EF">
        <w:rPr>
          <w:rFonts w:ascii="Times New Roman" w:hAnsi="Times New Roman" w:cs="Times New Roman"/>
          <w:b/>
          <w:sz w:val="24"/>
          <w:szCs w:val="24"/>
        </w:rPr>
        <w:t>12.ПРИКІНЦЕВІ ПОЛОЖЕННЯ</w:t>
      </w:r>
      <w:bookmarkEnd w:id="11"/>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 xml:space="preserve">12.1.Даний Договір діє з </w:t>
      </w:r>
      <w:r w:rsidRPr="005276EF">
        <w:rPr>
          <w:rFonts w:ascii="Times New Roman" w:hAnsi="Times New Roman" w:cs="Times New Roman"/>
          <w:sz w:val="24"/>
          <w:szCs w:val="24"/>
          <w:lang w:val="ru-RU"/>
        </w:rPr>
        <w:t>0</w:t>
      </w:r>
      <w:r w:rsidR="005276EF" w:rsidRPr="005276EF">
        <w:rPr>
          <w:rFonts w:ascii="Times New Roman" w:hAnsi="Times New Roman" w:cs="Times New Roman"/>
          <w:sz w:val="24"/>
          <w:szCs w:val="24"/>
          <w:lang w:val="ru-RU"/>
        </w:rPr>
        <w:t>1квітня</w:t>
      </w:r>
      <w:r w:rsidRPr="005276EF">
        <w:rPr>
          <w:rFonts w:ascii="Times New Roman" w:hAnsi="Times New Roman" w:cs="Times New Roman"/>
          <w:sz w:val="24"/>
          <w:szCs w:val="24"/>
          <w:lang w:val="ru-RU"/>
        </w:rPr>
        <w:t xml:space="preserve"> 2023 </w:t>
      </w:r>
      <w:r w:rsidRPr="005276EF">
        <w:rPr>
          <w:rFonts w:ascii="Times New Roman" w:hAnsi="Times New Roman" w:cs="Times New Roman"/>
          <w:sz w:val="24"/>
          <w:szCs w:val="24"/>
        </w:rPr>
        <w:t xml:space="preserve">року  по 31 </w:t>
      </w:r>
      <w:r w:rsidR="005276EF" w:rsidRPr="005276EF">
        <w:rPr>
          <w:rFonts w:ascii="Times New Roman" w:hAnsi="Times New Roman" w:cs="Times New Roman"/>
          <w:sz w:val="24"/>
          <w:szCs w:val="24"/>
        </w:rPr>
        <w:t>грудн</w:t>
      </w:r>
      <w:r w:rsidRPr="005276EF">
        <w:rPr>
          <w:rFonts w:ascii="Times New Roman" w:hAnsi="Times New Roman" w:cs="Times New Roman"/>
          <w:sz w:val="24"/>
          <w:szCs w:val="24"/>
        </w:rPr>
        <w:t>я 2023 року.</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12.2.Усі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листом з повідомленням про одержання його адресатом або доставлені і вручені особисто за вказаними юридичними адресами Сторін.</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12.3.Усі правовідносини, що виникають або можуть виникнути між Сторонами у зв'язку з цим Договором, регулюються цим договором та чинним законодавством України.</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12.4.Договір з додатками, які є його невід'ємною частиною, складається у двох примірниках, що мають однакову юридичну силу, з яких один примірник знаходяться у Виконавця, другий - у Замовника. Невід'ємною частиною цього Договору є також всі додаткові угоди до нього за умови, якщо вони складені у письмовій формі і підписані Сторонами.</w:t>
      </w:r>
      <w:bookmarkStart w:id="12" w:name="bookmark19"/>
    </w:p>
    <w:p w:rsidR="00DC495F" w:rsidRPr="005276EF" w:rsidRDefault="00DC495F" w:rsidP="005276EF">
      <w:pPr>
        <w:pStyle w:val="a3"/>
        <w:jc w:val="center"/>
        <w:rPr>
          <w:rFonts w:ascii="Times New Roman" w:hAnsi="Times New Roman" w:cs="Times New Roman"/>
          <w:b/>
          <w:sz w:val="24"/>
          <w:szCs w:val="24"/>
        </w:rPr>
      </w:pPr>
      <w:r w:rsidRPr="005276EF">
        <w:rPr>
          <w:rFonts w:ascii="Times New Roman" w:hAnsi="Times New Roman" w:cs="Times New Roman"/>
          <w:b/>
          <w:sz w:val="24"/>
          <w:szCs w:val="24"/>
        </w:rPr>
        <w:t>13</w:t>
      </w:r>
      <w:bookmarkEnd w:id="12"/>
      <w:r w:rsidRPr="005276EF">
        <w:rPr>
          <w:rFonts w:ascii="Times New Roman" w:hAnsi="Times New Roman" w:cs="Times New Roman"/>
          <w:b/>
          <w:sz w:val="24"/>
          <w:szCs w:val="24"/>
        </w:rPr>
        <w:t>.ДОДАТКИ</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 xml:space="preserve"> 1.Всі додатки є </w:t>
      </w:r>
      <w:proofErr w:type="spellStart"/>
      <w:r w:rsidRPr="005276EF">
        <w:rPr>
          <w:rFonts w:ascii="Times New Roman" w:hAnsi="Times New Roman" w:cs="Times New Roman"/>
          <w:sz w:val="24"/>
          <w:szCs w:val="24"/>
        </w:rPr>
        <w:t>невідємною</w:t>
      </w:r>
      <w:proofErr w:type="spellEnd"/>
      <w:r w:rsidRPr="005276EF">
        <w:rPr>
          <w:rFonts w:ascii="Times New Roman" w:hAnsi="Times New Roman" w:cs="Times New Roman"/>
          <w:sz w:val="24"/>
          <w:szCs w:val="24"/>
        </w:rPr>
        <w:t xml:space="preserve"> </w:t>
      </w:r>
      <w:proofErr w:type="spellStart"/>
      <w:r w:rsidRPr="005276EF">
        <w:rPr>
          <w:rFonts w:ascii="Times New Roman" w:hAnsi="Times New Roman" w:cs="Times New Roman"/>
          <w:sz w:val="24"/>
          <w:szCs w:val="24"/>
        </w:rPr>
        <w:t>чпстиною</w:t>
      </w:r>
      <w:proofErr w:type="spellEnd"/>
      <w:r w:rsidRPr="005276EF">
        <w:rPr>
          <w:rFonts w:ascii="Times New Roman" w:hAnsi="Times New Roman" w:cs="Times New Roman"/>
          <w:sz w:val="24"/>
          <w:szCs w:val="24"/>
        </w:rPr>
        <w:t xml:space="preserve"> даного Договору.</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Додаток № 1 -</w:t>
      </w:r>
      <w:r w:rsidRPr="005276EF">
        <w:rPr>
          <w:rFonts w:ascii="Times New Roman" w:hAnsi="Times New Roman" w:cs="Times New Roman"/>
          <w:bCs/>
          <w:sz w:val="24"/>
          <w:szCs w:val="24"/>
          <w:shd w:val="clear" w:color="auto" w:fill="FFFFFF"/>
        </w:rPr>
        <w:t>Умови розрахунку.</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Додаток № 2- Акт вводу в експлуатацію охоронної сигналізації та перевірки технічного стану  Об'єкта.</w:t>
      </w:r>
    </w:p>
    <w:p w:rsidR="00DC495F" w:rsidRPr="005276EF" w:rsidRDefault="00DC495F" w:rsidP="005276EF">
      <w:pPr>
        <w:pStyle w:val="a3"/>
        <w:jc w:val="both"/>
        <w:rPr>
          <w:rFonts w:ascii="Times New Roman" w:hAnsi="Times New Roman" w:cs="Times New Roman"/>
          <w:sz w:val="24"/>
          <w:szCs w:val="24"/>
        </w:rPr>
      </w:pPr>
      <w:r w:rsidRPr="005276EF">
        <w:rPr>
          <w:rFonts w:ascii="Times New Roman" w:hAnsi="Times New Roman" w:cs="Times New Roman"/>
          <w:sz w:val="24"/>
          <w:szCs w:val="24"/>
        </w:rPr>
        <w:t>Додаток № 3 - інструкція здавання (зня</w:t>
      </w:r>
      <w:bookmarkStart w:id="13" w:name="OCRUncertain200"/>
      <w:r w:rsidRPr="005276EF">
        <w:rPr>
          <w:rFonts w:ascii="Times New Roman" w:hAnsi="Times New Roman" w:cs="Times New Roman"/>
          <w:sz w:val="24"/>
          <w:szCs w:val="24"/>
        </w:rPr>
        <w:t>т</w:t>
      </w:r>
      <w:bookmarkEnd w:id="13"/>
      <w:r w:rsidRPr="005276EF">
        <w:rPr>
          <w:rFonts w:ascii="Times New Roman" w:hAnsi="Times New Roman" w:cs="Times New Roman"/>
          <w:sz w:val="24"/>
          <w:szCs w:val="24"/>
        </w:rPr>
        <w:t>тя) Об'єктів Філій під охорону.</w:t>
      </w:r>
    </w:p>
    <w:p w:rsidR="00DC495F" w:rsidRPr="00332E67" w:rsidRDefault="00DC495F" w:rsidP="00DC495F">
      <w:pPr>
        <w:pStyle w:val="a3"/>
        <w:jc w:val="center"/>
        <w:rPr>
          <w:rFonts w:ascii="Times New Roman" w:hAnsi="Times New Roman" w:cs="Times New Roman"/>
          <w:b/>
          <w:sz w:val="24"/>
          <w:szCs w:val="24"/>
        </w:rPr>
      </w:pPr>
      <w:r w:rsidRPr="00332E67">
        <w:rPr>
          <w:rFonts w:ascii="Times New Roman" w:hAnsi="Times New Roman" w:cs="Times New Roman"/>
          <w:b/>
          <w:sz w:val="24"/>
          <w:szCs w:val="24"/>
        </w:rPr>
        <w:t>14. Юридичні адреси та банківські реквізити сторін</w:t>
      </w:r>
    </w:p>
    <w:p w:rsidR="00DC495F" w:rsidRDefault="00DC495F" w:rsidP="00DC495F">
      <w:pPr>
        <w:pStyle w:val="a3"/>
        <w:jc w:val="both"/>
        <w:rPr>
          <w:shd w:val="clear" w:color="auto" w:fill="FFFFFF"/>
        </w:rPr>
      </w:pPr>
      <w:r>
        <w:rPr>
          <w:rFonts w:ascii="Times New Roman" w:hAnsi="Times New Roman" w:cs="Times New Roman"/>
          <w:sz w:val="24"/>
          <w:szCs w:val="24"/>
        </w:rPr>
        <w:t>Виконавець:                                                                    Замовник:</w:t>
      </w:r>
    </w:p>
    <w:tbl>
      <w:tblPr>
        <w:tblW w:w="0" w:type="auto"/>
        <w:tblInd w:w="-30" w:type="dxa"/>
        <w:tblLayout w:type="fixed"/>
        <w:tblLook w:val="0000" w:firstRow="0" w:lastRow="0" w:firstColumn="0" w:lastColumn="0" w:noHBand="0" w:noVBand="0"/>
      </w:tblPr>
      <w:tblGrid>
        <w:gridCol w:w="5103"/>
        <w:gridCol w:w="4880"/>
      </w:tblGrid>
      <w:tr w:rsidR="00DC495F" w:rsidTr="00100EF4">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rPr>
                <w:highlight w:val="yellow"/>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jc w:val="both"/>
            </w:pPr>
            <w:r>
              <w:rPr>
                <w:rFonts w:ascii="Times New Roman" w:hAnsi="Times New Roman" w:cs="Times New Roman"/>
                <w:sz w:val="24"/>
                <w:szCs w:val="24"/>
              </w:rPr>
              <w:t>Івано-Франківський обласний центр зайнятості</w:t>
            </w:r>
          </w:p>
        </w:tc>
      </w:tr>
      <w:tr w:rsidR="00DC495F" w:rsidTr="00100EF4">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rPr>
                <w:highlight w:val="yellow"/>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jc w:val="both"/>
              <w:rPr>
                <w:rFonts w:ascii="Times New Roman" w:hAnsi="Times New Roman" w:cs="Times New Roman"/>
                <w:sz w:val="24"/>
                <w:szCs w:val="24"/>
              </w:rPr>
            </w:pPr>
            <w:r>
              <w:rPr>
                <w:rFonts w:ascii="Times New Roman" w:hAnsi="Times New Roman" w:cs="Times New Roman"/>
                <w:sz w:val="24"/>
                <w:szCs w:val="24"/>
              </w:rPr>
              <w:t xml:space="preserve">76002, </w:t>
            </w:r>
            <w:proofErr w:type="spellStart"/>
            <w:r>
              <w:rPr>
                <w:rFonts w:ascii="Times New Roman" w:hAnsi="Times New Roman" w:cs="Times New Roman"/>
                <w:sz w:val="24"/>
                <w:szCs w:val="24"/>
              </w:rPr>
              <w:t>м.Івано</w:t>
            </w:r>
            <w:proofErr w:type="spellEnd"/>
            <w:r>
              <w:rPr>
                <w:rFonts w:ascii="Times New Roman" w:hAnsi="Times New Roman" w:cs="Times New Roman"/>
                <w:sz w:val="24"/>
                <w:szCs w:val="24"/>
              </w:rPr>
              <w:t>-Франківськ, вул. Деповська,</w:t>
            </w:r>
          </w:p>
          <w:p w:rsidR="00DC495F" w:rsidRDefault="00DC495F" w:rsidP="00100EF4">
            <w:pPr>
              <w:pStyle w:val="a3"/>
              <w:jc w:val="both"/>
            </w:pPr>
            <w:r>
              <w:rPr>
                <w:rFonts w:ascii="Times New Roman" w:hAnsi="Times New Roman" w:cs="Times New Roman"/>
                <w:sz w:val="24"/>
                <w:szCs w:val="24"/>
              </w:rPr>
              <w:t>89 «А»</w:t>
            </w:r>
          </w:p>
        </w:tc>
      </w:tr>
      <w:tr w:rsidR="00DC495F" w:rsidTr="00100EF4">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rPr>
                <w:highlight w:val="yellow"/>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jc w:val="both"/>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(0342) 75-56-70,  75-56-14</w:t>
            </w:r>
          </w:p>
        </w:tc>
      </w:tr>
      <w:tr w:rsidR="00DC495F" w:rsidTr="00100EF4">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spacing w:line="240" w:lineRule="atLeast"/>
              <w:rPr>
                <w:highlight w:val="yellow"/>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jc w:val="both"/>
            </w:pPr>
            <w:r>
              <w:rPr>
                <w:rFonts w:ascii="Times New Roman" w:hAnsi="Times New Roman" w:cs="Times New Roman"/>
                <w:sz w:val="24"/>
                <w:szCs w:val="24"/>
              </w:rPr>
              <w:t>код ЄДРПОУ  03491062</w:t>
            </w:r>
          </w:p>
        </w:tc>
      </w:tr>
      <w:tr w:rsidR="00DC495F" w:rsidTr="00100EF4">
        <w:trPr>
          <w:trHeight w:val="885"/>
        </w:trPr>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spacing w:line="240" w:lineRule="atLeast"/>
              <w:rPr>
                <w:color w:val="000000"/>
                <w:highlight w:val="yellow"/>
                <w:shd w:val="clear" w:color="auto" w:fill="FFFFFF"/>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UA 238201720355429300700706348</w:t>
            </w:r>
          </w:p>
          <w:p w:rsidR="00DC495F" w:rsidRDefault="00DC495F" w:rsidP="00100EF4">
            <w:pPr>
              <w:pStyle w:val="a3"/>
              <w:jc w:val="both"/>
            </w:pPr>
            <w:r>
              <w:rPr>
                <w:rFonts w:ascii="Times New Roman" w:hAnsi="Times New Roman" w:cs="Times New Roman"/>
                <w:color w:val="000000"/>
                <w:sz w:val="24"/>
                <w:szCs w:val="24"/>
                <w:shd w:val="clear" w:color="auto" w:fill="FFFFFF"/>
              </w:rPr>
              <w:t>ДКС України, м. Київ ГУДКСУ в Івано-Франківській області</w:t>
            </w:r>
          </w:p>
        </w:tc>
      </w:tr>
      <w:tr w:rsidR="00DC495F" w:rsidTr="00100EF4">
        <w:tc>
          <w:tcPr>
            <w:tcW w:w="5103" w:type="dxa"/>
            <w:tcBorders>
              <w:top w:val="single" w:sz="4" w:space="0" w:color="000000"/>
              <w:left w:val="single" w:sz="4" w:space="0" w:color="000000"/>
              <w:bottom w:val="single" w:sz="4" w:space="0" w:color="000000"/>
            </w:tcBorders>
            <w:shd w:val="clear" w:color="auto" w:fill="auto"/>
          </w:tcPr>
          <w:p w:rsidR="00DC495F" w:rsidRPr="00176FD0" w:rsidRDefault="00DC495F" w:rsidP="00100EF4">
            <w:pPr>
              <w:widowControl w:val="0"/>
              <w:autoSpaceDE w:val="0"/>
              <w:snapToGrid w:val="0"/>
              <w:spacing w:line="240" w:lineRule="atLeast"/>
              <w:rPr>
                <w:highlight w:val="yellow"/>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snapToGrid w:val="0"/>
              <w:jc w:val="both"/>
              <w:rPr>
                <w:rFonts w:ascii="Times New Roman" w:hAnsi="Times New Roman" w:cs="Times New Roman"/>
                <w:sz w:val="24"/>
                <w:szCs w:val="24"/>
              </w:rPr>
            </w:pPr>
          </w:p>
        </w:tc>
      </w:tr>
      <w:tr w:rsidR="00DC495F" w:rsidTr="00100EF4">
        <w:trPr>
          <w:trHeight w:val="1331"/>
        </w:trPr>
        <w:tc>
          <w:tcPr>
            <w:tcW w:w="5103" w:type="dxa"/>
            <w:tcBorders>
              <w:top w:val="single" w:sz="4" w:space="0" w:color="000000"/>
              <w:left w:val="single" w:sz="4" w:space="0" w:color="000000"/>
              <w:bottom w:val="single" w:sz="4" w:space="0" w:color="000000"/>
            </w:tcBorders>
            <w:shd w:val="clear" w:color="auto" w:fill="auto"/>
          </w:tcPr>
          <w:p w:rsidR="00DC495F" w:rsidRPr="005276EF" w:rsidRDefault="00DC495F" w:rsidP="00100EF4">
            <w:pPr>
              <w:widowControl w:val="0"/>
              <w:autoSpaceDE w:val="0"/>
              <w:snapToGrid w:val="0"/>
              <w:spacing w:line="240" w:lineRule="atLeast"/>
              <w:rPr>
                <w:shd w:val="clear" w:color="auto" w:fill="FFFFFF"/>
              </w:rPr>
            </w:pPr>
            <w:r w:rsidRPr="005276EF">
              <w:rPr>
                <w:shd w:val="clear" w:color="auto" w:fill="FFFFFF"/>
              </w:rPr>
              <w:t>Директор:</w:t>
            </w:r>
          </w:p>
          <w:p w:rsidR="00DC495F" w:rsidRPr="005276EF" w:rsidRDefault="00DC495F" w:rsidP="00100EF4">
            <w:pPr>
              <w:widowControl w:val="0"/>
              <w:autoSpaceDE w:val="0"/>
              <w:snapToGrid w:val="0"/>
              <w:spacing w:line="240" w:lineRule="atLeast"/>
              <w:rPr>
                <w:shd w:val="clear" w:color="auto" w:fill="FFFFFF"/>
              </w:rPr>
            </w:pPr>
          </w:p>
          <w:p w:rsidR="00DC495F" w:rsidRPr="005276EF" w:rsidRDefault="00DC495F" w:rsidP="00100EF4">
            <w:pPr>
              <w:widowControl w:val="0"/>
              <w:autoSpaceDE w:val="0"/>
              <w:snapToGrid w:val="0"/>
              <w:spacing w:line="240" w:lineRule="atLeast"/>
              <w:rPr>
                <w:shd w:val="clear" w:color="auto" w:fill="FFFFFF"/>
              </w:rPr>
            </w:pPr>
          </w:p>
          <w:p w:rsidR="00DC495F" w:rsidRPr="005276EF" w:rsidRDefault="00DC495F" w:rsidP="00100EF4">
            <w:pPr>
              <w:widowControl w:val="0"/>
              <w:autoSpaceDE w:val="0"/>
              <w:snapToGrid w:val="0"/>
              <w:spacing w:line="240" w:lineRule="atLeast"/>
              <w:rPr>
                <w:shd w:val="clear" w:color="auto" w:fill="FFFFFF"/>
              </w:rPr>
            </w:pPr>
            <w:r w:rsidRPr="005276EF">
              <w:rPr>
                <w:shd w:val="clear" w:color="auto" w:fill="FFFFFF"/>
              </w:rPr>
              <w:t xml:space="preserve">____________ </w:t>
            </w:r>
          </w:p>
          <w:p w:rsidR="005276EF" w:rsidRPr="005276EF" w:rsidRDefault="005276EF" w:rsidP="00100EF4">
            <w:pPr>
              <w:widowControl w:val="0"/>
              <w:autoSpaceDE w:val="0"/>
              <w:snapToGrid w:val="0"/>
              <w:spacing w:line="240" w:lineRule="atLeast"/>
              <w:rPr>
                <w:shd w:val="clear" w:color="auto" w:fill="FFFFFF"/>
              </w:rPr>
            </w:pPr>
          </w:p>
          <w:p w:rsidR="00DC495F" w:rsidRPr="00176FD0" w:rsidRDefault="00DC495F" w:rsidP="00100EF4">
            <w:pPr>
              <w:widowControl w:val="0"/>
              <w:autoSpaceDE w:val="0"/>
              <w:snapToGrid w:val="0"/>
              <w:spacing w:line="240" w:lineRule="atLeast"/>
              <w:jc w:val="both"/>
              <w:rPr>
                <w:highlight w:val="yellow"/>
                <w:shd w:val="clear" w:color="auto" w:fill="FFFFFF"/>
              </w:rPr>
            </w:pPr>
            <w:r w:rsidRPr="005276EF">
              <w:rPr>
                <w:shd w:val="clear" w:color="auto" w:fill="FFFFFF"/>
              </w:rPr>
              <w:t>М.П.        «___» _______________ 2023р.</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pStyle w:val="a3"/>
              <w:snapToGrid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Директор </w:t>
            </w:r>
          </w:p>
          <w:p w:rsidR="00DC495F" w:rsidRDefault="00DC495F" w:rsidP="00100EF4">
            <w:pPr>
              <w:pStyle w:val="a3"/>
              <w:snapToGrid w:val="0"/>
              <w:jc w:val="both"/>
              <w:rPr>
                <w:rFonts w:ascii="Times New Roman" w:hAnsi="Times New Roman" w:cs="Times New Roman"/>
                <w:sz w:val="24"/>
                <w:szCs w:val="24"/>
                <w:shd w:val="clear" w:color="auto" w:fill="FFFFFF"/>
              </w:rPr>
            </w:pPr>
          </w:p>
          <w:p w:rsidR="00DC495F" w:rsidRDefault="00DC495F" w:rsidP="00100EF4">
            <w:pPr>
              <w:pStyle w:val="a3"/>
              <w:snapToGrid w:val="0"/>
              <w:jc w:val="both"/>
              <w:rPr>
                <w:rFonts w:ascii="Times New Roman" w:hAnsi="Times New Roman" w:cs="Times New Roman"/>
                <w:sz w:val="24"/>
                <w:szCs w:val="24"/>
                <w:shd w:val="clear" w:color="auto" w:fill="FFFFFF"/>
              </w:rPr>
            </w:pPr>
          </w:p>
          <w:p w:rsidR="00DC495F" w:rsidRPr="0099755F" w:rsidRDefault="00DC495F" w:rsidP="00100EF4">
            <w:pPr>
              <w:pStyle w:val="a3"/>
              <w:snapToGrid w:val="0"/>
              <w:jc w:val="both"/>
              <w:rPr>
                <w:rFonts w:ascii="Times New Roman" w:hAnsi="Times New Roman" w:cs="Times New Roman"/>
                <w:sz w:val="24"/>
                <w:szCs w:val="24"/>
                <w:shd w:val="clear" w:color="auto" w:fill="FFFFFF"/>
              </w:rPr>
            </w:pPr>
            <w:r w:rsidRPr="0099755F">
              <w:rPr>
                <w:rFonts w:ascii="Times New Roman" w:hAnsi="Times New Roman" w:cs="Times New Roman"/>
                <w:sz w:val="24"/>
                <w:szCs w:val="24"/>
                <w:shd w:val="clear" w:color="auto" w:fill="FFFFFF"/>
              </w:rPr>
              <w:t xml:space="preserve">____________ </w:t>
            </w:r>
            <w:r>
              <w:rPr>
                <w:rFonts w:ascii="Times New Roman" w:hAnsi="Times New Roman" w:cs="Times New Roman"/>
                <w:sz w:val="24"/>
                <w:szCs w:val="24"/>
                <w:shd w:val="clear" w:color="auto" w:fill="FFFFFF"/>
              </w:rPr>
              <w:t xml:space="preserve">  </w:t>
            </w:r>
          </w:p>
          <w:p w:rsidR="00DC495F" w:rsidRDefault="00DC495F" w:rsidP="00100EF4">
            <w:pPr>
              <w:pStyle w:val="a3"/>
              <w:snapToGrid w:val="0"/>
              <w:jc w:val="both"/>
              <w:rPr>
                <w:rFonts w:ascii="Times New Roman" w:hAnsi="Times New Roman" w:cs="Times New Roman"/>
                <w:sz w:val="24"/>
                <w:szCs w:val="24"/>
                <w:shd w:val="clear" w:color="auto" w:fill="FFFFFF"/>
              </w:rPr>
            </w:pPr>
          </w:p>
          <w:p w:rsidR="00DC495F" w:rsidRDefault="00DC495F" w:rsidP="00100EF4">
            <w:pPr>
              <w:pStyle w:val="a3"/>
              <w:snapToGrid w:val="0"/>
              <w:jc w:val="both"/>
              <w:rPr>
                <w:rFonts w:ascii="Times New Roman" w:hAnsi="Times New Roman" w:cs="Times New Roman"/>
                <w:sz w:val="24"/>
                <w:szCs w:val="24"/>
                <w:shd w:val="clear" w:color="auto" w:fill="FFFFFF"/>
              </w:rPr>
            </w:pPr>
            <w:r w:rsidRPr="0099755F">
              <w:rPr>
                <w:rFonts w:ascii="Times New Roman" w:hAnsi="Times New Roman" w:cs="Times New Roman"/>
                <w:sz w:val="24"/>
                <w:szCs w:val="24"/>
                <w:shd w:val="clear" w:color="auto" w:fill="FFFFFF"/>
              </w:rPr>
              <w:t>М.П.        «___» _______________ 202</w:t>
            </w:r>
            <w:r>
              <w:rPr>
                <w:rFonts w:ascii="Times New Roman" w:hAnsi="Times New Roman" w:cs="Times New Roman"/>
                <w:sz w:val="24"/>
                <w:szCs w:val="24"/>
                <w:shd w:val="clear" w:color="auto" w:fill="FFFFFF"/>
              </w:rPr>
              <w:t>3</w:t>
            </w:r>
            <w:r w:rsidRPr="0099755F">
              <w:rPr>
                <w:rFonts w:ascii="Times New Roman" w:hAnsi="Times New Roman" w:cs="Times New Roman"/>
                <w:sz w:val="24"/>
                <w:szCs w:val="24"/>
                <w:shd w:val="clear" w:color="auto" w:fill="FFFFFF"/>
              </w:rPr>
              <w:t xml:space="preserve"> р.</w:t>
            </w:r>
          </w:p>
          <w:p w:rsidR="00DC495F" w:rsidRDefault="00DC495F" w:rsidP="00100EF4">
            <w:pPr>
              <w:pStyle w:val="a3"/>
              <w:jc w:val="both"/>
            </w:pPr>
          </w:p>
        </w:tc>
      </w:tr>
    </w:tbl>
    <w:p w:rsidR="00DC495F" w:rsidRDefault="00DC495F" w:rsidP="00DC495F">
      <w:pPr>
        <w:pStyle w:val="a3"/>
        <w:jc w:val="both"/>
        <w:rPr>
          <w:rFonts w:ascii="Times New Roman" w:hAnsi="Times New Roman" w:cs="Times New Roman"/>
          <w:sz w:val="24"/>
          <w:szCs w:val="24"/>
        </w:rPr>
      </w:pPr>
    </w:p>
    <w:p w:rsidR="00DC495F" w:rsidRDefault="00DC495F" w:rsidP="00DC495F">
      <w:pPr>
        <w:pStyle w:val="a3"/>
        <w:jc w:val="both"/>
        <w:rPr>
          <w:rFonts w:ascii="Times New Roman" w:hAnsi="Times New Roman" w:cs="Times New Roman"/>
          <w:bCs/>
          <w:sz w:val="24"/>
          <w:szCs w:val="24"/>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Default="00DC495F" w:rsidP="00DC495F">
      <w:pPr>
        <w:pStyle w:val="a3"/>
        <w:jc w:val="both"/>
        <w:rPr>
          <w:b/>
          <w:bCs/>
        </w:rPr>
      </w:pPr>
    </w:p>
    <w:p w:rsidR="00DC495F" w:rsidRPr="009C359C" w:rsidRDefault="00DC495F" w:rsidP="009C359C">
      <w:pPr>
        <w:pStyle w:val="a3"/>
        <w:jc w:val="right"/>
        <w:rPr>
          <w:rFonts w:ascii="Times New Roman" w:eastAsia="Sylfaen" w:hAnsi="Times New Roman" w:cs="Times New Roman"/>
          <w:color w:val="000000"/>
          <w:spacing w:val="11"/>
          <w:shd w:val="clear" w:color="auto" w:fill="FFFFFF"/>
        </w:rPr>
      </w:pPr>
      <w:r w:rsidRPr="009C359C">
        <w:rPr>
          <w:rFonts w:ascii="Times New Roman" w:hAnsi="Times New Roman" w:cs="Times New Roman"/>
        </w:rPr>
        <w:lastRenderedPageBreak/>
        <w:t xml:space="preserve">Додаток № 1  </w:t>
      </w:r>
    </w:p>
    <w:p w:rsidR="00DC495F" w:rsidRDefault="00DC495F" w:rsidP="009C359C">
      <w:pPr>
        <w:pStyle w:val="a3"/>
        <w:jc w:val="right"/>
        <w:rPr>
          <w:shd w:val="clear" w:color="auto" w:fill="FFFFFF"/>
        </w:rPr>
      </w:pPr>
      <w:r w:rsidRPr="009C359C">
        <w:rPr>
          <w:rFonts w:ascii="Times New Roman" w:eastAsia="Sylfaen" w:hAnsi="Times New Roman" w:cs="Times New Roman"/>
          <w:color w:val="000000"/>
          <w:spacing w:val="11"/>
          <w:shd w:val="clear" w:color="auto" w:fill="FFFFFF"/>
        </w:rPr>
        <w:t xml:space="preserve">  до Договору №  від </w:t>
      </w:r>
      <w:r>
        <w:rPr>
          <w:rFonts w:eastAsia="Sylfaen"/>
          <w:color w:val="000000"/>
          <w:spacing w:val="11"/>
          <w:shd w:val="clear" w:color="auto" w:fill="FFFFFF"/>
        </w:rPr>
        <w:t>_________</w:t>
      </w:r>
      <w:r>
        <w:t xml:space="preserve"> </w:t>
      </w:r>
    </w:p>
    <w:p w:rsidR="00DC495F" w:rsidRDefault="00DC495F" w:rsidP="00DC495F">
      <w:pPr>
        <w:widowControl w:val="0"/>
        <w:tabs>
          <w:tab w:val="left" w:pos="2517"/>
        </w:tabs>
        <w:suppressAutoHyphens w:val="0"/>
        <w:jc w:val="center"/>
        <w:rPr>
          <w:bCs/>
          <w:shd w:val="clear" w:color="auto" w:fill="FFFFFF"/>
        </w:rPr>
      </w:pPr>
      <w:r>
        <w:rPr>
          <w:b/>
          <w:bCs/>
          <w:shd w:val="clear" w:color="auto" w:fill="FFFFFF"/>
        </w:rPr>
        <w:t>Умови розрахунку</w:t>
      </w:r>
    </w:p>
    <w:p w:rsidR="009C359C" w:rsidRPr="003C2F09" w:rsidRDefault="009C359C" w:rsidP="009C359C">
      <w:pPr>
        <w:widowControl w:val="0"/>
        <w:tabs>
          <w:tab w:val="left" w:pos="2517"/>
        </w:tabs>
        <w:suppressAutoHyphens w:val="0"/>
        <w:jc w:val="center"/>
        <w:rPr>
          <w:bCs/>
          <w:shd w:val="clear" w:color="auto" w:fill="FFFFFF"/>
          <w:lang w:eastAsia="uk-UA"/>
        </w:rPr>
      </w:pPr>
      <w:r w:rsidRPr="003C2F09">
        <w:rPr>
          <w:bCs/>
          <w:shd w:val="clear" w:color="auto" w:fill="FFFFFF"/>
          <w:lang w:eastAsia="uk-UA"/>
        </w:rPr>
        <w:t>Загальна  вартість  послуг  Охорони за даним Договором на 9</w:t>
      </w:r>
      <w:r w:rsidRPr="003C2F09">
        <w:rPr>
          <w:b/>
          <w:bCs/>
          <w:shd w:val="clear" w:color="auto" w:fill="FFFFFF"/>
          <w:lang w:eastAsia="uk-UA"/>
        </w:rPr>
        <w:t xml:space="preserve"> (дев’ять) місяців </w:t>
      </w:r>
      <w:r w:rsidRPr="003C2F09">
        <w:rPr>
          <w:b/>
          <w:lang w:eastAsia="uk-UA"/>
        </w:rPr>
        <w:t>( Верховинська районна філія</w:t>
      </w:r>
      <w:r w:rsidR="00885F34">
        <w:rPr>
          <w:b/>
          <w:lang w:eastAsia="uk-UA"/>
        </w:rPr>
        <w:t xml:space="preserve"> ІФОЦЗ</w:t>
      </w:r>
      <w:r w:rsidRPr="003C2F09">
        <w:rPr>
          <w:b/>
          <w:lang w:eastAsia="uk-UA"/>
        </w:rPr>
        <w:t xml:space="preserve"> за період 16.04.202</w:t>
      </w:r>
      <w:r w:rsidR="003C2F09" w:rsidRPr="003C2F09">
        <w:rPr>
          <w:b/>
          <w:lang w:eastAsia="uk-UA"/>
        </w:rPr>
        <w:t>3</w:t>
      </w:r>
      <w:r w:rsidRPr="003C2F09">
        <w:rPr>
          <w:b/>
          <w:lang w:eastAsia="uk-UA"/>
        </w:rPr>
        <w:t xml:space="preserve"> – 14.10.202</w:t>
      </w:r>
      <w:r w:rsidR="003C2F09" w:rsidRPr="003C2F09">
        <w:rPr>
          <w:b/>
          <w:lang w:eastAsia="uk-UA"/>
        </w:rPr>
        <w:t>3</w:t>
      </w:r>
      <w:r w:rsidRPr="003C2F09">
        <w:rPr>
          <w:b/>
          <w:lang w:eastAsia="uk-UA"/>
        </w:rPr>
        <w:t xml:space="preserve">)  </w:t>
      </w:r>
      <w:r w:rsidRPr="003C2F09">
        <w:rPr>
          <w:bCs/>
          <w:shd w:val="clear" w:color="auto" w:fill="FFFFFF"/>
          <w:lang w:eastAsia="uk-UA"/>
        </w:rPr>
        <w:t xml:space="preserve"> становить суму </w:t>
      </w:r>
      <w:r w:rsidRPr="003C2F09">
        <w:rPr>
          <w:b/>
          <w:bCs/>
          <w:shd w:val="clear" w:color="auto" w:fill="FFFFFF"/>
          <w:lang w:eastAsia="uk-UA"/>
        </w:rPr>
        <w:t xml:space="preserve">________________________________________________.), без ПДВ, </w:t>
      </w:r>
      <w:r w:rsidRPr="003C2F09">
        <w:rPr>
          <w:bCs/>
          <w:shd w:val="clear" w:color="auto" w:fill="FFFFFF"/>
          <w:lang w:eastAsia="uk-UA"/>
        </w:rPr>
        <w:t>виходячи з наступного  розрахунку:</w:t>
      </w:r>
    </w:p>
    <w:tbl>
      <w:tblPr>
        <w:tblW w:w="10237" w:type="dxa"/>
        <w:tblInd w:w="-191" w:type="dxa"/>
        <w:tblLayout w:type="fixed"/>
        <w:tblLook w:val="0000" w:firstRow="0" w:lastRow="0" w:firstColumn="0" w:lastColumn="0" w:noHBand="0" w:noVBand="0"/>
      </w:tblPr>
      <w:tblGrid>
        <w:gridCol w:w="699"/>
        <w:gridCol w:w="3144"/>
        <w:gridCol w:w="2977"/>
        <w:gridCol w:w="1559"/>
        <w:gridCol w:w="1858"/>
      </w:tblGrid>
      <w:tr w:rsidR="00DC495F" w:rsidTr="005276EF">
        <w:trPr>
          <w:cantSplit/>
          <w:trHeight w:val="1031"/>
        </w:trPr>
        <w:tc>
          <w:tcPr>
            <w:tcW w:w="699" w:type="dxa"/>
            <w:tcBorders>
              <w:top w:val="single" w:sz="4" w:space="0" w:color="000000"/>
              <w:left w:val="single" w:sz="4" w:space="0" w:color="000000"/>
              <w:bottom w:val="single" w:sz="4" w:space="0" w:color="000000"/>
            </w:tcBorders>
            <w:shd w:val="clear" w:color="auto" w:fill="auto"/>
            <w:vAlign w:val="center"/>
          </w:tcPr>
          <w:p w:rsidR="00DC495F" w:rsidRDefault="00DC495F" w:rsidP="00100EF4">
            <w:pPr>
              <w:widowControl w:val="0"/>
              <w:tabs>
                <w:tab w:val="left" w:pos="849"/>
              </w:tabs>
              <w:autoSpaceDE w:val="0"/>
              <w:jc w:val="center"/>
              <w:rPr>
                <w:b/>
              </w:rPr>
            </w:pPr>
            <w:r>
              <w:rPr>
                <w:b/>
              </w:rPr>
              <w:t>№ з/п</w:t>
            </w:r>
          </w:p>
        </w:tc>
        <w:tc>
          <w:tcPr>
            <w:tcW w:w="3144" w:type="dxa"/>
            <w:tcBorders>
              <w:top w:val="single" w:sz="4" w:space="0" w:color="000000"/>
              <w:left w:val="single" w:sz="4" w:space="0" w:color="000000"/>
              <w:bottom w:val="single" w:sz="4" w:space="0" w:color="000000"/>
            </w:tcBorders>
            <w:shd w:val="clear" w:color="auto" w:fill="auto"/>
            <w:vAlign w:val="center"/>
          </w:tcPr>
          <w:p w:rsidR="00DC495F" w:rsidRDefault="00DC495F" w:rsidP="00100EF4">
            <w:pPr>
              <w:widowControl w:val="0"/>
              <w:tabs>
                <w:tab w:val="left" w:pos="849"/>
              </w:tabs>
              <w:autoSpaceDE w:val="0"/>
              <w:jc w:val="center"/>
              <w:rPr>
                <w:b/>
              </w:rPr>
            </w:pPr>
            <w:r>
              <w:rPr>
                <w:b/>
              </w:rPr>
              <w:t>Назва Об'єкту</w:t>
            </w:r>
          </w:p>
        </w:tc>
        <w:tc>
          <w:tcPr>
            <w:tcW w:w="2977" w:type="dxa"/>
            <w:tcBorders>
              <w:top w:val="single" w:sz="4" w:space="0" w:color="000000"/>
              <w:left w:val="single" w:sz="4" w:space="0" w:color="000000"/>
              <w:bottom w:val="single" w:sz="4" w:space="0" w:color="000000"/>
            </w:tcBorders>
            <w:shd w:val="clear" w:color="auto" w:fill="auto"/>
            <w:vAlign w:val="center"/>
          </w:tcPr>
          <w:p w:rsidR="00DC495F" w:rsidRDefault="00DC495F" w:rsidP="00100EF4">
            <w:pPr>
              <w:widowControl w:val="0"/>
              <w:tabs>
                <w:tab w:val="left" w:pos="849"/>
              </w:tabs>
              <w:autoSpaceDE w:val="0"/>
              <w:jc w:val="center"/>
              <w:rPr>
                <w:b/>
                <w:sz w:val="22"/>
                <w:szCs w:val="22"/>
              </w:rPr>
            </w:pPr>
            <w:r>
              <w:rPr>
                <w:b/>
              </w:rPr>
              <w:t>Адреса Об'єкту</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widowControl w:val="0"/>
              <w:tabs>
                <w:tab w:val="left" w:pos="849"/>
              </w:tabs>
              <w:suppressAutoHyphens w:val="0"/>
              <w:autoSpaceDE w:val="0"/>
              <w:jc w:val="center"/>
              <w:rPr>
                <w:b/>
                <w:sz w:val="22"/>
                <w:szCs w:val="22"/>
              </w:rPr>
            </w:pPr>
            <w:r>
              <w:rPr>
                <w:b/>
                <w:sz w:val="22"/>
                <w:szCs w:val="22"/>
              </w:rPr>
              <w:t>Розрахунок вартості  за місяць, (грн.)</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5276EF">
            <w:pPr>
              <w:widowControl w:val="0"/>
              <w:tabs>
                <w:tab w:val="left" w:pos="849"/>
              </w:tabs>
              <w:suppressAutoHyphens w:val="0"/>
              <w:autoSpaceDE w:val="0"/>
              <w:jc w:val="center"/>
            </w:pPr>
            <w:r>
              <w:rPr>
                <w:b/>
                <w:sz w:val="22"/>
                <w:szCs w:val="22"/>
              </w:rPr>
              <w:t>Вартість за період з 01.0</w:t>
            </w:r>
            <w:r w:rsidR="005276EF">
              <w:rPr>
                <w:b/>
                <w:sz w:val="22"/>
                <w:szCs w:val="22"/>
              </w:rPr>
              <w:t>4.2023р. по 31.12</w:t>
            </w:r>
            <w:r>
              <w:rPr>
                <w:b/>
                <w:sz w:val="22"/>
                <w:szCs w:val="22"/>
              </w:rPr>
              <w:t>.2023р.</w:t>
            </w:r>
          </w:p>
        </w:tc>
      </w:tr>
      <w:tr w:rsidR="00DC495F" w:rsidTr="005276EF">
        <w:trPr>
          <w:trHeight w:val="276"/>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1</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t>Богородчанське</w:t>
            </w:r>
            <w:proofErr w:type="spellEnd"/>
            <w:r>
              <w:t xml:space="preserve"> управління Івано-Франківської філії </w:t>
            </w:r>
            <w:r>
              <w:rPr>
                <w:lang w:eastAsia="ru-RU"/>
              </w:rPr>
              <w:t>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77700, смт. </w:t>
            </w:r>
            <w:proofErr w:type="spellStart"/>
            <w:r w:rsidRPr="003E2932">
              <w:rPr>
                <w:color w:val="000000"/>
                <w:sz w:val="22"/>
                <w:szCs w:val="22"/>
              </w:rPr>
              <w:t>Богородчани</w:t>
            </w:r>
            <w:proofErr w:type="spellEnd"/>
            <w:r w:rsidRPr="003E2932">
              <w:rPr>
                <w:color w:val="000000"/>
                <w:sz w:val="22"/>
                <w:szCs w:val="22"/>
              </w:rPr>
              <w:t xml:space="preserve">, </w:t>
            </w:r>
          </w:p>
          <w:p w:rsidR="00DC495F" w:rsidRPr="003E2932" w:rsidRDefault="00DC495F" w:rsidP="00100EF4">
            <w:pPr>
              <w:jc w:val="both"/>
              <w:rPr>
                <w:sz w:val="22"/>
                <w:szCs w:val="22"/>
              </w:rPr>
            </w:pPr>
            <w:r w:rsidRPr="003E2932">
              <w:rPr>
                <w:color w:val="000000"/>
                <w:sz w:val="22"/>
                <w:szCs w:val="22"/>
              </w:rPr>
              <w:t xml:space="preserve">вул. </w:t>
            </w:r>
            <w:proofErr w:type="spellStart"/>
            <w:r w:rsidRPr="003E2932">
              <w:rPr>
                <w:color w:val="000000"/>
                <w:sz w:val="22"/>
                <w:szCs w:val="22"/>
              </w:rPr>
              <w:t>Лятишевського</w:t>
            </w:r>
            <w:proofErr w:type="spellEnd"/>
            <w:r w:rsidRPr="003E2932">
              <w:rPr>
                <w:color w:val="000000"/>
                <w:sz w:val="22"/>
                <w:szCs w:val="22"/>
              </w:rPr>
              <w:t>, 27</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rPr>
            </w:pPr>
          </w:p>
        </w:tc>
      </w:tr>
      <w:tr w:rsidR="00DC495F" w:rsidTr="005276EF">
        <w:trPr>
          <w:trHeight w:val="275"/>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2</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eastAsia="ru-RU"/>
              </w:rPr>
            </w:pPr>
            <w:proofErr w:type="spellStart"/>
            <w:r>
              <w:rPr>
                <w:lang w:eastAsia="ru-RU"/>
              </w:rPr>
              <w:t>Городенківське</w:t>
            </w:r>
            <w:proofErr w:type="spellEnd"/>
            <w:r>
              <w:rPr>
                <w:lang w:eastAsia="ru-RU"/>
              </w:rPr>
              <w:t xml:space="preserve"> управління Коломийської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78100, м. Городенка, </w:t>
            </w:r>
          </w:p>
          <w:p w:rsidR="00DC495F" w:rsidRPr="003E2932" w:rsidRDefault="00DC495F" w:rsidP="00100EF4">
            <w:pPr>
              <w:jc w:val="both"/>
              <w:rPr>
                <w:sz w:val="22"/>
                <w:szCs w:val="22"/>
                <w:shd w:val="clear" w:color="auto" w:fill="FFFFFF"/>
              </w:rPr>
            </w:pPr>
            <w:r w:rsidRPr="003E2932">
              <w:rPr>
                <w:color w:val="000000"/>
                <w:sz w:val="22"/>
                <w:szCs w:val="22"/>
              </w:rPr>
              <w:t>вул.</w:t>
            </w:r>
            <w:r>
              <w:rPr>
                <w:color w:val="000000"/>
                <w:sz w:val="22"/>
                <w:szCs w:val="22"/>
              </w:rPr>
              <w:t xml:space="preserve"> </w:t>
            </w:r>
            <w:r w:rsidRPr="003E2932">
              <w:rPr>
                <w:color w:val="000000"/>
                <w:sz w:val="22"/>
                <w:szCs w:val="22"/>
              </w:rPr>
              <w:t>Шевченка, 73</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rPr>
            </w:pPr>
          </w:p>
        </w:tc>
      </w:tr>
      <w:tr w:rsidR="00DC495F" w:rsidTr="005276EF">
        <w:trPr>
          <w:trHeight w:val="301"/>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3</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Долинське</w:t>
            </w:r>
            <w:proofErr w:type="spellEnd"/>
            <w:r>
              <w:rPr>
                <w:lang w:eastAsia="ru-RU"/>
              </w:rPr>
              <w:t xml:space="preserve"> управління Калуської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77500, м. Долина,</w:t>
            </w:r>
          </w:p>
          <w:p w:rsidR="00DC495F" w:rsidRPr="003E2932" w:rsidRDefault="00DC495F" w:rsidP="00100EF4">
            <w:pPr>
              <w:jc w:val="both"/>
              <w:rPr>
                <w:sz w:val="22"/>
                <w:szCs w:val="22"/>
                <w:shd w:val="clear" w:color="auto" w:fill="FFFFFF"/>
              </w:rPr>
            </w:pPr>
            <w:r w:rsidRPr="003E2932">
              <w:rPr>
                <w:color w:val="000000"/>
                <w:sz w:val="22"/>
                <w:szCs w:val="22"/>
              </w:rPr>
              <w:t xml:space="preserve"> проспект Незалежності,3</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352"/>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4</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r>
              <w:rPr>
                <w:lang w:eastAsia="ru-RU"/>
              </w:rPr>
              <w:t>Косівська філія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rPr>
                <w:sz w:val="22"/>
                <w:szCs w:val="22"/>
                <w:shd w:val="clear" w:color="auto" w:fill="FFFFFF"/>
              </w:rPr>
            </w:pPr>
            <w:r w:rsidRPr="003E2932">
              <w:rPr>
                <w:color w:val="000000"/>
                <w:sz w:val="22"/>
                <w:szCs w:val="22"/>
              </w:rPr>
              <w:t>78600, м. Косів, вул. Шевченка, 44а</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75"/>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jc w:val="center"/>
              <w:rPr>
                <w:color w:val="000000"/>
                <w:sz w:val="22"/>
                <w:szCs w:val="22"/>
              </w:rPr>
            </w:pPr>
            <w:r w:rsidRPr="003E2932">
              <w:rPr>
                <w:sz w:val="22"/>
                <w:szCs w:val="22"/>
              </w:rPr>
              <w:t>5</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161273" w:rsidP="00100EF4">
            <w:pPr>
              <w:rPr>
                <w:lang w:eastAsia="ru-RU"/>
              </w:rPr>
            </w:pPr>
            <w:proofErr w:type="spellStart"/>
            <w:r>
              <w:rPr>
                <w:lang w:eastAsia="ru-RU"/>
              </w:rPr>
              <w:t>Рожнятівське</w:t>
            </w:r>
            <w:proofErr w:type="spellEnd"/>
            <w:r>
              <w:rPr>
                <w:lang w:eastAsia="ru-RU"/>
              </w:rPr>
              <w:t xml:space="preserve"> управління Калуської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77600,0, м. </w:t>
            </w:r>
            <w:proofErr w:type="spellStart"/>
            <w:r w:rsidRPr="003E2932">
              <w:rPr>
                <w:color w:val="000000"/>
                <w:sz w:val="22"/>
                <w:szCs w:val="22"/>
              </w:rPr>
              <w:t>Рожнятів</w:t>
            </w:r>
            <w:proofErr w:type="spellEnd"/>
            <w:r w:rsidRPr="003E2932">
              <w:rPr>
                <w:color w:val="000000"/>
                <w:sz w:val="22"/>
                <w:szCs w:val="22"/>
              </w:rPr>
              <w:t>,</w:t>
            </w:r>
          </w:p>
          <w:p w:rsidR="00DC495F" w:rsidRPr="003E2932" w:rsidRDefault="00DC495F" w:rsidP="00100EF4">
            <w:pPr>
              <w:jc w:val="both"/>
              <w:rPr>
                <w:sz w:val="22"/>
                <w:szCs w:val="22"/>
                <w:shd w:val="clear" w:color="auto" w:fill="FFFFFF"/>
              </w:rPr>
            </w:pPr>
            <w:r w:rsidRPr="003E2932">
              <w:rPr>
                <w:color w:val="000000"/>
                <w:sz w:val="22"/>
                <w:szCs w:val="22"/>
              </w:rPr>
              <w:t xml:space="preserve"> вул. Рильського, 1</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301"/>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6</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pStyle w:val="a3"/>
              <w:rPr>
                <w:rFonts w:ascii="Times New Roman" w:hAnsi="Times New Roman" w:cs="Times New Roman"/>
                <w:sz w:val="24"/>
                <w:szCs w:val="24"/>
                <w:lang w:eastAsia="ru-RU"/>
              </w:rPr>
            </w:pPr>
            <w:proofErr w:type="spellStart"/>
            <w:r w:rsidRPr="00A25819">
              <w:rPr>
                <w:rFonts w:ascii="Times New Roman" w:hAnsi="Times New Roman" w:cs="Times New Roman"/>
                <w:sz w:val="24"/>
                <w:szCs w:val="24"/>
                <w:lang w:eastAsia="ru-RU"/>
              </w:rPr>
              <w:t>Рогатинський</w:t>
            </w:r>
            <w:proofErr w:type="spellEnd"/>
            <w:r w:rsidRPr="00A25819">
              <w:rPr>
                <w:rFonts w:ascii="Times New Roman" w:hAnsi="Times New Roman" w:cs="Times New Roman"/>
                <w:sz w:val="24"/>
                <w:szCs w:val="24"/>
                <w:lang w:eastAsia="ru-RU"/>
              </w:rPr>
              <w:t xml:space="preserve"> відділ  Івано-Франківської філії </w:t>
            </w:r>
            <w:r>
              <w:rPr>
                <w:rFonts w:ascii="Times New Roman" w:eastAsia="Times New Roman" w:hAnsi="Times New Roman" w:cs="Times New Roman"/>
                <w:sz w:val="24"/>
                <w:szCs w:val="24"/>
                <w:lang w:eastAsia="ru-RU"/>
              </w:rPr>
              <w:t>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sz w:val="22"/>
                <w:szCs w:val="22"/>
                <w:shd w:val="clear" w:color="auto" w:fill="FFFFFF"/>
              </w:rPr>
            </w:pPr>
            <w:r w:rsidRPr="003E2932">
              <w:rPr>
                <w:color w:val="000000"/>
                <w:sz w:val="22"/>
                <w:szCs w:val="22"/>
              </w:rPr>
              <w:t>77000, м. Рогатин, вул. Галицька, 46</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250"/>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7</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proofErr w:type="spellStart"/>
            <w:r>
              <w:rPr>
                <w:lang w:eastAsia="ru-RU"/>
              </w:rPr>
              <w:t>Надвірнянська</w:t>
            </w:r>
            <w:proofErr w:type="spellEnd"/>
            <w:r>
              <w:rPr>
                <w:lang w:eastAsia="ru-RU"/>
              </w:rPr>
              <w:t xml:space="preserve"> філія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sz w:val="22"/>
                <w:szCs w:val="22"/>
                <w:shd w:val="clear" w:color="auto" w:fill="FFFFFF"/>
              </w:rPr>
            </w:pPr>
            <w:r w:rsidRPr="003E2932">
              <w:rPr>
                <w:color w:val="000000"/>
                <w:sz w:val="22"/>
                <w:szCs w:val="22"/>
              </w:rPr>
              <w:t>78400, м. Надвірна, вул. Шевченка, 1</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481"/>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8</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r>
              <w:rPr>
                <w:lang w:eastAsia="ru-RU"/>
              </w:rPr>
              <w:t>Тисменицьке управління Івано-Франківської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77400, м. Тисмениця, </w:t>
            </w:r>
          </w:p>
          <w:p w:rsidR="00DC495F" w:rsidRPr="003E2932" w:rsidRDefault="00DC495F" w:rsidP="00100EF4">
            <w:pPr>
              <w:jc w:val="both"/>
              <w:rPr>
                <w:sz w:val="22"/>
                <w:szCs w:val="22"/>
                <w:shd w:val="clear" w:color="auto" w:fill="FFFFFF"/>
              </w:rPr>
            </w:pPr>
            <w:r w:rsidRPr="003E2932">
              <w:rPr>
                <w:color w:val="000000"/>
                <w:sz w:val="22"/>
                <w:szCs w:val="22"/>
              </w:rPr>
              <w:t>вул. Галицька, 86</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399"/>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jc w:val="center"/>
              <w:rPr>
                <w:color w:val="000000"/>
                <w:sz w:val="22"/>
                <w:szCs w:val="22"/>
              </w:rPr>
            </w:pPr>
            <w:r w:rsidRPr="003E2932">
              <w:rPr>
                <w:sz w:val="22"/>
                <w:szCs w:val="22"/>
              </w:rPr>
              <w:t>9</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Тлумацький</w:t>
            </w:r>
            <w:proofErr w:type="spellEnd"/>
            <w:r>
              <w:rPr>
                <w:lang w:eastAsia="ru-RU"/>
              </w:rPr>
              <w:t xml:space="preserve"> відділ Івано-Франківської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sz w:val="22"/>
                <w:szCs w:val="22"/>
                <w:shd w:val="clear" w:color="auto" w:fill="FFFFFF"/>
              </w:rPr>
            </w:pPr>
            <w:r w:rsidRPr="003E2932">
              <w:rPr>
                <w:color w:val="000000"/>
                <w:sz w:val="22"/>
                <w:szCs w:val="22"/>
              </w:rPr>
              <w:t>78000, м. Тлумач, вул. Кармелюка, 1</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10</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proofErr w:type="spellStart"/>
            <w:r>
              <w:rPr>
                <w:lang w:eastAsia="ru-RU"/>
              </w:rPr>
              <w:t>Снятинське</w:t>
            </w:r>
            <w:proofErr w:type="spellEnd"/>
            <w:r>
              <w:rPr>
                <w:lang w:eastAsia="ru-RU"/>
              </w:rPr>
              <w:t xml:space="preserve"> управління Коломийської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sz w:val="22"/>
                <w:szCs w:val="22"/>
                <w:shd w:val="clear" w:color="auto" w:fill="FFFFFF"/>
              </w:rPr>
            </w:pPr>
            <w:r w:rsidRPr="003E2932">
              <w:rPr>
                <w:color w:val="000000"/>
                <w:sz w:val="22"/>
                <w:szCs w:val="22"/>
              </w:rPr>
              <w:t>78300, м. Снятин, вул. Шевченка, 119</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11</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r>
              <w:rPr>
                <w:lang w:eastAsia="ru-RU"/>
              </w:rPr>
              <w:t>Калуська філія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77300, м. Калуш, </w:t>
            </w:r>
          </w:p>
          <w:p w:rsidR="00DC495F" w:rsidRPr="003E2932" w:rsidRDefault="00DC495F" w:rsidP="00100EF4">
            <w:pPr>
              <w:jc w:val="both"/>
              <w:rPr>
                <w:sz w:val="22"/>
                <w:szCs w:val="22"/>
                <w:shd w:val="clear" w:color="auto" w:fill="FFFFFF"/>
              </w:rPr>
            </w:pPr>
            <w:r w:rsidRPr="003E2932">
              <w:rPr>
                <w:color w:val="000000"/>
                <w:sz w:val="22"/>
                <w:szCs w:val="22"/>
              </w:rPr>
              <w:t xml:space="preserve">проспект Незалежності, 1 </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12</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r>
              <w:rPr>
                <w:lang w:eastAsia="ru-RU"/>
              </w:rPr>
              <w:t>Коломийська філія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sz w:val="22"/>
                <w:szCs w:val="22"/>
                <w:shd w:val="clear" w:color="auto" w:fill="FFFFFF"/>
              </w:rPr>
            </w:pPr>
            <w:r w:rsidRPr="003E2932">
              <w:rPr>
                <w:color w:val="000000"/>
                <w:sz w:val="22"/>
                <w:szCs w:val="22"/>
              </w:rPr>
              <w:t>78200, м. Коломия, вул. Мазепи, 4</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vAlign w:val="center"/>
          </w:tcPr>
          <w:p w:rsidR="00DC495F" w:rsidRPr="003E2932" w:rsidRDefault="00DC495F" w:rsidP="00100EF4">
            <w:pPr>
              <w:widowControl w:val="0"/>
              <w:tabs>
                <w:tab w:val="left" w:pos="849"/>
              </w:tabs>
              <w:autoSpaceDE w:val="0"/>
              <w:jc w:val="center"/>
              <w:rPr>
                <w:color w:val="000000"/>
                <w:sz w:val="22"/>
                <w:szCs w:val="22"/>
              </w:rPr>
            </w:pPr>
            <w:r w:rsidRPr="003E2932">
              <w:rPr>
                <w:sz w:val="22"/>
                <w:szCs w:val="22"/>
              </w:rPr>
              <w:t>13</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Болехівський</w:t>
            </w:r>
            <w:proofErr w:type="spellEnd"/>
            <w:r>
              <w:rPr>
                <w:lang w:eastAsia="ru-RU"/>
              </w:rPr>
              <w:t xml:space="preserve"> відділ Калуської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jc w:val="both"/>
              <w:rPr>
                <w:color w:val="000000"/>
                <w:sz w:val="22"/>
                <w:szCs w:val="22"/>
              </w:rPr>
            </w:pPr>
            <w:r w:rsidRPr="003E2932">
              <w:rPr>
                <w:color w:val="000000"/>
                <w:sz w:val="22"/>
                <w:szCs w:val="22"/>
              </w:rPr>
              <w:t xml:space="preserve">77200, м. </w:t>
            </w:r>
            <w:proofErr w:type="spellStart"/>
            <w:r w:rsidRPr="003E2932">
              <w:rPr>
                <w:color w:val="000000"/>
                <w:sz w:val="22"/>
                <w:szCs w:val="22"/>
              </w:rPr>
              <w:t>Болехів</w:t>
            </w:r>
            <w:proofErr w:type="spellEnd"/>
            <w:r w:rsidRPr="003E2932">
              <w:rPr>
                <w:color w:val="000000"/>
                <w:sz w:val="22"/>
                <w:szCs w:val="22"/>
              </w:rPr>
              <w:t xml:space="preserve">, </w:t>
            </w:r>
          </w:p>
          <w:p w:rsidR="00DC495F" w:rsidRPr="003E2932" w:rsidRDefault="00DC495F" w:rsidP="00100EF4">
            <w:pPr>
              <w:jc w:val="both"/>
              <w:rPr>
                <w:sz w:val="22"/>
                <w:szCs w:val="22"/>
                <w:shd w:val="clear" w:color="auto" w:fill="FFFFFF"/>
              </w:rPr>
            </w:pPr>
            <w:r w:rsidRPr="003E2932">
              <w:rPr>
                <w:color w:val="000000"/>
                <w:sz w:val="22"/>
                <w:szCs w:val="22"/>
              </w:rPr>
              <w:t xml:space="preserve">вул. </w:t>
            </w:r>
            <w:proofErr w:type="spellStart"/>
            <w:r w:rsidRPr="003E2932">
              <w:rPr>
                <w:color w:val="000000"/>
                <w:sz w:val="22"/>
                <w:szCs w:val="22"/>
              </w:rPr>
              <w:t>Петрушевича</w:t>
            </w:r>
            <w:proofErr w:type="spellEnd"/>
            <w:r w:rsidRPr="003E2932">
              <w:rPr>
                <w:color w:val="000000"/>
                <w:sz w:val="22"/>
                <w:szCs w:val="22"/>
              </w:rPr>
              <w:t>, 4</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jc w:val="center"/>
              <w:rPr>
                <w:sz w:val="22"/>
                <w:szCs w:val="22"/>
              </w:rPr>
            </w:pPr>
            <w:r w:rsidRPr="003E2932">
              <w:rPr>
                <w:sz w:val="22"/>
                <w:szCs w:val="22"/>
              </w:rPr>
              <w:t>14</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Галицьке управління Івано-Франківської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rPr>
                <w:sz w:val="22"/>
                <w:szCs w:val="22"/>
                <w:shd w:val="clear" w:color="auto" w:fill="FFFFFF"/>
              </w:rPr>
            </w:pPr>
            <w:r w:rsidRPr="003E2932">
              <w:rPr>
                <w:sz w:val="22"/>
                <w:szCs w:val="22"/>
              </w:rPr>
              <w:t xml:space="preserve">77100,  </w:t>
            </w:r>
            <w:proofErr w:type="spellStart"/>
            <w:r w:rsidRPr="003E2932">
              <w:rPr>
                <w:sz w:val="22"/>
                <w:szCs w:val="22"/>
              </w:rPr>
              <w:t>м.Галич</w:t>
            </w:r>
            <w:proofErr w:type="spellEnd"/>
            <w:r w:rsidRPr="003E2932">
              <w:rPr>
                <w:sz w:val="22"/>
                <w:szCs w:val="22"/>
              </w:rPr>
              <w:t>, вул.</w:t>
            </w:r>
            <w:r>
              <w:rPr>
                <w:sz w:val="22"/>
                <w:szCs w:val="22"/>
                <w:lang w:val="en-US"/>
              </w:rPr>
              <w:t xml:space="preserve"> </w:t>
            </w:r>
            <w:r w:rsidRPr="003E2932">
              <w:rPr>
                <w:sz w:val="22"/>
                <w:szCs w:val="22"/>
              </w:rPr>
              <w:t>Коновальця, 35</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473"/>
        </w:trPr>
        <w:tc>
          <w:tcPr>
            <w:tcW w:w="69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jc w:val="center"/>
              <w:rPr>
                <w:sz w:val="22"/>
                <w:szCs w:val="22"/>
              </w:rPr>
            </w:pPr>
            <w:r w:rsidRPr="003E2932">
              <w:rPr>
                <w:sz w:val="22"/>
                <w:szCs w:val="22"/>
              </w:rPr>
              <w:t>15</w:t>
            </w:r>
          </w:p>
        </w:tc>
        <w:tc>
          <w:tcPr>
            <w:tcW w:w="3144"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Яремчанський</w:t>
            </w:r>
            <w:proofErr w:type="spellEnd"/>
            <w:r>
              <w:rPr>
                <w:lang w:eastAsia="ru-RU"/>
              </w:rPr>
              <w:t xml:space="preserve"> відділ </w:t>
            </w:r>
            <w:proofErr w:type="spellStart"/>
            <w:r>
              <w:rPr>
                <w:lang w:eastAsia="ru-RU"/>
              </w:rPr>
              <w:t>Надвірнянської</w:t>
            </w:r>
            <w:proofErr w:type="spellEnd"/>
            <w:r>
              <w:rPr>
                <w:lang w:eastAsia="ru-RU"/>
              </w:rPr>
              <w:t xml:space="preserve">  філії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rPr>
                <w:sz w:val="22"/>
                <w:szCs w:val="22"/>
                <w:shd w:val="clear" w:color="auto" w:fill="FFFFFF"/>
              </w:rPr>
            </w:pPr>
            <w:r w:rsidRPr="003E2932">
              <w:rPr>
                <w:sz w:val="22"/>
                <w:szCs w:val="22"/>
              </w:rPr>
              <w:t xml:space="preserve">78100, </w:t>
            </w:r>
            <w:proofErr w:type="spellStart"/>
            <w:r w:rsidRPr="003E2932">
              <w:rPr>
                <w:sz w:val="22"/>
                <w:szCs w:val="22"/>
              </w:rPr>
              <w:t>м.Яремче</w:t>
            </w:r>
            <w:proofErr w:type="spellEnd"/>
            <w:r w:rsidRPr="003E2932">
              <w:rPr>
                <w:sz w:val="22"/>
                <w:szCs w:val="22"/>
              </w:rPr>
              <w:t>, вул.</w:t>
            </w:r>
            <w:r>
              <w:rPr>
                <w:sz w:val="22"/>
                <w:szCs w:val="22"/>
                <w:lang w:val="en-US"/>
              </w:rPr>
              <w:t xml:space="preserve"> </w:t>
            </w:r>
            <w:r w:rsidRPr="003E2932">
              <w:rPr>
                <w:sz w:val="22"/>
                <w:szCs w:val="22"/>
              </w:rPr>
              <w:t>Страчених, 7</w:t>
            </w:r>
          </w:p>
        </w:tc>
        <w:tc>
          <w:tcPr>
            <w:tcW w:w="1559" w:type="dxa"/>
            <w:tcBorders>
              <w:top w:val="single" w:sz="4" w:space="0" w:color="000000"/>
              <w:left w:val="single" w:sz="4" w:space="0" w:color="000000"/>
              <w:bottom w:val="single" w:sz="4" w:space="0" w:color="000000"/>
            </w:tcBorders>
            <w:shd w:val="clear" w:color="auto" w:fill="auto"/>
          </w:tcPr>
          <w:p w:rsidR="00DC495F" w:rsidRDefault="00DC495F" w:rsidP="00100EF4">
            <w:pPr>
              <w:jc w:val="cente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Default="00DC495F" w:rsidP="00100EF4">
            <w:pPr>
              <w:jc w:val="center"/>
            </w:pPr>
          </w:p>
        </w:tc>
      </w:tr>
      <w:tr w:rsidR="00DC495F" w:rsidTr="005276EF">
        <w:trPr>
          <w:trHeight w:val="188"/>
        </w:trPr>
        <w:tc>
          <w:tcPr>
            <w:tcW w:w="69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jc w:val="center"/>
              <w:rPr>
                <w:sz w:val="22"/>
                <w:szCs w:val="22"/>
              </w:rPr>
            </w:pPr>
            <w:r w:rsidRPr="003E2932">
              <w:rPr>
                <w:sz w:val="22"/>
                <w:szCs w:val="22"/>
              </w:rPr>
              <w:t>16</w:t>
            </w:r>
          </w:p>
        </w:tc>
        <w:tc>
          <w:tcPr>
            <w:tcW w:w="3144"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r>
              <w:rPr>
                <w:lang w:eastAsia="ru-RU"/>
              </w:rPr>
              <w:t>Івано-Франківська філія ІФОЦЗ</w:t>
            </w: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rPr>
                <w:sz w:val="22"/>
                <w:szCs w:val="22"/>
                <w:shd w:val="clear" w:color="auto" w:fill="FFFFFF"/>
              </w:rPr>
            </w:pPr>
            <w:r w:rsidRPr="003E2932">
              <w:rPr>
                <w:sz w:val="22"/>
                <w:szCs w:val="22"/>
              </w:rPr>
              <w:t>76018, м. Івано-Франківськ, вул..</w:t>
            </w:r>
            <w:r>
              <w:rPr>
                <w:sz w:val="22"/>
                <w:szCs w:val="22"/>
              </w:rPr>
              <w:t>Набережна,34,б</w:t>
            </w: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rPr>
            </w:pPr>
          </w:p>
        </w:tc>
      </w:tr>
      <w:tr w:rsidR="009C359C" w:rsidTr="005276EF">
        <w:trPr>
          <w:trHeight w:val="188"/>
        </w:trPr>
        <w:tc>
          <w:tcPr>
            <w:tcW w:w="699" w:type="dxa"/>
            <w:tcBorders>
              <w:top w:val="single" w:sz="4" w:space="0" w:color="000000"/>
              <w:left w:val="single" w:sz="4" w:space="0" w:color="000000"/>
              <w:bottom w:val="single" w:sz="4" w:space="0" w:color="000000"/>
            </w:tcBorders>
            <w:shd w:val="clear" w:color="auto" w:fill="auto"/>
          </w:tcPr>
          <w:p w:rsidR="009C359C" w:rsidRPr="003E2932" w:rsidRDefault="005276EF" w:rsidP="00100EF4">
            <w:pPr>
              <w:ind w:hanging="27"/>
              <w:jc w:val="center"/>
              <w:rPr>
                <w:sz w:val="22"/>
                <w:szCs w:val="22"/>
              </w:rPr>
            </w:pPr>
            <w:r>
              <w:rPr>
                <w:sz w:val="22"/>
                <w:szCs w:val="22"/>
              </w:rPr>
              <w:t>17</w:t>
            </w:r>
          </w:p>
        </w:tc>
        <w:tc>
          <w:tcPr>
            <w:tcW w:w="3144" w:type="dxa"/>
            <w:tcBorders>
              <w:top w:val="single" w:sz="4" w:space="0" w:color="000000"/>
              <w:left w:val="single" w:sz="4" w:space="0" w:color="000000"/>
              <w:bottom w:val="single" w:sz="4" w:space="0" w:color="000000"/>
            </w:tcBorders>
            <w:shd w:val="clear" w:color="auto" w:fill="auto"/>
          </w:tcPr>
          <w:p w:rsidR="009C359C" w:rsidRDefault="005276EF" w:rsidP="00100EF4">
            <w:pPr>
              <w:rPr>
                <w:lang w:eastAsia="ru-RU"/>
              </w:rPr>
            </w:pPr>
            <w:r>
              <w:rPr>
                <w:lang w:eastAsia="ru-RU"/>
              </w:rPr>
              <w:t xml:space="preserve">Верховинська філія ІФОЦЗ </w:t>
            </w:r>
            <w:r w:rsidRPr="005276EF">
              <w:rPr>
                <w:sz w:val="22"/>
                <w:szCs w:val="22"/>
                <w:lang w:eastAsia="ru-RU"/>
              </w:rPr>
              <w:t>ОЦЗ (з 16.04.2023-по 14.10.2023)</w:t>
            </w:r>
          </w:p>
        </w:tc>
        <w:tc>
          <w:tcPr>
            <w:tcW w:w="2977" w:type="dxa"/>
            <w:tcBorders>
              <w:top w:val="single" w:sz="4" w:space="0" w:color="000000"/>
              <w:left w:val="single" w:sz="4" w:space="0" w:color="000000"/>
              <w:bottom w:val="single" w:sz="4" w:space="0" w:color="000000"/>
            </w:tcBorders>
            <w:shd w:val="clear" w:color="auto" w:fill="auto"/>
          </w:tcPr>
          <w:p w:rsidR="009C359C" w:rsidRPr="003E2932" w:rsidRDefault="005276EF" w:rsidP="00100EF4">
            <w:pPr>
              <w:ind w:hanging="27"/>
              <w:rPr>
                <w:sz w:val="22"/>
                <w:szCs w:val="22"/>
              </w:rPr>
            </w:pPr>
            <w:r w:rsidRPr="00D55B00">
              <w:rPr>
                <w:bCs/>
                <w:sz w:val="22"/>
                <w:szCs w:val="22"/>
                <w:lang w:eastAsia="uk-UA"/>
              </w:rPr>
              <w:t>78701смт Верховина, вул. Жаб</w:t>
            </w:r>
            <w:r w:rsidRPr="00D55B00">
              <w:rPr>
                <w:bCs/>
                <w:sz w:val="22"/>
                <w:szCs w:val="22"/>
                <w:lang w:val="en-US" w:eastAsia="uk-UA"/>
              </w:rPr>
              <w:t>’</w:t>
            </w:r>
            <w:r w:rsidRPr="00D55B00">
              <w:rPr>
                <w:bCs/>
                <w:sz w:val="22"/>
                <w:szCs w:val="22"/>
                <w:lang w:eastAsia="uk-UA"/>
              </w:rPr>
              <w:t>євська,10</w:t>
            </w:r>
          </w:p>
        </w:tc>
        <w:tc>
          <w:tcPr>
            <w:tcW w:w="1559" w:type="dxa"/>
            <w:tcBorders>
              <w:top w:val="single" w:sz="4" w:space="0" w:color="000000"/>
              <w:left w:val="single" w:sz="4" w:space="0" w:color="000000"/>
              <w:bottom w:val="single" w:sz="4" w:space="0" w:color="000000"/>
            </w:tcBorders>
            <w:shd w:val="clear" w:color="auto" w:fill="auto"/>
          </w:tcPr>
          <w:p w:rsidR="009C359C" w:rsidRDefault="009C359C"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9C359C" w:rsidRDefault="009C359C" w:rsidP="00100EF4">
            <w:pPr>
              <w:widowControl w:val="0"/>
              <w:tabs>
                <w:tab w:val="left" w:pos="849"/>
              </w:tabs>
              <w:autoSpaceDE w:val="0"/>
              <w:snapToGrid w:val="0"/>
              <w:jc w:val="center"/>
              <w:rPr>
                <w:sz w:val="22"/>
                <w:szCs w:val="22"/>
              </w:rPr>
            </w:pPr>
          </w:p>
        </w:tc>
      </w:tr>
      <w:tr w:rsidR="00DC495F" w:rsidTr="005276EF">
        <w:trPr>
          <w:trHeight w:val="70"/>
        </w:trPr>
        <w:tc>
          <w:tcPr>
            <w:tcW w:w="69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jc w:val="center"/>
              <w:rPr>
                <w:sz w:val="22"/>
                <w:szCs w:val="22"/>
              </w:rPr>
            </w:pPr>
          </w:p>
        </w:tc>
        <w:tc>
          <w:tcPr>
            <w:tcW w:w="3144"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jc w:val="center"/>
              <w:rPr>
                <w:sz w:val="22"/>
                <w:szCs w:val="22"/>
              </w:rPr>
            </w:pPr>
          </w:p>
        </w:tc>
        <w:tc>
          <w:tcPr>
            <w:tcW w:w="2977"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ind w:hanging="27"/>
              <w:rPr>
                <w:sz w:val="22"/>
                <w:szCs w:val="22"/>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DC495F" w:rsidRPr="003E2932" w:rsidRDefault="00DC495F" w:rsidP="00100EF4">
            <w:pPr>
              <w:widowControl w:val="0"/>
              <w:tabs>
                <w:tab w:val="left" w:pos="849"/>
              </w:tabs>
              <w:autoSpaceDE w:val="0"/>
              <w:snapToGrid w:val="0"/>
              <w:jc w:val="center"/>
              <w:rPr>
                <w:sz w:val="22"/>
                <w:szCs w:val="22"/>
                <w:shd w:val="clear" w:color="auto" w:fill="FFFFFF"/>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DC495F" w:rsidRPr="003E2932" w:rsidRDefault="00DC495F" w:rsidP="00100EF4">
            <w:pPr>
              <w:snapToGrid w:val="0"/>
              <w:jc w:val="center"/>
              <w:rPr>
                <w:sz w:val="22"/>
                <w:szCs w:val="22"/>
              </w:rPr>
            </w:pPr>
          </w:p>
        </w:tc>
      </w:tr>
    </w:tbl>
    <w:p w:rsidR="00DC495F" w:rsidRDefault="00DC495F" w:rsidP="00DC495F">
      <w:pPr>
        <w:widowControl w:val="0"/>
        <w:jc w:val="both"/>
        <w:rPr>
          <w:b/>
        </w:rPr>
      </w:pPr>
    </w:p>
    <w:p w:rsidR="00DC495F" w:rsidRPr="003E2932" w:rsidRDefault="00DC495F" w:rsidP="00DC495F">
      <w:pPr>
        <w:widowControl w:val="0"/>
        <w:jc w:val="both"/>
        <w:rPr>
          <w:b/>
        </w:rPr>
      </w:pPr>
      <w:r>
        <w:rPr>
          <w:b/>
        </w:rPr>
        <w:t>Виконавець:                                                                    Замовник:</w:t>
      </w:r>
    </w:p>
    <w:p w:rsidR="00DC495F" w:rsidRDefault="00DC495F" w:rsidP="00DC495F">
      <w:r>
        <w:t xml:space="preserve">____________ </w:t>
      </w:r>
      <w:r w:rsidR="005276EF">
        <w:t xml:space="preserve">                                       </w:t>
      </w:r>
      <w:r>
        <w:t xml:space="preserve">                                 ____________  </w:t>
      </w:r>
    </w:p>
    <w:p w:rsidR="00DC495F" w:rsidRDefault="00DC495F" w:rsidP="00DC495F">
      <w:pPr>
        <w:jc w:val="right"/>
      </w:pPr>
      <w:r>
        <w:t xml:space="preserve">                                                                                    </w:t>
      </w:r>
    </w:p>
    <w:p w:rsidR="00DC495F" w:rsidRDefault="00DC495F" w:rsidP="00DC495F">
      <w:pPr>
        <w:jc w:val="right"/>
      </w:pPr>
      <w:r>
        <w:t xml:space="preserve"> </w:t>
      </w:r>
    </w:p>
    <w:p w:rsidR="00DC495F" w:rsidRDefault="00DC495F" w:rsidP="00DC495F">
      <w:pPr>
        <w:jc w:val="right"/>
      </w:pPr>
    </w:p>
    <w:p w:rsidR="00885F34" w:rsidRDefault="00885F34" w:rsidP="00DC495F">
      <w:pPr>
        <w:jc w:val="right"/>
      </w:pPr>
    </w:p>
    <w:p w:rsidR="00DC495F" w:rsidRPr="009C359C" w:rsidRDefault="00DC495F" w:rsidP="009C359C">
      <w:pPr>
        <w:pStyle w:val="a3"/>
        <w:jc w:val="right"/>
        <w:rPr>
          <w:rFonts w:ascii="Times New Roman" w:eastAsia="Sylfaen" w:hAnsi="Times New Roman" w:cs="Times New Roman"/>
          <w:color w:val="000000"/>
          <w:spacing w:val="11"/>
          <w:shd w:val="clear" w:color="auto" w:fill="FFFFFF"/>
        </w:rPr>
      </w:pPr>
      <w:r w:rsidRPr="009C359C">
        <w:rPr>
          <w:rFonts w:ascii="Times New Roman" w:hAnsi="Times New Roman" w:cs="Times New Roman"/>
        </w:rPr>
        <w:lastRenderedPageBreak/>
        <w:t xml:space="preserve">  Додаток № 2</w:t>
      </w:r>
    </w:p>
    <w:p w:rsidR="00DC495F" w:rsidRPr="009C359C" w:rsidRDefault="00DC495F" w:rsidP="009C359C">
      <w:pPr>
        <w:pStyle w:val="a3"/>
        <w:jc w:val="right"/>
        <w:rPr>
          <w:rFonts w:ascii="Times New Roman" w:hAnsi="Times New Roman" w:cs="Times New Roman"/>
          <w:b/>
        </w:rPr>
      </w:pPr>
      <w:r w:rsidRPr="009C359C">
        <w:rPr>
          <w:rFonts w:ascii="Times New Roman" w:eastAsia="Sylfaen" w:hAnsi="Times New Roman" w:cs="Times New Roman"/>
          <w:color w:val="000000"/>
          <w:spacing w:val="11"/>
          <w:shd w:val="clear" w:color="auto" w:fill="FFFFFF"/>
        </w:rPr>
        <w:t>до Договору №____від__________</w:t>
      </w:r>
    </w:p>
    <w:p w:rsidR="00DC495F" w:rsidRPr="009C359C" w:rsidRDefault="00DC495F" w:rsidP="009C359C">
      <w:pPr>
        <w:pStyle w:val="a3"/>
        <w:jc w:val="center"/>
        <w:rPr>
          <w:rFonts w:ascii="Times New Roman" w:hAnsi="Times New Roman" w:cs="Times New Roman"/>
          <w:b/>
        </w:rPr>
      </w:pPr>
      <w:r w:rsidRPr="009C359C">
        <w:rPr>
          <w:rFonts w:ascii="Times New Roman" w:hAnsi="Times New Roman" w:cs="Times New Roman"/>
          <w:b/>
        </w:rPr>
        <w:t>А  К  Т</w:t>
      </w:r>
    </w:p>
    <w:p w:rsidR="00DC495F" w:rsidRDefault="00DC495F" w:rsidP="00DC495F">
      <w:pPr>
        <w:widowControl w:val="0"/>
        <w:jc w:val="center"/>
        <w:rPr>
          <w:b/>
        </w:rPr>
      </w:pPr>
      <w:r>
        <w:rPr>
          <w:b/>
        </w:rPr>
        <w:t xml:space="preserve">вводу в експлуатацію охоронної сигналізації </w:t>
      </w:r>
    </w:p>
    <w:p w:rsidR="00DC495F" w:rsidRDefault="00DC495F" w:rsidP="00DC495F">
      <w:pPr>
        <w:widowControl w:val="0"/>
        <w:jc w:val="center"/>
      </w:pPr>
      <w:r>
        <w:rPr>
          <w:b/>
        </w:rPr>
        <w:t>та перевірки технічного стану  Об'єкта</w:t>
      </w:r>
    </w:p>
    <w:p w:rsidR="00DC495F" w:rsidRDefault="00DC495F" w:rsidP="00DC495F">
      <w:pPr>
        <w:widowControl w:val="0"/>
        <w:jc w:val="center"/>
      </w:pPr>
      <w:r>
        <w:t xml:space="preserve">«___» __________ 2023р.                                                                         м. Івано-Франківськ                                                                                                                                                         </w:t>
      </w:r>
    </w:p>
    <w:p w:rsidR="00DC495F" w:rsidRPr="00F36045" w:rsidRDefault="00DC495F" w:rsidP="00DC495F">
      <w:pPr>
        <w:widowControl w:val="0"/>
        <w:ind w:firstLine="708"/>
        <w:jc w:val="both"/>
        <w:rPr>
          <w:sz w:val="22"/>
          <w:szCs w:val="22"/>
        </w:rPr>
      </w:pPr>
      <w:r w:rsidRPr="00F36045">
        <w:rPr>
          <w:sz w:val="22"/>
          <w:szCs w:val="22"/>
        </w:rPr>
        <w:t>Комісія у склад</w:t>
      </w:r>
      <w:r>
        <w:rPr>
          <w:sz w:val="22"/>
          <w:szCs w:val="22"/>
        </w:rPr>
        <w:t>і представників від Виконавця :.</w:t>
      </w:r>
      <w:r w:rsidRPr="00F36045">
        <w:rPr>
          <w:sz w:val="22"/>
          <w:szCs w:val="22"/>
        </w:rPr>
        <w:t xml:space="preserve">, від </w:t>
      </w:r>
      <w:r>
        <w:rPr>
          <w:bCs/>
          <w:sz w:val="22"/>
          <w:szCs w:val="22"/>
        </w:rPr>
        <w:t xml:space="preserve"> Замовника: </w:t>
      </w:r>
      <w:r w:rsidR="00D55B00">
        <w:rPr>
          <w:bCs/>
          <w:sz w:val="22"/>
          <w:szCs w:val="22"/>
        </w:rPr>
        <w:t>______________</w:t>
      </w:r>
      <w:r>
        <w:rPr>
          <w:bCs/>
          <w:sz w:val="22"/>
          <w:szCs w:val="22"/>
        </w:rPr>
        <w:t>.</w:t>
      </w:r>
      <w:r w:rsidRPr="00F36045">
        <w:rPr>
          <w:bCs/>
          <w:sz w:val="22"/>
          <w:szCs w:val="22"/>
        </w:rPr>
        <w:t xml:space="preserve">, </w:t>
      </w:r>
      <w:r w:rsidRPr="00F36045">
        <w:rPr>
          <w:sz w:val="22"/>
          <w:szCs w:val="22"/>
        </w:rPr>
        <w:t xml:space="preserve"> склали даний акт про те, що охоронна сигналізація встановлена на Об'єктах,</w:t>
      </w:r>
      <w:r w:rsidRPr="00F36045">
        <w:rPr>
          <w:bCs/>
          <w:sz w:val="22"/>
          <w:szCs w:val="22"/>
        </w:rPr>
        <w:t xml:space="preserve"> наведених в Таблиці нижче</w:t>
      </w:r>
      <w:r w:rsidRPr="00F36045">
        <w:rPr>
          <w:b/>
          <w:bCs/>
          <w:sz w:val="22"/>
          <w:szCs w:val="22"/>
        </w:rPr>
        <w:t xml:space="preserve">, </w:t>
      </w:r>
      <w:r w:rsidRPr="00F36045">
        <w:rPr>
          <w:sz w:val="22"/>
          <w:szCs w:val="22"/>
        </w:rPr>
        <w:t>в повному об'ємі:</w:t>
      </w:r>
    </w:p>
    <w:p w:rsidR="00DC495F" w:rsidRPr="00F36045" w:rsidRDefault="00DC495F" w:rsidP="00DC495F">
      <w:pPr>
        <w:tabs>
          <w:tab w:val="left" w:pos="849"/>
        </w:tabs>
        <w:jc w:val="both"/>
        <w:rPr>
          <w:sz w:val="22"/>
          <w:szCs w:val="22"/>
        </w:rPr>
      </w:pPr>
      <w:r w:rsidRPr="00F36045">
        <w:rPr>
          <w:sz w:val="22"/>
          <w:szCs w:val="22"/>
        </w:rPr>
        <w:t>1. Відповідно до технічних умов, зроблені пусконалагоджувальні, випробувальні роботи і програмування засобів ОС на Об'єктах.</w:t>
      </w:r>
    </w:p>
    <w:p w:rsidR="00DC495F" w:rsidRPr="00F36045" w:rsidRDefault="00DC495F" w:rsidP="00DC495F">
      <w:pPr>
        <w:tabs>
          <w:tab w:val="left" w:pos="849"/>
        </w:tabs>
        <w:jc w:val="both"/>
        <w:rPr>
          <w:b/>
          <w:sz w:val="22"/>
          <w:szCs w:val="22"/>
        </w:rPr>
      </w:pPr>
      <w:r w:rsidRPr="00F36045">
        <w:rPr>
          <w:sz w:val="22"/>
          <w:szCs w:val="22"/>
        </w:rPr>
        <w:t xml:space="preserve">2. На об'єктах встановлено сертифіковані прилади, </w:t>
      </w:r>
      <w:r w:rsidRPr="00F36045">
        <w:rPr>
          <w:bCs/>
          <w:sz w:val="22"/>
          <w:szCs w:val="22"/>
        </w:rPr>
        <w:t>наведені в Таблиці нижче:</w:t>
      </w:r>
    </w:p>
    <w:tbl>
      <w:tblPr>
        <w:tblW w:w="10677" w:type="dxa"/>
        <w:tblInd w:w="-616" w:type="dxa"/>
        <w:tblLayout w:type="fixed"/>
        <w:tblLook w:val="0000" w:firstRow="0" w:lastRow="0" w:firstColumn="0" w:lastColumn="0" w:noHBand="0" w:noVBand="0"/>
      </w:tblPr>
      <w:tblGrid>
        <w:gridCol w:w="709"/>
        <w:gridCol w:w="3417"/>
        <w:gridCol w:w="3261"/>
        <w:gridCol w:w="1842"/>
        <w:gridCol w:w="1448"/>
      </w:tblGrid>
      <w:tr w:rsidR="00DC495F" w:rsidTr="00100EF4">
        <w:trPr>
          <w:cantSplit/>
          <w:trHeight w:val="1085"/>
        </w:trPr>
        <w:tc>
          <w:tcPr>
            <w:tcW w:w="709" w:type="dxa"/>
            <w:tcBorders>
              <w:top w:val="single" w:sz="4" w:space="0" w:color="000000"/>
              <w:left w:val="single" w:sz="4" w:space="0" w:color="000000"/>
              <w:bottom w:val="single" w:sz="4" w:space="0" w:color="000000"/>
            </w:tcBorders>
            <w:shd w:val="clear" w:color="auto" w:fill="auto"/>
            <w:vAlign w:val="center"/>
          </w:tcPr>
          <w:p w:rsidR="00DC495F" w:rsidRPr="006241C9" w:rsidRDefault="00DC495F" w:rsidP="00100EF4">
            <w:pPr>
              <w:widowControl w:val="0"/>
              <w:tabs>
                <w:tab w:val="left" w:pos="849"/>
              </w:tabs>
              <w:autoSpaceDE w:val="0"/>
              <w:jc w:val="center"/>
              <w:rPr>
                <w:b/>
                <w:sz w:val="20"/>
                <w:szCs w:val="20"/>
              </w:rPr>
            </w:pPr>
            <w:r w:rsidRPr="006241C9">
              <w:rPr>
                <w:b/>
                <w:sz w:val="20"/>
                <w:szCs w:val="20"/>
              </w:rPr>
              <w:t>№ з/п</w:t>
            </w:r>
          </w:p>
        </w:tc>
        <w:tc>
          <w:tcPr>
            <w:tcW w:w="3417" w:type="dxa"/>
            <w:tcBorders>
              <w:top w:val="single" w:sz="4" w:space="0" w:color="000000"/>
              <w:left w:val="single" w:sz="4" w:space="0" w:color="000000"/>
              <w:bottom w:val="single" w:sz="4" w:space="0" w:color="000000"/>
            </w:tcBorders>
            <w:shd w:val="clear" w:color="auto" w:fill="auto"/>
            <w:vAlign w:val="center"/>
          </w:tcPr>
          <w:p w:rsidR="00DC495F" w:rsidRPr="006241C9" w:rsidRDefault="00DC495F" w:rsidP="00100EF4">
            <w:pPr>
              <w:widowControl w:val="0"/>
              <w:tabs>
                <w:tab w:val="left" w:pos="849"/>
              </w:tabs>
              <w:autoSpaceDE w:val="0"/>
              <w:jc w:val="center"/>
              <w:rPr>
                <w:b/>
                <w:sz w:val="20"/>
                <w:szCs w:val="20"/>
              </w:rPr>
            </w:pPr>
            <w:r w:rsidRPr="006241C9">
              <w:rPr>
                <w:b/>
                <w:sz w:val="20"/>
                <w:szCs w:val="20"/>
              </w:rPr>
              <w:t>Назва Об'єкту</w:t>
            </w:r>
          </w:p>
        </w:tc>
        <w:tc>
          <w:tcPr>
            <w:tcW w:w="3261" w:type="dxa"/>
            <w:tcBorders>
              <w:top w:val="single" w:sz="4" w:space="0" w:color="000000"/>
              <w:left w:val="single" w:sz="4" w:space="0" w:color="000000"/>
              <w:bottom w:val="single" w:sz="4" w:space="0" w:color="000000"/>
            </w:tcBorders>
            <w:shd w:val="clear" w:color="auto" w:fill="auto"/>
            <w:vAlign w:val="center"/>
          </w:tcPr>
          <w:p w:rsidR="00DC495F" w:rsidRPr="006241C9" w:rsidRDefault="00DC495F" w:rsidP="00100EF4">
            <w:pPr>
              <w:widowControl w:val="0"/>
              <w:tabs>
                <w:tab w:val="left" w:pos="849"/>
              </w:tabs>
              <w:autoSpaceDE w:val="0"/>
              <w:jc w:val="center"/>
              <w:rPr>
                <w:b/>
                <w:sz w:val="20"/>
                <w:szCs w:val="20"/>
              </w:rPr>
            </w:pPr>
            <w:r w:rsidRPr="006241C9">
              <w:rPr>
                <w:b/>
                <w:sz w:val="20"/>
                <w:szCs w:val="20"/>
              </w:rPr>
              <w:t>Адреса Об'єкту</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F36045" w:rsidRDefault="00DC495F" w:rsidP="00100EF4">
            <w:pPr>
              <w:widowControl w:val="0"/>
              <w:tabs>
                <w:tab w:val="left" w:pos="849"/>
              </w:tabs>
              <w:autoSpaceDE w:val="0"/>
              <w:jc w:val="center"/>
              <w:rPr>
                <w:b/>
                <w:sz w:val="18"/>
                <w:szCs w:val="18"/>
              </w:rPr>
            </w:pPr>
            <w:r w:rsidRPr="00F36045">
              <w:rPr>
                <w:b/>
                <w:sz w:val="18"/>
                <w:szCs w:val="18"/>
              </w:rPr>
              <w:t>Типи засобів охоронної сигналізації встановлених на Об'єкті</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sz w:val="16"/>
                <w:szCs w:val="16"/>
              </w:rPr>
            </w:pPr>
            <w:r w:rsidRPr="006B505B">
              <w:rPr>
                <w:b/>
                <w:sz w:val="16"/>
                <w:szCs w:val="16"/>
              </w:rPr>
              <w:t>Кількість засобів охоронної сигналізації, встановлених на Об'єкті</w:t>
            </w:r>
          </w:p>
        </w:tc>
      </w:tr>
      <w:tr w:rsidR="00DC495F" w:rsidTr="00100EF4">
        <w:trPr>
          <w:trHeight w:val="276"/>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1</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t>Богородчанське</w:t>
            </w:r>
            <w:proofErr w:type="spellEnd"/>
            <w:r>
              <w:t xml:space="preserve"> управління Івано-Франківської філії </w:t>
            </w:r>
            <w:r>
              <w:rPr>
                <w:lang w:eastAsia="ru-RU"/>
              </w:rPr>
              <w:t>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 xml:space="preserve">77700, смт. </w:t>
            </w:r>
            <w:proofErr w:type="spellStart"/>
            <w:r w:rsidRPr="006B505B">
              <w:rPr>
                <w:color w:val="000000"/>
                <w:sz w:val="20"/>
                <w:szCs w:val="20"/>
              </w:rPr>
              <w:t>Богородчани</w:t>
            </w:r>
            <w:proofErr w:type="spellEnd"/>
            <w:r w:rsidRPr="006B505B">
              <w:rPr>
                <w:color w:val="000000"/>
                <w:sz w:val="20"/>
                <w:szCs w:val="20"/>
              </w:rPr>
              <w:t xml:space="preserve">, </w:t>
            </w:r>
          </w:p>
          <w:p w:rsidR="00DC495F" w:rsidRPr="006B505B" w:rsidRDefault="00DC495F" w:rsidP="00100EF4">
            <w:pPr>
              <w:jc w:val="both"/>
              <w:rPr>
                <w:sz w:val="20"/>
                <w:szCs w:val="20"/>
              </w:rPr>
            </w:pPr>
            <w:r w:rsidRPr="006B505B">
              <w:rPr>
                <w:color w:val="000000"/>
                <w:sz w:val="20"/>
                <w:szCs w:val="20"/>
              </w:rPr>
              <w:t xml:space="preserve">вул. </w:t>
            </w:r>
            <w:proofErr w:type="spellStart"/>
            <w:r w:rsidRPr="006B505B">
              <w:rPr>
                <w:color w:val="000000"/>
                <w:sz w:val="20"/>
                <w:szCs w:val="20"/>
              </w:rPr>
              <w:t>Лятишевського</w:t>
            </w:r>
            <w:proofErr w:type="spellEnd"/>
            <w:r w:rsidRPr="006B505B">
              <w:rPr>
                <w:color w:val="000000"/>
                <w:sz w:val="20"/>
                <w:szCs w:val="20"/>
              </w:rPr>
              <w:t>, 27</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Default="00DC495F" w:rsidP="00100EF4">
            <w:pPr>
              <w:widowControl w:val="0"/>
              <w:tabs>
                <w:tab w:val="left" w:pos="849"/>
              </w:tabs>
              <w:autoSpaceDE w:val="0"/>
              <w:snapToGrid w:val="0"/>
              <w:jc w:val="center"/>
              <w:rPr>
                <w:sz w:val="20"/>
                <w:szCs w:val="20"/>
              </w:rPr>
            </w:pPr>
          </w:p>
          <w:p w:rsidR="00D55B00" w:rsidRPr="006B505B" w:rsidRDefault="00D55B00"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275"/>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2</w:t>
            </w:r>
          </w:p>
        </w:tc>
        <w:tc>
          <w:tcPr>
            <w:tcW w:w="3417" w:type="dxa"/>
            <w:tcBorders>
              <w:top w:val="single" w:sz="4" w:space="0" w:color="000000"/>
              <w:left w:val="single" w:sz="4" w:space="0" w:color="000000"/>
              <w:bottom w:val="single" w:sz="4" w:space="0" w:color="000000"/>
            </w:tcBorders>
            <w:shd w:val="clear" w:color="auto" w:fill="auto"/>
          </w:tcPr>
          <w:p w:rsidR="00DC495F" w:rsidRDefault="00DC495F" w:rsidP="00100EF4">
            <w:pPr>
              <w:rPr>
                <w:lang w:eastAsia="ru-RU"/>
              </w:rPr>
            </w:pPr>
            <w:proofErr w:type="spellStart"/>
            <w:r>
              <w:rPr>
                <w:lang w:eastAsia="ru-RU"/>
              </w:rPr>
              <w:t>Городенківське</w:t>
            </w:r>
            <w:proofErr w:type="spellEnd"/>
            <w:r>
              <w:rPr>
                <w:lang w:eastAsia="ru-RU"/>
              </w:rPr>
              <w:t xml:space="preserve"> управління Коломийської філії 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 xml:space="preserve">78100, м. Городенка, </w:t>
            </w:r>
          </w:p>
          <w:p w:rsidR="00DC495F" w:rsidRPr="006B505B" w:rsidRDefault="00DC495F" w:rsidP="00100EF4">
            <w:pPr>
              <w:jc w:val="both"/>
              <w:rPr>
                <w:sz w:val="20"/>
                <w:szCs w:val="20"/>
              </w:rPr>
            </w:pPr>
            <w:proofErr w:type="spellStart"/>
            <w:r w:rsidRPr="006B505B">
              <w:rPr>
                <w:color w:val="000000"/>
                <w:sz w:val="20"/>
                <w:szCs w:val="20"/>
              </w:rPr>
              <w:t>вул.Шевченка</w:t>
            </w:r>
            <w:proofErr w:type="spellEnd"/>
            <w:r w:rsidRPr="006B505B">
              <w:rPr>
                <w:color w:val="000000"/>
                <w:sz w:val="20"/>
                <w:szCs w:val="20"/>
              </w:rPr>
              <w:t>, 73</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301"/>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3</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Долинське</w:t>
            </w:r>
            <w:proofErr w:type="spellEnd"/>
            <w:r>
              <w:rPr>
                <w:lang w:eastAsia="ru-RU"/>
              </w:rPr>
              <w:t xml:space="preserve"> управління Калуської філії 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77500, м. Долина,</w:t>
            </w:r>
          </w:p>
          <w:p w:rsidR="00DC495F" w:rsidRPr="006B505B" w:rsidRDefault="00DC495F" w:rsidP="00100EF4">
            <w:pPr>
              <w:jc w:val="both"/>
              <w:rPr>
                <w:sz w:val="20"/>
                <w:szCs w:val="20"/>
              </w:rPr>
            </w:pPr>
            <w:r w:rsidRPr="006B505B">
              <w:rPr>
                <w:color w:val="000000"/>
                <w:sz w:val="20"/>
                <w:szCs w:val="20"/>
              </w:rPr>
              <w:t xml:space="preserve"> проспект Незалежності,3</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497"/>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4</w:t>
            </w:r>
          </w:p>
        </w:tc>
        <w:tc>
          <w:tcPr>
            <w:tcW w:w="3417"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r>
              <w:rPr>
                <w:lang w:eastAsia="ru-RU"/>
              </w:rPr>
              <w:t>Косівська філія 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78600, м. Косів,</w:t>
            </w:r>
            <w:r>
              <w:rPr>
                <w:color w:val="000000"/>
                <w:sz w:val="20"/>
                <w:szCs w:val="20"/>
              </w:rPr>
              <w:t xml:space="preserve"> </w:t>
            </w:r>
            <w:r w:rsidRPr="006B505B">
              <w:rPr>
                <w:color w:val="000000"/>
                <w:sz w:val="20"/>
                <w:szCs w:val="20"/>
              </w:rPr>
              <w:t>вул. Шевченка, 44а</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75"/>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jc w:val="center"/>
              <w:rPr>
                <w:color w:val="000000"/>
                <w:sz w:val="20"/>
                <w:szCs w:val="20"/>
              </w:rPr>
            </w:pPr>
            <w:r w:rsidRPr="006B505B">
              <w:rPr>
                <w:sz w:val="20"/>
                <w:szCs w:val="20"/>
              </w:rPr>
              <w:t>5</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proofErr w:type="spellStart"/>
            <w:r>
              <w:rPr>
                <w:lang w:eastAsia="ru-RU"/>
              </w:rPr>
              <w:t>Рожнятівське</w:t>
            </w:r>
            <w:proofErr w:type="spellEnd"/>
            <w:r>
              <w:rPr>
                <w:lang w:eastAsia="ru-RU"/>
              </w:rPr>
              <w:t xml:space="preserve"> управління Калуської філії 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 xml:space="preserve">77600,0, м. </w:t>
            </w:r>
            <w:proofErr w:type="spellStart"/>
            <w:r w:rsidRPr="006B505B">
              <w:rPr>
                <w:color w:val="000000"/>
                <w:sz w:val="20"/>
                <w:szCs w:val="20"/>
              </w:rPr>
              <w:t>Рожнятів</w:t>
            </w:r>
            <w:proofErr w:type="spellEnd"/>
            <w:r w:rsidRPr="006B505B">
              <w:rPr>
                <w:color w:val="000000"/>
                <w:sz w:val="20"/>
                <w:szCs w:val="20"/>
              </w:rPr>
              <w:t>,</w:t>
            </w:r>
          </w:p>
          <w:p w:rsidR="00DC495F" w:rsidRPr="006B505B" w:rsidRDefault="00DC495F" w:rsidP="00100EF4">
            <w:pPr>
              <w:jc w:val="both"/>
              <w:rPr>
                <w:sz w:val="20"/>
                <w:szCs w:val="20"/>
              </w:rPr>
            </w:pPr>
            <w:r w:rsidRPr="006B505B">
              <w:rPr>
                <w:color w:val="000000"/>
                <w:sz w:val="20"/>
                <w:szCs w:val="20"/>
              </w:rPr>
              <w:t xml:space="preserve"> вул. Рильського, 1</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301"/>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6</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pStyle w:val="a3"/>
              <w:rPr>
                <w:rFonts w:ascii="Times New Roman" w:hAnsi="Times New Roman" w:cs="Times New Roman"/>
                <w:sz w:val="24"/>
                <w:szCs w:val="24"/>
                <w:lang w:eastAsia="ru-RU"/>
              </w:rPr>
            </w:pPr>
            <w:proofErr w:type="spellStart"/>
            <w:r w:rsidRPr="00A25819">
              <w:rPr>
                <w:rFonts w:ascii="Times New Roman" w:hAnsi="Times New Roman" w:cs="Times New Roman"/>
                <w:sz w:val="24"/>
                <w:szCs w:val="24"/>
                <w:lang w:eastAsia="ru-RU"/>
              </w:rPr>
              <w:t>Рогатинський</w:t>
            </w:r>
            <w:proofErr w:type="spellEnd"/>
            <w:r w:rsidRPr="00A25819">
              <w:rPr>
                <w:rFonts w:ascii="Times New Roman" w:hAnsi="Times New Roman" w:cs="Times New Roman"/>
                <w:sz w:val="24"/>
                <w:szCs w:val="24"/>
                <w:lang w:eastAsia="ru-RU"/>
              </w:rPr>
              <w:t xml:space="preserve"> відділ  Івано-Франківської філії </w:t>
            </w:r>
            <w:r>
              <w:rPr>
                <w:rFonts w:ascii="Times New Roman" w:eastAsia="Times New Roman" w:hAnsi="Times New Roman" w:cs="Times New Roman"/>
                <w:sz w:val="24"/>
                <w:szCs w:val="24"/>
                <w:lang w:eastAsia="ru-RU"/>
              </w:rPr>
              <w:t>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77000, м. Рогатин, вул. Галицька, 46</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250"/>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7</w:t>
            </w:r>
          </w:p>
        </w:tc>
        <w:tc>
          <w:tcPr>
            <w:tcW w:w="3417" w:type="dxa"/>
            <w:tcBorders>
              <w:top w:val="single" w:sz="4" w:space="0" w:color="000000"/>
              <w:left w:val="single" w:sz="4" w:space="0" w:color="000000"/>
              <w:bottom w:val="single" w:sz="4" w:space="0" w:color="000000"/>
            </w:tcBorders>
            <w:shd w:val="clear" w:color="auto" w:fill="auto"/>
          </w:tcPr>
          <w:p w:rsidR="00DC495F" w:rsidRDefault="00DC495F" w:rsidP="00100EF4">
            <w:pPr>
              <w:rPr>
                <w:lang w:val="ru-RU" w:eastAsia="ru-RU"/>
              </w:rPr>
            </w:pPr>
            <w:proofErr w:type="spellStart"/>
            <w:r>
              <w:rPr>
                <w:lang w:eastAsia="ru-RU"/>
              </w:rPr>
              <w:t>Надвірнянська</w:t>
            </w:r>
            <w:proofErr w:type="spellEnd"/>
            <w:r>
              <w:rPr>
                <w:lang w:eastAsia="ru-RU"/>
              </w:rPr>
              <w:t xml:space="preserve"> філія ІФОЦЗ</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78400, м. Надвірна, вул. Шевченка, 1</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375"/>
        </w:trPr>
        <w:tc>
          <w:tcPr>
            <w:tcW w:w="709" w:type="dxa"/>
            <w:vMerge w:val="restart"/>
            <w:tcBorders>
              <w:top w:val="single" w:sz="4" w:space="0" w:color="000000"/>
              <w:left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sz w:val="20"/>
                <w:szCs w:val="20"/>
              </w:rPr>
            </w:pPr>
            <w:r w:rsidRPr="006B505B">
              <w:rPr>
                <w:sz w:val="20"/>
                <w:szCs w:val="20"/>
              </w:rPr>
              <w:t>8</w:t>
            </w:r>
          </w:p>
        </w:tc>
        <w:tc>
          <w:tcPr>
            <w:tcW w:w="3417" w:type="dxa"/>
            <w:vMerge w:val="restart"/>
            <w:tcBorders>
              <w:top w:val="single" w:sz="4" w:space="0" w:color="000000"/>
              <w:left w:val="single" w:sz="4" w:space="0" w:color="000000"/>
            </w:tcBorders>
            <w:shd w:val="clear" w:color="auto" w:fill="auto"/>
          </w:tcPr>
          <w:p w:rsidR="00DC495F" w:rsidRPr="00633D38" w:rsidRDefault="00DC495F" w:rsidP="00100EF4">
            <w:pPr>
              <w:rPr>
                <w:lang w:eastAsia="ru-RU"/>
              </w:rPr>
            </w:pPr>
            <w:r>
              <w:rPr>
                <w:lang w:eastAsia="ru-RU"/>
              </w:rPr>
              <w:t>Тисменицьке управління Івано-Франківської філії ІФОЦЗ</w:t>
            </w:r>
          </w:p>
        </w:tc>
        <w:tc>
          <w:tcPr>
            <w:tcW w:w="3261" w:type="dxa"/>
            <w:vMerge w:val="restart"/>
            <w:tcBorders>
              <w:top w:val="single" w:sz="4" w:space="0" w:color="000000"/>
              <w:left w:val="single" w:sz="4" w:space="0" w:color="000000"/>
            </w:tcBorders>
            <w:shd w:val="clear" w:color="auto" w:fill="auto"/>
          </w:tcPr>
          <w:p w:rsidR="00DC495F" w:rsidRPr="006B505B" w:rsidRDefault="00DC495F" w:rsidP="00100EF4">
            <w:pPr>
              <w:jc w:val="both"/>
              <w:rPr>
                <w:sz w:val="20"/>
                <w:szCs w:val="20"/>
              </w:rPr>
            </w:pPr>
            <w:r w:rsidRPr="006B505B">
              <w:rPr>
                <w:sz w:val="20"/>
                <w:szCs w:val="20"/>
              </w:rPr>
              <w:t xml:space="preserve">77400, м. Тисмениця, </w:t>
            </w:r>
          </w:p>
          <w:p w:rsidR="00DC495F" w:rsidRPr="006B505B" w:rsidRDefault="00DC495F" w:rsidP="00100EF4">
            <w:pPr>
              <w:jc w:val="both"/>
              <w:rPr>
                <w:sz w:val="20"/>
                <w:szCs w:val="20"/>
              </w:rPr>
            </w:pPr>
            <w:r w:rsidRPr="006B505B">
              <w:rPr>
                <w:sz w:val="20"/>
                <w:szCs w:val="20"/>
              </w:rPr>
              <w:t>вул. Галицька, 86</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470"/>
        </w:trPr>
        <w:tc>
          <w:tcPr>
            <w:tcW w:w="709" w:type="dxa"/>
            <w:vMerge/>
            <w:tcBorders>
              <w:left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3417" w:type="dxa"/>
            <w:vMerge/>
            <w:tcBorders>
              <w:left w:val="single" w:sz="4" w:space="0" w:color="000000"/>
            </w:tcBorders>
            <w:shd w:val="clear" w:color="auto" w:fill="auto"/>
          </w:tcPr>
          <w:p w:rsidR="00DC495F" w:rsidRPr="006B505B" w:rsidRDefault="00DC495F" w:rsidP="00100EF4">
            <w:pPr>
              <w:snapToGrid w:val="0"/>
              <w:jc w:val="both"/>
              <w:rPr>
                <w:sz w:val="20"/>
                <w:szCs w:val="20"/>
              </w:rPr>
            </w:pPr>
          </w:p>
        </w:tc>
        <w:tc>
          <w:tcPr>
            <w:tcW w:w="3261" w:type="dxa"/>
            <w:vMerge/>
            <w:tcBorders>
              <w:left w:val="single" w:sz="4" w:space="0" w:color="000000"/>
            </w:tcBorders>
            <w:shd w:val="clear" w:color="auto" w:fill="auto"/>
          </w:tcPr>
          <w:p w:rsidR="00DC495F" w:rsidRPr="006B505B" w:rsidRDefault="00DC495F" w:rsidP="00100EF4">
            <w:pPr>
              <w:snapToGrid w:val="0"/>
              <w:jc w:val="both"/>
              <w:rPr>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399"/>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jc w:val="center"/>
              <w:rPr>
                <w:color w:val="000000"/>
                <w:sz w:val="20"/>
                <w:szCs w:val="20"/>
              </w:rPr>
            </w:pPr>
            <w:r w:rsidRPr="006B505B">
              <w:rPr>
                <w:sz w:val="20"/>
                <w:szCs w:val="20"/>
              </w:rPr>
              <w:t>9</w:t>
            </w:r>
          </w:p>
        </w:tc>
        <w:tc>
          <w:tcPr>
            <w:tcW w:w="3417" w:type="dxa"/>
            <w:tcBorders>
              <w:top w:val="single" w:sz="4" w:space="0" w:color="000000"/>
              <w:left w:val="single" w:sz="4" w:space="0" w:color="000000"/>
              <w:bottom w:val="single" w:sz="4" w:space="0" w:color="000000"/>
            </w:tcBorders>
            <w:shd w:val="clear" w:color="auto" w:fill="auto"/>
          </w:tcPr>
          <w:p w:rsidR="00DC495F" w:rsidRPr="00A6467E" w:rsidRDefault="00DC495F" w:rsidP="00100EF4">
            <w:pPr>
              <w:rPr>
                <w:lang w:eastAsia="ru-RU"/>
              </w:rPr>
            </w:pPr>
            <w:proofErr w:type="spellStart"/>
            <w:r>
              <w:rPr>
                <w:lang w:eastAsia="ru-RU"/>
              </w:rPr>
              <w:t>Тлумацький</w:t>
            </w:r>
            <w:proofErr w:type="spellEnd"/>
            <w:r>
              <w:rPr>
                <w:lang w:eastAsia="ru-RU"/>
              </w:rPr>
              <w:t xml:space="preserve"> відділ Івано-Франківської філії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78000, м. Тлумач, вул. Кармелюка, 1</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10</w:t>
            </w:r>
          </w:p>
        </w:tc>
        <w:tc>
          <w:tcPr>
            <w:tcW w:w="3417" w:type="dxa"/>
            <w:tcBorders>
              <w:top w:val="single" w:sz="4" w:space="0" w:color="000000"/>
              <w:left w:val="single" w:sz="4" w:space="0" w:color="000000"/>
              <w:bottom w:val="single" w:sz="4" w:space="0" w:color="000000"/>
            </w:tcBorders>
            <w:shd w:val="clear" w:color="auto" w:fill="auto"/>
          </w:tcPr>
          <w:p w:rsidR="00DC495F" w:rsidRPr="00A6467E" w:rsidRDefault="00DC495F" w:rsidP="00100EF4">
            <w:pPr>
              <w:rPr>
                <w:lang w:eastAsia="ru-RU"/>
              </w:rPr>
            </w:pPr>
            <w:proofErr w:type="spellStart"/>
            <w:r>
              <w:rPr>
                <w:lang w:eastAsia="ru-RU"/>
              </w:rPr>
              <w:t>Снятинське</w:t>
            </w:r>
            <w:proofErr w:type="spellEnd"/>
            <w:r>
              <w:rPr>
                <w:lang w:eastAsia="ru-RU"/>
              </w:rPr>
              <w:t xml:space="preserve"> управління Коломийської філії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78300, м. Снятин, вул. Шевченка, 119</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11</w:t>
            </w:r>
          </w:p>
        </w:tc>
        <w:tc>
          <w:tcPr>
            <w:tcW w:w="3417" w:type="dxa"/>
            <w:tcBorders>
              <w:top w:val="single" w:sz="4" w:space="0" w:color="000000"/>
              <w:left w:val="single" w:sz="4" w:space="0" w:color="000000"/>
              <w:bottom w:val="single" w:sz="4" w:space="0" w:color="000000"/>
            </w:tcBorders>
            <w:shd w:val="clear" w:color="auto" w:fill="auto"/>
          </w:tcPr>
          <w:p w:rsidR="00DC495F" w:rsidRPr="00332E67" w:rsidRDefault="00DC495F" w:rsidP="00100EF4">
            <w:pPr>
              <w:rPr>
                <w:lang w:eastAsia="ru-RU"/>
              </w:rPr>
            </w:pPr>
            <w:r>
              <w:rPr>
                <w:lang w:eastAsia="ru-RU"/>
              </w:rPr>
              <w:t xml:space="preserve">Калуська філія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 xml:space="preserve">77300, м. Калуш, </w:t>
            </w:r>
          </w:p>
          <w:p w:rsidR="00DC495F" w:rsidRPr="006B505B" w:rsidRDefault="00DC495F" w:rsidP="00100EF4">
            <w:pPr>
              <w:jc w:val="both"/>
              <w:rPr>
                <w:sz w:val="20"/>
                <w:szCs w:val="20"/>
              </w:rPr>
            </w:pPr>
            <w:r w:rsidRPr="006B505B">
              <w:rPr>
                <w:color w:val="000000"/>
                <w:sz w:val="20"/>
                <w:szCs w:val="20"/>
              </w:rPr>
              <w:t xml:space="preserve">проспект Незалежності, 1 </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12</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r>
              <w:rPr>
                <w:lang w:eastAsia="ru-RU"/>
              </w:rPr>
              <w:t xml:space="preserve">Коломийська філія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sz w:val="20"/>
                <w:szCs w:val="20"/>
              </w:rPr>
            </w:pPr>
            <w:r w:rsidRPr="006B505B">
              <w:rPr>
                <w:color w:val="000000"/>
                <w:sz w:val="20"/>
                <w:szCs w:val="20"/>
              </w:rPr>
              <w:t>78200, м. Коломия, вул. Мазепи, 4</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color w:val="000000"/>
                <w:sz w:val="20"/>
                <w:szCs w:val="20"/>
              </w:rPr>
            </w:pPr>
            <w:r w:rsidRPr="006B505B">
              <w:rPr>
                <w:sz w:val="20"/>
                <w:szCs w:val="20"/>
              </w:rPr>
              <w:t>13</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pStyle w:val="a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Болехівський</w:t>
            </w:r>
            <w:proofErr w:type="spellEnd"/>
            <w:r>
              <w:rPr>
                <w:rFonts w:ascii="Times New Roman" w:eastAsia="Times New Roman" w:hAnsi="Times New Roman" w:cs="Times New Roman"/>
                <w:sz w:val="24"/>
                <w:szCs w:val="24"/>
                <w:lang w:eastAsia="ru-RU"/>
              </w:rPr>
              <w:t xml:space="preserve"> відділ Калуської філії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jc w:val="both"/>
              <w:rPr>
                <w:color w:val="000000"/>
                <w:sz w:val="20"/>
                <w:szCs w:val="20"/>
              </w:rPr>
            </w:pPr>
            <w:r w:rsidRPr="006B505B">
              <w:rPr>
                <w:color w:val="000000"/>
                <w:sz w:val="20"/>
                <w:szCs w:val="20"/>
              </w:rPr>
              <w:t xml:space="preserve">77200, м. </w:t>
            </w:r>
            <w:proofErr w:type="spellStart"/>
            <w:r w:rsidRPr="006B505B">
              <w:rPr>
                <w:color w:val="000000"/>
                <w:sz w:val="20"/>
                <w:szCs w:val="20"/>
              </w:rPr>
              <w:t>Болехів</w:t>
            </w:r>
            <w:proofErr w:type="spellEnd"/>
            <w:r w:rsidRPr="006B505B">
              <w:rPr>
                <w:color w:val="000000"/>
                <w:sz w:val="20"/>
                <w:szCs w:val="20"/>
              </w:rPr>
              <w:t xml:space="preserve">, </w:t>
            </w:r>
          </w:p>
          <w:p w:rsidR="00DC495F" w:rsidRPr="006B505B" w:rsidRDefault="00DC495F" w:rsidP="00100EF4">
            <w:pPr>
              <w:jc w:val="both"/>
              <w:rPr>
                <w:sz w:val="20"/>
                <w:szCs w:val="20"/>
              </w:rPr>
            </w:pPr>
            <w:r w:rsidRPr="006B505B">
              <w:rPr>
                <w:color w:val="000000"/>
                <w:sz w:val="20"/>
                <w:szCs w:val="20"/>
              </w:rPr>
              <w:t xml:space="preserve">вул. </w:t>
            </w:r>
            <w:proofErr w:type="spellStart"/>
            <w:r w:rsidRPr="006B505B">
              <w:rPr>
                <w:color w:val="000000"/>
                <w:sz w:val="20"/>
                <w:szCs w:val="20"/>
              </w:rPr>
              <w:t>Петрушевича</w:t>
            </w:r>
            <w:proofErr w:type="spellEnd"/>
            <w:r w:rsidRPr="006B505B">
              <w:rPr>
                <w:color w:val="000000"/>
                <w:sz w:val="20"/>
                <w:szCs w:val="20"/>
              </w:rPr>
              <w:t>, 4</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sz w:val="20"/>
                <w:szCs w:val="20"/>
              </w:rPr>
            </w:pPr>
            <w:r w:rsidRPr="006B505B">
              <w:rPr>
                <w:sz w:val="20"/>
                <w:szCs w:val="20"/>
              </w:rPr>
              <w:t>14</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D55B00">
            <w:pPr>
              <w:rPr>
                <w:lang w:eastAsia="ru-RU"/>
              </w:rPr>
            </w:pPr>
            <w:r>
              <w:rPr>
                <w:lang w:eastAsia="ru-RU"/>
              </w:rPr>
              <w:t xml:space="preserve">Галицьке управління Івано-Франківської філії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rPr>
                <w:sz w:val="20"/>
                <w:szCs w:val="20"/>
              </w:rPr>
            </w:pPr>
            <w:r w:rsidRPr="006B505B">
              <w:rPr>
                <w:sz w:val="20"/>
                <w:szCs w:val="20"/>
              </w:rPr>
              <w:t>77100,  м.</w:t>
            </w:r>
            <w:r>
              <w:rPr>
                <w:sz w:val="20"/>
                <w:szCs w:val="20"/>
              </w:rPr>
              <w:t xml:space="preserve"> </w:t>
            </w:r>
            <w:r w:rsidRPr="006B505B">
              <w:rPr>
                <w:sz w:val="20"/>
                <w:szCs w:val="20"/>
              </w:rPr>
              <w:t xml:space="preserve">Галич, </w:t>
            </w:r>
            <w:proofErr w:type="spellStart"/>
            <w:r w:rsidRPr="006B505B">
              <w:rPr>
                <w:sz w:val="20"/>
                <w:szCs w:val="20"/>
              </w:rPr>
              <w:t>вул.Коновальця</w:t>
            </w:r>
            <w:proofErr w:type="spellEnd"/>
            <w:r w:rsidRPr="006B505B">
              <w:rPr>
                <w:sz w:val="20"/>
                <w:szCs w:val="20"/>
              </w:rPr>
              <w:t>, 35</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100EF4">
        <w:trPr>
          <w:trHeight w:val="188"/>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sz w:val="20"/>
                <w:szCs w:val="20"/>
              </w:rPr>
            </w:pPr>
            <w:r w:rsidRPr="006B505B">
              <w:rPr>
                <w:sz w:val="20"/>
                <w:szCs w:val="20"/>
              </w:rPr>
              <w:t>15</w:t>
            </w:r>
          </w:p>
        </w:tc>
        <w:tc>
          <w:tcPr>
            <w:tcW w:w="3417" w:type="dxa"/>
            <w:tcBorders>
              <w:top w:val="single" w:sz="4" w:space="0" w:color="000000"/>
              <w:left w:val="single" w:sz="4" w:space="0" w:color="000000"/>
              <w:bottom w:val="single" w:sz="4" w:space="0" w:color="000000"/>
            </w:tcBorders>
            <w:shd w:val="clear" w:color="auto" w:fill="auto"/>
          </w:tcPr>
          <w:p w:rsidR="00DC495F" w:rsidRPr="00332E67" w:rsidRDefault="00DC495F" w:rsidP="00D55B00">
            <w:pPr>
              <w:rPr>
                <w:lang w:eastAsia="ru-RU"/>
              </w:rPr>
            </w:pPr>
            <w:proofErr w:type="spellStart"/>
            <w:r>
              <w:rPr>
                <w:lang w:eastAsia="ru-RU"/>
              </w:rPr>
              <w:t>Яремчанський</w:t>
            </w:r>
            <w:proofErr w:type="spellEnd"/>
            <w:r>
              <w:rPr>
                <w:lang w:eastAsia="ru-RU"/>
              </w:rPr>
              <w:t xml:space="preserve"> відділ </w:t>
            </w:r>
            <w:proofErr w:type="spellStart"/>
            <w:r>
              <w:rPr>
                <w:lang w:eastAsia="ru-RU"/>
              </w:rPr>
              <w:t>Надвірнянської</w:t>
            </w:r>
            <w:proofErr w:type="spellEnd"/>
            <w:r>
              <w:rPr>
                <w:lang w:eastAsia="ru-RU"/>
              </w:rPr>
              <w:t xml:space="preserve">  філії</w:t>
            </w:r>
            <w:r w:rsidR="00D55B00">
              <w:rPr>
                <w:lang w:eastAsia="ru-RU"/>
              </w:rPr>
              <w:t xml:space="preserve"> ІФОЦЗ </w:t>
            </w:r>
          </w:p>
        </w:tc>
        <w:tc>
          <w:tcPr>
            <w:tcW w:w="3261" w:type="dxa"/>
            <w:tcBorders>
              <w:top w:val="single" w:sz="4" w:space="0" w:color="000000"/>
              <w:left w:val="single" w:sz="4" w:space="0" w:color="000000"/>
              <w:bottom w:val="single" w:sz="4" w:space="0" w:color="000000"/>
            </w:tcBorders>
            <w:shd w:val="clear" w:color="auto" w:fill="auto"/>
          </w:tcPr>
          <w:p w:rsidR="00DC495F" w:rsidRPr="006B505B" w:rsidRDefault="00DC495F" w:rsidP="00100EF4">
            <w:pPr>
              <w:ind w:hanging="27"/>
              <w:rPr>
                <w:sz w:val="20"/>
                <w:szCs w:val="20"/>
              </w:rPr>
            </w:pPr>
            <w:r w:rsidRPr="006B505B">
              <w:rPr>
                <w:sz w:val="20"/>
                <w:szCs w:val="20"/>
              </w:rPr>
              <w:t>78100, м.</w:t>
            </w:r>
            <w:r>
              <w:rPr>
                <w:sz w:val="20"/>
                <w:szCs w:val="20"/>
              </w:rPr>
              <w:t xml:space="preserve"> </w:t>
            </w:r>
            <w:r w:rsidRPr="006B505B">
              <w:rPr>
                <w:sz w:val="20"/>
                <w:szCs w:val="20"/>
              </w:rPr>
              <w:t xml:space="preserve">Яремче, </w:t>
            </w:r>
            <w:proofErr w:type="spellStart"/>
            <w:r w:rsidRPr="006B505B">
              <w:rPr>
                <w:sz w:val="20"/>
                <w:szCs w:val="20"/>
              </w:rPr>
              <w:t>вул.Страчених</w:t>
            </w:r>
            <w:proofErr w:type="spellEnd"/>
            <w:r w:rsidRPr="006B505B">
              <w:rPr>
                <w:sz w:val="20"/>
                <w:szCs w:val="20"/>
              </w:rPr>
              <w:t>, 7</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snapToGrid w:val="0"/>
              <w:jc w:val="center"/>
              <w:rPr>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C495F" w:rsidTr="00D55B00">
        <w:trPr>
          <w:trHeight w:val="530"/>
        </w:trPr>
        <w:tc>
          <w:tcPr>
            <w:tcW w:w="709" w:type="dxa"/>
            <w:tcBorders>
              <w:top w:val="single" w:sz="4" w:space="0" w:color="000000"/>
              <w:left w:val="single" w:sz="4" w:space="0" w:color="000000"/>
              <w:bottom w:val="single" w:sz="4" w:space="0" w:color="000000"/>
            </w:tcBorders>
            <w:shd w:val="clear" w:color="auto" w:fill="auto"/>
            <w:vAlign w:val="center"/>
          </w:tcPr>
          <w:p w:rsidR="00DC495F" w:rsidRPr="006B505B" w:rsidRDefault="00DC495F" w:rsidP="00100EF4">
            <w:pPr>
              <w:widowControl w:val="0"/>
              <w:tabs>
                <w:tab w:val="left" w:pos="849"/>
              </w:tabs>
              <w:autoSpaceDE w:val="0"/>
              <w:jc w:val="center"/>
              <w:rPr>
                <w:sz w:val="20"/>
                <w:szCs w:val="20"/>
              </w:rPr>
            </w:pPr>
            <w:r w:rsidRPr="006B505B">
              <w:rPr>
                <w:sz w:val="20"/>
                <w:szCs w:val="20"/>
              </w:rPr>
              <w:t>16</w:t>
            </w:r>
          </w:p>
        </w:tc>
        <w:tc>
          <w:tcPr>
            <w:tcW w:w="3417" w:type="dxa"/>
            <w:tcBorders>
              <w:top w:val="single" w:sz="4" w:space="0" w:color="000000"/>
              <w:left w:val="single" w:sz="4" w:space="0" w:color="000000"/>
              <w:bottom w:val="single" w:sz="4" w:space="0" w:color="000000"/>
            </w:tcBorders>
            <w:shd w:val="clear" w:color="auto" w:fill="auto"/>
          </w:tcPr>
          <w:p w:rsidR="00DC495F" w:rsidRPr="00633D38" w:rsidRDefault="00DC495F" w:rsidP="00100EF4">
            <w:pPr>
              <w:rPr>
                <w:lang w:eastAsia="ru-RU"/>
              </w:rPr>
            </w:pPr>
            <w:r>
              <w:rPr>
                <w:lang w:eastAsia="ru-RU"/>
              </w:rPr>
              <w:t>Івано-Франківська філія ІФОЦЗ</w:t>
            </w:r>
            <w:r>
              <w:t xml:space="preserve"> </w:t>
            </w:r>
          </w:p>
        </w:tc>
        <w:tc>
          <w:tcPr>
            <w:tcW w:w="3261" w:type="dxa"/>
            <w:tcBorders>
              <w:top w:val="single" w:sz="4" w:space="0" w:color="000000"/>
              <w:left w:val="single" w:sz="4" w:space="0" w:color="000000"/>
              <w:bottom w:val="single" w:sz="4" w:space="0" w:color="000000"/>
            </w:tcBorders>
            <w:shd w:val="clear" w:color="auto" w:fill="auto"/>
          </w:tcPr>
          <w:p w:rsidR="00DC495F" w:rsidRPr="00332E67" w:rsidRDefault="00DC495F" w:rsidP="00100EF4">
            <w:pPr>
              <w:ind w:hanging="27"/>
              <w:rPr>
                <w:color w:val="FF0000"/>
                <w:sz w:val="20"/>
                <w:szCs w:val="20"/>
              </w:rPr>
            </w:pPr>
            <w:r w:rsidRPr="00D55B00">
              <w:rPr>
                <w:sz w:val="20"/>
                <w:szCs w:val="20"/>
              </w:rPr>
              <w:t xml:space="preserve">76018, м. Івано-Франківськ, </w:t>
            </w:r>
            <w:proofErr w:type="spellStart"/>
            <w:r w:rsidRPr="00D55B00">
              <w:rPr>
                <w:sz w:val="20"/>
                <w:szCs w:val="20"/>
              </w:rPr>
              <w:t>вул</w:t>
            </w:r>
            <w:proofErr w:type="spellEnd"/>
            <w:r w:rsidRPr="00D55B00">
              <w:rPr>
                <w:sz w:val="20"/>
                <w:szCs w:val="20"/>
              </w:rPr>
              <w:t>..Набережна , 24б</w:t>
            </w:r>
          </w:p>
        </w:tc>
        <w:tc>
          <w:tcPr>
            <w:tcW w:w="1842" w:type="dxa"/>
            <w:tcBorders>
              <w:top w:val="single" w:sz="4" w:space="0" w:color="000000"/>
              <w:left w:val="single" w:sz="4" w:space="0" w:color="000000"/>
              <w:bottom w:val="single" w:sz="4" w:space="0" w:color="000000"/>
            </w:tcBorders>
            <w:shd w:val="clear" w:color="auto" w:fill="auto"/>
            <w:vAlign w:val="center"/>
          </w:tcPr>
          <w:p w:rsidR="00DC495F" w:rsidRPr="00332E67" w:rsidRDefault="00DC495F" w:rsidP="00100EF4">
            <w:pPr>
              <w:widowControl w:val="0"/>
              <w:tabs>
                <w:tab w:val="left" w:pos="849"/>
              </w:tabs>
              <w:autoSpaceDE w:val="0"/>
              <w:snapToGrid w:val="0"/>
              <w:jc w:val="center"/>
              <w:rPr>
                <w:color w:val="FF0000"/>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95F" w:rsidRDefault="00DC495F" w:rsidP="00100EF4">
            <w:pPr>
              <w:widowControl w:val="0"/>
              <w:tabs>
                <w:tab w:val="left" w:pos="849"/>
              </w:tabs>
              <w:autoSpaceDE w:val="0"/>
              <w:snapToGrid w:val="0"/>
              <w:jc w:val="center"/>
            </w:pPr>
          </w:p>
        </w:tc>
      </w:tr>
      <w:tr w:rsidR="00D55B00" w:rsidTr="00D55B00">
        <w:trPr>
          <w:trHeight w:val="666"/>
        </w:trPr>
        <w:tc>
          <w:tcPr>
            <w:tcW w:w="709" w:type="dxa"/>
            <w:tcBorders>
              <w:top w:val="single" w:sz="4" w:space="0" w:color="000000"/>
              <w:left w:val="single" w:sz="4" w:space="0" w:color="000000"/>
              <w:bottom w:val="single" w:sz="4" w:space="0" w:color="000000"/>
            </w:tcBorders>
            <w:shd w:val="clear" w:color="auto" w:fill="auto"/>
            <w:vAlign w:val="center"/>
          </w:tcPr>
          <w:p w:rsidR="00D55B00" w:rsidRPr="006B505B" w:rsidRDefault="00D55B00" w:rsidP="00100EF4">
            <w:pPr>
              <w:widowControl w:val="0"/>
              <w:tabs>
                <w:tab w:val="left" w:pos="849"/>
              </w:tabs>
              <w:autoSpaceDE w:val="0"/>
              <w:jc w:val="center"/>
              <w:rPr>
                <w:sz w:val="20"/>
                <w:szCs w:val="20"/>
              </w:rPr>
            </w:pPr>
            <w:r>
              <w:rPr>
                <w:sz w:val="20"/>
                <w:szCs w:val="20"/>
              </w:rPr>
              <w:t>17</w:t>
            </w:r>
          </w:p>
        </w:tc>
        <w:tc>
          <w:tcPr>
            <w:tcW w:w="3417" w:type="dxa"/>
            <w:tcBorders>
              <w:top w:val="single" w:sz="4" w:space="0" w:color="000000"/>
              <w:left w:val="single" w:sz="4" w:space="0" w:color="000000"/>
              <w:bottom w:val="single" w:sz="4" w:space="0" w:color="000000"/>
            </w:tcBorders>
            <w:shd w:val="clear" w:color="auto" w:fill="auto"/>
          </w:tcPr>
          <w:p w:rsidR="00D55B00" w:rsidRDefault="00D55B00" w:rsidP="009C359C">
            <w:pPr>
              <w:rPr>
                <w:lang w:eastAsia="ru-RU"/>
              </w:rPr>
            </w:pPr>
            <w:r>
              <w:rPr>
                <w:lang w:eastAsia="ru-RU"/>
              </w:rPr>
              <w:t>Верховинська філія ІФОЦЗ ОЦЗ(</w:t>
            </w:r>
            <w:r w:rsidRPr="00D55B00">
              <w:rPr>
                <w:sz w:val="22"/>
                <w:szCs w:val="22"/>
                <w:lang w:eastAsia="ru-RU"/>
              </w:rPr>
              <w:t>з 1</w:t>
            </w:r>
            <w:r w:rsidR="009C359C">
              <w:rPr>
                <w:sz w:val="22"/>
                <w:szCs w:val="22"/>
                <w:lang w:eastAsia="ru-RU"/>
              </w:rPr>
              <w:t>6</w:t>
            </w:r>
            <w:r w:rsidRPr="00D55B00">
              <w:rPr>
                <w:sz w:val="22"/>
                <w:szCs w:val="22"/>
                <w:lang w:eastAsia="ru-RU"/>
              </w:rPr>
              <w:t>.04.2023-по 1</w:t>
            </w:r>
            <w:r w:rsidR="009C359C">
              <w:rPr>
                <w:sz w:val="22"/>
                <w:szCs w:val="22"/>
                <w:lang w:eastAsia="ru-RU"/>
              </w:rPr>
              <w:t>4</w:t>
            </w:r>
            <w:r w:rsidRPr="00D55B00">
              <w:rPr>
                <w:sz w:val="22"/>
                <w:szCs w:val="22"/>
                <w:lang w:eastAsia="ru-RU"/>
              </w:rPr>
              <w:t>.10.2023</w:t>
            </w:r>
            <w:r>
              <w:rPr>
                <w:lang w:eastAsia="ru-RU"/>
              </w:rPr>
              <w:t>)</w:t>
            </w:r>
          </w:p>
        </w:tc>
        <w:tc>
          <w:tcPr>
            <w:tcW w:w="3261" w:type="dxa"/>
            <w:tcBorders>
              <w:top w:val="single" w:sz="4" w:space="0" w:color="000000"/>
              <w:left w:val="single" w:sz="4" w:space="0" w:color="000000"/>
              <w:bottom w:val="single" w:sz="4" w:space="0" w:color="000000"/>
            </w:tcBorders>
            <w:shd w:val="clear" w:color="auto" w:fill="auto"/>
          </w:tcPr>
          <w:p w:rsidR="00D55B00" w:rsidRPr="00D55B00" w:rsidRDefault="00885F34" w:rsidP="00100EF4">
            <w:pPr>
              <w:ind w:hanging="27"/>
              <w:rPr>
                <w:color w:val="FF0000"/>
                <w:sz w:val="22"/>
                <w:szCs w:val="22"/>
              </w:rPr>
            </w:pPr>
            <w:r w:rsidRPr="00D55B00">
              <w:rPr>
                <w:bCs/>
                <w:sz w:val="22"/>
                <w:szCs w:val="22"/>
                <w:lang w:eastAsia="uk-UA"/>
              </w:rPr>
              <w:t>78701смт Верховина, вул. Жаб</w:t>
            </w:r>
            <w:r w:rsidRPr="00D55B00">
              <w:rPr>
                <w:bCs/>
                <w:sz w:val="22"/>
                <w:szCs w:val="22"/>
                <w:lang w:val="en-US" w:eastAsia="uk-UA"/>
              </w:rPr>
              <w:t>’</w:t>
            </w:r>
            <w:r w:rsidRPr="00D55B00">
              <w:rPr>
                <w:bCs/>
                <w:sz w:val="22"/>
                <w:szCs w:val="22"/>
                <w:lang w:eastAsia="uk-UA"/>
              </w:rPr>
              <w:t>євська,10</w:t>
            </w:r>
            <w:bookmarkStart w:id="14" w:name="_GoBack"/>
            <w:bookmarkEnd w:id="14"/>
          </w:p>
        </w:tc>
        <w:tc>
          <w:tcPr>
            <w:tcW w:w="1842" w:type="dxa"/>
            <w:tcBorders>
              <w:top w:val="single" w:sz="4" w:space="0" w:color="000000"/>
              <w:left w:val="single" w:sz="4" w:space="0" w:color="000000"/>
              <w:bottom w:val="single" w:sz="4" w:space="0" w:color="000000"/>
            </w:tcBorders>
            <w:shd w:val="clear" w:color="auto" w:fill="auto"/>
            <w:vAlign w:val="center"/>
          </w:tcPr>
          <w:p w:rsidR="00D55B00" w:rsidRPr="00332E67" w:rsidRDefault="00D55B00" w:rsidP="00100EF4">
            <w:pPr>
              <w:widowControl w:val="0"/>
              <w:tabs>
                <w:tab w:val="left" w:pos="849"/>
              </w:tabs>
              <w:autoSpaceDE w:val="0"/>
              <w:snapToGrid w:val="0"/>
              <w:jc w:val="center"/>
              <w:rPr>
                <w:color w:val="FF0000"/>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B00" w:rsidRDefault="00D55B00" w:rsidP="00100EF4">
            <w:pPr>
              <w:widowControl w:val="0"/>
              <w:tabs>
                <w:tab w:val="left" w:pos="849"/>
              </w:tabs>
              <w:autoSpaceDE w:val="0"/>
              <w:snapToGrid w:val="0"/>
              <w:jc w:val="center"/>
            </w:pPr>
          </w:p>
        </w:tc>
      </w:tr>
    </w:tbl>
    <w:p w:rsidR="00DC495F" w:rsidRPr="00F36045" w:rsidRDefault="00DC495F" w:rsidP="00DC495F">
      <w:pPr>
        <w:tabs>
          <w:tab w:val="left" w:pos="849"/>
        </w:tabs>
        <w:jc w:val="both"/>
        <w:rPr>
          <w:sz w:val="22"/>
          <w:szCs w:val="22"/>
        </w:rPr>
      </w:pPr>
      <w:r w:rsidRPr="00F36045">
        <w:rPr>
          <w:sz w:val="22"/>
          <w:szCs w:val="22"/>
        </w:rPr>
        <w:t>3. При перевірці працездатності сигналізації встановлено, що Об'єкти підключені до пульта централізованої охорони.</w:t>
      </w:r>
    </w:p>
    <w:p w:rsidR="00DC495F" w:rsidRPr="00F36045" w:rsidRDefault="00DC495F" w:rsidP="00DC495F">
      <w:pPr>
        <w:tabs>
          <w:tab w:val="left" w:pos="849"/>
        </w:tabs>
        <w:jc w:val="both"/>
        <w:rPr>
          <w:sz w:val="22"/>
          <w:szCs w:val="22"/>
        </w:rPr>
      </w:pPr>
      <w:r w:rsidRPr="00F36045">
        <w:rPr>
          <w:sz w:val="22"/>
          <w:szCs w:val="22"/>
        </w:rPr>
        <w:t>4. На підставі вищевикладеного система охоронної сигналізації приймається в експлуатацію з «</w:t>
      </w:r>
      <w:r w:rsidR="00D55B00">
        <w:rPr>
          <w:sz w:val="22"/>
          <w:szCs w:val="22"/>
        </w:rPr>
        <w:t>01</w:t>
      </w:r>
      <w:r w:rsidRPr="00F36045">
        <w:rPr>
          <w:sz w:val="22"/>
          <w:szCs w:val="22"/>
        </w:rPr>
        <w:t xml:space="preserve">» </w:t>
      </w:r>
      <w:r w:rsidR="00D55B00">
        <w:rPr>
          <w:sz w:val="22"/>
          <w:szCs w:val="22"/>
        </w:rPr>
        <w:t xml:space="preserve">квітня </w:t>
      </w:r>
      <w:r w:rsidRPr="00F36045">
        <w:rPr>
          <w:sz w:val="22"/>
          <w:szCs w:val="22"/>
          <w:lang w:val="ru-RU"/>
        </w:rPr>
        <w:t xml:space="preserve"> </w:t>
      </w:r>
      <w:r>
        <w:rPr>
          <w:sz w:val="22"/>
          <w:szCs w:val="22"/>
        </w:rPr>
        <w:t xml:space="preserve"> 2023</w:t>
      </w:r>
      <w:r w:rsidRPr="00F36045">
        <w:rPr>
          <w:sz w:val="22"/>
          <w:szCs w:val="22"/>
        </w:rPr>
        <w:t>року.</w:t>
      </w:r>
      <w:r w:rsidRPr="00F36045">
        <w:rPr>
          <w:color w:val="FF0000"/>
          <w:sz w:val="22"/>
          <w:szCs w:val="22"/>
        </w:rPr>
        <w:t xml:space="preserve"> </w:t>
      </w:r>
    </w:p>
    <w:p w:rsidR="00DC495F" w:rsidRDefault="00DC495F" w:rsidP="00DC495F">
      <w:pPr>
        <w:widowControl w:val="0"/>
        <w:jc w:val="both"/>
      </w:pPr>
      <w:r>
        <w:rPr>
          <w:b/>
        </w:rPr>
        <w:t xml:space="preserve">  Виконавець       :                                                                    Замовник:</w:t>
      </w:r>
    </w:p>
    <w:p w:rsidR="00DC495F" w:rsidRDefault="00DC495F" w:rsidP="00DC495F">
      <w:r>
        <w:t xml:space="preserve">____________ </w:t>
      </w:r>
      <w:r w:rsidR="00D55B00">
        <w:t xml:space="preserve">                                                                      </w:t>
      </w:r>
      <w:r>
        <w:t xml:space="preserve">____________  </w:t>
      </w:r>
    </w:p>
    <w:p w:rsidR="00DC495F" w:rsidRPr="009C359C" w:rsidRDefault="00DC495F" w:rsidP="009C359C">
      <w:pPr>
        <w:pStyle w:val="a3"/>
        <w:jc w:val="right"/>
        <w:rPr>
          <w:rFonts w:ascii="Times New Roman" w:hAnsi="Times New Roman" w:cs="Times New Roman"/>
        </w:rPr>
      </w:pPr>
      <w:r w:rsidRPr="009C359C">
        <w:rPr>
          <w:rFonts w:ascii="Times New Roman" w:hAnsi="Times New Roman" w:cs="Times New Roman"/>
        </w:rPr>
        <w:lastRenderedPageBreak/>
        <w:t>Додаток № 3</w:t>
      </w:r>
    </w:p>
    <w:p w:rsidR="00DC495F" w:rsidRPr="009C359C" w:rsidRDefault="00DC495F" w:rsidP="009C359C">
      <w:pPr>
        <w:pStyle w:val="a3"/>
        <w:jc w:val="right"/>
        <w:rPr>
          <w:rFonts w:ascii="Times New Roman" w:hAnsi="Times New Roman" w:cs="Times New Roman"/>
        </w:rPr>
      </w:pPr>
      <w:r w:rsidRPr="009C359C">
        <w:rPr>
          <w:rFonts w:ascii="Times New Roman" w:eastAsia="Sylfaen" w:hAnsi="Times New Roman" w:cs="Times New Roman"/>
          <w:color w:val="000000"/>
          <w:spacing w:val="11"/>
          <w:shd w:val="clear" w:color="auto" w:fill="FFFFFF"/>
        </w:rPr>
        <w:t>до Договору №      від __________</w:t>
      </w:r>
    </w:p>
    <w:p w:rsidR="00DC495F" w:rsidRPr="009C359C" w:rsidRDefault="00DC495F" w:rsidP="009C359C">
      <w:pPr>
        <w:pStyle w:val="a3"/>
        <w:jc w:val="right"/>
        <w:rPr>
          <w:rFonts w:ascii="Times New Roman" w:hAnsi="Times New Roman" w:cs="Times New Roman"/>
        </w:rPr>
      </w:pPr>
    </w:p>
    <w:p w:rsidR="00DC495F" w:rsidRPr="009C359C" w:rsidRDefault="00DC495F" w:rsidP="009C359C">
      <w:pPr>
        <w:pStyle w:val="a3"/>
        <w:jc w:val="center"/>
        <w:rPr>
          <w:rFonts w:ascii="Times New Roman" w:hAnsi="Times New Roman" w:cs="Times New Roman"/>
          <w:b/>
        </w:rPr>
      </w:pPr>
      <w:bookmarkStart w:id="15" w:name="bookmark20"/>
      <w:r w:rsidRPr="009C359C">
        <w:rPr>
          <w:rFonts w:ascii="Times New Roman" w:hAnsi="Times New Roman" w:cs="Times New Roman"/>
          <w:b/>
        </w:rPr>
        <w:t>Інструкція</w:t>
      </w:r>
      <w:bookmarkEnd w:id="15"/>
    </w:p>
    <w:p w:rsidR="00DC495F" w:rsidRPr="009C359C" w:rsidRDefault="00DC495F" w:rsidP="009C359C">
      <w:pPr>
        <w:pStyle w:val="a3"/>
        <w:jc w:val="center"/>
        <w:rPr>
          <w:rFonts w:ascii="Times New Roman" w:hAnsi="Times New Roman" w:cs="Times New Roman"/>
          <w:b/>
        </w:rPr>
      </w:pPr>
      <w:r w:rsidRPr="009C359C">
        <w:rPr>
          <w:rFonts w:ascii="Times New Roman" w:hAnsi="Times New Roman" w:cs="Times New Roman"/>
          <w:b/>
        </w:rPr>
        <w:t>про порядок приймання під спостереження (зняття з-під спостереження) охоронної сигналізації, встановленої на об'єкті Івано-Франківського обласного центру зайнятості та філій</w:t>
      </w:r>
    </w:p>
    <w:p w:rsidR="00DC495F" w:rsidRPr="009C359C" w:rsidRDefault="00DC495F" w:rsidP="009C359C">
      <w:pPr>
        <w:pStyle w:val="a3"/>
        <w:jc w:val="center"/>
        <w:rPr>
          <w:rFonts w:ascii="Times New Roman" w:hAnsi="Times New Roman" w:cs="Times New Roman"/>
          <w:b/>
        </w:rPr>
      </w:pPr>
      <w:bookmarkStart w:id="16" w:name="bookmark21"/>
      <w:r w:rsidRPr="009C359C">
        <w:rPr>
          <w:rFonts w:ascii="Times New Roman" w:hAnsi="Times New Roman" w:cs="Times New Roman"/>
          <w:b/>
        </w:rPr>
        <w:t>Загальні положення</w:t>
      </w:r>
      <w:bookmarkEnd w:id="16"/>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Здавання охоронної сигналізації, що встановлена на Об’єкті, під спостереження Виконавцю і зняття її з-під спостереження здійснюються тільки особами, які спеціально уповноважені для цього керівництвом Замовника (далі - уповноважені особи).</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Уповноважені особи визначаються Замовником, як правило, з числа працівників, які мешкають поруч з Об’єктом. Список цих працівників із зазначенням їх прізвища, ім’я, по-батькові, домашньої адреси, телефону надається Виконавцю Замовником під час укладання Договору. При заміні зазначених осіб або їхніх адрес, телефонів Замовник негайно письмово повідомляє про це Виконавця.</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Керівники Виконавця та Замовника спільно організовують проведення занять та інструктажів з уповноваженими особами останнього для вивчення правил користування охоронною сигналізацією, найпростіших методів перевірки її справності, порядку здавання охоронної сигналізації під спостереження (зняття з-під спостереження) та ведення відповідної документації.</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 xml:space="preserve">Уповноважені особи Замовника несуть відповідальність за правильну експлуатацію (використання) охоронної сигналізації, дотримання порядку здавання охоронної сигналізації під спостереження (зняття з-під спостереження), відповідність стану технічної </w:t>
      </w:r>
      <w:proofErr w:type="spellStart"/>
      <w:r w:rsidRPr="009C359C">
        <w:rPr>
          <w:rFonts w:ascii="Times New Roman" w:hAnsi="Times New Roman" w:cs="Times New Roman"/>
        </w:rPr>
        <w:t>укріпленості</w:t>
      </w:r>
      <w:proofErr w:type="spellEnd"/>
      <w:r w:rsidRPr="009C359C">
        <w:rPr>
          <w:rFonts w:ascii="Times New Roman" w:hAnsi="Times New Roman" w:cs="Times New Roman"/>
        </w:rPr>
        <w:t xml:space="preserve"> існуючим вимогам.</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Здаванню під спостереження (зняття з-під спостереження) підлягає охоронна сигналізація тільки тих об’єктів, які включені в Дислокацію (додаток №1 до Договору).</w:t>
      </w:r>
    </w:p>
    <w:p w:rsidR="00DC495F" w:rsidRPr="009C359C" w:rsidRDefault="00DC495F" w:rsidP="009C359C">
      <w:pPr>
        <w:pStyle w:val="a3"/>
        <w:jc w:val="both"/>
        <w:rPr>
          <w:rFonts w:ascii="Times New Roman" w:hAnsi="Times New Roman" w:cs="Times New Roman"/>
        </w:rPr>
      </w:pPr>
      <w:bookmarkStart w:id="17" w:name="bookmark22"/>
      <w:r w:rsidRPr="009C359C">
        <w:rPr>
          <w:rFonts w:ascii="Times New Roman" w:hAnsi="Times New Roman" w:cs="Times New Roman"/>
        </w:rPr>
        <w:t xml:space="preserve"> Здавання охоронної сигналізації Об’єкту під спостереження</w:t>
      </w:r>
      <w:bookmarkEnd w:id="17"/>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Об'єкти, що включені в Дислокацію, здаються під спостереження у визначений Договором час.</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Не менш ніж за годину до здавання охоронної сигналізації під спостереження, уповноважені особи здійснюють їх попереднє контрольне здавання на ПЦС чи на концентратор малої ємності (далі - КМЄ) у відповідності до правил користування встановленими на Об’єкті приладами.</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При використанні на Об’єкті приладів охоронної сигналізації, які здійснюють приймання під спостереження ПЦС в ручному режимі, охоронна сигналізація вважається прийнятою під спостереження після повідомлення уповноваженою особою Замовника по телефону (який знаходиться поза межами Об’єкту) на ПЦС свого прізвища, встановленого коду Об’єкта і підтвердження черговим ПЦС Виконавця, з повідомленням свого умовного номеру, про прийом охоронної сигналізації під спостереження.</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При використанні на Об’єкті приладів охоронної сигналізації, які здійснюють її приймання під спостереження ПЦС в автоматичному режимі, охоронна сигналізація вважається прийнятою під спостереження, якщо оптичний пристрій засвідчує її взяття під спостереження згідно інструкцій виробника по користуванню відповідними приладами охоронної сигналізації.</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У</w:t>
      </w:r>
      <w:r w:rsidRPr="009C359C">
        <w:rPr>
          <w:rFonts w:ascii="Times New Roman" w:hAnsi="Times New Roman" w:cs="Times New Roman"/>
        </w:rPr>
        <w:tab/>
        <w:t>разі несправності охоронної сигналізації уповноваженій особі Замовника необхідно:</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 xml:space="preserve">повідомити на ПЦС "Виконавця" по телефону </w:t>
      </w:r>
      <w:r w:rsidR="00D55B00" w:rsidRPr="009C359C">
        <w:rPr>
          <w:rFonts w:ascii="Times New Roman" w:hAnsi="Times New Roman" w:cs="Times New Roman"/>
        </w:rPr>
        <w:t>____________________</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свого керівника про виявлену несправність охоронної сигналізації;</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після усунення причин несправності охоронної сигналізації, спільно з працівником “Виконавця” провести повторне зачинення Об'єкта та здавання його під спостереження на ПЦС.</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Безпосередньо перед здаванням охоронної сигналізації під спостереження уповноважені особи Замовника зобов’язані:</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Провести ретельний огляд усіх приміщень Об’єкта з метою виявлення та випровадження сторонніх осіб з Об’єкта;</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Зачинити двері, вікна, кватирки, люки, грати, інші конструкції Об’єкта на запірні пристрої та замки;</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Переконатися, що всі кошти та цінності перебувають у спеціально обладнаних приміщеннях (сейфах тощо);</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Провести огляд систем охоронної сигналізації з метою виявлення відключених приладів, пристроїв і сповіщувачів;</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Увімкнути прилади (системи) охоронної сигналізації в положення "охорона".</w:t>
      </w:r>
    </w:p>
    <w:p w:rsidR="00DC495F" w:rsidRPr="009C359C" w:rsidRDefault="00DC495F" w:rsidP="009C359C">
      <w:pPr>
        <w:pStyle w:val="a3"/>
        <w:jc w:val="both"/>
        <w:rPr>
          <w:rFonts w:ascii="Times New Roman" w:hAnsi="Times New Roman" w:cs="Times New Roman"/>
        </w:rPr>
      </w:pPr>
      <w:bookmarkStart w:id="18" w:name="bookmark23"/>
      <w:r w:rsidRPr="009C359C">
        <w:rPr>
          <w:rFonts w:ascii="Times New Roman" w:hAnsi="Times New Roman" w:cs="Times New Roman"/>
        </w:rPr>
        <w:t>Зняття охоронної сигналізації з-під спостереження</w:t>
      </w:r>
      <w:bookmarkEnd w:id="18"/>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 xml:space="preserve">Охоронна сигналізація вважається знятою з-під спостереження після того, як уповноважена особа Замовника перевірить її стан, цілісність стін, вікон, дверей, грат, люків, запірних пристроїв, печаток, пломб і </w:t>
      </w:r>
      <w:proofErr w:type="spellStart"/>
      <w:r w:rsidRPr="009C359C">
        <w:rPr>
          <w:rFonts w:ascii="Times New Roman" w:hAnsi="Times New Roman" w:cs="Times New Roman"/>
        </w:rPr>
        <w:t>т.ін</w:t>
      </w:r>
      <w:proofErr w:type="spellEnd"/>
      <w:r w:rsidRPr="009C359C">
        <w:rPr>
          <w:rFonts w:ascii="Times New Roman" w:hAnsi="Times New Roman" w:cs="Times New Roman"/>
        </w:rPr>
        <w:t>. Об’єкта та отримає підтвердження по телефону (який знаходиться поза межами Об’єкта) з ПЦС (з повідомленням працівником ПЦС свого умовного номеру) про зняття охоронної сигналізації з-під спостереження. Таке засвідчення факту зняття охоронної сигналізації з-під спостереження є подією, що має юридичні наслідки для договірних Сторін.</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lastRenderedPageBreak/>
        <w:t>Для того, щоб зняти охоронну сигналізацію з-під спостереження у непередбачений Договором час, уповноважені особи Замовника мають попередньо сповістити про це Виконавця і відчинити Об’єкту відповідності до п.3.1 Інструкції.</w:t>
      </w:r>
    </w:p>
    <w:p w:rsidR="00DC495F" w:rsidRPr="009C359C" w:rsidRDefault="00DC495F" w:rsidP="009C359C">
      <w:pPr>
        <w:pStyle w:val="a3"/>
        <w:jc w:val="both"/>
        <w:rPr>
          <w:rFonts w:ascii="Times New Roman" w:hAnsi="Times New Roman" w:cs="Times New Roman"/>
        </w:rPr>
      </w:pPr>
      <w:bookmarkStart w:id="19" w:name="bookmark24"/>
      <w:r w:rsidRPr="009C359C">
        <w:rPr>
          <w:rFonts w:ascii="Times New Roman" w:hAnsi="Times New Roman" w:cs="Times New Roman"/>
        </w:rPr>
        <w:t xml:space="preserve"> Уповноваженим особам Замовника забороняється:</w:t>
      </w:r>
      <w:bookmarkEnd w:id="19"/>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Розголошувати стороннім особам коди охоронної сигналізації та особливості організації спостереження Об’єкту.</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Допускати осіб, які не уповноважені Замовником та Виконавцем до технічного обслуговування охоронної сигналізації, встановленої на Об’єкті.</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Залишати Об’єкт з несправною або вимкнутою охоронною сигналізацією.</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Здавати під спостереження і приймати з-під спостереження охоронну сигналізацію під чужим прізвищем.</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Здавати охоронну сигналізацію під спостереження ПЦС з телефонів, що знаходяться в середині Об’єкта.</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Працівникам Виконавця забороняється:</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 xml:space="preserve">Приймати під спостереження охоронну сигналізацію, що встановлена у не занесених в </w:t>
      </w:r>
      <w:r w:rsidR="009C359C" w:rsidRPr="009C359C">
        <w:rPr>
          <w:rFonts w:ascii="Times New Roman" w:hAnsi="Times New Roman" w:cs="Times New Roman"/>
        </w:rPr>
        <w:t>Д</w:t>
      </w:r>
      <w:r w:rsidRPr="009C359C">
        <w:rPr>
          <w:rFonts w:ascii="Times New Roman" w:hAnsi="Times New Roman" w:cs="Times New Roman"/>
        </w:rPr>
        <w:t>одаток №</w:t>
      </w:r>
      <w:r w:rsidR="009C359C" w:rsidRPr="009C359C">
        <w:rPr>
          <w:rFonts w:ascii="Times New Roman" w:hAnsi="Times New Roman" w:cs="Times New Roman"/>
        </w:rPr>
        <w:t>1</w:t>
      </w:r>
      <w:r w:rsidRPr="009C359C">
        <w:rPr>
          <w:rFonts w:ascii="Times New Roman" w:hAnsi="Times New Roman" w:cs="Times New Roman"/>
        </w:rPr>
        <w:t xml:space="preserve"> до Договору об’єктах.</w:t>
      </w:r>
    </w:p>
    <w:p w:rsidR="00DC495F" w:rsidRPr="009C359C" w:rsidRDefault="00DC495F" w:rsidP="009C359C">
      <w:pPr>
        <w:pStyle w:val="a3"/>
        <w:jc w:val="both"/>
        <w:rPr>
          <w:rFonts w:ascii="Times New Roman" w:hAnsi="Times New Roman" w:cs="Times New Roman"/>
        </w:rPr>
      </w:pPr>
      <w:r w:rsidRPr="009C359C">
        <w:rPr>
          <w:rFonts w:ascii="Times New Roman" w:hAnsi="Times New Roman" w:cs="Times New Roman"/>
        </w:rPr>
        <w:t>Приймати під спостереження охоронну сигналізацію при її несправності.</w:t>
      </w:r>
    </w:p>
    <w:p w:rsidR="00DC495F" w:rsidRPr="009C359C" w:rsidRDefault="00DC495F" w:rsidP="009C359C">
      <w:pPr>
        <w:pStyle w:val="a3"/>
        <w:jc w:val="both"/>
        <w:rPr>
          <w:rFonts w:ascii="Times New Roman" w:hAnsi="Times New Roman" w:cs="Times New Roman"/>
        </w:rPr>
      </w:pPr>
    </w:p>
    <w:p w:rsidR="00DC495F" w:rsidRDefault="00DC495F" w:rsidP="00DC495F">
      <w:pPr>
        <w:pStyle w:val="a3"/>
        <w:jc w:val="both"/>
        <w:rPr>
          <w:rFonts w:ascii="Times New Roman" w:hAnsi="Times New Roman" w:cs="Times New Roman"/>
          <w:spacing w:val="14"/>
          <w:sz w:val="24"/>
          <w:szCs w:val="24"/>
        </w:rPr>
      </w:pPr>
    </w:p>
    <w:p w:rsidR="00DC495F" w:rsidRDefault="00DC495F" w:rsidP="00DC495F">
      <w:pPr>
        <w:pStyle w:val="a3"/>
        <w:jc w:val="both"/>
        <w:rPr>
          <w:rFonts w:ascii="Times New Roman" w:hAnsi="Times New Roman" w:cs="Times New Roman"/>
          <w:spacing w:val="14"/>
          <w:sz w:val="24"/>
          <w:szCs w:val="24"/>
        </w:rPr>
      </w:pPr>
      <w:r>
        <w:rPr>
          <w:rFonts w:ascii="Times New Roman" w:hAnsi="Times New Roman" w:cs="Times New Roman"/>
          <w:spacing w:val="14"/>
          <w:sz w:val="24"/>
          <w:szCs w:val="24"/>
        </w:rPr>
        <w:t>ПІДПИСИ СТОРІН:</w:t>
      </w:r>
    </w:p>
    <w:p w:rsidR="00DC495F" w:rsidRDefault="00DC495F" w:rsidP="00DC495F">
      <w:pPr>
        <w:pStyle w:val="a3"/>
        <w:jc w:val="both"/>
        <w:rPr>
          <w:rFonts w:ascii="Times New Roman" w:hAnsi="Times New Roman" w:cs="Times New Roman"/>
          <w:spacing w:val="14"/>
          <w:sz w:val="24"/>
          <w:szCs w:val="24"/>
        </w:rPr>
      </w:pPr>
    </w:p>
    <w:p w:rsidR="00DC495F" w:rsidRDefault="00DC495F" w:rsidP="00DC495F">
      <w:pPr>
        <w:pStyle w:val="a3"/>
        <w:jc w:val="both"/>
        <w:rPr>
          <w:rFonts w:ascii="Times New Roman" w:hAnsi="Times New Roman" w:cs="Times New Roman"/>
          <w:spacing w:val="14"/>
          <w:sz w:val="24"/>
          <w:szCs w:val="24"/>
        </w:rPr>
      </w:pPr>
      <w:r>
        <w:rPr>
          <w:rFonts w:ascii="Times New Roman" w:hAnsi="Times New Roman" w:cs="Times New Roman"/>
          <w:spacing w:val="14"/>
          <w:sz w:val="24"/>
          <w:szCs w:val="24"/>
        </w:rPr>
        <w:t>ВИКОНАВЕЦЬ</w:t>
      </w:r>
      <w:r>
        <w:rPr>
          <w:rFonts w:ascii="Times New Roman" w:hAnsi="Times New Roman" w:cs="Times New Roman"/>
          <w:spacing w:val="14"/>
          <w:sz w:val="24"/>
          <w:szCs w:val="24"/>
        </w:rPr>
        <w:tab/>
        <w:t xml:space="preserve">                                                                 ЗАМОВНИК</w:t>
      </w:r>
    </w:p>
    <w:p w:rsidR="00DC495F" w:rsidRDefault="00DC495F" w:rsidP="00DC495F">
      <w:pPr>
        <w:pStyle w:val="a3"/>
        <w:jc w:val="both"/>
        <w:rPr>
          <w:rFonts w:ascii="Times New Roman" w:hAnsi="Times New Roman" w:cs="Times New Roman"/>
          <w:spacing w:val="14"/>
          <w:sz w:val="24"/>
          <w:szCs w:val="24"/>
        </w:rPr>
      </w:pPr>
    </w:p>
    <w:p w:rsidR="00DC495F" w:rsidRDefault="00DC495F" w:rsidP="00DC495F">
      <w:r>
        <w:t>____________</w:t>
      </w:r>
      <w:r w:rsidR="005276EF">
        <w:t xml:space="preserve">                                                                                          </w:t>
      </w:r>
      <w:r>
        <w:t xml:space="preserve"> ____________  </w:t>
      </w:r>
    </w:p>
    <w:p w:rsidR="00DC495F" w:rsidRDefault="005276EF" w:rsidP="00DC495F">
      <w:pPr>
        <w:pStyle w:val="a3"/>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D55564" w:rsidRDefault="00D55564"/>
    <w:sectPr w:rsidR="00D55564" w:rsidSect="00332E67">
      <w:pgSz w:w="11906" w:h="16838"/>
      <w:pgMar w:top="426" w:right="566" w:bottom="709"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5F"/>
    <w:rsid w:val="000617C3"/>
    <w:rsid w:val="00161273"/>
    <w:rsid w:val="00347E56"/>
    <w:rsid w:val="003C2F09"/>
    <w:rsid w:val="005276EF"/>
    <w:rsid w:val="00755DEE"/>
    <w:rsid w:val="00885F34"/>
    <w:rsid w:val="008B3EEE"/>
    <w:rsid w:val="00933088"/>
    <w:rsid w:val="00952398"/>
    <w:rsid w:val="009C359C"/>
    <w:rsid w:val="00A627E4"/>
    <w:rsid w:val="00D55564"/>
    <w:rsid w:val="00D55B00"/>
    <w:rsid w:val="00DC1D65"/>
    <w:rsid w:val="00DC4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C495F"/>
    <w:pPr>
      <w:suppressAutoHyphens/>
      <w:spacing w:after="0" w:line="240" w:lineRule="auto"/>
    </w:pPr>
    <w:rPr>
      <w:rFonts w:ascii="Calibri" w:eastAsia="Calibri" w:hAnsi="Calibri" w:cs="Calibri"/>
      <w:lang w:eastAsia="ar-SA"/>
    </w:rPr>
  </w:style>
  <w:style w:type="paragraph" w:styleId="a4">
    <w:name w:val="Normal (Web)"/>
    <w:basedOn w:val="a"/>
    <w:uiPriority w:val="99"/>
    <w:semiHidden/>
    <w:unhideWhenUsed/>
    <w:rsid w:val="00933088"/>
    <w:pPr>
      <w:suppressAutoHyphens w:val="0"/>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C495F"/>
    <w:pPr>
      <w:suppressAutoHyphens/>
      <w:spacing w:after="0" w:line="240" w:lineRule="auto"/>
    </w:pPr>
    <w:rPr>
      <w:rFonts w:ascii="Calibri" w:eastAsia="Calibri" w:hAnsi="Calibri" w:cs="Calibri"/>
      <w:lang w:eastAsia="ar-SA"/>
    </w:rPr>
  </w:style>
  <w:style w:type="paragraph" w:styleId="a4">
    <w:name w:val="Normal (Web)"/>
    <w:basedOn w:val="a"/>
    <w:uiPriority w:val="99"/>
    <w:semiHidden/>
    <w:unhideWhenUsed/>
    <w:rsid w:val="00933088"/>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22475</Words>
  <Characters>12811</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2023-03-10T06:54:00Z</dcterms:created>
  <dcterms:modified xsi:type="dcterms:W3CDTF">2023-03-13T06:38:00Z</dcterms:modified>
</cp:coreProperties>
</file>