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FA525" w14:textId="77777777" w:rsidR="00CA64A3" w:rsidRPr="007F68ED" w:rsidRDefault="00CA64A3">
      <w:pPr>
        <w:rPr>
          <w:lang w:val="uk-UA"/>
        </w:rPr>
      </w:pPr>
    </w:p>
    <w:p w14:paraId="3FEF6BDC" w14:textId="77777777" w:rsidR="00301056" w:rsidRPr="007F68ED" w:rsidRDefault="00301056" w:rsidP="00301056">
      <w:pPr>
        <w:ind w:left="5529"/>
        <w:rPr>
          <w:bCs/>
          <w:color w:val="000000"/>
          <w:lang w:val="uk-UA"/>
        </w:rPr>
      </w:pPr>
      <w:bookmarkStart w:id="0" w:name="_Hlk146269860"/>
      <w:r w:rsidRPr="007F68ED">
        <w:rPr>
          <w:bCs/>
          <w:color w:val="000000"/>
          <w:lang w:val="uk-UA"/>
        </w:rPr>
        <w:t>ЗАТВЕРДЖЕНО</w:t>
      </w:r>
    </w:p>
    <w:p w14:paraId="5F09B495" w14:textId="6E6A7EA8" w:rsidR="00301056" w:rsidRPr="007F68ED" w:rsidRDefault="00301056" w:rsidP="00301056">
      <w:pPr>
        <w:ind w:left="5529"/>
        <w:rPr>
          <w:color w:val="000000"/>
          <w:lang w:val="uk-UA"/>
        </w:rPr>
      </w:pPr>
      <w:r w:rsidRPr="007F68ED">
        <w:rPr>
          <w:color w:val="000000"/>
          <w:lang w:val="uk-UA"/>
        </w:rPr>
        <w:t>Рішенням Уповноваженої особи Комунального підприємства «Закарпатський інформаційно-аналітичний центр» Закарпатської обласної ради (протокол уповноваженої особи</w:t>
      </w:r>
      <w:r w:rsidR="00562F81">
        <w:rPr>
          <w:color w:val="000000"/>
          <w:lang w:val="uk-UA"/>
        </w:rPr>
        <w:t xml:space="preserve"> </w:t>
      </w:r>
      <w:r w:rsidRPr="007F68ED">
        <w:rPr>
          <w:color w:val="000000"/>
          <w:lang w:val="uk-UA"/>
        </w:rPr>
        <w:t xml:space="preserve">від </w:t>
      </w:r>
      <w:r w:rsidR="007F68ED" w:rsidRPr="00140CF0">
        <w:rPr>
          <w:color w:val="000000"/>
          <w:lang w:val="uk-UA"/>
        </w:rPr>
        <w:t>09</w:t>
      </w:r>
      <w:r w:rsidRPr="00140CF0">
        <w:rPr>
          <w:color w:val="000000"/>
          <w:lang w:val="uk-UA"/>
        </w:rPr>
        <w:t>.</w:t>
      </w:r>
      <w:r w:rsidR="007F68ED" w:rsidRPr="00140CF0">
        <w:rPr>
          <w:color w:val="000000"/>
          <w:lang w:val="uk-UA"/>
        </w:rPr>
        <w:t>10</w:t>
      </w:r>
      <w:r w:rsidRPr="00140CF0">
        <w:rPr>
          <w:color w:val="000000"/>
          <w:lang w:val="uk-UA"/>
        </w:rPr>
        <w:t>.2023 №1</w:t>
      </w:r>
      <w:r w:rsidR="00186ADE">
        <w:rPr>
          <w:color w:val="000000"/>
          <w:lang w:val="uk-UA"/>
        </w:rPr>
        <w:t>8</w:t>
      </w:r>
    </w:p>
    <w:p w14:paraId="126193EB" w14:textId="77777777" w:rsidR="00301056" w:rsidRPr="007F68ED" w:rsidRDefault="00301056" w:rsidP="00301056">
      <w:pPr>
        <w:ind w:left="5529"/>
        <w:rPr>
          <w:color w:val="000000"/>
          <w:lang w:val="uk-UA"/>
        </w:rPr>
      </w:pPr>
    </w:p>
    <w:p w14:paraId="44746567" w14:textId="77777777" w:rsidR="00301056" w:rsidRPr="00301056" w:rsidRDefault="00301056" w:rsidP="00301056">
      <w:pPr>
        <w:ind w:left="5529"/>
        <w:rPr>
          <w:color w:val="000000"/>
        </w:rPr>
      </w:pPr>
      <w:proofErr w:type="spellStart"/>
      <w:r w:rsidRPr="00301056">
        <w:rPr>
          <w:color w:val="000000"/>
        </w:rPr>
        <w:t>Уповноважена</w:t>
      </w:r>
      <w:proofErr w:type="spellEnd"/>
      <w:r w:rsidRPr="00301056">
        <w:rPr>
          <w:color w:val="000000"/>
        </w:rPr>
        <w:t xml:space="preserve"> особа КП «ЗІАЦ» ЗОР</w:t>
      </w:r>
    </w:p>
    <w:p w14:paraId="406301C0" w14:textId="77777777" w:rsidR="00301056" w:rsidRPr="00301056" w:rsidRDefault="00301056" w:rsidP="00301056">
      <w:pPr>
        <w:widowControl w:val="0"/>
        <w:ind w:left="5529"/>
        <w:rPr>
          <w:bCs/>
          <w:color w:val="000000"/>
        </w:rPr>
      </w:pPr>
      <w:r w:rsidRPr="00301056">
        <w:rPr>
          <w:color w:val="000000"/>
        </w:rPr>
        <w:t>___________________Микола ЛЕСЬО</w:t>
      </w:r>
    </w:p>
    <w:p w14:paraId="3146FAB8" w14:textId="77777777" w:rsidR="005661BB" w:rsidRPr="00301056" w:rsidRDefault="005661BB" w:rsidP="005661BB">
      <w:pPr>
        <w:jc w:val="center"/>
        <w:rPr>
          <w:b/>
          <w:bCs/>
        </w:rPr>
      </w:pPr>
    </w:p>
    <w:p w14:paraId="0B0D21C4" w14:textId="77777777" w:rsidR="005661BB" w:rsidRDefault="005661BB" w:rsidP="005661BB">
      <w:pPr>
        <w:jc w:val="center"/>
        <w:rPr>
          <w:b/>
          <w:bCs/>
          <w:lang w:val="uk-UA"/>
        </w:rPr>
      </w:pPr>
    </w:p>
    <w:p w14:paraId="11D5032B" w14:textId="77777777" w:rsidR="005661BB" w:rsidRDefault="005661BB" w:rsidP="005661BB">
      <w:pPr>
        <w:jc w:val="center"/>
        <w:rPr>
          <w:b/>
          <w:bCs/>
          <w:lang w:val="uk-UA"/>
        </w:rPr>
      </w:pPr>
    </w:p>
    <w:p w14:paraId="33E74D7B" w14:textId="77777777" w:rsidR="005661BB" w:rsidRDefault="005661BB" w:rsidP="005661BB">
      <w:pPr>
        <w:jc w:val="center"/>
        <w:rPr>
          <w:b/>
          <w:bCs/>
          <w:lang w:val="uk-UA"/>
        </w:rPr>
      </w:pPr>
    </w:p>
    <w:p w14:paraId="4B943EC0" w14:textId="77777777" w:rsidR="005661BB" w:rsidRDefault="005661BB" w:rsidP="005661BB">
      <w:pPr>
        <w:jc w:val="center"/>
        <w:rPr>
          <w:b/>
          <w:bCs/>
          <w:lang w:val="uk-UA"/>
        </w:rPr>
      </w:pPr>
    </w:p>
    <w:p w14:paraId="11382824" w14:textId="77777777" w:rsidR="005661BB" w:rsidRDefault="005661BB" w:rsidP="005661BB">
      <w:pPr>
        <w:jc w:val="center"/>
        <w:rPr>
          <w:b/>
          <w:bCs/>
          <w:lang w:val="uk-UA"/>
        </w:rPr>
      </w:pPr>
    </w:p>
    <w:p w14:paraId="32689F22" w14:textId="77777777" w:rsidR="005661BB" w:rsidRDefault="005661BB" w:rsidP="005661BB">
      <w:pPr>
        <w:jc w:val="center"/>
        <w:rPr>
          <w:b/>
          <w:bCs/>
          <w:lang w:val="uk-UA"/>
        </w:rPr>
      </w:pPr>
    </w:p>
    <w:p w14:paraId="72AD9BB6" w14:textId="77777777" w:rsidR="00764CD3" w:rsidRDefault="00764CD3" w:rsidP="005661BB">
      <w:pPr>
        <w:jc w:val="center"/>
        <w:rPr>
          <w:b/>
          <w:bCs/>
          <w:lang w:val="uk-UA"/>
        </w:rPr>
      </w:pPr>
    </w:p>
    <w:p w14:paraId="093B9672" w14:textId="77777777" w:rsidR="00764CD3" w:rsidRDefault="00764CD3" w:rsidP="005661BB">
      <w:pPr>
        <w:jc w:val="center"/>
        <w:rPr>
          <w:b/>
          <w:bCs/>
          <w:lang w:val="uk-UA"/>
        </w:rPr>
      </w:pPr>
    </w:p>
    <w:p w14:paraId="4E075AAC" w14:textId="77777777" w:rsidR="005661BB" w:rsidRDefault="005661BB" w:rsidP="005661BB">
      <w:pPr>
        <w:jc w:val="center"/>
        <w:rPr>
          <w:b/>
          <w:bCs/>
          <w:lang w:val="uk-UA"/>
        </w:rPr>
      </w:pPr>
    </w:p>
    <w:p w14:paraId="0B2E485D" w14:textId="77777777" w:rsidR="005661BB" w:rsidRDefault="005661BB" w:rsidP="005661BB">
      <w:pPr>
        <w:jc w:val="center"/>
        <w:rPr>
          <w:b/>
          <w:bCs/>
          <w:lang w:val="uk-UA"/>
        </w:rPr>
      </w:pPr>
    </w:p>
    <w:p w14:paraId="099ABD07" w14:textId="77777777" w:rsidR="005661BB" w:rsidRDefault="005661BB" w:rsidP="005661BB">
      <w:pPr>
        <w:jc w:val="center"/>
        <w:rPr>
          <w:b/>
          <w:bCs/>
          <w:lang w:val="uk-UA"/>
        </w:rPr>
      </w:pPr>
    </w:p>
    <w:p w14:paraId="10527396" w14:textId="77777777" w:rsidR="005661BB" w:rsidRDefault="005661BB" w:rsidP="005661BB">
      <w:pPr>
        <w:jc w:val="center"/>
        <w:rPr>
          <w:b/>
          <w:bCs/>
          <w:lang w:val="uk-UA"/>
        </w:rPr>
      </w:pPr>
    </w:p>
    <w:p w14:paraId="46290441" w14:textId="77777777" w:rsidR="005661BB" w:rsidRPr="005661BB" w:rsidRDefault="005661BB" w:rsidP="005661BB">
      <w:pPr>
        <w:jc w:val="center"/>
        <w:rPr>
          <w:b/>
          <w:bCs/>
          <w:lang w:val="uk-UA"/>
        </w:rPr>
      </w:pPr>
      <w:r w:rsidRPr="005661BB">
        <w:rPr>
          <w:b/>
          <w:bCs/>
          <w:lang w:val="uk-UA"/>
        </w:rPr>
        <w:t>ТЕНДЕРНА ДОКУМЕНТАЦІЯ</w:t>
      </w:r>
    </w:p>
    <w:p w14:paraId="2E950562" w14:textId="3AA77E3A" w:rsidR="005661BB" w:rsidRDefault="005661BB" w:rsidP="005661BB">
      <w:pPr>
        <w:jc w:val="center"/>
        <w:rPr>
          <w:b/>
          <w:bCs/>
          <w:lang w:val="uk-UA"/>
        </w:rPr>
      </w:pPr>
      <w:r w:rsidRPr="005661BB">
        <w:rPr>
          <w:b/>
          <w:bCs/>
          <w:lang w:val="uk-UA"/>
        </w:rPr>
        <w:t>на закупівлю:</w:t>
      </w:r>
    </w:p>
    <w:p w14:paraId="46A24A9E" w14:textId="77777777" w:rsidR="006A0DD4" w:rsidRDefault="006A0DD4" w:rsidP="005661BB">
      <w:pPr>
        <w:jc w:val="center"/>
        <w:rPr>
          <w:b/>
          <w:bCs/>
          <w:lang w:val="uk-UA"/>
        </w:rPr>
      </w:pPr>
    </w:p>
    <w:p w14:paraId="25FC5D4A" w14:textId="7E0B0554" w:rsidR="00487A0F" w:rsidRDefault="005661BB" w:rsidP="005661BB">
      <w:pPr>
        <w:jc w:val="center"/>
        <w:rPr>
          <w:b/>
          <w:bCs/>
          <w:lang w:val="uk-UA"/>
        </w:rPr>
      </w:pPr>
      <w:bookmarkStart w:id="1" w:name="_Hlk147733616"/>
      <w:r w:rsidRPr="005661BB">
        <w:rPr>
          <w:b/>
          <w:bCs/>
          <w:lang w:val="uk-UA"/>
        </w:rPr>
        <w:t>послуги зі створення комплексної системи захисту інформації інформаційно-</w:t>
      </w:r>
      <w:r w:rsidR="00764CD3">
        <w:rPr>
          <w:b/>
          <w:bCs/>
          <w:lang w:val="uk-UA"/>
        </w:rPr>
        <w:t>теле</w:t>
      </w:r>
      <w:r w:rsidRPr="005661BB">
        <w:rPr>
          <w:b/>
          <w:bCs/>
          <w:lang w:val="uk-UA"/>
        </w:rPr>
        <w:t xml:space="preserve">комунікаційної системи </w:t>
      </w:r>
      <w:r>
        <w:rPr>
          <w:b/>
          <w:bCs/>
          <w:lang w:val="en-US"/>
        </w:rPr>
        <w:t>web</w:t>
      </w:r>
      <w:r>
        <w:rPr>
          <w:b/>
          <w:bCs/>
          <w:lang w:val="uk-UA"/>
        </w:rPr>
        <w:t>-порталів</w:t>
      </w:r>
      <w:r w:rsidR="007B2687">
        <w:rPr>
          <w:b/>
          <w:bCs/>
          <w:lang w:val="uk-UA"/>
        </w:rPr>
        <w:t xml:space="preserve"> </w:t>
      </w:r>
      <w:r>
        <w:rPr>
          <w:b/>
          <w:bCs/>
          <w:lang w:val="uk-UA"/>
        </w:rPr>
        <w:t>КП «ЗІАЦ» ЗОР</w:t>
      </w:r>
      <w:r w:rsidRPr="005661BB">
        <w:rPr>
          <w:b/>
          <w:bCs/>
          <w:lang w:val="uk-UA"/>
        </w:rPr>
        <w:t xml:space="preserve"> (КСЗІ ІКС) </w:t>
      </w:r>
    </w:p>
    <w:p w14:paraId="5D93ADCF" w14:textId="26D50D1F" w:rsidR="007B2687" w:rsidRDefault="005661BB" w:rsidP="005661BB">
      <w:pPr>
        <w:jc w:val="center"/>
        <w:rPr>
          <w:b/>
          <w:bCs/>
          <w:lang w:val="uk-UA"/>
        </w:rPr>
      </w:pPr>
      <w:r w:rsidRPr="005661BB">
        <w:rPr>
          <w:b/>
          <w:bCs/>
          <w:lang w:val="uk-UA"/>
        </w:rPr>
        <w:t>з підтвердженням її відповідності із комплектуванням засобами захисту інформації</w:t>
      </w:r>
      <w:r>
        <w:rPr>
          <w:b/>
          <w:bCs/>
          <w:lang w:val="uk-UA"/>
        </w:rPr>
        <w:t xml:space="preserve"> </w:t>
      </w:r>
    </w:p>
    <w:bookmarkEnd w:id="1"/>
    <w:p w14:paraId="5CBE5A00" w14:textId="77777777" w:rsidR="006A0DD4" w:rsidRDefault="006A0DD4" w:rsidP="005661BB">
      <w:pPr>
        <w:jc w:val="center"/>
        <w:rPr>
          <w:b/>
          <w:bCs/>
          <w:lang w:val="uk-UA"/>
        </w:rPr>
      </w:pPr>
    </w:p>
    <w:p w14:paraId="057FB472" w14:textId="5B15572E" w:rsidR="00CA64A3" w:rsidRPr="006A0DD4" w:rsidRDefault="005661BB" w:rsidP="005661BB">
      <w:pPr>
        <w:jc w:val="center"/>
        <w:rPr>
          <w:lang w:val="uk-UA"/>
        </w:rPr>
      </w:pPr>
      <w:r w:rsidRPr="006A0DD4">
        <w:rPr>
          <w:lang w:val="uk-UA"/>
        </w:rPr>
        <w:t>(</w:t>
      </w:r>
      <w:r w:rsidR="00633C2E" w:rsidRPr="00140CF0">
        <w:rPr>
          <w:lang w:val="uk-UA"/>
        </w:rPr>
        <w:t xml:space="preserve">код </w:t>
      </w:r>
      <w:r w:rsidRPr="00140CF0">
        <w:rPr>
          <w:lang w:val="uk-UA"/>
        </w:rPr>
        <w:t>ДК 021:2015</w:t>
      </w:r>
      <w:r w:rsidR="006A0DD4" w:rsidRPr="00140CF0">
        <w:rPr>
          <w:lang w:val="uk-UA"/>
        </w:rPr>
        <w:t>:</w:t>
      </w:r>
      <w:r w:rsidRPr="00140CF0">
        <w:rPr>
          <w:lang w:val="uk-UA"/>
        </w:rPr>
        <w:t xml:space="preserve"> </w:t>
      </w:r>
      <w:bookmarkStart w:id="2" w:name="_Hlk147733398"/>
      <w:r w:rsidRPr="00140CF0">
        <w:rPr>
          <w:lang w:val="uk-UA"/>
        </w:rPr>
        <w:t>72220000-3</w:t>
      </w:r>
      <w:r w:rsidR="006A0DD4" w:rsidRPr="00140CF0">
        <w:t xml:space="preserve"> </w:t>
      </w:r>
      <w:r w:rsidR="006A0DD4" w:rsidRPr="00140CF0">
        <w:rPr>
          <w:lang w:val="uk-UA"/>
        </w:rPr>
        <w:t>Консультаційні послуги з питань систем та з технічних питань</w:t>
      </w:r>
      <w:bookmarkEnd w:id="2"/>
      <w:r w:rsidRPr="006A0DD4">
        <w:rPr>
          <w:lang w:val="uk-UA"/>
        </w:rPr>
        <w:t>)</w:t>
      </w:r>
    </w:p>
    <w:p w14:paraId="27E9D7F2" w14:textId="77777777" w:rsidR="006A0DD4" w:rsidRDefault="006A0DD4" w:rsidP="00301056">
      <w:pPr>
        <w:widowControl w:val="0"/>
        <w:jc w:val="center"/>
        <w:rPr>
          <w:rFonts w:eastAsia="Calibri"/>
        </w:rPr>
      </w:pPr>
    </w:p>
    <w:p w14:paraId="0F3A2F84" w14:textId="6093F9FA" w:rsidR="00301056" w:rsidRPr="006A0DD4" w:rsidRDefault="00301056" w:rsidP="00301056">
      <w:pPr>
        <w:widowControl w:val="0"/>
        <w:jc w:val="center"/>
        <w:rPr>
          <w:rFonts w:eastAsia="Calibri"/>
          <w:u w:val="single"/>
        </w:rPr>
      </w:pPr>
      <w:r w:rsidRPr="006A0DD4">
        <w:rPr>
          <w:rFonts w:eastAsia="Calibri"/>
        </w:rPr>
        <w:t xml:space="preserve">Процедура </w:t>
      </w:r>
      <w:proofErr w:type="spellStart"/>
      <w:r w:rsidRPr="006A0DD4">
        <w:rPr>
          <w:rFonts w:eastAsia="Calibri"/>
        </w:rPr>
        <w:t>закупівлі</w:t>
      </w:r>
      <w:proofErr w:type="spellEnd"/>
      <w:r w:rsidRPr="006A0DD4">
        <w:rPr>
          <w:rFonts w:eastAsia="Calibri"/>
        </w:rPr>
        <w:t xml:space="preserve">: </w:t>
      </w:r>
      <w:proofErr w:type="spellStart"/>
      <w:r w:rsidRPr="006A0DD4">
        <w:rPr>
          <w:rFonts w:eastAsia="Calibri"/>
        </w:rPr>
        <w:t>відкриті</w:t>
      </w:r>
      <w:proofErr w:type="spellEnd"/>
      <w:r w:rsidRPr="006A0DD4">
        <w:rPr>
          <w:rFonts w:eastAsia="Calibri"/>
        </w:rPr>
        <w:t xml:space="preserve"> торги </w:t>
      </w:r>
    </w:p>
    <w:p w14:paraId="463D93F9" w14:textId="77777777" w:rsidR="00CA64A3" w:rsidRPr="006A0DD4" w:rsidRDefault="00CA64A3" w:rsidP="00CA64A3">
      <w:pPr>
        <w:jc w:val="center"/>
      </w:pPr>
    </w:p>
    <w:p w14:paraId="43629A10" w14:textId="77777777" w:rsidR="00CA64A3" w:rsidRDefault="00CA64A3" w:rsidP="00CA64A3">
      <w:pPr>
        <w:jc w:val="center"/>
        <w:rPr>
          <w:bCs/>
          <w:lang w:val="uk-UA"/>
        </w:rPr>
      </w:pPr>
    </w:p>
    <w:p w14:paraId="38BD3327" w14:textId="77777777" w:rsidR="00CA64A3" w:rsidRDefault="00CA64A3" w:rsidP="00CA64A3">
      <w:pPr>
        <w:jc w:val="center"/>
        <w:rPr>
          <w:bCs/>
          <w:lang w:val="uk-UA"/>
        </w:rPr>
      </w:pPr>
    </w:p>
    <w:p w14:paraId="4D6022C1" w14:textId="77777777" w:rsidR="00CA64A3" w:rsidRDefault="00CA64A3" w:rsidP="00CA64A3">
      <w:pPr>
        <w:jc w:val="center"/>
        <w:rPr>
          <w:bCs/>
          <w:lang w:val="uk-UA"/>
        </w:rPr>
      </w:pPr>
    </w:p>
    <w:p w14:paraId="7C2219CE" w14:textId="77777777" w:rsidR="00764CD3" w:rsidRDefault="00764CD3" w:rsidP="00CA64A3">
      <w:pPr>
        <w:jc w:val="center"/>
        <w:rPr>
          <w:bCs/>
          <w:lang w:val="uk-UA"/>
        </w:rPr>
      </w:pPr>
    </w:p>
    <w:p w14:paraId="4344EFEB" w14:textId="77777777" w:rsidR="00764CD3" w:rsidRDefault="00764CD3" w:rsidP="00CA64A3">
      <w:pPr>
        <w:jc w:val="center"/>
        <w:rPr>
          <w:bCs/>
          <w:lang w:val="uk-UA"/>
        </w:rPr>
      </w:pPr>
    </w:p>
    <w:p w14:paraId="46B4DC6B" w14:textId="77777777" w:rsidR="00764CD3" w:rsidRDefault="00764CD3" w:rsidP="00CA64A3">
      <w:pPr>
        <w:jc w:val="center"/>
        <w:rPr>
          <w:bCs/>
          <w:lang w:val="uk-UA"/>
        </w:rPr>
      </w:pPr>
    </w:p>
    <w:p w14:paraId="2378CABE" w14:textId="77777777" w:rsidR="00CA64A3" w:rsidRDefault="00CA64A3" w:rsidP="00CA64A3">
      <w:pPr>
        <w:jc w:val="center"/>
        <w:rPr>
          <w:bCs/>
          <w:lang w:val="uk-UA"/>
        </w:rPr>
      </w:pPr>
    </w:p>
    <w:p w14:paraId="6C0694A4" w14:textId="77777777" w:rsidR="00764CD3" w:rsidRDefault="00764CD3" w:rsidP="00CA64A3">
      <w:pPr>
        <w:jc w:val="center"/>
        <w:rPr>
          <w:bCs/>
          <w:lang w:val="uk-UA"/>
        </w:rPr>
      </w:pPr>
    </w:p>
    <w:p w14:paraId="53814B91" w14:textId="77777777" w:rsidR="00764CD3" w:rsidRDefault="00764CD3" w:rsidP="00CA64A3">
      <w:pPr>
        <w:jc w:val="center"/>
        <w:rPr>
          <w:bCs/>
          <w:lang w:val="uk-UA"/>
        </w:rPr>
      </w:pPr>
    </w:p>
    <w:p w14:paraId="223CDA69" w14:textId="77777777" w:rsidR="00764CD3" w:rsidRDefault="00764CD3" w:rsidP="00CA64A3">
      <w:pPr>
        <w:jc w:val="center"/>
        <w:rPr>
          <w:bCs/>
          <w:lang w:val="uk-UA"/>
        </w:rPr>
      </w:pPr>
    </w:p>
    <w:p w14:paraId="1393B4BB" w14:textId="77777777" w:rsidR="00764CD3" w:rsidRDefault="00764CD3" w:rsidP="00CA64A3">
      <w:pPr>
        <w:jc w:val="center"/>
        <w:rPr>
          <w:bCs/>
          <w:lang w:val="uk-UA"/>
        </w:rPr>
      </w:pPr>
    </w:p>
    <w:p w14:paraId="24892175" w14:textId="77777777" w:rsidR="00764CD3" w:rsidRDefault="00764CD3" w:rsidP="00CA64A3">
      <w:pPr>
        <w:jc w:val="center"/>
        <w:rPr>
          <w:bCs/>
          <w:lang w:val="uk-UA"/>
        </w:rPr>
      </w:pPr>
    </w:p>
    <w:p w14:paraId="3BD54FD5" w14:textId="77777777" w:rsidR="00764CD3" w:rsidRDefault="00764CD3" w:rsidP="00CA64A3">
      <w:pPr>
        <w:jc w:val="center"/>
        <w:rPr>
          <w:bCs/>
          <w:lang w:val="uk-UA"/>
        </w:rPr>
      </w:pPr>
    </w:p>
    <w:p w14:paraId="3EA7FE59" w14:textId="77777777" w:rsidR="00764CD3" w:rsidRDefault="00764CD3" w:rsidP="00CA64A3">
      <w:pPr>
        <w:jc w:val="center"/>
        <w:rPr>
          <w:bCs/>
          <w:lang w:val="uk-UA"/>
        </w:rPr>
      </w:pPr>
    </w:p>
    <w:p w14:paraId="4DD573A9" w14:textId="77777777" w:rsidR="00301056" w:rsidRPr="00301056" w:rsidRDefault="00301056" w:rsidP="00301056">
      <w:pPr>
        <w:widowControl w:val="0"/>
        <w:spacing w:line="259" w:lineRule="auto"/>
        <w:contextualSpacing/>
        <w:jc w:val="center"/>
        <w:rPr>
          <w:b/>
          <w:bCs/>
          <w:color w:val="000000"/>
        </w:rPr>
      </w:pPr>
      <w:proofErr w:type="spellStart"/>
      <w:r w:rsidRPr="00301056">
        <w:rPr>
          <w:b/>
          <w:bCs/>
          <w:color w:val="000000"/>
        </w:rPr>
        <w:t>місто</w:t>
      </w:r>
      <w:proofErr w:type="spellEnd"/>
      <w:r w:rsidRPr="00301056">
        <w:rPr>
          <w:b/>
          <w:bCs/>
          <w:color w:val="000000"/>
        </w:rPr>
        <w:t xml:space="preserve"> Ужгород</w:t>
      </w:r>
    </w:p>
    <w:p w14:paraId="10C2FBF4" w14:textId="77777777" w:rsidR="00301056" w:rsidRPr="00301056" w:rsidRDefault="00301056" w:rsidP="00301056">
      <w:pPr>
        <w:widowControl w:val="0"/>
        <w:spacing w:line="259" w:lineRule="auto"/>
        <w:contextualSpacing/>
        <w:jc w:val="center"/>
        <w:rPr>
          <w:b/>
          <w:bCs/>
          <w:color w:val="000000"/>
        </w:rPr>
      </w:pPr>
      <w:r w:rsidRPr="00301056">
        <w:rPr>
          <w:b/>
          <w:bCs/>
          <w:color w:val="000000"/>
        </w:rPr>
        <w:t xml:space="preserve">2023 </w:t>
      </w:r>
      <w:proofErr w:type="spellStart"/>
      <w:r w:rsidRPr="00301056">
        <w:rPr>
          <w:b/>
          <w:bCs/>
          <w:color w:val="000000"/>
        </w:rPr>
        <w:t>рік</w:t>
      </w:r>
      <w:proofErr w:type="spellEnd"/>
    </w:p>
    <w:p w14:paraId="23488626" w14:textId="77777777" w:rsidR="00927965" w:rsidRDefault="00927965" w:rsidP="00CA64A3">
      <w:pPr>
        <w:pStyle w:val="7"/>
      </w:pPr>
    </w:p>
    <w:p w14:paraId="304F36B9" w14:textId="77777777" w:rsidR="007C199F" w:rsidRPr="00C247A9" w:rsidRDefault="00CA64A3" w:rsidP="007C199F">
      <w:pPr>
        <w:widowControl w:val="0"/>
        <w:autoSpaceDE w:val="0"/>
        <w:autoSpaceDN w:val="0"/>
        <w:adjustRightInd w:val="0"/>
        <w:jc w:val="center"/>
        <w:outlineLvl w:val="0"/>
        <w:rPr>
          <w:b/>
          <w:caps/>
          <w:sz w:val="23"/>
          <w:szCs w:val="23"/>
          <w:lang w:val="uk-UA"/>
        </w:rPr>
      </w:pPr>
      <w:r>
        <w:rPr>
          <w:b/>
          <w:caps/>
          <w:sz w:val="23"/>
          <w:szCs w:val="23"/>
          <w:lang w:val="uk-UA"/>
        </w:rPr>
        <w:br w:type="page"/>
      </w:r>
      <w:r w:rsidR="007C199F" w:rsidRPr="00C247A9">
        <w:rPr>
          <w:b/>
          <w:caps/>
          <w:sz w:val="23"/>
          <w:szCs w:val="23"/>
          <w:lang w:val="uk-UA"/>
        </w:rPr>
        <w:lastRenderedPageBreak/>
        <w:t>Зміст</w:t>
      </w:r>
    </w:p>
    <w:p w14:paraId="69F325A8" w14:textId="77777777" w:rsidR="007C199F" w:rsidRPr="00C247A9" w:rsidRDefault="007C199F" w:rsidP="007C199F">
      <w:pPr>
        <w:widowControl w:val="0"/>
        <w:autoSpaceDE w:val="0"/>
        <w:autoSpaceDN w:val="0"/>
        <w:adjustRightInd w:val="0"/>
        <w:jc w:val="center"/>
        <w:rPr>
          <w:b/>
          <w:caps/>
          <w:sz w:val="4"/>
          <w:szCs w:val="4"/>
          <w:lang w:val="uk-UA"/>
        </w:rPr>
      </w:pPr>
    </w:p>
    <w:p w14:paraId="2FF87EB1" w14:textId="77777777" w:rsidR="007C199F" w:rsidRPr="00C247A9" w:rsidRDefault="007C199F" w:rsidP="007C199F">
      <w:pPr>
        <w:widowControl w:val="0"/>
        <w:autoSpaceDE w:val="0"/>
        <w:autoSpaceDN w:val="0"/>
        <w:adjustRightInd w:val="0"/>
        <w:jc w:val="center"/>
        <w:rPr>
          <w:b/>
          <w:caps/>
          <w:sz w:val="4"/>
          <w:szCs w:val="4"/>
          <w:lang w:val="uk-UA"/>
        </w:rPr>
      </w:pPr>
    </w:p>
    <w:tbl>
      <w:tblPr>
        <w:tblW w:w="10548" w:type="dxa"/>
        <w:tblLook w:val="01E0" w:firstRow="1" w:lastRow="1" w:firstColumn="1" w:lastColumn="1" w:noHBand="0" w:noVBand="0"/>
      </w:tblPr>
      <w:tblGrid>
        <w:gridCol w:w="378"/>
        <w:gridCol w:w="10170"/>
      </w:tblGrid>
      <w:tr w:rsidR="007C199F" w:rsidRPr="00C247A9" w14:paraId="509B4D68" w14:textId="77777777" w:rsidTr="004A6110">
        <w:trPr>
          <w:trHeight w:val="250"/>
        </w:trPr>
        <w:tc>
          <w:tcPr>
            <w:tcW w:w="0" w:type="auto"/>
            <w:shd w:val="clear" w:color="auto" w:fill="CCCCCC"/>
            <w:vAlign w:val="center"/>
          </w:tcPr>
          <w:p w14:paraId="6B210BEA" w14:textId="77777777" w:rsidR="007C199F" w:rsidRPr="00C247A9" w:rsidRDefault="007C199F" w:rsidP="007C34FC">
            <w:pPr>
              <w:jc w:val="center"/>
              <w:rPr>
                <w:b/>
                <w:sz w:val="21"/>
                <w:szCs w:val="21"/>
                <w:lang w:val="uk-UA"/>
              </w:rPr>
            </w:pPr>
          </w:p>
        </w:tc>
        <w:tc>
          <w:tcPr>
            <w:tcW w:w="10170" w:type="dxa"/>
            <w:shd w:val="clear" w:color="auto" w:fill="CCCCCC"/>
            <w:vAlign w:val="center"/>
            <w:hideMark/>
          </w:tcPr>
          <w:p w14:paraId="6DD2F203" w14:textId="77777777" w:rsidR="007C199F" w:rsidRPr="00C247A9" w:rsidRDefault="007C199F" w:rsidP="007C34FC">
            <w:pPr>
              <w:jc w:val="center"/>
              <w:rPr>
                <w:b/>
                <w:sz w:val="21"/>
                <w:szCs w:val="21"/>
                <w:lang w:val="uk-UA"/>
              </w:rPr>
            </w:pPr>
            <w:r w:rsidRPr="00C247A9">
              <w:rPr>
                <w:b/>
                <w:sz w:val="21"/>
                <w:szCs w:val="21"/>
                <w:lang w:val="uk-UA"/>
              </w:rPr>
              <w:t>Розділ І. Загальні положення</w:t>
            </w:r>
          </w:p>
        </w:tc>
      </w:tr>
      <w:tr w:rsidR="007C199F" w:rsidRPr="00C247A9" w14:paraId="65FDA51E" w14:textId="77777777" w:rsidTr="004A6110">
        <w:trPr>
          <w:trHeight w:val="203"/>
        </w:trPr>
        <w:tc>
          <w:tcPr>
            <w:tcW w:w="0" w:type="auto"/>
            <w:vAlign w:val="center"/>
            <w:hideMark/>
          </w:tcPr>
          <w:p w14:paraId="70F57368" w14:textId="77777777" w:rsidR="007C199F" w:rsidRPr="00C247A9" w:rsidRDefault="007C199F" w:rsidP="007C34FC">
            <w:pPr>
              <w:jc w:val="center"/>
              <w:rPr>
                <w:sz w:val="21"/>
                <w:szCs w:val="21"/>
                <w:lang w:val="uk-UA"/>
              </w:rPr>
            </w:pPr>
            <w:r w:rsidRPr="00C247A9">
              <w:rPr>
                <w:sz w:val="21"/>
                <w:szCs w:val="21"/>
                <w:lang w:val="uk-UA"/>
              </w:rPr>
              <w:t>1.</w:t>
            </w:r>
          </w:p>
        </w:tc>
        <w:tc>
          <w:tcPr>
            <w:tcW w:w="10170" w:type="dxa"/>
            <w:vAlign w:val="center"/>
            <w:hideMark/>
          </w:tcPr>
          <w:p w14:paraId="13595AD0" w14:textId="77777777" w:rsidR="007C199F" w:rsidRPr="00C247A9" w:rsidRDefault="007C199F" w:rsidP="007C34FC">
            <w:pPr>
              <w:rPr>
                <w:sz w:val="21"/>
                <w:szCs w:val="21"/>
                <w:lang w:val="uk-UA"/>
              </w:rPr>
            </w:pPr>
            <w:proofErr w:type="spellStart"/>
            <w:r w:rsidRPr="00C247A9">
              <w:rPr>
                <w:sz w:val="21"/>
                <w:szCs w:val="21"/>
                <w:lang w:eastAsia="uk-UA"/>
              </w:rPr>
              <w:t>Терміни</w:t>
            </w:r>
            <w:proofErr w:type="spellEnd"/>
            <w:r w:rsidRPr="00C247A9">
              <w:rPr>
                <w:sz w:val="21"/>
                <w:szCs w:val="21"/>
                <w:lang w:eastAsia="uk-UA"/>
              </w:rPr>
              <w:t xml:space="preserve">, </w:t>
            </w:r>
            <w:proofErr w:type="spellStart"/>
            <w:r w:rsidRPr="00C247A9">
              <w:rPr>
                <w:sz w:val="21"/>
                <w:szCs w:val="21"/>
                <w:lang w:eastAsia="uk-UA"/>
              </w:rPr>
              <w:t>які</w:t>
            </w:r>
            <w:proofErr w:type="spellEnd"/>
            <w:r w:rsidRPr="00C247A9">
              <w:rPr>
                <w:sz w:val="21"/>
                <w:szCs w:val="21"/>
                <w:lang w:eastAsia="uk-UA"/>
              </w:rPr>
              <w:t xml:space="preserve"> </w:t>
            </w:r>
            <w:proofErr w:type="spellStart"/>
            <w:r w:rsidRPr="00C247A9">
              <w:rPr>
                <w:sz w:val="21"/>
                <w:szCs w:val="21"/>
                <w:lang w:eastAsia="uk-UA"/>
              </w:rPr>
              <w:t>вживаються</w:t>
            </w:r>
            <w:proofErr w:type="spellEnd"/>
            <w:r w:rsidRPr="00C247A9">
              <w:rPr>
                <w:sz w:val="21"/>
                <w:szCs w:val="21"/>
                <w:lang w:eastAsia="uk-UA"/>
              </w:rPr>
              <w:t xml:space="preserve"> в </w:t>
            </w:r>
            <w:proofErr w:type="spellStart"/>
            <w:r w:rsidRPr="00C247A9">
              <w:rPr>
                <w:sz w:val="21"/>
                <w:szCs w:val="21"/>
                <w:lang w:eastAsia="uk-UA"/>
              </w:rPr>
              <w:t>тендерній</w:t>
            </w:r>
            <w:proofErr w:type="spellEnd"/>
            <w:r w:rsidRPr="00C247A9">
              <w:rPr>
                <w:sz w:val="21"/>
                <w:szCs w:val="21"/>
                <w:lang w:eastAsia="uk-UA"/>
              </w:rPr>
              <w:t xml:space="preserve"> </w:t>
            </w:r>
            <w:proofErr w:type="spellStart"/>
            <w:r w:rsidRPr="00C247A9">
              <w:rPr>
                <w:sz w:val="21"/>
                <w:szCs w:val="21"/>
                <w:lang w:eastAsia="uk-UA"/>
              </w:rPr>
              <w:t>документації</w:t>
            </w:r>
            <w:proofErr w:type="spellEnd"/>
          </w:p>
        </w:tc>
      </w:tr>
      <w:tr w:rsidR="007C199F" w:rsidRPr="00C247A9" w14:paraId="6492D723" w14:textId="77777777" w:rsidTr="004A6110">
        <w:trPr>
          <w:trHeight w:val="236"/>
        </w:trPr>
        <w:tc>
          <w:tcPr>
            <w:tcW w:w="0" w:type="auto"/>
            <w:vAlign w:val="center"/>
            <w:hideMark/>
          </w:tcPr>
          <w:p w14:paraId="4EB45BA5" w14:textId="77777777" w:rsidR="007C199F" w:rsidRPr="00C247A9" w:rsidRDefault="007C199F" w:rsidP="007C34FC">
            <w:pPr>
              <w:jc w:val="center"/>
              <w:rPr>
                <w:sz w:val="21"/>
                <w:szCs w:val="21"/>
                <w:lang w:val="uk-UA"/>
              </w:rPr>
            </w:pPr>
            <w:r w:rsidRPr="00C247A9">
              <w:rPr>
                <w:sz w:val="21"/>
                <w:szCs w:val="21"/>
                <w:lang w:val="uk-UA"/>
              </w:rPr>
              <w:t>2.</w:t>
            </w:r>
          </w:p>
        </w:tc>
        <w:tc>
          <w:tcPr>
            <w:tcW w:w="10170" w:type="dxa"/>
            <w:vAlign w:val="center"/>
            <w:hideMark/>
          </w:tcPr>
          <w:p w14:paraId="782CAA6C" w14:textId="77777777" w:rsidR="007C199F" w:rsidRPr="00C247A9" w:rsidRDefault="007C199F" w:rsidP="006B1626">
            <w:pPr>
              <w:rPr>
                <w:sz w:val="21"/>
                <w:szCs w:val="21"/>
                <w:lang w:val="uk-UA"/>
              </w:rPr>
            </w:pPr>
            <w:proofErr w:type="spellStart"/>
            <w:r w:rsidRPr="00C247A9">
              <w:rPr>
                <w:sz w:val="21"/>
                <w:szCs w:val="21"/>
                <w:lang w:eastAsia="uk-UA"/>
              </w:rPr>
              <w:t>Інформація</w:t>
            </w:r>
            <w:proofErr w:type="spellEnd"/>
            <w:r w:rsidRPr="00C247A9">
              <w:rPr>
                <w:sz w:val="21"/>
                <w:szCs w:val="21"/>
                <w:lang w:eastAsia="uk-UA"/>
              </w:rPr>
              <w:t xml:space="preserve"> про </w:t>
            </w:r>
            <w:r w:rsidRPr="00C247A9">
              <w:rPr>
                <w:sz w:val="21"/>
                <w:szCs w:val="21"/>
                <w:lang w:val="uk-UA" w:eastAsia="uk-UA"/>
              </w:rPr>
              <w:t>З</w:t>
            </w:r>
            <w:proofErr w:type="spellStart"/>
            <w:r w:rsidRPr="00C247A9">
              <w:rPr>
                <w:sz w:val="21"/>
                <w:szCs w:val="21"/>
                <w:lang w:eastAsia="uk-UA"/>
              </w:rPr>
              <w:t>амовника</w:t>
            </w:r>
            <w:proofErr w:type="spellEnd"/>
            <w:r w:rsidRPr="00C247A9">
              <w:rPr>
                <w:sz w:val="21"/>
                <w:szCs w:val="21"/>
                <w:lang w:eastAsia="uk-UA"/>
              </w:rPr>
              <w:t xml:space="preserve"> </w:t>
            </w:r>
          </w:p>
        </w:tc>
      </w:tr>
      <w:tr w:rsidR="007C199F" w:rsidRPr="00C247A9" w14:paraId="53597BC4" w14:textId="77777777" w:rsidTr="004A6110">
        <w:trPr>
          <w:trHeight w:val="268"/>
        </w:trPr>
        <w:tc>
          <w:tcPr>
            <w:tcW w:w="0" w:type="auto"/>
            <w:vAlign w:val="center"/>
            <w:hideMark/>
          </w:tcPr>
          <w:p w14:paraId="705434C0" w14:textId="77777777" w:rsidR="007C199F" w:rsidRPr="00C247A9" w:rsidRDefault="007C199F" w:rsidP="007C34FC">
            <w:pPr>
              <w:jc w:val="center"/>
              <w:rPr>
                <w:sz w:val="21"/>
                <w:szCs w:val="21"/>
                <w:lang w:val="uk-UA"/>
              </w:rPr>
            </w:pPr>
            <w:r w:rsidRPr="00C247A9">
              <w:rPr>
                <w:sz w:val="21"/>
                <w:szCs w:val="21"/>
                <w:lang w:val="uk-UA"/>
              </w:rPr>
              <w:t>3.</w:t>
            </w:r>
          </w:p>
        </w:tc>
        <w:tc>
          <w:tcPr>
            <w:tcW w:w="10170" w:type="dxa"/>
            <w:vAlign w:val="center"/>
            <w:hideMark/>
          </w:tcPr>
          <w:p w14:paraId="69789E30" w14:textId="77777777" w:rsidR="007C199F" w:rsidRPr="00C247A9" w:rsidRDefault="007C199F" w:rsidP="007C34FC">
            <w:pPr>
              <w:rPr>
                <w:sz w:val="21"/>
                <w:szCs w:val="21"/>
                <w:lang w:val="uk-UA"/>
              </w:rPr>
            </w:pPr>
            <w:r w:rsidRPr="00C247A9">
              <w:rPr>
                <w:sz w:val="21"/>
                <w:szCs w:val="21"/>
                <w:lang w:eastAsia="uk-UA"/>
              </w:rPr>
              <w:t xml:space="preserve">Процедура </w:t>
            </w:r>
            <w:proofErr w:type="spellStart"/>
            <w:r w:rsidRPr="00C247A9">
              <w:rPr>
                <w:sz w:val="21"/>
                <w:szCs w:val="21"/>
                <w:lang w:eastAsia="uk-UA"/>
              </w:rPr>
              <w:t>закупівлі</w:t>
            </w:r>
            <w:proofErr w:type="spellEnd"/>
          </w:p>
        </w:tc>
      </w:tr>
      <w:tr w:rsidR="007C199F" w:rsidRPr="00C247A9" w14:paraId="56ACC660" w14:textId="77777777" w:rsidTr="004A6110">
        <w:trPr>
          <w:trHeight w:val="273"/>
        </w:trPr>
        <w:tc>
          <w:tcPr>
            <w:tcW w:w="0" w:type="auto"/>
            <w:vAlign w:val="center"/>
            <w:hideMark/>
          </w:tcPr>
          <w:p w14:paraId="2AEDF05C" w14:textId="77777777" w:rsidR="007C199F" w:rsidRPr="00C247A9" w:rsidRDefault="007C199F" w:rsidP="007C34FC">
            <w:pPr>
              <w:jc w:val="center"/>
              <w:rPr>
                <w:sz w:val="21"/>
                <w:szCs w:val="21"/>
                <w:lang w:val="uk-UA"/>
              </w:rPr>
            </w:pPr>
            <w:r w:rsidRPr="00C247A9">
              <w:rPr>
                <w:sz w:val="21"/>
                <w:szCs w:val="21"/>
                <w:lang w:val="uk-UA"/>
              </w:rPr>
              <w:t>4.</w:t>
            </w:r>
          </w:p>
        </w:tc>
        <w:tc>
          <w:tcPr>
            <w:tcW w:w="10170" w:type="dxa"/>
            <w:vAlign w:val="center"/>
            <w:hideMark/>
          </w:tcPr>
          <w:p w14:paraId="052AD151" w14:textId="77777777" w:rsidR="007C199F" w:rsidRPr="00C247A9" w:rsidRDefault="007C199F" w:rsidP="007C34FC">
            <w:pPr>
              <w:rPr>
                <w:sz w:val="21"/>
                <w:szCs w:val="21"/>
                <w:lang w:val="uk-UA"/>
              </w:rPr>
            </w:pPr>
            <w:proofErr w:type="spellStart"/>
            <w:r w:rsidRPr="00C247A9">
              <w:rPr>
                <w:sz w:val="21"/>
                <w:szCs w:val="21"/>
                <w:lang w:eastAsia="uk-UA"/>
              </w:rPr>
              <w:t>Інформація</w:t>
            </w:r>
            <w:proofErr w:type="spellEnd"/>
            <w:r w:rsidRPr="00C247A9">
              <w:rPr>
                <w:sz w:val="21"/>
                <w:szCs w:val="21"/>
                <w:lang w:eastAsia="uk-UA"/>
              </w:rPr>
              <w:t xml:space="preserve"> про предмет </w:t>
            </w:r>
            <w:proofErr w:type="spellStart"/>
            <w:r w:rsidRPr="00C247A9">
              <w:rPr>
                <w:sz w:val="21"/>
                <w:szCs w:val="21"/>
                <w:lang w:eastAsia="uk-UA"/>
              </w:rPr>
              <w:t>закупівлі</w:t>
            </w:r>
            <w:proofErr w:type="spellEnd"/>
          </w:p>
        </w:tc>
      </w:tr>
      <w:tr w:rsidR="007C199F" w:rsidRPr="00C247A9" w14:paraId="38D4DDCE" w14:textId="77777777" w:rsidTr="004A6110">
        <w:trPr>
          <w:trHeight w:val="259"/>
        </w:trPr>
        <w:tc>
          <w:tcPr>
            <w:tcW w:w="0" w:type="auto"/>
            <w:vAlign w:val="center"/>
            <w:hideMark/>
          </w:tcPr>
          <w:p w14:paraId="3D432253" w14:textId="77777777" w:rsidR="007C199F" w:rsidRPr="00C247A9" w:rsidRDefault="007C199F" w:rsidP="007C34FC">
            <w:pPr>
              <w:jc w:val="center"/>
              <w:rPr>
                <w:sz w:val="21"/>
                <w:szCs w:val="21"/>
                <w:lang w:val="uk-UA"/>
              </w:rPr>
            </w:pPr>
            <w:r w:rsidRPr="00C247A9">
              <w:rPr>
                <w:sz w:val="21"/>
                <w:szCs w:val="21"/>
                <w:lang w:val="uk-UA"/>
              </w:rPr>
              <w:t xml:space="preserve">5. </w:t>
            </w:r>
          </w:p>
        </w:tc>
        <w:tc>
          <w:tcPr>
            <w:tcW w:w="10170" w:type="dxa"/>
            <w:vAlign w:val="center"/>
            <w:hideMark/>
          </w:tcPr>
          <w:p w14:paraId="53888EA3" w14:textId="77777777" w:rsidR="007C199F" w:rsidRPr="00C247A9" w:rsidRDefault="007C199F" w:rsidP="007C34FC">
            <w:pPr>
              <w:rPr>
                <w:sz w:val="21"/>
                <w:szCs w:val="21"/>
                <w:lang w:val="uk-UA"/>
              </w:rPr>
            </w:pPr>
            <w:proofErr w:type="spellStart"/>
            <w:r w:rsidRPr="00C247A9">
              <w:rPr>
                <w:sz w:val="21"/>
                <w:szCs w:val="21"/>
                <w:lang w:eastAsia="uk-UA"/>
              </w:rPr>
              <w:t>Недискримінація</w:t>
            </w:r>
            <w:proofErr w:type="spellEnd"/>
            <w:r w:rsidRPr="00C247A9">
              <w:rPr>
                <w:sz w:val="21"/>
                <w:szCs w:val="21"/>
                <w:lang w:eastAsia="uk-UA"/>
              </w:rPr>
              <w:t xml:space="preserve"> </w:t>
            </w:r>
            <w:proofErr w:type="spellStart"/>
            <w:r w:rsidRPr="00C247A9">
              <w:rPr>
                <w:sz w:val="21"/>
                <w:szCs w:val="21"/>
                <w:lang w:eastAsia="uk-UA"/>
              </w:rPr>
              <w:t>учасників</w:t>
            </w:r>
            <w:proofErr w:type="spellEnd"/>
          </w:p>
        </w:tc>
      </w:tr>
      <w:tr w:rsidR="007C199F" w:rsidRPr="00C247A9" w14:paraId="3A8D9EE7" w14:textId="77777777" w:rsidTr="004A6110">
        <w:trPr>
          <w:trHeight w:val="295"/>
        </w:trPr>
        <w:tc>
          <w:tcPr>
            <w:tcW w:w="0" w:type="auto"/>
            <w:vAlign w:val="center"/>
            <w:hideMark/>
          </w:tcPr>
          <w:p w14:paraId="594DF277" w14:textId="77777777" w:rsidR="007C199F" w:rsidRPr="00C247A9" w:rsidRDefault="007C199F" w:rsidP="007C34FC">
            <w:pPr>
              <w:jc w:val="center"/>
              <w:rPr>
                <w:sz w:val="21"/>
                <w:szCs w:val="21"/>
                <w:lang w:val="uk-UA"/>
              </w:rPr>
            </w:pPr>
            <w:r w:rsidRPr="00C247A9">
              <w:rPr>
                <w:sz w:val="21"/>
                <w:szCs w:val="21"/>
                <w:lang w:val="uk-UA"/>
              </w:rPr>
              <w:t>6.</w:t>
            </w:r>
          </w:p>
        </w:tc>
        <w:tc>
          <w:tcPr>
            <w:tcW w:w="10170" w:type="dxa"/>
            <w:vAlign w:val="center"/>
            <w:hideMark/>
          </w:tcPr>
          <w:p w14:paraId="1E5B95C6" w14:textId="77777777" w:rsidR="007C199F" w:rsidRPr="00C247A9" w:rsidRDefault="007C199F" w:rsidP="007C34FC">
            <w:pPr>
              <w:rPr>
                <w:sz w:val="21"/>
                <w:szCs w:val="21"/>
                <w:lang w:val="uk-UA"/>
              </w:rPr>
            </w:pPr>
            <w:proofErr w:type="spellStart"/>
            <w:r w:rsidRPr="00C247A9">
              <w:rPr>
                <w:sz w:val="21"/>
                <w:szCs w:val="21"/>
                <w:lang w:eastAsia="uk-UA"/>
              </w:rPr>
              <w:t>Інформація</w:t>
            </w:r>
            <w:proofErr w:type="spellEnd"/>
            <w:r w:rsidRPr="00C247A9">
              <w:rPr>
                <w:sz w:val="21"/>
                <w:szCs w:val="21"/>
                <w:lang w:eastAsia="uk-UA"/>
              </w:rPr>
              <w:t xml:space="preserve"> про валюту, у </w:t>
            </w:r>
            <w:proofErr w:type="spellStart"/>
            <w:r w:rsidRPr="00C247A9">
              <w:rPr>
                <w:sz w:val="21"/>
                <w:szCs w:val="21"/>
                <w:lang w:eastAsia="uk-UA"/>
              </w:rPr>
              <w:t>якій</w:t>
            </w:r>
            <w:proofErr w:type="spellEnd"/>
            <w:r w:rsidRPr="00C247A9">
              <w:rPr>
                <w:sz w:val="21"/>
                <w:szCs w:val="21"/>
                <w:lang w:eastAsia="uk-UA"/>
              </w:rPr>
              <w:t xml:space="preserve"> повинно бути </w:t>
            </w:r>
            <w:proofErr w:type="spellStart"/>
            <w:r w:rsidRPr="00C247A9">
              <w:rPr>
                <w:sz w:val="21"/>
                <w:szCs w:val="21"/>
                <w:lang w:eastAsia="uk-UA"/>
              </w:rPr>
              <w:t>розраховано</w:t>
            </w:r>
            <w:proofErr w:type="spellEnd"/>
            <w:r w:rsidRPr="00C247A9">
              <w:rPr>
                <w:sz w:val="21"/>
                <w:szCs w:val="21"/>
                <w:lang w:eastAsia="uk-UA"/>
              </w:rPr>
              <w:t xml:space="preserve"> та </w:t>
            </w:r>
            <w:proofErr w:type="spellStart"/>
            <w:r w:rsidRPr="00C247A9">
              <w:rPr>
                <w:sz w:val="21"/>
                <w:szCs w:val="21"/>
                <w:lang w:eastAsia="uk-UA"/>
              </w:rPr>
              <w:t>зазначено</w:t>
            </w:r>
            <w:proofErr w:type="spellEnd"/>
            <w:r w:rsidRPr="00C247A9">
              <w:rPr>
                <w:sz w:val="21"/>
                <w:szCs w:val="21"/>
                <w:lang w:eastAsia="uk-UA"/>
              </w:rPr>
              <w:t xml:space="preserve"> </w:t>
            </w:r>
            <w:proofErr w:type="spellStart"/>
            <w:r w:rsidRPr="00C247A9">
              <w:rPr>
                <w:sz w:val="21"/>
                <w:szCs w:val="21"/>
                <w:lang w:eastAsia="uk-UA"/>
              </w:rPr>
              <w:t>ціну</w:t>
            </w:r>
            <w:proofErr w:type="spellEnd"/>
            <w:r w:rsidRPr="00C247A9">
              <w:rPr>
                <w:sz w:val="21"/>
                <w:szCs w:val="21"/>
                <w:lang w:eastAsia="uk-UA"/>
              </w:rPr>
              <w:t xml:space="preserve"> </w:t>
            </w:r>
            <w:proofErr w:type="spellStart"/>
            <w:r w:rsidRPr="00C247A9">
              <w:rPr>
                <w:sz w:val="21"/>
                <w:szCs w:val="21"/>
                <w:lang w:eastAsia="uk-UA"/>
              </w:rPr>
              <w:t>тендерної</w:t>
            </w:r>
            <w:proofErr w:type="spellEnd"/>
            <w:r w:rsidRPr="00C247A9">
              <w:rPr>
                <w:sz w:val="21"/>
                <w:szCs w:val="21"/>
                <w:lang w:eastAsia="uk-UA"/>
              </w:rPr>
              <w:t xml:space="preserve"> </w:t>
            </w:r>
            <w:proofErr w:type="spellStart"/>
            <w:r w:rsidRPr="00C247A9">
              <w:rPr>
                <w:sz w:val="21"/>
                <w:szCs w:val="21"/>
                <w:lang w:eastAsia="uk-UA"/>
              </w:rPr>
              <w:t>пропозиції</w:t>
            </w:r>
            <w:proofErr w:type="spellEnd"/>
          </w:p>
        </w:tc>
      </w:tr>
      <w:tr w:rsidR="007C199F" w:rsidRPr="00C247A9" w14:paraId="7B4D8027" w14:textId="77777777" w:rsidTr="004A6110">
        <w:trPr>
          <w:trHeight w:val="301"/>
        </w:trPr>
        <w:tc>
          <w:tcPr>
            <w:tcW w:w="0" w:type="auto"/>
            <w:vAlign w:val="center"/>
            <w:hideMark/>
          </w:tcPr>
          <w:p w14:paraId="6615D2D1" w14:textId="77777777" w:rsidR="007C199F" w:rsidRPr="00C247A9" w:rsidRDefault="007C199F" w:rsidP="007C34FC">
            <w:pPr>
              <w:jc w:val="center"/>
              <w:rPr>
                <w:sz w:val="21"/>
                <w:szCs w:val="21"/>
                <w:lang w:val="uk-UA"/>
              </w:rPr>
            </w:pPr>
            <w:r w:rsidRPr="00C247A9">
              <w:rPr>
                <w:sz w:val="21"/>
                <w:szCs w:val="21"/>
                <w:lang w:val="uk-UA"/>
              </w:rPr>
              <w:t>7.</w:t>
            </w:r>
          </w:p>
        </w:tc>
        <w:tc>
          <w:tcPr>
            <w:tcW w:w="10170" w:type="dxa"/>
            <w:vAlign w:val="center"/>
            <w:hideMark/>
          </w:tcPr>
          <w:p w14:paraId="6E458007" w14:textId="77777777" w:rsidR="007C199F" w:rsidRPr="00C247A9" w:rsidRDefault="007C199F" w:rsidP="007C34FC">
            <w:pPr>
              <w:rPr>
                <w:sz w:val="21"/>
                <w:szCs w:val="21"/>
                <w:lang w:val="uk-UA"/>
              </w:rPr>
            </w:pPr>
            <w:proofErr w:type="spellStart"/>
            <w:r w:rsidRPr="00C247A9">
              <w:rPr>
                <w:sz w:val="21"/>
                <w:szCs w:val="21"/>
                <w:lang w:eastAsia="uk-UA"/>
              </w:rPr>
              <w:t>Інформація</w:t>
            </w:r>
            <w:proofErr w:type="spellEnd"/>
            <w:r w:rsidRPr="00C247A9">
              <w:rPr>
                <w:sz w:val="21"/>
                <w:szCs w:val="21"/>
                <w:lang w:eastAsia="uk-UA"/>
              </w:rPr>
              <w:t>  про  </w:t>
            </w:r>
            <w:proofErr w:type="spellStart"/>
            <w:r w:rsidRPr="00C247A9">
              <w:rPr>
                <w:sz w:val="21"/>
                <w:szCs w:val="21"/>
                <w:lang w:eastAsia="uk-UA"/>
              </w:rPr>
              <w:t>мову</w:t>
            </w:r>
            <w:proofErr w:type="spellEnd"/>
            <w:r w:rsidRPr="00C247A9">
              <w:rPr>
                <w:sz w:val="21"/>
                <w:szCs w:val="21"/>
                <w:lang w:eastAsia="uk-UA"/>
              </w:rPr>
              <w:t xml:space="preserve"> (</w:t>
            </w:r>
            <w:proofErr w:type="spellStart"/>
            <w:r w:rsidRPr="00C247A9">
              <w:rPr>
                <w:sz w:val="21"/>
                <w:szCs w:val="21"/>
                <w:lang w:eastAsia="uk-UA"/>
              </w:rPr>
              <w:t>мови</w:t>
            </w:r>
            <w:proofErr w:type="spellEnd"/>
            <w:r w:rsidRPr="00C247A9">
              <w:rPr>
                <w:sz w:val="21"/>
                <w:szCs w:val="21"/>
                <w:lang w:eastAsia="uk-UA"/>
              </w:rPr>
              <w:t>),  </w:t>
            </w:r>
            <w:proofErr w:type="spellStart"/>
            <w:r w:rsidRPr="00C247A9">
              <w:rPr>
                <w:sz w:val="21"/>
                <w:szCs w:val="21"/>
                <w:lang w:eastAsia="uk-UA"/>
              </w:rPr>
              <w:t>якою</w:t>
            </w:r>
            <w:proofErr w:type="spellEnd"/>
            <w:r w:rsidRPr="00C247A9">
              <w:rPr>
                <w:sz w:val="21"/>
                <w:szCs w:val="21"/>
                <w:lang w:eastAsia="uk-UA"/>
              </w:rPr>
              <w:t>  (</w:t>
            </w:r>
            <w:proofErr w:type="spellStart"/>
            <w:r w:rsidRPr="00C247A9">
              <w:rPr>
                <w:sz w:val="21"/>
                <w:szCs w:val="21"/>
                <w:lang w:eastAsia="uk-UA"/>
              </w:rPr>
              <w:t>якими</w:t>
            </w:r>
            <w:proofErr w:type="spellEnd"/>
            <w:r w:rsidRPr="00C247A9">
              <w:rPr>
                <w:sz w:val="21"/>
                <w:szCs w:val="21"/>
                <w:lang w:eastAsia="uk-UA"/>
              </w:rPr>
              <w:t>) повинно  бути  </w:t>
            </w:r>
            <w:proofErr w:type="spellStart"/>
            <w:r w:rsidRPr="00C247A9">
              <w:rPr>
                <w:sz w:val="21"/>
                <w:szCs w:val="21"/>
                <w:lang w:eastAsia="uk-UA"/>
              </w:rPr>
              <w:t>складено</w:t>
            </w:r>
            <w:proofErr w:type="spellEnd"/>
            <w:r w:rsidRPr="00C247A9">
              <w:rPr>
                <w:sz w:val="21"/>
                <w:szCs w:val="21"/>
                <w:lang w:eastAsia="uk-UA"/>
              </w:rPr>
              <w:t xml:space="preserve"> </w:t>
            </w:r>
            <w:proofErr w:type="spellStart"/>
            <w:r w:rsidRPr="00C247A9">
              <w:rPr>
                <w:sz w:val="21"/>
                <w:szCs w:val="21"/>
                <w:lang w:eastAsia="uk-UA"/>
              </w:rPr>
              <w:t>тендерні</w:t>
            </w:r>
            <w:proofErr w:type="spellEnd"/>
            <w:r w:rsidRPr="00C247A9">
              <w:rPr>
                <w:sz w:val="21"/>
                <w:szCs w:val="21"/>
                <w:lang w:eastAsia="uk-UA"/>
              </w:rPr>
              <w:t xml:space="preserve"> </w:t>
            </w:r>
            <w:proofErr w:type="spellStart"/>
            <w:r w:rsidRPr="00C247A9">
              <w:rPr>
                <w:sz w:val="21"/>
                <w:szCs w:val="21"/>
                <w:lang w:eastAsia="uk-UA"/>
              </w:rPr>
              <w:t>пропозиції</w:t>
            </w:r>
            <w:proofErr w:type="spellEnd"/>
          </w:p>
        </w:tc>
      </w:tr>
      <w:tr w:rsidR="007C199F" w:rsidRPr="00C247A9" w14:paraId="0E47DB08" w14:textId="77777777" w:rsidTr="004A6110">
        <w:trPr>
          <w:trHeight w:val="147"/>
        </w:trPr>
        <w:tc>
          <w:tcPr>
            <w:tcW w:w="0" w:type="auto"/>
            <w:shd w:val="clear" w:color="auto" w:fill="CCCCCC"/>
            <w:vAlign w:val="center"/>
          </w:tcPr>
          <w:p w14:paraId="673A62DC" w14:textId="77777777" w:rsidR="007C199F" w:rsidRPr="00C247A9" w:rsidRDefault="007C199F" w:rsidP="007C34FC">
            <w:pPr>
              <w:jc w:val="center"/>
              <w:rPr>
                <w:b/>
                <w:sz w:val="21"/>
                <w:szCs w:val="21"/>
                <w:lang w:val="uk-UA"/>
              </w:rPr>
            </w:pPr>
          </w:p>
        </w:tc>
        <w:tc>
          <w:tcPr>
            <w:tcW w:w="10170" w:type="dxa"/>
            <w:shd w:val="clear" w:color="auto" w:fill="CCCCCC"/>
            <w:vAlign w:val="center"/>
            <w:hideMark/>
          </w:tcPr>
          <w:p w14:paraId="45EF7427" w14:textId="77777777" w:rsidR="007C199F" w:rsidRPr="00C247A9" w:rsidRDefault="007C199F" w:rsidP="007C34FC">
            <w:pPr>
              <w:jc w:val="center"/>
              <w:rPr>
                <w:b/>
                <w:sz w:val="21"/>
                <w:szCs w:val="21"/>
                <w:lang w:val="uk-UA"/>
              </w:rPr>
            </w:pPr>
            <w:proofErr w:type="spellStart"/>
            <w:r w:rsidRPr="00C247A9">
              <w:rPr>
                <w:b/>
                <w:sz w:val="21"/>
                <w:szCs w:val="21"/>
              </w:rPr>
              <w:t>Розділ</w:t>
            </w:r>
            <w:proofErr w:type="spellEnd"/>
            <w:r w:rsidRPr="00C247A9">
              <w:rPr>
                <w:b/>
                <w:sz w:val="21"/>
                <w:szCs w:val="21"/>
              </w:rPr>
              <w:t xml:space="preserve"> ІІ. Порядок </w:t>
            </w:r>
            <w:r w:rsidRPr="00C247A9">
              <w:rPr>
                <w:b/>
                <w:sz w:val="21"/>
                <w:szCs w:val="21"/>
                <w:lang w:val="uk-UA"/>
              </w:rPr>
              <w:t>в</w:t>
            </w:r>
            <w:proofErr w:type="spellStart"/>
            <w:r w:rsidRPr="00C247A9">
              <w:rPr>
                <w:b/>
                <w:sz w:val="21"/>
                <w:szCs w:val="21"/>
              </w:rPr>
              <w:t>несення</w:t>
            </w:r>
            <w:proofErr w:type="spellEnd"/>
            <w:r w:rsidRPr="00C247A9">
              <w:rPr>
                <w:b/>
                <w:sz w:val="21"/>
                <w:szCs w:val="21"/>
              </w:rPr>
              <w:t xml:space="preserve"> </w:t>
            </w:r>
            <w:proofErr w:type="spellStart"/>
            <w:r w:rsidRPr="00C247A9">
              <w:rPr>
                <w:b/>
                <w:sz w:val="21"/>
                <w:szCs w:val="21"/>
              </w:rPr>
              <w:t>змін</w:t>
            </w:r>
            <w:proofErr w:type="spellEnd"/>
            <w:r w:rsidRPr="00C247A9">
              <w:rPr>
                <w:b/>
                <w:sz w:val="21"/>
                <w:szCs w:val="21"/>
              </w:rPr>
              <w:t xml:space="preserve"> та </w:t>
            </w:r>
            <w:proofErr w:type="spellStart"/>
            <w:r w:rsidRPr="00C247A9">
              <w:rPr>
                <w:b/>
                <w:sz w:val="21"/>
                <w:szCs w:val="21"/>
              </w:rPr>
              <w:t>надання</w:t>
            </w:r>
            <w:proofErr w:type="spellEnd"/>
            <w:r w:rsidRPr="00C247A9">
              <w:rPr>
                <w:b/>
                <w:sz w:val="21"/>
                <w:szCs w:val="21"/>
              </w:rPr>
              <w:t xml:space="preserve"> </w:t>
            </w:r>
            <w:proofErr w:type="spellStart"/>
            <w:r w:rsidRPr="00C247A9">
              <w:rPr>
                <w:b/>
                <w:sz w:val="21"/>
                <w:szCs w:val="21"/>
              </w:rPr>
              <w:t>роз’яснень</w:t>
            </w:r>
            <w:proofErr w:type="spellEnd"/>
            <w:r w:rsidRPr="00C247A9">
              <w:rPr>
                <w:b/>
                <w:sz w:val="21"/>
                <w:szCs w:val="21"/>
              </w:rPr>
              <w:t xml:space="preserve"> до </w:t>
            </w:r>
            <w:proofErr w:type="spellStart"/>
            <w:r w:rsidRPr="00C247A9">
              <w:rPr>
                <w:b/>
                <w:sz w:val="21"/>
                <w:szCs w:val="21"/>
              </w:rPr>
              <w:t>тендерної</w:t>
            </w:r>
            <w:proofErr w:type="spellEnd"/>
            <w:r w:rsidRPr="00C247A9">
              <w:rPr>
                <w:b/>
                <w:sz w:val="21"/>
                <w:szCs w:val="21"/>
              </w:rPr>
              <w:t xml:space="preserve"> </w:t>
            </w:r>
            <w:proofErr w:type="spellStart"/>
            <w:r w:rsidRPr="00C247A9">
              <w:rPr>
                <w:b/>
                <w:sz w:val="21"/>
                <w:szCs w:val="21"/>
              </w:rPr>
              <w:t>документації</w:t>
            </w:r>
            <w:proofErr w:type="spellEnd"/>
          </w:p>
        </w:tc>
      </w:tr>
      <w:tr w:rsidR="007C199F" w:rsidRPr="00C247A9" w14:paraId="1564F73A" w14:textId="77777777" w:rsidTr="004A6110">
        <w:trPr>
          <w:trHeight w:val="159"/>
        </w:trPr>
        <w:tc>
          <w:tcPr>
            <w:tcW w:w="0" w:type="auto"/>
            <w:vAlign w:val="center"/>
            <w:hideMark/>
          </w:tcPr>
          <w:p w14:paraId="75AA73BB" w14:textId="77777777" w:rsidR="007C199F" w:rsidRPr="00C247A9" w:rsidRDefault="007C199F" w:rsidP="007C34FC">
            <w:pPr>
              <w:jc w:val="center"/>
              <w:rPr>
                <w:sz w:val="21"/>
                <w:szCs w:val="21"/>
                <w:lang w:val="uk-UA"/>
              </w:rPr>
            </w:pPr>
            <w:r w:rsidRPr="00C247A9">
              <w:rPr>
                <w:sz w:val="21"/>
                <w:szCs w:val="21"/>
                <w:lang w:val="uk-UA"/>
              </w:rPr>
              <w:t>1.</w:t>
            </w:r>
          </w:p>
        </w:tc>
        <w:tc>
          <w:tcPr>
            <w:tcW w:w="10170" w:type="dxa"/>
            <w:vAlign w:val="center"/>
            <w:hideMark/>
          </w:tcPr>
          <w:p w14:paraId="2726C51F" w14:textId="77777777" w:rsidR="007C199F" w:rsidRPr="00C247A9" w:rsidRDefault="007C199F" w:rsidP="007C34FC">
            <w:pPr>
              <w:rPr>
                <w:sz w:val="21"/>
                <w:szCs w:val="21"/>
                <w:lang w:val="uk-UA"/>
              </w:rPr>
            </w:pPr>
            <w:r w:rsidRPr="00C247A9">
              <w:rPr>
                <w:sz w:val="21"/>
                <w:szCs w:val="21"/>
                <w:lang w:eastAsia="uk-UA"/>
              </w:rPr>
              <w:t xml:space="preserve">Процедура </w:t>
            </w:r>
            <w:proofErr w:type="spellStart"/>
            <w:r w:rsidRPr="00C247A9">
              <w:rPr>
                <w:sz w:val="21"/>
                <w:szCs w:val="21"/>
                <w:lang w:eastAsia="uk-UA"/>
              </w:rPr>
              <w:t>надання</w:t>
            </w:r>
            <w:proofErr w:type="spellEnd"/>
            <w:r w:rsidRPr="00C247A9">
              <w:rPr>
                <w:sz w:val="21"/>
                <w:szCs w:val="21"/>
                <w:lang w:eastAsia="uk-UA"/>
              </w:rPr>
              <w:t xml:space="preserve"> </w:t>
            </w:r>
            <w:proofErr w:type="spellStart"/>
            <w:r w:rsidRPr="00C247A9">
              <w:rPr>
                <w:sz w:val="21"/>
                <w:szCs w:val="21"/>
                <w:lang w:eastAsia="uk-UA"/>
              </w:rPr>
              <w:t>роз’яснень</w:t>
            </w:r>
            <w:proofErr w:type="spellEnd"/>
            <w:r w:rsidRPr="00C247A9">
              <w:rPr>
                <w:sz w:val="21"/>
                <w:szCs w:val="21"/>
                <w:lang w:eastAsia="uk-UA"/>
              </w:rPr>
              <w:t xml:space="preserve"> </w:t>
            </w:r>
            <w:proofErr w:type="spellStart"/>
            <w:r w:rsidRPr="00C247A9">
              <w:rPr>
                <w:sz w:val="21"/>
                <w:szCs w:val="21"/>
                <w:lang w:eastAsia="uk-UA"/>
              </w:rPr>
              <w:t>щодо</w:t>
            </w:r>
            <w:proofErr w:type="spellEnd"/>
            <w:r w:rsidRPr="00C247A9">
              <w:rPr>
                <w:sz w:val="21"/>
                <w:szCs w:val="21"/>
                <w:lang w:eastAsia="uk-UA"/>
              </w:rPr>
              <w:t xml:space="preserve"> </w:t>
            </w:r>
            <w:proofErr w:type="spellStart"/>
            <w:r w:rsidRPr="00C247A9">
              <w:rPr>
                <w:sz w:val="21"/>
                <w:szCs w:val="21"/>
                <w:lang w:eastAsia="uk-UA"/>
              </w:rPr>
              <w:t>тендерної</w:t>
            </w:r>
            <w:proofErr w:type="spellEnd"/>
            <w:r w:rsidRPr="00C247A9">
              <w:rPr>
                <w:sz w:val="21"/>
                <w:szCs w:val="21"/>
                <w:lang w:eastAsia="uk-UA"/>
              </w:rPr>
              <w:t xml:space="preserve"> </w:t>
            </w:r>
            <w:proofErr w:type="spellStart"/>
            <w:r w:rsidRPr="00C247A9">
              <w:rPr>
                <w:sz w:val="21"/>
                <w:szCs w:val="21"/>
                <w:lang w:eastAsia="uk-UA"/>
              </w:rPr>
              <w:t>документації</w:t>
            </w:r>
            <w:proofErr w:type="spellEnd"/>
          </w:p>
        </w:tc>
      </w:tr>
      <w:tr w:rsidR="007C199F" w:rsidRPr="00C247A9" w14:paraId="6C30D8CA" w14:textId="77777777" w:rsidTr="004A6110">
        <w:trPr>
          <w:trHeight w:val="246"/>
        </w:trPr>
        <w:tc>
          <w:tcPr>
            <w:tcW w:w="0" w:type="auto"/>
            <w:vAlign w:val="center"/>
            <w:hideMark/>
          </w:tcPr>
          <w:p w14:paraId="5D6D320D" w14:textId="77777777" w:rsidR="007C199F" w:rsidRPr="00C247A9" w:rsidRDefault="007C199F" w:rsidP="007C34FC">
            <w:pPr>
              <w:jc w:val="center"/>
              <w:rPr>
                <w:sz w:val="21"/>
                <w:szCs w:val="21"/>
                <w:lang w:val="uk-UA"/>
              </w:rPr>
            </w:pPr>
            <w:r w:rsidRPr="00C247A9">
              <w:rPr>
                <w:sz w:val="21"/>
                <w:szCs w:val="21"/>
                <w:lang w:val="uk-UA"/>
              </w:rPr>
              <w:t>2.</w:t>
            </w:r>
          </w:p>
        </w:tc>
        <w:tc>
          <w:tcPr>
            <w:tcW w:w="10170" w:type="dxa"/>
            <w:hideMark/>
          </w:tcPr>
          <w:p w14:paraId="41260F97" w14:textId="77777777" w:rsidR="007C199F" w:rsidRPr="00C247A9" w:rsidRDefault="007C199F" w:rsidP="007C34FC">
            <w:pPr>
              <w:widowControl w:val="0"/>
              <w:ind w:right="113"/>
              <w:contextualSpacing/>
              <w:rPr>
                <w:sz w:val="21"/>
                <w:szCs w:val="21"/>
                <w:lang w:eastAsia="uk-UA"/>
              </w:rPr>
            </w:pPr>
            <w:r w:rsidRPr="00C247A9">
              <w:rPr>
                <w:sz w:val="21"/>
                <w:szCs w:val="21"/>
                <w:lang w:val="uk-UA" w:eastAsia="uk-UA"/>
              </w:rPr>
              <w:t>В</w:t>
            </w:r>
            <w:proofErr w:type="spellStart"/>
            <w:r w:rsidRPr="00C247A9">
              <w:rPr>
                <w:sz w:val="21"/>
                <w:szCs w:val="21"/>
                <w:lang w:eastAsia="uk-UA"/>
              </w:rPr>
              <w:t>несення</w:t>
            </w:r>
            <w:proofErr w:type="spellEnd"/>
            <w:r w:rsidRPr="00C247A9">
              <w:rPr>
                <w:sz w:val="21"/>
                <w:szCs w:val="21"/>
                <w:lang w:eastAsia="uk-UA"/>
              </w:rPr>
              <w:t xml:space="preserve"> </w:t>
            </w:r>
            <w:proofErr w:type="spellStart"/>
            <w:r w:rsidRPr="00C247A9">
              <w:rPr>
                <w:sz w:val="21"/>
                <w:szCs w:val="21"/>
                <w:lang w:eastAsia="uk-UA"/>
              </w:rPr>
              <w:t>змін</w:t>
            </w:r>
            <w:proofErr w:type="spellEnd"/>
            <w:r w:rsidRPr="00C247A9">
              <w:rPr>
                <w:sz w:val="21"/>
                <w:szCs w:val="21"/>
                <w:lang w:eastAsia="uk-UA"/>
              </w:rPr>
              <w:t xml:space="preserve"> до </w:t>
            </w:r>
            <w:proofErr w:type="spellStart"/>
            <w:r w:rsidRPr="00C247A9">
              <w:rPr>
                <w:sz w:val="21"/>
                <w:szCs w:val="21"/>
                <w:lang w:eastAsia="uk-UA"/>
              </w:rPr>
              <w:t>тендерної</w:t>
            </w:r>
            <w:proofErr w:type="spellEnd"/>
            <w:r w:rsidRPr="00C247A9">
              <w:rPr>
                <w:sz w:val="21"/>
                <w:szCs w:val="21"/>
                <w:lang w:eastAsia="uk-UA"/>
              </w:rPr>
              <w:t xml:space="preserve"> </w:t>
            </w:r>
            <w:proofErr w:type="spellStart"/>
            <w:r w:rsidRPr="00C247A9">
              <w:rPr>
                <w:sz w:val="21"/>
                <w:szCs w:val="21"/>
                <w:lang w:eastAsia="uk-UA"/>
              </w:rPr>
              <w:t>документації</w:t>
            </w:r>
            <w:proofErr w:type="spellEnd"/>
          </w:p>
        </w:tc>
      </w:tr>
      <w:tr w:rsidR="007C199F" w:rsidRPr="00745803" w14:paraId="56626760" w14:textId="77777777" w:rsidTr="004A6110">
        <w:trPr>
          <w:trHeight w:val="234"/>
        </w:trPr>
        <w:tc>
          <w:tcPr>
            <w:tcW w:w="0" w:type="auto"/>
            <w:shd w:val="clear" w:color="auto" w:fill="CCCCCC"/>
            <w:vAlign w:val="center"/>
          </w:tcPr>
          <w:p w14:paraId="28F99B6B" w14:textId="77777777" w:rsidR="007C199F" w:rsidRPr="00C247A9" w:rsidRDefault="007C199F" w:rsidP="007C34FC">
            <w:pPr>
              <w:jc w:val="center"/>
              <w:rPr>
                <w:b/>
                <w:sz w:val="21"/>
                <w:szCs w:val="21"/>
                <w:lang w:val="uk-UA"/>
              </w:rPr>
            </w:pPr>
          </w:p>
        </w:tc>
        <w:tc>
          <w:tcPr>
            <w:tcW w:w="10170" w:type="dxa"/>
            <w:shd w:val="clear" w:color="auto" w:fill="CCCCCC"/>
            <w:vAlign w:val="center"/>
            <w:hideMark/>
          </w:tcPr>
          <w:p w14:paraId="0ACC3037" w14:textId="77777777" w:rsidR="007C199F" w:rsidRPr="00C247A9" w:rsidRDefault="007C199F" w:rsidP="007C34FC">
            <w:pPr>
              <w:jc w:val="center"/>
              <w:rPr>
                <w:b/>
                <w:sz w:val="21"/>
                <w:szCs w:val="21"/>
                <w:lang w:val="uk-UA"/>
              </w:rPr>
            </w:pPr>
            <w:r w:rsidRPr="00C247A9">
              <w:rPr>
                <w:b/>
                <w:sz w:val="21"/>
                <w:szCs w:val="21"/>
                <w:bdr w:val="none" w:sz="0" w:space="0" w:color="auto" w:frame="1"/>
                <w:lang w:val="uk-UA" w:eastAsia="uk-UA"/>
              </w:rPr>
              <w:t>Розділ ІІІ. Інструкція з підготовки тендерної пропозиції</w:t>
            </w:r>
          </w:p>
        </w:tc>
      </w:tr>
      <w:tr w:rsidR="007C199F" w:rsidRPr="00C247A9" w14:paraId="36384AE8" w14:textId="77777777" w:rsidTr="004A6110">
        <w:trPr>
          <w:trHeight w:val="313"/>
        </w:trPr>
        <w:tc>
          <w:tcPr>
            <w:tcW w:w="0" w:type="auto"/>
            <w:vAlign w:val="center"/>
            <w:hideMark/>
          </w:tcPr>
          <w:p w14:paraId="1824ACF6" w14:textId="77777777" w:rsidR="007C199F" w:rsidRPr="00C247A9" w:rsidRDefault="007C199F" w:rsidP="007C34FC">
            <w:pPr>
              <w:jc w:val="center"/>
              <w:rPr>
                <w:sz w:val="21"/>
                <w:szCs w:val="21"/>
                <w:lang w:val="uk-UA"/>
              </w:rPr>
            </w:pPr>
            <w:r w:rsidRPr="00C247A9">
              <w:rPr>
                <w:sz w:val="21"/>
                <w:szCs w:val="21"/>
                <w:lang w:val="uk-UA"/>
              </w:rPr>
              <w:t>1.</w:t>
            </w:r>
          </w:p>
        </w:tc>
        <w:tc>
          <w:tcPr>
            <w:tcW w:w="10170" w:type="dxa"/>
            <w:vAlign w:val="center"/>
            <w:hideMark/>
          </w:tcPr>
          <w:p w14:paraId="520C2019" w14:textId="77777777" w:rsidR="007C199F" w:rsidRPr="00C247A9" w:rsidRDefault="007C199F" w:rsidP="007C34FC">
            <w:pPr>
              <w:rPr>
                <w:sz w:val="21"/>
                <w:szCs w:val="21"/>
                <w:lang w:val="uk-UA"/>
              </w:rPr>
            </w:pPr>
            <w:proofErr w:type="spellStart"/>
            <w:r w:rsidRPr="00C247A9">
              <w:rPr>
                <w:sz w:val="21"/>
                <w:szCs w:val="21"/>
                <w:lang w:eastAsia="uk-UA"/>
              </w:rPr>
              <w:t>Зміст</w:t>
            </w:r>
            <w:proofErr w:type="spellEnd"/>
            <w:r w:rsidRPr="00C247A9">
              <w:rPr>
                <w:sz w:val="21"/>
                <w:szCs w:val="21"/>
                <w:lang w:eastAsia="uk-UA"/>
              </w:rPr>
              <w:t xml:space="preserve"> і </w:t>
            </w:r>
            <w:proofErr w:type="spellStart"/>
            <w:r w:rsidRPr="00C247A9">
              <w:rPr>
                <w:sz w:val="21"/>
                <w:szCs w:val="21"/>
                <w:lang w:eastAsia="uk-UA"/>
              </w:rPr>
              <w:t>спосіб</w:t>
            </w:r>
            <w:proofErr w:type="spellEnd"/>
            <w:r w:rsidRPr="00C247A9">
              <w:rPr>
                <w:sz w:val="21"/>
                <w:szCs w:val="21"/>
                <w:lang w:eastAsia="uk-UA"/>
              </w:rPr>
              <w:t xml:space="preserve"> </w:t>
            </w:r>
            <w:proofErr w:type="spellStart"/>
            <w:r w:rsidRPr="00C247A9">
              <w:rPr>
                <w:sz w:val="21"/>
                <w:szCs w:val="21"/>
                <w:lang w:eastAsia="uk-UA"/>
              </w:rPr>
              <w:t>подання</w:t>
            </w:r>
            <w:proofErr w:type="spellEnd"/>
            <w:r w:rsidRPr="00C247A9">
              <w:rPr>
                <w:sz w:val="21"/>
                <w:szCs w:val="21"/>
                <w:lang w:eastAsia="uk-UA"/>
              </w:rPr>
              <w:t xml:space="preserve"> </w:t>
            </w:r>
            <w:proofErr w:type="spellStart"/>
            <w:r w:rsidRPr="00C247A9">
              <w:rPr>
                <w:sz w:val="21"/>
                <w:szCs w:val="21"/>
                <w:lang w:eastAsia="uk-UA"/>
              </w:rPr>
              <w:t>тендерної</w:t>
            </w:r>
            <w:proofErr w:type="spellEnd"/>
            <w:r w:rsidRPr="00C247A9">
              <w:rPr>
                <w:sz w:val="21"/>
                <w:szCs w:val="21"/>
                <w:lang w:eastAsia="uk-UA"/>
              </w:rPr>
              <w:t xml:space="preserve"> </w:t>
            </w:r>
            <w:proofErr w:type="spellStart"/>
            <w:r w:rsidRPr="00C247A9">
              <w:rPr>
                <w:sz w:val="21"/>
                <w:szCs w:val="21"/>
                <w:lang w:eastAsia="uk-UA"/>
              </w:rPr>
              <w:t>пропозиції</w:t>
            </w:r>
            <w:proofErr w:type="spellEnd"/>
          </w:p>
        </w:tc>
      </w:tr>
      <w:tr w:rsidR="007C199F" w:rsidRPr="00C247A9" w14:paraId="63CDE8DF" w14:textId="77777777" w:rsidTr="004A6110">
        <w:trPr>
          <w:trHeight w:val="186"/>
        </w:trPr>
        <w:tc>
          <w:tcPr>
            <w:tcW w:w="0" w:type="auto"/>
            <w:vAlign w:val="center"/>
            <w:hideMark/>
          </w:tcPr>
          <w:p w14:paraId="289E685F" w14:textId="77777777" w:rsidR="007C199F" w:rsidRPr="00C247A9" w:rsidRDefault="007C199F" w:rsidP="007C34FC">
            <w:pPr>
              <w:jc w:val="center"/>
              <w:rPr>
                <w:sz w:val="21"/>
                <w:szCs w:val="21"/>
                <w:lang w:val="uk-UA"/>
              </w:rPr>
            </w:pPr>
            <w:r w:rsidRPr="00C247A9">
              <w:rPr>
                <w:sz w:val="21"/>
                <w:szCs w:val="21"/>
                <w:lang w:val="uk-UA"/>
              </w:rPr>
              <w:t>2.</w:t>
            </w:r>
          </w:p>
        </w:tc>
        <w:tc>
          <w:tcPr>
            <w:tcW w:w="10170" w:type="dxa"/>
            <w:vAlign w:val="center"/>
            <w:hideMark/>
          </w:tcPr>
          <w:p w14:paraId="6016BFEE" w14:textId="77777777" w:rsidR="007C199F" w:rsidRPr="00C247A9" w:rsidRDefault="007C199F" w:rsidP="007C34FC">
            <w:pPr>
              <w:rPr>
                <w:sz w:val="21"/>
                <w:szCs w:val="21"/>
                <w:lang w:val="uk-UA"/>
              </w:rPr>
            </w:pPr>
            <w:proofErr w:type="spellStart"/>
            <w:r w:rsidRPr="00C247A9">
              <w:rPr>
                <w:sz w:val="21"/>
                <w:szCs w:val="21"/>
                <w:lang w:eastAsia="uk-UA"/>
              </w:rPr>
              <w:t>Забезпечення</w:t>
            </w:r>
            <w:proofErr w:type="spellEnd"/>
            <w:r w:rsidRPr="00C247A9">
              <w:rPr>
                <w:sz w:val="21"/>
                <w:szCs w:val="21"/>
                <w:lang w:eastAsia="uk-UA"/>
              </w:rPr>
              <w:t xml:space="preserve"> </w:t>
            </w:r>
            <w:proofErr w:type="spellStart"/>
            <w:r w:rsidRPr="00C247A9">
              <w:rPr>
                <w:sz w:val="21"/>
                <w:szCs w:val="21"/>
                <w:lang w:eastAsia="uk-UA"/>
              </w:rPr>
              <w:t>тендерної</w:t>
            </w:r>
            <w:proofErr w:type="spellEnd"/>
            <w:r w:rsidRPr="00C247A9">
              <w:rPr>
                <w:sz w:val="21"/>
                <w:szCs w:val="21"/>
                <w:lang w:eastAsia="uk-UA"/>
              </w:rPr>
              <w:t xml:space="preserve"> </w:t>
            </w:r>
            <w:proofErr w:type="spellStart"/>
            <w:r w:rsidRPr="00C247A9">
              <w:rPr>
                <w:sz w:val="21"/>
                <w:szCs w:val="21"/>
                <w:lang w:eastAsia="uk-UA"/>
              </w:rPr>
              <w:t>пропозиції</w:t>
            </w:r>
            <w:proofErr w:type="spellEnd"/>
          </w:p>
        </w:tc>
      </w:tr>
      <w:tr w:rsidR="007C199F" w:rsidRPr="00C247A9" w14:paraId="2BA07C83" w14:textId="77777777" w:rsidTr="004A6110">
        <w:trPr>
          <w:trHeight w:val="279"/>
        </w:trPr>
        <w:tc>
          <w:tcPr>
            <w:tcW w:w="0" w:type="auto"/>
            <w:vAlign w:val="center"/>
            <w:hideMark/>
          </w:tcPr>
          <w:p w14:paraId="6D6BA3ED" w14:textId="77777777" w:rsidR="007C199F" w:rsidRPr="00C247A9" w:rsidRDefault="007C199F" w:rsidP="007C34FC">
            <w:pPr>
              <w:jc w:val="center"/>
              <w:rPr>
                <w:sz w:val="21"/>
                <w:szCs w:val="21"/>
                <w:lang w:val="uk-UA"/>
              </w:rPr>
            </w:pPr>
            <w:r w:rsidRPr="00C247A9">
              <w:rPr>
                <w:sz w:val="21"/>
                <w:szCs w:val="21"/>
                <w:lang w:val="uk-UA"/>
              </w:rPr>
              <w:t>3.</w:t>
            </w:r>
          </w:p>
        </w:tc>
        <w:tc>
          <w:tcPr>
            <w:tcW w:w="10170" w:type="dxa"/>
            <w:vAlign w:val="center"/>
            <w:hideMark/>
          </w:tcPr>
          <w:p w14:paraId="557CB109" w14:textId="77777777" w:rsidR="007C199F" w:rsidRPr="00C247A9" w:rsidRDefault="007C199F" w:rsidP="007C34FC">
            <w:pPr>
              <w:rPr>
                <w:sz w:val="21"/>
                <w:szCs w:val="21"/>
                <w:lang w:val="uk-UA"/>
              </w:rPr>
            </w:pPr>
            <w:proofErr w:type="spellStart"/>
            <w:r w:rsidRPr="00C247A9">
              <w:rPr>
                <w:sz w:val="21"/>
                <w:szCs w:val="21"/>
                <w:lang w:eastAsia="uk-UA"/>
              </w:rPr>
              <w:t>Умови</w:t>
            </w:r>
            <w:proofErr w:type="spellEnd"/>
            <w:r w:rsidRPr="00C247A9">
              <w:rPr>
                <w:sz w:val="21"/>
                <w:szCs w:val="21"/>
                <w:lang w:eastAsia="uk-UA"/>
              </w:rPr>
              <w:t xml:space="preserve"> </w:t>
            </w:r>
            <w:proofErr w:type="spellStart"/>
            <w:r w:rsidRPr="00C247A9">
              <w:rPr>
                <w:sz w:val="21"/>
                <w:szCs w:val="21"/>
                <w:lang w:eastAsia="uk-UA"/>
              </w:rPr>
              <w:t>повернення</w:t>
            </w:r>
            <w:proofErr w:type="spellEnd"/>
            <w:r w:rsidRPr="00C247A9">
              <w:rPr>
                <w:sz w:val="21"/>
                <w:szCs w:val="21"/>
                <w:lang w:eastAsia="uk-UA"/>
              </w:rPr>
              <w:t xml:space="preserve"> </w:t>
            </w:r>
            <w:proofErr w:type="spellStart"/>
            <w:r w:rsidRPr="00C247A9">
              <w:rPr>
                <w:sz w:val="21"/>
                <w:szCs w:val="21"/>
                <w:lang w:eastAsia="uk-UA"/>
              </w:rPr>
              <w:t>чи</w:t>
            </w:r>
            <w:proofErr w:type="spellEnd"/>
            <w:r w:rsidRPr="00C247A9">
              <w:rPr>
                <w:sz w:val="21"/>
                <w:szCs w:val="21"/>
                <w:lang w:eastAsia="uk-UA"/>
              </w:rPr>
              <w:t xml:space="preserve"> </w:t>
            </w:r>
            <w:proofErr w:type="spellStart"/>
            <w:r w:rsidRPr="00C247A9">
              <w:rPr>
                <w:sz w:val="21"/>
                <w:szCs w:val="21"/>
                <w:lang w:eastAsia="uk-UA"/>
              </w:rPr>
              <w:t>неповернення</w:t>
            </w:r>
            <w:proofErr w:type="spellEnd"/>
            <w:r w:rsidRPr="00C247A9">
              <w:rPr>
                <w:sz w:val="21"/>
                <w:szCs w:val="21"/>
                <w:lang w:eastAsia="uk-UA"/>
              </w:rPr>
              <w:t xml:space="preserve"> </w:t>
            </w:r>
            <w:proofErr w:type="spellStart"/>
            <w:r w:rsidRPr="00C247A9">
              <w:rPr>
                <w:sz w:val="21"/>
                <w:szCs w:val="21"/>
                <w:lang w:eastAsia="uk-UA"/>
              </w:rPr>
              <w:t>забезпечення</w:t>
            </w:r>
            <w:proofErr w:type="spellEnd"/>
            <w:r w:rsidRPr="00C247A9">
              <w:rPr>
                <w:sz w:val="21"/>
                <w:szCs w:val="21"/>
                <w:lang w:eastAsia="uk-UA"/>
              </w:rPr>
              <w:t xml:space="preserve"> </w:t>
            </w:r>
            <w:proofErr w:type="spellStart"/>
            <w:r w:rsidRPr="00C247A9">
              <w:rPr>
                <w:sz w:val="21"/>
                <w:szCs w:val="21"/>
                <w:lang w:eastAsia="uk-UA"/>
              </w:rPr>
              <w:t>тендерної</w:t>
            </w:r>
            <w:proofErr w:type="spellEnd"/>
            <w:r w:rsidRPr="00C247A9">
              <w:rPr>
                <w:sz w:val="21"/>
                <w:szCs w:val="21"/>
                <w:lang w:eastAsia="uk-UA"/>
              </w:rPr>
              <w:t xml:space="preserve"> </w:t>
            </w:r>
            <w:proofErr w:type="spellStart"/>
            <w:r w:rsidRPr="00C247A9">
              <w:rPr>
                <w:sz w:val="21"/>
                <w:szCs w:val="21"/>
                <w:lang w:eastAsia="uk-UA"/>
              </w:rPr>
              <w:t>пропозиції</w:t>
            </w:r>
            <w:proofErr w:type="spellEnd"/>
          </w:p>
        </w:tc>
      </w:tr>
      <w:tr w:rsidR="007C199F" w:rsidRPr="00C247A9" w14:paraId="5D2A926A" w14:textId="77777777" w:rsidTr="004A6110">
        <w:trPr>
          <w:trHeight w:val="166"/>
        </w:trPr>
        <w:tc>
          <w:tcPr>
            <w:tcW w:w="0" w:type="auto"/>
            <w:vAlign w:val="center"/>
            <w:hideMark/>
          </w:tcPr>
          <w:p w14:paraId="46D58A0D" w14:textId="77777777" w:rsidR="007C199F" w:rsidRPr="00C247A9" w:rsidRDefault="007C199F" w:rsidP="007C34FC">
            <w:pPr>
              <w:jc w:val="center"/>
              <w:rPr>
                <w:sz w:val="21"/>
                <w:szCs w:val="21"/>
                <w:lang w:val="uk-UA"/>
              </w:rPr>
            </w:pPr>
            <w:r w:rsidRPr="00C247A9">
              <w:rPr>
                <w:sz w:val="21"/>
                <w:szCs w:val="21"/>
                <w:lang w:val="uk-UA"/>
              </w:rPr>
              <w:t>4.</w:t>
            </w:r>
          </w:p>
        </w:tc>
        <w:tc>
          <w:tcPr>
            <w:tcW w:w="10170" w:type="dxa"/>
            <w:vAlign w:val="center"/>
            <w:hideMark/>
          </w:tcPr>
          <w:p w14:paraId="091DF41C" w14:textId="77777777" w:rsidR="007C199F" w:rsidRPr="00C247A9" w:rsidRDefault="007C199F" w:rsidP="007C34FC">
            <w:pPr>
              <w:rPr>
                <w:sz w:val="21"/>
                <w:szCs w:val="21"/>
                <w:lang w:val="uk-UA"/>
              </w:rPr>
            </w:pPr>
            <w:r w:rsidRPr="00C247A9">
              <w:rPr>
                <w:sz w:val="21"/>
                <w:szCs w:val="21"/>
                <w:lang w:val="uk-UA" w:eastAsia="uk-UA"/>
              </w:rPr>
              <w:t>Строк дії тендерної пропозиції, протягом якого тендерні пропозиції вважаються дійсними</w:t>
            </w:r>
          </w:p>
        </w:tc>
      </w:tr>
      <w:tr w:rsidR="007C199F" w:rsidRPr="00C247A9" w14:paraId="213E4391" w14:textId="77777777" w:rsidTr="004A6110">
        <w:trPr>
          <w:trHeight w:val="259"/>
        </w:trPr>
        <w:tc>
          <w:tcPr>
            <w:tcW w:w="0" w:type="auto"/>
            <w:hideMark/>
          </w:tcPr>
          <w:p w14:paraId="453FC7D8" w14:textId="77777777" w:rsidR="007C199F" w:rsidRPr="00C247A9" w:rsidRDefault="007C199F" w:rsidP="007C34FC">
            <w:pPr>
              <w:jc w:val="center"/>
              <w:rPr>
                <w:sz w:val="21"/>
                <w:szCs w:val="21"/>
                <w:lang w:val="uk-UA"/>
              </w:rPr>
            </w:pPr>
            <w:r w:rsidRPr="00C247A9">
              <w:rPr>
                <w:sz w:val="21"/>
                <w:szCs w:val="21"/>
                <w:lang w:val="uk-UA"/>
              </w:rPr>
              <w:t>5.</w:t>
            </w:r>
          </w:p>
        </w:tc>
        <w:tc>
          <w:tcPr>
            <w:tcW w:w="10170" w:type="dxa"/>
            <w:vAlign w:val="center"/>
            <w:hideMark/>
          </w:tcPr>
          <w:p w14:paraId="3AE2936B" w14:textId="77777777" w:rsidR="007C199F" w:rsidRPr="00C247A9" w:rsidRDefault="007C199F" w:rsidP="007C34FC">
            <w:pPr>
              <w:jc w:val="both"/>
              <w:rPr>
                <w:sz w:val="21"/>
                <w:szCs w:val="21"/>
                <w:lang w:val="uk-UA"/>
              </w:rPr>
            </w:pPr>
            <w:proofErr w:type="spellStart"/>
            <w:r w:rsidRPr="00C247A9">
              <w:rPr>
                <w:bCs/>
                <w:sz w:val="21"/>
                <w:szCs w:val="21"/>
              </w:rPr>
              <w:t>Кваліфікаційні</w:t>
            </w:r>
            <w:proofErr w:type="spellEnd"/>
            <w:r w:rsidRPr="00C247A9">
              <w:rPr>
                <w:bCs/>
                <w:sz w:val="21"/>
                <w:szCs w:val="21"/>
              </w:rPr>
              <w:t xml:space="preserve"> </w:t>
            </w:r>
            <w:proofErr w:type="spellStart"/>
            <w:r w:rsidRPr="00C247A9">
              <w:rPr>
                <w:bCs/>
                <w:sz w:val="21"/>
                <w:szCs w:val="21"/>
              </w:rPr>
              <w:t>критерії</w:t>
            </w:r>
            <w:proofErr w:type="spellEnd"/>
            <w:r w:rsidRPr="00C247A9">
              <w:rPr>
                <w:bCs/>
                <w:sz w:val="21"/>
                <w:szCs w:val="21"/>
              </w:rPr>
              <w:t xml:space="preserve"> </w:t>
            </w:r>
            <w:proofErr w:type="spellStart"/>
            <w:r w:rsidRPr="00C247A9">
              <w:rPr>
                <w:bCs/>
                <w:sz w:val="21"/>
                <w:szCs w:val="21"/>
              </w:rPr>
              <w:t>відповідно</w:t>
            </w:r>
            <w:proofErr w:type="spellEnd"/>
            <w:r w:rsidRPr="00C247A9">
              <w:rPr>
                <w:bCs/>
                <w:sz w:val="21"/>
                <w:szCs w:val="21"/>
              </w:rPr>
              <w:t xml:space="preserve"> до </w:t>
            </w:r>
            <w:proofErr w:type="spellStart"/>
            <w:r w:rsidRPr="00C247A9">
              <w:rPr>
                <w:bCs/>
                <w:sz w:val="21"/>
                <w:szCs w:val="21"/>
              </w:rPr>
              <w:t>статті</w:t>
            </w:r>
            <w:proofErr w:type="spellEnd"/>
            <w:r w:rsidRPr="00C247A9">
              <w:rPr>
                <w:bCs/>
                <w:sz w:val="21"/>
                <w:szCs w:val="21"/>
              </w:rPr>
              <w:t xml:space="preserve"> 16 Закону, </w:t>
            </w:r>
            <w:proofErr w:type="spellStart"/>
            <w:r w:rsidRPr="00C247A9">
              <w:rPr>
                <w:bCs/>
                <w:sz w:val="21"/>
                <w:szCs w:val="21"/>
              </w:rPr>
              <w:t>підстави</w:t>
            </w:r>
            <w:proofErr w:type="spellEnd"/>
            <w:r w:rsidRPr="00C247A9">
              <w:rPr>
                <w:bCs/>
                <w:sz w:val="21"/>
                <w:szCs w:val="21"/>
              </w:rPr>
              <w:t xml:space="preserve">, </w:t>
            </w:r>
            <w:proofErr w:type="spellStart"/>
            <w:r w:rsidRPr="00C247A9">
              <w:rPr>
                <w:bCs/>
                <w:sz w:val="21"/>
                <w:szCs w:val="21"/>
              </w:rPr>
              <w:t>встановлені</w:t>
            </w:r>
            <w:proofErr w:type="spellEnd"/>
            <w:r w:rsidRPr="00C247A9">
              <w:rPr>
                <w:bCs/>
                <w:sz w:val="21"/>
                <w:szCs w:val="21"/>
              </w:rPr>
              <w:t xml:space="preserve"> </w:t>
            </w:r>
            <w:proofErr w:type="spellStart"/>
            <w:r w:rsidRPr="00C247A9">
              <w:rPr>
                <w:bCs/>
                <w:sz w:val="21"/>
                <w:szCs w:val="21"/>
              </w:rPr>
              <w:t>статтею</w:t>
            </w:r>
            <w:proofErr w:type="spellEnd"/>
            <w:r w:rsidRPr="00C247A9">
              <w:rPr>
                <w:bCs/>
                <w:sz w:val="21"/>
                <w:szCs w:val="21"/>
              </w:rPr>
              <w:t xml:space="preserve"> 17 Закону, та </w:t>
            </w:r>
            <w:proofErr w:type="spellStart"/>
            <w:r w:rsidRPr="00C247A9">
              <w:rPr>
                <w:bCs/>
                <w:sz w:val="21"/>
                <w:szCs w:val="21"/>
              </w:rPr>
              <w:t>інформація</w:t>
            </w:r>
            <w:proofErr w:type="spellEnd"/>
            <w:r w:rsidRPr="00C247A9">
              <w:rPr>
                <w:bCs/>
                <w:sz w:val="21"/>
                <w:szCs w:val="21"/>
              </w:rPr>
              <w:t xml:space="preserve"> про </w:t>
            </w:r>
            <w:proofErr w:type="spellStart"/>
            <w:r w:rsidRPr="00C247A9">
              <w:rPr>
                <w:bCs/>
                <w:sz w:val="21"/>
                <w:szCs w:val="21"/>
              </w:rPr>
              <w:t>спосіб</w:t>
            </w:r>
            <w:proofErr w:type="spellEnd"/>
            <w:r w:rsidRPr="00C247A9">
              <w:rPr>
                <w:bCs/>
                <w:sz w:val="21"/>
                <w:szCs w:val="21"/>
              </w:rPr>
              <w:t xml:space="preserve"> </w:t>
            </w:r>
            <w:proofErr w:type="spellStart"/>
            <w:r w:rsidRPr="00C247A9">
              <w:rPr>
                <w:bCs/>
                <w:sz w:val="21"/>
                <w:szCs w:val="21"/>
              </w:rPr>
              <w:t>підтвердження</w:t>
            </w:r>
            <w:proofErr w:type="spellEnd"/>
            <w:r w:rsidRPr="00C247A9">
              <w:rPr>
                <w:bCs/>
                <w:sz w:val="21"/>
                <w:szCs w:val="21"/>
              </w:rPr>
              <w:t xml:space="preserve"> </w:t>
            </w:r>
            <w:proofErr w:type="spellStart"/>
            <w:r w:rsidRPr="00C247A9">
              <w:rPr>
                <w:bCs/>
                <w:sz w:val="21"/>
                <w:szCs w:val="21"/>
              </w:rPr>
              <w:t>відповідності</w:t>
            </w:r>
            <w:proofErr w:type="spellEnd"/>
            <w:r w:rsidRPr="00C247A9">
              <w:rPr>
                <w:bCs/>
                <w:sz w:val="21"/>
                <w:szCs w:val="21"/>
              </w:rPr>
              <w:t xml:space="preserve"> </w:t>
            </w:r>
            <w:proofErr w:type="spellStart"/>
            <w:r w:rsidRPr="00C247A9">
              <w:rPr>
                <w:bCs/>
                <w:sz w:val="21"/>
                <w:szCs w:val="21"/>
              </w:rPr>
              <w:t>учасників</w:t>
            </w:r>
            <w:proofErr w:type="spellEnd"/>
            <w:r w:rsidRPr="00C247A9">
              <w:rPr>
                <w:bCs/>
                <w:sz w:val="21"/>
                <w:szCs w:val="21"/>
              </w:rPr>
              <w:t xml:space="preserve"> </w:t>
            </w:r>
            <w:proofErr w:type="spellStart"/>
            <w:r w:rsidRPr="00C247A9">
              <w:rPr>
                <w:bCs/>
                <w:sz w:val="21"/>
                <w:szCs w:val="21"/>
              </w:rPr>
              <w:t>установленим</w:t>
            </w:r>
            <w:proofErr w:type="spellEnd"/>
            <w:r w:rsidRPr="00C247A9">
              <w:rPr>
                <w:bCs/>
                <w:sz w:val="21"/>
                <w:szCs w:val="21"/>
              </w:rPr>
              <w:t xml:space="preserve"> </w:t>
            </w:r>
            <w:proofErr w:type="spellStart"/>
            <w:r w:rsidRPr="00C247A9">
              <w:rPr>
                <w:bCs/>
                <w:sz w:val="21"/>
                <w:szCs w:val="21"/>
              </w:rPr>
              <w:t>критеріям</w:t>
            </w:r>
            <w:proofErr w:type="spellEnd"/>
            <w:r w:rsidRPr="00C247A9">
              <w:rPr>
                <w:bCs/>
                <w:sz w:val="21"/>
                <w:szCs w:val="21"/>
              </w:rPr>
              <w:t xml:space="preserve"> і </w:t>
            </w:r>
            <w:proofErr w:type="spellStart"/>
            <w:r w:rsidRPr="00C247A9">
              <w:rPr>
                <w:bCs/>
                <w:sz w:val="21"/>
                <w:szCs w:val="21"/>
              </w:rPr>
              <w:t>вимогам</w:t>
            </w:r>
            <w:proofErr w:type="spellEnd"/>
            <w:r w:rsidRPr="00C247A9">
              <w:rPr>
                <w:bCs/>
                <w:sz w:val="21"/>
                <w:szCs w:val="21"/>
              </w:rPr>
              <w:t xml:space="preserve"> </w:t>
            </w:r>
            <w:proofErr w:type="spellStart"/>
            <w:r w:rsidRPr="00C247A9">
              <w:rPr>
                <w:bCs/>
                <w:sz w:val="21"/>
                <w:szCs w:val="21"/>
              </w:rPr>
              <w:t>згідно</w:t>
            </w:r>
            <w:proofErr w:type="spellEnd"/>
            <w:r w:rsidRPr="00C247A9">
              <w:rPr>
                <w:bCs/>
                <w:sz w:val="21"/>
                <w:szCs w:val="21"/>
              </w:rPr>
              <w:t xml:space="preserve"> </w:t>
            </w:r>
            <w:proofErr w:type="spellStart"/>
            <w:r w:rsidRPr="00C247A9">
              <w:rPr>
                <w:bCs/>
                <w:sz w:val="21"/>
                <w:szCs w:val="21"/>
              </w:rPr>
              <w:t>із</w:t>
            </w:r>
            <w:proofErr w:type="spellEnd"/>
            <w:r w:rsidRPr="00C247A9">
              <w:rPr>
                <w:bCs/>
                <w:sz w:val="21"/>
                <w:szCs w:val="21"/>
              </w:rPr>
              <w:t xml:space="preserve"> </w:t>
            </w:r>
            <w:proofErr w:type="spellStart"/>
            <w:r w:rsidRPr="00C247A9">
              <w:rPr>
                <w:bCs/>
                <w:sz w:val="21"/>
                <w:szCs w:val="21"/>
              </w:rPr>
              <w:t>законодавством</w:t>
            </w:r>
            <w:proofErr w:type="spellEnd"/>
            <w:r w:rsidRPr="00C247A9">
              <w:rPr>
                <w:bCs/>
                <w:sz w:val="21"/>
                <w:szCs w:val="21"/>
              </w:rPr>
              <w:t xml:space="preserve">. Для </w:t>
            </w:r>
            <w:proofErr w:type="spellStart"/>
            <w:r w:rsidRPr="00C247A9">
              <w:rPr>
                <w:bCs/>
                <w:sz w:val="21"/>
                <w:szCs w:val="21"/>
              </w:rPr>
              <w:t>об’єднання</w:t>
            </w:r>
            <w:proofErr w:type="spellEnd"/>
            <w:r w:rsidRPr="00C247A9">
              <w:rPr>
                <w:bCs/>
                <w:sz w:val="21"/>
                <w:szCs w:val="21"/>
              </w:rPr>
              <w:t xml:space="preserve"> </w:t>
            </w:r>
            <w:proofErr w:type="spellStart"/>
            <w:r w:rsidRPr="00C247A9">
              <w:rPr>
                <w:bCs/>
                <w:sz w:val="21"/>
                <w:szCs w:val="21"/>
              </w:rPr>
              <w:t>учасників</w:t>
            </w:r>
            <w:proofErr w:type="spellEnd"/>
            <w:r w:rsidRPr="00C247A9">
              <w:rPr>
                <w:bCs/>
                <w:sz w:val="21"/>
                <w:szCs w:val="21"/>
              </w:rPr>
              <w:t xml:space="preserve"> </w:t>
            </w:r>
            <w:r w:rsidRPr="00C247A9">
              <w:rPr>
                <w:bCs/>
                <w:sz w:val="21"/>
                <w:szCs w:val="21"/>
                <w:lang w:val="uk-UA"/>
              </w:rPr>
              <w:t>З</w:t>
            </w:r>
            <w:proofErr w:type="spellStart"/>
            <w:r w:rsidRPr="00C247A9">
              <w:rPr>
                <w:bCs/>
                <w:sz w:val="21"/>
                <w:szCs w:val="21"/>
              </w:rPr>
              <w:t>амовником</w:t>
            </w:r>
            <w:proofErr w:type="spellEnd"/>
            <w:r w:rsidRPr="00C247A9">
              <w:rPr>
                <w:bCs/>
                <w:sz w:val="21"/>
                <w:szCs w:val="21"/>
              </w:rPr>
              <w:t xml:space="preserve"> </w:t>
            </w:r>
            <w:proofErr w:type="spellStart"/>
            <w:r w:rsidRPr="00C247A9">
              <w:rPr>
                <w:bCs/>
                <w:sz w:val="21"/>
                <w:szCs w:val="21"/>
              </w:rPr>
              <w:t>зазначаються</w:t>
            </w:r>
            <w:proofErr w:type="spellEnd"/>
            <w:r w:rsidRPr="00C247A9">
              <w:rPr>
                <w:bCs/>
                <w:sz w:val="21"/>
                <w:szCs w:val="21"/>
              </w:rPr>
              <w:t xml:space="preserve"> </w:t>
            </w:r>
            <w:proofErr w:type="spellStart"/>
            <w:r w:rsidRPr="00C247A9">
              <w:rPr>
                <w:bCs/>
                <w:sz w:val="21"/>
                <w:szCs w:val="21"/>
              </w:rPr>
              <w:t>умови</w:t>
            </w:r>
            <w:proofErr w:type="spellEnd"/>
            <w:r w:rsidRPr="00C247A9">
              <w:rPr>
                <w:bCs/>
                <w:sz w:val="21"/>
                <w:szCs w:val="21"/>
              </w:rPr>
              <w:t xml:space="preserve"> </w:t>
            </w:r>
            <w:proofErr w:type="spellStart"/>
            <w:r w:rsidRPr="00C247A9">
              <w:rPr>
                <w:bCs/>
                <w:sz w:val="21"/>
                <w:szCs w:val="21"/>
              </w:rPr>
              <w:t>щодо</w:t>
            </w:r>
            <w:proofErr w:type="spellEnd"/>
            <w:r w:rsidRPr="00C247A9">
              <w:rPr>
                <w:bCs/>
                <w:sz w:val="21"/>
                <w:szCs w:val="21"/>
              </w:rPr>
              <w:t xml:space="preserve"> </w:t>
            </w:r>
            <w:proofErr w:type="spellStart"/>
            <w:r w:rsidRPr="00C247A9">
              <w:rPr>
                <w:bCs/>
                <w:sz w:val="21"/>
                <w:szCs w:val="21"/>
              </w:rPr>
              <w:t>надання</w:t>
            </w:r>
            <w:proofErr w:type="spellEnd"/>
            <w:r w:rsidRPr="00C247A9">
              <w:rPr>
                <w:bCs/>
                <w:sz w:val="21"/>
                <w:szCs w:val="21"/>
              </w:rPr>
              <w:t xml:space="preserve"> </w:t>
            </w:r>
            <w:proofErr w:type="spellStart"/>
            <w:r w:rsidRPr="00C247A9">
              <w:rPr>
                <w:bCs/>
                <w:sz w:val="21"/>
                <w:szCs w:val="21"/>
              </w:rPr>
              <w:t>інформації</w:t>
            </w:r>
            <w:proofErr w:type="spellEnd"/>
            <w:r w:rsidRPr="00C247A9">
              <w:rPr>
                <w:bCs/>
                <w:sz w:val="21"/>
                <w:szCs w:val="21"/>
              </w:rPr>
              <w:t xml:space="preserve"> та способу </w:t>
            </w:r>
            <w:proofErr w:type="spellStart"/>
            <w:r w:rsidRPr="00C247A9">
              <w:rPr>
                <w:bCs/>
                <w:sz w:val="21"/>
                <w:szCs w:val="21"/>
              </w:rPr>
              <w:t>підтвердження</w:t>
            </w:r>
            <w:proofErr w:type="spellEnd"/>
            <w:r w:rsidRPr="00C247A9">
              <w:rPr>
                <w:bCs/>
                <w:sz w:val="21"/>
                <w:szCs w:val="21"/>
              </w:rPr>
              <w:t xml:space="preserve"> </w:t>
            </w:r>
            <w:proofErr w:type="spellStart"/>
            <w:r w:rsidRPr="00C247A9">
              <w:rPr>
                <w:bCs/>
                <w:sz w:val="21"/>
                <w:szCs w:val="21"/>
              </w:rPr>
              <w:t>відповідності</w:t>
            </w:r>
            <w:proofErr w:type="spellEnd"/>
            <w:r w:rsidRPr="00C247A9">
              <w:rPr>
                <w:bCs/>
                <w:sz w:val="21"/>
                <w:szCs w:val="21"/>
              </w:rPr>
              <w:t xml:space="preserve"> таких </w:t>
            </w:r>
            <w:proofErr w:type="spellStart"/>
            <w:r w:rsidRPr="00C247A9">
              <w:rPr>
                <w:bCs/>
                <w:sz w:val="21"/>
                <w:szCs w:val="21"/>
              </w:rPr>
              <w:t>учасників</w:t>
            </w:r>
            <w:proofErr w:type="spellEnd"/>
            <w:r w:rsidRPr="00C247A9">
              <w:rPr>
                <w:bCs/>
                <w:sz w:val="21"/>
                <w:szCs w:val="21"/>
              </w:rPr>
              <w:t xml:space="preserve"> </w:t>
            </w:r>
            <w:proofErr w:type="spellStart"/>
            <w:r w:rsidRPr="00C247A9">
              <w:rPr>
                <w:bCs/>
                <w:sz w:val="21"/>
                <w:szCs w:val="21"/>
              </w:rPr>
              <w:t>установленим</w:t>
            </w:r>
            <w:proofErr w:type="spellEnd"/>
            <w:r w:rsidRPr="00C247A9">
              <w:rPr>
                <w:bCs/>
                <w:sz w:val="21"/>
                <w:szCs w:val="21"/>
              </w:rPr>
              <w:t xml:space="preserve"> </w:t>
            </w:r>
            <w:proofErr w:type="spellStart"/>
            <w:r w:rsidRPr="00C247A9">
              <w:rPr>
                <w:bCs/>
                <w:sz w:val="21"/>
                <w:szCs w:val="21"/>
              </w:rPr>
              <w:t>кваліфікаційним</w:t>
            </w:r>
            <w:proofErr w:type="spellEnd"/>
            <w:r w:rsidRPr="00C247A9">
              <w:rPr>
                <w:bCs/>
                <w:sz w:val="21"/>
                <w:szCs w:val="21"/>
              </w:rPr>
              <w:t xml:space="preserve"> </w:t>
            </w:r>
            <w:proofErr w:type="spellStart"/>
            <w:r w:rsidRPr="00C247A9">
              <w:rPr>
                <w:bCs/>
                <w:sz w:val="21"/>
                <w:szCs w:val="21"/>
              </w:rPr>
              <w:t>критеріям</w:t>
            </w:r>
            <w:proofErr w:type="spellEnd"/>
            <w:r w:rsidRPr="00C247A9">
              <w:rPr>
                <w:bCs/>
                <w:sz w:val="21"/>
                <w:szCs w:val="21"/>
              </w:rPr>
              <w:t xml:space="preserve"> та </w:t>
            </w:r>
            <w:proofErr w:type="spellStart"/>
            <w:r w:rsidRPr="00C247A9">
              <w:rPr>
                <w:bCs/>
                <w:sz w:val="21"/>
                <w:szCs w:val="21"/>
              </w:rPr>
              <w:t>підставам</w:t>
            </w:r>
            <w:proofErr w:type="spellEnd"/>
            <w:r w:rsidRPr="00C247A9">
              <w:rPr>
                <w:bCs/>
                <w:sz w:val="21"/>
                <w:szCs w:val="21"/>
              </w:rPr>
              <w:t xml:space="preserve">, </w:t>
            </w:r>
            <w:proofErr w:type="spellStart"/>
            <w:r w:rsidRPr="00C247A9">
              <w:rPr>
                <w:bCs/>
                <w:sz w:val="21"/>
                <w:szCs w:val="21"/>
              </w:rPr>
              <w:t>встановленим</w:t>
            </w:r>
            <w:proofErr w:type="spellEnd"/>
            <w:r w:rsidRPr="00C247A9">
              <w:rPr>
                <w:bCs/>
                <w:sz w:val="21"/>
                <w:szCs w:val="21"/>
              </w:rPr>
              <w:t xml:space="preserve"> </w:t>
            </w:r>
            <w:proofErr w:type="spellStart"/>
            <w:r w:rsidRPr="00C247A9">
              <w:rPr>
                <w:bCs/>
                <w:sz w:val="21"/>
                <w:szCs w:val="21"/>
              </w:rPr>
              <w:t>статтею</w:t>
            </w:r>
            <w:proofErr w:type="spellEnd"/>
            <w:r w:rsidRPr="00C247A9">
              <w:rPr>
                <w:bCs/>
                <w:sz w:val="21"/>
                <w:szCs w:val="21"/>
              </w:rPr>
              <w:t xml:space="preserve"> 17 Закону</w:t>
            </w:r>
          </w:p>
        </w:tc>
      </w:tr>
      <w:tr w:rsidR="007C199F" w:rsidRPr="00C247A9" w14:paraId="608B2B9A" w14:textId="77777777" w:rsidTr="004A6110">
        <w:trPr>
          <w:trHeight w:val="259"/>
        </w:trPr>
        <w:tc>
          <w:tcPr>
            <w:tcW w:w="0" w:type="auto"/>
            <w:hideMark/>
          </w:tcPr>
          <w:p w14:paraId="6CB2E764" w14:textId="77777777" w:rsidR="007C199F" w:rsidRPr="00C247A9" w:rsidRDefault="007C199F" w:rsidP="007C34FC">
            <w:pPr>
              <w:rPr>
                <w:sz w:val="21"/>
                <w:szCs w:val="21"/>
                <w:lang w:val="uk-UA"/>
              </w:rPr>
            </w:pPr>
            <w:r w:rsidRPr="00C247A9">
              <w:rPr>
                <w:sz w:val="21"/>
                <w:szCs w:val="21"/>
                <w:lang w:val="uk-UA"/>
              </w:rPr>
              <w:t>6</w:t>
            </w:r>
            <w:r w:rsidR="00B51231">
              <w:rPr>
                <w:sz w:val="21"/>
                <w:szCs w:val="21"/>
                <w:lang w:val="uk-UA"/>
              </w:rPr>
              <w:t>.</w:t>
            </w:r>
          </w:p>
        </w:tc>
        <w:tc>
          <w:tcPr>
            <w:tcW w:w="10170" w:type="dxa"/>
            <w:vAlign w:val="center"/>
            <w:hideMark/>
          </w:tcPr>
          <w:p w14:paraId="2663DFBD" w14:textId="77777777" w:rsidR="007C199F" w:rsidRPr="00C247A9" w:rsidRDefault="007C199F" w:rsidP="007C34FC">
            <w:pPr>
              <w:jc w:val="both"/>
              <w:rPr>
                <w:bCs/>
                <w:sz w:val="21"/>
                <w:szCs w:val="21"/>
              </w:rPr>
            </w:pPr>
            <w:proofErr w:type="spellStart"/>
            <w:r w:rsidRPr="00C247A9">
              <w:rPr>
                <w:bCs/>
                <w:sz w:val="21"/>
                <w:szCs w:val="21"/>
              </w:rPr>
              <w:t>Інші</w:t>
            </w:r>
            <w:proofErr w:type="spellEnd"/>
            <w:r w:rsidRPr="00C247A9">
              <w:rPr>
                <w:bCs/>
                <w:sz w:val="21"/>
                <w:szCs w:val="21"/>
              </w:rPr>
              <w:t xml:space="preserve"> </w:t>
            </w:r>
            <w:proofErr w:type="spellStart"/>
            <w:r w:rsidRPr="00C247A9">
              <w:rPr>
                <w:bCs/>
                <w:sz w:val="21"/>
                <w:szCs w:val="21"/>
              </w:rPr>
              <w:t>вимоги</w:t>
            </w:r>
            <w:proofErr w:type="spellEnd"/>
          </w:p>
        </w:tc>
      </w:tr>
      <w:tr w:rsidR="007C199F" w:rsidRPr="00745803" w14:paraId="7100DE8E" w14:textId="77777777" w:rsidTr="004A6110">
        <w:trPr>
          <w:trHeight w:val="146"/>
        </w:trPr>
        <w:tc>
          <w:tcPr>
            <w:tcW w:w="0" w:type="auto"/>
            <w:hideMark/>
          </w:tcPr>
          <w:p w14:paraId="561499E5" w14:textId="77777777" w:rsidR="007C199F" w:rsidRPr="002D6FBC" w:rsidRDefault="007C199F" w:rsidP="007C34FC">
            <w:pPr>
              <w:jc w:val="center"/>
              <w:rPr>
                <w:sz w:val="21"/>
                <w:szCs w:val="21"/>
                <w:lang w:val="uk-UA"/>
              </w:rPr>
            </w:pPr>
            <w:r w:rsidRPr="002D6FBC">
              <w:rPr>
                <w:sz w:val="21"/>
                <w:szCs w:val="21"/>
                <w:lang w:val="uk-UA"/>
              </w:rPr>
              <w:t>7.</w:t>
            </w:r>
          </w:p>
        </w:tc>
        <w:tc>
          <w:tcPr>
            <w:tcW w:w="10170" w:type="dxa"/>
            <w:vAlign w:val="center"/>
            <w:hideMark/>
          </w:tcPr>
          <w:p w14:paraId="6F60D60F" w14:textId="77777777" w:rsidR="007C199F" w:rsidRPr="002D6FBC" w:rsidRDefault="007C199F" w:rsidP="007C34FC">
            <w:pPr>
              <w:jc w:val="both"/>
              <w:rPr>
                <w:sz w:val="21"/>
                <w:szCs w:val="21"/>
                <w:lang w:val="uk-UA"/>
              </w:rPr>
            </w:pPr>
            <w:r w:rsidRPr="002D6FBC">
              <w:rPr>
                <w:bCs/>
                <w:sz w:val="21"/>
                <w:szCs w:val="21"/>
                <w:lang w:val="uk-UA"/>
              </w:rPr>
              <w:t>Підтвердження відповідності тендерної пропозиції  учасника технічним, якісним, кількісним та іншим вимогам щодо предмета закупівлі тендерної документації</w:t>
            </w:r>
          </w:p>
        </w:tc>
      </w:tr>
      <w:tr w:rsidR="007C199F" w:rsidRPr="00C247A9" w14:paraId="5D4E8395" w14:textId="77777777" w:rsidTr="004A6110">
        <w:trPr>
          <w:trHeight w:val="146"/>
        </w:trPr>
        <w:tc>
          <w:tcPr>
            <w:tcW w:w="0" w:type="auto"/>
            <w:hideMark/>
          </w:tcPr>
          <w:p w14:paraId="4966D703" w14:textId="77777777" w:rsidR="007C199F" w:rsidRPr="002D6FBC" w:rsidRDefault="007C199F" w:rsidP="007C34FC">
            <w:pPr>
              <w:jc w:val="center"/>
              <w:rPr>
                <w:sz w:val="21"/>
                <w:szCs w:val="21"/>
                <w:lang w:val="uk-UA"/>
              </w:rPr>
            </w:pPr>
            <w:r w:rsidRPr="002D6FBC">
              <w:rPr>
                <w:sz w:val="21"/>
                <w:szCs w:val="21"/>
                <w:lang w:val="uk-UA"/>
              </w:rPr>
              <w:t>8.</w:t>
            </w:r>
          </w:p>
        </w:tc>
        <w:tc>
          <w:tcPr>
            <w:tcW w:w="10170" w:type="dxa"/>
            <w:vAlign w:val="center"/>
            <w:hideMark/>
          </w:tcPr>
          <w:p w14:paraId="09535773" w14:textId="77777777" w:rsidR="007C199F" w:rsidRPr="002D6FBC" w:rsidRDefault="007C199F" w:rsidP="007C34FC">
            <w:pPr>
              <w:jc w:val="both"/>
              <w:rPr>
                <w:bCs/>
                <w:sz w:val="21"/>
                <w:szCs w:val="21"/>
              </w:rPr>
            </w:pPr>
            <w:proofErr w:type="spellStart"/>
            <w:r w:rsidRPr="002D6FBC">
              <w:rPr>
                <w:bCs/>
                <w:sz w:val="21"/>
                <w:szCs w:val="21"/>
              </w:rPr>
              <w:t>Інформація</w:t>
            </w:r>
            <w:proofErr w:type="spellEnd"/>
            <w:r w:rsidRPr="002D6FBC">
              <w:rPr>
                <w:bCs/>
                <w:sz w:val="21"/>
                <w:szCs w:val="21"/>
              </w:rPr>
              <w:t xml:space="preserve"> про </w:t>
            </w:r>
            <w:proofErr w:type="spellStart"/>
            <w:r w:rsidRPr="002D6FBC">
              <w:rPr>
                <w:bCs/>
                <w:sz w:val="21"/>
                <w:szCs w:val="21"/>
              </w:rPr>
              <w:t>субпідрядника</w:t>
            </w:r>
            <w:proofErr w:type="spellEnd"/>
            <w:r w:rsidRPr="002D6FBC">
              <w:rPr>
                <w:bCs/>
                <w:sz w:val="21"/>
                <w:szCs w:val="21"/>
              </w:rPr>
              <w:t>/</w:t>
            </w:r>
            <w:proofErr w:type="spellStart"/>
            <w:r w:rsidRPr="002D6FBC">
              <w:rPr>
                <w:bCs/>
                <w:sz w:val="21"/>
                <w:szCs w:val="21"/>
              </w:rPr>
              <w:t>співвиконавця</w:t>
            </w:r>
            <w:proofErr w:type="spellEnd"/>
            <w:r w:rsidRPr="002D6FBC">
              <w:rPr>
                <w:bCs/>
                <w:sz w:val="21"/>
                <w:szCs w:val="21"/>
              </w:rPr>
              <w:t xml:space="preserve"> (у </w:t>
            </w:r>
            <w:proofErr w:type="spellStart"/>
            <w:r w:rsidRPr="002D6FBC">
              <w:rPr>
                <w:bCs/>
                <w:sz w:val="21"/>
                <w:szCs w:val="21"/>
              </w:rPr>
              <w:t>випадку</w:t>
            </w:r>
            <w:proofErr w:type="spellEnd"/>
            <w:r w:rsidRPr="002D6FBC">
              <w:rPr>
                <w:bCs/>
                <w:sz w:val="21"/>
                <w:szCs w:val="21"/>
              </w:rPr>
              <w:t xml:space="preserve"> </w:t>
            </w:r>
            <w:proofErr w:type="spellStart"/>
            <w:r w:rsidRPr="002D6FBC">
              <w:rPr>
                <w:bCs/>
                <w:sz w:val="21"/>
                <w:szCs w:val="21"/>
              </w:rPr>
              <w:t>закупівлі</w:t>
            </w:r>
            <w:proofErr w:type="spellEnd"/>
            <w:r w:rsidRPr="002D6FBC">
              <w:rPr>
                <w:bCs/>
                <w:sz w:val="21"/>
                <w:szCs w:val="21"/>
              </w:rPr>
              <w:t xml:space="preserve"> </w:t>
            </w:r>
            <w:proofErr w:type="spellStart"/>
            <w:r w:rsidRPr="002D6FBC">
              <w:rPr>
                <w:bCs/>
                <w:sz w:val="21"/>
                <w:szCs w:val="21"/>
              </w:rPr>
              <w:t>робіт</w:t>
            </w:r>
            <w:proofErr w:type="spellEnd"/>
            <w:r w:rsidRPr="002D6FBC">
              <w:rPr>
                <w:bCs/>
                <w:sz w:val="21"/>
                <w:szCs w:val="21"/>
              </w:rPr>
              <w:t xml:space="preserve"> </w:t>
            </w:r>
            <w:proofErr w:type="spellStart"/>
            <w:r w:rsidRPr="002D6FBC">
              <w:rPr>
                <w:bCs/>
                <w:sz w:val="21"/>
                <w:szCs w:val="21"/>
              </w:rPr>
              <w:t>чи</w:t>
            </w:r>
            <w:proofErr w:type="spellEnd"/>
            <w:r w:rsidRPr="002D6FBC">
              <w:rPr>
                <w:bCs/>
                <w:sz w:val="21"/>
                <w:szCs w:val="21"/>
              </w:rPr>
              <w:t xml:space="preserve"> </w:t>
            </w:r>
            <w:proofErr w:type="spellStart"/>
            <w:r w:rsidRPr="002D6FBC">
              <w:rPr>
                <w:bCs/>
                <w:sz w:val="21"/>
                <w:szCs w:val="21"/>
              </w:rPr>
              <w:t>послуг</w:t>
            </w:r>
            <w:proofErr w:type="spellEnd"/>
            <w:r w:rsidRPr="002D6FBC">
              <w:rPr>
                <w:bCs/>
                <w:sz w:val="21"/>
                <w:szCs w:val="21"/>
              </w:rPr>
              <w:t>)</w:t>
            </w:r>
          </w:p>
        </w:tc>
      </w:tr>
      <w:tr w:rsidR="007C199F" w:rsidRPr="00C247A9" w14:paraId="5EC3D4D2" w14:textId="77777777" w:rsidTr="004A6110">
        <w:trPr>
          <w:trHeight w:val="288"/>
        </w:trPr>
        <w:tc>
          <w:tcPr>
            <w:tcW w:w="0" w:type="auto"/>
            <w:vAlign w:val="center"/>
            <w:hideMark/>
          </w:tcPr>
          <w:p w14:paraId="281ADCCC" w14:textId="77777777" w:rsidR="007C199F" w:rsidRPr="002D6FBC" w:rsidRDefault="007C199F" w:rsidP="007C34FC">
            <w:pPr>
              <w:jc w:val="center"/>
              <w:rPr>
                <w:sz w:val="21"/>
                <w:szCs w:val="21"/>
                <w:lang w:val="uk-UA"/>
              </w:rPr>
            </w:pPr>
            <w:r w:rsidRPr="002D6FBC">
              <w:rPr>
                <w:sz w:val="21"/>
                <w:szCs w:val="21"/>
                <w:lang w:val="uk-UA"/>
              </w:rPr>
              <w:t>9.</w:t>
            </w:r>
          </w:p>
        </w:tc>
        <w:tc>
          <w:tcPr>
            <w:tcW w:w="10170" w:type="dxa"/>
            <w:vAlign w:val="center"/>
            <w:hideMark/>
          </w:tcPr>
          <w:p w14:paraId="299546A4" w14:textId="77777777" w:rsidR="007C199F" w:rsidRPr="002D6FBC" w:rsidRDefault="007C199F" w:rsidP="007C34FC">
            <w:pPr>
              <w:rPr>
                <w:sz w:val="21"/>
                <w:szCs w:val="21"/>
                <w:lang w:val="uk-UA"/>
              </w:rPr>
            </w:pPr>
            <w:r w:rsidRPr="002D6FBC">
              <w:rPr>
                <w:sz w:val="21"/>
                <w:szCs w:val="21"/>
                <w:lang w:val="uk-UA" w:eastAsia="uk-UA"/>
              </w:rPr>
              <w:t>Внесення змін або відкликання тендерної пропозиції учасником</w:t>
            </w:r>
          </w:p>
        </w:tc>
      </w:tr>
      <w:tr w:rsidR="007C199F" w:rsidRPr="00C247A9" w14:paraId="6E618AD8" w14:textId="77777777" w:rsidTr="004A6110">
        <w:trPr>
          <w:trHeight w:val="294"/>
        </w:trPr>
        <w:tc>
          <w:tcPr>
            <w:tcW w:w="0" w:type="auto"/>
            <w:shd w:val="clear" w:color="auto" w:fill="CCCCCC"/>
            <w:vAlign w:val="center"/>
          </w:tcPr>
          <w:p w14:paraId="19C874ED" w14:textId="77777777" w:rsidR="007C199F" w:rsidRPr="00C247A9" w:rsidRDefault="007C199F" w:rsidP="007C34FC">
            <w:pPr>
              <w:rPr>
                <w:b/>
                <w:sz w:val="21"/>
                <w:szCs w:val="21"/>
                <w:lang w:val="uk-UA"/>
              </w:rPr>
            </w:pPr>
          </w:p>
        </w:tc>
        <w:tc>
          <w:tcPr>
            <w:tcW w:w="10170" w:type="dxa"/>
            <w:shd w:val="clear" w:color="auto" w:fill="CCCCCC"/>
            <w:vAlign w:val="center"/>
            <w:hideMark/>
          </w:tcPr>
          <w:p w14:paraId="3A3A6C82" w14:textId="77777777" w:rsidR="007C199F" w:rsidRPr="00C247A9" w:rsidRDefault="007C199F" w:rsidP="007C34FC">
            <w:pPr>
              <w:jc w:val="center"/>
              <w:rPr>
                <w:b/>
                <w:sz w:val="21"/>
                <w:szCs w:val="21"/>
                <w:lang w:val="uk-UA"/>
              </w:rPr>
            </w:pPr>
            <w:r w:rsidRPr="00C247A9">
              <w:rPr>
                <w:b/>
                <w:sz w:val="21"/>
                <w:szCs w:val="21"/>
                <w:lang w:val="uk-UA"/>
              </w:rPr>
              <w:t>Розділ І</w:t>
            </w:r>
            <w:r w:rsidRPr="00C247A9">
              <w:rPr>
                <w:b/>
                <w:sz w:val="21"/>
                <w:szCs w:val="21"/>
                <w:lang w:val="en-US"/>
              </w:rPr>
              <w:t>V</w:t>
            </w:r>
            <w:r w:rsidRPr="00C247A9">
              <w:rPr>
                <w:b/>
                <w:sz w:val="21"/>
                <w:szCs w:val="21"/>
                <w:lang w:val="uk-UA"/>
              </w:rPr>
              <w:t>. Подання та розкриття тендерної пропозиції</w:t>
            </w:r>
          </w:p>
        </w:tc>
      </w:tr>
      <w:tr w:rsidR="007C199F" w:rsidRPr="00C247A9" w14:paraId="02B237FA" w14:textId="77777777" w:rsidTr="004A6110">
        <w:trPr>
          <w:trHeight w:val="179"/>
        </w:trPr>
        <w:tc>
          <w:tcPr>
            <w:tcW w:w="0" w:type="auto"/>
            <w:vAlign w:val="center"/>
            <w:hideMark/>
          </w:tcPr>
          <w:p w14:paraId="2F187595" w14:textId="77777777" w:rsidR="007C199F" w:rsidRPr="00C247A9" w:rsidRDefault="007C199F" w:rsidP="007C34FC">
            <w:pPr>
              <w:jc w:val="center"/>
              <w:rPr>
                <w:sz w:val="21"/>
                <w:szCs w:val="21"/>
                <w:lang w:val="uk-UA"/>
              </w:rPr>
            </w:pPr>
            <w:r w:rsidRPr="00C247A9">
              <w:rPr>
                <w:sz w:val="21"/>
                <w:szCs w:val="21"/>
                <w:lang w:val="uk-UA"/>
              </w:rPr>
              <w:t>1.</w:t>
            </w:r>
          </w:p>
        </w:tc>
        <w:tc>
          <w:tcPr>
            <w:tcW w:w="10170" w:type="dxa"/>
            <w:vAlign w:val="center"/>
            <w:hideMark/>
          </w:tcPr>
          <w:p w14:paraId="5863AB5F" w14:textId="77777777" w:rsidR="007C199F" w:rsidRPr="00C247A9" w:rsidRDefault="007C199F" w:rsidP="007C34FC">
            <w:pPr>
              <w:rPr>
                <w:sz w:val="21"/>
                <w:szCs w:val="21"/>
                <w:lang w:val="uk-UA"/>
              </w:rPr>
            </w:pPr>
            <w:proofErr w:type="spellStart"/>
            <w:r w:rsidRPr="00C247A9">
              <w:rPr>
                <w:rStyle w:val="rvts0"/>
                <w:sz w:val="21"/>
                <w:szCs w:val="21"/>
              </w:rPr>
              <w:t>Кінцевий</w:t>
            </w:r>
            <w:proofErr w:type="spellEnd"/>
            <w:r w:rsidRPr="00C247A9">
              <w:rPr>
                <w:rStyle w:val="rvts0"/>
                <w:sz w:val="21"/>
                <w:szCs w:val="21"/>
              </w:rPr>
              <w:t xml:space="preserve"> строк </w:t>
            </w:r>
            <w:proofErr w:type="spellStart"/>
            <w:r w:rsidRPr="00C247A9">
              <w:rPr>
                <w:rStyle w:val="rvts0"/>
                <w:sz w:val="21"/>
                <w:szCs w:val="21"/>
              </w:rPr>
              <w:t>подання</w:t>
            </w:r>
            <w:proofErr w:type="spellEnd"/>
            <w:r w:rsidRPr="00C247A9">
              <w:rPr>
                <w:rStyle w:val="rvts0"/>
                <w:sz w:val="21"/>
                <w:szCs w:val="21"/>
              </w:rPr>
              <w:t xml:space="preserve"> </w:t>
            </w:r>
            <w:proofErr w:type="spellStart"/>
            <w:r w:rsidRPr="00C247A9">
              <w:rPr>
                <w:rStyle w:val="rvts0"/>
                <w:sz w:val="21"/>
                <w:szCs w:val="21"/>
              </w:rPr>
              <w:t>тендерної</w:t>
            </w:r>
            <w:proofErr w:type="spellEnd"/>
            <w:r w:rsidRPr="00C247A9">
              <w:rPr>
                <w:rStyle w:val="rvts0"/>
                <w:sz w:val="21"/>
                <w:szCs w:val="21"/>
              </w:rPr>
              <w:t xml:space="preserve"> </w:t>
            </w:r>
            <w:proofErr w:type="spellStart"/>
            <w:r w:rsidRPr="00C247A9">
              <w:rPr>
                <w:rStyle w:val="rvts0"/>
                <w:sz w:val="21"/>
                <w:szCs w:val="21"/>
              </w:rPr>
              <w:t>пропозиції</w:t>
            </w:r>
            <w:proofErr w:type="spellEnd"/>
          </w:p>
        </w:tc>
      </w:tr>
      <w:tr w:rsidR="007C199F" w:rsidRPr="00C247A9" w14:paraId="41F3A473" w14:textId="77777777" w:rsidTr="004A6110">
        <w:trPr>
          <w:trHeight w:val="274"/>
        </w:trPr>
        <w:tc>
          <w:tcPr>
            <w:tcW w:w="0" w:type="auto"/>
            <w:vAlign w:val="center"/>
            <w:hideMark/>
          </w:tcPr>
          <w:p w14:paraId="0A1A2AD8" w14:textId="77777777" w:rsidR="007C199F" w:rsidRPr="00C247A9" w:rsidRDefault="007C199F" w:rsidP="007C34FC">
            <w:pPr>
              <w:jc w:val="center"/>
              <w:rPr>
                <w:sz w:val="21"/>
                <w:szCs w:val="21"/>
                <w:lang w:val="uk-UA"/>
              </w:rPr>
            </w:pPr>
            <w:r w:rsidRPr="00C247A9">
              <w:rPr>
                <w:sz w:val="21"/>
                <w:szCs w:val="21"/>
                <w:lang w:val="uk-UA"/>
              </w:rPr>
              <w:t>2.</w:t>
            </w:r>
          </w:p>
        </w:tc>
        <w:tc>
          <w:tcPr>
            <w:tcW w:w="10170" w:type="dxa"/>
            <w:vAlign w:val="center"/>
            <w:hideMark/>
          </w:tcPr>
          <w:p w14:paraId="28EA5CB7" w14:textId="77777777" w:rsidR="007C199F" w:rsidRPr="00C247A9" w:rsidRDefault="007C199F" w:rsidP="007C34FC">
            <w:pPr>
              <w:rPr>
                <w:sz w:val="21"/>
                <w:szCs w:val="21"/>
                <w:lang w:val="uk-UA"/>
              </w:rPr>
            </w:pPr>
            <w:r w:rsidRPr="00C247A9">
              <w:rPr>
                <w:sz w:val="21"/>
                <w:szCs w:val="21"/>
              </w:rPr>
              <w:t xml:space="preserve">Дата та час </w:t>
            </w:r>
            <w:proofErr w:type="spellStart"/>
            <w:r w:rsidRPr="00C247A9">
              <w:rPr>
                <w:sz w:val="21"/>
                <w:szCs w:val="21"/>
              </w:rPr>
              <w:t>розкриття</w:t>
            </w:r>
            <w:proofErr w:type="spellEnd"/>
            <w:r w:rsidRPr="00C247A9">
              <w:rPr>
                <w:sz w:val="21"/>
                <w:szCs w:val="21"/>
              </w:rPr>
              <w:t xml:space="preserve"> </w:t>
            </w:r>
            <w:proofErr w:type="spellStart"/>
            <w:r w:rsidRPr="00C247A9">
              <w:rPr>
                <w:sz w:val="21"/>
                <w:szCs w:val="21"/>
              </w:rPr>
              <w:t>тендерної</w:t>
            </w:r>
            <w:proofErr w:type="spellEnd"/>
            <w:r w:rsidRPr="00C247A9">
              <w:rPr>
                <w:sz w:val="21"/>
                <w:szCs w:val="21"/>
              </w:rPr>
              <w:t xml:space="preserve"> </w:t>
            </w:r>
            <w:proofErr w:type="spellStart"/>
            <w:r w:rsidRPr="00C247A9">
              <w:rPr>
                <w:sz w:val="21"/>
                <w:szCs w:val="21"/>
              </w:rPr>
              <w:t>пропозиції</w:t>
            </w:r>
            <w:proofErr w:type="spellEnd"/>
          </w:p>
        </w:tc>
      </w:tr>
      <w:tr w:rsidR="007C199F" w:rsidRPr="00C247A9" w14:paraId="300DA4F8" w14:textId="77777777" w:rsidTr="004A6110">
        <w:trPr>
          <w:trHeight w:val="159"/>
        </w:trPr>
        <w:tc>
          <w:tcPr>
            <w:tcW w:w="0" w:type="auto"/>
            <w:shd w:val="clear" w:color="auto" w:fill="CCCCCC"/>
            <w:vAlign w:val="center"/>
          </w:tcPr>
          <w:p w14:paraId="3AF8A16A" w14:textId="77777777" w:rsidR="007C199F" w:rsidRPr="00C247A9" w:rsidRDefault="007C199F" w:rsidP="007C34FC">
            <w:pPr>
              <w:jc w:val="center"/>
              <w:rPr>
                <w:b/>
                <w:sz w:val="21"/>
                <w:szCs w:val="21"/>
                <w:lang w:val="uk-UA"/>
              </w:rPr>
            </w:pPr>
          </w:p>
        </w:tc>
        <w:tc>
          <w:tcPr>
            <w:tcW w:w="10170" w:type="dxa"/>
            <w:shd w:val="clear" w:color="auto" w:fill="CCCCCC"/>
            <w:vAlign w:val="center"/>
            <w:hideMark/>
          </w:tcPr>
          <w:p w14:paraId="6F552231" w14:textId="77777777" w:rsidR="007C199F" w:rsidRPr="00C247A9" w:rsidRDefault="007C199F" w:rsidP="007C34FC">
            <w:pPr>
              <w:jc w:val="center"/>
              <w:rPr>
                <w:b/>
                <w:sz w:val="21"/>
                <w:szCs w:val="21"/>
                <w:lang w:val="uk-UA"/>
              </w:rPr>
            </w:pPr>
            <w:r w:rsidRPr="00C247A9">
              <w:rPr>
                <w:b/>
                <w:sz w:val="21"/>
                <w:szCs w:val="21"/>
                <w:lang w:val="uk-UA"/>
              </w:rPr>
              <w:t xml:space="preserve">Розділ </w:t>
            </w:r>
            <w:r w:rsidRPr="00C247A9">
              <w:rPr>
                <w:b/>
                <w:sz w:val="21"/>
                <w:szCs w:val="21"/>
              </w:rPr>
              <w:t>V</w:t>
            </w:r>
            <w:r w:rsidRPr="00C247A9">
              <w:rPr>
                <w:b/>
                <w:sz w:val="21"/>
                <w:szCs w:val="21"/>
                <w:lang w:val="uk-UA"/>
              </w:rPr>
              <w:t>. Оцінка тендерної пропозиції</w:t>
            </w:r>
          </w:p>
        </w:tc>
      </w:tr>
      <w:tr w:rsidR="007C199F" w:rsidRPr="00C247A9" w14:paraId="6CBD643A" w14:textId="77777777" w:rsidTr="004A6110">
        <w:trPr>
          <w:trHeight w:val="299"/>
        </w:trPr>
        <w:tc>
          <w:tcPr>
            <w:tcW w:w="0" w:type="auto"/>
            <w:vAlign w:val="center"/>
            <w:hideMark/>
          </w:tcPr>
          <w:p w14:paraId="167E789E" w14:textId="77777777" w:rsidR="007C199F" w:rsidRPr="00C247A9" w:rsidRDefault="007C199F" w:rsidP="007C34FC">
            <w:pPr>
              <w:jc w:val="center"/>
              <w:rPr>
                <w:sz w:val="21"/>
                <w:szCs w:val="21"/>
                <w:lang w:val="uk-UA"/>
              </w:rPr>
            </w:pPr>
            <w:r w:rsidRPr="00C247A9">
              <w:rPr>
                <w:sz w:val="21"/>
                <w:szCs w:val="21"/>
                <w:lang w:val="uk-UA"/>
              </w:rPr>
              <w:t>1.</w:t>
            </w:r>
          </w:p>
        </w:tc>
        <w:tc>
          <w:tcPr>
            <w:tcW w:w="10170" w:type="dxa"/>
            <w:vAlign w:val="center"/>
            <w:hideMark/>
          </w:tcPr>
          <w:p w14:paraId="0CE5F38F" w14:textId="77777777" w:rsidR="007C199F" w:rsidRPr="00C247A9" w:rsidRDefault="007C199F" w:rsidP="007C34FC">
            <w:pPr>
              <w:rPr>
                <w:sz w:val="21"/>
                <w:szCs w:val="21"/>
                <w:lang w:val="uk-UA"/>
              </w:rPr>
            </w:pPr>
            <w:r w:rsidRPr="00C247A9">
              <w:rPr>
                <w:sz w:val="21"/>
                <w:szCs w:val="21"/>
                <w:lang w:val="uk-UA" w:eastAsia="uk-UA"/>
              </w:rPr>
              <w:t>Перелік критеріїв та методика оцінки тендерної пропозиції із зазначенням питомої ваги критерію</w:t>
            </w:r>
          </w:p>
        </w:tc>
      </w:tr>
      <w:tr w:rsidR="007C199F" w:rsidRPr="00C247A9" w14:paraId="64A0A21D" w14:textId="77777777" w:rsidTr="004A6110">
        <w:trPr>
          <w:trHeight w:val="397"/>
        </w:trPr>
        <w:tc>
          <w:tcPr>
            <w:tcW w:w="0" w:type="auto"/>
            <w:hideMark/>
          </w:tcPr>
          <w:p w14:paraId="38BAF683" w14:textId="77777777" w:rsidR="007C199F" w:rsidRPr="00C247A9" w:rsidRDefault="007C199F" w:rsidP="007C34FC">
            <w:pPr>
              <w:jc w:val="center"/>
              <w:rPr>
                <w:sz w:val="21"/>
                <w:szCs w:val="21"/>
                <w:lang w:val="en-US"/>
              </w:rPr>
            </w:pPr>
            <w:r w:rsidRPr="00C247A9">
              <w:rPr>
                <w:sz w:val="21"/>
                <w:szCs w:val="21"/>
                <w:lang w:val="en-US"/>
              </w:rPr>
              <w:t>2.</w:t>
            </w:r>
          </w:p>
        </w:tc>
        <w:tc>
          <w:tcPr>
            <w:tcW w:w="10170" w:type="dxa"/>
            <w:vAlign w:val="center"/>
            <w:hideMark/>
          </w:tcPr>
          <w:p w14:paraId="778FD9BA" w14:textId="77777777" w:rsidR="007C199F" w:rsidRPr="00C247A9" w:rsidRDefault="007C199F" w:rsidP="007C34FC">
            <w:pPr>
              <w:rPr>
                <w:sz w:val="21"/>
                <w:szCs w:val="21"/>
                <w:lang w:val="uk-UA" w:eastAsia="uk-UA"/>
              </w:rPr>
            </w:pPr>
            <w:proofErr w:type="spellStart"/>
            <w:r w:rsidRPr="00C247A9">
              <w:rPr>
                <w:bCs/>
                <w:sz w:val="21"/>
                <w:szCs w:val="21"/>
              </w:rPr>
              <w:t>Опис</w:t>
            </w:r>
            <w:proofErr w:type="spellEnd"/>
            <w:r w:rsidRPr="00C247A9">
              <w:rPr>
                <w:bCs/>
                <w:sz w:val="21"/>
                <w:szCs w:val="21"/>
              </w:rPr>
              <w:t xml:space="preserve"> та </w:t>
            </w:r>
            <w:proofErr w:type="spellStart"/>
            <w:r w:rsidRPr="00C247A9">
              <w:rPr>
                <w:bCs/>
                <w:sz w:val="21"/>
                <w:szCs w:val="21"/>
              </w:rPr>
              <w:t>приклади</w:t>
            </w:r>
            <w:proofErr w:type="spellEnd"/>
            <w:r w:rsidRPr="00C247A9">
              <w:rPr>
                <w:bCs/>
                <w:sz w:val="21"/>
                <w:szCs w:val="21"/>
              </w:rPr>
              <w:t xml:space="preserve"> </w:t>
            </w:r>
            <w:proofErr w:type="spellStart"/>
            <w:r w:rsidRPr="00C247A9">
              <w:rPr>
                <w:bCs/>
                <w:sz w:val="21"/>
                <w:szCs w:val="21"/>
              </w:rPr>
              <w:t>формальних</w:t>
            </w:r>
            <w:proofErr w:type="spellEnd"/>
            <w:r w:rsidRPr="00C247A9">
              <w:rPr>
                <w:bCs/>
                <w:sz w:val="21"/>
                <w:szCs w:val="21"/>
              </w:rPr>
              <w:t xml:space="preserve"> (</w:t>
            </w:r>
            <w:proofErr w:type="spellStart"/>
            <w:r w:rsidRPr="00C247A9">
              <w:rPr>
                <w:bCs/>
                <w:sz w:val="21"/>
                <w:szCs w:val="21"/>
              </w:rPr>
              <w:t>несуттєвих</w:t>
            </w:r>
            <w:proofErr w:type="spellEnd"/>
            <w:r w:rsidRPr="00C247A9">
              <w:rPr>
                <w:bCs/>
                <w:sz w:val="21"/>
                <w:szCs w:val="21"/>
              </w:rPr>
              <w:t xml:space="preserve">) </w:t>
            </w:r>
            <w:proofErr w:type="spellStart"/>
            <w:r w:rsidRPr="00C247A9">
              <w:rPr>
                <w:bCs/>
                <w:sz w:val="21"/>
                <w:szCs w:val="21"/>
              </w:rPr>
              <w:t>помилок</w:t>
            </w:r>
            <w:proofErr w:type="spellEnd"/>
            <w:r w:rsidRPr="00C247A9">
              <w:rPr>
                <w:bCs/>
                <w:sz w:val="21"/>
                <w:szCs w:val="21"/>
              </w:rPr>
              <w:t xml:space="preserve">, </w:t>
            </w:r>
            <w:proofErr w:type="spellStart"/>
            <w:r w:rsidRPr="00C247A9">
              <w:rPr>
                <w:bCs/>
                <w:sz w:val="21"/>
                <w:szCs w:val="21"/>
              </w:rPr>
              <w:t>допущення</w:t>
            </w:r>
            <w:proofErr w:type="spellEnd"/>
            <w:r w:rsidRPr="00C247A9">
              <w:rPr>
                <w:bCs/>
                <w:sz w:val="21"/>
                <w:szCs w:val="21"/>
              </w:rPr>
              <w:t xml:space="preserve"> </w:t>
            </w:r>
            <w:proofErr w:type="spellStart"/>
            <w:r w:rsidRPr="00C247A9">
              <w:rPr>
                <w:bCs/>
                <w:sz w:val="21"/>
                <w:szCs w:val="21"/>
              </w:rPr>
              <w:t>яких</w:t>
            </w:r>
            <w:proofErr w:type="spellEnd"/>
            <w:r w:rsidRPr="00C247A9">
              <w:rPr>
                <w:bCs/>
                <w:sz w:val="21"/>
                <w:szCs w:val="21"/>
              </w:rPr>
              <w:t xml:space="preserve"> </w:t>
            </w:r>
            <w:proofErr w:type="spellStart"/>
            <w:r w:rsidRPr="00C247A9">
              <w:rPr>
                <w:bCs/>
                <w:sz w:val="21"/>
                <w:szCs w:val="21"/>
              </w:rPr>
              <w:t>учасниками</w:t>
            </w:r>
            <w:proofErr w:type="spellEnd"/>
            <w:r w:rsidRPr="00C247A9">
              <w:rPr>
                <w:bCs/>
                <w:sz w:val="21"/>
                <w:szCs w:val="21"/>
              </w:rPr>
              <w:t xml:space="preserve"> не </w:t>
            </w:r>
            <w:proofErr w:type="spellStart"/>
            <w:r w:rsidRPr="00C247A9">
              <w:rPr>
                <w:bCs/>
                <w:sz w:val="21"/>
                <w:szCs w:val="21"/>
              </w:rPr>
              <w:t>призведе</w:t>
            </w:r>
            <w:proofErr w:type="spellEnd"/>
            <w:r w:rsidRPr="00C247A9">
              <w:rPr>
                <w:bCs/>
                <w:sz w:val="21"/>
                <w:szCs w:val="21"/>
              </w:rPr>
              <w:t xml:space="preserve"> до </w:t>
            </w:r>
            <w:proofErr w:type="spellStart"/>
            <w:r w:rsidRPr="00C247A9">
              <w:rPr>
                <w:bCs/>
                <w:sz w:val="21"/>
                <w:szCs w:val="21"/>
              </w:rPr>
              <w:t>відхилення</w:t>
            </w:r>
            <w:proofErr w:type="spellEnd"/>
            <w:r w:rsidRPr="00C247A9">
              <w:rPr>
                <w:bCs/>
                <w:sz w:val="21"/>
                <w:szCs w:val="21"/>
              </w:rPr>
              <w:t xml:space="preserve"> </w:t>
            </w:r>
            <w:proofErr w:type="spellStart"/>
            <w:r w:rsidRPr="00C247A9">
              <w:rPr>
                <w:bCs/>
                <w:sz w:val="21"/>
                <w:szCs w:val="21"/>
              </w:rPr>
              <w:t>їх</w:t>
            </w:r>
            <w:proofErr w:type="spellEnd"/>
            <w:r w:rsidRPr="00C247A9">
              <w:rPr>
                <w:bCs/>
                <w:sz w:val="21"/>
                <w:szCs w:val="21"/>
              </w:rPr>
              <w:t xml:space="preserve"> </w:t>
            </w:r>
            <w:proofErr w:type="spellStart"/>
            <w:r w:rsidRPr="00C247A9">
              <w:rPr>
                <w:bCs/>
                <w:sz w:val="21"/>
                <w:szCs w:val="21"/>
              </w:rPr>
              <w:t>тендерних</w:t>
            </w:r>
            <w:proofErr w:type="spellEnd"/>
            <w:r w:rsidRPr="00C247A9">
              <w:rPr>
                <w:bCs/>
                <w:sz w:val="21"/>
                <w:szCs w:val="21"/>
              </w:rPr>
              <w:t xml:space="preserve"> </w:t>
            </w:r>
            <w:proofErr w:type="spellStart"/>
            <w:r w:rsidRPr="00C247A9">
              <w:rPr>
                <w:bCs/>
                <w:sz w:val="21"/>
                <w:szCs w:val="21"/>
              </w:rPr>
              <w:t>пропозицій</w:t>
            </w:r>
            <w:proofErr w:type="spellEnd"/>
            <w:r w:rsidRPr="00C247A9">
              <w:rPr>
                <w:bCs/>
                <w:sz w:val="21"/>
                <w:szCs w:val="21"/>
              </w:rPr>
              <w:t>. </w:t>
            </w:r>
          </w:p>
        </w:tc>
      </w:tr>
      <w:tr w:rsidR="007C199F" w:rsidRPr="00C247A9" w14:paraId="491044C3" w14:textId="77777777" w:rsidTr="004A6110">
        <w:trPr>
          <w:trHeight w:val="233"/>
        </w:trPr>
        <w:tc>
          <w:tcPr>
            <w:tcW w:w="0" w:type="auto"/>
            <w:vAlign w:val="center"/>
            <w:hideMark/>
          </w:tcPr>
          <w:p w14:paraId="017821F5" w14:textId="77777777" w:rsidR="007C199F" w:rsidRPr="00C247A9" w:rsidRDefault="007C199F" w:rsidP="007C34FC">
            <w:pPr>
              <w:jc w:val="center"/>
              <w:rPr>
                <w:sz w:val="21"/>
                <w:szCs w:val="21"/>
                <w:lang w:val="uk-UA"/>
              </w:rPr>
            </w:pPr>
            <w:r w:rsidRPr="00C247A9">
              <w:rPr>
                <w:sz w:val="21"/>
                <w:szCs w:val="21"/>
                <w:lang w:val="en-US"/>
              </w:rPr>
              <w:t>3</w:t>
            </w:r>
            <w:r w:rsidRPr="00C247A9">
              <w:rPr>
                <w:sz w:val="21"/>
                <w:szCs w:val="21"/>
                <w:lang w:val="uk-UA"/>
              </w:rPr>
              <w:t>.</w:t>
            </w:r>
          </w:p>
        </w:tc>
        <w:tc>
          <w:tcPr>
            <w:tcW w:w="10170" w:type="dxa"/>
            <w:vAlign w:val="center"/>
            <w:hideMark/>
          </w:tcPr>
          <w:p w14:paraId="78BB6B4C" w14:textId="77777777" w:rsidR="007C199F" w:rsidRPr="00C247A9" w:rsidRDefault="007C199F" w:rsidP="007C34FC">
            <w:pPr>
              <w:rPr>
                <w:sz w:val="21"/>
                <w:szCs w:val="21"/>
                <w:lang w:val="uk-UA"/>
              </w:rPr>
            </w:pPr>
            <w:proofErr w:type="spellStart"/>
            <w:r w:rsidRPr="00C247A9">
              <w:rPr>
                <w:sz w:val="21"/>
                <w:szCs w:val="21"/>
                <w:lang w:eastAsia="uk-UA"/>
              </w:rPr>
              <w:t>Інша</w:t>
            </w:r>
            <w:proofErr w:type="spellEnd"/>
            <w:r w:rsidRPr="00C247A9">
              <w:rPr>
                <w:sz w:val="21"/>
                <w:szCs w:val="21"/>
                <w:lang w:eastAsia="uk-UA"/>
              </w:rPr>
              <w:t xml:space="preserve"> </w:t>
            </w:r>
            <w:proofErr w:type="spellStart"/>
            <w:r w:rsidRPr="00C247A9">
              <w:rPr>
                <w:sz w:val="21"/>
                <w:szCs w:val="21"/>
                <w:lang w:eastAsia="uk-UA"/>
              </w:rPr>
              <w:t>інформація</w:t>
            </w:r>
            <w:proofErr w:type="spellEnd"/>
          </w:p>
        </w:tc>
      </w:tr>
      <w:tr w:rsidR="007C199F" w:rsidRPr="00C247A9" w14:paraId="63834BFC" w14:textId="77777777" w:rsidTr="004A6110">
        <w:trPr>
          <w:trHeight w:val="186"/>
        </w:trPr>
        <w:tc>
          <w:tcPr>
            <w:tcW w:w="0" w:type="auto"/>
            <w:vAlign w:val="center"/>
            <w:hideMark/>
          </w:tcPr>
          <w:p w14:paraId="102ABF7D" w14:textId="77777777" w:rsidR="007C199F" w:rsidRPr="00C247A9" w:rsidRDefault="007C199F" w:rsidP="007C34FC">
            <w:pPr>
              <w:jc w:val="center"/>
              <w:rPr>
                <w:sz w:val="21"/>
                <w:szCs w:val="21"/>
                <w:lang w:val="uk-UA"/>
              </w:rPr>
            </w:pPr>
            <w:r w:rsidRPr="00C247A9">
              <w:rPr>
                <w:sz w:val="21"/>
                <w:szCs w:val="21"/>
                <w:lang w:val="en-US"/>
              </w:rPr>
              <w:t>4</w:t>
            </w:r>
            <w:r w:rsidRPr="00C247A9">
              <w:rPr>
                <w:sz w:val="21"/>
                <w:szCs w:val="21"/>
                <w:lang w:val="uk-UA"/>
              </w:rPr>
              <w:t>.</w:t>
            </w:r>
          </w:p>
        </w:tc>
        <w:tc>
          <w:tcPr>
            <w:tcW w:w="10170" w:type="dxa"/>
            <w:vAlign w:val="center"/>
            <w:hideMark/>
          </w:tcPr>
          <w:p w14:paraId="5300DF4C" w14:textId="77777777" w:rsidR="007C199F" w:rsidRPr="00C247A9" w:rsidRDefault="007C199F" w:rsidP="007C34FC">
            <w:pPr>
              <w:rPr>
                <w:sz w:val="21"/>
                <w:szCs w:val="21"/>
                <w:lang w:val="uk-UA"/>
              </w:rPr>
            </w:pPr>
            <w:proofErr w:type="spellStart"/>
            <w:r w:rsidRPr="00C247A9">
              <w:rPr>
                <w:sz w:val="21"/>
                <w:szCs w:val="21"/>
                <w:lang w:eastAsia="uk-UA"/>
              </w:rPr>
              <w:t>Відхилення</w:t>
            </w:r>
            <w:proofErr w:type="spellEnd"/>
            <w:r w:rsidRPr="00C247A9">
              <w:rPr>
                <w:sz w:val="21"/>
                <w:szCs w:val="21"/>
                <w:lang w:eastAsia="uk-UA"/>
              </w:rPr>
              <w:t xml:space="preserve"> </w:t>
            </w:r>
            <w:proofErr w:type="spellStart"/>
            <w:r w:rsidRPr="00C247A9">
              <w:rPr>
                <w:sz w:val="21"/>
                <w:szCs w:val="21"/>
                <w:lang w:eastAsia="uk-UA"/>
              </w:rPr>
              <w:t>тендерних</w:t>
            </w:r>
            <w:proofErr w:type="spellEnd"/>
            <w:r w:rsidRPr="00C247A9">
              <w:rPr>
                <w:sz w:val="21"/>
                <w:szCs w:val="21"/>
                <w:lang w:eastAsia="uk-UA"/>
              </w:rPr>
              <w:t xml:space="preserve"> </w:t>
            </w:r>
            <w:proofErr w:type="spellStart"/>
            <w:r w:rsidRPr="00C247A9">
              <w:rPr>
                <w:sz w:val="21"/>
                <w:szCs w:val="21"/>
                <w:lang w:eastAsia="uk-UA"/>
              </w:rPr>
              <w:t>пропозицій</w:t>
            </w:r>
            <w:proofErr w:type="spellEnd"/>
          </w:p>
        </w:tc>
      </w:tr>
      <w:tr w:rsidR="007C199F" w:rsidRPr="00C247A9" w14:paraId="50C89512" w14:textId="77777777" w:rsidTr="004A6110">
        <w:trPr>
          <w:trHeight w:val="166"/>
        </w:trPr>
        <w:tc>
          <w:tcPr>
            <w:tcW w:w="0" w:type="auto"/>
            <w:shd w:val="clear" w:color="auto" w:fill="CCCCCC"/>
            <w:vAlign w:val="center"/>
          </w:tcPr>
          <w:p w14:paraId="3F06F989" w14:textId="77777777" w:rsidR="007C199F" w:rsidRPr="00C247A9" w:rsidRDefault="007C199F" w:rsidP="007C34FC">
            <w:pPr>
              <w:jc w:val="center"/>
              <w:rPr>
                <w:b/>
                <w:sz w:val="21"/>
                <w:szCs w:val="21"/>
                <w:lang w:val="uk-UA"/>
              </w:rPr>
            </w:pPr>
          </w:p>
        </w:tc>
        <w:tc>
          <w:tcPr>
            <w:tcW w:w="10170" w:type="dxa"/>
            <w:shd w:val="clear" w:color="auto" w:fill="CCCCCC"/>
            <w:vAlign w:val="center"/>
            <w:hideMark/>
          </w:tcPr>
          <w:p w14:paraId="099FC155" w14:textId="77777777" w:rsidR="007C199F" w:rsidRPr="00C247A9" w:rsidRDefault="007C199F" w:rsidP="007C34FC">
            <w:pPr>
              <w:jc w:val="center"/>
              <w:rPr>
                <w:b/>
                <w:sz w:val="21"/>
                <w:szCs w:val="21"/>
                <w:lang w:val="uk-UA"/>
              </w:rPr>
            </w:pPr>
            <w:proofErr w:type="spellStart"/>
            <w:r w:rsidRPr="00C247A9">
              <w:rPr>
                <w:b/>
                <w:sz w:val="21"/>
                <w:szCs w:val="21"/>
                <w:bdr w:val="none" w:sz="0" w:space="0" w:color="auto" w:frame="1"/>
                <w:lang w:eastAsia="uk-UA"/>
              </w:rPr>
              <w:t>Розділ</w:t>
            </w:r>
            <w:proofErr w:type="spellEnd"/>
            <w:r w:rsidRPr="00C247A9">
              <w:rPr>
                <w:b/>
                <w:sz w:val="21"/>
                <w:szCs w:val="21"/>
                <w:bdr w:val="none" w:sz="0" w:space="0" w:color="auto" w:frame="1"/>
                <w:lang w:eastAsia="uk-UA"/>
              </w:rPr>
              <w:t xml:space="preserve"> V</w:t>
            </w:r>
            <w:r w:rsidRPr="00C247A9">
              <w:rPr>
                <w:b/>
                <w:sz w:val="21"/>
                <w:szCs w:val="21"/>
                <w:bdr w:val="none" w:sz="0" w:space="0" w:color="auto" w:frame="1"/>
                <w:lang w:val="en-US" w:eastAsia="uk-UA"/>
              </w:rPr>
              <w:t>I</w:t>
            </w:r>
            <w:r w:rsidRPr="00C247A9">
              <w:rPr>
                <w:b/>
                <w:sz w:val="21"/>
                <w:szCs w:val="21"/>
                <w:bdr w:val="none" w:sz="0" w:space="0" w:color="auto" w:frame="1"/>
                <w:lang w:eastAsia="uk-UA"/>
              </w:rPr>
              <w:t xml:space="preserve">. </w:t>
            </w:r>
            <w:proofErr w:type="spellStart"/>
            <w:r w:rsidRPr="00C247A9">
              <w:rPr>
                <w:b/>
                <w:sz w:val="21"/>
                <w:szCs w:val="21"/>
                <w:bdr w:val="none" w:sz="0" w:space="0" w:color="auto" w:frame="1"/>
                <w:lang w:eastAsia="uk-UA"/>
              </w:rPr>
              <w:t>Результати</w:t>
            </w:r>
            <w:proofErr w:type="spellEnd"/>
            <w:r w:rsidRPr="00C247A9">
              <w:rPr>
                <w:b/>
                <w:sz w:val="21"/>
                <w:szCs w:val="21"/>
                <w:bdr w:val="none" w:sz="0" w:space="0" w:color="auto" w:frame="1"/>
                <w:lang w:eastAsia="uk-UA"/>
              </w:rPr>
              <w:t xml:space="preserve"> </w:t>
            </w:r>
            <w:r w:rsidRPr="00C247A9">
              <w:rPr>
                <w:b/>
                <w:sz w:val="21"/>
                <w:szCs w:val="21"/>
                <w:bdr w:val="none" w:sz="0" w:space="0" w:color="auto" w:frame="1"/>
                <w:lang w:val="uk-UA" w:eastAsia="uk-UA"/>
              </w:rPr>
              <w:t>тендеру</w:t>
            </w:r>
            <w:r w:rsidRPr="00C247A9">
              <w:rPr>
                <w:b/>
                <w:sz w:val="21"/>
                <w:szCs w:val="21"/>
                <w:bdr w:val="none" w:sz="0" w:space="0" w:color="auto" w:frame="1"/>
                <w:lang w:eastAsia="uk-UA"/>
              </w:rPr>
              <w:t xml:space="preserve"> та </w:t>
            </w:r>
            <w:proofErr w:type="spellStart"/>
            <w:r w:rsidRPr="00C247A9">
              <w:rPr>
                <w:b/>
                <w:sz w:val="21"/>
                <w:szCs w:val="21"/>
                <w:bdr w:val="none" w:sz="0" w:space="0" w:color="auto" w:frame="1"/>
                <w:lang w:eastAsia="uk-UA"/>
              </w:rPr>
              <w:t>укладання</w:t>
            </w:r>
            <w:proofErr w:type="spellEnd"/>
            <w:r w:rsidRPr="00C247A9">
              <w:rPr>
                <w:b/>
                <w:sz w:val="21"/>
                <w:szCs w:val="21"/>
                <w:bdr w:val="none" w:sz="0" w:space="0" w:color="auto" w:frame="1"/>
                <w:lang w:eastAsia="uk-UA"/>
              </w:rPr>
              <w:t xml:space="preserve"> договору про </w:t>
            </w:r>
            <w:proofErr w:type="spellStart"/>
            <w:r w:rsidRPr="00C247A9">
              <w:rPr>
                <w:b/>
                <w:sz w:val="21"/>
                <w:szCs w:val="21"/>
                <w:bdr w:val="none" w:sz="0" w:space="0" w:color="auto" w:frame="1"/>
                <w:lang w:eastAsia="uk-UA"/>
              </w:rPr>
              <w:t>закупівлю</w:t>
            </w:r>
            <w:proofErr w:type="spellEnd"/>
          </w:p>
        </w:tc>
      </w:tr>
      <w:tr w:rsidR="007C199F" w:rsidRPr="00C247A9" w14:paraId="323C5B43" w14:textId="77777777" w:rsidTr="004A6110">
        <w:trPr>
          <w:trHeight w:val="245"/>
        </w:trPr>
        <w:tc>
          <w:tcPr>
            <w:tcW w:w="0" w:type="auto"/>
            <w:vAlign w:val="center"/>
            <w:hideMark/>
          </w:tcPr>
          <w:p w14:paraId="3A0BC069" w14:textId="77777777" w:rsidR="007C199F" w:rsidRPr="00C247A9" w:rsidRDefault="007C199F" w:rsidP="007C34FC">
            <w:pPr>
              <w:jc w:val="center"/>
              <w:rPr>
                <w:sz w:val="21"/>
                <w:szCs w:val="21"/>
                <w:lang w:val="uk-UA"/>
              </w:rPr>
            </w:pPr>
            <w:r w:rsidRPr="00C247A9">
              <w:rPr>
                <w:sz w:val="21"/>
                <w:szCs w:val="21"/>
                <w:lang w:val="uk-UA"/>
              </w:rPr>
              <w:t>1.</w:t>
            </w:r>
          </w:p>
        </w:tc>
        <w:tc>
          <w:tcPr>
            <w:tcW w:w="10170" w:type="dxa"/>
            <w:vAlign w:val="center"/>
            <w:hideMark/>
          </w:tcPr>
          <w:p w14:paraId="6FE1530F" w14:textId="77777777" w:rsidR="007C199F" w:rsidRPr="00C247A9" w:rsidRDefault="007C199F" w:rsidP="007C34FC">
            <w:pPr>
              <w:rPr>
                <w:sz w:val="21"/>
                <w:szCs w:val="21"/>
                <w:lang w:val="uk-UA"/>
              </w:rPr>
            </w:pPr>
            <w:proofErr w:type="spellStart"/>
            <w:r w:rsidRPr="00C247A9">
              <w:rPr>
                <w:sz w:val="21"/>
                <w:szCs w:val="21"/>
                <w:lang w:eastAsia="uk-UA"/>
              </w:rPr>
              <w:t>Відміна</w:t>
            </w:r>
            <w:proofErr w:type="spellEnd"/>
            <w:r w:rsidRPr="00C247A9">
              <w:rPr>
                <w:sz w:val="21"/>
                <w:szCs w:val="21"/>
                <w:lang w:eastAsia="uk-UA"/>
              </w:rPr>
              <w:t xml:space="preserve"> </w:t>
            </w:r>
            <w:r w:rsidRPr="00C247A9">
              <w:rPr>
                <w:sz w:val="21"/>
                <w:szCs w:val="21"/>
                <w:lang w:val="uk-UA" w:eastAsia="uk-UA"/>
              </w:rPr>
              <w:t>З</w:t>
            </w:r>
            <w:proofErr w:type="spellStart"/>
            <w:r w:rsidRPr="00C247A9">
              <w:rPr>
                <w:sz w:val="21"/>
                <w:szCs w:val="21"/>
                <w:lang w:eastAsia="uk-UA"/>
              </w:rPr>
              <w:t>амовником</w:t>
            </w:r>
            <w:proofErr w:type="spellEnd"/>
            <w:r w:rsidRPr="00C247A9">
              <w:rPr>
                <w:sz w:val="21"/>
                <w:szCs w:val="21"/>
                <w:lang w:eastAsia="uk-UA"/>
              </w:rPr>
              <w:t xml:space="preserve"> </w:t>
            </w:r>
            <w:r w:rsidRPr="00C247A9">
              <w:rPr>
                <w:sz w:val="21"/>
                <w:szCs w:val="21"/>
                <w:lang w:val="uk-UA" w:eastAsia="uk-UA"/>
              </w:rPr>
              <w:t>тендеру</w:t>
            </w:r>
            <w:r w:rsidRPr="00C247A9">
              <w:rPr>
                <w:sz w:val="21"/>
                <w:szCs w:val="21"/>
                <w:lang w:eastAsia="uk-UA"/>
              </w:rPr>
              <w:t xml:space="preserve"> </w:t>
            </w:r>
            <w:proofErr w:type="spellStart"/>
            <w:r w:rsidRPr="00C247A9">
              <w:rPr>
                <w:sz w:val="21"/>
                <w:szCs w:val="21"/>
                <w:lang w:eastAsia="uk-UA"/>
              </w:rPr>
              <w:t>чи</w:t>
            </w:r>
            <w:proofErr w:type="spellEnd"/>
            <w:r w:rsidRPr="00C247A9">
              <w:rPr>
                <w:sz w:val="21"/>
                <w:szCs w:val="21"/>
                <w:lang w:eastAsia="uk-UA"/>
              </w:rPr>
              <w:t xml:space="preserve"> </w:t>
            </w:r>
            <w:proofErr w:type="spellStart"/>
            <w:r w:rsidRPr="00C247A9">
              <w:rPr>
                <w:sz w:val="21"/>
                <w:szCs w:val="21"/>
                <w:lang w:eastAsia="uk-UA"/>
              </w:rPr>
              <w:t>визнання</w:t>
            </w:r>
            <w:proofErr w:type="spellEnd"/>
            <w:r w:rsidRPr="00C247A9">
              <w:rPr>
                <w:sz w:val="21"/>
                <w:szCs w:val="21"/>
                <w:lang w:eastAsia="uk-UA"/>
              </w:rPr>
              <w:t xml:space="preserve"> </w:t>
            </w:r>
            <w:r w:rsidRPr="00C247A9">
              <w:rPr>
                <w:sz w:val="21"/>
                <w:szCs w:val="21"/>
                <w:lang w:val="uk-UA" w:eastAsia="uk-UA"/>
              </w:rPr>
              <w:t>його</w:t>
            </w:r>
            <w:r w:rsidRPr="00C247A9">
              <w:rPr>
                <w:sz w:val="21"/>
                <w:szCs w:val="21"/>
                <w:lang w:eastAsia="uk-UA"/>
              </w:rPr>
              <w:t xml:space="preserve"> таким, </w:t>
            </w:r>
            <w:proofErr w:type="spellStart"/>
            <w:r w:rsidRPr="00C247A9">
              <w:rPr>
                <w:sz w:val="21"/>
                <w:szCs w:val="21"/>
                <w:lang w:eastAsia="uk-UA"/>
              </w:rPr>
              <w:t>що</w:t>
            </w:r>
            <w:proofErr w:type="spellEnd"/>
            <w:r w:rsidRPr="00C247A9">
              <w:rPr>
                <w:sz w:val="21"/>
                <w:szCs w:val="21"/>
                <w:lang w:eastAsia="uk-UA"/>
              </w:rPr>
              <w:t xml:space="preserve"> не </w:t>
            </w:r>
            <w:proofErr w:type="spellStart"/>
            <w:r w:rsidRPr="00C247A9">
              <w:rPr>
                <w:sz w:val="21"/>
                <w:szCs w:val="21"/>
                <w:lang w:eastAsia="uk-UA"/>
              </w:rPr>
              <w:t>відбу</w:t>
            </w:r>
            <w:proofErr w:type="spellEnd"/>
            <w:r w:rsidRPr="00C247A9">
              <w:rPr>
                <w:sz w:val="21"/>
                <w:szCs w:val="21"/>
                <w:lang w:val="uk-UA" w:eastAsia="uk-UA"/>
              </w:rPr>
              <w:t>в</w:t>
            </w:r>
            <w:proofErr w:type="spellStart"/>
            <w:r w:rsidRPr="00C247A9">
              <w:rPr>
                <w:sz w:val="21"/>
                <w:szCs w:val="21"/>
                <w:lang w:eastAsia="uk-UA"/>
              </w:rPr>
              <w:t>ся</w:t>
            </w:r>
            <w:proofErr w:type="spellEnd"/>
          </w:p>
        </w:tc>
      </w:tr>
      <w:tr w:rsidR="007C199F" w:rsidRPr="00C247A9" w14:paraId="6A297FEE" w14:textId="77777777" w:rsidTr="004A6110">
        <w:trPr>
          <w:trHeight w:val="145"/>
        </w:trPr>
        <w:tc>
          <w:tcPr>
            <w:tcW w:w="0" w:type="auto"/>
            <w:vAlign w:val="center"/>
            <w:hideMark/>
          </w:tcPr>
          <w:p w14:paraId="5085FA12" w14:textId="77777777" w:rsidR="007C199F" w:rsidRPr="00C247A9" w:rsidRDefault="007C199F" w:rsidP="007C34FC">
            <w:pPr>
              <w:jc w:val="center"/>
              <w:rPr>
                <w:sz w:val="21"/>
                <w:szCs w:val="21"/>
                <w:lang w:val="uk-UA"/>
              </w:rPr>
            </w:pPr>
            <w:r w:rsidRPr="00C247A9">
              <w:rPr>
                <w:sz w:val="21"/>
                <w:szCs w:val="21"/>
                <w:lang w:val="uk-UA"/>
              </w:rPr>
              <w:t>2.</w:t>
            </w:r>
          </w:p>
        </w:tc>
        <w:tc>
          <w:tcPr>
            <w:tcW w:w="10170" w:type="dxa"/>
            <w:vAlign w:val="center"/>
            <w:hideMark/>
          </w:tcPr>
          <w:p w14:paraId="3ED7717C" w14:textId="77777777" w:rsidR="007C199F" w:rsidRPr="00C247A9" w:rsidRDefault="007C199F" w:rsidP="007C34FC">
            <w:pPr>
              <w:rPr>
                <w:sz w:val="21"/>
                <w:szCs w:val="21"/>
                <w:lang w:val="uk-UA"/>
              </w:rPr>
            </w:pPr>
            <w:r w:rsidRPr="00C247A9">
              <w:rPr>
                <w:sz w:val="21"/>
                <w:szCs w:val="21"/>
                <w:lang w:eastAsia="uk-UA"/>
              </w:rPr>
              <w:t xml:space="preserve">Строк </w:t>
            </w:r>
            <w:proofErr w:type="spellStart"/>
            <w:r w:rsidRPr="00C247A9">
              <w:rPr>
                <w:sz w:val="21"/>
                <w:szCs w:val="21"/>
                <w:lang w:eastAsia="uk-UA"/>
              </w:rPr>
              <w:t>укладання</w:t>
            </w:r>
            <w:proofErr w:type="spellEnd"/>
            <w:r w:rsidRPr="00C247A9">
              <w:rPr>
                <w:sz w:val="21"/>
                <w:szCs w:val="21"/>
                <w:lang w:eastAsia="uk-UA"/>
              </w:rPr>
              <w:t xml:space="preserve"> договору</w:t>
            </w:r>
          </w:p>
        </w:tc>
      </w:tr>
      <w:tr w:rsidR="007C199F" w:rsidRPr="00C247A9" w14:paraId="43F7E9FC" w14:textId="77777777" w:rsidTr="004A6110">
        <w:trPr>
          <w:trHeight w:val="239"/>
        </w:trPr>
        <w:tc>
          <w:tcPr>
            <w:tcW w:w="0" w:type="auto"/>
            <w:vAlign w:val="center"/>
            <w:hideMark/>
          </w:tcPr>
          <w:p w14:paraId="551DBE27" w14:textId="77777777" w:rsidR="007C199F" w:rsidRPr="00C247A9" w:rsidRDefault="007C199F" w:rsidP="007C34FC">
            <w:pPr>
              <w:jc w:val="center"/>
              <w:rPr>
                <w:sz w:val="21"/>
                <w:szCs w:val="21"/>
                <w:lang w:val="uk-UA"/>
              </w:rPr>
            </w:pPr>
            <w:r w:rsidRPr="00C247A9">
              <w:rPr>
                <w:sz w:val="21"/>
                <w:szCs w:val="21"/>
                <w:lang w:val="uk-UA"/>
              </w:rPr>
              <w:t>3.</w:t>
            </w:r>
          </w:p>
        </w:tc>
        <w:tc>
          <w:tcPr>
            <w:tcW w:w="10170" w:type="dxa"/>
            <w:vAlign w:val="center"/>
            <w:hideMark/>
          </w:tcPr>
          <w:p w14:paraId="7114BF33" w14:textId="77777777" w:rsidR="007C199F" w:rsidRPr="00C247A9" w:rsidRDefault="007C199F" w:rsidP="007C34FC">
            <w:pPr>
              <w:rPr>
                <w:sz w:val="21"/>
                <w:szCs w:val="21"/>
                <w:lang w:val="uk-UA"/>
              </w:rPr>
            </w:pPr>
            <w:r w:rsidRPr="00C247A9">
              <w:rPr>
                <w:sz w:val="21"/>
                <w:szCs w:val="21"/>
                <w:lang w:eastAsia="uk-UA"/>
              </w:rPr>
              <w:t>Про</w:t>
            </w:r>
            <w:r w:rsidRPr="00C247A9">
              <w:rPr>
                <w:sz w:val="21"/>
                <w:szCs w:val="21"/>
                <w:lang w:val="uk-UA" w:eastAsia="uk-UA"/>
              </w:rPr>
              <w:t>є</w:t>
            </w:r>
            <w:proofErr w:type="spellStart"/>
            <w:r w:rsidRPr="00C247A9">
              <w:rPr>
                <w:sz w:val="21"/>
                <w:szCs w:val="21"/>
                <w:lang w:eastAsia="uk-UA"/>
              </w:rPr>
              <w:t>кт</w:t>
            </w:r>
            <w:proofErr w:type="spellEnd"/>
            <w:r w:rsidRPr="00C247A9">
              <w:rPr>
                <w:sz w:val="21"/>
                <w:szCs w:val="21"/>
                <w:lang w:eastAsia="uk-UA"/>
              </w:rPr>
              <w:t xml:space="preserve"> договору про </w:t>
            </w:r>
            <w:proofErr w:type="spellStart"/>
            <w:r w:rsidRPr="00C247A9">
              <w:rPr>
                <w:sz w:val="21"/>
                <w:szCs w:val="21"/>
                <w:lang w:eastAsia="uk-UA"/>
              </w:rPr>
              <w:t>закупівлю</w:t>
            </w:r>
            <w:proofErr w:type="spellEnd"/>
          </w:p>
        </w:tc>
      </w:tr>
      <w:tr w:rsidR="007C199F" w:rsidRPr="00C247A9" w14:paraId="5264ED89" w14:textId="77777777" w:rsidTr="004A6110">
        <w:trPr>
          <w:trHeight w:val="139"/>
        </w:trPr>
        <w:tc>
          <w:tcPr>
            <w:tcW w:w="0" w:type="auto"/>
            <w:vAlign w:val="center"/>
            <w:hideMark/>
          </w:tcPr>
          <w:p w14:paraId="18D8361A" w14:textId="77777777" w:rsidR="007C199F" w:rsidRPr="00C247A9" w:rsidRDefault="007C199F" w:rsidP="007C34FC">
            <w:pPr>
              <w:jc w:val="center"/>
              <w:rPr>
                <w:sz w:val="21"/>
                <w:szCs w:val="21"/>
                <w:lang w:val="uk-UA"/>
              </w:rPr>
            </w:pPr>
            <w:r w:rsidRPr="00C247A9">
              <w:rPr>
                <w:sz w:val="21"/>
                <w:szCs w:val="21"/>
                <w:lang w:val="uk-UA"/>
              </w:rPr>
              <w:t>4.</w:t>
            </w:r>
          </w:p>
        </w:tc>
        <w:tc>
          <w:tcPr>
            <w:tcW w:w="10170" w:type="dxa"/>
            <w:vAlign w:val="center"/>
            <w:hideMark/>
          </w:tcPr>
          <w:p w14:paraId="39A036D9" w14:textId="77777777" w:rsidR="007C199F" w:rsidRPr="00C247A9" w:rsidRDefault="007C199F" w:rsidP="007C34FC">
            <w:pPr>
              <w:rPr>
                <w:sz w:val="21"/>
                <w:szCs w:val="21"/>
                <w:lang w:val="uk-UA"/>
              </w:rPr>
            </w:pPr>
            <w:proofErr w:type="spellStart"/>
            <w:r w:rsidRPr="00C247A9">
              <w:rPr>
                <w:sz w:val="21"/>
                <w:szCs w:val="21"/>
                <w:lang w:eastAsia="uk-UA"/>
              </w:rPr>
              <w:t>Істотні</w:t>
            </w:r>
            <w:proofErr w:type="spellEnd"/>
            <w:r w:rsidRPr="00C247A9">
              <w:rPr>
                <w:sz w:val="21"/>
                <w:szCs w:val="21"/>
                <w:lang w:eastAsia="uk-UA"/>
              </w:rPr>
              <w:t xml:space="preserve"> </w:t>
            </w:r>
            <w:proofErr w:type="spellStart"/>
            <w:r w:rsidRPr="00C247A9">
              <w:rPr>
                <w:sz w:val="21"/>
                <w:szCs w:val="21"/>
                <w:lang w:eastAsia="uk-UA"/>
              </w:rPr>
              <w:t>умови</w:t>
            </w:r>
            <w:proofErr w:type="spellEnd"/>
            <w:r w:rsidRPr="00C247A9">
              <w:rPr>
                <w:sz w:val="21"/>
                <w:szCs w:val="21"/>
                <w:lang w:eastAsia="uk-UA"/>
              </w:rPr>
              <w:t xml:space="preserve">, </w:t>
            </w:r>
            <w:proofErr w:type="spellStart"/>
            <w:r w:rsidRPr="00C247A9">
              <w:rPr>
                <w:sz w:val="21"/>
                <w:szCs w:val="21"/>
                <w:lang w:eastAsia="uk-UA"/>
              </w:rPr>
              <w:t>що</w:t>
            </w:r>
            <w:proofErr w:type="spellEnd"/>
            <w:r w:rsidRPr="00C247A9">
              <w:rPr>
                <w:sz w:val="21"/>
                <w:szCs w:val="21"/>
                <w:lang w:eastAsia="uk-UA"/>
              </w:rPr>
              <w:t xml:space="preserve"> </w:t>
            </w:r>
            <w:proofErr w:type="spellStart"/>
            <w:r w:rsidRPr="00C247A9">
              <w:rPr>
                <w:sz w:val="21"/>
                <w:szCs w:val="21"/>
                <w:lang w:eastAsia="uk-UA"/>
              </w:rPr>
              <w:t>обов’язково</w:t>
            </w:r>
            <w:proofErr w:type="spellEnd"/>
            <w:r w:rsidRPr="00C247A9">
              <w:rPr>
                <w:sz w:val="21"/>
                <w:szCs w:val="21"/>
                <w:lang w:eastAsia="uk-UA"/>
              </w:rPr>
              <w:t xml:space="preserve"> </w:t>
            </w:r>
            <w:proofErr w:type="spellStart"/>
            <w:r w:rsidRPr="00C247A9">
              <w:rPr>
                <w:sz w:val="21"/>
                <w:szCs w:val="21"/>
                <w:lang w:eastAsia="uk-UA"/>
              </w:rPr>
              <w:t>включаються</w:t>
            </w:r>
            <w:proofErr w:type="spellEnd"/>
            <w:r w:rsidRPr="00C247A9">
              <w:rPr>
                <w:sz w:val="21"/>
                <w:szCs w:val="21"/>
                <w:lang w:eastAsia="uk-UA"/>
              </w:rPr>
              <w:t xml:space="preserve"> до договору про </w:t>
            </w:r>
            <w:proofErr w:type="spellStart"/>
            <w:r w:rsidRPr="00C247A9">
              <w:rPr>
                <w:sz w:val="21"/>
                <w:szCs w:val="21"/>
                <w:lang w:eastAsia="uk-UA"/>
              </w:rPr>
              <w:t>закупівлю</w:t>
            </w:r>
            <w:proofErr w:type="spellEnd"/>
          </w:p>
        </w:tc>
      </w:tr>
      <w:tr w:rsidR="007C199F" w:rsidRPr="00C247A9" w14:paraId="0F194201" w14:textId="77777777" w:rsidTr="004A6110">
        <w:trPr>
          <w:trHeight w:val="139"/>
        </w:trPr>
        <w:tc>
          <w:tcPr>
            <w:tcW w:w="0" w:type="auto"/>
            <w:vAlign w:val="center"/>
            <w:hideMark/>
          </w:tcPr>
          <w:p w14:paraId="04F97E49" w14:textId="77777777" w:rsidR="007C199F" w:rsidRPr="00C247A9" w:rsidRDefault="007C199F" w:rsidP="007C34FC">
            <w:pPr>
              <w:jc w:val="center"/>
              <w:rPr>
                <w:sz w:val="21"/>
                <w:szCs w:val="21"/>
                <w:lang w:val="uk-UA"/>
              </w:rPr>
            </w:pPr>
            <w:r w:rsidRPr="00C247A9">
              <w:rPr>
                <w:sz w:val="21"/>
                <w:szCs w:val="21"/>
                <w:lang w:val="uk-UA"/>
              </w:rPr>
              <w:t>5.</w:t>
            </w:r>
          </w:p>
        </w:tc>
        <w:tc>
          <w:tcPr>
            <w:tcW w:w="10170" w:type="dxa"/>
            <w:vAlign w:val="center"/>
            <w:hideMark/>
          </w:tcPr>
          <w:p w14:paraId="726E5E01" w14:textId="77777777" w:rsidR="007C199F" w:rsidRPr="00C247A9" w:rsidRDefault="007C199F" w:rsidP="007C34FC">
            <w:pPr>
              <w:rPr>
                <w:sz w:val="21"/>
                <w:szCs w:val="21"/>
                <w:lang w:eastAsia="uk-UA"/>
              </w:rPr>
            </w:pPr>
            <w:proofErr w:type="spellStart"/>
            <w:r w:rsidRPr="00C247A9">
              <w:rPr>
                <w:sz w:val="21"/>
                <w:szCs w:val="21"/>
                <w:lang w:eastAsia="uk-UA"/>
              </w:rPr>
              <w:t>Дії</w:t>
            </w:r>
            <w:proofErr w:type="spellEnd"/>
            <w:r w:rsidRPr="00C247A9">
              <w:rPr>
                <w:sz w:val="21"/>
                <w:szCs w:val="21"/>
                <w:lang w:eastAsia="uk-UA"/>
              </w:rPr>
              <w:t xml:space="preserve"> </w:t>
            </w:r>
            <w:r w:rsidRPr="00C247A9">
              <w:rPr>
                <w:sz w:val="21"/>
                <w:szCs w:val="21"/>
                <w:lang w:val="uk-UA" w:eastAsia="uk-UA"/>
              </w:rPr>
              <w:t>З</w:t>
            </w:r>
            <w:proofErr w:type="spellStart"/>
            <w:r w:rsidRPr="00C247A9">
              <w:rPr>
                <w:sz w:val="21"/>
                <w:szCs w:val="21"/>
                <w:lang w:eastAsia="uk-UA"/>
              </w:rPr>
              <w:t>амовника</w:t>
            </w:r>
            <w:proofErr w:type="spellEnd"/>
            <w:r w:rsidRPr="00C247A9">
              <w:rPr>
                <w:sz w:val="21"/>
                <w:szCs w:val="21"/>
                <w:lang w:eastAsia="uk-UA"/>
              </w:rPr>
              <w:t xml:space="preserve"> при </w:t>
            </w:r>
            <w:proofErr w:type="spellStart"/>
            <w:r w:rsidRPr="00C247A9">
              <w:rPr>
                <w:sz w:val="21"/>
                <w:szCs w:val="21"/>
                <w:lang w:eastAsia="uk-UA"/>
              </w:rPr>
              <w:t>відмові</w:t>
            </w:r>
            <w:proofErr w:type="spellEnd"/>
            <w:r w:rsidRPr="00C247A9">
              <w:rPr>
                <w:sz w:val="21"/>
                <w:szCs w:val="21"/>
                <w:lang w:eastAsia="uk-UA"/>
              </w:rPr>
              <w:t xml:space="preserve"> </w:t>
            </w:r>
            <w:proofErr w:type="spellStart"/>
            <w:r w:rsidRPr="00C247A9">
              <w:rPr>
                <w:sz w:val="21"/>
                <w:szCs w:val="21"/>
                <w:lang w:eastAsia="uk-UA"/>
              </w:rPr>
              <w:t>переможця</w:t>
            </w:r>
            <w:proofErr w:type="spellEnd"/>
            <w:r w:rsidRPr="00C247A9">
              <w:rPr>
                <w:sz w:val="21"/>
                <w:szCs w:val="21"/>
                <w:lang w:eastAsia="uk-UA"/>
              </w:rPr>
              <w:t xml:space="preserve"> </w:t>
            </w:r>
            <w:r w:rsidR="0044422F">
              <w:rPr>
                <w:sz w:val="21"/>
                <w:szCs w:val="21"/>
                <w:lang w:val="uk-UA" w:eastAsia="uk-UA"/>
              </w:rPr>
              <w:t>процедури закупівлі</w:t>
            </w:r>
            <w:r w:rsidRPr="00C247A9">
              <w:rPr>
                <w:sz w:val="21"/>
                <w:szCs w:val="21"/>
                <w:lang w:eastAsia="uk-UA"/>
              </w:rPr>
              <w:t xml:space="preserve"> </w:t>
            </w:r>
            <w:proofErr w:type="spellStart"/>
            <w:r w:rsidRPr="00C247A9">
              <w:rPr>
                <w:sz w:val="21"/>
                <w:szCs w:val="21"/>
                <w:lang w:eastAsia="uk-UA"/>
              </w:rPr>
              <w:t>підписати</w:t>
            </w:r>
            <w:proofErr w:type="spellEnd"/>
            <w:r w:rsidRPr="00C247A9">
              <w:rPr>
                <w:sz w:val="21"/>
                <w:szCs w:val="21"/>
                <w:lang w:eastAsia="uk-UA"/>
              </w:rPr>
              <w:t xml:space="preserve"> </w:t>
            </w:r>
            <w:proofErr w:type="spellStart"/>
            <w:r w:rsidRPr="00C247A9">
              <w:rPr>
                <w:sz w:val="21"/>
                <w:szCs w:val="21"/>
                <w:lang w:eastAsia="uk-UA"/>
              </w:rPr>
              <w:t>договір</w:t>
            </w:r>
            <w:proofErr w:type="spellEnd"/>
            <w:r w:rsidRPr="00C247A9">
              <w:rPr>
                <w:sz w:val="21"/>
                <w:szCs w:val="21"/>
                <w:lang w:eastAsia="uk-UA"/>
              </w:rPr>
              <w:t xml:space="preserve"> про </w:t>
            </w:r>
            <w:proofErr w:type="spellStart"/>
            <w:r w:rsidRPr="00C247A9">
              <w:rPr>
                <w:sz w:val="21"/>
                <w:szCs w:val="21"/>
                <w:lang w:eastAsia="uk-UA"/>
              </w:rPr>
              <w:t>закупівлю</w:t>
            </w:r>
            <w:proofErr w:type="spellEnd"/>
          </w:p>
        </w:tc>
      </w:tr>
      <w:tr w:rsidR="007C199F" w:rsidRPr="00C247A9" w14:paraId="5884A99F" w14:textId="77777777" w:rsidTr="004A6110">
        <w:trPr>
          <w:trHeight w:val="139"/>
        </w:trPr>
        <w:tc>
          <w:tcPr>
            <w:tcW w:w="0" w:type="auto"/>
            <w:vAlign w:val="center"/>
            <w:hideMark/>
          </w:tcPr>
          <w:p w14:paraId="5705DABB" w14:textId="77777777" w:rsidR="007C199F" w:rsidRPr="00C247A9" w:rsidRDefault="007C199F" w:rsidP="007C34FC">
            <w:pPr>
              <w:jc w:val="center"/>
              <w:rPr>
                <w:sz w:val="21"/>
                <w:szCs w:val="21"/>
                <w:lang w:val="uk-UA"/>
              </w:rPr>
            </w:pPr>
            <w:r w:rsidRPr="00C247A9">
              <w:rPr>
                <w:sz w:val="21"/>
                <w:szCs w:val="21"/>
                <w:lang w:val="uk-UA"/>
              </w:rPr>
              <w:t xml:space="preserve">6. </w:t>
            </w:r>
          </w:p>
        </w:tc>
        <w:tc>
          <w:tcPr>
            <w:tcW w:w="10170" w:type="dxa"/>
            <w:vAlign w:val="center"/>
            <w:hideMark/>
          </w:tcPr>
          <w:p w14:paraId="16A524E2" w14:textId="77777777" w:rsidR="007C199F" w:rsidRPr="00C247A9" w:rsidRDefault="007C199F" w:rsidP="007C34FC">
            <w:pPr>
              <w:rPr>
                <w:sz w:val="21"/>
                <w:szCs w:val="21"/>
                <w:lang w:eastAsia="uk-UA"/>
              </w:rPr>
            </w:pPr>
            <w:proofErr w:type="spellStart"/>
            <w:r w:rsidRPr="00C247A9">
              <w:rPr>
                <w:sz w:val="21"/>
                <w:szCs w:val="21"/>
                <w:lang w:eastAsia="uk-UA"/>
              </w:rPr>
              <w:t>Забезпечення</w:t>
            </w:r>
            <w:proofErr w:type="spellEnd"/>
            <w:r w:rsidRPr="00C247A9">
              <w:rPr>
                <w:sz w:val="21"/>
                <w:szCs w:val="21"/>
                <w:lang w:eastAsia="uk-UA"/>
              </w:rPr>
              <w:t xml:space="preserve"> </w:t>
            </w:r>
            <w:proofErr w:type="spellStart"/>
            <w:r w:rsidRPr="00C247A9">
              <w:rPr>
                <w:sz w:val="21"/>
                <w:szCs w:val="21"/>
                <w:lang w:eastAsia="uk-UA"/>
              </w:rPr>
              <w:t>виконання</w:t>
            </w:r>
            <w:proofErr w:type="spellEnd"/>
            <w:r w:rsidRPr="00C247A9">
              <w:rPr>
                <w:sz w:val="21"/>
                <w:szCs w:val="21"/>
                <w:lang w:eastAsia="uk-UA"/>
              </w:rPr>
              <w:t xml:space="preserve"> договору про </w:t>
            </w:r>
            <w:proofErr w:type="spellStart"/>
            <w:r w:rsidRPr="00C247A9">
              <w:rPr>
                <w:sz w:val="21"/>
                <w:szCs w:val="21"/>
                <w:lang w:eastAsia="uk-UA"/>
              </w:rPr>
              <w:t>закупівлю</w:t>
            </w:r>
            <w:proofErr w:type="spellEnd"/>
          </w:p>
        </w:tc>
      </w:tr>
      <w:tr w:rsidR="007C199F" w:rsidRPr="00C247A9" w14:paraId="747F282B" w14:textId="77777777" w:rsidTr="004A6110">
        <w:trPr>
          <w:trHeight w:val="73"/>
        </w:trPr>
        <w:tc>
          <w:tcPr>
            <w:tcW w:w="10548" w:type="dxa"/>
            <w:gridSpan w:val="2"/>
            <w:shd w:val="clear" w:color="auto" w:fill="CCCCCC"/>
            <w:vAlign w:val="center"/>
            <w:hideMark/>
          </w:tcPr>
          <w:p w14:paraId="746C2973" w14:textId="77777777" w:rsidR="007C199F" w:rsidRPr="00C247A9" w:rsidRDefault="007C199F" w:rsidP="007C34FC">
            <w:pPr>
              <w:jc w:val="center"/>
              <w:rPr>
                <w:b/>
                <w:sz w:val="21"/>
                <w:szCs w:val="21"/>
                <w:lang w:val="uk-UA"/>
              </w:rPr>
            </w:pPr>
            <w:r w:rsidRPr="00C247A9">
              <w:rPr>
                <w:b/>
                <w:sz w:val="21"/>
                <w:szCs w:val="21"/>
                <w:lang w:val="uk-UA"/>
              </w:rPr>
              <w:t>Додатки до тендерної документації</w:t>
            </w:r>
          </w:p>
        </w:tc>
      </w:tr>
      <w:tr w:rsidR="007C199F" w:rsidRPr="00C247A9" w14:paraId="05AE5667" w14:textId="77777777" w:rsidTr="004A6110">
        <w:trPr>
          <w:trHeight w:val="164"/>
        </w:trPr>
        <w:tc>
          <w:tcPr>
            <w:tcW w:w="10548" w:type="dxa"/>
            <w:gridSpan w:val="2"/>
            <w:vAlign w:val="center"/>
            <w:hideMark/>
          </w:tcPr>
          <w:p w14:paraId="4D350284" w14:textId="77777777" w:rsidR="007C199F" w:rsidRPr="00062F51" w:rsidRDefault="00F06502" w:rsidP="007C34FC">
            <w:pPr>
              <w:tabs>
                <w:tab w:val="left" w:pos="2160"/>
                <w:tab w:val="left" w:pos="3600"/>
              </w:tabs>
              <w:rPr>
                <w:b/>
                <w:sz w:val="21"/>
                <w:szCs w:val="21"/>
                <w:lang w:val="uk-UA"/>
              </w:rPr>
            </w:pPr>
            <w:proofErr w:type="spellStart"/>
            <w:r w:rsidRPr="00062F51">
              <w:rPr>
                <w:sz w:val="21"/>
                <w:szCs w:val="21"/>
              </w:rPr>
              <w:t>Додаток</w:t>
            </w:r>
            <w:proofErr w:type="spellEnd"/>
            <w:r w:rsidRPr="00062F51">
              <w:rPr>
                <w:sz w:val="21"/>
                <w:szCs w:val="21"/>
              </w:rPr>
              <w:t xml:space="preserve"> 1</w:t>
            </w:r>
            <w:r w:rsidRPr="00062F51">
              <w:rPr>
                <w:sz w:val="21"/>
                <w:szCs w:val="21"/>
                <w:lang w:val="uk-UA"/>
              </w:rPr>
              <w:t xml:space="preserve"> </w:t>
            </w:r>
            <w:r w:rsidRPr="00062F51">
              <w:rPr>
                <w:sz w:val="21"/>
                <w:szCs w:val="21"/>
              </w:rPr>
              <w:t xml:space="preserve"> </w:t>
            </w:r>
            <w:r w:rsidRPr="00062F51">
              <w:rPr>
                <w:sz w:val="21"/>
                <w:szCs w:val="21"/>
                <w:lang w:val="uk-UA"/>
              </w:rPr>
              <w:t>Лист- згода</w:t>
            </w:r>
          </w:p>
        </w:tc>
      </w:tr>
      <w:tr w:rsidR="007C199F" w:rsidRPr="00C247A9" w14:paraId="7526B621" w14:textId="77777777" w:rsidTr="004A6110">
        <w:trPr>
          <w:trHeight w:val="171"/>
        </w:trPr>
        <w:tc>
          <w:tcPr>
            <w:tcW w:w="10548" w:type="dxa"/>
            <w:gridSpan w:val="2"/>
            <w:vAlign w:val="center"/>
            <w:hideMark/>
          </w:tcPr>
          <w:p w14:paraId="0C3555BC" w14:textId="77777777" w:rsidR="007C199F" w:rsidRPr="00062F51" w:rsidRDefault="007C199F" w:rsidP="007C34FC">
            <w:pPr>
              <w:rPr>
                <w:sz w:val="21"/>
                <w:szCs w:val="21"/>
                <w:lang w:val="uk-UA"/>
              </w:rPr>
            </w:pPr>
            <w:proofErr w:type="spellStart"/>
            <w:r w:rsidRPr="00062F51">
              <w:rPr>
                <w:sz w:val="21"/>
                <w:szCs w:val="21"/>
              </w:rPr>
              <w:t>Додаток</w:t>
            </w:r>
            <w:proofErr w:type="spellEnd"/>
            <w:r w:rsidRPr="00062F51">
              <w:rPr>
                <w:sz w:val="21"/>
                <w:szCs w:val="21"/>
              </w:rPr>
              <w:t xml:space="preserve"> 2 </w:t>
            </w:r>
            <w:r w:rsidRPr="00062F51">
              <w:rPr>
                <w:sz w:val="21"/>
                <w:szCs w:val="21"/>
                <w:lang w:val="uk-UA"/>
              </w:rPr>
              <w:t xml:space="preserve"> Технічна специфікація</w:t>
            </w:r>
          </w:p>
        </w:tc>
      </w:tr>
      <w:tr w:rsidR="007C199F" w:rsidRPr="00C247A9" w14:paraId="743F59DC" w14:textId="77777777" w:rsidTr="004A6110">
        <w:trPr>
          <w:trHeight w:val="265"/>
        </w:trPr>
        <w:tc>
          <w:tcPr>
            <w:tcW w:w="10548" w:type="dxa"/>
            <w:gridSpan w:val="2"/>
            <w:vAlign w:val="center"/>
            <w:hideMark/>
          </w:tcPr>
          <w:p w14:paraId="69260FF7" w14:textId="77777777" w:rsidR="007C199F" w:rsidRPr="00062F51" w:rsidRDefault="007C199F" w:rsidP="007C34FC">
            <w:pPr>
              <w:rPr>
                <w:sz w:val="21"/>
                <w:szCs w:val="21"/>
                <w:lang w:val="uk-UA"/>
              </w:rPr>
            </w:pPr>
            <w:proofErr w:type="spellStart"/>
            <w:r w:rsidRPr="00062F51">
              <w:rPr>
                <w:sz w:val="21"/>
                <w:szCs w:val="21"/>
              </w:rPr>
              <w:t>Додаток</w:t>
            </w:r>
            <w:proofErr w:type="spellEnd"/>
            <w:r w:rsidRPr="00062F51">
              <w:rPr>
                <w:sz w:val="21"/>
                <w:szCs w:val="21"/>
              </w:rPr>
              <w:t xml:space="preserve"> 3 </w:t>
            </w:r>
            <w:r w:rsidRPr="00062F51">
              <w:rPr>
                <w:sz w:val="21"/>
                <w:szCs w:val="21"/>
                <w:lang w:val="uk-UA"/>
              </w:rPr>
              <w:t xml:space="preserve"> </w:t>
            </w:r>
            <w:proofErr w:type="spellStart"/>
            <w:r w:rsidRPr="00062F51">
              <w:rPr>
                <w:sz w:val="21"/>
                <w:szCs w:val="21"/>
                <w:lang w:val="uk-UA"/>
              </w:rPr>
              <w:t>Проєкт</w:t>
            </w:r>
            <w:proofErr w:type="spellEnd"/>
            <w:r w:rsidRPr="00062F51">
              <w:rPr>
                <w:sz w:val="21"/>
                <w:szCs w:val="21"/>
                <w:lang w:val="uk-UA"/>
              </w:rPr>
              <w:t xml:space="preserve"> договору</w:t>
            </w:r>
          </w:p>
        </w:tc>
      </w:tr>
      <w:tr w:rsidR="007C199F" w:rsidRPr="00C247A9" w14:paraId="3B0FE419" w14:textId="77777777" w:rsidTr="004A6110">
        <w:trPr>
          <w:trHeight w:val="291"/>
        </w:trPr>
        <w:tc>
          <w:tcPr>
            <w:tcW w:w="10548" w:type="dxa"/>
            <w:gridSpan w:val="2"/>
            <w:vAlign w:val="center"/>
            <w:hideMark/>
          </w:tcPr>
          <w:p w14:paraId="3D6732AD" w14:textId="6E8A7062" w:rsidR="007C199F" w:rsidRPr="00062F51" w:rsidRDefault="007C199F" w:rsidP="007C34FC">
            <w:pPr>
              <w:rPr>
                <w:sz w:val="21"/>
                <w:szCs w:val="21"/>
                <w:lang w:val="uk-UA"/>
              </w:rPr>
            </w:pPr>
            <w:r w:rsidRPr="00062F51">
              <w:rPr>
                <w:sz w:val="21"/>
                <w:szCs w:val="21"/>
                <w:lang w:val="uk-UA"/>
              </w:rPr>
              <w:t xml:space="preserve">Додаток 4  </w:t>
            </w:r>
            <w:r w:rsidR="0017023F" w:rsidRPr="00062F51">
              <w:rPr>
                <w:iCs/>
                <w:sz w:val="21"/>
                <w:szCs w:val="21"/>
                <w:lang w:val="uk-UA"/>
              </w:rPr>
              <w:t>Інформація про відповідність учасника кваліфікаційним критеріям</w:t>
            </w:r>
          </w:p>
        </w:tc>
      </w:tr>
      <w:tr w:rsidR="007C199F" w14:paraId="1F24F96F" w14:textId="77777777" w:rsidTr="004A6110">
        <w:trPr>
          <w:trHeight w:val="291"/>
        </w:trPr>
        <w:tc>
          <w:tcPr>
            <w:tcW w:w="10548" w:type="dxa"/>
            <w:gridSpan w:val="2"/>
            <w:vAlign w:val="center"/>
            <w:hideMark/>
          </w:tcPr>
          <w:p w14:paraId="6BAE7755" w14:textId="77777777" w:rsidR="007C199F" w:rsidRPr="00062F51" w:rsidRDefault="007C199F" w:rsidP="007C34FC">
            <w:pPr>
              <w:tabs>
                <w:tab w:val="center" w:pos="4680"/>
              </w:tabs>
              <w:suppressAutoHyphens/>
              <w:ind w:right="79"/>
              <w:jc w:val="both"/>
              <w:rPr>
                <w:sz w:val="21"/>
                <w:szCs w:val="21"/>
                <w:lang w:val="uk-UA"/>
              </w:rPr>
            </w:pPr>
            <w:r w:rsidRPr="00062F51">
              <w:rPr>
                <w:sz w:val="21"/>
                <w:szCs w:val="21"/>
                <w:lang w:val="uk-UA"/>
              </w:rPr>
              <w:t xml:space="preserve">Додаток 5  </w:t>
            </w:r>
            <w:proofErr w:type="spellStart"/>
            <w:r w:rsidRPr="00062F51">
              <w:rPr>
                <w:sz w:val="21"/>
                <w:szCs w:val="21"/>
              </w:rPr>
              <w:t>Перелік</w:t>
            </w:r>
            <w:proofErr w:type="spellEnd"/>
            <w:r w:rsidRPr="00062F51">
              <w:rPr>
                <w:sz w:val="21"/>
                <w:szCs w:val="21"/>
              </w:rPr>
              <w:t xml:space="preserve"> </w:t>
            </w:r>
            <w:proofErr w:type="spellStart"/>
            <w:r w:rsidRPr="00062F51">
              <w:rPr>
                <w:sz w:val="21"/>
                <w:szCs w:val="21"/>
              </w:rPr>
              <w:t>документів</w:t>
            </w:r>
            <w:proofErr w:type="spellEnd"/>
            <w:r w:rsidRPr="00062F51">
              <w:rPr>
                <w:sz w:val="21"/>
                <w:szCs w:val="21"/>
              </w:rPr>
              <w:t xml:space="preserve">, </w:t>
            </w:r>
            <w:proofErr w:type="spellStart"/>
            <w:r w:rsidRPr="00062F51">
              <w:rPr>
                <w:sz w:val="21"/>
                <w:szCs w:val="21"/>
              </w:rPr>
              <w:t>які</w:t>
            </w:r>
            <w:proofErr w:type="spellEnd"/>
            <w:r w:rsidRPr="00062F51">
              <w:rPr>
                <w:sz w:val="21"/>
                <w:szCs w:val="21"/>
              </w:rPr>
              <w:t xml:space="preserve"> </w:t>
            </w:r>
            <w:proofErr w:type="spellStart"/>
            <w:r w:rsidRPr="00062F51">
              <w:rPr>
                <w:sz w:val="21"/>
                <w:szCs w:val="21"/>
              </w:rPr>
              <w:t>надаються</w:t>
            </w:r>
            <w:proofErr w:type="spellEnd"/>
            <w:r w:rsidRPr="00062F51">
              <w:rPr>
                <w:sz w:val="21"/>
                <w:szCs w:val="21"/>
              </w:rPr>
              <w:t xml:space="preserve"> </w:t>
            </w:r>
            <w:proofErr w:type="spellStart"/>
            <w:r w:rsidRPr="00062F51">
              <w:rPr>
                <w:sz w:val="21"/>
                <w:szCs w:val="21"/>
              </w:rPr>
              <w:t>переможцем</w:t>
            </w:r>
            <w:proofErr w:type="spellEnd"/>
            <w:r w:rsidRPr="00062F51">
              <w:rPr>
                <w:sz w:val="21"/>
                <w:szCs w:val="21"/>
              </w:rPr>
              <w:t xml:space="preserve"> </w:t>
            </w:r>
            <w:r w:rsidR="0044422F" w:rsidRPr="00062F51">
              <w:rPr>
                <w:sz w:val="21"/>
                <w:szCs w:val="21"/>
                <w:lang w:val="uk-UA" w:eastAsia="uk-UA"/>
              </w:rPr>
              <w:t>процедури закупівлі</w:t>
            </w:r>
          </w:p>
        </w:tc>
      </w:tr>
      <w:tr w:rsidR="004A6110" w14:paraId="56A42843" w14:textId="77777777" w:rsidTr="004A6110">
        <w:trPr>
          <w:trHeight w:val="291"/>
        </w:trPr>
        <w:tc>
          <w:tcPr>
            <w:tcW w:w="10548" w:type="dxa"/>
            <w:gridSpan w:val="2"/>
          </w:tcPr>
          <w:p w14:paraId="6881CD0C" w14:textId="77777777" w:rsidR="004A6110" w:rsidRPr="00062F51" w:rsidRDefault="004A6110" w:rsidP="004A6110">
            <w:pPr>
              <w:widowControl w:val="0"/>
              <w:autoSpaceDE w:val="0"/>
              <w:autoSpaceDN w:val="0"/>
              <w:adjustRightInd w:val="0"/>
              <w:jc w:val="both"/>
              <w:outlineLvl w:val="0"/>
              <w:rPr>
                <w:bCs/>
                <w:sz w:val="21"/>
                <w:szCs w:val="21"/>
              </w:rPr>
            </w:pPr>
            <w:r w:rsidRPr="00062F51">
              <w:rPr>
                <w:sz w:val="21"/>
                <w:szCs w:val="21"/>
                <w:lang w:val="uk-UA"/>
              </w:rPr>
              <w:t>Додаток 6  Цінова тендерна пропозиція</w:t>
            </w:r>
          </w:p>
        </w:tc>
      </w:tr>
      <w:tr w:rsidR="004A6110" w14:paraId="69DC9847" w14:textId="77777777" w:rsidTr="004A6110">
        <w:trPr>
          <w:trHeight w:val="291"/>
        </w:trPr>
        <w:tc>
          <w:tcPr>
            <w:tcW w:w="10548" w:type="dxa"/>
            <w:gridSpan w:val="2"/>
          </w:tcPr>
          <w:p w14:paraId="6D0EBFAF" w14:textId="77777777" w:rsidR="00A55A97" w:rsidRPr="00062F51" w:rsidRDefault="00A55A97" w:rsidP="00F268C3">
            <w:pPr>
              <w:widowControl w:val="0"/>
              <w:autoSpaceDE w:val="0"/>
              <w:autoSpaceDN w:val="0"/>
              <w:adjustRightInd w:val="0"/>
              <w:jc w:val="both"/>
              <w:outlineLvl w:val="0"/>
              <w:rPr>
                <w:sz w:val="21"/>
                <w:szCs w:val="21"/>
                <w:lang w:val="uk-UA"/>
              </w:rPr>
            </w:pPr>
          </w:p>
        </w:tc>
      </w:tr>
    </w:tbl>
    <w:p w14:paraId="4ECAD7CC" w14:textId="77777777" w:rsidR="007C199F" w:rsidRDefault="007C199F" w:rsidP="007C199F">
      <w:pPr>
        <w:ind w:firstLine="375"/>
        <w:rPr>
          <w:rStyle w:val="af9"/>
          <w:bCs w:val="0"/>
          <w:i/>
          <w:iCs/>
          <w:sz w:val="4"/>
          <w:szCs w:val="4"/>
          <w:lang w:val="uk-UA"/>
        </w:rPr>
      </w:pPr>
    </w:p>
    <w:p w14:paraId="56C59E8D" w14:textId="77777777" w:rsidR="00A37451" w:rsidRDefault="00A37451" w:rsidP="00ED00E5">
      <w:pPr>
        <w:widowControl w:val="0"/>
        <w:contextualSpacing/>
        <w:jc w:val="center"/>
        <w:outlineLvl w:val="0"/>
        <w:rPr>
          <w:b/>
          <w:caps/>
          <w:lang w:val="uk-UA" w:eastAsia="uk-UA"/>
        </w:rPr>
      </w:pPr>
    </w:p>
    <w:p w14:paraId="76606135" w14:textId="77777777" w:rsidR="001A18ED" w:rsidRDefault="001A18ED" w:rsidP="00ED00E5">
      <w:pPr>
        <w:widowControl w:val="0"/>
        <w:contextualSpacing/>
        <w:jc w:val="center"/>
        <w:outlineLvl w:val="0"/>
        <w:rPr>
          <w:b/>
          <w:caps/>
          <w:lang w:val="uk-UA" w:eastAsia="uk-UA"/>
        </w:rPr>
      </w:pPr>
    </w:p>
    <w:p w14:paraId="6A7E3439" w14:textId="77777777" w:rsidR="001A18ED" w:rsidRDefault="001A18ED" w:rsidP="00ED00E5">
      <w:pPr>
        <w:widowControl w:val="0"/>
        <w:contextualSpacing/>
        <w:jc w:val="center"/>
        <w:outlineLvl w:val="0"/>
        <w:rPr>
          <w:b/>
          <w:caps/>
          <w:lang w:val="uk-UA" w:eastAsia="uk-UA"/>
        </w:rPr>
      </w:pPr>
    </w:p>
    <w:p w14:paraId="3C0BC903" w14:textId="77777777" w:rsidR="00F268C3" w:rsidRDefault="00F268C3" w:rsidP="00ED00E5">
      <w:pPr>
        <w:widowControl w:val="0"/>
        <w:contextualSpacing/>
        <w:jc w:val="center"/>
        <w:outlineLvl w:val="0"/>
        <w:rPr>
          <w:b/>
          <w:caps/>
          <w:lang w:eastAsia="uk-UA"/>
        </w:rPr>
      </w:pPr>
    </w:p>
    <w:p w14:paraId="06A66639" w14:textId="3E2567CC" w:rsidR="00657277" w:rsidRPr="00EC7944" w:rsidRDefault="00657277" w:rsidP="00ED00E5">
      <w:pPr>
        <w:widowControl w:val="0"/>
        <w:contextualSpacing/>
        <w:jc w:val="center"/>
        <w:outlineLvl w:val="0"/>
        <w:rPr>
          <w:b/>
          <w:caps/>
          <w:lang w:val="uk-UA" w:eastAsia="uk-UA"/>
        </w:rPr>
      </w:pPr>
      <w:r w:rsidRPr="00EC7944">
        <w:rPr>
          <w:b/>
          <w:caps/>
          <w:lang w:eastAsia="uk-UA"/>
        </w:rPr>
        <w:lastRenderedPageBreak/>
        <w:t>ПОРЯДОК</w:t>
      </w:r>
      <w:r w:rsidRPr="00EC7944">
        <w:rPr>
          <w:b/>
          <w:caps/>
          <w:lang w:val="uk-UA" w:eastAsia="uk-UA"/>
        </w:rPr>
        <w:t xml:space="preserve"> </w:t>
      </w:r>
      <w:r w:rsidRPr="00EC7944">
        <w:rPr>
          <w:b/>
          <w:caps/>
          <w:lang w:eastAsia="uk-UA"/>
        </w:rPr>
        <w:t>заповнення тендерної документації</w:t>
      </w:r>
    </w:p>
    <w:p w14:paraId="38AC4152" w14:textId="77777777" w:rsidR="00CE1CB0" w:rsidRPr="00EC7944" w:rsidRDefault="00CE1CB0" w:rsidP="00ED00E5">
      <w:pPr>
        <w:widowControl w:val="0"/>
        <w:contextualSpacing/>
        <w:jc w:val="center"/>
        <w:outlineLvl w:val="0"/>
        <w:rPr>
          <w:b/>
          <w:caps/>
          <w:lang w:val="uk-UA" w:eastAsia="uk-UA"/>
        </w:rPr>
      </w:pPr>
    </w:p>
    <w:tbl>
      <w:tblPr>
        <w:tblW w:w="10822"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6"/>
        <w:gridCol w:w="3278"/>
        <w:gridCol w:w="6978"/>
      </w:tblGrid>
      <w:tr w:rsidR="008A5C67" w:rsidRPr="00EF76B1" w14:paraId="2D93031E" w14:textId="77777777" w:rsidTr="00301056">
        <w:trPr>
          <w:trHeight w:val="522"/>
        </w:trPr>
        <w:tc>
          <w:tcPr>
            <w:tcW w:w="566" w:type="dxa"/>
            <w:shd w:val="clear" w:color="auto" w:fill="A5A5A5"/>
            <w:tcMar>
              <w:top w:w="0" w:type="dxa"/>
              <w:left w:w="108" w:type="dxa"/>
              <w:bottom w:w="0" w:type="dxa"/>
              <w:right w:w="108" w:type="dxa"/>
            </w:tcMar>
            <w:vAlign w:val="center"/>
            <w:hideMark/>
          </w:tcPr>
          <w:p w14:paraId="4352AB80" w14:textId="77777777" w:rsidR="008A5C67" w:rsidRPr="00EF76B1" w:rsidRDefault="008A5C67" w:rsidP="0026279C">
            <w:pPr>
              <w:jc w:val="center"/>
            </w:pPr>
            <w:bookmarkStart w:id="3" w:name="_Toc410656263"/>
            <w:r w:rsidRPr="00EF76B1">
              <w:rPr>
                <w:b/>
                <w:bCs/>
                <w:color w:val="000000"/>
              </w:rPr>
              <w:t>№</w:t>
            </w:r>
          </w:p>
        </w:tc>
        <w:tc>
          <w:tcPr>
            <w:tcW w:w="10256" w:type="dxa"/>
            <w:gridSpan w:val="2"/>
            <w:shd w:val="clear" w:color="auto" w:fill="A5A5A5"/>
            <w:tcMar>
              <w:top w:w="0" w:type="dxa"/>
              <w:left w:w="108" w:type="dxa"/>
              <w:bottom w:w="0" w:type="dxa"/>
              <w:right w:w="108" w:type="dxa"/>
            </w:tcMar>
            <w:vAlign w:val="center"/>
            <w:hideMark/>
          </w:tcPr>
          <w:p w14:paraId="558A16A1" w14:textId="77777777" w:rsidR="008A5C67" w:rsidRPr="00EF76B1" w:rsidRDefault="008A5C67" w:rsidP="0026279C">
            <w:pPr>
              <w:jc w:val="center"/>
            </w:pPr>
            <w:proofErr w:type="spellStart"/>
            <w:r w:rsidRPr="00EF76B1">
              <w:rPr>
                <w:b/>
                <w:bCs/>
                <w:color w:val="000000"/>
              </w:rPr>
              <w:t>Розділ</w:t>
            </w:r>
            <w:proofErr w:type="spellEnd"/>
            <w:r w:rsidRPr="00EF76B1">
              <w:rPr>
                <w:b/>
                <w:bCs/>
                <w:color w:val="000000"/>
              </w:rPr>
              <w:t xml:space="preserve"> І. </w:t>
            </w:r>
            <w:proofErr w:type="spellStart"/>
            <w:r w:rsidRPr="00EF76B1">
              <w:rPr>
                <w:b/>
                <w:bCs/>
                <w:color w:val="000000"/>
              </w:rPr>
              <w:t>Загальні</w:t>
            </w:r>
            <w:proofErr w:type="spellEnd"/>
            <w:r w:rsidRPr="00EF76B1">
              <w:rPr>
                <w:b/>
                <w:bCs/>
                <w:color w:val="000000"/>
              </w:rPr>
              <w:t xml:space="preserve"> </w:t>
            </w:r>
            <w:proofErr w:type="spellStart"/>
            <w:r w:rsidRPr="00EF76B1">
              <w:rPr>
                <w:b/>
                <w:bCs/>
                <w:color w:val="000000"/>
              </w:rPr>
              <w:t>положення</w:t>
            </w:r>
            <w:proofErr w:type="spellEnd"/>
          </w:p>
        </w:tc>
      </w:tr>
      <w:tr w:rsidR="008A5C67" w:rsidRPr="00EF76B1" w14:paraId="4636DC48" w14:textId="77777777" w:rsidTr="00301056">
        <w:trPr>
          <w:trHeight w:val="522"/>
        </w:trPr>
        <w:tc>
          <w:tcPr>
            <w:tcW w:w="566" w:type="dxa"/>
            <w:tcMar>
              <w:top w:w="0" w:type="dxa"/>
              <w:left w:w="108" w:type="dxa"/>
              <w:bottom w:w="0" w:type="dxa"/>
              <w:right w:w="108" w:type="dxa"/>
            </w:tcMar>
            <w:hideMark/>
          </w:tcPr>
          <w:p w14:paraId="7BEB6D90" w14:textId="77777777" w:rsidR="008A5C67" w:rsidRPr="00EF76B1" w:rsidRDefault="008A5C67" w:rsidP="0026279C">
            <w:r w:rsidRPr="00EF76B1">
              <w:rPr>
                <w:b/>
                <w:bCs/>
                <w:color w:val="000000"/>
              </w:rPr>
              <w:t>1</w:t>
            </w:r>
          </w:p>
        </w:tc>
        <w:tc>
          <w:tcPr>
            <w:tcW w:w="3278" w:type="dxa"/>
            <w:tcMar>
              <w:top w:w="0" w:type="dxa"/>
              <w:left w:w="108" w:type="dxa"/>
              <w:bottom w:w="0" w:type="dxa"/>
              <w:right w:w="108" w:type="dxa"/>
            </w:tcMar>
            <w:hideMark/>
          </w:tcPr>
          <w:p w14:paraId="11D71B16" w14:textId="77777777" w:rsidR="008A5C67" w:rsidRPr="00EF76B1" w:rsidRDefault="008A5C67" w:rsidP="0026279C">
            <w:proofErr w:type="spellStart"/>
            <w:r w:rsidRPr="00EF76B1">
              <w:rPr>
                <w:b/>
                <w:bCs/>
                <w:color w:val="000000"/>
              </w:rPr>
              <w:t>Терміни</w:t>
            </w:r>
            <w:proofErr w:type="spellEnd"/>
            <w:r w:rsidRPr="00EF76B1">
              <w:rPr>
                <w:b/>
                <w:bCs/>
                <w:color w:val="000000"/>
              </w:rPr>
              <w:t xml:space="preserve">, </w:t>
            </w:r>
            <w:proofErr w:type="spellStart"/>
            <w:r w:rsidRPr="00EF76B1">
              <w:rPr>
                <w:b/>
                <w:bCs/>
                <w:color w:val="000000"/>
              </w:rPr>
              <w:t>які</w:t>
            </w:r>
            <w:proofErr w:type="spellEnd"/>
            <w:r w:rsidRPr="00EF76B1">
              <w:rPr>
                <w:b/>
                <w:bCs/>
                <w:color w:val="000000"/>
              </w:rPr>
              <w:t xml:space="preserve"> </w:t>
            </w:r>
            <w:proofErr w:type="spellStart"/>
            <w:r w:rsidRPr="00EF76B1">
              <w:rPr>
                <w:b/>
                <w:bCs/>
                <w:color w:val="000000"/>
              </w:rPr>
              <w:t>вживаються</w:t>
            </w:r>
            <w:proofErr w:type="spellEnd"/>
            <w:r w:rsidRPr="00EF76B1">
              <w:rPr>
                <w:b/>
                <w:bCs/>
                <w:color w:val="000000"/>
              </w:rPr>
              <w:t xml:space="preserve"> в </w:t>
            </w:r>
            <w:proofErr w:type="spellStart"/>
            <w:r w:rsidRPr="00EF76B1">
              <w:rPr>
                <w:b/>
                <w:bCs/>
                <w:color w:val="000000"/>
              </w:rPr>
              <w:t>тендерній</w:t>
            </w:r>
            <w:proofErr w:type="spellEnd"/>
            <w:r w:rsidRPr="00EF76B1">
              <w:rPr>
                <w:b/>
                <w:bCs/>
                <w:color w:val="000000"/>
              </w:rPr>
              <w:t xml:space="preserve"> </w:t>
            </w:r>
            <w:proofErr w:type="spellStart"/>
            <w:r w:rsidRPr="00EF76B1">
              <w:rPr>
                <w:b/>
                <w:bCs/>
                <w:color w:val="000000"/>
              </w:rPr>
              <w:t>документації</w:t>
            </w:r>
            <w:proofErr w:type="spellEnd"/>
          </w:p>
        </w:tc>
        <w:tc>
          <w:tcPr>
            <w:tcW w:w="6978" w:type="dxa"/>
            <w:tcMar>
              <w:top w:w="0" w:type="dxa"/>
              <w:left w:w="108" w:type="dxa"/>
              <w:bottom w:w="0" w:type="dxa"/>
              <w:right w:w="108" w:type="dxa"/>
            </w:tcMar>
            <w:vAlign w:val="center"/>
            <w:hideMark/>
          </w:tcPr>
          <w:p w14:paraId="0436D285" w14:textId="7537251A" w:rsidR="008A5C67" w:rsidRPr="00833ECA" w:rsidRDefault="00301056" w:rsidP="0026279C">
            <w:pPr>
              <w:jc w:val="both"/>
              <w:rPr>
                <w:lang w:val="uk-UA"/>
              </w:rPr>
            </w:pPr>
            <w:proofErr w:type="spellStart"/>
            <w:r w:rsidRPr="00301056">
              <w:rPr>
                <w:color w:val="000000"/>
              </w:rPr>
              <w:t>Тендерну</w:t>
            </w:r>
            <w:proofErr w:type="spellEnd"/>
            <w:r w:rsidRPr="00301056">
              <w:rPr>
                <w:color w:val="000000"/>
              </w:rPr>
              <w:t xml:space="preserve"> </w:t>
            </w:r>
            <w:proofErr w:type="spellStart"/>
            <w:r w:rsidRPr="00301056">
              <w:rPr>
                <w:color w:val="000000"/>
              </w:rPr>
              <w:t>документацію</w:t>
            </w:r>
            <w:proofErr w:type="spellEnd"/>
            <w:r w:rsidRPr="00301056">
              <w:rPr>
                <w:color w:val="000000"/>
              </w:rPr>
              <w:t xml:space="preserve"> </w:t>
            </w:r>
            <w:proofErr w:type="spellStart"/>
            <w:r w:rsidRPr="00301056">
              <w:rPr>
                <w:color w:val="000000"/>
              </w:rPr>
              <w:t>розроблено</w:t>
            </w:r>
            <w:proofErr w:type="spellEnd"/>
            <w:r w:rsidRPr="00301056">
              <w:rPr>
                <w:color w:val="000000"/>
              </w:rPr>
              <w:t xml:space="preserve"> </w:t>
            </w:r>
            <w:proofErr w:type="spellStart"/>
            <w:r w:rsidRPr="00301056">
              <w:rPr>
                <w:color w:val="000000"/>
              </w:rPr>
              <w:t>відповідно</w:t>
            </w:r>
            <w:proofErr w:type="spellEnd"/>
            <w:r w:rsidRPr="00301056">
              <w:rPr>
                <w:color w:val="000000"/>
              </w:rPr>
              <w:t xml:space="preserve"> до </w:t>
            </w:r>
            <w:proofErr w:type="spellStart"/>
            <w:r w:rsidRPr="00301056">
              <w:rPr>
                <w:color w:val="000000"/>
              </w:rPr>
              <w:t>вимог</w:t>
            </w:r>
            <w:proofErr w:type="spellEnd"/>
            <w:r w:rsidRPr="00301056">
              <w:rPr>
                <w:color w:val="000000"/>
              </w:rPr>
              <w:t xml:space="preserve"> Закону </w:t>
            </w:r>
            <w:proofErr w:type="spellStart"/>
            <w:r w:rsidRPr="00301056">
              <w:rPr>
                <w:color w:val="000000"/>
              </w:rPr>
              <w:t>України</w:t>
            </w:r>
            <w:proofErr w:type="spellEnd"/>
            <w:r w:rsidRPr="00301056">
              <w:rPr>
                <w:color w:val="000000"/>
              </w:rPr>
              <w:t xml:space="preserve"> «Про </w:t>
            </w:r>
            <w:proofErr w:type="spellStart"/>
            <w:r w:rsidRPr="00301056">
              <w:rPr>
                <w:color w:val="000000"/>
              </w:rPr>
              <w:t>публічні</w:t>
            </w:r>
            <w:proofErr w:type="spellEnd"/>
            <w:r w:rsidRPr="00301056">
              <w:rPr>
                <w:color w:val="000000"/>
              </w:rPr>
              <w:t xml:space="preserve"> </w:t>
            </w:r>
            <w:proofErr w:type="spellStart"/>
            <w:r w:rsidRPr="00301056">
              <w:rPr>
                <w:color w:val="000000"/>
              </w:rPr>
              <w:t>закупівлі</w:t>
            </w:r>
            <w:proofErr w:type="spellEnd"/>
            <w:r w:rsidRPr="00301056">
              <w:rPr>
                <w:color w:val="000000"/>
              </w:rPr>
              <w:t>» (</w:t>
            </w:r>
            <w:proofErr w:type="spellStart"/>
            <w:r w:rsidRPr="00301056">
              <w:rPr>
                <w:color w:val="000000"/>
              </w:rPr>
              <w:t>зі</w:t>
            </w:r>
            <w:proofErr w:type="spellEnd"/>
            <w:r w:rsidRPr="00301056">
              <w:rPr>
                <w:color w:val="000000"/>
              </w:rPr>
              <w:t xml:space="preserve"> </w:t>
            </w:r>
            <w:proofErr w:type="spellStart"/>
            <w:r w:rsidRPr="00301056">
              <w:rPr>
                <w:color w:val="000000"/>
              </w:rPr>
              <w:t>змінами</w:t>
            </w:r>
            <w:proofErr w:type="spellEnd"/>
            <w:r w:rsidRPr="00301056">
              <w:rPr>
                <w:color w:val="000000"/>
              </w:rPr>
              <w:t>) (</w:t>
            </w:r>
            <w:proofErr w:type="spellStart"/>
            <w:r w:rsidRPr="00301056">
              <w:rPr>
                <w:color w:val="000000"/>
              </w:rPr>
              <w:t>далі</w:t>
            </w:r>
            <w:proofErr w:type="spellEnd"/>
            <w:r w:rsidRPr="00301056">
              <w:rPr>
                <w:color w:val="000000"/>
              </w:rPr>
              <w:t xml:space="preserve"> – Закон) та постанови </w:t>
            </w:r>
            <w:proofErr w:type="spellStart"/>
            <w:r w:rsidRPr="00301056">
              <w:rPr>
                <w:color w:val="000000"/>
              </w:rPr>
              <w:t>Кабінету</w:t>
            </w:r>
            <w:proofErr w:type="spellEnd"/>
            <w:r w:rsidRPr="00301056">
              <w:rPr>
                <w:color w:val="000000"/>
              </w:rPr>
              <w:t xml:space="preserve"> </w:t>
            </w:r>
            <w:proofErr w:type="spellStart"/>
            <w:r w:rsidRPr="00301056">
              <w:rPr>
                <w:color w:val="000000"/>
              </w:rPr>
              <w:t>Міністрів</w:t>
            </w:r>
            <w:proofErr w:type="spellEnd"/>
            <w:r w:rsidRPr="00301056">
              <w:rPr>
                <w:color w:val="000000"/>
              </w:rPr>
              <w:t xml:space="preserve"> </w:t>
            </w:r>
            <w:proofErr w:type="spellStart"/>
            <w:r w:rsidRPr="00301056">
              <w:rPr>
                <w:color w:val="000000"/>
              </w:rPr>
              <w:t>України</w:t>
            </w:r>
            <w:proofErr w:type="spellEnd"/>
            <w:r w:rsidRPr="00301056">
              <w:rPr>
                <w:color w:val="000000"/>
              </w:rPr>
              <w:t xml:space="preserve"> «Про </w:t>
            </w:r>
            <w:proofErr w:type="spellStart"/>
            <w:r w:rsidRPr="00301056">
              <w:rPr>
                <w:color w:val="000000"/>
              </w:rPr>
              <w:t>затвердження</w:t>
            </w:r>
            <w:proofErr w:type="spellEnd"/>
            <w:r w:rsidRPr="00301056">
              <w:rPr>
                <w:color w:val="000000"/>
              </w:rPr>
              <w:t xml:space="preserve"> </w:t>
            </w:r>
            <w:proofErr w:type="spellStart"/>
            <w:r w:rsidRPr="00301056">
              <w:rPr>
                <w:color w:val="000000"/>
              </w:rPr>
              <w:t>особливостей</w:t>
            </w:r>
            <w:proofErr w:type="spellEnd"/>
            <w:r w:rsidRPr="00301056">
              <w:rPr>
                <w:color w:val="000000"/>
              </w:rPr>
              <w:t xml:space="preserve"> </w:t>
            </w:r>
            <w:proofErr w:type="spellStart"/>
            <w:r w:rsidRPr="00301056">
              <w:rPr>
                <w:color w:val="000000"/>
              </w:rPr>
              <w:t>здійснення</w:t>
            </w:r>
            <w:proofErr w:type="spellEnd"/>
            <w:r w:rsidRPr="00301056">
              <w:rPr>
                <w:color w:val="000000"/>
              </w:rPr>
              <w:t xml:space="preserve"> </w:t>
            </w:r>
            <w:proofErr w:type="spellStart"/>
            <w:r w:rsidRPr="00301056">
              <w:rPr>
                <w:color w:val="000000"/>
              </w:rPr>
              <w:t>публічних</w:t>
            </w:r>
            <w:proofErr w:type="spellEnd"/>
            <w:r w:rsidRPr="00301056">
              <w:rPr>
                <w:color w:val="000000"/>
              </w:rPr>
              <w:t xml:space="preserve"> </w:t>
            </w:r>
            <w:proofErr w:type="spellStart"/>
            <w:r w:rsidRPr="00301056">
              <w:rPr>
                <w:color w:val="000000"/>
              </w:rPr>
              <w:t>закупівель</w:t>
            </w:r>
            <w:proofErr w:type="spellEnd"/>
            <w:r w:rsidRPr="00301056">
              <w:rPr>
                <w:color w:val="000000"/>
              </w:rPr>
              <w:t xml:space="preserve"> </w:t>
            </w:r>
            <w:proofErr w:type="spellStart"/>
            <w:r w:rsidRPr="00301056">
              <w:rPr>
                <w:color w:val="000000"/>
              </w:rPr>
              <w:t>товарів</w:t>
            </w:r>
            <w:proofErr w:type="spellEnd"/>
            <w:r w:rsidRPr="00301056">
              <w:rPr>
                <w:color w:val="000000"/>
              </w:rPr>
              <w:t xml:space="preserve">, </w:t>
            </w:r>
            <w:proofErr w:type="spellStart"/>
            <w:r w:rsidRPr="00301056">
              <w:rPr>
                <w:color w:val="000000"/>
              </w:rPr>
              <w:t>робіт</w:t>
            </w:r>
            <w:proofErr w:type="spellEnd"/>
            <w:r w:rsidRPr="00301056">
              <w:rPr>
                <w:color w:val="000000"/>
              </w:rPr>
              <w:t xml:space="preserve"> і </w:t>
            </w:r>
            <w:proofErr w:type="spellStart"/>
            <w:r w:rsidRPr="00301056">
              <w:rPr>
                <w:color w:val="000000"/>
              </w:rPr>
              <w:t>послуг</w:t>
            </w:r>
            <w:proofErr w:type="spellEnd"/>
            <w:r w:rsidRPr="00301056">
              <w:rPr>
                <w:color w:val="000000"/>
              </w:rPr>
              <w:t xml:space="preserve"> для </w:t>
            </w:r>
            <w:proofErr w:type="spellStart"/>
            <w:r w:rsidRPr="00301056">
              <w:rPr>
                <w:color w:val="000000"/>
              </w:rPr>
              <w:t>замовників</w:t>
            </w:r>
            <w:proofErr w:type="spellEnd"/>
            <w:r w:rsidRPr="00301056">
              <w:rPr>
                <w:color w:val="000000"/>
              </w:rPr>
              <w:t xml:space="preserve">, </w:t>
            </w:r>
            <w:proofErr w:type="spellStart"/>
            <w:r w:rsidRPr="00301056">
              <w:rPr>
                <w:color w:val="000000"/>
              </w:rPr>
              <w:t>передбачених</w:t>
            </w:r>
            <w:proofErr w:type="spellEnd"/>
            <w:r w:rsidRPr="00301056">
              <w:rPr>
                <w:color w:val="000000"/>
              </w:rPr>
              <w:t xml:space="preserve"> Законом </w:t>
            </w:r>
            <w:proofErr w:type="spellStart"/>
            <w:r w:rsidRPr="00301056">
              <w:rPr>
                <w:color w:val="000000"/>
              </w:rPr>
              <w:t>України</w:t>
            </w:r>
            <w:proofErr w:type="spellEnd"/>
            <w:r w:rsidRPr="00301056">
              <w:rPr>
                <w:color w:val="000000"/>
              </w:rPr>
              <w:t xml:space="preserve"> “Про </w:t>
            </w:r>
            <w:proofErr w:type="spellStart"/>
            <w:r w:rsidRPr="00301056">
              <w:rPr>
                <w:color w:val="000000"/>
              </w:rPr>
              <w:t>публічні</w:t>
            </w:r>
            <w:proofErr w:type="spellEnd"/>
            <w:r w:rsidRPr="00301056">
              <w:rPr>
                <w:color w:val="000000"/>
              </w:rPr>
              <w:t xml:space="preserve"> </w:t>
            </w:r>
            <w:proofErr w:type="spellStart"/>
            <w:r w:rsidRPr="00301056">
              <w:rPr>
                <w:color w:val="000000"/>
              </w:rPr>
              <w:t>закупівлі</w:t>
            </w:r>
            <w:proofErr w:type="spellEnd"/>
            <w:r w:rsidRPr="00301056">
              <w:rPr>
                <w:color w:val="000000"/>
              </w:rPr>
              <w:t xml:space="preserve">”, на </w:t>
            </w:r>
            <w:proofErr w:type="spellStart"/>
            <w:r w:rsidRPr="00301056">
              <w:rPr>
                <w:color w:val="000000"/>
              </w:rPr>
              <w:t>період</w:t>
            </w:r>
            <w:proofErr w:type="spellEnd"/>
            <w:r w:rsidRPr="00301056">
              <w:rPr>
                <w:color w:val="000000"/>
              </w:rPr>
              <w:t xml:space="preserve"> </w:t>
            </w:r>
            <w:proofErr w:type="spellStart"/>
            <w:r w:rsidRPr="00301056">
              <w:rPr>
                <w:color w:val="000000"/>
              </w:rPr>
              <w:t>дії</w:t>
            </w:r>
            <w:proofErr w:type="spellEnd"/>
            <w:r w:rsidRPr="00301056">
              <w:rPr>
                <w:color w:val="000000"/>
              </w:rPr>
              <w:t xml:space="preserve"> правового режиму </w:t>
            </w:r>
            <w:proofErr w:type="spellStart"/>
            <w:r w:rsidRPr="00301056">
              <w:rPr>
                <w:color w:val="000000"/>
              </w:rPr>
              <w:t>воєнного</w:t>
            </w:r>
            <w:proofErr w:type="spellEnd"/>
            <w:r w:rsidRPr="00301056">
              <w:rPr>
                <w:color w:val="000000"/>
              </w:rPr>
              <w:t xml:space="preserve"> стану в </w:t>
            </w:r>
            <w:proofErr w:type="spellStart"/>
            <w:r w:rsidRPr="00301056">
              <w:rPr>
                <w:color w:val="000000"/>
              </w:rPr>
              <w:t>Україні</w:t>
            </w:r>
            <w:proofErr w:type="spellEnd"/>
            <w:r w:rsidRPr="00301056">
              <w:rPr>
                <w:color w:val="000000"/>
              </w:rPr>
              <w:t xml:space="preserve"> та </w:t>
            </w:r>
            <w:proofErr w:type="spellStart"/>
            <w:r w:rsidRPr="00301056">
              <w:rPr>
                <w:color w:val="000000"/>
              </w:rPr>
              <w:t>протягом</w:t>
            </w:r>
            <w:proofErr w:type="spellEnd"/>
            <w:r w:rsidRPr="00301056">
              <w:rPr>
                <w:color w:val="000000"/>
              </w:rPr>
              <w:t xml:space="preserve"> 90 </w:t>
            </w:r>
            <w:proofErr w:type="spellStart"/>
            <w:r w:rsidRPr="00301056">
              <w:rPr>
                <w:color w:val="000000"/>
              </w:rPr>
              <w:t>днів</w:t>
            </w:r>
            <w:proofErr w:type="spellEnd"/>
            <w:r w:rsidRPr="00301056">
              <w:rPr>
                <w:color w:val="000000"/>
              </w:rPr>
              <w:t xml:space="preserve"> з дня </w:t>
            </w:r>
            <w:proofErr w:type="spellStart"/>
            <w:r w:rsidRPr="00301056">
              <w:rPr>
                <w:color w:val="000000"/>
              </w:rPr>
              <w:t>його</w:t>
            </w:r>
            <w:proofErr w:type="spellEnd"/>
            <w:r w:rsidRPr="00301056">
              <w:rPr>
                <w:color w:val="000000"/>
              </w:rPr>
              <w:t xml:space="preserve"> </w:t>
            </w:r>
            <w:proofErr w:type="spellStart"/>
            <w:r w:rsidRPr="00301056">
              <w:rPr>
                <w:color w:val="000000"/>
              </w:rPr>
              <w:t>припинення</w:t>
            </w:r>
            <w:proofErr w:type="spellEnd"/>
            <w:r w:rsidRPr="00301056">
              <w:rPr>
                <w:color w:val="000000"/>
              </w:rPr>
              <w:t xml:space="preserve"> </w:t>
            </w:r>
            <w:proofErr w:type="spellStart"/>
            <w:r w:rsidRPr="00301056">
              <w:rPr>
                <w:color w:val="000000"/>
              </w:rPr>
              <w:t>або</w:t>
            </w:r>
            <w:proofErr w:type="spellEnd"/>
            <w:r w:rsidRPr="00301056">
              <w:rPr>
                <w:color w:val="000000"/>
              </w:rPr>
              <w:t xml:space="preserve"> </w:t>
            </w:r>
            <w:proofErr w:type="spellStart"/>
            <w:r w:rsidRPr="00301056">
              <w:rPr>
                <w:color w:val="000000"/>
              </w:rPr>
              <w:t>скасування</w:t>
            </w:r>
            <w:proofErr w:type="spellEnd"/>
            <w:r w:rsidRPr="00301056">
              <w:rPr>
                <w:color w:val="000000"/>
              </w:rPr>
              <w:t xml:space="preserve">» </w:t>
            </w:r>
            <w:proofErr w:type="spellStart"/>
            <w:r w:rsidRPr="00301056">
              <w:rPr>
                <w:color w:val="000000"/>
              </w:rPr>
              <w:t>від</w:t>
            </w:r>
            <w:proofErr w:type="spellEnd"/>
            <w:r w:rsidRPr="00301056">
              <w:rPr>
                <w:color w:val="000000"/>
              </w:rPr>
              <w:t xml:space="preserve"> 12.10.2022 № 1178 (</w:t>
            </w:r>
            <w:proofErr w:type="spellStart"/>
            <w:r w:rsidRPr="00301056">
              <w:rPr>
                <w:color w:val="000000"/>
              </w:rPr>
              <w:t>далі</w:t>
            </w:r>
            <w:proofErr w:type="spellEnd"/>
            <w:r w:rsidRPr="00301056">
              <w:rPr>
                <w:color w:val="000000"/>
              </w:rPr>
              <w:t xml:space="preserve"> – </w:t>
            </w:r>
            <w:proofErr w:type="spellStart"/>
            <w:r w:rsidRPr="00301056">
              <w:rPr>
                <w:color w:val="000000"/>
              </w:rPr>
              <w:t>Особливості</w:t>
            </w:r>
            <w:proofErr w:type="spellEnd"/>
            <w:r w:rsidRPr="00301056">
              <w:rPr>
                <w:color w:val="000000"/>
              </w:rPr>
              <w:t xml:space="preserve">). </w:t>
            </w:r>
            <w:proofErr w:type="spellStart"/>
            <w:r w:rsidRPr="00301056">
              <w:rPr>
                <w:color w:val="000000"/>
              </w:rPr>
              <w:t>Терміни</w:t>
            </w:r>
            <w:proofErr w:type="spellEnd"/>
            <w:r w:rsidRPr="00301056">
              <w:rPr>
                <w:color w:val="000000"/>
              </w:rPr>
              <w:t xml:space="preserve"> </w:t>
            </w:r>
            <w:proofErr w:type="spellStart"/>
            <w:r w:rsidRPr="00301056">
              <w:rPr>
                <w:color w:val="000000"/>
              </w:rPr>
              <w:t>вживаються</w:t>
            </w:r>
            <w:proofErr w:type="spellEnd"/>
            <w:r w:rsidRPr="00301056">
              <w:rPr>
                <w:color w:val="000000"/>
              </w:rPr>
              <w:t xml:space="preserve"> у </w:t>
            </w:r>
            <w:proofErr w:type="spellStart"/>
            <w:r w:rsidRPr="00301056">
              <w:rPr>
                <w:color w:val="000000"/>
              </w:rPr>
              <w:t>значенні</w:t>
            </w:r>
            <w:proofErr w:type="spellEnd"/>
            <w:r w:rsidRPr="00301056">
              <w:rPr>
                <w:color w:val="000000"/>
              </w:rPr>
              <w:t xml:space="preserve">, </w:t>
            </w:r>
            <w:proofErr w:type="spellStart"/>
            <w:r w:rsidRPr="00301056">
              <w:rPr>
                <w:color w:val="000000"/>
              </w:rPr>
              <w:t>наведеному</w:t>
            </w:r>
            <w:proofErr w:type="spellEnd"/>
            <w:r w:rsidRPr="00301056">
              <w:rPr>
                <w:color w:val="000000"/>
              </w:rPr>
              <w:t xml:space="preserve"> в </w:t>
            </w:r>
            <w:proofErr w:type="spellStart"/>
            <w:r w:rsidRPr="00301056">
              <w:rPr>
                <w:color w:val="000000"/>
              </w:rPr>
              <w:t>Законі</w:t>
            </w:r>
            <w:proofErr w:type="spellEnd"/>
            <w:r w:rsidR="00B52C1B">
              <w:rPr>
                <w:color w:val="000000"/>
                <w:lang w:val="en-US"/>
              </w:rPr>
              <w:t xml:space="preserve"> </w:t>
            </w:r>
            <w:r w:rsidR="00B52C1B">
              <w:rPr>
                <w:color w:val="000000"/>
                <w:lang w:val="uk-UA"/>
              </w:rPr>
              <w:t>та Особливостях</w:t>
            </w:r>
            <w:r w:rsidR="00833ECA">
              <w:rPr>
                <w:color w:val="000000"/>
                <w:lang w:val="uk-UA"/>
              </w:rPr>
              <w:t>.</w:t>
            </w:r>
          </w:p>
        </w:tc>
      </w:tr>
      <w:tr w:rsidR="008A5C67" w:rsidRPr="00EF76B1" w14:paraId="16DB570D" w14:textId="77777777" w:rsidTr="00301056">
        <w:trPr>
          <w:trHeight w:val="522"/>
        </w:trPr>
        <w:tc>
          <w:tcPr>
            <w:tcW w:w="566" w:type="dxa"/>
            <w:tcMar>
              <w:top w:w="0" w:type="dxa"/>
              <w:left w:w="108" w:type="dxa"/>
              <w:bottom w:w="0" w:type="dxa"/>
              <w:right w:w="108" w:type="dxa"/>
            </w:tcMar>
            <w:hideMark/>
          </w:tcPr>
          <w:p w14:paraId="41AD9730" w14:textId="77777777" w:rsidR="008A5C67" w:rsidRPr="00EF76B1" w:rsidRDefault="008A5C67" w:rsidP="0026279C">
            <w:r w:rsidRPr="00EF76B1">
              <w:rPr>
                <w:b/>
                <w:bCs/>
                <w:color w:val="000000"/>
              </w:rPr>
              <w:t>2</w:t>
            </w:r>
          </w:p>
        </w:tc>
        <w:tc>
          <w:tcPr>
            <w:tcW w:w="3278" w:type="dxa"/>
            <w:tcMar>
              <w:top w:w="0" w:type="dxa"/>
              <w:left w:w="108" w:type="dxa"/>
              <w:bottom w:w="0" w:type="dxa"/>
              <w:right w:w="108" w:type="dxa"/>
            </w:tcMar>
            <w:hideMark/>
          </w:tcPr>
          <w:p w14:paraId="3B8DEEE5" w14:textId="77777777" w:rsidR="008A5C67" w:rsidRPr="00EF76B1" w:rsidRDefault="008A5C67" w:rsidP="00C12578">
            <w:pPr>
              <w:jc w:val="both"/>
            </w:pPr>
            <w:proofErr w:type="spellStart"/>
            <w:r w:rsidRPr="00EF76B1">
              <w:rPr>
                <w:b/>
                <w:bCs/>
                <w:color w:val="000000"/>
              </w:rPr>
              <w:t>Інформація</w:t>
            </w:r>
            <w:proofErr w:type="spellEnd"/>
            <w:r w:rsidRPr="00EF76B1">
              <w:rPr>
                <w:b/>
                <w:bCs/>
                <w:color w:val="000000"/>
              </w:rPr>
              <w:t xml:space="preserve"> про </w:t>
            </w:r>
            <w:r w:rsidR="0098304A">
              <w:rPr>
                <w:b/>
                <w:bCs/>
                <w:color w:val="000000"/>
                <w:lang w:val="uk-UA"/>
              </w:rPr>
              <w:t>З</w:t>
            </w:r>
            <w:proofErr w:type="spellStart"/>
            <w:r w:rsidRPr="00EF76B1">
              <w:rPr>
                <w:b/>
                <w:bCs/>
                <w:color w:val="000000"/>
              </w:rPr>
              <w:t>амовника</w:t>
            </w:r>
            <w:proofErr w:type="spellEnd"/>
            <w:r w:rsidRPr="00EF76B1">
              <w:rPr>
                <w:b/>
                <w:bCs/>
                <w:color w:val="000000"/>
              </w:rPr>
              <w:t xml:space="preserve"> </w:t>
            </w:r>
          </w:p>
        </w:tc>
        <w:tc>
          <w:tcPr>
            <w:tcW w:w="6978" w:type="dxa"/>
            <w:tcMar>
              <w:top w:w="0" w:type="dxa"/>
              <w:left w:w="108" w:type="dxa"/>
              <w:bottom w:w="0" w:type="dxa"/>
              <w:right w:w="108" w:type="dxa"/>
            </w:tcMar>
            <w:hideMark/>
          </w:tcPr>
          <w:p w14:paraId="4F129497" w14:textId="77777777" w:rsidR="008A5C67" w:rsidRPr="00813862" w:rsidRDefault="008A5C67" w:rsidP="0026279C">
            <w:pPr>
              <w:rPr>
                <w:color w:val="0000FF"/>
              </w:rPr>
            </w:pPr>
          </w:p>
        </w:tc>
      </w:tr>
      <w:tr w:rsidR="008A5C67" w:rsidRPr="00EF76B1" w14:paraId="490346AF" w14:textId="77777777" w:rsidTr="00301056">
        <w:trPr>
          <w:trHeight w:val="522"/>
        </w:trPr>
        <w:tc>
          <w:tcPr>
            <w:tcW w:w="566" w:type="dxa"/>
            <w:tcMar>
              <w:top w:w="0" w:type="dxa"/>
              <w:left w:w="108" w:type="dxa"/>
              <w:bottom w:w="0" w:type="dxa"/>
              <w:right w:w="108" w:type="dxa"/>
            </w:tcMar>
            <w:hideMark/>
          </w:tcPr>
          <w:p w14:paraId="77A73A4D" w14:textId="77777777" w:rsidR="008A5C67" w:rsidRPr="00EF76B1" w:rsidRDefault="008A5C67" w:rsidP="0026279C">
            <w:r w:rsidRPr="00EF76B1">
              <w:rPr>
                <w:color w:val="000000"/>
              </w:rPr>
              <w:t>2.1</w:t>
            </w:r>
          </w:p>
        </w:tc>
        <w:tc>
          <w:tcPr>
            <w:tcW w:w="3278" w:type="dxa"/>
            <w:tcMar>
              <w:top w:w="0" w:type="dxa"/>
              <w:left w:w="108" w:type="dxa"/>
              <w:bottom w:w="0" w:type="dxa"/>
              <w:right w:w="108" w:type="dxa"/>
            </w:tcMar>
            <w:hideMark/>
          </w:tcPr>
          <w:p w14:paraId="65749F18" w14:textId="77777777" w:rsidR="008A5C67" w:rsidRPr="00EF76B1" w:rsidRDefault="008A5C67" w:rsidP="0026279C">
            <w:pPr>
              <w:jc w:val="both"/>
            </w:pPr>
            <w:proofErr w:type="spellStart"/>
            <w:r w:rsidRPr="00EF76B1">
              <w:rPr>
                <w:color w:val="000000"/>
              </w:rPr>
              <w:t>повне</w:t>
            </w:r>
            <w:proofErr w:type="spellEnd"/>
            <w:r w:rsidRPr="00EF76B1">
              <w:rPr>
                <w:color w:val="000000"/>
              </w:rPr>
              <w:t xml:space="preserve"> </w:t>
            </w:r>
            <w:proofErr w:type="spellStart"/>
            <w:r w:rsidRPr="00EF76B1">
              <w:rPr>
                <w:color w:val="000000"/>
              </w:rPr>
              <w:t>найменування</w:t>
            </w:r>
            <w:proofErr w:type="spellEnd"/>
          </w:p>
        </w:tc>
        <w:tc>
          <w:tcPr>
            <w:tcW w:w="6978" w:type="dxa"/>
            <w:tcMar>
              <w:top w:w="0" w:type="dxa"/>
              <w:left w:w="108" w:type="dxa"/>
              <w:bottom w:w="0" w:type="dxa"/>
              <w:right w:w="108" w:type="dxa"/>
            </w:tcMar>
            <w:hideMark/>
          </w:tcPr>
          <w:p w14:paraId="46085720" w14:textId="77777777" w:rsidR="008A5C67" w:rsidRPr="0044160C" w:rsidRDefault="00301056" w:rsidP="0026279C">
            <w:pPr>
              <w:jc w:val="both"/>
              <w:rPr>
                <w:color w:val="0000FF"/>
                <w:highlight w:val="yellow"/>
              </w:rPr>
            </w:pPr>
            <w:proofErr w:type="spellStart"/>
            <w:r w:rsidRPr="00301056">
              <w:rPr>
                <w:color w:val="000000"/>
              </w:rPr>
              <w:t>Комунальне</w:t>
            </w:r>
            <w:proofErr w:type="spellEnd"/>
            <w:r w:rsidRPr="00301056">
              <w:rPr>
                <w:color w:val="000000"/>
              </w:rPr>
              <w:t xml:space="preserve"> </w:t>
            </w:r>
            <w:proofErr w:type="spellStart"/>
            <w:r w:rsidRPr="00301056">
              <w:rPr>
                <w:color w:val="000000"/>
              </w:rPr>
              <w:t>підприємство</w:t>
            </w:r>
            <w:proofErr w:type="spellEnd"/>
            <w:r w:rsidRPr="00301056">
              <w:rPr>
                <w:color w:val="000000"/>
              </w:rPr>
              <w:t xml:space="preserve"> «</w:t>
            </w:r>
            <w:proofErr w:type="spellStart"/>
            <w:r w:rsidRPr="00301056">
              <w:rPr>
                <w:color w:val="000000"/>
              </w:rPr>
              <w:t>Закарпатський</w:t>
            </w:r>
            <w:proofErr w:type="spellEnd"/>
            <w:r w:rsidRPr="00301056">
              <w:rPr>
                <w:color w:val="000000"/>
              </w:rPr>
              <w:t xml:space="preserve"> </w:t>
            </w:r>
            <w:proofErr w:type="spellStart"/>
            <w:r w:rsidRPr="00301056">
              <w:rPr>
                <w:color w:val="000000"/>
              </w:rPr>
              <w:t>інформаційно-аналітичний</w:t>
            </w:r>
            <w:proofErr w:type="spellEnd"/>
            <w:r w:rsidRPr="00301056">
              <w:rPr>
                <w:color w:val="000000"/>
              </w:rPr>
              <w:t xml:space="preserve"> центр» </w:t>
            </w:r>
            <w:proofErr w:type="spellStart"/>
            <w:r w:rsidRPr="00301056">
              <w:rPr>
                <w:color w:val="000000"/>
              </w:rPr>
              <w:t>Закарпатської</w:t>
            </w:r>
            <w:proofErr w:type="spellEnd"/>
            <w:r w:rsidRPr="00301056">
              <w:rPr>
                <w:color w:val="000000"/>
              </w:rPr>
              <w:t xml:space="preserve"> </w:t>
            </w:r>
            <w:proofErr w:type="spellStart"/>
            <w:r w:rsidRPr="00301056">
              <w:rPr>
                <w:color w:val="000000"/>
              </w:rPr>
              <w:t>обласної</w:t>
            </w:r>
            <w:proofErr w:type="spellEnd"/>
            <w:r w:rsidRPr="00301056">
              <w:rPr>
                <w:color w:val="000000"/>
              </w:rPr>
              <w:t xml:space="preserve"> ради</w:t>
            </w:r>
          </w:p>
        </w:tc>
      </w:tr>
      <w:tr w:rsidR="008A5C67" w:rsidRPr="00EF76B1" w14:paraId="2371A47B" w14:textId="77777777" w:rsidTr="00301056">
        <w:trPr>
          <w:trHeight w:val="522"/>
        </w:trPr>
        <w:tc>
          <w:tcPr>
            <w:tcW w:w="566" w:type="dxa"/>
            <w:tcMar>
              <w:top w:w="0" w:type="dxa"/>
              <w:left w:w="108" w:type="dxa"/>
              <w:bottom w:w="0" w:type="dxa"/>
              <w:right w:w="108" w:type="dxa"/>
            </w:tcMar>
            <w:hideMark/>
          </w:tcPr>
          <w:p w14:paraId="1DBB7C2C" w14:textId="77777777" w:rsidR="008A5C67" w:rsidRPr="00EF76B1" w:rsidRDefault="008A5C67" w:rsidP="0026279C">
            <w:r w:rsidRPr="00EF76B1">
              <w:rPr>
                <w:color w:val="000000"/>
              </w:rPr>
              <w:t>2.2</w:t>
            </w:r>
          </w:p>
        </w:tc>
        <w:tc>
          <w:tcPr>
            <w:tcW w:w="3278" w:type="dxa"/>
            <w:tcMar>
              <w:top w:w="0" w:type="dxa"/>
              <w:left w:w="108" w:type="dxa"/>
              <w:bottom w:w="0" w:type="dxa"/>
              <w:right w:w="108" w:type="dxa"/>
            </w:tcMar>
            <w:hideMark/>
          </w:tcPr>
          <w:p w14:paraId="3C975A3C" w14:textId="77777777" w:rsidR="008A5C67" w:rsidRPr="00EF76B1" w:rsidRDefault="008A5C67" w:rsidP="0026279C">
            <w:pPr>
              <w:jc w:val="both"/>
            </w:pPr>
            <w:proofErr w:type="spellStart"/>
            <w:r w:rsidRPr="00EF76B1">
              <w:rPr>
                <w:color w:val="000000"/>
              </w:rPr>
              <w:t>місцезнаходження</w:t>
            </w:r>
            <w:proofErr w:type="spellEnd"/>
          </w:p>
        </w:tc>
        <w:tc>
          <w:tcPr>
            <w:tcW w:w="6978" w:type="dxa"/>
            <w:tcMar>
              <w:top w:w="0" w:type="dxa"/>
              <w:left w:w="108" w:type="dxa"/>
              <w:bottom w:w="0" w:type="dxa"/>
              <w:right w:w="108" w:type="dxa"/>
            </w:tcMar>
            <w:hideMark/>
          </w:tcPr>
          <w:p w14:paraId="156D76C2" w14:textId="77777777" w:rsidR="008A5C67" w:rsidRPr="0044160C" w:rsidRDefault="00301056" w:rsidP="0026279C">
            <w:pPr>
              <w:jc w:val="both"/>
              <w:rPr>
                <w:color w:val="0000FF"/>
                <w:highlight w:val="yellow"/>
              </w:rPr>
            </w:pPr>
            <w:proofErr w:type="spellStart"/>
            <w:r w:rsidRPr="00301056">
              <w:rPr>
                <w:color w:val="000000"/>
              </w:rPr>
              <w:t>Україна</w:t>
            </w:r>
            <w:proofErr w:type="spellEnd"/>
            <w:r w:rsidRPr="00301056">
              <w:rPr>
                <w:color w:val="000000"/>
              </w:rPr>
              <w:t xml:space="preserve">, 88000, </w:t>
            </w:r>
            <w:proofErr w:type="spellStart"/>
            <w:r w:rsidRPr="00301056">
              <w:rPr>
                <w:color w:val="000000"/>
              </w:rPr>
              <w:t>Закарпатська</w:t>
            </w:r>
            <w:proofErr w:type="spellEnd"/>
            <w:r w:rsidRPr="00301056">
              <w:rPr>
                <w:color w:val="000000"/>
              </w:rPr>
              <w:t xml:space="preserve"> область, </w:t>
            </w:r>
            <w:proofErr w:type="spellStart"/>
            <w:r w:rsidRPr="00301056">
              <w:rPr>
                <w:color w:val="000000"/>
              </w:rPr>
              <w:t>місто</w:t>
            </w:r>
            <w:proofErr w:type="spellEnd"/>
            <w:r w:rsidRPr="00301056">
              <w:rPr>
                <w:color w:val="000000"/>
              </w:rPr>
              <w:t xml:space="preserve"> Ужгород, </w:t>
            </w:r>
            <w:proofErr w:type="spellStart"/>
            <w:r w:rsidRPr="00301056">
              <w:rPr>
                <w:color w:val="000000"/>
              </w:rPr>
              <w:t>вул</w:t>
            </w:r>
            <w:proofErr w:type="spellEnd"/>
            <w:r w:rsidRPr="00301056">
              <w:rPr>
                <w:color w:val="000000"/>
              </w:rPr>
              <w:t xml:space="preserve">. </w:t>
            </w:r>
            <w:proofErr w:type="spellStart"/>
            <w:r w:rsidRPr="00301056">
              <w:rPr>
                <w:color w:val="000000"/>
              </w:rPr>
              <w:t>Гойди</w:t>
            </w:r>
            <w:proofErr w:type="spellEnd"/>
            <w:r w:rsidRPr="00301056">
              <w:rPr>
                <w:color w:val="000000"/>
              </w:rPr>
              <w:t xml:space="preserve"> </w:t>
            </w:r>
            <w:proofErr w:type="spellStart"/>
            <w:r w:rsidRPr="00301056">
              <w:rPr>
                <w:color w:val="000000"/>
              </w:rPr>
              <w:t>Юрія</w:t>
            </w:r>
            <w:proofErr w:type="spellEnd"/>
            <w:r w:rsidRPr="00301056">
              <w:rPr>
                <w:color w:val="000000"/>
              </w:rPr>
              <w:t>, 8</w:t>
            </w:r>
          </w:p>
        </w:tc>
      </w:tr>
      <w:tr w:rsidR="00DC25B5" w:rsidRPr="00A92C9A" w14:paraId="4FF8387C" w14:textId="77777777" w:rsidTr="00301056">
        <w:trPr>
          <w:trHeight w:val="522"/>
        </w:trPr>
        <w:tc>
          <w:tcPr>
            <w:tcW w:w="566" w:type="dxa"/>
            <w:tcMar>
              <w:top w:w="0" w:type="dxa"/>
              <w:left w:w="108" w:type="dxa"/>
              <w:bottom w:w="0" w:type="dxa"/>
              <w:right w:w="108" w:type="dxa"/>
            </w:tcMar>
            <w:hideMark/>
          </w:tcPr>
          <w:p w14:paraId="59BFB868" w14:textId="77777777" w:rsidR="00DC25B5" w:rsidRPr="00EF76B1" w:rsidRDefault="00DC25B5" w:rsidP="00DC25B5">
            <w:r w:rsidRPr="00EF76B1">
              <w:rPr>
                <w:color w:val="000000"/>
              </w:rPr>
              <w:t>2.3</w:t>
            </w:r>
          </w:p>
        </w:tc>
        <w:tc>
          <w:tcPr>
            <w:tcW w:w="3278" w:type="dxa"/>
            <w:tcMar>
              <w:top w:w="0" w:type="dxa"/>
              <w:left w:w="108" w:type="dxa"/>
              <w:bottom w:w="0" w:type="dxa"/>
              <w:right w:w="108" w:type="dxa"/>
            </w:tcMar>
            <w:hideMark/>
          </w:tcPr>
          <w:p w14:paraId="2B1250B0" w14:textId="77777777" w:rsidR="00DC25B5" w:rsidRPr="008C7D5A" w:rsidRDefault="00DC25B5" w:rsidP="00DC25B5">
            <w:pPr>
              <w:jc w:val="both"/>
            </w:pPr>
            <w:proofErr w:type="spellStart"/>
            <w:r w:rsidRPr="008C7D5A">
              <w:t>посадова</w:t>
            </w:r>
            <w:proofErr w:type="spellEnd"/>
            <w:r w:rsidRPr="008C7D5A">
              <w:t xml:space="preserve"> особа </w:t>
            </w:r>
            <w:r w:rsidRPr="008C7D5A">
              <w:rPr>
                <w:lang w:val="uk-UA"/>
              </w:rPr>
              <w:t>З</w:t>
            </w:r>
            <w:proofErr w:type="spellStart"/>
            <w:r w:rsidRPr="008C7D5A">
              <w:t>амовника</w:t>
            </w:r>
            <w:proofErr w:type="spellEnd"/>
            <w:r w:rsidRPr="008C7D5A">
              <w:t xml:space="preserve">, </w:t>
            </w:r>
            <w:proofErr w:type="spellStart"/>
            <w:r w:rsidRPr="008C7D5A">
              <w:t>уповноважена</w:t>
            </w:r>
            <w:proofErr w:type="spellEnd"/>
            <w:r w:rsidRPr="008C7D5A">
              <w:t xml:space="preserve"> </w:t>
            </w:r>
            <w:proofErr w:type="spellStart"/>
            <w:r w:rsidRPr="008C7D5A">
              <w:t>здійснювати</w:t>
            </w:r>
            <w:proofErr w:type="spellEnd"/>
            <w:r w:rsidRPr="008C7D5A">
              <w:t xml:space="preserve"> </w:t>
            </w:r>
            <w:proofErr w:type="spellStart"/>
            <w:r w:rsidRPr="008C7D5A">
              <w:t>зв'язок</w:t>
            </w:r>
            <w:proofErr w:type="spellEnd"/>
            <w:r w:rsidRPr="008C7D5A">
              <w:t xml:space="preserve"> з </w:t>
            </w:r>
            <w:proofErr w:type="spellStart"/>
            <w:r w:rsidRPr="008C7D5A">
              <w:t>учасниками</w:t>
            </w:r>
            <w:proofErr w:type="spellEnd"/>
          </w:p>
        </w:tc>
        <w:tc>
          <w:tcPr>
            <w:tcW w:w="6978" w:type="dxa"/>
            <w:tcMar>
              <w:top w:w="0" w:type="dxa"/>
              <w:left w:w="108" w:type="dxa"/>
              <w:bottom w:w="0" w:type="dxa"/>
              <w:right w:w="108" w:type="dxa"/>
            </w:tcMar>
            <w:hideMark/>
          </w:tcPr>
          <w:p w14:paraId="78AE40C8" w14:textId="77777777" w:rsidR="00DD1CAB" w:rsidRPr="008B2841" w:rsidRDefault="00301056" w:rsidP="00E07D98">
            <w:pPr>
              <w:ind w:left="34"/>
              <w:jc w:val="both"/>
              <w:rPr>
                <w:sz w:val="16"/>
                <w:szCs w:val="16"/>
                <w:lang w:val="uk-UA"/>
              </w:rPr>
            </w:pPr>
            <w:r w:rsidRPr="00301056">
              <w:rPr>
                <w:rFonts w:eastAsia="Calibri"/>
                <w:color w:val="000000"/>
              </w:rPr>
              <w:t xml:space="preserve">З </w:t>
            </w:r>
            <w:proofErr w:type="spellStart"/>
            <w:r w:rsidRPr="00301056">
              <w:rPr>
                <w:rFonts w:eastAsia="Calibri"/>
                <w:color w:val="000000"/>
              </w:rPr>
              <w:t>питань</w:t>
            </w:r>
            <w:proofErr w:type="spellEnd"/>
            <w:r w:rsidRPr="00301056">
              <w:rPr>
                <w:rFonts w:eastAsia="Calibri"/>
                <w:color w:val="000000"/>
              </w:rPr>
              <w:t xml:space="preserve">, </w:t>
            </w:r>
            <w:proofErr w:type="spellStart"/>
            <w:r w:rsidRPr="00301056">
              <w:rPr>
                <w:rFonts w:eastAsia="Calibri"/>
                <w:color w:val="000000"/>
              </w:rPr>
              <w:t>пов’язаних</w:t>
            </w:r>
            <w:proofErr w:type="spellEnd"/>
            <w:r w:rsidRPr="00301056">
              <w:rPr>
                <w:rFonts w:eastAsia="Calibri"/>
                <w:color w:val="000000"/>
              </w:rPr>
              <w:t xml:space="preserve"> з </w:t>
            </w:r>
            <w:proofErr w:type="spellStart"/>
            <w:r w:rsidRPr="00301056">
              <w:rPr>
                <w:rFonts w:eastAsia="Calibri"/>
                <w:color w:val="000000"/>
              </w:rPr>
              <w:t>організацією</w:t>
            </w:r>
            <w:proofErr w:type="spellEnd"/>
            <w:r w:rsidRPr="00301056">
              <w:rPr>
                <w:rFonts w:eastAsia="Calibri"/>
                <w:color w:val="000000"/>
              </w:rPr>
              <w:t xml:space="preserve"> </w:t>
            </w:r>
            <w:proofErr w:type="spellStart"/>
            <w:r w:rsidRPr="00301056">
              <w:rPr>
                <w:rFonts w:eastAsia="Calibri"/>
                <w:color w:val="000000"/>
              </w:rPr>
              <w:t>проведення</w:t>
            </w:r>
            <w:proofErr w:type="spellEnd"/>
            <w:r w:rsidRPr="00301056">
              <w:rPr>
                <w:rFonts w:eastAsia="Calibri"/>
                <w:color w:val="000000"/>
              </w:rPr>
              <w:t xml:space="preserve"> </w:t>
            </w:r>
            <w:proofErr w:type="spellStart"/>
            <w:r w:rsidRPr="00301056">
              <w:rPr>
                <w:rFonts w:eastAsia="Calibri"/>
                <w:color w:val="000000"/>
              </w:rPr>
              <w:t>процедури</w:t>
            </w:r>
            <w:proofErr w:type="spellEnd"/>
            <w:r w:rsidRPr="00301056">
              <w:rPr>
                <w:rFonts w:eastAsia="Calibri"/>
                <w:color w:val="000000"/>
              </w:rPr>
              <w:t xml:space="preserve"> </w:t>
            </w:r>
            <w:proofErr w:type="spellStart"/>
            <w:r w:rsidRPr="00301056">
              <w:rPr>
                <w:rFonts w:eastAsia="Calibri"/>
                <w:color w:val="000000"/>
              </w:rPr>
              <w:t>закупівлі</w:t>
            </w:r>
            <w:proofErr w:type="spellEnd"/>
            <w:r w:rsidRPr="00301056">
              <w:rPr>
                <w:rFonts w:eastAsia="Calibri"/>
                <w:color w:val="000000"/>
              </w:rPr>
              <w:t xml:space="preserve">, </w:t>
            </w:r>
            <w:proofErr w:type="spellStart"/>
            <w:r w:rsidRPr="00301056">
              <w:rPr>
                <w:rFonts w:eastAsia="Calibri"/>
                <w:color w:val="000000"/>
              </w:rPr>
              <w:t>підготовкою</w:t>
            </w:r>
            <w:proofErr w:type="spellEnd"/>
            <w:r w:rsidRPr="00301056">
              <w:rPr>
                <w:rFonts w:eastAsia="Calibri"/>
                <w:color w:val="000000"/>
              </w:rPr>
              <w:t xml:space="preserve"> та </w:t>
            </w:r>
            <w:proofErr w:type="spellStart"/>
            <w:r w:rsidRPr="00301056">
              <w:rPr>
                <w:rFonts w:eastAsia="Calibri"/>
                <w:color w:val="000000"/>
              </w:rPr>
              <w:t>поданням</w:t>
            </w:r>
            <w:proofErr w:type="spellEnd"/>
            <w:r w:rsidRPr="00301056">
              <w:rPr>
                <w:rFonts w:eastAsia="Calibri"/>
                <w:color w:val="000000"/>
              </w:rPr>
              <w:t xml:space="preserve"> </w:t>
            </w:r>
            <w:proofErr w:type="spellStart"/>
            <w:r w:rsidRPr="00301056">
              <w:rPr>
                <w:rFonts w:eastAsia="Calibri"/>
                <w:color w:val="000000"/>
              </w:rPr>
              <w:t>тендерної</w:t>
            </w:r>
            <w:proofErr w:type="spellEnd"/>
            <w:r w:rsidRPr="00301056">
              <w:rPr>
                <w:rFonts w:eastAsia="Calibri"/>
                <w:color w:val="000000"/>
              </w:rPr>
              <w:t xml:space="preserve"> </w:t>
            </w:r>
            <w:proofErr w:type="spellStart"/>
            <w:r w:rsidRPr="00301056">
              <w:rPr>
                <w:rFonts w:eastAsia="Calibri"/>
                <w:color w:val="000000"/>
              </w:rPr>
              <w:t>пропозиції</w:t>
            </w:r>
            <w:proofErr w:type="spellEnd"/>
            <w:r w:rsidRPr="00301056">
              <w:rPr>
                <w:rFonts w:eastAsia="Calibri"/>
                <w:color w:val="000000"/>
              </w:rPr>
              <w:t xml:space="preserve">, </w:t>
            </w:r>
            <w:proofErr w:type="spellStart"/>
            <w:r w:rsidRPr="00301056">
              <w:rPr>
                <w:rFonts w:eastAsia="Calibri"/>
                <w:color w:val="000000"/>
              </w:rPr>
              <w:t>отриманням</w:t>
            </w:r>
            <w:proofErr w:type="spellEnd"/>
            <w:r w:rsidRPr="00301056">
              <w:rPr>
                <w:rFonts w:eastAsia="Calibri"/>
                <w:color w:val="000000"/>
              </w:rPr>
              <w:t xml:space="preserve"> </w:t>
            </w:r>
            <w:proofErr w:type="spellStart"/>
            <w:r w:rsidRPr="00301056">
              <w:rPr>
                <w:rFonts w:eastAsia="Calibri"/>
                <w:color w:val="000000"/>
              </w:rPr>
              <w:t>інформації</w:t>
            </w:r>
            <w:proofErr w:type="spellEnd"/>
            <w:r w:rsidRPr="00301056">
              <w:rPr>
                <w:rFonts w:eastAsia="Calibri"/>
                <w:color w:val="000000"/>
              </w:rPr>
              <w:t xml:space="preserve"> </w:t>
            </w:r>
            <w:proofErr w:type="spellStart"/>
            <w:r w:rsidRPr="00301056">
              <w:rPr>
                <w:rFonts w:eastAsia="Calibri"/>
                <w:color w:val="000000"/>
              </w:rPr>
              <w:t>щодо</w:t>
            </w:r>
            <w:proofErr w:type="spellEnd"/>
            <w:r w:rsidRPr="00301056">
              <w:rPr>
                <w:rFonts w:eastAsia="Calibri"/>
                <w:color w:val="000000"/>
              </w:rPr>
              <w:t xml:space="preserve"> предмета </w:t>
            </w:r>
            <w:proofErr w:type="spellStart"/>
            <w:r w:rsidRPr="00301056">
              <w:rPr>
                <w:rFonts w:eastAsia="Calibri"/>
                <w:color w:val="000000"/>
              </w:rPr>
              <w:t>закупівлі</w:t>
            </w:r>
            <w:proofErr w:type="spellEnd"/>
            <w:r w:rsidRPr="00301056">
              <w:rPr>
                <w:rFonts w:eastAsia="Calibri"/>
                <w:color w:val="000000"/>
              </w:rPr>
              <w:t xml:space="preserve"> </w:t>
            </w:r>
            <w:proofErr w:type="spellStart"/>
            <w:r w:rsidRPr="00301056">
              <w:rPr>
                <w:rFonts w:eastAsia="Calibri"/>
                <w:color w:val="000000"/>
              </w:rPr>
              <w:t>звертатися</w:t>
            </w:r>
            <w:proofErr w:type="spellEnd"/>
            <w:r w:rsidRPr="00301056">
              <w:rPr>
                <w:rFonts w:eastAsia="Calibri"/>
                <w:color w:val="000000"/>
              </w:rPr>
              <w:t xml:space="preserve"> до </w:t>
            </w:r>
            <w:proofErr w:type="spellStart"/>
            <w:r w:rsidRPr="00301056">
              <w:rPr>
                <w:color w:val="000000"/>
              </w:rPr>
              <w:t>інженера</w:t>
            </w:r>
            <w:proofErr w:type="spellEnd"/>
            <w:r w:rsidRPr="00301056">
              <w:rPr>
                <w:color w:val="000000"/>
              </w:rPr>
              <w:t xml:space="preserve"> з </w:t>
            </w:r>
            <w:proofErr w:type="spellStart"/>
            <w:r w:rsidRPr="00301056">
              <w:rPr>
                <w:color w:val="000000"/>
              </w:rPr>
              <w:t>комп’ютерних</w:t>
            </w:r>
            <w:proofErr w:type="spellEnd"/>
            <w:r w:rsidRPr="00301056">
              <w:rPr>
                <w:color w:val="000000"/>
              </w:rPr>
              <w:t xml:space="preserve"> систем та </w:t>
            </w:r>
            <w:proofErr w:type="spellStart"/>
            <w:r w:rsidRPr="00301056">
              <w:rPr>
                <w:color w:val="000000"/>
              </w:rPr>
              <w:t>серверів</w:t>
            </w:r>
            <w:proofErr w:type="spellEnd"/>
            <w:r w:rsidRPr="00301056">
              <w:rPr>
                <w:color w:val="000000"/>
              </w:rPr>
              <w:t xml:space="preserve"> Леся </w:t>
            </w:r>
            <w:proofErr w:type="spellStart"/>
            <w:r w:rsidRPr="00301056">
              <w:rPr>
                <w:color w:val="000000"/>
              </w:rPr>
              <w:t>Миколи</w:t>
            </w:r>
            <w:proofErr w:type="spellEnd"/>
            <w:r w:rsidRPr="00301056">
              <w:rPr>
                <w:color w:val="000000"/>
              </w:rPr>
              <w:t xml:space="preserve"> </w:t>
            </w:r>
            <w:proofErr w:type="spellStart"/>
            <w:r w:rsidRPr="00301056">
              <w:rPr>
                <w:color w:val="000000"/>
              </w:rPr>
              <w:t>Володимировича</w:t>
            </w:r>
            <w:proofErr w:type="spellEnd"/>
            <w:r w:rsidRPr="00301056">
              <w:rPr>
                <w:color w:val="000000"/>
              </w:rPr>
              <w:t>, тел. (0312)696107</w:t>
            </w:r>
          </w:p>
        </w:tc>
      </w:tr>
      <w:tr w:rsidR="00DC25B5" w:rsidRPr="00EF76B1" w14:paraId="57CFB57B" w14:textId="77777777" w:rsidTr="00301056">
        <w:trPr>
          <w:trHeight w:val="522"/>
        </w:trPr>
        <w:tc>
          <w:tcPr>
            <w:tcW w:w="566" w:type="dxa"/>
            <w:tcMar>
              <w:top w:w="0" w:type="dxa"/>
              <w:left w:w="108" w:type="dxa"/>
              <w:bottom w:w="0" w:type="dxa"/>
              <w:right w:w="108" w:type="dxa"/>
            </w:tcMar>
            <w:hideMark/>
          </w:tcPr>
          <w:p w14:paraId="009BC265" w14:textId="77777777" w:rsidR="00DC25B5" w:rsidRPr="00EF76B1" w:rsidRDefault="00DC25B5" w:rsidP="00DC25B5">
            <w:r w:rsidRPr="00EF76B1">
              <w:rPr>
                <w:b/>
                <w:bCs/>
                <w:color w:val="000000"/>
              </w:rPr>
              <w:t>3</w:t>
            </w:r>
          </w:p>
        </w:tc>
        <w:tc>
          <w:tcPr>
            <w:tcW w:w="3278" w:type="dxa"/>
            <w:tcMar>
              <w:top w:w="0" w:type="dxa"/>
              <w:left w:w="108" w:type="dxa"/>
              <w:bottom w:w="0" w:type="dxa"/>
              <w:right w:w="108" w:type="dxa"/>
            </w:tcMar>
            <w:hideMark/>
          </w:tcPr>
          <w:p w14:paraId="727D4BE5" w14:textId="77777777" w:rsidR="00DC25B5" w:rsidRPr="008C7D5A" w:rsidRDefault="00DC25B5" w:rsidP="00DC25B5">
            <w:pPr>
              <w:jc w:val="both"/>
            </w:pPr>
            <w:r w:rsidRPr="008C7D5A">
              <w:rPr>
                <w:b/>
                <w:bCs/>
              </w:rPr>
              <w:t xml:space="preserve">Процедура </w:t>
            </w:r>
            <w:proofErr w:type="spellStart"/>
            <w:r w:rsidRPr="008C7D5A">
              <w:rPr>
                <w:b/>
                <w:bCs/>
              </w:rPr>
              <w:t>закупівлі</w:t>
            </w:r>
            <w:proofErr w:type="spellEnd"/>
          </w:p>
        </w:tc>
        <w:tc>
          <w:tcPr>
            <w:tcW w:w="6978" w:type="dxa"/>
            <w:tcMar>
              <w:top w:w="0" w:type="dxa"/>
              <w:left w:w="108" w:type="dxa"/>
              <w:bottom w:w="0" w:type="dxa"/>
              <w:right w:w="108" w:type="dxa"/>
            </w:tcMar>
            <w:hideMark/>
          </w:tcPr>
          <w:p w14:paraId="4BD57AAA" w14:textId="77777777" w:rsidR="00DC25B5" w:rsidRPr="002705A1" w:rsidRDefault="00301056" w:rsidP="00DC25B5">
            <w:pPr>
              <w:jc w:val="both"/>
              <w:rPr>
                <w:b/>
                <w:lang w:val="en-US"/>
              </w:rPr>
            </w:pPr>
            <w:proofErr w:type="spellStart"/>
            <w:r w:rsidRPr="00301056">
              <w:rPr>
                <w:color w:val="000000"/>
              </w:rPr>
              <w:t>відкриті</w:t>
            </w:r>
            <w:proofErr w:type="spellEnd"/>
            <w:r w:rsidRPr="00301056">
              <w:rPr>
                <w:color w:val="000000"/>
              </w:rPr>
              <w:t xml:space="preserve"> торги</w:t>
            </w:r>
          </w:p>
        </w:tc>
      </w:tr>
      <w:tr w:rsidR="00DC25B5" w:rsidRPr="00EF76B1" w14:paraId="314D69D6" w14:textId="77777777" w:rsidTr="00301056">
        <w:trPr>
          <w:trHeight w:val="522"/>
        </w:trPr>
        <w:tc>
          <w:tcPr>
            <w:tcW w:w="566" w:type="dxa"/>
            <w:tcMar>
              <w:top w:w="0" w:type="dxa"/>
              <w:left w:w="108" w:type="dxa"/>
              <w:bottom w:w="0" w:type="dxa"/>
              <w:right w:w="108" w:type="dxa"/>
            </w:tcMar>
            <w:hideMark/>
          </w:tcPr>
          <w:p w14:paraId="567214D6" w14:textId="77777777" w:rsidR="00DC25B5" w:rsidRPr="00EF76B1" w:rsidRDefault="00DC25B5" w:rsidP="00DC25B5">
            <w:r w:rsidRPr="00EF76B1">
              <w:rPr>
                <w:b/>
                <w:bCs/>
                <w:color w:val="000000"/>
              </w:rPr>
              <w:t>4</w:t>
            </w:r>
          </w:p>
        </w:tc>
        <w:tc>
          <w:tcPr>
            <w:tcW w:w="3278" w:type="dxa"/>
            <w:tcMar>
              <w:top w:w="0" w:type="dxa"/>
              <w:left w:w="108" w:type="dxa"/>
              <w:bottom w:w="0" w:type="dxa"/>
              <w:right w:w="108" w:type="dxa"/>
            </w:tcMar>
            <w:hideMark/>
          </w:tcPr>
          <w:p w14:paraId="719637D2" w14:textId="77777777" w:rsidR="00DC25B5" w:rsidRPr="00EF76B1" w:rsidRDefault="00DC25B5" w:rsidP="00DC25B5">
            <w:pPr>
              <w:jc w:val="both"/>
            </w:pPr>
            <w:proofErr w:type="spellStart"/>
            <w:r w:rsidRPr="00EF76B1">
              <w:rPr>
                <w:b/>
                <w:bCs/>
                <w:color w:val="000000"/>
              </w:rPr>
              <w:t>Інформація</w:t>
            </w:r>
            <w:proofErr w:type="spellEnd"/>
            <w:r w:rsidRPr="00EF76B1">
              <w:rPr>
                <w:b/>
                <w:bCs/>
                <w:color w:val="000000"/>
              </w:rPr>
              <w:t xml:space="preserve"> про предмет </w:t>
            </w:r>
            <w:proofErr w:type="spellStart"/>
            <w:r w:rsidRPr="00EF76B1">
              <w:rPr>
                <w:b/>
                <w:bCs/>
                <w:color w:val="000000"/>
              </w:rPr>
              <w:t>закупівлі</w:t>
            </w:r>
            <w:proofErr w:type="spellEnd"/>
          </w:p>
        </w:tc>
        <w:tc>
          <w:tcPr>
            <w:tcW w:w="6978" w:type="dxa"/>
            <w:tcMar>
              <w:top w:w="0" w:type="dxa"/>
              <w:left w:w="108" w:type="dxa"/>
              <w:bottom w:w="0" w:type="dxa"/>
              <w:right w:w="108" w:type="dxa"/>
            </w:tcMar>
            <w:hideMark/>
          </w:tcPr>
          <w:p w14:paraId="2AE86A94" w14:textId="77777777" w:rsidR="00DC25B5" w:rsidRPr="00813862" w:rsidRDefault="00DC25B5" w:rsidP="00DC25B5">
            <w:pPr>
              <w:rPr>
                <w:color w:val="0000FF"/>
              </w:rPr>
            </w:pPr>
          </w:p>
        </w:tc>
      </w:tr>
      <w:tr w:rsidR="00DC25B5" w:rsidRPr="00BB26A9" w14:paraId="6F9FD577" w14:textId="77777777" w:rsidTr="00301056">
        <w:trPr>
          <w:trHeight w:val="522"/>
        </w:trPr>
        <w:tc>
          <w:tcPr>
            <w:tcW w:w="566" w:type="dxa"/>
            <w:tcMar>
              <w:top w:w="0" w:type="dxa"/>
              <w:left w:w="108" w:type="dxa"/>
              <w:bottom w:w="0" w:type="dxa"/>
              <w:right w:w="108" w:type="dxa"/>
            </w:tcMar>
            <w:hideMark/>
          </w:tcPr>
          <w:p w14:paraId="01E207D2" w14:textId="77777777" w:rsidR="00DC25B5" w:rsidRPr="00BB26A9" w:rsidRDefault="00DC25B5" w:rsidP="00DC25B5">
            <w:r w:rsidRPr="00BB26A9">
              <w:t>4.1</w:t>
            </w:r>
          </w:p>
        </w:tc>
        <w:tc>
          <w:tcPr>
            <w:tcW w:w="3278" w:type="dxa"/>
            <w:tcMar>
              <w:top w:w="0" w:type="dxa"/>
              <w:left w:w="108" w:type="dxa"/>
              <w:bottom w:w="0" w:type="dxa"/>
              <w:right w:w="108" w:type="dxa"/>
            </w:tcMar>
            <w:hideMark/>
          </w:tcPr>
          <w:p w14:paraId="5752A4EE" w14:textId="77777777" w:rsidR="00DC25B5" w:rsidRPr="00BB26A9" w:rsidRDefault="00DC25B5" w:rsidP="00DC25B5">
            <w:pPr>
              <w:jc w:val="both"/>
            </w:pPr>
            <w:proofErr w:type="spellStart"/>
            <w:r w:rsidRPr="00BB26A9">
              <w:t>назва</w:t>
            </w:r>
            <w:proofErr w:type="spellEnd"/>
            <w:r w:rsidRPr="00BB26A9">
              <w:t xml:space="preserve"> предмета </w:t>
            </w:r>
            <w:proofErr w:type="spellStart"/>
            <w:r w:rsidRPr="00BB26A9">
              <w:t>закупівлі</w:t>
            </w:r>
            <w:proofErr w:type="spellEnd"/>
          </w:p>
        </w:tc>
        <w:tc>
          <w:tcPr>
            <w:tcW w:w="6978" w:type="dxa"/>
            <w:tcMar>
              <w:top w:w="0" w:type="dxa"/>
              <w:left w:w="108" w:type="dxa"/>
              <w:bottom w:w="0" w:type="dxa"/>
              <w:right w:w="108" w:type="dxa"/>
            </w:tcMar>
            <w:hideMark/>
          </w:tcPr>
          <w:p w14:paraId="188E2DA9" w14:textId="625BBFF2" w:rsidR="006616AC" w:rsidRPr="00301056" w:rsidRDefault="006616AC" w:rsidP="006616AC">
            <w:pPr>
              <w:jc w:val="both"/>
              <w:rPr>
                <w:lang w:val="uk-UA"/>
              </w:rPr>
            </w:pPr>
            <w:r w:rsidRPr="00301056">
              <w:rPr>
                <w:lang w:val="uk-UA"/>
              </w:rPr>
              <w:t xml:space="preserve">Послуги зі створення комплексної системи захисту інформації інформаційно-телекомунікаційної системи </w:t>
            </w:r>
            <w:r w:rsidRPr="00301056">
              <w:rPr>
                <w:lang w:val="en-US"/>
              </w:rPr>
              <w:t>web</w:t>
            </w:r>
            <w:r w:rsidRPr="00301056">
              <w:rPr>
                <w:lang w:val="uk-UA"/>
              </w:rPr>
              <w:t>-порталів</w:t>
            </w:r>
            <w:r w:rsidR="00C06D94">
              <w:rPr>
                <w:lang w:val="uk-UA"/>
              </w:rPr>
              <w:t xml:space="preserve"> </w:t>
            </w:r>
            <w:r w:rsidRPr="00301056">
              <w:rPr>
                <w:lang w:val="uk-UA"/>
              </w:rPr>
              <w:t>КП «ЗІАЦ» ЗОР (КСЗІ ІКС) з підтвердженням її відповідності і з комплектуванням засобами захисту інформації (ДК 021:2015</w:t>
            </w:r>
            <w:r w:rsidR="00C06D94">
              <w:rPr>
                <w:lang w:val="uk-UA"/>
              </w:rPr>
              <w:t>:</w:t>
            </w:r>
            <w:r w:rsidRPr="00301056">
              <w:rPr>
                <w:lang w:val="uk-UA"/>
              </w:rPr>
              <w:t xml:space="preserve"> 72220000-3</w:t>
            </w:r>
            <w:r w:rsidR="00C06D94">
              <w:t xml:space="preserve"> </w:t>
            </w:r>
            <w:r w:rsidR="00C06D94" w:rsidRPr="00C06D94">
              <w:rPr>
                <w:lang w:val="uk-UA"/>
              </w:rPr>
              <w:t>Консультаційні послуги з питань систем та з технічних питань</w:t>
            </w:r>
            <w:r w:rsidRPr="00301056">
              <w:rPr>
                <w:lang w:val="uk-UA"/>
              </w:rPr>
              <w:t>)</w:t>
            </w:r>
          </w:p>
          <w:p w14:paraId="217A65CB" w14:textId="77777777" w:rsidR="006616AC" w:rsidRPr="008C7804" w:rsidRDefault="006616AC" w:rsidP="00D55B71">
            <w:pPr>
              <w:jc w:val="both"/>
              <w:rPr>
                <w:bCs/>
                <w:color w:val="000000"/>
              </w:rPr>
            </w:pPr>
          </w:p>
        </w:tc>
      </w:tr>
      <w:tr w:rsidR="00DC25B5" w:rsidRPr="00EF76B1" w14:paraId="5A2F2010" w14:textId="77777777" w:rsidTr="00301056">
        <w:trPr>
          <w:trHeight w:val="522"/>
        </w:trPr>
        <w:tc>
          <w:tcPr>
            <w:tcW w:w="566" w:type="dxa"/>
            <w:tcMar>
              <w:top w:w="0" w:type="dxa"/>
              <w:left w:w="108" w:type="dxa"/>
              <w:bottom w:w="0" w:type="dxa"/>
              <w:right w:w="108" w:type="dxa"/>
            </w:tcMar>
            <w:hideMark/>
          </w:tcPr>
          <w:p w14:paraId="61CD2353" w14:textId="77777777" w:rsidR="00DC25B5" w:rsidRPr="00EF76B1" w:rsidRDefault="00DC25B5" w:rsidP="00DC25B5">
            <w:r w:rsidRPr="00EF76B1">
              <w:rPr>
                <w:color w:val="000000"/>
              </w:rPr>
              <w:t>4.2</w:t>
            </w:r>
          </w:p>
        </w:tc>
        <w:tc>
          <w:tcPr>
            <w:tcW w:w="3278" w:type="dxa"/>
            <w:tcMar>
              <w:top w:w="0" w:type="dxa"/>
              <w:left w:w="108" w:type="dxa"/>
              <w:bottom w:w="0" w:type="dxa"/>
              <w:right w:w="108" w:type="dxa"/>
            </w:tcMar>
            <w:hideMark/>
          </w:tcPr>
          <w:p w14:paraId="15D112FA" w14:textId="77777777" w:rsidR="00DC25B5" w:rsidRPr="00EF76B1" w:rsidRDefault="00DC25B5" w:rsidP="00DC25B5">
            <w:proofErr w:type="spellStart"/>
            <w:r w:rsidRPr="00EF76B1">
              <w:rPr>
                <w:color w:val="000000"/>
              </w:rPr>
              <w:t>опис</w:t>
            </w:r>
            <w:proofErr w:type="spellEnd"/>
            <w:r w:rsidRPr="00EF76B1">
              <w:rPr>
                <w:color w:val="000000"/>
              </w:rPr>
              <w:t xml:space="preserve"> </w:t>
            </w:r>
            <w:proofErr w:type="spellStart"/>
            <w:r w:rsidRPr="00EF76B1">
              <w:rPr>
                <w:color w:val="000000"/>
              </w:rPr>
              <w:t>окремої</w:t>
            </w:r>
            <w:proofErr w:type="spellEnd"/>
            <w:r w:rsidRPr="00EF76B1">
              <w:rPr>
                <w:color w:val="000000"/>
              </w:rPr>
              <w:t xml:space="preserve"> </w:t>
            </w:r>
            <w:proofErr w:type="spellStart"/>
            <w:r w:rsidRPr="00EF76B1">
              <w:rPr>
                <w:color w:val="000000"/>
              </w:rPr>
              <w:t>частини</w:t>
            </w:r>
            <w:proofErr w:type="spellEnd"/>
            <w:r w:rsidRPr="00EF76B1">
              <w:rPr>
                <w:color w:val="000000"/>
              </w:rPr>
              <w:t xml:space="preserve"> (</w:t>
            </w:r>
            <w:proofErr w:type="spellStart"/>
            <w:r w:rsidRPr="00EF76B1">
              <w:rPr>
                <w:color w:val="000000"/>
              </w:rPr>
              <w:t>частин</w:t>
            </w:r>
            <w:proofErr w:type="spellEnd"/>
            <w:r w:rsidRPr="00EF76B1">
              <w:rPr>
                <w:color w:val="000000"/>
              </w:rPr>
              <w:t xml:space="preserve">) предмета </w:t>
            </w:r>
            <w:proofErr w:type="spellStart"/>
            <w:r w:rsidRPr="00EF76B1">
              <w:rPr>
                <w:color w:val="000000"/>
              </w:rPr>
              <w:t>закупівлі</w:t>
            </w:r>
            <w:proofErr w:type="spellEnd"/>
            <w:r w:rsidRPr="00EF76B1">
              <w:rPr>
                <w:color w:val="000000"/>
              </w:rPr>
              <w:t xml:space="preserve"> (лота), </w:t>
            </w:r>
            <w:proofErr w:type="spellStart"/>
            <w:r w:rsidRPr="00EF76B1">
              <w:rPr>
                <w:color w:val="000000"/>
              </w:rPr>
              <w:t>щодо</w:t>
            </w:r>
            <w:proofErr w:type="spellEnd"/>
            <w:r w:rsidRPr="00EF76B1">
              <w:rPr>
                <w:color w:val="000000"/>
              </w:rPr>
              <w:t xml:space="preserve"> </w:t>
            </w:r>
            <w:proofErr w:type="spellStart"/>
            <w:r w:rsidRPr="00EF76B1">
              <w:rPr>
                <w:color w:val="000000"/>
              </w:rPr>
              <w:t>якої</w:t>
            </w:r>
            <w:proofErr w:type="spellEnd"/>
            <w:r w:rsidRPr="00EF76B1">
              <w:rPr>
                <w:color w:val="000000"/>
              </w:rPr>
              <w:t xml:space="preserve"> </w:t>
            </w:r>
            <w:proofErr w:type="spellStart"/>
            <w:r w:rsidRPr="00EF76B1">
              <w:rPr>
                <w:color w:val="000000"/>
              </w:rPr>
              <w:t>можуть</w:t>
            </w:r>
            <w:proofErr w:type="spellEnd"/>
            <w:r w:rsidRPr="00EF76B1">
              <w:rPr>
                <w:color w:val="000000"/>
              </w:rPr>
              <w:t xml:space="preserve"> бути </w:t>
            </w:r>
            <w:proofErr w:type="spellStart"/>
            <w:r w:rsidRPr="00EF76B1">
              <w:rPr>
                <w:color w:val="000000"/>
              </w:rPr>
              <w:t>подані</w:t>
            </w:r>
            <w:proofErr w:type="spellEnd"/>
            <w:r w:rsidRPr="00EF76B1">
              <w:rPr>
                <w:color w:val="000000"/>
              </w:rPr>
              <w:t xml:space="preserve"> </w:t>
            </w:r>
            <w:proofErr w:type="spellStart"/>
            <w:r w:rsidRPr="00EF76B1">
              <w:rPr>
                <w:color w:val="000000"/>
              </w:rPr>
              <w:t>тендерні</w:t>
            </w:r>
            <w:proofErr w:type="spellEnd"/>
            <w:r w:rsidRPr="00EF76B1">
              <w:rPr>
                <w:color w:val="000000"/>
              </w:rPr>
              <w:t xml:space="preserve"> </w:t>
            </w:r>
            <w:proofErr w:type="spellStart"/>
            <w:r w:rsidRPr="00EF76B1">
              <w:rPr>
                <w:color w:val="000000"/>
              </w:rPr>
              <w:t>пропозиції</w:t>
            </w:r>
            <w:proofErr w:type="spellEnd"/>
            <w:r w:rsidRPr="00EF76B1">
              <w:rPr>
                <w:color w:val="000000"/>
              </w:rPr>
              <w:t> </w:t>
            </w:r>
          </w:p>
        </w:tc>
        <w:tc>
          <w:tcPr>
            <w:tcW w:w="6978" w:type="dxa"/>
            <w:tcMar>
              <w:top w:w="0" w:type="dxa"/>
              <w:left w:w="108" w:type="dxa"/>
              <w:bottom w:w="0" w:type="dxa"/>
              <w:right w:w="108" w:type="dxa"/>
            </w:tcMar>
            <w:hideMark/>
          </w:tcPr>
          <w:p w14:paraId="10D1C2E9" w14:textId="77777777" w:rsidR="00DC25B5" w:rsidRPr="00465E29" w:rsidRDefault="00DC25B5" w:rsidP="00DC25B5">
            <w:pPr>
              <w:jc w:val="both"/>
            </w:pPr>
            <w:r w:rsidRPr="00465E29">
              <w:rPr>
                <w:lang w:val="uk-UA"/>
              </w:rPr>
              <w:t>в даній закупівлі лоти не передбачено</w:t>
            </w:r>
          </w:p>
        </w:tc>
      </w:tr>
      <w:tr w:rsidR="00DC25B5" w:rsidRPr="00EF76B1" w14:paraId="70B823A5" w14:textId="77777777" w:rsidTr="00301056">
        <w:trPr>
          <w:trHeight w:val="522"/>
        </w:trPr>
        <w:tc>
          <w:tcPr>
            <w:tcW w:w="566" w:type="dxa"/>
            <w:tcMar>
              <w:top w:w="0" w:type="dxa"/>
              <w:left w:w="108" w:type="dxa"/>
              <w:bottom w:w="0" w:type="dxa"/>
              <w:right w:w="108" w:type="dxa"/>
            </w:tcMar>
            <w:hideMark/>
          </w:tcPr>
          <w:p w14:paraId="5CEDE139" w14:textId="77777777" w:rsidR="00DC25B5" w:rsidRPr="00EF76B1" w:rsidRDefault="00DC25B5" w:rsidP="00DC25B5">
            <w:r w:rsidRPr="00EF76B1">
              <w:rPr>
                <w:color w:val="000000"/>
              </w:rPr>
              <w:t>4.3</w:t>
            </w:r>
          </w:p>
        </w:tc>
        <w:tc>
          <w:tcPr>
            <w:tcW w:w="3278" w:type="dxa"/>
            <w:tcMar>
              <w:top w:w="0" w:type="dxa"/>
              <w:left w:w="108" w:type="dxa"/>
              <w:bottom w:w="0" w:type="dxa"/>
              <w:right w:w="108" w:type="dxa"/>
            </w:tcMar>
            <w:hideMark/>
          </w:tcPr>
          <w:p w14:paraId="2CE638A0" w14:textId="77777777" w:rsidR="00DC25B5" w:rsidRPr="00BD61AC" w:rsidRDefault="00DC25B5" w:rsidP="00DC25B5">
            <w:pPr>
              <w:jc w:val="both"/>
            </w:pPr>
            <w:proofErr w:type="spellStart"/>
            <w:r w:rsidRPr="00BD61AC">
              <w:rPr>
                <w:color w:val="000000"/>
              </w:rPr>
              <w:t>місце</w:t>
            </w:r>
            <w:proofErr w:type="spellEnd"/>
            <w:r w:rsidRPr="00BD61AC">
              <w:rPr>
                <w:color w:val="000000"/>
              </w:rPr>
              <w:t xml:space="preserve">, </w:t>
            </w:r>
            <w:proofErr w:type="spellStart"/>
            <w:r w:rsidRPr="00BD61AC">
              <w:rPr>
                <w:color w:val="000000"/>
              </w:rPr>
              <w:t>кількість</w:t>
            </w:r>
            <w:proofErr w:type="spellEnd"/>
            <w:r w:rsidRPr="00BD61AC">
              <w:rPr>
                <w:color w:val="000000"/>
              </w:rPr>
              <w:t xml:space="preserve">, </w:t>
            </w:r>
            <w:proofErr w:type="spellStart"/>
            <w:r w:rsidRPr="00BD61AC">
              <w:rPr>
                <w:color w:val="000000"/>
              </w:rPr>
              <w:t>обсяг</w:t>
            </w:r>
            <w:proofErr w:type="spellEnd"/>
            <w:r w:rsidRPr="00BD61AC">
              <w:rPr>
                <w:color w:val="000000"/>
              </w:rPr>
              <w:t xml:space="preserve"> поставки </w:t>
            </w:r>
            <w:proofErr w:type="spellStart"/>
            <w:r w:rsidRPr="00BD61AC">
              <w:rPr>
                <w:color w:val="000000"/>
              </w:rPr>
              <w:t>товарів</w:t>
            </w:r>
            <w:proofErr w:type="spellEnd"/>
            <w:r w:rsidRPr="00BD61AC">
              <w:rPr>
                <w:color w:val="000000"/>
              </w:rPr>
              <w:t xml:space="preserve"> (</w:t>
            </w:r>
            <w:proofErr w:type="spellStart"/>
            <w:r w:rsidRPr="00BD61AC">
              <w:rPr>
                <w:color w:val="000000"/>
              </w:rPr>
              <w:t>надання</w:t>
            </w:r>
            <w:proofErr w:type="spellEnd"/>
            <w:r w:rsidRPr="00BD61AC">
              <w:rPr>
                <w:color w:val="000000"/>
              </w:rPr>
              <w:t xml:space="preserve"> </w:t>
            </w:r>
            <w:proofErr w:type="spellStart"/>
            <w:r w:rsidRPr="00BD61AC">
              <w:rPr>
                <w:color w:val="000000"/>
              </w:rPr>
              <w:t>послуг</w:t>
            </w:r>
            <w:proofErr w:type="spellEnd"/>
            <w:r w:rsidRPr="00BD61AC">
              <w:rPr>
                <w:color w:val="000000"/>
              </w:rPr>
              <w:t xml:space="preserve">, </w:t>
            </w:r>
            <w:proofErr w:type="spellStart"/>
            <w:r w:rsidRPr="00BD61AC">
              <w:rPr>
                <w:color w:val="000000"/>
              </w:rPr>
              <w:t>виконання</w:t>
            </w:r>
            <w:proofErr w:type="spellEnd"/>
            <w:r w:rsidRPr="00BD61AC">
              <w:rPr>
                <w:color w:val="000000"/>
              </w:rPr>
              <w:t xml:space="preserve"> </w:t>
            </w:r>
            <w:proofErr w:type="spellStart"/>
            <w:r w:rsidRPr="00BD61AC">
              <w:rPr>
                <w:color w:val="000000"/>
              </w:rPr>
              <w:t>робіт</w:t>
            </w:r>
            <w:proofErr w:type="spellEnd"/>
            <w:r w:rsidRPr="00BD61AC">
              <w:rPr>
                <w:color w:val="000000"/>
              </w:rPr>
              <w:t>)</w:t>
            </w:r>
          </w:p>
        </w:tc>
        <w:tc>
          <w:tcPr>
            <w:tcW w:w="6978" w:type="dxa"/>
            <w:tcMar>
              <w:top w:w="0" w:type="dxa"/>
              <w:left w:w="108" w:type="dxa"/>
              <w:bottom w:w="0" w:type="dxa"/>
              <w:right w:w="108" w:type="dxa"/>
            </w:tcMar>
            <w:hideMark/>
          </w:tcPr>
          <w:p w14:paraId="64615069" w14:textId="3980626C" w:rsidR="00DC25B5" w:rsidRDefault="00301056" w:rsidP="00301056">
            <w:pPr>
              <w:rPr>
                <w:color w:val="000000"/>
                <w:lang w:val="uk-UA"/>
              </w:rPr>
            </w:pPr>
            <w:proofErr w:type="spellStart"/>
            <w:r w:rsidRPr="00301056">
              <w:rPr>
                <w:bCs/>
                <w:color w:val="000000"/>
              </w:rPr>
              <w:t>Місце</w:t>
            </w:r>
            <w:proofErr w:type="spellEnd"/>
            <w:r w:rsidRPr="00301056">
              <w:rPr>
                <w:bCs/>
                <w:color w:val="000000"/>
              </w:rPr>
              <w:t xml:space="preserve"> </w:t>
            </w:r>
            <w:proofErr w:type="spellStart"/>
            <w:r w:rsidR="00745803" w:rsidRPr="00745803">
              <w:rPr>
                <w:bCs/>
                <w:color w:val="000000"/>
              </w:rPr>
              <w:t>надання</w:t>
            </w:r>
            <w:proofErr w:type="spellEnd"/>
            <w:r w:rsidR="00745803" w:rsidRPr="00745803">
              <w:rPr>
                <w:bCs/>
                <w:color w:val="000000"/>
              </w:rPr>
              <w:t xml:space="preserve"> послуг</w:t>
            </w:r>
            <w:r w:rsidRPr="00301056">
              <w:rPr>
                <w:color w:val="000000"/>
              </w:rPr>
              <w:t xml:space="preserve">:88000, </w:t>
            </w:r>
            <w:proofErr w:type="spellStart"/>
            <w:r w:rsidRPr="00301056">
              <w:rPr>
                <w:color w:val="000000"/>
              </w:rPr>
              <w:t>місто</w:t>
            </w:r>
            <w:proofErr w:type="spellEnd"/>
            <w:r w:rsidRPr="00301056">
              <w:rPr>
                <w:color w:val="000000"/>
              </w:rPr>
              <w:t xml:space="preserve"> </w:t>
            </w:r>
            <w:proofErr w:type="gramStart"/>
            <w:r w:rsidRPr="00301056">
              <w:rPr>
                <w:color w:val="000000"/>
              </w:rPr>
              <w:t>Ужгород ,</w:t>
            </w:r>
            <w:proofErr w:type="gramEnd"/>
            <w:r w:rsidRPr="00301056">
              <w:rPr>
                <w:color w:val="000000"/>
              </w:rPr>
              <w:t xml:space="preserve"> </w:t>
            </w:r>
            <w:proofErr w:type="spellStart"/>
            <w:r w:rsidRPr="00301056">
              <w:rPr>
                <w:color w:val="000000"/>
              </w:rPr>
              <w:t>площа</w:t>
            </w:r>
            <w:proofErr w:type="spellEnd"/>
            <w:r w:rsidRPr="00301056">
              <w:rPr>
                <w:color w:val="000000"/>
              </w:rPr>
              <w:t xml:space="preserve"> Народна, буд. 4</w:t>
            </w:r>
            <w:r w:rsidR="00833ECA">
              <w:rPr>
                <w:color w:val="000000"/>
                <w:lang w:val="uk-UA"/>
              </w:rPr>
              <w:t>.</w:t>
            </w:r>
          </w:p>
          <w:p w14:paraId="2F15C1CA" w14:textId="5446C722" w:rsidR="00833ECA" w:rsidRPr="00DA4E48" w:rsidRDefault="00833ECA" w:rsidP="00301056">
            <w:r>
              <w:rPr>
                <w:color w:val="000000"/>
                <w:lang w:val="uk-UA"/>
              </w:rPr>
              <w:t xml:space="preserve">Обсяг надання послуг: </w:t>
            </w:r>
            <w:r w:rsidRPr="00432289">
              <w:rPr>
                <w:color w:val="000000"/>
                <w:lang w:val="uk-UA"/>
              </w:rPr>
              <w:t>згідно Додатку</w:t>
            </w:r>
            <w:r>
              <w:rPr>
                <w:color w:val="000000"/>
                <w:lang w:val="uk-UA"/>
              </w:rPr>
              <w:t xml:space="preserve"> </w:t>
            </w:r>
            <w:r w:rsidR="00C06D94">
              <w:rPr>
                <w:color w:val="000000"/>
                <w:lang w:val="uk-UA"/>
              </w:rPr>
              <w:t>2.</w:t>
            </w:r>
          </w:p>
        </w:tc>
      </w:tr>
      <w:tr w:rsidR="00301056" w:rsidRPr="00EF76B1" w14:paraId="2F7678DE" w14:textId="77777777" w:rsidTr="00301056">
        <w:trPr>
          <w:trHeight w:val="522"/>
        </w:trPr>
        <w:tc>
          <w:tcPr>
            <w:tcW w:w="566" w:type="dxa"/>
            <w:tcMar>
              <w:top w:w="0" w:type="dxa"/>
              <w:left w:w="108" w:type="dxa"/>
              <w:bottom w:w="0" w:type="dxa"/>
              <w:right w:w="108" w:type="dxa"/>
            </w:tcMar>
            <w:hideMark/>
          </w:tcPr>
          <w:p w14:paraId="633C52CC" w14:textId="77777777" w:rsidR="00301056" w:rsidRPr="00EF76B1" w:rsidRDefault="00301056" w:rsidP="00301056">
            <w:r w:rsidRPr="00EF76B1">
              <w:rPr>
                <w:color w:val="000000"/>
              </w:rPr>
              <w:t>4.4</w:t>
            </w:r>
          </w:p>
        </w:tc>
        <w:tc>
          <w:tcPr>
            <w:tcW w:w="3278" w:type="dxa"/>
            <w:tcMar>
              <w:top w:w="0" w:type="dxa"/>
              <w:left w:w="108" w:type="dxa"/>
              <w:bottom w:w="0" w:type="dxa"/>
              <w:right w:w="108" w:type="dxa"/>
            </w:tcMar>
            <w:hideMark/>
          </w:tcPr>
          <w:p w14:paraId="1C413EA5" w14:textId="1865A5ED" w:rsidR="00301056" w:rsidRPr="00465E29" w:rsidRDefault="00301056" w:rsidP="00301056">
            <w:r w:rsidRPr="00465E29">
              <w:t xml:space="preserve">строк </w:t>
            </w:r>
            <w:proofErr w:type="spellStart"/>
            <w:r w:rsidRPr="00465E29">
              <w:t>надання</w:t>
            </w:r>
            <w:proofErr w:type="spellEnd"/>
            <w:r w:rsidRPr="00465E29">
              <w:t xml:space="preserve"> </w:t>
            </w:r>
            <w:proofErr w:type="spellStart"/>
            <w:r w:rsidRPr="00465E29">
              <w:t>послуг</w:t>
            </w:r>
            <w:proofErr w:type="spellEnd"/>
          </w:p>
        </w:tc>
        <w:tc>
          <w:tcPr>
            <w:tcW w:w="6978" w:type="dxa"/>
            <w:tcMar>
              <w:top w:w="0" w:type="dxa"/>
              <w:left w:w="108" w:type="dxa"/>
              <w:bottom w:w="0" w:type="dxa"/>
              <w:right w:w="108" w:type="dxa"/>
            </w:tcMar>
            <w:hideMark/>
          </w:tcPr>
          <w:p w14:paraId="0E0CEDF3" w14:textId="77777777" w:rsidR="00301056" w:rsidRPr="00A922B1" w:rsidRDefault="00301056" w:rsidP="00301056">
            <w:pPr>
              <w:tabs>
                <w:tab w:val="left" w:pos="2714"/>
              </w:tabs>
              <w:rPr>
                <w:color w:val="000000"/>
              </w:rPr>
            </w:pPr>
          </w:p>
          <w:p w14:paraId="21114AFC" w14:textId="0980BF11" w:rsidR="00301056" w:rsidRPr="007B2687" w:rsidRDefault="00301056" w:rsidP="00301056">
            <w:pPr>
              <w:tabs>
                <w:tab w:val="left" w:pos="2714"/>
              </w:tabs>
              <w:rPr>
                <w:b/>
                <w:color w:val="FF0000"/>
              </w:rPr>
            </w:pPr>
            <w:r w:rsidRPr="00533743">
              <w:rPr>
                <w:color w:val="000000"/>
              </w:rPr>
              <w:t xml:space="preserve">до </w:t>
            </w:r>
            <w:r w:rsidR="00533743" w:rsidRPr="00533743">
              <w:rPr>
                <w:color w:val="000000"/>
                <w:lang w:val="uk-UA"/>
              </w:rPr>
              <w:t>25</w:t>
            </w:r>
            <w:r w:rsidRPr="00533743">
              <w:rPr>
                <w:color w:val="000000"/>
              </w:rPr>
              <w:t>.1</w:t>
            </w:r>
            <w:r w:rsidRPr="00533743">
              <w:rPr>
                <w:color w:val="000000"/>
                <w:lang w:val="en-US"/>
              </w:rPr>
              <w:t>2</w:t>
            </w:r>
            <w:r w:rsidRPr="00533743">
              <w:rPr>
                <w:color w:val="000000"/>
              </w:rPr>
              <w:t>.2023 року</w:t>
            </w:r>
          </w:p>
        </w:tc>
      </w:tr>
      <w:tr w:rsidR="00301056" w:rsidRPr="00EF76B1" w14:paraId="4DB2AE94" w14:textId="77777777" w:rsidTr="00301056">
        <w:trPr>
          <w:trHeight w:val="522"/>
        </w:trPr>
        <w:tc>
          <w:tcPr>
            <w:tcW w:w="566" w:type="dxa"/>
            <w:tcMar>
              <w:top w:w="0" w:type="dxa"/>
              <w:left w:w="108" w:type="dxa"/>
              <w:bottom w:w="0" w:type="dxa"/>
              <w:right w:w="108" w:type="dxa"/>
            </w:tcMar>
            <w:hideMark/>
          </w:tcPr>
          <w:p w14:paraId="6F07B5E3" w14:textId="77777777" w:rsidR="00301056" w:rsidRPr="00EF76B1" w:rsidRDefault="00301056" w:rsidP="00301056">
            <w:r w:rsidRPr="00EF76B1">
              <w:rPr>
                <w:b/>
                <w:bCs/>
                <w:color w:val="000000"/>
              </w:rPr>
              <w:t>5</w:t>
            </w:r>
          </w:p>
        </w:tc>
        <w:tc>
          <w:tcPr>
            <w:tcW w:w="3278" w:type="dxa"/>
            <w:tcMar>
              <w:top w:w="0" w:type="dxa"/>
              <w:left w:w="108" w:type="dxa"/>
              <w:bottom w:w="0" w:type="dxa"/>
              <w:right w:w="108" w:type="dxa"/>
            </w:tcMar>
            <w:hideMark/>
          </w:tcPr>
          <w:p w14:paraId="15D9AC1F" w14:textId="77777777" w:rsidR="00301056" w:rsidRPr="00465E29" w:rsidRDefault="00301056" w:rsidP="00301056">
            <w:pPr>
              <w:jc w:val="both"/>
            </w:pPr>
            <w:proofErr w:type="spellStart"/>
            <w:r w:rsidRPr="00465E29">
              <w:rPr>
                <w:b/>
                <w:bCs/>
              </w:rPr>
              <w:t>Недискримінація</w:t>
            </w:r>
            <w:proofErr w:type="spellEnd"/>
            <w:r w:rsidRPr="00465E29">
              <w:rPr>
                <w:b/>
                <w:bCs/>
              </w:rPr>
              <w:t xml:space="preserve"> </w:t>
            </w:r>
            <w:proofErr w:type="spellStart"/>
            <w:r w:rsidRPr="00465E29">
              <w:rPr>
                <w:b/>
                <w:bCs/>
              </w:rPr>
              <w:t>учасників</w:t>
            </w:r>
            <w:proofErr w:type="spellEnd"/>
          </w:p>
        </w:tc>
        <w:tc>
          <w:tcPr>
            <w:tcW w:w="6978" w:type="dxa"/>
            <w:tcMar>
              <w:top w:w="0" w:type="dxa"/>
              <w:left w:w="108" w:type="dxa"/>
              <w:bottom w:w="0" w:type="dxa"/>
              <w:right w:w="108" w:type="dxa"/>
            </w:tcMar>
            <w:hideMark/>
          </w:tcPr>
          <w:p w14:paraId="5AACCF0B" w14:textId="16EB4ED9" w:rsidR="00301056" w:rsidRPr="00465E29" w:rsidRDefault="00301056" w:rsidP="00301056">
            <w:pPr>
              <w:ind w:left="-23" w:hanging="23"/>
              <w:jc w:val="both"/>
            </w:pPr>
            <w:proofErr w:type="spellStart"/>
            <w:r w:rsidRPr="00465E29">
              <w:t>Учасники</w:t>
            </w:r>
            <w:proofErr w:type="spellEnd"/>
            <w:r w:rsidRPr="00465E29">
              <w:t xml:space="preserve"> (</w:t>
            </w:r>
            <w:proofErr w:type="spellStart"/>
            <w:r w:rsidRPr="00465E29">
              <w:t>резиденти</w:t>
            </w:r>
            <w:proofErr w:type="spellEnd"/>
            <w:r w:rsidRPr="00465E29">
              <w:t xml:space="preserve"> та </w:t>
            </w:r>
            <w:proofErr w:type="spellStart"/>
            <w:r w:rsidRPr="00465E29">
              <w:t>нерезиденти</w:t>
            </w:r>
            <w:proofErr w:type="spellEnd"/>
            <w:r w:rsidRPr="00465E29">
              <w:t xml:space="preserve">) </w:t>
            </w:r>
            <w:proofErr w:type="spellStart"/>
            <w:r w:rsidRPr="00465E29">
              <w:t>всіх</w:t>
            </w:r>
            <w:proofErr w:type="spellEnd"/>
            <w:r w:rsidRPr="00465E29">
              <w:t xml:space="preserve"> форм </w:t>
            </w:r>
            <w:proofErr w:type="spellStart"/>
            <w:r w:rsidRPr="00465E29">
              <w:t>власності</w:t>
            </w:r>
            <w:proofErr w:type="spellEnd"/>
            <w:r w:rsidRPr="00465E29">
              <w:t xml:space="preserve"> та </w:t>
            </w:r>
            <w:proofErr w:type="spellStart"/>
            <w:r w:rsidRPr="00465E29">
              <w:t>організаційно-правових</w:t>
            </w:r>
            <w:proofErr w:type="spellEnd"/>
            <w:r w:rsidRPr="00465E29">
              <w:t xml:space="preserve"> форм </w:t>
            </w:r>
            <w:proofErr w:type="spellStart"/>
            <w:r w:rsidRPr="00465E29">
              <w:t>беруть</w:t>
            </w:r>
            <w:proofErr w:type="spellEnd"/>
            <w:r w:rsidRPr="00465E29">
              <w:t xml:space="preserve"> участь </w:t>
            </w:r>
            <w:proofErr w:type="gramStart"/>
            <w:r w:rsidRPr="00465E29">
              <w:t>у процедурах</w:t>
            </w:r>
            <w:proofErr w:type="gramEnd"/>
            <w:r w:rsidRPr="00465E29">
              <w:t xml:space="preserve"> </w:t>
            </w:r>
            <w:proofErr w:type="spellStart"/>
            <w:r w:rsidRPr="00465E29">
              <w:t>закупівель</w:t>
            </w:r>
            <w:proofErr w:type="spellEnd"/>
            <w:r w:rsidRPr="00465E29">
              <w:t xml:space="preserve"> на </w:t>
            </w:r>
            <w:proofErr w:type="spellStart"/>
            <w:r w:rsidRPr="00465E29">
              <w:t>рівних</w:t>
            </w:r>
            <w:proofErr w:type="spellEnd"/>
            <w:r w:rsidRPr="00465E29">
              <w:t xml:space="preserve"> </w:t>
            </w:r>
            <w:proofErr w:type="spellStart"/>
            <w:r w:rsidRPr="00465E29">
              <w:t>умовах</w:t>
            </w:r>
            <w:proofErr w:type="spellEnd"/>
            <w:r w:rsidRPr="00465E29">
              <w:t>.</w:t>
            </w:r>
          </w:p>
          <w:p w14:paraId="328FB229" w14:textId="77777777" w:rsidR="00301056" w:rsidRPr="00465E29" w:rsidRDefault="00301056" w:rsidP="00301056">
            <w:pPr>
              <w:ind w:left="-23" w:hanging="23"/>
              <w:jc w:val="both"/>
              <w:rPr>
                <w:lang w:val="uk-UA"/>
              </w:rPr>
            </w:pPr>
            <w:proofErr w:type="spellStart"/>
            <w:r w:rsidRPr="00465E29">
              <w:t>Замовники</w:t>
            </w:r>
            <w:proofErr w:type="spellEnd"/>
            <w:r w:rsidRPr="00465E29">
              <w:t xml:space="preserve"> </w:t>
            </w:r>
            <w:proofErr w:type="spellStart"/>
            <w:r w:rsidRPr="00465E29">
              <w:t>забезпечують</w:t>
            </w:r>
            <w:proofErr w:type="spellEnd"/>
            <w:r w:rsidRPr="00465E29">
              <w:t xml:space="preserve"> </w:t>
            </w:r>
            <w:proofErr w:type="spellStart"/>
            <w:r w:rsidRPr="00465E29">
              <w:t>вільний</w:t>
            </w:r>
            <w:proofErr w:type="spellEnd"/>
            <w:r w:rsidRPr="00465E29">
              <w:t xml:space="preserve"> доступ </w:t>
            </w:r>
            <w:proofErr w:type="spellStart"/>
            <w:r w:rsidRPr="00465E29">
              <w:t>усіх</w:t>
            </w:r>
            <w:proofErr w:type="spellEnd"/>
            <w:r w:rsidRPr="00465E29">
              <w:t xml:space="preserve"> </w:t>
            </w:r>
            <w:proofErr w:type="spellStart"/>
            <w:r w:rsidRPr="00465E29">
              <w:t>учасників</w:t>
            </w:r>
            <w:proofErr w:type="spellEnd"/>
            <w:r w:rsidRPr="00465E29">
              <w:t xml:space="preserve"> до </w:t>
            </w:r>
            <w:proofErr w:type="spellStart"/>
            <w:r w:rsidRPr="00465E29">
              <w:t>інформації</w:t>
            </w:r>
            <w:proofErr w:type="spellEnd"/>
            <w:r w:rsidRPr="00465E29">
              <w:t xml:space="preserve"> про </w:t>
            </w:r>
            <w:proofErr w:type="spellStart"/>
            <w:r w:rsidRPr="00465E29">
              <w:t>закупівлю</w:t>
            </w:r>
            <w:proofErr w:type="spellEnd"/>
            <w:r w:rsidRPr="00465E29">
              <w:t xml:space="preserve">, </w:t>
            </w:r>
            <w:proofErr w:type="spellStart"/>
            <w:r w:rsidRPr="00465E29">
              <w:t>передбаченої</w:t>
            </w:r>
            <w:proofErr w:type="spellEnd"/>
            <w:r w:rsidRPr="00465E29">
              <w:t xml:space="preserve"> </w:t>
            </w:r>
            <w:proofErr w:type="spellStart"/>
            <w:r w:rsidRPr="00465E29">
              <w:t>цим</w:t>
            </w:r>
            <w:proofErr w:type="spellEnd"/>
            <w:r w:rsidRPr="00465E29">
              <w:t xml:space="preserve"> Законом.</w:t>
            </w:r>
          </w:p>
        </w:tc>
      </w:tr>
      <w:tr w:rsidR="00301056" w:rsidRPr="00EF76B1" w14:paraId="0B9552F8" w14:textId="77777777" w:rsidTr="00301056">
        <w:trPr>
          <w:trHeight w:val="522"/>
        </w:trPr>
        <w:tc>
          <w:tcPr>
            <w:tcW w:w="566" w:type="dxa"/>
            <w:tcMar>
              <w:top w:w="0" w:type="dxa"/>
              <w:left w:w="108" w:type="dxa"/>
              <w:bottom w:w="0" w:type="dxa"/>
              <w:right w:w="108" w:type="dxa"/>
            </w:tcMar>
            <w:hideMark/>
          </w:tcPr>
          <w:p w14:paraId="5AE03BE1" w14:textId="77777777" w:rsidR="00301056" w:rsidRPr="00EF76B1" w:rsidRDefault="00301056" w:rsidP="00301056">
            <w:r w:rsidRPr="00EF76B1">
              <w:rPr>
                <w:b/>
                <w:bCs/>
                <w:color w:val="000000"/>
              </w:rPr>
              <w:t>6</w:t>
            </w:r>
          </w:p>
        </w:tc>
        <w:tc>
          <w:tcPr>
            <w:tcW w:w="3278" w:type="dxa"/>
            <w:tcMar>
              <w:top w:w="0" w:type="dxa"/>
              <w:left w:w="108" w:type="dxa"/>
              <w:bottom w:w="0" w:type="dxa"/>
              <w:right w:w="108" w:type="dxa"/>
            </w:tcMar>
            <w:hideMark/>
          </w:tcPr>
          <w:p w14:paraId="676617F4" w14:textId="77777777" w:rsidR="00301056" w:rsidRPr="00EF76B1" w:rsidRDefault="00301056" w:rsidP="00301056">
            <w:proofErr w:type="spellStart"/>
            <w:r w:rsidRPr="00EF76B1">
              <w:rPr>
                <w:b/>
                <w:bCs/>
                <w:color w:val="000000"/>
              </w:rPr>
              <w:t>Інформація</w:t>
            </w:r>
            <w:proofErr w:type="spellEnd"/>
            <w:r w:rsidRPr="00EF76B1">
              <w:rPr>
                <w:b/>
                <w:bCs/>
                <w:color w:val="000000"/>
              </w:rPr>
              <w:t xml:space="preserve"> про валюту, у </w:t>
            </w:r>
            <w:proofErr w:type="spellStart"/>
            <w:r w:rsidRPr="00EF76B1">
              <w:rPr>
                <w:b/>
                <w:bCs/>
                <w:color w:val="000000"/>
              </w:rPr>
              <w:t>якій</w:t>
            </w:r>
            <w:proofErr w:type="spellEnd"/>
            <w:r w:rsidRPr="00EF76B1">
              <w:rPr>
                <w:b/>
                <w:bCs/>
                <w:color w:val="000000"/>
              </w:rPr>
              <w:t xml:space="preserve"> повинно бути </w:t>
            </w:r>
            <w:proofErr w:type="spellStart"/>
            <w:r w:rsidRPr="00EF76B1">
              <w:rPr>
                <w:b/>
                <w:bCs/>
                <w:color w:val="000000"/>
              </w:rPr>
              <w:lastRenderedPageBreak/>
              <w:t>розраховано</w:t>
            </w:r>
            <w:proofErr w:type="spellEnd"/>
            <w:r w:rsidRPr="00EF76B1">
              <w:rPr>
                <w:b/>
                <w:bCs/>
                <w:color w:val="000000"/>
              </w:rPr>
              <w:t xml:space="preserve"> та </w:t>
            </w:r>
            <w:proofErr w:type="spellStart"/>
            <w:r w:rsidRPr="00EF76B1">
              <w:rPr>
                <w:b/>
                <w:bCs/>
                <w:color w:val="000000"/>
              </w:rPr>
              <w:t>зазначено</w:t>
            </w:r>
            <w:proofErr w:type="spellEnd"/>
            <w:r w:rsidRPr="00EF76B1">
              <w:rPr>
                <w:b/>
                <w:bCs/>
                <w:color w:val="000000"/>
              </w:rPr>
              <w:t xml:space="preserve"> </w:t>
            </w:r>
            <w:proofErr w:type="spellStart"/>
            <w:r w:rsidRPr="00EF76B1">
              <w:rPr>
                <w:b/>
                <w:bCs/>
                <w:color w:val="000000"/>
              </w:rPr>
              <w:t>ціну</w:t>
            </w:r>
            <w:proofErr w:type="spellEnd"/>
            <w:r w:rsidRPr="00EF76B1">
              <w:rPr>
                <w:b/>
                <w:bCs/>
                <w:color w:val="000000"/>
              </w:rPr>
              <w:t xml:space="preserve"> </w:t>
            </w:r>
            <w:proofErr w:type="spellStart"/>
            <w:r w:rsidRPr="00EF76B1">
              <w:rPr>
                <w:b/>
                <w:bCs/>
                <w:color w:val="000000"/>
              </w:rPr>
              <w:t>тендерної</w:t>
            </w:r>
            <w:proofErr w:type="spellEnd"/>
            <w:r w:rsidRPr="00EF76B1">
              <w:rPr>
                <w:b/>
                <w:bCs/>
                <w:color w:val="000000"/>
              </w:rPr>
              <w:t xml:space="preserve"> </w:t>
            </w:r>
            <w:proofErr w:type="spellStart"/>
            <w:r w:rsidRPr="00EF76B1">
              <w:rPr>
                <w:b/>
                <w:bCs/>
                <w:color w:val="000000"/>
              </w:rPr>
              <w:t>пропозиції</w:t>
            </w:r>
            <w:proofErr w:type="spellEnd"/>
          </w:p>
        </w:tc>
        <w:tc>
          <w:tcPr>
            <w:tcW w:w="6978" w:type="dxa"/>
            <w:tcMar>
              <w:top w:w="0" w:type="dxa"/>
              <w:left w:w="108" w:type="dxa"/>
              <w:bottom w:w="0" w:type="dxa"/>
              <w:right w:w="108" w:type="dxa"/>
            </w:tcMar>
            <w:hideMark/>
          </w:tcPr>
          <w:p w14:paraId="37DDC767" w14:textId="77777777" w:rsidR="00301056" w:rsidRPr="00AC0D8A" w:rsidRDefault="00301056" w:rsidP="00301056">
            <w:pPr>
              <w:ind w:left="-21" w:hanging="21"/>
              <w:jc w:val="both"/>
              <w:rPr>
                <w:color w:val="000000" w:themeColor="text1"/>
              </w:rPr>
            </w:pPr>
            <w:r w:rsidRPr="00AC0D8A">
              <w:rPr>
                <w:color w:val="000000" w:themeColor="text1"/>
              </w:rPr>
              <w:lastRenderedPageBreak/>
              <w:t xml:space="preserve">Валютою </w:t>
            </w:r>
            <w:proofErr w:type="spellStart"/>
            <w:r w:rsidRPr="00AC0D8A">
              <w:rPr>
                <w:color w:val="000000" w:themeColor="text1"/>
              </w:rPr>
              <w:t>тендерної</w:t>
            </w:r>
            <w:proofErr w:type="spellEnd"/>
            <w:r w:rsidRPr="00AC0D8A">
              <w:rPr>
                <w:color w:val="000000" w:themeColor="text1"/>
              </w:rPr>
              <w:t xml:space="preserve"> </w:t>
            </w:r>
            <w:proofErr w:type="spellStart"/>
            <w:r w:rsidRPr="00AC0D8A">
              <w:rPr>
                <w:color w:val="000000" w:themeColor="text1"/>
              </w:rPr>
              <w:t>пропозиції</w:t>
            </w:r>
            <w:proofErr w:type="spellEnd"/>
            <w:r w:rsidRPr="00AC0D8A">
              <w:rPr>
                <w:color w:val="000000" w:themeColor="text1"/>
              </w:rPr>
              <w:t xml:space="preserve"> є </w:t>
            </w:r>
            <w:proofErr w:type="spellStart"/>
            <w:r w:rsidRPr="00AC0D8A">
              <w:rPr>
                <w:color w:val="000000" w:themeColor="text1"/>
              </w:rPr>
              <w:t>національна</w:t>
            </w:r>
            <w:proofErr w:type="spellEnd"/>
            <w:r w:rsidRPr="00AC0D8A">
              <w:rPr>
                <w:color w:val="000000" w:themeColor="text1"/>
              </w:rPr>
              <w:t xml:space="preserve"> валюта </w:t>
            </w:r>
            <w:proofErr w:type="spellStart"/>
            <w:r w:rsidRPr="00AC0D8A">
              <w:rPr>
                <w:color w:val="000000" w:themeColor="text1"/>
              </w:rPr>
              <w:t>України</w:t>
            </w:r>
            <w:proofErr w:type="spellEnd"/>
            <w:r w:rsidRPr="00AC0D8A">
              <w:rPr>
                <w:color w:val="000000" w:themeColor="text1"/>
              </w:rPr>
              <w:t xml:space="preserve"> - </w:t>
            </w:r>
            <w:proofErr w:type="spellStart"/>
            <w:r w:rsidRPr="00AC0D8A">
              <w:rPr>
                <w:color w:val="000000" w:themeColor="text1"/>
              </w:rPr>
              <w:t>гривня</w:t>
            </w:r>
            <w:proofErr w:type="spellEnd"/>
            <w:r w:rsidRPr="00AC0D8A">
              <w:rPr>
                <w:color w:val="000000" w:themeColor="text1"/>
              </w:rPr>
              <w:t>.</w:t>
            </w:r>
          </w:p>
          <w:p w14:paraId="52B1D716" w14:textId="7A3F296D" w:rsidR="00AC0D8A" w:rsidRPr="00AC0D8A" w:rsidRDefault="00AC0D8A" w:rsidP="00AC0D8A">
            <w:pPr>
              <w:ind w:left="-21" w:hanging="21"/>
              <w:jc w:val="both"/>
              <w:rPr>
                <w:color w:val="000000" w:themeColor="text1"/>
              </w:rPr>
            </w:pPr>
            <w:proofErr w:type="spellStart"/>
            <w:r w:rsidRPr="00AC0D8A">
              <w:rPr>
                <w:color w:val="000000" w:themeColor="text1"/>
              </w:rPr>
              <w:lastRenderedPageBreak/>
              <w:t>Учасник</w:t>
            </w:r>
            <w:proofErr w:type="spellEnd"/>
            <w:r w:rsidRPr="00AC0D8A">
              <w:rPr>
                <w:color w:val="000000" w:themeColor="text1"/>
              </w:rPr>
              <w:t xml:space="preserve"> </w:t>
            </w:r>
            <w:proofErr w:type="spellStart"/>
            <w:r w:rsidRPr="00AC0D8A">
              <w:rPr>
                <w:color w:val="000000" w:themeColor="text1"/>
              </w:rPr>
              <w:t>має</w:t>
            </w:r>
            <w:proofErr w:type="spellEnd"/>
            <w:r w:rsidRPr="00AC0D8A">
              <w:rPr>
                <w:color w:val="000000" w:themeColor="text1"/>
              </w:rPr>
              <w:t xml:space="preserve"> </w:t>
            </w:r>
            <w:proofErr w:type="spellStart"/>
            <w:r w:rsidRPr="00AC0D8A">
              <w:rPr>
                <w:color w:val="000000" w:themeColor="text1"/>
              </w:rPr>
              <w:t>зазначити</w:t>
            </w:r>
            <w:proofErr w:type="spellEnd"/>
            <w:r w:rsidRPr="00AC0D8A">
              <w:rPr>
                <w:color w:val="000000" w:themeColor="text1"/>
              </w:rPr>
              <w:t xml:space="preserve"> </w:t>
            </w:r>
            <w:proofErr w:type="spellStart"/>
            <w:r w:rsidRPr="00AC0D8A">
              <w:rPr>
                <w:color w:val="000000" w:themeColor="text1"/>
              </w:rPr>
              <w:t>ціну</w:t>
            </w:r>
            <w:proofErr w:type="spellEnd"/>
            <w:r w:rsidRPr="00AC0D8A">
              <w:rPr>
                <w:color w:val="000000" w:themeColor="text1"/>
              </w:rPr>
              <w:t xml:space="preserve"> </w:t>
            </w:r>
            <w:proofErr w:type="spellStart"/>
            <w:r w:rsidRPr="00AC0D8A">
              <w:rPr>
                <w:color w:val="000000" w:themeColor="text1"/>
              </w:rPr>
              <w:t>тендерної</w:t>
            </w:r>
            <w:proofErr w:type="spellEnd"/>
            <w:r w:rsidRPr="00AC0D8A">
              <w:rPr>
                <w:color w:val="000000" w:themeColor="text1"/>
              </w:rPr>
              <w:t xml:space="preserve"> </w:t>
            </w:r>
            <w:proofErr w:type="spellStart"/>
            <w:r w:rsidRPr="00AC0D8A">
              <w:rPr>
                <w:color w:val="000000" w:themeColor="text1"/>
              </w:rPr>
              <w:t>пропозиції</w:t>
            </w:r>
            <w:proofErr w:type="spellEnd"/>
            <w:r w:rsidRPr="00AC0D8A">
              <w:rPr>
                <w:color w:val="000000" w:themeColor="text1"/>
              </w:rPr>
              <w:t xml:space="preserve"> в </w:t>
            </w:r>
            <w:proofErr w:type="spellStart"/>
            <w:r w:rsidRPr="00AC0D8A">
              <w:rPr>
                <w:color w:val="000000" w:themeColor="text1"/>
              </w:rPr>
              <w:t>національній</w:t>
            </w:r>
            <w:proofErr w:type="spellEnd"/>
            <w:r w:rsidRPr="00AC0D8A">
              <w:rPr>
                <w:color w:val="000000" w:themeColor="text1"/>
              </w:rPr>
              <w:t xml:space="preserve"> </w:t>
            </w:r>
            <w:proofErr w:type="spellStart"/>
            <w:r w:rsidRPr="00AC0D8A">
              <w:rPr>
                <w:color w:val="000000" w:themeColor="text1"/>
              </w:rPr>
              <w:t>валюті</w:t>
            </w:r>
            <w:proofErr w:type="spellEnd"/>
            <w:r w:rsidRPr="00AC0D8A">
              <w:rPr>
                <w:color w:val="000000" w:themeColor="text1"/>
              </w:rPr>
              <w:t xml:space="preserve"> – </w:t>
            </w:r>
            <w:proofErr w:type="spellStart"/>
            <w:r w:rsidRPr="00AC0D8A">
              <w:rPr>
                <w:color w:val="000000" w:themeColor="text1"/>
              </w:rPr>
              <w:t>гривні</w:t>
            </w:r>
            <w:proofErr w:type="spellEnd"/>
            <w:r w:rsidRPr="00AC0D8A">
              <w:rPr>
                <w:color w:val="000000" w:themeColor="text1"/>
              </w:rPr>
              <w:t xml:space="preserve">, з </w:t>
            </w:r>
            <w:proofErr w:type="spellStart"/>
            <w:r w:rsidRPr="00AC0D8A">
              <w:rPr>
                <w:color w:val="000000" w:themeColor="text1"/>
              </w:rPr>
              <w:t>урахуванням</w:t>
            </w:r>
            <w:proofErr w:type="spellEnd"/>
            <w:r w:rsidRPr="00AC0D8A">
              <w:rPr>
                <w:color w:val="000000" w:themeColor="text1"/>
              </w:rPr>
              <w:t xml:space="preserve"> </w:t>
            </w:r>
            <w:proofErr w:type="spellStart"/>
            <w:r w:rsidRPr="00AC0D8A">
              <w:rPr>
                <w:color w:val="000000" w:themeColor="text1"/>
              </w:rPr>
              <w:t>усіх</w:t>
            </w:r>
            <w:proofErr w:type="spellEnd"/>
            <w:r w:rsidRPr="00AC0D8A">
              <w:rPr>
                <w:color w:val="000000" w:themeColor="text1"/>
              </w:rPr>
              <w:t xml:space="preserve"> </w:t>
            </w:r>
            <w:proofErr w:type="spellStart"/>
            <w:r w:rsidRPr="00AC0D8A">
              <w:rPr>
                <w:color w:val="000000" w:themeColor="text1"/>
              </w:rPr>
              <w:t>податків</w:t>
            </w:r>
            <w:proofErr w:type="spellEnd"/>
            <w:r w:rsidRPr="00AC0D8A">
              <w:rPr>
                <w:color w:val="000000" w:themeColor="text1"/>
              </w:rPr>
              <w:t xml:space="preserve">, </w:t>
            </w:r>
            <w:proofErr w:type="spellStart"/>
            <w:r w:rsidRPr="00AC0D8A">
              <w:rPr>
                <w:color w:val="000000" w:themeColor="text1"/>
              </w:rPr>
              <w:t>зборів</w:t>
            </w:r>
            <w:proofErr w:type="spellEnd"/>
            <w:r w:rsidRPr="00AC0D8A">
              <w:rPr>
                <w:color w:val="000000" w:themeColor="text1"/>
              </w:rPr>
              <w:t xml:space="preserve">, </w:t>
            </w:r>
            <w:proofErr w:type="spellStart"/>
            <w:r w:rsidRPr="00AC0D8A">
              <w:rPr>
                <w:color w:val="000000" w:themeColor="text1"/>
              </w:rPr>
              <w:t>обов’язкових</w:t>
            </w:r>
            <w:proofErr w:type="spellEnd"/>
            <w:r w:rsidRPr="00AC0D8A">
              <w:rPr>
                <w:color w:val="000000" w:themeColor="text1"/>
              </w:rPr>
              <w:t xml:space="preserve"> </w:t>
            </w:r>
            <w:proofErr w:type="spellStart"/>
            <w:r w:rsidRPr="00AC0D8A">
              <w:rPr>
                <w:color w:val="000000" w:themeColor="text1"/>
              </w:rPr>
              <w:t>платежів</w:t>
            </w:r>
            <w:proofErr w:type="spellEnd"/>
            <w:r w:rsidRPr="00AC0D8A">
              <w:rPr>
                <w:color w:val="000000" w:themeColor="text1"/>
              </w:rPr>
              <w:t>.</w:t>
            </w:r>
          </w:p>
        </w:tc>
      </w:tr>
      <w:tr w:rsidR="00301056" w:rsidRPr="00833ECA" w14:paraId="6476E19B" w14:textId="77777777" w:rsidTr="00301056">
        <w:trPr>
          <w:trHeight w:val="522"/>
        </w:trPr>
        <w:tc>
          <w:tcPr>
            <w:tcW w:w="566" w:type="dxa"/>
            <w:tcMar>
              <w:top w:w="0" w:type="dxa"/>
              <w:left w:w="108" w:type="dxa"/>
              <w:bottom w:w="0" w:type="dxa"/>
              <w:right w:w="108" w:type="dxa"/>
            </w:tcMar>
            <w:hideMark/>
          </w:tcPr>
          <w:p w14:paraId="7A9C9DC0" w14:textId="77777777" w:rsidR="00301056" w:rsidRPr="00EF76B1" w:rsidRDefault="00301056" w:rsidP="00301056">
            <w:r w:rsidRPr="00EF76B1">
              <w:rPr>
                <w:b/>
                <w:bCs/>
                <w:color w:val="000000"/>
              </w:rPr>
              <w:lastRenderedPageBreak/>
              <w:t>7</w:t>
            </w:r>
          </w:p>
        </w:tc>
        <w:tc>
          <w:tcPr>
            <w:tcW w:w="3278" w:type="dxa"/>
            <w:tcMar>
              <w:top w:w="0" w:type="dxa"/>
              <w:left w:w="108" w:type="dxa"/>
              <w:bottom w:w="0" w:type="dxa"/>
              <w:right w:w="108" w:type="dxa"/>
            </w:tcMar>
            <w:hideMark/>
          </w:tcPr>
          <w:p w14:paraId="655CCEA7" w14:textId="77777777" w:rsidR="00301056" w:rsidRPr="00EF76B1" w:rsidRDefault="00301056" w:rsidP="00301056">
            <w:proofErr w:type="spellStart"/>
            <w:r w:rsidRPr="00EF76B1">
              <w:rPr>
                <w:b/>
                <w:bCs/>
                <w:color w:val="000000"/>
              </w:rPr>
              <w:t>Інформація</w:t>
            </w:r>
            <w:proofErr w:type="spellEnd"/>
            <w:r w:rsidRPr="00EF76B1">
              <w:rPr>
                <w:b/>
                <w:bCs/>
                <w:color w:val="000000"/>
              </w:rPr>
              <w:t xml:space="preserve"> про </w:t>
            </w:r>
            <w:proofErr w:type="spellStart"/>
            <w:r w:rsidRPr="00EF76B1">
              <w:rPr>
                <w:b/>
                <w:bCs/>
                <w:color w:val="000000"/>
              </w:rPr>
              <w:t>мову</w:t>
            </w:r>
            <w:proofErr w:type="spellEnd"/>
            <w:r w:rsidRPr="00EF76B1">
              <w:rPr>
                <w:b/>
                <w:bCs/>
                <w:color w:val="000000"/>
              </w:rPr>
              <w:t xml:space="preserve"> (</w:t>
            </w:r>
            <w:proofErr w:type="spellStart"/>
            <w:r w:rsidRPr="00EF76B1">
              <w:rPr>
                <w:b/>
                <w:bCs/>
                <w:color w:val="000000"/>
              </w:rPr>
              <w:t>мови</w:t>
            </w:r>
            <w:proofErr w:type="spellEnd"/>
            <w:r w:rsidRPr="00EF76B1">
              <w:rPr>
                <w:b/>
                <w:bCs/>
                <w:color w:val="000000"/>
              </w:rPr>
              <w:t xml:space="preserve">), </w:t>
            </w:r>
            <w:proofErr w:type="spellStart"/>
            <w:r w:rsidRPr="00EF76B1">
              <w:rPr>
                <w:b/>
                <w:bCs/>
                <w:color w:val="000000"/>
              </w:rPr>
              <w:t>якою</w:t>
            </w:r>
            <w:proofErr w:type="spellEnd"/>
            <w:r w:rsidRPr="00EF76B1">
              <w:rPr>
                <w:b/>
                <w:bCs/>
                <w:color w:val="000000"/>
              </w:rPr>
              <w:t xml:space="preserve"> (</w:t>
            </w:r>
            <w:proofErr w:type="spellStart"/>
            <w:r w:rsidRPr="00EF76B1">
              <w:rPr>
                <w:b/>
                <w:bCs/>
                <w:color w:val="000000"/>
              </w:rPr>
              <w:t>якими</w:t>
            </w:r>
            <w:proofErr w:type="spellEnd"/>
            <w:r w:rsidRPr="00EF76B1">
              <w:rPr>
                <w:b/>
                <w:bCs/>
                <w:color w:val="000000"/>
              </w:rPr>
              <w:t xml:space="preserve">) повинно бути </w:t>
            </w:r>
            <w:proofErr w:type="spellStart"/>
            <w:r w:rsidRPr="00EF76B1">
              <w:rPr>
                <w:b/>
                <w:bCs/>
                <w:color w:val="000000"/>
              </w:rPr>
              <w:t>складено</w:t>
            </w:r>
            <w:proofErr w:type="spellEnd"/>
            <w:r w:rsidRPr="00EF76B1">
              <w:rPr>
                <w:b/>
                <w:bCs/>
                <w:color w:val="000000"/>
              </w:rPr>
              <w:t xml:space="preserve"> </w:t>
            </w:r>
            <w:proofErr w:type="spellStart"/>
            <w:r w:rsidRPr="00EF76B1">
              <w:rPr>
                <w:b/>
                <w:bCs/>
                <w:color w:val="000000"/>
              </w:rPr>
              <w:t>тендерні</w:t>
            </w:r>
            <w:proofErr w:type="spellEnd"/>
            <w:r w:rsidRPr="00EF76B1">
              <w:rPr>
                <w:b/>
                <w:bCs/>
                <w:color w:val="000000"/>
              </w:rPr>
              <w:t xml:space="preserve"> </w:t>
            </w:r>
            <w:proofErr w:type="spellStart"/>
            <w:r w:rsidRPr="00EF76B1">
              <w:rPr>
                <w:b/>
                <w:bCs/>
                <w:color w:val="000000"/>
              </w:rPr>
              <w:t>пропозиції</w:t>
            </w:r>
            <w:proofErr w:type="spellEnd"/>
          </w:p>
        </w:tc>
        <w:tc>
          <w:tcPr>
            <w:tcW w:w="6978" w:type="dxa"/>
            <w:tcMar>
              <w:top w:w="0" w:type="dxa"/>
              <w:left w:w="108" w:type="dxa"/>
              <w:bottom w:w="0" w:type="dxa"/>
              <w:right w:w="108" w:type="dxa"/>
            </w:tcMar>
            <w:hideMark/>
          </w:tcPr>
          <w:p w14:paraId="40F4F137" w14:textId="77777777" w:rsidR="00060CD0" w:rsidRDefault="00060CD0" w:rsidP="00060CD0">
            <w:pPr>
              <w:tabs>
                <w:tab w:val="left" w:pos="442"/>
              </w:tabs>
              <w:jc w:val="both"/>
              <w:rPr>
                <w:rFonts w:eastAsia="Calibri"/>
                <w:color w:val="000000" w:themeColor="text1"/>
                <w:lang w:val="uk-UA"/>
              </w:rPr>
            </w:pPr>
            <w:r w:rsidRPr="00060CD0">
              <w:rPr>
                <w:rFonts w:eastAsia="Calibri"/>
                <w:color w:val="000000" w:themeColor="text1"/>
                <w:lang w:val="uk-UA"/>
              </w:rPr>
              <w:t xml:space="preserve">Усі документи тендерної пропозиції повинні бути складені українською мовою. </w:t>
            </w:r>
          </w:p>
          <w:p w14:paraId="77297E74" w14:textId="64FFB5F9" w:rsidR="00060CD0" w:rsidRPr="00060CD0" w:rsidRDefault="00060CD0" w:rsidP="00060CD0">
            <w:pPr>
              <w:tabs>
                <w:tab w:val="left" w:pos="442"/>
              </w:tabs>
              <w:jc w:val="both"/>
              <w:rPr>
                <w:color w:val="000000" w:themeColor="text1"/>
                <w:lang w:val="uk-UA"/>
              </w:rPr>
            </w:pPr>
            <w:r w:rsidRPr="00060CD0">
              <w:rPr>
                <w:color w:val="000000" w:themeColor="text1"/>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2B407FE3" w14:textId="394714E9" w:rsidR="00301056" w:rsidRPr="00060CD0" w:rsidRDefault="00060CD0" w:rsidP="00301056">
            <w:pPr>
              <w:jc w:val="both"/>
              <w:rPr>
                <w:color w:val="000000" w:themeColor="text1"/>
                <w:sz w:val="16"/>
                <w:szCs w:val="16"/>
                <w:lang w:val="uk-UA"/>
              </w:rPr>
            </w:pPr>
            <w:r w:rsidRPr="00060CD0">
              <w:rPr>
                <w:color w:val="000000" w:themeColor="text1"/>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01056" w:rsidRPr="00EF76B1" w14:paraId="5C14315D" w14:textId="77777777" w:rsidTr="00301056">
        <w:trPr>
          <w:trHeight w:val="522"/>
        </w:trPr>
        <w:tc>
          <w:tcPr>
            <w:tcW w:w="10822" w:type="dxa"/>
            <w:gridSpan w:val="3"/>
            <w:shd w:val="clear" w:color="auto" w:fill="A5A5A5"/>
            <w:tcMar>
              <w:top w:w="0" w:type="dxa"/>
              <w:left w:w="108" w:type="dxa"/>
              <w:bottom w:w="0" w:type="dxa"/>
              <w:right w:w="108" w:type="dxa"/>
            </w:tcMar>
            <w:vAlign w:val="center"/>
            <w:hideMark/>
          </w:tcPr>
          <w:p w14:paraId="3FB9F5B7" w14:textId="77777777" w:rsidR="00301056" w:rsidRPr="00C96393" w:rsidRDefault="00301056" w:rsidP="00301056">
            <w:pPr>
              <w:jc w:val="center"/>
            </w:pPr>
            <w:proofErr w:type="spellStart"/>
            <w:r w:rsidRPr="00C96393">
              <w:rPr>
                <w:b/>
                <w:bCs/>
              </w:rPr>
              <w:t>Розділ</w:t>
            </w:r>
            <w:proofErr w:type="spellEnd"/>
            <w:r w:rsidRPr="00C96393">
              <w:rPr>
                <w:b/>
                <w:bCs/>
              </w:rPr>
              <w:t xml:space="preserve"> ІІ. Порядок </w:t>
            </w:r>
            <w:r>
              <w:rPr>
                <w:b/>
                <w:bCs/>
                <w:lang w:val="uk-UA"/>
              </w:rPr>
              <w:t>в</w:t>
            </w:r>
            <w:proofErr w:type="spellStart"/>
            <w:r w:rsidRPr="00C96393">
              <w:rPr>
                <w:b/>
                <w:bCs/>
              </w:rPr>
              <w:t>несення</w:t>
            </w:r>
            <w:proofErr w:type="spellEnd"/>
            <w:r w:rsidRPr="00C96393">
              <w:rPr>
                <w:b/>
                <w:bCs/>
              </w:rPr>
              <w:t xml:space="preserve"> </w:t>
            </w:r>
            <w:proofErr w:type="spellStart"/>
            <w:r w:rsidRPr="00C96393">
              <w:rPr>
                <w:b/>
                <w:bCs/>
              </w:rPr>
              <w:t>змін</w:t>
            </w:r>
            <w:proofErr w:type="spellEnd"/>
            <w:r w:rsidRPr="00C96393">
              <w:rPr>
                <w:b/>
                <w:bCs/>
              </w:rPr>
              <w:t xml:space="preserve"> та </w:t>
            </w:r>
            <w:proofErr w:type="spellStart"/>
            <w:r w:rsidRPr="00C96393">
              <w:rPr>
                <w:b/>
                <w:bCs/>
              </w:rPr>
              <w:t>надання</w:t>
            </w:r>
            <w:proofErr w:type="spellEnd"/>
            <w:r w:rsidRPr="00C96393">
              <w:rPr>
                <w:b/>
                <w:bCs/>
              </w:rPr>
              <w:t xml:space="preserve"> </w:t>
            </w:r>
            <w:proofErr w:type="spellStart"/>
            <w:r w:rsidRPr="00C96393">
              <w:rPr>
                <w:b/>
                <w:bCs/>
              </w:rPr>
              <w:t>роз’яснень</w:t>
            </w:r>
            <w:proofErr w:type="spellEnd"/>
            <w:r w:rsidRPr="00C96393">
              <w:rPr>
                <w:b/>
                <w:bCs/>
              </w:rPr>
              <w:t xml:space="preserve"> до </w:t>
            </w:r>
            <w:proofErr w:type="spellStart"/>
            <w:r w:rsidRPr="00C96393">
              <w:rPr>
                <w:b/>
                <w:bCs/>
              </w:rPr>
              <w:t>тендерної</w:t>
            </w:r>
            <w:proofErr w:type="spellEnd"/>
            <w:r w:rsidRPr="00C96393">
              <w:rPr>
                <w:b/>
                <w:bCs/>
              </w:rPr>
              <w:t xml:space="preserve"> </w:t>
            </w:r>
            <w:proofErr w:type="spellStart"/>
            <w:r w:rsidRPr="00C96393">
              <w:rPr>
                <w:b/>
                <w:bCs/>
              </w:rPr>
              <w:t>документації</w:t>
            </w:r>
            <w:proofErr w:type="spellEnd"/>
          </w:p>
        </w:tc>
      </w:tr>
      <w:tr w:rsidR="00301056" w:rsidRPr="00EF76B1" w14:paraId="0BAB6AAB" w14:textId="77777777" w:rsidTr="00301056">
        <w:trPr>
          <w:trHeight w:val="522"/>
        </w:trPr>
        <w:tc>
          <w:tcPr>
            <w:tcW w:w="566" w:type="dxa"/>
            <w:tcMar>
              <w:top w:w="0" w:type="dxa"/>
              <w:left w:w="108" w:type="dxa"/>
              <w:bottom w:w="0" w:type="dxa"/>
              <w:right w:w="108" w:type="dxa"/>
            </w:tcMar>
            <w:hideMark/>
          </w:tcPr>
          <w:p w14:paraId="0DB6AC5B" w14:textId="77777777" w:rsidR="00301056" w:rsidRPr="00EF76B1" w:rsidRDefault="00301056" w:rsidP="00301056">
            <w:r w:rsidRPr="00EF76B1">
              <w:rPr>
                <w:b/>
                <w:bCs/>
                <w:color w:val="000000"/>
              </w:rPr>
              <w:t>1</w:t>
            </w:r>
          </w:p>
        </w:tc>
        <w:tc>
          <w:tcPr>
            <w:tcW w:w="3278" w:type="dxa"/>
            <w:tcMar>
              <w:top w:w="0" w:type="dxa"/>
              <w:left w:w="108" w:type="dxa"/>
              <w:bottom w:w="0" w:type="dxa"/>
              <w:right w:w="108" w:type="dxa"/>
            </w:tcMar>
            <w:hideMark/>
          </w:tcPr>
          <w:p w14:paraId="33FEE44B" w14:textId="77777777" w:rsidR="00301056" w:rsidRPr="00EF76B1" w:rsidRDefault="00301056" w:rsidP="00301056">
            <w:r w:rsidRPr="00EF76B1">
              <w:rPr>
                <w:b/>
                <w:bCs/>
                <w:color w:val="000000"/>
              </w:rPr>
              <w:t xml:space="preserve">Процедура </w:t>
            </w:r>
            <w:proofErr w:type="spellStart"/>
            <w:r w:rsidRPr="00EF76B1">
              <w:rPr>
                <w:b/>
                <w:bCs/>
                <w:color w:val="000000"/>
              </w:rPr>
              <w:t>надання</w:t>
            </w:r>
            <w:proofErr w:type="spellEnd"/>
            <w:r w:rsidRPr="00EF76B1">
              <w:rPr>
                <w:b/>
                <w:bCs/>
                <w:color w:val="000000"/>
              </w:rPr>
              <w:t xml:space="preserve"> </w:t>
            </w:r>
            <w:proofErr w:type="spellStart"/>
            <w:r w:rsidRPr="00EF76B1">
              <w:rPr>
                <w:b/>
                <w:bCs/>
                <w:color w:val="000000"/>
              </w:rPr>
              <w:t>роз’яснень</w:t>
            </w:r>
            <w:proofErr w:type="spellEnd"/>
            <w:r w:rsidRPr="00EF76B1">
              <w:rPr>
                <w:b/>
                <w:bCs/>
                <w:color w:val="000000"/>
              </w:rPr>
              <w:t xml:space="preserve"> </w:t>
            </w:r>
            <w:proofErr w:type="spellStart"/>
            <w:r w:rsidRPr="00EF76B1">
              <w:rPr>
                <w:b/>
                <w:bCs/>
                <w:color w:val="000000"/>
              </w:rPr>
              <w:t>щодо</w:t>
            </w:r>
            <w:proofErr w:type="spellEnd"/>
            <w:r w:rsidRPr="00EF76B1">
              <w:rPr>
                <w:b/>
                <w:bCs/>
                <w:color w:val="000000"/>
              </w:rPr>
              <w:t xml:space="preserve"> </w:t>
            </w:r>
            <w:proofErr w:type="spellStart"/>
            <w:r w:rsidRPr="00EF76B1">
              <w:rPr>
                <w:b/>
                <w:bCs/>
                <w:color w:val="000000"/>
              </w:rPr>
              <w:t>тендерної</w:t>
            </w:r>
            <w:proofErr w:type="spellEnd"/>
            <w:r w:rsidRPr="00EF76B1">
              <w:rPr>
                <w:b/>
                <w:bCs/>
                <w:color w:val="000000"/>
              </w:rPr>
              <w:t xml:space="preserve"> </w:t>
            </w:r>
            <w:proofErr w:type="spellStart"/>
            <w:r w:rsidRPr="00EF76B1">
              <w:rPr>
                <w:b/>
                <w:bCs/>
                <w:color w:val="000000"/>
              </w:rPr>
              <w:t>документації</w:t>
            </w:r>
            <w:proofErr w:type="spellEnd"/>
            <w:r w:rsidRPr="00EF76B1">
              <w:rPr>
                <w:b/>
                <w:bCs/>
                <w:color w:val="000000"/>
              </w:rPr>
              <w:t> </w:t>
            </w:r>
          </w:p>
        </w:tc>
        <w:tc>
          <w:tcPr>
            <w:tcW w:w="6978" w:type="dxa"/>
            <w:tcMar>
              <w:top w:w="0" w:type="dxa"/>
              <w:left w:w="108" w:type="dxa"/>
              <w:bottom w:w="0" w:type="dxa"/>
              <w:right w:w="108" w:type="dxa"/>
            </w:tcMar>
            <w:hideMark/>
          </w:tcPr>
          <w:p w14:paraId="5488E4CA" w14:textId="2A34E67C" w:rsidR="00301056" w:rsidRPr="00813862" w:rsidRDefault="00301056" w:rsidP="00301056">
            <w:pPr>
              <w:jc w:val="both"/>
              <w:rPr>
                <w:color w:val="0000FF"/>
              </w:rPr>
            </w:pPr>
            <w:proofErr w:type="spellStart"/>
            <w:r w:rsidRPr="00E1504C">
              <w:t>Фізична</w:t>
            </w:r>
            <w:proofErr w:type="spellEnd"/>
            <w:r w:rsidRPr="00E1504C">
              <w:t>/</w:t>
            </w:r>
            <w:proofErr w:type="spellStart"/>
            <w:r w:rsidRPr="00E1504C">
              <w:t>юридична</w:t>
            </w:r>
            <w:proofErr w:type="spellEnd"/>
            <w:r w:rsidRPr="00E1504C">
              <w:t xml:space="preserve"> особа </w:t>
            </w:r>
            <w:proofErr w:type="spellStart"/>
            <w:r w:rsidRPr="00E1504C">
              <w:t>має</w:t>
            </w:r>
            <w:proofErr w:type="spellEnd"/>
            <w:r w:rsidRPr="00E1504C">
              <w:t xml:space="preserve"> право не </w:t>
            </w:r>
            <w:proofErr w:type="spellStart"/>
            <w:r w:rsidRPr="00E1504C">
              <w:t>пізніше</w:t>
            </w:r>
            <w:proofErr w:type="spellEnd"/>
            <w:r w:rsidRPr="00E1504C">
              <w:t xml:space="preserve"> </w:t>
            </w:r>
            <w:proofErr w:type="spellStart"/>
            <w:r w:rsidRPr="00E1504C">
              <w:t>ніж</w:t>
            </w:r>
            <w:proofErr w:type="spellEnd"/>
            <w:r w:rsidRPr="00E1504C">
              <w:t xml:space="preserve"> за </w:t>
            </w:r>
            <w:r w:rsidR="00B52C1B">
              <w:rPr>
                <w:lang w:val="uk-UA"/>
              </w:rPr>
              <w:t>три</w:t>
            </w:r>
            <w:r w:rsidRPr="00E1504C">
              <w:t xml:space="preserve"> </w:t>
            </w:r>
            <w:proofErr w:type="spellStart"/>
            <w:r w:rsidRPr="00E1504C">
              <w:t>дні</w:t>
            </w:r>
            <w:proofErr w:type="spellEnd"/>
            <w:r w:rsidRPr="00E1504C">
              <w:t xml:space="preserve"> до </w:t>
            </w:r>
            <w:proofErr w:type="spellStart"/>
            <w:r w:rsidRPr="00E1504C">
              <w:t>закінчення</w:t>
            </w:r>
            <w:proofErr w:type="spellEnd"/>
            <w:r w:rsidRPr="00E1504C">
              <w:t xml:space="preserve"> строку </w:t>
            </w:r>
            <w:proofErr w:type="spellStart"/>
            <w:r w:rsidRPr="00E1504C">
              <w:t>подання</w:t>
            </w:r>
            <w:proofErr w:type="spellEnd"/>
            <w:r w:rsidRPr="00E1504C">
              <w:t xml:space="preserve"> </w:t>
            </w:r>
            <w:proofErr w:type="spellStart"/>
            <w:r w:rsidRPr="00E1504C">
              <w:t>тендерної</w:t>
            </w:r>
            <w:proofErr w:type="spellEnd"/>
            <w:r w:rsidRPr="00E1504C">
              <w:t xml:space="preserve"> </w:t>
            </w:r>
            <w:proofErr w:type="spellStart"/>
            <w:r w:rsidRPr="00E1504C">
              <w:t>пропозиції</w:t>
            </w:r>
            <w:proofErr w:type="spellEnd"/>
            <w:r w:rsidRPr="00E1504C">
              <w:t xml:space="preserve"> </w:t>
            </w:r>
            <w:proofErr w:type="spellStart"/>
            <w:r w:rsidRPr="00E1504C">
              <w:t>звернутися</w:t>
            </w:r>
            <w:proofErr w:type="spellEnd"/>
            <w:r w:rsidRPr="00E1504C">
              <w:t xml:space="preserve"> через </w:t>
            </w:r>
            <w:proofErr w:type="spellStart"/>
            <w:r w:rsidRPr="00E1504C">
              <w:t>електронну</w:t>
            </w:r>
            <w:proofErr w:type="spellEnd"/>
            <w:r w:rsidRPr="00E1504C">
              <w:t xml:space="preserve"> систему </w:t>
            </w:r>
            <w:proofErr w:type="spellStart"/>
            <w:r w:rsidRPr="00E1504C">
              <w:t>закупівель</w:t>
            </w:r>
            <w:proofErr w:type="spellEnd"/>
            <w:r w:rsidRPr="00E1504C">
              <w:t xml:space="preserve"> до </w:t>
            </w:r>
            <w:r w:rsidRPr="00E1504C">
              <w:rPr>
                <w:lang w:val="uk-UA"/>
              </w:rPr>
              <w:t>З</w:t>
            </w:r>
            <w:proofErr w:type="spellStart"/>
            <w:r w:rsidRPr="00E1504C">
              <w:t>амовника</w:t>
            </w:r>
            <w:proofErr w:type="spellEnd"/>
            <w:r w:rsidRPr="00E1504C">
              <w:t xml:space="preserve"> за </w:t>
            </w:r>
            <w:proofErr w:type="spellStart"/>
            <w:r w:rsidRPr="00E1504C">
              <w:t>роз’ясненнями</w:t>
            </w:r>
            <w:proofErr w:type="spellEnd"/>
            <w:r w:rsidRPr="00E1504C">
              <w:t xml:space="preserve"> </w:t>
            </w:r>
            <w:proofErr w:type="spellStart"/>
            <w:r w:rsidRPr="00E1504C">
              <w:t>щодо</w:t>
            </w:r>
            <w:proofErr w:type="spellEnd"/>
            <w:r w:rsidRPr="00E1504C">
              <w:t xml:space="preserve"> </w:t>
            </w:r>
            <w:proofErr w:type="spellStart"/>
            <w:r w:rsidRPr="00E1504C">
              <w:t>тендерної</w:t>
            </w:r>
            <w:proofErr w:type="spellEnd"/>
            <w:r w:rsidRPr="00E1504C">
              <w:t xml:space="preserve"> </w:t>
            </w:r>
            <w:proofErr w:type="spellStart"/>
            <w:r w:rsidRPr="00E1504C">
              <w:t>документації</w:t>
            </w:r>
            <w:proofErr w:type="spellEnd"/>
            <w:r w:rsidRPr="00E1504C">
              <w:t xml:space="preserve"> та/</w:t>
            </w:r>
            <w:proofErr w:type="spellStart"/>
            <w:r w:rsidRPr="00E1504C">
              <w:t>або</w:t>
            </w:r>
            <w:proofErr w:type="spellEnd"/>
            <w:r w:rsidRPr="00E1504C">
              <w:t xml:space="preserve"> </w:t>
            </w:r>
            <w:proofErr w:type="spellStart"/>
            <w:r w:rsidRPr="00E1504C">
              <w:t>звернутися</w:t>
            </w:r>
            <w:proofErr w:type="spellEnd"/>
            <w:r w:rsidRPr="00E1504C">
              <w:t xml:space="preserve"> до </w:t>
            </w:r>
            <w:r>
              <w:rPr>
                <w:lang w:val="uk-UA"/>
              </w:rPr>
              <w:t>З</w:t>
            </w:r>
            <w:proofErr w:type="spellStart"/>
            <w:r w:rsidRPr="00E1504C">
              <w:t>амовника</w:t>
            </w:r>
            <w:proofErr w:type="spellEnd"/>
            <w:r w:rsidRPr="00E1504C">
              <w:t xml:space="preserve"> з </w:t>
            </w:r>
            <w:proofErr w:type="spellStart"/>
            <w:r w:rsidRPr="00E1504C">
              <w:t>вимогою</w:t>
            </w:r>
            <w:proofErr w:type="spellEnd"/>
            <w:r w:rsidRPr="00E1504C">
              <w:t xml:space="preserve"> </w:t>
            </w:r>
            <w:proofErr w:type="spellStart"/>
            <w:r w:rsidRPr="00E1504C">
              <w:t>щодо</w:t>
            </w:r>
            <w:proofErr w:type="spellEnd"/>
            <w:r w:rsidRPr="00E1504C">
              <w:t xml:space="preserve"> </w:t>
            </w:r>
            <w:proofErr w:type="spellStart"/>
            <w:r w:rsidRPr="00E1504C">
              <w:t>усунення</w:t>
            </w:r>
            <w:proofErr w:type="spellEnd"/>
            <w:r w:rsidRPr="00E1504C">
              <w:t xml:space="preserve"> </w:t>
            </w:r>
            <w:proofErr w:type="spellStart"/>
            <w:r w:rsidRPr="00E1504C">
              <w:t>порушення</w:t>
            </w:r>
            <w:proofErr w:type="spellEnd"/>
            <w:r w:rsidRPr="00E1504C">
              <w:t xml:space="preserve"> </w:t>
            </w:r>
            <w:proofErr w:type="spellStart"/>
            <w:r w:rsidRPr="00E1504C">
              <w:t>під</w:t>
            </w:r>
            <w:proofErr w:type="spellEnd"/>
            <w:r w:rsidRPr="00E1504C">
              <w:t xml:space="preserve"> час </w:t>
            </w:r>
            <w:proofErr w:type="spellStart"/>
            <w:r w:rsidRPr="00E1504C">
              <w:t>проведення</w:t>
            </w:r>
            <w:proofErr w:type="spellEnd"/>
            <w:r w:rsidRPr="00E1504C">
              <w:t xml:space="preserve"> тендеру.</w:t>
            </w:r>
            <w:r w:rsidRPr="00813862">
              <w:rPr>
                <w:color w:val="0000FF"/>
              </w:rPr>
              <w:t xml:space="preserve"> </w:t>
            </w:r>
            <w:proofErr w:type="spellStart"/>
            <w:r w:rsidRPr="00E1504C">
              <w:t>Усі</w:t>
            </w:r>
            <w:proofErr w:type="spellEnd"/>
            <w:r w:rsidRPr="00E1504C">
              <w:t xml:space="preserve"> </w:t>
            </w:r>
            <w:proofErr w:type="spellStart"/>
            <w:r w:rsidRPr="00E1504C">
              <w:t>звернення</w:t>
            </w:r>
            <w:proofErr w:type="spellEnd"/>
            <w:r w:rsidRPr="00E1504C">
              <w:t xml:space="preserve"> за </w:t>
            </w:r>
            <w:proofErr w:type="spellStart"/>
            <w:r w:rsidRPr="00E1504C">
              <w:t>роз’ясненнями</w:t>
            </w:r>
            <w:proofErr w:type="spellEnd"/>
            <w:r w:rsidRPr="00E1504C">
              <w:t xml:space="preserve"> та </w:t>
            </w:r>
            <w:proofErr w:type="spellStart"/>
            <w:r w:rsidRPr="00E1504C">
              <w:t>звернення</w:t>
            </w:r>
            <w:proofErr w:type="spellEnd"/>
            <w:r w:rsidRPr="00E1504C">
              <w:t xml:space="preserve"> </w:t>
            </w:r>
            <w:proofErr w:type="spellStart"/>
            <w:r w:rsidRPr="00E1504C">
              <w:t>щодо</w:t>
            </w:r>
            <w:proofErr w:type="spellEnd"/>
            <w:r w:rsidRPr="00E1504C">
              <w:t xml:space="preserve"> </w:t>
            </w:r>
            <w:proofErr w:type="spellStart"/>
            <w:r w:rsidRPr="00E1504C">
              <w:t>усунення</w:t>
            </w:r>
            <w:proofErr w:type="spellEnd"/>
            <w:r w:rsidRPr="00E1504C">
              <w:t xml:space="preserve"> </w:t>
            </w:r>
            <w:proofErr w:type="spellStart"/>
            <w:r w:rsidRPr="00E1504C">
              <w:t>порушення</w:t>
            </w:r>
            <w:proofErr w:type="spellEnd"/>
            <w:r w:rsidRPr="00E1504C">
              <w:t xml:space="preserve"> автоматично </w:t>
            </w:r>
            <w:proofErr w:type="spellStart"/>
            <w:r w:rsidRPr="00E1504C">
              <w:t>оприлюднюються</w:t>
            </w:r>
            <w:proofErr w:type="spellEnd"/>
            <w:r w:rsidRPr="00E1504C">
              <w:t xml:space="preserve"> в </w:t>
            </w:r>
            <w:proofErr w:type="spellStart"/>
            <w:r w:rsidRPr="00E1504C">
              <w:t>електронній</w:t>
            </w:r>
            <w:proofErr w:type="spellEnd"/>
            <w:r w:rsidRPr="00E1504C">
              <w:t xml:space="preserve"> </w:t>
            </w:r>
            <w:proofErr w:type="spellStart"/>
            <w:r w:rsidRPr="00E1504C">
              <w:t>системі</w:t>
            </w:r>
            <w:proofErr w:type="spellEnd"/>
            <w:r w:rsidRPr="00E1504C">
              <w:t xml:space="preserve"> </w:t>
            </w:r>
            <w:proofErr w:type="spellStart"/>
            <w:r w:rsidRPr="00E1504C">
              <w:t>закупівель</w:t>
            </w:r>
            <w:proofErr w:type="spellEnd"/>
            <w:r w:rsidRPr="00E1504C">
              <w:t xml:space="preserve"> без </w:t>
            </w:r>
            <w:proofErr w:type="spellStart"/>
            <w:r w:rsidRPr="00E1504C">
              <w:t>ідентифікації</w:t>
            </w:r>
            <w:proofErr w:type="spellEnd"/>
            <w:r w:rsidRPr="00E1504C">
              <w:t xml:space="preserve"> особи, яка </w:t>
            </w:r>
            <w:proofErr w:type="spellStart"/>
            <w:r w:rsidRPr="00E1504C">
              <w:t>звернулася</w:t>
            </w:r>
            <w:proofErr w:type="spellEnd"/>
            <w:r w:rsidRPr="00E1504C">
              <w:t xml:space="preserve"> до </w:t>
            </w:r>
            <w:r>
              <w:rPr>
                <w:lang w:val="uk-UA"/>
              </w:rPr>
              <w:t>З</w:t>
            </w:r>
            <w:proofErr w:type="spellStart"/>
            <w:r w:rsidRPr="00E1504C">
              <w:t>амовника</w:t>
            </w:r>
            <w:proofErr w:type="spellEnd"/>
            <w:r w:rsidRPr="00E1504C">
              <w:t xml:space="preserve">. </w:t>
            </w:r>
            <w:proofErr w:type="spellStart"/>
            <w:r w:rsidRPr="00E1504C">
              <w:t>Замовник</w:t>
            </w:r>
            <w:proofErr w:type="spellEnd"/>
            <w:r w:rsidRPr="00E1504C">
              <w:t xml:space="preserve"> повинен </w:t>
            </w:r>
            <w:proofErr w:type="spellStart"/>
            <w:r w:rsidRPr="00E1504C">
              <w:t>протягом</w:t>
            </w:r>
            <w:proofErr w:type="spellEnd"/>
            <w:r w:rsidRPr="00E1504C">
              <w:t xml:space="preserve"> </w:t>
            </w:r>
            <w:proofErr w:type="spellStart"/>
            <w:r w:rsidRPr="00E1504C">
              <w:t>трьох</w:t>
            </w:r>
            <w:proofErr w:type="spellEnd"/>
            <w:r w:rsidRPr="00E1504C">
              <w:t xml:space="preserve"> </w:t>
            </w:r>
            <w:proofErr w:type="spellStart"/>
            <w:r w:rsidRPr="00E1504C">
              <w:t>днів</w:t>
            </w:r>
            <w:proofErr w:type="spellEnd"/>
            <w:r w:rsidRPr="00E1504C">
              <w:t xml:space="preserve"> </w:t>
            </w:r>
            <w:proofErr w:type="spellStart"/>
            <w:r w:rsidRPr="00E1504C">
              <w:t>із</w:t>
            </w:r>
            <w:proofErr w:type="spellEnd"/>
            <w:r w:rsidRPr="00E1504C">
              <w:t xml:space="preserve"> дня </w:t>
            </w:r>
            <w:proofErr w:type="spellStart"/>
            <w:r w:rsidRPr="00E1504C">
              <w:t>їх</w:t>
            </w:r>
            <w:proofErr w:type="spellEnd"/>
            <w:r w:rsidRPr="00E1504C">
              <w:t xml:space="preserve"> </w:t>
            </w:r>
            <w:proofErr w:type="spellStart"/>
            <w:r w:rsidRPr="00E1504C">
              <w:t>оприлюднення</w:t>
            </w:r>
            <w:proofErr w:type="spellEnd"/>
            <w:r w:rsidRPr="00E1504C">
              <w:t xml:space="preserve"> </w:t>
            </w:r>
            <w:proofErr w:type="spellStart"/>
            <w:r w:rsidRPr="00E1504C">
              <w:t>надати</w:t>
            </w:r>
            <w:proofErr w:type="spellEnd"/>
            <w:r w:rsidRPr="00E1504C">
              <w:t xml:space="preserve"> </w:t>
            </w:r>
            <w:proofErr w:type="spellStart"/>
            <w:r w:rsidRPr="00E1504C">
              <w:t>роз’яснення</w:t>
            </w:r>
            <w:proofErr w:type="spellEnd"/>
            <w:r w:rsidRPr="00E1504C">
              <w:t xml:space="preserve"> на </w:t>
            </w:r>
            <w:proofErr w:type="spellStart"/>
            <w:r w:rsidRPr="00E1504C">
              <w:t>звернення</w:t>
            </w:r>
            <w:proofErr w:type="spellEnd"/>
            <w:r w:rsidRPr="00E1504C">
              <w:t xml:space="preserve"> та </w:t>
            </w:r>
            <w:proofErr w:type="spellStart"/>
            <w:r w:rsidRPr="00E1504C">
              <w:t>оприлюднити</w:t>
            </w:r>
            <w:proofErr w:type="spellEnd"/>
            <w:r w:rsidRPr="00E1504C">
              <w:t xml:space="preserve"> </w:t>
            </w:r>
            <w:proofErr w:type="spellStart"/>
            <w:r w:rsidRPr="00E1504C">
              <w:t>його</w:t>
            </w:r>
            <w:proofErr w:type="spellEnd"/>
            <w:r w:rsidRPr="00E1504C">
              <w:t xml:space="preserve"> в </w:t>
            </w:r>
            <w:proofErr w:type="spellStart"/>
            <w:r w:rsidRPr="00E1504C">
              <w:t>електронній</w:t>
            </w:r>
            <w:proofErr w:type="spellEnd"/>
            <w:r w:rsidRPr="00E1504C">
              <w:t xml:space="preserve"> </w:t>
            </w:r>
            <w:proofErr w:type="spellStart"/>
            <w:r w:rsidRPr="00E1504C">
              <w:t>системі</w:t>
            </w:r>
            <w:proofErr w:type="spellEnd"/>
            <w:r w:rsidRPr="00E1504C">
              <w:t xml:space="preserve"> </w:t>
            </w:r>
            <w:proofErr w:type="spellStart"/>
            <w:r w:rsidRPr="00E1504C">
              <w:t>закупівель</w:t>
            </w:r>
            <w:proofErr w:type="spellEnd"/>
            <w:r w:rsidRPr="00E1504C">
              <w:t>.</w:t>
            </w:r>
          </w:p>
          <w:p w14:paraId="22BE0788" w14:textId="73D94E65" w:rsidR="00301056" w:rsidRPr="00E1504C" w:rsidRDefault="00301056" w:rsidP="00301056">
            <w:pPr>
              <w:jc w:val="both"/>
            </w:pPr>
            <w:r w:rsidRPr="00E1504C">
              <w:t xml:space="preserve">У </w:t>
            </w:r>
            <w:proofErr w:type="spellStart"/>
            <w:r w:rsidRPr="00E1504C">
              <w:t>разі</w:t>
            </w:r>
            <w:proofErr w:type="spellEnd"/>
            <w:r w:rsidRPr="00E1504C">
              <w:t xml:space="preserve"> </w:t>
            </w:r>
            <w:proofErr w:type="spellStart"/>
            <w:r w:rsidRPr="00E1504C">
              <w:t>несвоєчасного</w:t>
            </w:r>
            <w:proofErr w:type="spellEnd"/>
            <w:r w:rsidRPr="00E1504C">
              <w:t xml:space="preserve"> </w:t>
            </w:r>
            <w:proofErr w:type="spellStart"/>
            <w:r w:rsidRPr="00E1504C">
              <w:t>надання</w:t>
            </w:r>
            <w:proofErr w:type="spellEnd"/>
            <w:r w:rsidRPr="00E1504C">
              <w:t xml:space="preserve"> </w:t>
            </w:r>
            <w:r>
              <w:rPr>
                <w:lang w:val="uk-UA"/>
              </w:rPr>
              <w:t>З</w:t>
            </w:r>
            <w:proofErr w:type="spellStart"/>
            <w:r w:rsidRPr="00E1504C">
              <w:t>амовником</w:t>
            </w:r>
            <w:proofErr w:type="spellEnd"/>
            <w:r w:rsidRPr="00E1504C">
              <w:t xml:space="preserve"> </w:t>
            </w:r>
            <w:proofErr w:type="spellStart"/>
            <w:r w:rsidRPr="00E1504C">
              <w:t>роз’яснень</w:t>
            </w:r>
            <w:proofErr w:type="spellEnd"/>
            <w:r w:rsidRPr="00E1504C">
              <w:t xml:space="preserve"> </w:t>
            </w:r>
            <w:proofErr w:type="spellStart"/>
            <w:r w:rsidRPr="00E1504C">
              <w:t>щодо</w:t>
            </w:r>
            <w:proofErr w:type="spellEnd"/>
            <w:r w:rsidRPr="00E1504C">
              <w:t xml:space="preserve"> </w:t>
            </w:r>
            <w:proofErr w:type="spellStart"/>
            <w:r w:rsidRPr="00E1504C">
              <w:t>змісту</w:t>
            </w:r>
            <w:proofErr w:type="spellEnd"/>
            <w:r w:rsidRPr="00E1504C">
              <w:t xml:space="preserve"> </w:t>
            </w:r>
            <w:proofErr w:type="spellStart"/>
            <w:r w:rsidRPr="00E1504C">
              <w:t>тендерної</w:t>
            </w:r>
            <w:proofErr w:type="spellEnd"/>
            <w:r w:rsidRPr="00E1504C">
              <w:t xml:space="preserve"> </w:t>
            </w:r>
            <w:proofErr w:type="spellStart"/>
            <w:r w:rsidRPr="00E1504C">
              <w:t>документації</w:t>
            </w:r>
            <w:proofErr w:type="spellEnd"/>
            <w:r w:rsidRPr="00E1504C">
              <w:t xml:space="preserve"> </w:t>
            </w:r>
            <w:proofErr w:type="spellStart"/>
            <w:r w:rsidRPr="00E1504C">
              <w:t>електронна</w:t>
            </w:r>
            <w:proofErr w:type="spellEnd"/>
            <w:r w:rsidRPr="00E1504C">
              <w:t xml:space="preserve"> система </w:t>
            </w:r>
            <w:proofErr w:type="spellStart"/>
            <w:r w:rsidRPr="00E1504C">
              <w:t>закупівель</w:t>
            </w:r>
            <w:proofErr w:type="spellEnd"/>
            <w:r w:rsidRPr="00E1504C">
              <w:t xml:space="preserve"> автоматично </w:t>
            </w:r>
            <w:proofErr w:type="spellStart"/>
            <w:r w:rsidRPr="00E1504C">
              <w:t>призупиняє</w:t>
            </w:r>
            <w:proofErr w:type="spellEnd"/>
            <w:r w:rsidRPr="00E1504C">
              <w:t xml:space="preserve"> </w:t>
            </w:r>
            <w:proofErr w:type="spellStart"/>
            <w:r w:rsidRPr="00E1504C">
              <w:t>перебіг</w:t>
            </w:r>
            <w:proofErr w:type="spellEnd"/>
            <w:r w:rsidRPr="00E1504C">
              <w:t xml:space="preserve"> тендеру.</w:t>
            </w:r>
          </w:p>
          <w:p w14:paraId="2A9AB200" w14:textId="127A0F9A" w:rsidR="00301056" w:rsidRPr="00D41600" w:rsidRDefault="00301056" w:rsidP="00301056">
            <w:pPr>
              <w:jc w:val="both"/>
            </w:pPr>
            <w:r w:rsidRPr="00E1504C">
              <w:t xml:space="preserve">Для </w:t>
            </w:r>
            <w:proofErr w:type="spellStart"/>
            <w:r w:rsidRPr="00E1504C">
              <w:t>поновлення</w:t>
            </w:r>
            <w:proofErr w:type="spellEnd"/>
            <w:r w:rsidRPr="00E1504C">
              <w:t xml:space="preserve"> </w:t>
            </w:r>
            <w:proofErr w:type="spellStart"/>
            <w:r w:rsidRPr="00E1504C">
              <w:t>перебігу</w:t>
            </w:r>
            <w:proofErr w:type="spellEnd"/>
            <w:r w:rsidRPr="00E1504C">
              <w:t xml:space="preserve"> тендеру </w:t>
            </w:r>
            <w:r>
              <w:rPr>
                <w:lang w:val="uk-UA"/>
              </w:rPr>
              <w:t>З</w:t>
            </w:r>
            <w:proofErr w:type="spellStart"/>
            <w:r w:rsidRPr="00E1504C">
              <w:t>амовник</w:t>
            </w:r>
            <w:proofErr w:type="spellEnd"/>
            <w:r w:rsidRPr="00E1504C">
              <w:t xml:space="preserve"> повинен </w:t>
            </w:r>
            <w:proofErr w:type="spellStart"/>
            <w:r w:rsidRPr="00E1504C">
              <w:t>розмістити</w:t>
            </w:r>
            <w:proofErr w:type="spellEnd"/>
            <w:r w:rsidRPr="00E1504C">
              <w:t xml:space="preserve"> </w:t>
            </w:r>
            <w:proofErr w:type="spellStart"/>
            <w:r w:rsidRPr="00E1504C">
              <w:t>роз’яснення</w:t>
            </w:r>
            <w:proofErr w:type="spellEnd"/>
            <w:r w:rsidRPr="00E1504C">
              <w:t xml:space="preserve"> </w:t>
            </w:r>
            <w:proofErr w:type="spellStart"/>
            <w:r w:rsidRPr="00E1504C">
              <w:t>щодо</w:t>
            </w:r>
            <w:proofErr w:type="spellEnd"/>
            <w:r w:rsidRPr="00E1504C">
              <w:t xml:space="preserve"> </w:t>
            </w:r>
            <w:proofErr w:type="spellStart"/>
            <w:r w:rsidRPr="00E1504C">
              <w:t>змісту</w:t>
            </w:r>
            <w:proofErr w:type="spellEnd"/>
            <w:r w:rsidRPr="00E1504C">
              <w:t xml:space="preserve"> </w:t>
            </w:r>
            <w:proofErr w:type="spellStart"/>
            <w:r w:rsidRPr="00E1504C">
              <w:t>тендерної</w:t>
            </w:r>
            <w:proofErr w:type="spellEnd"/>
            <w:r w:rsidRPr="00E1504C">
              <w:t xml:space="preserve"> </w:t>
            </w:r>
            <w:proofErr w:type="spellStart"/>
            <w:r w:rsidRPr="00E1504C">
              <w:t>документації</w:t>
            </w:r>
            <w:proofErr w:type="spellEnd"/>
            <w:r w:rsidRPr="00E1504C">
              <w:t xml:space="preserve"> в </w:t>
            </w:r>
            <w:proofErr w:type="spellStart"/>
            <w:r w:rsidRPr="00E1504C">
              <w:t>електронній</w:t>
            </w:r>
            <w:proofErr w:type="spellEnd"/>
            <w:r w:rsidRPr="00E1504C">
              <w:t xml:space="preserve"> </w:t>
            </w:r>
            <w:proofErr w:type="spellStart"/>
            <w:r w:rsidRPr="00E1504C">
              <w:t>системі</w:t>
            </w:r>
            <w:proofErr w:type="spellEnd"/>
            <w:r w:rsidRPr="00E1504C">
              <w:t xml:space="preserve"> </w:t>
            </w:r>
            <w:proofErr w:type="spellStart"/>
            <w:r w:rsidRPr="00E1504C">
              <w:t>закупівель</w:t>
            </w:r>
            <w:proofErr w:type="spellEnd"/>
            <w:r w:rsidRPr="00E1504C">
              <w:t xml:space="preserve"> </w:t>
            </w:r>
            <w:proofErr w:type="spellStart"/>
            <w:r w:rsidRPr="00E1504C">
              <w:t>із</w:t>
            </w:r>
            <w:proofErr w:type="spellEnd"/>
            <w:r w:rsidRPr="00E1504C">
              <w:t xml:space="preserve"> </w:t>
            </w:r>
            <w:proofErr w:type="spellStart"/>
            <w:r w:rsidRPr="00E1504C">
              <w:t>одночасним</w:t>
            </w:r>
            <w:proofErr w:type="spellEnd"/>
            <w:r w:rsidRPr="00E1504C">
              <w:t xml:space="preserve"> </w:t>
            </w:r>
            <w:proofErr w:type="spellStart"/>
            <w:r w:rsidRPr="00E1504C">
              <w:t>продовженням</w:t>
            </w:r>
            <w:proofErr w:type="spellEnd"/>
            <w:r w:rsidRPr="00E1504C">
              <w:t xml:space="preserve"> строку </w:t>
            </w:r>
            <w:proofErr w:type="spellStart"/>
            <w:r w:rsidRPr="00E1504C">
              <w:t>подання</w:t>
            </w:r>
            <w:proofErr w:type="spellEnd"/>
            <w:r w:rsidRPr="00E1504C">
              <w:t xml:space="preserve"> </w:t>
            </w:r>
            <w:proofErr w:type="spellStart"/>
            <w:r w:rsidRPr="00E1504C">
              <w:t>тендерних</w:t>
            </w:r>
            <w:proofErr w:type="spellEnd"/>
            <w:r w:rsidRPr="00E1504C">
              <w:t xml:space="preserve"> </w:t>
            </w:r>
            <w:proofErr w:type="spellStart"/>
            <w:r w:rsidRPr="00E1504C">
              <w:t>пропозицій</w:t>
            </w:r>
            <w:proofErr w:type="spellEnd"/>
            <w:r w:rsidRPr="00E1504C">
              <w:t xml:space="preserve"> не </w:t>
            </w:r>
            <w:proofErr w:type="spellStart"/>
            <w:r w:rsidRPr="00E1504C">
              <w:t>менше</w:t>
            </w:r>
            <w:proofErr w:type="spellEnd"/>
            <w:r w:rsidRPr="00E1504C">
              <w:t xml:space="preserve"> як на </w:t>
            </w:r>
            <w:r w:rsidR="00D41600">
              <w:rPr>
                <w:lang w:val="uk-UA"/>
              </w:rPr>
              <w:t>чотири</w:t>
            </w:r>
            <w:r w:rsidRPr="00E1504C">
              <w:t xml:space="preserve"> </w:t>
            </w:r>
            <w:proofErr w:type="spellStart"/>
            <w:r w:rsidRPr="00E1504C">
              <w:t>дні</w:t>
            </w:r>
            <w:proofErr w:type="spellEnd"/>
            <w:r w:rsidRPr="00E1504C">
              <w:t>.</w:t>
            </w:r>
          </w:p>
        </w:tc>
      </w:tr>
      <w:tr w:rsidR="00301056" w:rsidRPr="00EF76B1" w14:paraId="722B4436" w14:textId="77777777" w:rsidTr="00301056">
        <w:trPr>
          <w:trHeight w:val="522"/>
        </w:trPr>
        <w:tc>
          <w:tcPr>
            <w:tcW w:w="566" w:type="dxa"/>
            <w:tcMar>
              <w:top w:w="0" w:type="dxa"/>
              <w:left w:w="108" w:type="dxa"/>
              <w:bottom w:w="0" w:type="dxa"/>
              <w:right w:w="108" w:type="dxa"/>
            </w:tcMar>
            <w:hideMark/>
          </w:tcPr>
          <w:p w14:paraId="4A27CC3B" w14:textId="77777777" w:rsidR="00301056" w:rsidRPr="00EF76B1" w:rsidRDefault="00301056" w:rsidP="00301056">
            <w:pPr>
              <w:jc w:val="center"/>
            </w:pPr>
            <w:r w:rsidRPr="00EF76B1">
              <w:rPr>
                <w:b/>
                <w:bCs/>
                <w:color w:val="000000"/>
              </w:rPr>
              <w:t>2</w:t>
            </w:r>
          </w:p>
        </w:tc>
        <w:tc>
          <w:tcPr>
            <w:tcW w:w="3278" w:type="dxa"/>
            <w:tcMar>
              <w:top w:w="0" w:type="dxa"/>
              <w:left w:w="108" w:type="dxa"/>
              <w:bottom w:w="0" w:type="dxa"/>
              <w:right w:w="108" w:type="dxa"/>
            </w:tcMar>
            <w:hideMark/>
          </w:tcPr>
          <w:p w14:paraId="73D2D06B" w14:textId="77777777" w:rsidR="00301056" w:rsidRPr="00915018" w:rsidRDefault="00301056" w:rsidP="00301056">
            <w:r w:rsidRPr="00915018">
              <w:rPr>
                <w:b/>
                <w:bCs/>
                <w:color w:val="000000"/>
                <w:lang w:val="uk-UA"/>
              </w:rPr>
              <w:t>В</w:t>
            </w:r>
            <w:proofErr w:type="spellStart"/>
            <w:r w:rsidRPr="00915018">
              <w:rPr>
                <w:b/>
                <w:bCs/>
                <w:color w:val="000000"/>
              </w:rPr>
              <w:t>несення</w:t>
            </w:r>
            <w:proofErr w:type="spellEnd"/>
            <w:r w:rsidRPr="00915018">
              <w:rPr>
                <w:b/>
                <w:bCs/>
                <w:color w:val="000000"/>
              </w:rPr>
              <w:t xml:space="preserve"> </w:t>
            </w:r>
            <w:proofErr w:type="spellStart"/>
            <w:r w:rsidRPr="00915018">
              <w:rPr>
                <w:b/>
                <w:bCs/>
                <w:color w:val="000000"/>
              </w:rPr>
              <w:t>змін</w:t>
            </w:r>
            <w:proofErr w:type="spellEnd"/>
            <w:r w:rsidRPr="00915018">
              <w:rPr>
                <w:b/>
                <w:bCs/>
                <w:color w:val="000000"/>
              </w:rPr>
              <w:t xml:space="preserve"> до </w:t>
            </w:r>
            <w:proofErr w:type="spellStart"/>
            <w:r w:rsidRPr="00915018">
              <w:rPr>
                <w:b/>
                <w:bCs/>
                <w:color w:val="000000"/>
              </w:rPr>
              <w:t>тендерної</w:t>
            </w:r>
            <w:proofErr w:type="spellEnd"/>
            <w:r w:rsidRPr="00915018">
              <w:rPr>
                <w:b/>
                <w:bCs/>
                <w:color w:val="000000"/>
              </w:rPr>
              <w:t xml:space="preserve"> </w:t>
            </w:r>
            <w:proofErr w:type="spellStart"/>
            <w:r w:rsidRPr="00915018">
              <w:rPr>
                <w:b/>
                <w:bCs/>
                <w:color w:val="000000"/>
              </w:rPr>
              <w:t>документації</w:t>
            </w:r>
            <w:proofErr w:type="spellEnd"/>
          </w:p>
        </w:tc>
        <w:tc>
          <w:tcPr>
            <w:tcW w:w="6978" w:type="dxa"/>
            <w:tcMar>
              <w:top w:w="0" w:type="dxa"/>
              <w:left w:w="108" w:type="dxa"/>
              <w:bottom w:w="0" w:type="dxa"/>
              <w:right w:w="108" w:type="dxa"/>
            </w:tcMar>
            <w:hideMark/>
          </w:tcPr>
          <w:p w14:paraId="799282AB" w14:textId="37F488E6" w:rsidR="00301056" w:rsidRPr="00915018" w:rsidRDefault="00301056" w:rsidP="00301056">
            <w:pPr>
              <w:jc w:val="both"/>
            </w:pPr>
            <w:proofErr w:type="spellStart"/>
            <w:r w:rsidRPr="00915018">
              <w:t>Замовник</w:t>
            </w:r>
            <w:proofErr w:type="spellEnd"/>
            <w:r w:rsidRPr="00915018">
              <w:t xml:space="preserve"> </w:t>
            </w:r>
            <w:proofErr w:type="spellStart"/>
            <w:r w:rsidRPr="00915018">
              <w:t>має</w:t>
            </w:r>
            <w:proofErr w:type="spellEnd"/>
            <w:r w:rsidRPr="00915018">
              <w:t xml:space="preserve"> право з </w:t>
            </w:r>
            <w:proofErr w:type="spellStart"/>
            <w:r w:rsidRPr="00915018">
              <w:t>власної</w:t>
            </w:r>
            <w:proofErr w:type="spellEnd"/>
            <w:r w:rsidRPr="00915018">
              <w:t xml:space="preserve"> </w:t>
            </w:r>
            <w:proofErr w:type="spellStart"/>
            <w:r w:rsidRPr="00915018">
              <w:t>ініціативи</w:t>
            </w:r>
            <w:proofErr w:type="spellEnd"/>
            <w:r w:rsidRPr="00915018">
              <w:t xml:space="preserve"> </w:t>
            </w:r>
            <w:proofErr w:type="spellStart"/>
            <w:r w:rsidRPr="00915018">
              <w:t>або</w:t>
            </w:r>
            <w:proofErr w:type="spellEnd"/>
            <w:r w:rsidRPr="00915018">
              <w:t xml:space="preserve"> у </w:t>
            </w:r>
            <w:proofErr w:type="spellStart"/>
            <w:r w:rsidRPr="00915018">
              <w:t>разі</w:t>
            </w:r>
            <w:proofErr w:type="spellEnd"/>
            <w:r w:rsidRPr="00915018">
              <w:t xml:space="preserve"> </w:t>
            </w:r>
            <w:proofErr w:type="spellStart"/>
            <w:r w:rsidRPr="00915018">
              <w:t>усунення</w:t>
            </w:r>
            <w:proofErr w:type="spellEnd"/>
            <w:r w:rsidRPr="00915018">
              <w:t xml:space="preserve"> </w:t>
            </w:r>
            <w:proofErr w:type="spellStart"/>
            <w:r w:rsidRPr="00915018">
              <w:t>порушень</w:t>
            </w:r>
            <w:proofErr w:type="spellEnd"/>
            <w:r w:rsidRPr="00915018">
              <w:t xml:space="preserve"> </w:t>
            </w:r>
            <w:proofErr w:type="spellStart"/>
            <w:r w:rsidRPr="00915018">
              <w:t>законодавства</w:t>
            </w:r>
            <w:proofErr w:type="spellEnd"/>
            <w:r w:rsidRPr="00915018">
              <w:t xml:space="preserve"> у </w:t>
            </w:r>
            <w:proofErr w:type="spellStart"/>
            <w:r w:rsidRPr="00915018">
              <w:t>сфері</w:t>
            </w:r>
            <w:proofErr w:type="spellEnd"/>
            <w:r w:rsidRPr="00915018">
              <w:t xml:space="preserve"> </w:t>
            </w:r>
            <w:proofErr w:type="spellStart"/>
            <w:r w:rsidRPr="00915018">
              <w:t>публічних</w:t>
            </w:r>
            <w:proofErr w:type="spellEnd"/>
            <w:r w:rsidRPr="00915018">
              <w:t xml:space="preserve"> </w:t>
            </w:r>
            <w:proofErr w:type="spellStart"/>
            <w:r w:rsidRPr="00915018">
              <w:t>закупівель</w:t>
            </w:r>
            <w:proofErr w:type="spellEnd"/>
            <w:r w:rsidRPr="00915018">
              <w:t xml:space="preserve">, </w:t>
            </w:r>
            <w:proofErr w:type="spellStart"/>
            <w:r w:rsidRPr="00915018">
              <w:t>викладених</w:t>
            </w:r>
            <w:proofErr w:type="spellEnd"/>
            <w:r w:rsidRPr="00915018">
              <w:t xml:space="preserve"> у </w:t>
            </w:r>
            <w:proofErr w:type="spellStart"/>
            <w:r w:rsidRPr="00915018">
              <w:t>висновку</w:t>
            </w:r>
            <w:proofErr w:type="spellEnd"/>
            <w:r w:rsidRPr="00915018">
              <w:t xml:space="preserve"> органу державного </w:t>
            </w:r>
            <w:proofErr w:type="spellStart"/>
            <w:r w:rsidRPr="00915018">
              <w:t>фінансового</w:t>
            </w:r>
            <w:proofErr w:type="spellEnd"/>
            <w:r w:rsidRPr="00915018">
              <w:t xml:space="preserve"> контролю </w:t>
            </w:r>
            <w:proofErr w:type="spellStart"/>
            <w:r w:rsidRPr="00915018">
              <w:t>відповідно</w:t>
            </w:r>
            <w:proofErr w:type="spellEnd"/>
            <w:r w:rsidRPr="00915018">
              <w:t xml:space="preserve"> до </w:t>
            </w:r>
            <w:proofErr w:type="spellStart"/>
            <w:r w:rsidRPr="00915018">
              <w:t>статті</w:t>
            </w:r>
            <w:proofErr w:type="spellEnd"/>
            <w:r w:rsidRPr="00915018">
              <w:t xml:space="preserve"> 8 Закону, </w:t>
            </w:r>
            <w:proofErr w:type="spellStart"/>
            <w:r w:rsidRPr="00915018">
              <w:t>або</w:t>
            </w:r>
            <w:proofErr w:type="spellEnd"/>
            <w:r w:rsidRPr="00915018">
              <w:t xml:space="preserve"> за результатами </w:t>
            </w:r>
            <w:proofErr w:type="spellStart"/>
            <w:r w:rsidRPr="00915018">
              <w:t>звернень</w:t>
            </w:r>
            <w:proofErr w:type="spellEnd"/>
            <w:r w:rsidRPr="00915018">
              <w:t xml:space="preserve">, </w:t>
            </w:r>
            <w:proofErr w:type="spellStart"/>
            <w:r w:rsidRPr="00915018">
              <w:t>або</w:t>
            </w:r>
            <w:proofErr w:type="spellEnd"/>
            <w:r w:rsidRPr="00915018">
              <w:t xml:space="preserve"> на </w:t>
            </w:r>
            <w:proofErr w:type="spellStart"/>
            <w:r w:rsidRPr="00915018">
              <w:t>підставі</w:t>
            </w:r>
            <w:proofErr w:type="spellEnd"/>
            <w:r w:rsidRPr="00915018">
              <w:t xml:space="preserve"> </w:t>
            </w:r>
            <w:proofErr w:type="spellStart"/>
            <w:r w:rsidRPr="00915018">
              <w:t>рішення</w:t>
            </w:r>
            <w:proofErr w:type="spellEnd"/>
            <w:r w:rsidRPr="00915018">
              <w:t xml:space="preserve"> органу </w:t>
            </w:r>
            <w:proofErr w:type="spellStart"/>
            <w:r w:rsidRPr="00915018">
              <w:t>оскарження</w:t>
            </w:r>
            <w:proofErr w:type="spellEnd"/>
            <w:r w:rsidRPr="00915018">
              <w:t xml:space="preserve"> внести </w:t>
            </w:r>
            <w:proofErr w:type="spellStart"/>
            <w:r w:rsidRPr="00915018">
              <w:t>зміни</w:t>
            </w:r>
            <w:proofErr w:type="spellEnd"/>
            <w:r w:rsidRPr="00915018">
              <w:t xml:space="preserve"> до </w:t>
            </w:r>
            <w:proofErr w:type="spellStart"/>
            <w:r w:rsidRPr="00915018">
              <w:t>тендерної</w:t>
            </w:r>
            <w:proofErr w:type="spellEnd"/>
            <w:r w:rsidRPr="00915018">
              <w:t xml:space="preserve"> </w:t>
            </w:r>
            <w:proofErr w:type="spellStart"/>
            <w:r w:rsidRPr="00915018">
              <w:t>документації</w:t>
            </w:r>
            <w:proofErr w:type="spellEnd"/>
            <w:r w:rsidRPr="00915018">
              <w:t xml:space="preserve">. У </w:t>
            </w:r>
            <w:proofErr w:type="spellStart"/>
            <w:r w:rsidRPr="00915018">
              <w:t>разі</w:t>
            </w:r>
            <w:proofErr w:type="spellEnd"/>
            <w:r w:rsidRPr="00915018">
              <w:t xml:space="preserve"> </w:t>
            </w:r>
            <w:proofErr w:type="spellStart"/>
            <w:r w:rsidRPr="00915018">
              <w:t>внесення</w:t>
            </w:r>
            <w:proofErr w:type="spellEnd"/>
            <w:r w:rsidRPr="00915018">
              <w:t xml:space="preserve"> </w:t>
            </w:r>
            <w:proofErr w:type="spellStart"/>
            <w:r w:rsidRPr="00915018">
              <w:t>змін</w:t>
            </w:r>
            <w:proofErr w:type="spellEnd"/>
            <w:r w:rsidRPr="00915018">
              <w:t xml:space="preserve"> до </w:t>
            </w:r>
            <w:proofErr w:type="spellStart"/>
            <w:r w:rsidRPr="00915018">
              <w:t>тендерної</w:t>
            </w:r>
            <w:proofErr w:type="spellEnd"/>
            <w:r w:rsidRPr="00915018">
              <w:t xml:space="preserve"> </w:t>
            </w:r>
            <w:proofErr w:type="spellStart"/>
            <w:r w:rsidRPr="00915018">
              <w:t>документації</w:t>
            </w:r>
            <w:proofErr w:type="spellEnd"/>
            <w:r w:rsidRPr="00915018">
              <w:t xml:space="preserve"> строк для </w:t>
            </w:r>
            <w:proofErr w:type="spellStart"/>
            <w:r w:rsidRPr="00915018">
              <w:t>подання</w:t>
            </w:r>
            <w:proofErr w:type="spellEnd"/>
            <w:r w:rsidRPr="00915018">
              <w:t xml:space="preserve"> </w:t>
            </w:r>
            <w:proofErr w:type="spellStart"/>
            <w:r w:rsidRPr="00915018">
              <w:t>тендерних</w:t>
            </w:r>
            <w:proofErr w:type="spellEnd"/>
            <w:r w:rsidRPr="00915018">
              <w:t xml:space="preserve"> </w:t>
            </w:r>
            <w:proofErr w:type="spellStart"/>
            <w:r w:rsidRPr="00915018">
              <w:t>пропозицій</w:t>
            </w:r>
            <w:proofErr w:type="spellEnd"/>
            <w:r w:rsidRPr="00915018">
              <w:t xml:space="preserve"> </w:t>
            </w:r>
            <w:proofErr w:type="spellStart"/>
            <w:r w:rsidRPr="00915018">
              <w:t>продовжується</w:t>
            </w:r>
            <w:proofErr w:type="spellEnd"/>
            <w:r w:rsidRPr="00915018">
              <w:t xml:space="preserve"> </w:t>
            </w:r>
            <w:r w:rsidRPr="00915018">
              <w:rPr>
                <w:lang w:val="uk-UA"/>
              </w:rPr>
              <w:t>З</w:t>
            </w:r>
            <w:proofErr w:type="spellStart"/>
            <w:r w:rsidRPr="00915018">
              <w:t>амовником</w:t>
            </w:r>
            <w:proofErr w:type="spellEnd"/>
            <w:r w:rsidRPr="00915018">
              <w:t xml:space="preserve"> в </w:t>
            </w:r>
            <w:proofErr w:type="spellStart"/>
            <w:r w:rsidRPr="00915018">
              <w:t>електронній</w:t>
            </w:r>
            <w:proofErr w:type="spellEnd"/>
            <w:r w:rsidRPr="00915018">
              <w:t xml:space="preserve"> </w:t>
            </w:r>
            <w:proofErr w:type="spellStart"/>
            <w:r w:rsidRPr="00915018">
              <w:t>системі</w:t>
            </w:r>
            <w:proofErr w:type="spellEnd"/>
            <w:r w:rsidRPr="00915018">
              <w:t xml:space="preserve"> </w:t>
            </w:r>
            <w:proofErr w:type="spellStart"/>
            <w:r w:rsidRPr="00915018">
              <w:t>закупівель</w:t>
            </w:r>
            <w:proofErr w:type="spellEnd"/>
            <w:r w:rsidRPr="00915018">
              <w:t xml:space="preserve"> таким чином, </w:t>
            </w:r>
            <w:proofErr w:type="spellStart"/>
            <w:r w:rsidRPr="00915018">
              <w:t>щоб</w:t>
            </w:r>
            <w:proofErr w:type="spellEnd"/>
            <w:r w:rsidRPr="00915018">
              <w:t xml:space="preserve"> з моменту </w:t>
            </w:r>
            <w:proofErr w:type="spellStart"/>
            <w:r w:rsidRPr="00915018">
              <w:t>внесення</w:t>
            </w:r>
            <w:proofErr w:type="spellEnd"/>
            <w:r w:rsidRPr="00915018">
              <w:t xml:space="preserve"> </w:t>
            </w:r>
            <w:proofErr w:type="spellStart"/>
            <w:r w:rsidRPr="00915018">
              <w:t>змін</w:t>
            </w:r>
            <w:proofErr w:type="spellEnd"/>
            <w:r w:rsidRPr="00915018">
              <w:t xml:space="preserve"> до </w:t>
            </w:r>
            <w:proofErr w:type="spellStart"/>
            <w:r w:rsidRPr="00915018">
              <w:t>тендерної</w:t>
            </w:r>
            <w:proofErr w:type="spellEnd"/>
            <w:r w:rsidRPr="00915018">
              <w:t xml:space="preserve"> </w:t>
            </w:r>
            <w:proofErr w:type="spellStart"/>
            <w:r w:rsidRPr="00915018">
              <w:t>документації</w:t>
            </w:r>
            <w:proofErr w:type="spellEnd"/>
            <w:r w:rsidRPr="00915018">
              <w:t xml:space="preserve"> до </w:t>
            </w:r>
            <w:proofErr w:type="spellStart"/>
            <w:r w:rsidRPr="00915018">
              <w:t>закінчення</w:t>
            </w:r>
            <w:proofErr w:type="spellEnd"/>
            <w:r w:rsidRPr="00915018">
              <w:t xml:space="preserve"> </w:t>
            </w:r>
            <w:proofErr w:type="spellStart"/>
            <w:r w:rsidRPr="00915018">
              <w:t>кінцевого</w:t>
            </w:r>
            <w:proofErr w:type="spellEnd"/>
            <w:r w:rsidRPr="00915018">
              <w:t xml:space="preserve"> строку </w:t>
            </w:r>
            <w:proofErr w:type="spellStart"/>
            <w:r w:rsidRPr="00915018">
              <w:t>подання</w:t>
            </w:r>
            <w:proofErr w:type="spellEnd"/>
            <w:r w:rsidRPr="00915018">
              <w:t xml:space="preserve"> </w:t>
            </w:r>
            <w:proofErr w:type="spellStart"/>
            <w:r w:rsidRPr="00915018">
              <w:t>тендерних</w:t>
            </w:r>
            <w:proofErr w:type="spellEnd"/>
            <w:r w:rsidRPr="00915018">
              <w:t xml:space="preserve"> </w:t>
            </w:r>
            <w:proofErr w:type="spellStart"/>
            <w:r w:rsidRPr="00915018">
              <w:t>пропозицій</w:t>
            </w:r>
            <w:proofErr w:type="spellEnd"/>
            <w:r w:rsidRPr="00915018">
              <w:t xml:space="preserve"> </w:t>
            </w:r>
            <w:proofErr w:type="spellStart"/>
            <w:r w:rsidRPr="00915018">
              <w:t>залишалося</w:t>
            </w:r>
            <w:proofErr w:type="spellEnd"/>
            <w:r w:rsidRPr="00915018">
              <w:t xml:space="preserve"> не </w:t>
            </w:r>
            <w:proofErr w:type="spellStart"/>
            <w:r w:rsidRPr="00915018">
              <w:t>менше</w:t>
            </w:r>
            <w:proofErr w:type="spellEnd"/>
            <w:r w:rsidRPr="00915018">
              <w:t xml:space="preserve"> </w:t>
            </w:r>
            <w:r w:rsidR="00533743">
              <w:rPr>
                <w:lang w:val="uk-UA"/>
              </w:rPr>
              <w:t>4</w:t>
            </w:r>
            <w:r w:rsidRPr="00915018">
              <w:t xml:space="preserve"> </w:t>
            </w:r>
            <w:proofErr w:type="spellStart"/>
            <w:r w:rsidRPr="00915018">
              <w:t>днів</w:t>
            </w:r>
            <w:proofErr w:type="spellEnd"/>
            <w:r w:rsidRPr="00915018">
              <w:t>.</w:t>
            </w:r>
          </w:p>
          <w:p w14:paraId="04ABC63F" w14:textId="10BE5883" w:rsidR="00301056" w:rsidRPr="00915018" w:rsidRDefault="00301056" w:rsidP="00301056">
            <w:pPr>
              <w:jc w:val="both"/>
            </w:pPr>
            <w:proofErr w:type="spellStart"/>
            <w:r w:rsidRPr="00915018">
              <w:t>Зміни</w:t>
            </w:r>
            <w:proofErr w:type="spellEnd"/>
            <w:r w:rsidRPr="00915018">
              <w:t xml:space="preserve">, </w:t>
            </w:r>
            <w:proofErr w:type="spellStart"/>
            <w:r w:rsidRPr="00915018">
              <w:t>що</w:t>
            </w:r>
            <w:proofErr w:type="spellEnd"/>
            <w:r w:rsidRPr="00915018">
              <w:t xml:space="preserve"> </w:t>
            </w:r>
            <w:proofErr w:type="spellStart"/>
            <w:r w:rsidRPr="00915018">
              <w:t>вносяться</w:t>
            </w:r>
            <w:proofErr w:type="spellEnd"/>
            <w:r w:rsidRPr="00915018">
              <w:t xml:space="preserve"> </w:t>
            </w:r>
            <w:r w:rsidRPr="00915018">
              <w:rPr>
                <w:lang w:val="uk-UA"/>
              </w:rPr>
              <w:t>З</w:t>
            </w:r>
            <w:proofErr w:type="spellStart"/>
            <w:r w:rsidRPr="00915018">
              <w:t>амовником</w:t>
            </w:r>
            <w:proofErr w:type="spellEnd"/>
            <w:r w:rsidRPr="00915018">
              <w:t xml:space="preserve"> до </w:t>
            </w:r>
            <w:proofErr w:type="spellStart"/>
            <w:r w:rsidRPr="00915018">
              <w:t>тендерної</w:t>
            </w:r>
            <w:proofErr w:type="spellEnd"/>
            <w:r w:rsidRPr="00915018">
              <w:t xml:space="preserve"> </w:t>
            </w:r>
            <w:proofErr w:type="spellStart"/>
            <w:r w:rsidRPr="00915018">
              <w:t>документації</w:t>
            </w:r>
            <w:proofErr w:type="spellEnd"/>
            <w:r w:rsidRPr="00915018">
              <w:t xml:space="preserve">, </w:t>
            </w:r>
            <w:proofErr w:type="spellStart"/>
            <w:r w:rsidRPr="00915018">
              <w:t>розміщуються</w:t>
            </w:r>
            <w:proofErr w:type="spellEnd"/>
            <w:r w:rsidRPr="00915018">
              <w:t xml:space="preserve"> та </w:t>
            </w:r>
            <w:proofErr w:type="spellStart"/>
            <w:r w:rsidRPr="00915018">
              <w:t>відображаються</w:t>
            </w:r>
            <w:proofErr w:type="spellEnd"/>
            <w:r w:rsidRPr="00915018">
              <w:t xml:space="preserve"> в </w:t>
            </w:r>
            <w:proofErr w:type="spellStart"/>
            <w:r w:rsidRPr="00915018">
              <w:t>електронній</w:t>
            </w:r>
            <w:proofErr w:type="spellEnd"/>
            <w:r w:rsidRPr="00915018">
              <w:t xml:space="preserve"> </w:t>
            </w:r>
            <w:proofErr w:type="spellStart"/>
            <w:r w:rsidRPr="00915018">
              <w:t>системі</w:t>
            </w:r>
            <w:proofErr w:type="spellEnd"/>
            <w:r w:rsidRPr="00915018">
              <w:t xml:space="preserve"> </w:t>
            </w:r>
            <w:proofErr w:type="spellStart"/>
            <w:r w:rsidRPr="00915018">
              <w:t>закупівель</w:t>
            </w:r>
            <w:proofErr w:type="spellEnd"/>
            <w:r w:rsidRPr="00915018">
              <w:t xml:space="preserve"> у </w:t>
            </w:r>
            <w:proofErr w:type="spellStart"/>
            <w:r w:rsidRPr="00915018">
              <w:t>вигляді</w:t>
            </w:r>
            <w:proofErr w:type="spellEnd"/>
            <w:r w:rsidRPr="00915018">
              <w:t xml:space="preserve"> </w:t>
            </w:r>
            <w:proofErr w:type="spellStart"/>
            <w:r w:rsidRPr="00915018">
              <w:t>нової</w:t>
            </w:r>
            <w:proofErr w:type="spellEnd"/>
            <w:r w:rsidRPr="00915018">
              <w:t xml:space="preserve"> </w:t>
            </w:r>
            <w:proofErr w:type="spellStart"/>
            <w:r w:rsidRPr="00915018">
              <w:t>редакції</w:t>
            </w:r>
            <w:proofErr w:type="spellEnd"/>
            <w:r w:rsidRPr="00915018">
              <w:t xml:space="preserve"> </w:t>
            </w:r>
            <w:proofErr w:type="spellStart"/>
            <w:r w:rsidRPr="00915018">
              <w:t>тендерної</w:t>
            </w:r>
            <w:proofErr w:type="spellEnd"/>
            <w:r w:rsidRPr="00915018">
              <w:t xml:space="preserve"> </w:t>
            </w:r>
            <w:proofErr w:type="spellStart"/>
            <w:r w:rsidRPr="00915018">
              <w:t>документації</w:t>
            </w:r>
            <w:proofErr w:type="spellEnd"/>
            <w:r w:rsidRPr="00915018">
              <w:t xml:space="preserve"> </w:t>
            </w:r>
            <w:proofErr w:type="spellStart"/>
            <w:r w:rsidRPr="00915018">
              <w:t>додатково</w:t>
            </w:r>
            <w:proofErr w:type="spellEnd"/>
            <w:r w:rsidRPr="00915018">
              <w:t xml:space="preserve"> до </w:t>
            </w:r>
            <w:proofErr w:type="spellStart"/>
            <w:r w:rsidRPr="00915018">
              <w:t>початкової</w:t>
            </w:r>
            <w:proofErr w:type="spellEnd"/>
            <w:r w:rsidRPr="00915018">
              <w:t xml:space="preserve"> </w:t>
            </w:r>
            <w:proofErr w:type="spellStart"/>
            <w:r w:rsidRPr="00915018">
              <w:t>редакції</w:t>
            </w:r>
            <w:proofErr w:type="spellEnd"/>
            <w:r w:rsidRPr="00915018">
              <w:t xml:space="preserve"> </w:t>
            </w:r>
            <w:proofErr w:type="spellStart"/>
            <w:r w:rsidRPr="00915018">
              <w:t>тендерної</w:t>
            </w:r>
            <w:proofErr w:type="spellEnd"/>
            <w:r w:rsidRPr="00915018">
              <w:t xml:space="preserve"> </w:t>
            </w:r>
            <w:proofErr w:type="spellStart"/>
            <w:r w:rsidRPr="00915018">
              <w:t>документації</w:t>
            </w:r>
            <w:proofErr w:type="spellEnd"/>
            <w:r w:rsidRPr="00915018">
              <w:t xml:space="preserve">. </w:t>
            </w:r>
            <w:proofErr w:type="spellStart"/>
            <w:r w:rsidRPr="00915018">
              <w:t>Замовник</w:t>
            </w:r>
            <w:proofErr w:type="spellEnd"/>
            <w:r w:rsidRPr="00915018">
              <w:t xml:space="preserve"> разом </w:t>
            </w:r>
            <w:proofErr w:type="spellStart"/>
            <w:r w:rsidRPr="00915018">
              <w:t>із</w:t>
            </w:r>
            <w:proofErr w:type="spellEnd"/>
            <w:r w:rsidRPr="00915018">
              <w:t xml:space="preserve"> </w:t>
            </w:r>
            <w:proofErr w:type="spellStart"/>
            <w:r w:rsidRPr="00915018">
              <w:t>змінами</w:t>
            </w:r>
            <w:proofErr w:type="spellEnd"/>
            <w:r w:rsidRPr="00915018">
              <w:t xml:space="preserve"> до </w:t>
            </w:r>
            <w:proofErr w:type="spellStart"/>
            <w:r w:rsidRPr="00915018">
              <w:t>тендерної</w:t>
            </w:r>
            <w:proofErr w:type="spellEnd"/>
            <w:r w:rsidRPr="00915018">
              <w:t xml:space="preserve"> </w:t>
            </w:r>
            <w:proofErr w:type="spellStart"/>
            <w:r w:rsidRPr="00915018">
              <w:t>документації</w:t>
            </w:r>
            <w:proofErr w:type="spellEnd"/>
            <w:r w:rsidRPr="00915018">
              <w:t xml:space="preserve"> в </w:t>
            </w:r>
            <w:proofErr w:type="spellStart"/>
            <w:r w:rsidRPr="00915018">
              <w:t>окремому</w:t>
            </w:r>
            <w:proofErr w:type="spellEnd"/>
            <w:r w:rsidRPr="00915018">
              <w:t xml:space="preserve"> </w:t>
            </w:r>
            <w:proofErr w:type="spellStart"/>
            <w:r w:rsidRPr="00915018">
              <w:t>документі</w:t>
            </w:r>
            <w:proofErr w:type="spellEnd"/>
            <w:r w:rsidRPr="00915018">
              <w:t xml:space="preserve"> </w:t>
            </w:r>
            <w:proofErr w:type="spellStart"/>
            <w:r w:rsidRPr="00915018">
              <w:t>оприлюднює</w:t>
            </w:r>
            <w:proofErr w:type="spellEnd"/>
            <w:r w:rsidRPr="00915018">
              <w:t xml:space="preserve"> </w:t>
            </w:r>
            <w:proofErr w:type="spellStart"/>
            <w:r w:rsidRPr="00915018">
              <w:t>перелік</w:t>
            </w:r>
            <w:proofErr w:type="spellEnd"/>
            <w:r w:rsidRPr="00915018">
              <w:t xml:space="preserve"> </w:t>
            </w:r>
            <w:proofErr w:type="spellStart"/>
            <w:r w:rsidRPr="00915018">
              <w:t>змін</w:t>
            </w:r>
            <w:proofErr w:type="spellEnd"/>
            <w:r w:rsidRPr="00915018">
              <w:t xml:space="preserve">, </w:t>
            </w:r>
            <w:proofErr w:type="spellStart"/>
            <w:r w:rsidRPr="00915018">
              <w:t>що</w:t>
            </w:r>
            <w:proofErr w:type="spellEnd"/>
            <w:r w:rsidRPr="00915018">
              <w:t xml:space="preserve"> </w:t>
            </w:r>
            <w:proofErr w:type="spellStart"/>
            <w:r w:rsidRPr="00915018">
              <w:t>вносяться</w:t>
            </w:r>
            <w:proofErr w:type="spellEnd"/>
            <w:r w:rsidRPr="00915018">
              <w:t>.</w:t>
            </w:r>
          </w:p>
          <w:p w14:paraId="4CE1168F" w14:textId="715664E4" w:rsidR="00301056" w:rsidRPr="00E23B72" w:rsidRDefault="00B52C1B" w:rsidP="00301056">
            <w:pPr>
              <w:jc w:val="both"/>
              <w:rPr>
                <w:lang w:val="uk-UA"/>
              </w:rPr>
            </w:pPr>
            <w:r>
              <w:rPr>
                <w:lang w:val="uk-UA"/>
              </w:rPr>
              <w:lastRenderedPageBreak/>
              <w:t xml:space="preserve">Зміни до </w:t>
            </w:r>
            <w:r w:rsidRPr="00B52C1B">
              <w:rPr>
                <w:lang w:val="uk-UA"/>
              </w:rPr>
              <w:t>тендерної документації</w:t>
            </w:r>
            <w:r>
              <w:rPr>
                <w:lang w:val="uk-UA"/>
              </w:rPr>
              <w:t xml:space="preserve"> у </w:t>
            </w:r>
            <w:proofErr w:type="spellStart"/>
            <w:r>
              <w:rPr>
                <w:lang w:val="uk-UA"/>
              </w:rPr>
              <w:t>машинозчитувальному</w:t>
            </w:r>
            <w:proofErr w:type="spellEnd"/>
            <w:r>
              <w:rPr>
                <w:lang w:val="uk-UA"/>
              </w:rPr>
              <w:t xml:space="preserve"> форматі розміщуються в електронній системі </w:t>
            </w:r>
            <w:proofErr w:type="spellStart"/>
            <w:r>
              <w:rPr>
                <w:lang w:val="uk-UA"/>
              </w:rPr>
              <w:t>закупівель</w:t>
            </w:r>
            <w:proofErr w:type="spellEnd"/>
            <w:r>
              <w:rPr>
                <w:lang w:val="uk-UA"/>
              </w:rPr>
              <w:t xml:space="preserve"> протягом одного дня з дати прийняття рішення про їх внесення</w:t>
            </w:r>
            <w:r w:rsidR="00301056" w:rsidRPr="00915018">
              <w:t>.</w:t>
            </w:r>
          </w:p>
        </w:tc>
      </w:tr>
      <w:tr w:rsidR="00301056" w:rsidRPr="00EF76B1" w14:paraId="6443CAD8" w14:textId="77777777" w:rsidTr="00301056">
        <w:trPr>
          <w:trHeight w:val="522"/>
        </w:trPr>
        <w:tc>
          <w:tcPr>
            <w:tcW w:w="10822" w:type="dxa"/>
            <w:gridSpan w:val="3"/>
            <w:shd w:val="clear" w:color="auto" w:fill="A5A5A5"/>
            <w:tcMar>
              <w:top w:w="0" w:type="dxa"/>
              <w:left w:w="108" w:type="dxa"/>
              <w:bottom w:w="0" w:type="dxa"/>
              <w:right w:w="108" w:type="dxa"/>
            </w:tcMar>
            <w:vAlign w:val="center"/>
            <w:hideMark/>
          </w:tcPr>
          <w:p w14:paraId="00E4CAC6" w14:textId="77777777" w:rsidR="00301056" w:rsidRPr="00D408A0" w:rsidRDefault="00301056" w:rsidP="00301056">
            <w:pPr>
              <w:jc w:val="center"/>
            </w:pPr>
            <w:proofErr w:type="spellStart"/>
            <w:r w:rsidRPr="00D408A0">
              <w:rPr>
                <w:b/>
                <w:bCs/>
              </w:rPr>
              <w:lastRenderedPageBreak/>
              <w:t>Розділ</w:t>
            </w:r>
            <w:proofErr w:type="spellEnd"/>
            <w:r w:rsidRPr="00D408A0">
              <w:rPr>
                <w:b/>
                <w:bCs/>
              </w:rPr>
              <w:t xml:space="preserve"> ІІІ. </w:t>
            </w:r>
            <w:proofErr w:type="spellStart"/>
            <w:r w:rsidRPr="00D408A0">
              <w:rPr>
                <w:b/>
                <w:bCs/>
              </w:rPr>
              <w:t>Інструкція</w:t>
            </w:r>
            <w:proofErr w:type="spellEnd"/>
            <w:r w:rsidRPr="00D408A0">
              <w:rPr>
                <w:b/>
                <w:bCs/>
              </w:rPr>
              <w:t xml:space="preserve"> з </w:t>
            </w:r>
            <w:proofErr w:type="spellStart"/>
            <w:r w:rsidRPr="00D408A0">
              <w:rPr>
                <w:b/>
                <w:bCs/>
              </w:rPr>
              <w:t>підготовки</w:t>
            </w:r>
            <w:proofErr w:type="spellEnd"/>
            <w:r w:rsidRPr="00D408A0">
              <w:rPr>
                <w:b/>
                <w:bCs/>
              </w:rPr>
              <w:t xml:space="preserve"> </w:t>
            </w:r>
            <w:proofErr w:type="spellStart"/>
            <w:r w:rsidRPr="00D408A0">
              <w:rPr>
                <w:b/>
                <w:bCs/>
              </w:rPr>
              <w:t>тендерної</w:t>
            </w:r>
            <w:proofErr w:type="spellEnd"/>
            <w:r w:rsidRPr="00D408A0">
              <w:rPr>
                <w:b/>
                <w:bCs/>
              </w:rPr>
              <w:t xml:space="preserve"> </w:t>
            </w:r>
            <w:proofErr w:type="spellStart"/>
            <w:r w:rsidRPr="00D408A0">
              <w:rPr>
                <w:b/>
                <w:bCs/>
              </w:rPr>
              <w:t>пропозиції</w:t>
            </w:r>
            <w:proofErr w:type="spellEnd"/>
          </w:p>
        </w:tc>
      </w:tr>
      <w:tr w:rsidR="00301056" w:rsidRPr="00304CC8" w14:paraId="3CD8A639" w14:textId="77777777" w:rsidTr="00301056">
        <w:trPr>
          <w:trHeight w:val="522"/>
        </w:trPr>
        <w:tc>
          <w:tcPr>
            <w:tcW w:w="566" w:type="dxa"/>
            <w:tcMar>
              <w:top w:w="0" w:type="dxa"/>
              <w:left w:w="108" w:type="dxa"/>
              <w:bottom w:w="0" w:type="dxa"/>
              <w:right w:w="108" w:type="dxa"/>
            </w:tcMar>
            <w:hideMark/>
          </w:tcPr>
          <w:p w14:paraId="17C9B429" w14:textId="77777777" w:rsidR="00301056" w:rsidRPr="00EF76B1" w:rsidRDefault="00301056" w:rsidP="00301056">
            <w:pPr>
              <w:jc w:val="center"/>
            </w:pPr>
            <w:r w:rsidRPr="00EF76B1">
              <w:rPr>
                <w:b/>
                <w:bCs/>
                <w:color w:val="000000"/>
              </w:rPr>
              <w:t>1</w:t>
            </w:r>
          </w:p>
        </w:tc>
        <w:tc>
          <w:tcPr>
            <w:tcW w:w="3278" w:type="dxa"/>
            <w:tcMar>
              <w:top w:w="0" w:type="dxa"/>
              <w:left w:w="108" w:type="dxa"/>
              <w:bottom w:w="0" w:type="dxa"/>
              <w:right w:w="108" w:type="dxa"/>
            </w:tcMar>
            <w:hideMark/>
          </w:tcPr>
          <w:p w14:paraId="30115938" w14:textId="77777777" w:rsidR="00301056" w:rsidRPr="00EF76B1" w:rsidRDefault="00301056" w:rsidP="00301056">
            <w:pPr>
              <w:jc w:val="both"/>
            </w:pPr>
            <w:proofErr w:type="spellStart"/>
            <w:r w:rsidRPr="00D04435">
              <w:rPr>
                <w:b/>
                <w:bCs/>
                <w:color w:val="000000"/>
              </w:rPr>
              <w:t>Зміст</w:t>
            </w:r>
            <w:proofErr w:type="spellEnd"/>
            <w:r w:rsidRPr="00D04435">
              <w:rPr>
                <w:b/>
                <w:bCs/>
                <w:color w:val="000000"/>
              </w:rPr>
              <w:t xml:space="preserve"> і </w:t>
            </w:r>
            <w:proofErr w:type="spellStart"/>
            <w:r w:rsidRPr="00D04435">
              <w:rPr>
                <w:b/>
                <w:bCs/>
                <w:color w:val="000000"/>
              </w:rPr>
              <w:t>спосіб</w:t>
            </w:r>
            <w:proofErr w:type="spellEnd"/>
            <w:r w:rsidRPr="00D04435">
              <w:rPr>
                <w:b/>
                <w:bCs/>
                <w:color w:val="000000"/>
              </w:rPr>
              <w:t xml:space="preserve"> </w:t>
            </w:r>
            <w:proofErr w:type="spellStart"/>
            <w:r w:rsidRPr="00D04435">
              <w:rPr>
                <w:b/>
                <w:bCs/>
                <w:color w:val="000000"/>
              </w:rPr>
              <w:t>подання</w:t>
            </w:r>
            <w:proofErr w:type="spellEnd"/>
            <w:r w:rsidRPr="00D04435">
              <w:rPr>
                <w:b/>
                <w:bCs/>
                <w:color w:val="000000"/>
              </w:rPr>
              <w:t xml:space="preserve"> </w:t>
            </w:r>
            <w:proofErr w:type="spellStart"/>
            <w:r w:rsidRPr="00D04435">
              <w:rPr>
                <w:b/>
                <w:bCs/>
                <w:color w:val="000000"/>
              </w:rPr>
              <w:t>тендерної</w:t>
            </w:r>
            <w:proofErr w:type="spellEnd"/>
            <w:r w:rsidRPr="00D04435">
              <w:rPr>
                <w:b/>
                <w:bCs/>
                <w:color w:val="000000"/>
              </w:rPr>
              <w:t xml:space="preserve"> </w:t>
            </w:r>
            <w:proofErr w:type="spellStart"/>
            <w:r w:rsidRPr="00D04435">
              <w:rPr>
                <w:b/>
                <w:bCs/>
                <w:color w:val="000000"/>
              </w:rPr>
              <w:t>пропозиції</w:t>
            </w:r>
            <w:proofErr w:type="spellEnd"/>
          </w:p>
        </w:tc>
        <w:tc>
          <w:tcPr>
            <w:tcW w:w="6978" w:type="dxa"/>
            <w:tcMar>
              <w:top w:w="0" w:type="dxa"/>
              <w:left w:w="108" w:type="dxa"/>
              <w:bottom w:w="0" w:type="dxa"/>
              <w:right w:w="108" w:type="dxa"/>
            </w:tcMar>
            <w:hideMark/>
          </w:tcPr>
          <w:p w14:paraId="24988865" w14:textId="252B5B55" w:rsidR="00301056" w:rsidRPr="00433C91" w:rsidRDefault="00301056" w:rsidP="00301056">
            <w:pPr>
              <w:ind w:left="-42"/>
              <w:jc w:val="both"/>
              <w:rPr>
                <w:i/>
                <w:lang w:val="uk-UA"/>
              </w:rPr>
            </w:pPr>
            <w:proofErr w:type="spellStart"/>
            <w:r w:rsidRPr="00433C91">
              <w:t>Тендерна</w:t>
            </w:r>
            <w:proofErr w:type="spellEnd"/>
            <w:r w:rsidRPr="00433C91">
              <w:t xml:space="preserve"> </w:t>
            </w:r>
            <w:proofErr w:type="spellStart"/>
            <w:r w:rsidRPr="00433C91">
              <w:t>пропозиція</w:t>
            </w:r>
            <w:proofErr w:type="spellEnd"/>
            <w:r w:rsidRPr="00433C91">
              <w:t xml:space="preserve"> </w:t>
            </w:r>
            <w:proofErr w:type="spellStart"/>
            <w:r w:rsidRPr="00433C91">
              <w:t>подається</w:t>
            </w:r>
            <w:proofErr w:type="spellEnd"/>
            <w:r w:rsidRPr="00433C91">
              <w:t xml:space="preserve"> в </w:t>
            </w:r>
            <w:proofErr w:type="spellStart"/>
            <w:r w:rsidRPr="00433C91">
              <w:t>електронному</w:t>
            </w:r>
            <w:proofErr w:type="spellEnd"/>
            <w:r w:rsidRPr="00433C91">
              <w:t xml:space="preserve"> </w:t>
            </w:r>
            <w:proofErr w:type="spellStart"/>
            <w:r w:rsidRPr="00433C91">
              <w:t>вигляді</w:t>
            </w:r>
            <w:proofErr w:type="spellEnd"/>
            <w:r w:rsidRPr="00433C91">
              <w:t xml:space="preserve"> через </w:t>
            </w:r>
            <w:proofErr w:type="spellStart"/>
            <w:r w:rsidRPr="00433C91">
              <w:t>електронну</w:t>
            </w:r>
            <w:proofErr w:type="spellEnd"/>
            <w:r w:rsidRPr="00433C91">
              <w:t xml:space="preserve"> систему </w:t>
            </w:r>
            <w:proofErr w:type="spellStart"/>
            <w:r w:rsidRPr="00433C91">
              <w:t>закупівель</w:t>
            </w:r>
            <w:proofErr w:type="spellEnd"/>
            <w:r w:rsidRPr="00433C91">
              <w:t xml:space="preserve"> шляхом </w:t>
            </w:r>
            <w:proofErr w:type="spellStart"/>
            <w:r w:rsidRPr="00433C91">
              <w:t>заповнення</w:t>
            </w:r>
            <w:proofErr w:type="spellEnd"/>
            <w:r w:rsidRPr="00433C91">
              <w:t xml:space="preserve"> </w:t>
            </w:r>
            <w:proofErr w:type="spellStart"/>
            <w:r w:rsidRPr="00433C91">
              <w:t>електронних</w:t>
            </w:r>
            <w:proofErr w:type="spellEnd"/>
            <w:r w:rsidRPr="00433C91">
              <w:t xml:space="preserve"> форм з </w:t>
            </w:r>
            <w:proofErr w:type="spellStart"/>
            <w:r w:rsidRPr="00433C91">
              <w:t>окремими</w:t>
            </w:r>
            <w:proofErr w:type="spellEnd"/>
            <w:r w:rsidRPr="00433C91">
              <w:t xml:space="preserve"> полями, де </w:t>
            </w:r>
            <w:proofErr w:type="spellStart"/>
            <w:r w:rsidRPr="00433C91">
              <w:t>зазначається</w:t>
            </w:r>
            <w:proofErr w:type="spellEnd"/>
            <w:r w:rsidRPr="00433C91">
              <w:t xml:space="preserve"> </w:t>
            </w:r>
            <w:proofErr w:type="spellStart"/>
            <w:r w:rsidRPr="00433C91">
              <w:t>інформація</w:t>
            </w:r>
            <w:proofErr w:type="spellEnd"/>
            <w:r w:rsidRPr="00433C91">
              <w:t xml:space="preserve"> про </w:t>
            </w:r>
            <w:proofErr w:type="spellStart"/>
            <w:r w:rsidRPr="00433C91">
              <w:t>ціну</w:t>
            </w:r>
            <w:proofErr w:type="spellEnd"/>
            <w:r w:rsidRPr="00433C91">
              <w:t xml:space="preserve">, </w:t>
            </w:r>
            <w:proofErr w:type="spellStart"/>
            <w:r w:rsidRPr="00433C91">
              <w:t>інші</w:t>
            </w:r>
            <w:proofErr w:type="spellEnd"/>
            <w:r w:rsidRPr="00433C91">
              <w:t xml:space="preserve"> </w:t>
            </w:r>
            <w:proofErr w:type="spellStart"/>
            <w:r w:rsidRPr="00433C91">
              <w:t>критерії</w:t>
            </w:r>
            <w:proofErr w:type="spellEnd"/>
            <w:r w:rsidRPr="00433C91">
              <w:t xml:space="preserve"> </w:t>
            </w:r>
            <w:proofErr w:type="spellStart"/>
            <w:r w:rsidRPr="00433C91">
              <w:t>оцінки</w:t>
            </w:r>
            <w:proofErr w:type="spellEnd"/>
            <w:r w:rsidRPr="00433C91">
              <w:t xml:space="preserve"> (у </w:t>
            </w:r>
            <w:proofErr w:type="spellStart"/>
            <w:r w:rsidRPr="00433C91">
              <w:t>разі</w:t>
            </w:r>
            <w:proofErr w:type="spellEnd"/>
            <w:r w:rsidRPr="00433C91">
              <w:t xml:space="preserve"> </w:t>
            </w:r>
            <w:proofErr w:type="spellStart"/>
            <w:r w:rsidRPr="00433C91">
              <w:t>їх</w:t>
            </w:r>
            <w:proofErr w:type="spellEnd"/>
            <w:r w:rsidRPr="00433C91">
              <w:t xml:space="preserve"> </w:t>
            </w:r>
            <w:r w:rsidRPr="00433C91">
              <w:rPr>
                <w:lang w:val="uk-UA"/>
              </w:rPr>
              <w:t>в</w:t>
            </w:r>
            <w:proofErr w:type="spellStart"/>
            <w:r w:rsidRPr="00433C91">
              <w:t>становлення</w:t>
            </w:r>
            <w:proofErr w:type="spellEnd"/>
            <w:r w:rsidRPr="00433C91">
              <w:t xml:space="preserve"> </w:t>
            </w:r>
            <w:proofErr w:type="spellStart"/>
            <w:r w:rsidRPr="00433C91">
              <w:t>Замовником</w:t>
            </w:r>
            <w:proofErr w:type="spellEnd"/>
            <w:r w:rsidRPr="00433C91">
              <w:t>)</w:t>
            </w:r>
            <w:r w:rsidRPr="00433C91">
              <w:rPr>
                <w:lang w:val="uk-UA"/>
              </w:rPr>
              <w:t xml:space="preserve">, </w:t>
            </w:r>
            <w:proofErr w:type="spellStart"/>
            <w:r w:rsidRPr="00433C91">
              <w:t>інформація</w:t>
            </w:r>
            <w:proofErr w:type="spellEnd"/>
            <w:r w:rsidRPr="00433C91">
              <w:t xml:space="preserve"> </w:t>
            </w:r>
            <w:proofErr w:type="spellStart"/>
            <w:r w:rsidRPr="00433C91">
              <w:t>від</w:t>
            </w:r>
            <w:proofErr w:type="spellEnd"/>
            <w:r w:rsidRPr="00433C91">
              <w:t xml:space="preserve"> </w:t>
            </w:r>
            <w:proofErr w:type="spellStart"/>
            <w:r w:rsidRPr="00433C91">
              <w:t>учасника</w:t>
            </w:r>
            <w:proofErr w:type="spellEnd"/>
            <w:r w:rsidRPr="00433C91">
              <w:t xml:space="preserve"> </w:t>
            </w:r>
            <w:proofErr w:type="spellStart"/>
            <w:r w:rsidRPr="00433C91">
              <w:t>процедури</w:t>
            </w:r>
            <w:proofErr w:type="spellEnd"/>
            <w:r w:rsidRPr="00433C91">
              <w:t xml:space="preserve"> </w:t>
            </w:r>
            <w:proofErr w:type="spellStart"/>
            <w:r w:rsidRPr="00433C91">
              <w:t>закупівлі</w:t>
            </w:r>
            <w:proofErr w:type="spellEnd"/>
            <w:r w:rsidRPr="00433C91">
              <w:t xml:space="preserve"> про </w:t>
            </w:r>
            <w:proofErr w:type="spellStart"/>
            <w:r w:rsidRPr="00433C91">
              <w:t>його</w:t>
            </w:r>
            <w:proofErr w:type="spellEnd"/>
            <w:r w:rsidRPr="00433C91">
              <w:t xml:space="preserve"> </w:t>
            </w:r>
            <w:proofErr w:type="spellStart"/>
            <w:r w:rsidRPr="00433C91">
              <w:t>відповідність</w:t>
            </w:r>
            <w:proofErr w:type="spellEnd"/>
            <w:r w:rsidRPr="00433C91">
              <w:t xml:space="preserve"> </w:t>
            </w:r>
            <w:proofErr w:type="spellStart"/>
            <w:r w:rsidRPr="00433C91">
              <w:t>кваліфікаційним</w:t>
            </w:r>
            <w:proofErr w:type="spellEnd"/>
            <w:r w:rsidRPr="00433C91">
              <w:rPr>
                <w:lang w:val="uk-UA"/>
              </w:rPr>
              <w:t xml:space="preserve"> (</w:t>
            </w:r>
            <w:proofErr w:type="spellStart"/>
            <w:r w:rsidRPr="00433C91">
              <w:t>кваліфікаційн</w:t>
            </w:r>
            <w:proofErr w:type="spellEnd"/>
            <w:r w:rsidRPr="00433C91">
              <w:rPr>
                <w:lang w:val="uk-UA"/>
              </w:rPr>
              <w:t>о</w:t>
            </w:r>
            <w:r w:rsidRPr="00433C91">
              <w:t>м</w:t>
            </w:r>
            <w:r w:rsidRPr="00433C91">
              <w:rPr>
                <w:lang w:val="uk-UA"/>
              </w:rPr>
              <w:t>у)</w:t>
            </w:r>
            <w:r w:rsidRPr="00433C91">
              <w:t xml:space="preserve"> </w:t>
            </w:r>
            <w:proofErr w:type="spellStart"/>
            <w:r w:rsidRPr="00433C91">
              <w:t>критеріям</w:t>
            </w:r>
            <w:proofErr w:type="spellEnd"/>
            <w:r w:rsidRPr="00433C91">
              <w:t xml:space="preserve">, </w:t>
            </w:r>
            <w:proofErr w:type="spellStart"/>
            <w:r w:rsidRPr="00433C91">
              <w:t>наявність</w:t>
            </w:r>
            <w:proofErr w:type="spellEnd"/>
            <w:r w:rsidRPr="00433C91">
              <w:t>/</w:t>
            </w:r>
            <w:proofErr w:type="spellStart"/>
            <w:r w:rsidRPr="00433C91">
              <w:t>відсутність</w:t>
            </w:r>
            <w:proofErr w:type="spellEnd"/>
            <w:r w:rsidRPr="00433C91">
              <w:t xml:space="preserve"> </w:t>
            </w:r>
            <w:proofErr w:type="spellStart"/>
            <w:r w:rsidRPr="00433C91">
              <w:t>підстав</w:t>
            </w:r>
            <w:proofErr w:type="spellEnd"/>
            <w:r w:rsidRPr="00433C91">
              <w:t xml:space="preserve">, </w:t>
            </w:r>
            <w:proofErr w:type="spellStart"/>
            <w:r w:rsidRPr="00433C91">
              <w:t>установлених</w:t>
            </w:r>
            <w:proofErr w:type="spellEnd"/>
            <w:r w:rsidRPr="00433C91">
              <w:t xml:space="preserve"> у </w:t>
            </w:r>
            <w:r w:rsidR="00B52C1B">
              <w:rPr>
                <w:lang w:val="uk-UA"/>
              </w:rPr>
              <w:t>п. 47</w:t>
            </w:r>
            <w:r w:rsidRPr="00433C91">
              <w:t xml:space="preserve"> </w:t>
            </w:r>
            <w:r w:rsidR="00B52C1B">
              <w:rPr>
                <w:lang w:val="uk-UA"/>
              </w:rPr>
              <w:t>особливостей</w:t>
            </w:r>
            <w:r w:rsidRPr="00433C91">
              <w:t xml:space="preserve"> і в </w:t>
            </w:r>
            <w:proofErr w:type="spellStart"/>
            <w:r w:rsidRPr="00433C91">
              <w:t>тендерній</w:t>
            </w:r>
            <w:proofErr w:type="spellEnd"/>
            <w:r w:rsidRPr="00433C91">
              <w:t xml:space="preserve"> </w:t>
            </w:r>
            <w:proofErr w:type="spellStart"/>
            <w:r w:rsidRPr="00433C91">
              <w:t>документації</w:t>
            </w:r>
            <w:proofErr w:type="spellEnd"/>
            <w:r w:rsidRPr="00433C91">
              <w:t xml:space="preserve">, та шляхом </w:t>
            </w:r>
            <w:proofErr w:type="spellStart"/>
            <w:r w:rsidRPr="00433C91">
              <w:t>завантаження</w:t>
            </w:r>
            <w:proofErr w:type="spellEnd"/>
            <w:r w:rsidRPr="00433C91">
              <w:t xml:space="preserve"> </w:t>
            </w:r>
            <w:proofErr w:type="spellStart"/>
            <w:r w:rsidRPr="00433C91">
              <w:t>необхідних</w:t>
            </w:r>
            <w:proofErr w:type="spellEnd"/>
            <w:r w:rsidRPr="00433C91">
              <w:t xml:space="preserve"> </w:t>
            </w:r>
            <w:proofErr w:type="spellStart"/>
            <w:r w:rsidRPr="00433C91">
              <w:t>документів</w:t>
            </w:r>
            <w:proofErr w:type="spellEnd"/>
            <w:r w:rsidRPr="00433C91">
              <w:t xml:space="preserve">, </w:t>
            </w:r>
            <w:proofErr w:type="spellStart"/>
            <w:r w:rsidRPr="00433C91">
              <w:t>що</w:t>
            </w:r>
            <w:proofErr w:type="spellEnd"/>
            <w:r w:rsidRPr="00433C91">
              <w:t xml:space="preserve"> </w:t>
            </w:r>
            <w:proofErr w:type="spellStart"/>
            <w:r w:rsidRPr="00433C91">
              <w:t>вимагаються</w:t>
            </w:r>
            <w:proofErr w:type="spellEnd"/>
            <w:r w:rsidRPr="00433C91">
              <w:t xml:space="preserve"> </w:t>
            </w:r>
            <w:r w:rsidRPr="00433C91">
              <w:rPr>
                <w:lang w:val="uk-UA"/>
              </w:rPr>
              <w:t>З</w:t>
            </w:r>
            <w:proofErr w:type="spellStart"/>
            <w:r w:rsidRPr="00433C91">
              <w:t>амовником</w:t>
            </w:r>
            <w:proofErr w:type="spellEnd"/>
            <w:r w:rsidRPr="00433C91">
              <w:t xml:space="preserve"> у </w:t>
            </w:r>
            <w:proofErr w:type="spellStart"/>
            <w:r w:rsidRPr="00433C91">
              <w:t>цій</w:t>
            </w:r>
            <w:proofErr w:type="spellEnd"/>
            <w:r w:rsidRPr="00433C91">
              <w:t xml:space="preserve"> </w:t>
            </w:r>
            <w:proofErr w:type="spellStart"/>
            <w:r w:rsidRPr="00433C91">
              <w:t>тендерній</w:t>
            </w:r>
            <w:proofErr w:type="spellEnd"/>
            <w:r w:rsidRPr="00433C91">
              <w:t xml:space="preserve"> </w:t>
            </w:r>
            <w:proofErr w:type="spellStart"/>
            <w:r w:rsidRPr="00433C91">
              <w:t>документації</w:t>
            </w:r>
            <w:proofErr w:type="spellEnd"/>
            <w:r w:rsidRPr="00433C91">
              <w:t xml:space="preserve">, а </w:t>
            </w:r>
            <w:proofErr w:type="spellStart"/>
            <w:r w:rsidRPr="00433C91">
              <w:t>саме</w:t>
            </w:r>
            <w:proofErr w:type="spellEnd"/>
            <w:r w:rsidR="00B52C1B">
              <w:rPr>
                <w:lang w:val="uk-UA"/>
              </w:rPr>
              <w:t xml:space="preserve"> файлів з</w:t>
            </w:r>
            <w:r w:rsidRPr="00433C91">
              <w:t xml:space="preserve">: </w:t>
            </w:r>
          </w:p>
          <w:p w14:paraId="0AB5565F" w14:textId="77777777" w:rsidR="00301056" w:rsidRPr="00B52C1B" w:rsidRDefault="00301056" w:rsidP="00301056">
            <w:pPr>
              <w:widowControl w:val="0"/>
              <w:numPr>
                <w:ilvl w:val="0"/>
                <w:numId w:val="4"/>
              </w:numPr>
              <w:tabs>
                <w:tab w:val="left" w:pos="300"/>
              </w:tabs>
              <w:ind w:left="16" w:hanging="16"/>
              <w:contextualSpacing/>
              <w:jc w:val="both"/>
              <w:rPr>
                <w:lang w:val="uk-UA"/>
              </w:rPr>
            </w:pPr>
            <w:r w:rsidRPr="00B52C1B">
              <w:rPr>
                <w:lang w:val="uk-UA"/>
              </w:rPr>
              <w:t>інформацією</w:t>
            </w:r>
            <w:r w:rsidRPr="00433C91">
              <w:t xml:space="preserve"> та документами</w:t>
            </w:r>
            <w:r w:rsidRPr="00B52C1B">
              <w:rPr>
                <w:lang w:val="uk-UA"/>
              </w:rPr>
              <w:t xml:space="preserve">, що підтверджують відповідність учасника кваліфікаційним критеріям; </w:t>
            </w:r>
          </w:p>
          <w:p w14:paraId="69BF3F85" w14:textId="33377160" w:rsidR="00301056" w:rsidRPr="00433C91" w:rsidRDefault="00F42877" w:rsidP="00301056">
            <w:pPr>
              <w:widowControl w:val="0"/>
              <w:numPr>
                <w:ilvl w:val="0"/>
                <w:numId w:val="4"/>
              </w:numPr>
              <w:tabs>
                <w:tab w:val="left" w:pos="300"/>
              </w:tabs>
              <w:ind w:left="16" w:hanging="16"/>
              <w:contextualSpacing/>
              <w:jc w:val="both"/>
            </w:pPr>
            <w:proofErr w:type="spellStart"/>
            <w:r w:rsidRPr="00F42877">
              <w:t>інформацією</w:t>
            </w:r>
            <w:proofErr w:type="spellEnd"/>
            <w:r w:rsidRPr="00F42877">
              <w:t xml:space="preserve"> </w:t>
            </w:r>
            <w:proofErr w:type="spellStart"/>
            <w:r w:rsidRPr="00F42877">
              <w:t>щодо</w:t>
            </w:r>
            <w:proofErr w:type="spellEnd"/>
            <w:r w:rsidRPr="00F42877">
              <w:t xml:space="preserve"> </w:t>
            </w:r>
            <w:proofErr w:type="spellStart"/>
            <w:r w:rsidRPr="00F42877">
              <w:t>відсутності</w:t>
            </w:r>
            <w:proofErr w:type="spellEnd"/>
            <w:r w:rsidRPr="00F42877">
              <w:t xml:space="preserve"> </w:t>
            </w:r>
            <w:proofErr w:type="spellStart"/>
            <w:r w:rsidRPr="00F42877">
              <w:t>підстав</w:t>
            </w:r>
            <w:proofErr w:type="spellEnd"/>
            <w:r w:rsidRPr="00F42877">
              <w:t xml:space="preserve">, </w:t>
            </w:r>
            <w:proofErr w:type="spellStart"/>
            <w:r w:rsidRPr="00F42877">
              <w:t>установлених</w:t>
            </w:r>
            <w:proofErr w:type="spellEnd"/>
            <w:r w:rsidRPr="00F42877">
              <w:t xml:space="preserve"> в </w:t>
            </w:r>
            <w:proofErr w:type="spellStart"/>
            <w:r w:rsidRPr="00F42877">
              <w:t>пункті</w:t>
            </w:r>
            <w:proofErr w:type="spellEnd"/>
            <w:r w:rsidRPr="00F42877">
              <w:t xml:space="preserve"> 47 </w:t>
            </w:r>
            <w:proofErr w:type="spellStart"/>
            <w:r w:rsidRPr="00F42877">
              <w:t>Особливостей</w:t>
            </w:r>
            <w:proofErr w:type="spellEnd"/>
            <w:r w:rsidR="00301056" w:rsidRPr="00433C91">
              <w:t>;</w:t>
            </w:r>
          </w:p>
          <w:p w14:paraId="68F4B651" w14:textId="04D44D4B" w:rsidR="00301056" w:rsidRPr="00EF62D9" w:rsidRDefault="00301056" w:rsidP="00301056">
            <w:pPr>
              <w:widowControl w:val="0"/>
              <w:numPr>
                <w:ilvl w:val="0"/>
                <w:numId w:val="4"/>
              </w:numPr>
              <w:tabs>
                <w:tab w:val="left" w:pos="300"/>
              </w:tabs>
              <w:ind w:left="16" w:hanging="16"/>
              <w:contextualSpacing/>
              <w:jc w:val="both"/>
              <w:rPr>
                <w:rStyle w:val="rvts0"/>
                <w:rFonts w:eastAsia="Courier New"/>
              </w:rPr>
            </w:pPr>
            <w:r w:rsidRPr="00433C91">
              <w:rPr>
                <w:rStyle w:val="rvts0"/>
                <w:rFonts w:eastAsia="Courier New"/>
                <w:lang w:val="uk-UA"/>
              </w:rPr>
              <w:t xml:space="preserve">інформацією про необхідні технічні, якісні та кількісні характеристики предмета закупівлі, у тому числі  відповідну </w:t>
            </w:r>
            <w:r w:rsidRPr="00EF62D9">
              <w:rPr>
                <w:rStyle w:val="rvts0"/>
                <w:rFonts w:eastAsia="Courier New"/>
                <w:lang w:val="uk-UA"/>
              </w:rPr>
              <w:t>технічну специфікацію</w:t>
            </w:r>
            <w:r w:rsidR="00F42877" w:rsidRPr="00EF62D9">
              <w:rPr>
                <w:rStyle w:val="rvts0"/>
                <w:rFonts w:eastAsia="Courier New"/>
                <w:lang w:val="uk-UA"/>
              </w:rPr>
              <w:t xml:space="preserve">, у відповідності до вимог, викладених у додатку </w:t>
            </w:r>
            <w:r w:rsidR="00432289" w:rsidRPr="00EF62D9">
              <w:rPr>
                <w:rStyle w:val="rvts0"/>
                <w:rFonts w:eastAsia="Courier New"/>
                <w:lang w:val="uk-UA"/>
              </w:rPr>
              <w:t>2</w:t>
            </w:r>
            <w:r w:rsidRPr="00EF62D9">
              <w:rPr>
                <w:rStyle w:val="rvts0"/>
                <w:rFonts w:eastAsia="Courier New"/>
              </w:rPr>
              <w:t xml:space="preserve">; </w:t>
            </w:r>
          </w:p>
          <w:p w14:paraId="0F033BF0" w14:textId="77777777" w:rsidR="00301056" w:rsidRPr="00433C91" w:rsidRDefault="00301056" w:rsidP="00301056">
            <w:pPr>
              <w:widowControl w:val="0"/>
              <w:numPr>
                <w:ilvl w:val="0"/>
                <w:numId w:val="4"/>
              </w:numPr>
              <w:tabs>
                <w:tab w:val="left" w:pos="300"/>
              </w:tabs>
              <w:ind w:left="16" w:hanging="16"/>
              <w:contextualSpacing/>
              <w:jc w:val="both"/>
              <w:rPr>
                <w:rStyle w:val="rvts0"/>
                <w:rFonts w:eastAsia="Courier New"/>
              </w:rPr>
            </w:pPr>
            <w:r w:rsidRPr="00433C91">
              <w:rPr>
                <w:rStyle w:val="rvts0"/>
                <w:rFonts w:eastAsia="Courier New"/>
              </w:rPr>
              <w:t xml:space="preserve">документами, </w:t>
            </w:r>
            <w:proofErr w:type="spellStart"/>
            <w:r w:rsidRPr="00433C91">
              <w:rPr>
                <w:rStyle w:val="rvts0"/>
                <w:rFonts w:eastAsia="Courier New"/>
              </w:rPr>
              <w:t>що</w:t>
            </w:r>
            <w:proofErr w:type="spellEnd"/>
            <w:r w:rsidRPr="00433C91">
              <w:rPr>
                <w:rStyle w:val="rvts0"/>
                <w:rFonts w:eastAsia="Courier New"/>
              </w:rPr>
              <w:t xml:space="preserve"> </w:t>
            </w:r>
            <w:proofErr w:type="spellStart"/>
            <w:r w:rsidRPr="00433C91">
              <w:rPr>
                <w:rStyle w:val="rvts0"/>
                <w:rFonts w:eastAsia="Courier New"/>
              </w:rPr>
              <w:t>підтверджують</w:t>
            </w:r>
            <w:proofErr w:type="spellEnd"/>
            <w:r w:rsidRPr="00433C91">
              <w:rPr>
                <w:rStyle w:val="rvts0"/>
                <w:rFonts w:eastAsia="Courier New"/>
              </w:rPr>
              <w:t xml:space="preserve"> </w:t>
            </w:r>
            <w:proofErr w:type="spellStart"/>
            <w:r w:rsidRPr="00433C91">
              <w:rPr>
                <w:rStyle w:val="rvts0"/>
                <w:rFonts w:eastAsia="Courier New"/>
              </w:rPr>
              <w:t>повноваження</w:t>
            </w:r>
            <w:proofErr w:type="spellEnd"/>
            <w:r w:rsidRPr="00433C91">
              <w:rPr>
                <w:rStyle w:val="rvts0"/>
                <w:rFonts w:eastAsia="Courier New"/>
              </w:rPr>
              <w:t xml:space="preserve"> </w:t>
            </w:r>
            <w:proofErr w:type="spellStart"/>
            <w:r w:rsidRPr="00433C91">
              <w:rPr>
                <w:rStyle w:val="rvts0"/>
                <w:rFonts w:eastAsia="Courier New"/>
              </w:rPr>
              <w:t>посадової</w:t>
            </w:r>
            <w:proofErr w:type="spellEnd"/>
            <w:r w:rsidRPr="00433C91">
              <w:rPr>
                <w:rStyle w:val="rvts0"/>
                <w:rFonts w:eastAsia="Courier New"/>
              </w:rPr>
              <w:t xml:space="preserve"> особи </w:t>
            </w:r>
            <w:proofErr w:type="spellStart"/>
            <w:r w:rsidRPr="00433C91">
              <w:rPr>
                <w:rStyle w:val="rvts0"/>
                <w:rFonts w:eastAsia="Courier New"/>
              </w:rPr>
              <w:t>або</w:t>
            </w:r>
            <w:proofErr w:type="spellEnd"/>
            <w:r w:rsidRPr="00433C91">
              <w:rPr>
                <w:rStyle w:val="rvts0"/>
                <w:rFonts w:eastAsia="Courier New"/>
              </w:rPr>
              <w:t xml:space="preserve"> </w:t>
            </w:r>
            <w:proofErr w:type="spellStart"/>
            <w:r w:rsidRPr="00433C91">
              <w:rPr>
                <w:rStyle w:val="rvts0"/>
                <w:rFonts w:eastAsia="Courier New"/>
              </w:rPr>
              <w:t>представника</w:t>
            </w:r>
            <w:proofErr w:type="spellEnd"/>
            <w:r w:rsidRPr="00433C91">
              <w:rPr>
                <w:rStyle w:val="rvts0"/>
                <w:rFonts w:eastAsia="Courier New"/>
              </w:rPr>
              <w:t xml:space="preserve"> </w:t>
            </w:r>
            <w:proofErr w:type="spellStart"/>
            <w:r w:rsidRPr="00433C91">
              <w:rPr>
                <w:rStyle w:val="rvts0"/>
                <w:rFonts w:eastAsia="Courier New"/>
              </w:rPr>
              <w:t>учасника</w:t>
            </w:r>
            <w:proofErr w:type="spellEnd"/>
            <w:r w:rsidRPr="00433C91">
              <w:rPr>
                <w:rStyle w:val="rvts0"/>
                <w:rFonts w:eastAsia="Courier New"/>
              </w:rPr>
              <w:t xml:space="preserve"> </w:t>
            </w:r>
            <w:proofErr w:type="spellStart"/>
            <w:r w:rsidRPr="00433C91">
              <w:rPr>
                <w:rStyle w:val="rvts0"/>
                <w:rFonts w:eastAsia="Courier New"/>
              </w:rPr>
              <w:t>процедури</w:t>
            </w:r>
            <w:proofErr w:type="spellEnd"/>
            <w:r w:rsidRPr="00433C91">
              <w:rPr>
                <w:rStyle w:val="rvts0"/>
                <w:rFonts w:eastAsia="Courier New"/>
              </w:rPr>
              <w:t xml:space="preserve"> </w:t>
            </w:r>
            <w:proofErr w:type="spellStart"/>
            <w:r w:rsidRPr="00433C91">
              <w:rPr>
                <w:rStyle w:val="rvts0"/>
                <w:rFonts w:eastAsia="Courier New"/>
              </w:rPr>
              <w:t>закупівлі</w:t>
            </w:r>
            <w:proofErr w:type="spellEnd"/>
            <w:r w:rsidRPr="00433C91">
              <w:rPr>
                <w:rStyle w:val="rvts0"/>
                <w:rFonts w:eastAsia="Courier New"/>
              </w:rPr>
              <w:t xml:space="preserve"> </w:t>
            </w:r>
            <w:proofErr w:type="spellStart"/>
            <w:r w:rsidRPr="00433C91">
              <w:rPr>
                <w:rStyle w:val="rvts0"/>
                <w:rFonts w:eastAsia="Courier New"/>
              </w:rPr>
              <w:t>щодо</w:t>
            </w:r>
            <w:proofErr w:type="spellEnd"/>
            <w:r w:rsidRPr="00433C91">
              <w:rPr>
                <w:rStyle w:val="rvts0"/>
                <w:rFonts w:eastAsia="Courier New"/>
              </w:rPr>
              <w:t xml:space="preserve"> </w:t>
            </w:r>
            <w:proofErr w:type="spellStart"/>
            <w:r w:rsidRPr="00433C91">
              <w:rPr>
                <w:rStyle w:val="rvts0"/>
                <w:rFonts w:eastAsia="Courier New"/>
              </w:rPr>
              <w:t>підпису</w:t>
            </w:r>
            <w:proofErr w:type="spellEnd"/>
            <w:r w:rsidRPr="00433C91">
              <w:rPr>
                <w:rStyle w:val="rvts0"/>
                <w:rFonts w:eastAsia="Courier New"/>
              </w:rPr>
              <w:t xml:space="preserve"> </w:t>
            </w:r>
            <w:proofErr w:type="spellStart"/>
            <w:r w:rsidRPr="00433C91">
              <w:rPr>
                <w:rStyle w:val="rvts0"/>
                <w:rFonts w:eastAsia="Courier New"/>
              </w:rPr>
              <w:t>документів</w:t>
            </w:r>
            <w:proofErr w:type="spellEnd"/>
            <w:r w:rsidRPr="00433C91">
              <w:rPr>
                <w:rStyle w:val="rvts0"/>
                <w:rFonts w:eastAsia="Courier New"/>
              </w:rPr>
              <w:t xml:space="preserve"> </w:t>
            </w:r>
            <w:proofErr w:type="spellStart"/>
            <w:r w:rsidRPr="00433C91">
              <w:rPr>
                <w:rStyle w:val="rvts0"/>
                <w:rFonts w:eastAsia="Courier New"/>
              </w:rPr>
              <w:t>тендерної</w:t>
            </w:r>
            <w:proofErr w:type="spellEnd"/>
            <w:r w:rsidRPr="00433C91">
              <w:rPr>
                <w:rStyle w:val="rvts0"/>
                <w:rFonts w:eastAsia="Courier New"/>
              </w:rPr>
              <w:t xml:space="preserve"> </w:t>
            </w:r>
            <w:proofErr w:type="spellStart"/>
            <w:r w:rsidRPr="00433C91">
              <w:rPr>
                <w:rStyle w:val="rvts0"/>
                <w:rFonts w:eastAsia="Courier New"/>
              </w:rPr>
              <w:t>пропозиції</w:t>
            </w:r>
            <w:proofErr w:type="spellEnd"/>
            <w:r w:rsidRPr="00433C91">
              <w:rPr>
                <w:rStyle w:val="rvts0"/>
                <w:rFonts w:eastAsia="Courier New"/>
              </w:rPr>
              <w:t>;</w:t>
            </w:r>
          </w:p>
          <w:p w14:paraId="660E8197" w14:textId="41DCB70B" w:rsidR="00301056" w:rsidRPr="00F42877" w:rsidRDefault="00301056" w:rsidP="00301056">
            <w:pPr>
              <w:numPr>
                <w:ilvl w:val="0"/>
                <w:numId w:val="4"/>
              </w:numPr>
              <w:tabs>
                <w:tab w:val="left" w:pos="300"/>
              </w:tabs>
              <w:ind w:left="16" w:hanging="16"/>
              <w:jc w:val="both"/>
              <w:rPr>
                <w:rStyle w:val="rvts0"/>
                <w:rFonts w:eastAsia="Courier New"/>
                <w:lang w:val="uk-UA"/>
              </w:rPr>
            </w:pPr>
            <w:proofErr w:type="spellStart"/>
            <w:r w:rsidRPr="00433C91">
              <w:rPr>
                <w:rStyle w:val="rvts0"/>
                <w:rFonts w:eastAsia="Courier New"/>
              </w:rPr>
              <w:t>інформацією</w:t>
            </w:r>
            <w:proofErr w:type="spellEnd"/>
            <w:r w:rsidRPr="00433C91">
              <w:rPr>
                <w:rStyle w:val="rvts0"/>
                <w:rFonts w:eastAsia="Courier New"/>
              </w:rPr>
              <w:t xml:space="preserve"> про </w:t>
            </w:r>
            <w:proofErr w:type="spellStart"/>
            <w:r w:rsidRPr="00433C91">
              <w:rPr>
                <w:rStyle w:val="rvts0"/>
                <w:rFonts w:eastAsia="Courier New"/>
              </w:rPr>
              <w:t>субпідрядника</w:t>
            </w:r>
            <w:proofErr w:type="spellEnd"/>
            <w:r w:rsidRPr="00433C91">
              <w:rPr>
                <w:rStyle w:val="rvts0"/>
                <w:rFonts w:eastAsia="Courier New"/>
                <w:lang w:val="uk-UA"/>
              </w:rPr>
              <w:t>/співвиконавця</w:t>
            </w:r>
            <w:r w:rsidRPr="00433C91">
              <w:rPr>
                <w:rStyle w:val="rvts0"/>
                <w:rFonts w:eastAsia="Courier New"/>
              </w:rPr>
              <w:t xml:space="preserve"> (</w:t>
            </w:r>
            <w:proofErr w:type="spellStart"/>
            <w:r w:rsidRPr="00433C91">
              <w:rPr>
                <w:rStyle w:val="rvts0"/>
                <w:rFonts w:eastAsia="Courier New"/>
              </w:rPr>
              <w:t>субпідрядників</w:t>
            </w:r>
            <w:proofErr w:type="spellEnd"/>
            <w:r w:rsidRPr="00433C91">
              <w:rPr>
                <w:rStyle w:val="rvts0"/>
                <w:rFonts w:eastAsia="Courier New"/>
                <w:lang w:val="uk-UA"/>
              </w:rPr>
              <w:t>/співвиконавців</w:t>
            </w:r>
            <w:r w:rsidR="00F42877">
              <w:rPr>
                <w:rStyle w:val="rvts0"/>
                <w:rFonts w:eastAsia="Courier New"/>
                <w:lang w:val="uk-UA"/>
              </w:rPr>
              <w:t>)</w:t>
            </w:r>
            <w:r w:rsidRPr="00433C91">
              <w:rPr>
                <w:rStyle w:val="rvts0"/>
                <w:rFonts w:eastAsia="Courier New"/>
              </w:rPr>
              <w:t>;</w:t>
            </w:r>
          </w:p>
          <w:p w14:paraId="4B66EA20" w14:textId="494E6873" w:rsidR="00F42877" w:rsidRPr="00F42877" w:rsidRDefault="00F42877" w:rsidP="00F42877">
            <w:pPr>
              <w:rPr>
                <w:rStyle w:val="rvts0"/>
                <w:rFonts w:eastAsia="Courier New"/>
                <w:lang w:val="uk-UA"/>
              </w:rPr>
            </w:pPr>
            <w:r>
              <w:rPr>
                <w:rStyle w:val="rvts0"/>
                <w:rFonts w:eastAsia="Courier New"/>
                <w:lang w:val="uk-UA"/>
              </w:rPr>
              <w:t xml:space="preserve">- </w:t>
            </w:r>
            <w:r w:rsidRPr="00F42877">
              <w:rPr>
                <w:rStyle w:val="rvts0"/>
                <w:rFonts w:eastAsia="Courier New"/>
                <w:lang w:val="uk-UA"/>
              </w:rPr>
              <w:t>у разі якщо тендерна пропозиція подається об’єднанням учасників, подається документ про створення такого об’єднання;</w:t>
            </w:r>
          </w:p>
          <w:p w14:paraId="558E7C55" w14:textId="77777777" w:rsidR="00301056" w:rsidRPr="001A4251" w:rsidRDefault="00301056" w:rsidP="00301056">
            <w:pPr>
              <w:numPr>
                <w:ilvl w:val="0"/>
                <w:numId w:val="4"/>
              </w:numPr>
              <w:tabs>
                <w:tab w:val="left" w:pos="300"/>
              </w:tabs>
              <w:ind w:left="16" w:hanging="16"/>
              <w:jc w:val="both"/>
              <w:rPr>
                <w:lang w:val="uk-UA"/>
              </w:rPr>
            </w:pPr>
            <w:r w:rsidRPr="00433C91">
              <w:rPr>
                <w:lang w:val="uk-UA"/>
              </w:rPr>
              <w:t xml:space="preserve">іншою інформацією, передбаченою вимогами цієї тендерної документації.  </w:t>
            </w:r>
          </w:p>
          <w:p w14:paraId="5644BA18" w14:textId="715718CB" w:rsidR="00301056" w:rsidRDefault="00301056" w:rsidP="00301056">
            <w:pPr>
              <w:widowControl w:val="0"/>
              <w:tabs>
                <w:tab w:val="left" w:pos="300"/>
              </w:tabs>
              <w:ind w:hanging="16"/>
              <w:contextualSpacing/>
              <w:jc w:val="both"/>
              <w:rPr>
                <w:lang w:val="uk-UA"/>
              </w:rPr>
            </w:pPr>
            <w:r w:rsidRPr="00595229">
              <w:rPr>
                <w:bCs/>
                <w:lang w:val="uk-UA"/>
              </w:rPr>
              <w:t>К</w:t>
            </w:r>
            <w:proofErr w:type="spellStart"/>
            <w:r w:rsidRPr="00595229">
              <w:rPr>
                <w:bCs/>
              </w:rPr>
              <w:t>ожен</w:t>
            </w:r>
            <w:proofErr w:type="spellEnd"/>
            <w:r w:rsidRPr="00595229">
              <w:rPr>
                <w:bCs/>
              </w:rPr>
              <w:t xml:space="preserve"> </w:t>
            </w:r>
            <w:proofErr w:type="spellStart"/>
            <w:r w:rsidRPr="00595229">
              <w:rPr>
                <w:bCs/>
              </w:rPr>
              <w:t>учасник</w:t>
            </w:r>
            <w:proofErr w:type="spellEnd"/>
            <w:r w:rsidRPr="00595229">
              <w:rPr>
                <w:bCs/>
              </w:rPr>
              <w:t xml:space="preserve"> </w:t>
            </w:r>
            <w:proofErr w:type="spellStart"/>
            <w:r w:rsidRPr="00595229">
              <w:rPr>
                <w:bCs/>
              </w:rPr>
              <w:t>має</w:t>
            </w:r>
            <w:proofErr w:type="spellEnd"/>
            <w:r w:rsidRPr="00595229">
              <w:rPr>
                <w:bCs/>
              </w:rPr>
              <w:t xml:space="preserve"> право подати </w:t>
            </w:r>
            <w:proofErr w:type="spellStart"/>
            <w:r w:rsidRPr="00595229">
              <w:rPr>
                <w:bCs/>
              </w:rPr>
              <w:t>тільки</w:t>
            </w:r>
            <w:proofErr w:type="spellEnd"/>
            <w:r w:rsidRPr="00595229">
              <w:rPr>
                <w:bCs/>
              </w:rPr>
              <w:t xml:space="preserve"> одну </w:t>
            </w:r>
            <w:proofErr w:type="spellStart"/>
            <w:r w:rsidRPr="00595229">
              <w:rPr>
                <w:bCs/>
              </w:rPr>
              <w:t>тендерну</w:t>
            </w:r>
            <w:proofErr w:type="spellEnd"/>
            <w:r w:rsidRPr="00595229">
              <w:rPr>
                <w:bCs/>
              </w:rPr>
              <w:t xml:space="preserve"> </w:t>
            </w:r>
            <w:proofErr w:type="spellStart"/>
            <w:r w:rsidRPr="00595229">
              <w:rPr>
                <w:bCs/>
              </w:rPr>
              <w:t>пропозицію</w:t>
            </w:r>
            <w:proofErr w:type="spellEnd"/>
            <w:r w:rsidRPr="00433C91">
              <w:rPr>
                <w:lang w:val="uk-UA"/>
              </w:rPr>
              <w:t xml:space="preserve">. </w:t>
            </w:r>
          </w:p>
          <w:p w14:paraId="6AE30E81" w14:textId="49379FF7" w:rsidR="00301056" w:rsidRPr="007A6F19" w:rsidRDefault="00301056" w:rsidP="00301056">
            <w:pPr>
              <w:autoSpaceDE w:val="0"/>
              <w:autoSpaceDN w:val="0"/>
              <w:adjustRightInd w:val="0"/>
              <w:jc w:val="both"/>
              <w:rPr>
                <w:bCs/>
                <w:iCs/>
                <w:lang w:val="uk-UA"/>
              </w:rPr>
            </w:pPr>
            <w:r w:rsidRPr="007A6F19">
              <w:rPr>
                <w:bCs/>
                <w:iCs/>
                <w:lang w:val="uk-UA"/>
              </w:rPr>
              <w:t xml:space="preserve">Документи, що подаються учасником у складі тендерної пропозиції на підтвердження  кваліфікаційних, технічних та інших вимог, зазначених в тендерній документації, повинні бути </w:t>
            </w:r>
            <w:proofErr w:type="spellStart"/>
            <w:r w:rsidRPr="007A6F19">
              <w:rPr>
                <w:bCs/>
                <w:iCs/>
                <w:lang w:val="uk-UA"/>
              </w:rPr>
              <w:t>відскановані</w:t>
            </w:r>
            <w:proofErr w:type="spellEnd"/>
            <w:r w:rsidRPr="007A6F19">
              <w:rPr>
                <w:bCs/>
                <w:iCs/>
                <w:lang w:val="uk-UA"/>
              </w:rPr>
              <w:t xml:space="preserve"> з оригіналу документів або копій, завірених підписом уповноваженої  особи  учасника процедури закупівлі.</w:t>
            </w:r>
          </w:p>
          <w:p w14:paraId="23B06B11" w14:textId="1CEFF5C1" w:rsidR="00301056" w:rsidRDefault="00301056" w:rsidP="00301056">
            <w:pPr>
              <w:autoSpaceDE w:val="0"/>
              <w:autoSpaceDN w:val="0"/>
              <w:adjustRightInd w:val="0"/>
              <w:ind w:left="34" w:hanging="21"/>
              <w:jc w:val="both"/>
              <w:rPr>
                <w:lang w:val="uk-UA" w:eastAsia="uk-UA"/>
              </w:rPr>
            </w:pPr>
            <w:r w:rsidRPr="00433C91">
              <w:rPr>
                <w:lang w:val="uk-UA" w:eastAsia="uk-UA"/>
              </w:rPr>
              <w:t xml:space="preserve">Документи, зазначені в </w:t>
            </w:r>
            <w:r w:rsidRPr="003D5874">
              <w:rPr>
                <w:lang w:val="uk-UA" w:eastAsia="uk-UA"/>
              </w:rPr>
              <w:t>додатку 4</w:t>
            </w:r>
            <w:r w:rsidRPr="00433C91">
              <w:rPr>
                <w:lang w:val="uk-UA" w:eastAsia="uk-UA"/>
              </w:rPr>
              <w:t xml:space="preserve"> до тендерної документації «</w:t>
            </w:r>
            <w:r w:rsidR="00432289" w:rsidRPr="00432289">
              <w:rPr>
                <w:lang w:val="uk-UA" w:eastAsia="uk-UA"/>
              </w:rPr>
              <w:t>Інформація про відповідність учасника кваліфікаційним критеріям</w:t>
            </w:r>
            <w:r w:rsidRPr="00433C91">
              <w:rPr>
                <w:lang w:val="uk-UA" w:eastAsia="uk-UA"/>
              </w:rPr>
              <w:t xml:space="preserve">» та документи, що вимагаються цією тендерною документацією </w:t>
            </w:r>
            <w:r>
              <w:rPr>
                <w:lang w:val="uk-UA" w:eastAsia="uk-UA"/>
              </w:rPr>
              <w:t>у</w:t>
            </w:r>
            <w:r w:rsidRPr="00433C91">
              <w:rPr>
                <w:lang w:val="uk-UA" w:eastAsia="uk-UA"/>
              </w:rPr>
              <w:t xml:space="preserve">часник повинен розмістити (завантажити) в електронній системі </w:t>
            </w:r>
            <w:proofErr w:type="spellStart"/>
            <w:r w:rsidRPr="00433C91">
              <w:rPr>
                <w:lang w:val="uk-UA" w:eastAsia="uk-UA"/>
              </w:rPr>
              <w:t>закупівель</w:t>
            </w:r>
            <w:proofErr w:type="spellEnd"/>
            <w:r w:rsidRPr="00433C91">
              <w:rPr>
                <w:lang w:val="uk-UA" w:eastAsia="uk-UA"/>
              </w:rPr>
              <w:t xml:space="preserve"> </w:t>
            </w:r>
            <w:r w:rsidRPr="00823B72">
              <w:rPr>
                <w:lang w:val="uk-UA" w:eastAsia="uk-UA"/>
              </w:rPr>
              <w:t>до кінцевого строку</w:t>
            </w:r>
            <w:r w:rsidRPr="00433C91">
              <w:rPr>
                <w:lang w:val="uk-UA" w:eastAsia="uk-UA"/>
              </w:rPr>
              <w:t xml:space="preserve"> подання тендерних пропозицій.</w:t>
            </w:r>
          </w:p>
          <w:p w14:paraId="09BA2B00" w14:textId="77777777" w:rsidR="00823B72" w:rsidRPr="00823B72" w:rsidRDefault="00823B72" w:rsidP="00823B72">
            <w:pPr>
              <w:widowControl w:val="0"/>
              <w:tabs>
                <w:tab w:val="left" w:pos="300"/>
              </w:tabs>
              <w:ind w:hanging="16"/>
              <w:contextualSpacing/>
              <w:jc w:val="both"/>
              <w:rPr>
                <w:lang w:val="uk-UA"/>
              </w:rPr>
            </w:pPr>
            <w:r w:rsidRPr="00823B72">
              <w:rPr>
                <w:lang w:val="uk-UA"/>
              </w:rPr>
              <w:t xml:space="preserve">Усі визначені цією тендерною документацією документи тендерної пропозиції завантажуються в електронну систему </w:t>
            </w:r>
            <w:proofErr w:type="spellStart"/>
            <w:r w:rsidRPr="00823B72">
              <w:rPr>
                <w:lang w:val="uk-UA"/>
              </w:rPr>
              <w:t>закупівель</w:t>
            </w:r>
            <w:proofErr w:type="spellEnd"/>
            <w:r w:rsidRPr="00823B72">
              <w:rPr>
                <w:lang w:val="uk-UA"/>
              </w:rPr>
              <w:t xml:space="preserve"> у вигляді </w:t>
            </w:r>
            <w:proofErr w:type="spellStart"/>
            <w:r w:rsidRPr="00823B72">
              <w:rPr>
                <w:lang w:val="uk-UA"/>
              </w:rPr>
              <w:t>скан</w:t>
            </w:r>
            <w:proofErr w:type="spellEnd"/>
            <w:r w:rsidRPr="00823B72">
              <w:rPr>
                <w:lang w:val="uk-UA"/>
              </w:rPr>
              <w:t xml:space="preserve">-копій придатних для </w:t>
            </w:r>
            <w:proofErr w:type="spellStart"/>
            <w:r w:rsidRPr="00823B72">
              <w:rPr>
                <w:lang w:val="uk-UA"/>
              </w:rPr>
              <w:t>машинозчитування</w:t>
            </w:r>
            <w:proofErr w:type="spellEnd"/>
            <w:r w:rsidRPr="00823B72">
              <w:rPr>
                <w:lang w:val="uk-UA"/>
              </w:rPr>
              <w:t xml:space="preserve"> (файли з розширенням «..</w:t>
            </w:r>
            <w:proofErr w:type="spellStart"/>
            <w:r w:rsidRPr="00823B72">
              <w:rPr>
                <w:lang w:val="uk-UA"/>
              </w:rPr>
              <w:t>pdf</w:t>
            </w:r>
            <w:proofErr w:type="spellEnd"/>
            <w:r w:rsidRPr="00823B72">
              <w:rPr>
                <w:lang w:val="uk-UA"/>
              </w:rPr>
              <w:t xml:space="preserve">.»  зміст та вигляд яких повинен відповідати оригіналам відповідних документів, згідно яких виготовляються такі </w:t>
            </w:r>
            <w:proofErr w:type="spellStart"/>
            <w:r w:rsidRPr="00823B72">
              <w:rPr>
                <w:lang w:val="uk-UA"/>
              </w:rPr>
              <w:t>скан</w:t>
            </w:r>
            <w:proofErr w:type="spellEnd"/>
            <w:r w:rsidRPr="00823B72">
              <w:rPr>
                <w:lang w:val="uk-UA"/>
              </w:rPr>
              <w:t xml:space="preserve">-копії. Під час використання електронної системи </w:t>
            </w:r>
            <w:proofErr w:type="spellStart"/>
            <w:r w:rsidRPr="00823B72">
              <w:rPr>
                <w:lang w:val="uk-UA"/>
              </w:rPr>
              <w:t>закупівель</w:t>
            </w:r>
            <w:proofErr w:type="spellEnd"/>
            <w:r w:rsidRPr="00823B72">
              <w:rPr>
                <w:lang w:val="uk-UA"/>
              </w:rPr>
              <w:t xml:space="preserve"> з метою подання тендерних пропозицій та їх </w:t>
            </w:r>
            <w:r w:rsidRPr="00823B72">
              <w:rPr>
                <w:lang w:val="uk-UA"/>
              </w:rPr>
              <w:lastRenderedPageBreak/>
              <w:t xml:space="preserve">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46104A3C" w14:textId="77777777" w:rsidR="00823B72" w:rsidRDefault="00823B72" w:rsidP="00823B72">
            <w:pPr>
              <w:widowControl w:val="0"/>
              <w:tabs>
                <w:tab w:val="left" w:pos="300"/>
              </w:tabs>
              <w:ind w:hanging="16"/>
              <w:contextualSpacing/>
              <w:jc w:val="both"/>
              <w:rPr>
                <w:lang w:val="uk-UA"/>
              </w:rPr>
            </w:pPr>
            <w:r w:rsidRPr="00823B72">
              <w:rPr>
                <w:lang w:val="uk-UA"/>
              </w:rPr>
              <w:t>Учасник несе відповідальність за достовірність наданої інформації в своїй  пропозиції.</w:t>
            </w:r>
          </w:p>
          <w:p w14:paraId="79FCB237" w14:textId="77777777" w:rsidR="00823B72" w:rsidRPr="00433C91" w:rsidRDefault="00823B72" w:rsidP="00823B72">
            <w:pPr>
              <w:widowControl w:val="0"/>
              <w:tabs>
                <w:tab w:val="left" w:pos="300"/>
              </w:tabs>
              <w:ind w:hanging="16"/>
              <w:contextualSpacing/>
              <w:jc w:val="both"/>
              <w:rPr>
                <w:lang w:val="uk-UA"/>
              </w:rPr>
            </w:pPr>
            <w:r w:rsidRPr="00823B72">
              <w:rPr>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14:paraId="7F457E77" w14:textId="77777777" w:rsidR="00FC124E" w:rsidRDefault="00301056" w:rsidP="00FC124E">
            <w:pPr>
              <w:autoSpaceDE w:val="0"/>
              <w:autoSpaceDN w:val="0"/>
              <w:adjustRightInd w:val="0"/>
              <w:spacing w:after="120"/>
              <w:ind w:left="34" w:hanging="23"/>
              <w:jc w:val="both"/>
            </w:pPr>
            <w:r w:rsidRPr="00F935F9">
              <w:t>Документ (</w:t>
            </w:r>
            <w:proofErr w:type="spellStart"/>
            <w:r w:rsidRPr="00F935F9">
              <w:t>документи</w:t>
            </w:r>
            <w:proofErr w:type="spellEnd"/>
            <w:r w:rsidRPr="00F935F9">
              <w:t xml:space="preserve">), </w:t>
            </w:r>
            <w:proofErr w:type="spellStart"/>
            <w:r w:rsidRPr="00F935F9">
              <w:t>які</w:t>
            </w:r>
            <w:proofErr w:type="spellEnd"/>
            <w:r w:rsidRPr="00F935F9">
              <w:t xml:space="preserve"> </w:t>
            </w:r>
            <w:proofErr w:type="spellStart"/>
            <w:r w:rsidRPr="00F935F9">
              <w:t>надані</w:t>
            </w:r>
            <w:proofErr w:type="spellEnd"/>
            <w:r w:rsidRPr="00F935F9">
              <w:t xml:space="preserve"> у </w:t>
            </w:r>
            <w:proofErr w:type="spellStart"/>
            <w:r w:rsidRPr="00F935F9">
              <w:t>складі</w:t>
            </w:r>
            <w:proofErr w:type="spellEnd"/>
            <w:r w:rsidRPr="00F935F9">
              <w:t xml:space="preserve"> </w:t>
            </w:r>
            <w:proofErr w:type="spellStart"/>
            <w:r w:rsidRPr="00F935F9">
              <w:t>тендерної</w:t>
            </w:r>
            <w:proofErr w:type="spellEnd"/>
            <w:r w:rsidRPr="00F935F9">
              <w:t xml:space="preserve"> </w:t>
            </w:r>
            <w:proofErr w:type="spellStart"/>
            <w:r w:rsidRPr="00F935F9">
              <w:t>пропозиції</w:t>
            </w:r>
            <w:proofErr w:type="spellEnd"/>
            <w:r w:rsidRPr="00F935F9">
              <w:t xml:space="preserve">, </w:t>
            </w:r>
            <w:proofErr w:type="spellStart"/>
            <w:r w:rsidRPr="00F935F9">
              <w:t>мають</w:t>
            </w:r>
            <w:proofErr w:type="spellEnd"/>
            <w:r w:rsidRPr="00F935F9">
              <w:t xml:space="preserve"> бути </w:t>
            </w:r>
            <w:proofErr w:type="spellStart"/>
            <w:r w:rsidRPr="00F935F9">
              <w:t>відкриті</w:t>
            </w:r>
            <w:proofErr w:type="spellEnd"/>
            <w:r w:rsidRPr="00F935F9">
              <w:t xml:space="preserve"> для </w:t>
            </w:r>
            <w:proofErr w:type="spellStart"/>
            <w:r w:rsidRPr="00F935F9">
              <w:t>загального</w:t>
            </w:r>
            <w:proofErr w:type="spellEnd"/>
            <w:r w:rsidRPr="00F935F9">
              <w:t xml:space="preserve"> доступу, </w:t>
            </w:r>
            <w:proofErr w:type="spellStart"/>
            <w:r w:rsidRPr="00F935F9">
              <w:t>тобто</w:t>
            </w:r>
            <w:proofErr w:type="spellEnd"/>
            <w:r w:rsidRPr="00F935F9">
              <w:t xml:space="preserve"> не </w:t>
            </w:r>
            <w:proofErr w:type="spellStart"/>
            <w:r w:rsidRPr="00F935F9">
              <w:t>містити</w:t>
            </w:r>
            <w:proofErr w:type="spellEnd"/>
            <w:r w:rsidRPr="00F935F9">
              <w:t xml:space="preserve"> </w:t>
            </w:r>
            <w:proofErr w:type="spellStart"/>
            <w:r w:rsidRPr="00F935F9">
              <w:t>паролів</w:t>
            </w:r>
            <w:proofErr w:type="spellEnd"/>
            <w:r w:rsidRPr="00F935F9">
              <w:t>.</w:t>
            </w:r>
          </w:p>
          <w:p w14:paraId="558E04D2" w14:textId="12F1CE54" w:rsidR="00301056" w:rsidRPr="00FC124E" w:rsidRDefault="00301056" w:rsidP="00FC124E">
            <w:pPr>
              <w:autoSpaceDE w:val="0"/>
              <w:autoSpaceDN w:val="0"/>
              <w:adjustRightInd w:val="0"/>
              <w:spacing w:after="120"/>
              <w:ind w:left="34" w:hanging="23"/>
              <w:jc w:val="both"/>
              <w:rPr>
                <w:lang w:val="uk-UA"/>
              </w:rPr>
            </w:pPr>
            <w:r w:rsidRPr="00D558F3">
              <w:rPr>
                <w:rFonts w:eastAsia="Calibri"/>
                <w:color w:val="000000"/>
                <w:lang w:val="uk-UA"/>
              </w:rPr>
              <w:t xml:space="preserve">Документи, що подаються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 Вимога щодо засвідчення того чи іншого документу тендерної пропозиції власноручним підписом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D558F3">
              <w:rPr>
                <w:rFonts w:eastAsia="Calibri"/>
                <w:color w:val="000000"/>
                <w:lang w:val="uk-UA"/>
              </w:rPr>
              <w:t>закупівель</w:t>
            </w:r>
            <w:proofErr w:type="spellEnd"/>
            <w:r w:rsidRPr="00D558F3">
              <w:rPr>
                <w:rFonts w:eastAsia="Calibri"/>
                <w:color w:val="000000"/>
                <w:lang w:val="uk-UA"/>
              </w:rPr>
              <w:t xml:space="preserve"> із накладанням електронного підпису</w:t>
            </w:r>
            <w:r w:rsidR="00FC124E">
              <w:rPr>
                <w:rFonts w:eastAsia="Calibri"/>
                <w:color w:val="000000"/>
                <w:lang w:val="uk-UA"/>
              </w:rPr>
              <w:t xml:space="preserve"> </w:t>
            </w:r>
            <w:r w:rsidRPr="00D558F3">
              <w:rPr>
                <w:rFonts w:eastAsia="Calibri"/>
                <w:color w:val="000000"/>
                <w:lang w:val="uk-UA"/>
              </w:rPr>
              <w:t xml:space="preserve">відповідно до вимог </w:t>
            </w:r>
            <w:hyperlink r:id="rId8" w:history="1">
              <w:r w:rsidRPr="00D558F3">
                <w:rPr>
                  <w:rFonts w:eastAsia="Calibri"/>
                  <w:color w:val="000000"/>
                  <w:lang w:val="uk-UA"/>
                </w:rPr>
                <w:t>Закону України</w:t>
              </w:r>
            </w:hyperlink>
            <w:r w:rsidRPr="00D558F3">
              <w:rPr>
                <w:rFonts w:eastAsia="Calibri"/>
                <w:color w:val="000000"/>
                <w:lang w:val="uk-UA"/>
              </w:rPr>
              <w:t xml:space="preserve"> «Про електронні довірчі послуги».</w:t>
            </w:r>
          </w:p>
          <w:p w14:paraId="445BDEC8" w14:textId="6185393E" w:rsidR="00301056" w:rsidRPr="00433C91" w:rsidRDefault="00301056" w:rsidP="00301056">
            <w:pPr>
              <w:autoSpaceDE w:val="0"/>
              <w:autoSpaceDN w:val="0"/>
              <w:adjustRightInd w:val="0"/>
              <w:ind w:left="34" w:hanging="21"/>
              <w:jc w:val="both"/>
              <w:rPr>
                <w:lang w:val="uk-UA" w:eastAsia="uk-UA"/>
              </w:rPr>
            </w:pPr>
            <w:r w:rsidRPr="00433C91">
              <w:rPr>
                <w:lang w:val="uk-UA" w:eastAsia="uk-UA"/>
              </w:rPr>
              <w:t xml:space="preserve">Файлам, що розміщуються (завантажуються) в електронній системі </w:t>
            </w:r>
            <w:proofErr w:type="spellStart"/>
            <w:r w:rsidRPr="00433C91">
              <w:rPr>
                <w:lang w:val="uk-UA" w:eastAsia="uk-UA"/>
              </w:rPr>
              <w:t>закупівель</w:t>
            </w:r>
            <w:proofErr w:type="spellEnd"/>
            <w:r w:rsidRPr="00433C91">
              <w:rPr>
                <w:lang w:val="uk-UA" w:eastAsia="uk-UA"/>
              </w:rPr>
              <w:t xml:space="preserve"> учасником в складі тендерної пропозиції</w:t>
            </w:r>
            <w:r>
              <w:rPr>
                <w:lang w:val="uk-UA" w:eastAsia="uk-UA"/>
              </w:rPr>
              <w:t>,</w:t>
            </w:r>
            <w:r w:rsidRPr="00433C91">
              <w:rPr>
                <w:lang w:val="uk-UA" w:eastAsia="uk-UA"/>
              </w:rPr>
              <w:t xml:space="preserve"> повинна бути присвоєна назва, яка відповідає змісту поданого документу.</w:t>
            </w:r>
          </w:p>
          <w:p w14:paraId="40DD6E0C" w14:textId="2F2C9675" w:rsidR="00301056" w:rsidRPr="00FC124E" w:rsidRDefault="00301056" w:rsidP="00301056">
            <w:pPr>
              <w:autoSpaceDE w:val="0"/>
              <w:autoSpaceDN w:val="0"/>
              <w:adjustRightInd w:val="0"/>
              <w:ind w:left="34" w:hanging="21"/>
              <w:jc w:val="both"/>
              <w:rPr>
                <w:lang w:val="uk-UA"/>
              </w:rPr>
            </w:pPr>
            <w:r w:rsidRPr="00433C91">
              <w:rPr>
                <w:lang w:val="uk-UA"/>
              </w:rPr>
              <w:t xml:space="preserve">Учасник відповідає за одержання необхідних дозволів, ліцензій, сертифікатів та інших документів, пов’язаних із підготовкою тендерної пропозиції. </w:t>
            </w:r>
            <w:proofErr w:type="spellStart"/>
            <w:r w:rsidRPr="00433C91">
              <w:t>Витрати</w:t>
            </w:r>
            <w:proofErr w:type="spellEnd"/>
            <w:r>
              <w:rPr>
                <w:lang w:val="uk-UA"/>
              </w:rPr>
              <w:t>,</w:t>
            </w:r>
            <w:r w:rsidRPr="00433C91">
              <w:t xml:space="preserve"> </w:t>
            </w:r>
            <w:proofErr w:type="spellStart"/>
            <w:r w:rsidRPr="00433C91">
              <w:t>пов'язані</w:t>
            </w:r>
            <w:proofErr w:type="spellEnd"/>
            <w:r w:rsidRPr="00433C91">
              <w:t xml:space="preserve"> з  </w:t>
            </w:r>
            <w:proofErr w:type="spellStart"/>
            <w:r w:rsidRPr="00433C91">
              <w:t>підготовкою</w:t>
            </w:r>
            <w:proofErr w:type="spellEnd"/>
            <w:r w:rsidRPr="00433C91">
              <w:t xml:space="preserve"> та </w:t>
            </w:r>
            <w:proofErr w:type="spellStart"/>
            <w:r w:rsidRPr="00433C91">
              <w:t>поданням</w:t>
            </w:r>
            <w:proofErr w:type="spellEnd"/>
            <w:r w:rsidRPr="00433C91">
              <w:t xml:space="preserve"> </w:t>
            </w:r>
            <w:proofErr w:type="spellStart"/>
            <w:r w:rsidRPr="00433C91">
              <w:t>тендерної</w:t>
            </w:r>
            <w:proofErr w:type="spellEnd"/>
            <w:r w:rsidRPr="00433C91">
              <w:t xml:space="preserve"> </w:t>
            </w:r>
            <w:proofErr w:type="spellStart"/>
            <w:r w:rsidRPr="00433C91">
              <w:t>пропозиції</w:t>
            </w:r>
            <w:proofErr w:type="spellEnd"/>
            <w:r>
              <w:rPr>
                <w:lang w:val="uk-UA"/>
              </w:rPr>
              <w:t>,</w:t>
            </w:r>
            <w:r w:rsidRPr="00433C91">
              <w:t xml:space="preserve"> </w:t>
            </w:r>
            <w:proofErr w:type="spellStart"/>
            <w:r w:rsidRPr="00433C91">
              <w:t>учасник</w:t>
            </w:r>
            <w:proofErr w:type="spellEnd"/>
            <w:r w:rsidRPr="00433C91">
              <w:t xml:space="preserve"> </w:t>
            </w:r>
            <w:proofErr w:type="spellStart"/>
            <w:r w:rsidRPr="00433C91">
              <w:t>несе</w:t>
            </w:r>
            <w:proofErr w:type="spellEnd"/>
            <w:r w:rsidRPr="00433C91">
              <w:t xml:space="preserve"> </w:t>
            </w:r>
            <w:proofErr w:type="spellStart"/>
            <w:r w:rsidRPr="00433C91">
              <w:t>самостійно</w:t>
            </w:r>
            <w:proofErr w:type="spellEnd"/>
            <w:r w:rsidRPr="00433C91">
              <w:t xml:space="preserve">. </w:t>
            </w:r>
            <w:proofErr w:type="spellStart"/>
            <w:r w:rsidRPr="00433C91">
              <w:t>Понесені</w:t>
            </w:r>
            <w:proofErr w:type="spellEnd"/>
            <w:r w:rsidRPr="00433C91">
              <w:t xml:space="preserve"> </w:t>
            </w:r>
            <w:proofErr w:type="spellStart"/>
            <w:r w:rsidRPr="00433C91">
              <w:t>витрати</w:t>
            </w:r>
            <w:proofErr w:type="spellEnd"/>
            <w:r w:rsidRPr="00433C91">
              <w:t xml:space="preserve"> не </w:t>
            </w:r>
            <w:proofErr w:type="spellStart"/>
            <w:r w:rsidRPr="00433C91">
              <w:t>відшкодовуються</w:t>
            </w:r>
            <w:proofErr w:type="spellEnd"/>
            <w:r w:rsidRPr="00433C91">
              <w:t xml:space="preserve"> (в тому </w:t>
            </w:r>
            <w:proofErr w:type="spellStart"/>
            <w:r w:rsidRPr="00433C91">
              <w:t>числі</w:t>
            </w:r>
            <w:proofErr w:type="spellEnd"/>
            <w:r w:rsidRPr="00433C91">
              <w:t xml:space="preserve"> і у </w:t>
            </w:r>
            <w:proofErr w:type="spellStart"/>
            <w:r w:rsidRPr="00433C91">
              <w:t>разі</w:t>
            </w:r>
            <w:proofErr w:type="spellEnd"/>
            <w:r w:rsidRPr="00433C91">
              <w:t xml:space="preserve"> </w:t>
            </w:r>
            <w:proofErr w:type="spellStart"/>
            <w:r w:rsidRPr="00FC124E">
              <w:t>відміни</w:t>
            </w:r>
            <w:proofErr w:type="spellEnd"/>
            <w:r w:rsidRPr="00FC124E">
              <w:t xml:space="preserve"> </w:t>
            </w:r>
            <w:r w:rsidRPr="00FC124E">
              <w:rPr>
                <w:lang w:val="uk-UA"/>
              </w:rPr>
              <w:t>тендеру</w:t>
            </w:r>
            <w:r w:rsidRPr="00FC124E">
              <w:t xml:space="preserve"> </w:t>
            </w:r>
            <w:proofErr w:type="spellStart"/>
            <w:r w:rsidRPr="00FC124E">
              <w:t>чи</w:t>
            </w:r>
            <w:proofErr w:type="spellEnd"/>
            <w:r w:rsidRPr="00FC124E">
              <w:t xml:space="preserve"> </w:t>
            </w:r>
            <w:proofErr w:type="spellStart"/>
            <w:r w:rsidRPr="00FC124E">
              <w:t>визнання</w:t>
            </w:r>
            <w:proofErr w:type="spellEnd"/>
            <w:r w:rsidRPr="00FC124E">
              <w:t xml:space="preserve"> </w:t>
            </w:r>
            <w:r w:rsidRPr="00FC124E">
              <w:rPr>
                <w:lang w:val="uk-UA"/>
              </w:rPr>
              <w:t>тендеру</w:t>
            </w:r>
            <w:r w:rsidRPr="00FC124E">
              <w:t xml:space="preserve"> таким, </w:t>
            </w:r>
            <w:proofErr w:type="spellStart"/>
            <w:r w:rsidRPr="00FC124E">
              <w:t>що</w:t>
            </w:r>
            <w:proofErr w:type="spellEnd"/>
            <w:r w:rsidRPr="00FC124E">
              <w:t xml:space="preserve"> не </w:t>
            </w:r>
            <w:proofErr w:type="spellStart"/>
            <w:r w:rsidRPr="00FC124E">
              <w:t>відбу</w:t>
            </w:r>
            <w:proofErr w:type="spellEnd"/>
            <w:r w:rsidRPr="00FC124E">
              <w:rPr>
                <w:lang w:val="uk-UA"/>
              </w:rPr>
              <w:t>вся</w:t>
            </w:r>
            <w:r w:rsidRPr="00FC124E">
              <w:t>).</w:t>
            </w:r>
          </w:p>
          <w:p w14:paraId="09D392E9" w14:textId="6B5DD27A" w:rsidR="00301056" w:rsidRPr="00FC124E" w:rsidRDefault="00301056" w:rsidP="00301056">
            <w:pPr>
              <w:jc w:val="both"/>
              <w:rPr>
                <w:lang w:val="uk-UA"/>
              </w:rPr>
            </w:pPr>
            <w:r w:rsidRPr="00FC124E">
              <w:rPr>
                <w:lang w:val="uk-UA"/>
              </w:rPr>
              <w:t xml:space="preserve">Учасник-нерезидент повинен надати документи з урахуванням особливостей законодавства його країни реєстрації. Такі документи подаються разом із завіреним у встановленому порядку перекладом. </w:t>
            </w:r>
          </w:p>
          <w:p w14:paraId="14B7B23D" w14:textId="096074C8" w:rsidR="00301056" w:rsidRPr="00FC124E" w:rsidRDefault="00301056" w:rsidP="00301056">
            <w:pPr>
              <w:jc w:val="both"/>
              <w:rPr>
                <w:bCs/>
                <w:lang w:val="uk-UA"/>
              </w:rPr>
            </w:pPr>
            <w:r w:rsidRPr="00FC124E">
              <w:rPr>
                <w:bCs/>
                <w:lang w:val="uk-UA"/>
              </w:rPr>
              <w:t xml:space="preserve">Учасник подаючи тендерну пропозицію, погоджується з усіма умовами, викладеними в тендерній документації, в </w:t>
            </w:r>
            <w:proofErr w:type="spellStart"/>
            <w:r w:rsidRPr="00FC124E">
              <w:rPr>
                <w:bCs/>
                <w:lang w:val="uk-UA"/>
              </w:rPr>
              <w:t>т.ч</w:t>
            </w:r>
            <w:proofErr w:type="spellEnd"/>
            <w:r w:rsidRPr="00FC124E">
              <w:rPr>
                <w:bCs/>
                <w:lang w:val="uk-UA"/>
              </w:rPr>
              <w:t xml:space="preserve">. з </w:t>
            </w:r>
            <w:proofErr w:type="spellStart"/>
            <w:r w:rsidRPr="00FC124E">
              <w:rPr>
                <w:bCs/>
                <w:lang w:val="uk-UA"/>
              </w:rPr>
              <w:t>проєктом</w:t>
            </w:r>
            <w:proofErr w:type="spellEnd"/>
            <w:r w:rsidRPr="00FC124E">
              <w:rPr>
                <w:bCs/>
                <w:lang w:val="uk-UA"/>
              </w:rPr>
              <w:t xml:space="preserve"> договору (</w:t>
            </w:r>
            <w:r w:rsidRPr="00432289">
              <w:rPr>
                <w:bCs/>
                <w:lang w:val="uk-UA"/>
              </w:rPr>
              <w:t>Додаток 3 до тендерної документації</w:t>
            </w:r>
            <w:r w:rsidRPr="00FC124E">
              <w:rPr>
                <w:bCs/>
                <w:lang w:val="uk-UA"/>
              </w:rPr>
              <w:t>) та підтверджує, що дотримується:</w:t>
            </w:r>
          </w:p>
          <w:p w14:paraId="663D8D79" w14:textId="77777777" w:rsidR="00301056" w:rsidRPr="00640121" w:rsidRDefault="00301056" w:rsidP="00301056">
            <w:pPr>
              <w:widowControl w:val="0"/>
              <w:pBdr>
                <w:top w:val="nil"/>
                <w:left w:val="nil"/>
                <w:bottom w:val="nil"/>
                <w:right w:val="nil"/>
                <w:between w:val="nil"/>
              </w:pBdr>
              <w:jc w:val="both"/>
              <w:rPr>
                <w:lang w:val="uk-UA"/>
              </w:rPr>
            </w:pPr>
            <w:r w:rsidRPr="00640121">
              <w:rPr>
                <w:b/>
                <w:lang w:val="uk-UA"/>
              </w:rPr>
              <w:t xml:space="preserve">- </w:t>
            </w:r>
            <w:r w:rsidRPr="00640121">
              <w:rPr>
                <w:lang w:val="uk-UA"/>
              </w:rPr>
              <w:t xml:space="preserve">Постанови Кабінету Міністрів України «Про заборону ввезення на митну територію України товарів, що походять з Російської Федерації» від 30.12.2015 №1147, Закону України «Про санкції» </w:t>
            </w:r>
            <w:r w:rsidRPr="00640121">
              <w:rPr>
                <w:lang w:val="uk-UA"/>
              </w:rPr>
              <w:lastRenderedPageBreak/>
              <w:t xml:space="preserve">від 14.08.2014 №1644-VII, Рішення Ради національної безпеки і оборони України «Про застосування персональних спеціальних економічних та інших обмежувальних заходів (санкцій)» від 28.04.2017, введеного в дію Указом Президента України від 15.05.2017 №133/2017; </w:t>
            </w:r>
          </w:p>
          <w:p w14:paraId="62694774" w14:textId="77777777" w:rsidR="00301056" w:rsidRPr="00640121" w:rsidRDefault="00301056" w:rsidP="00301056">
            <w:pPr>
              <w:widowControl w:val="0"/>
              <w:pBdr>
                <w:top w:val="nil"/>
                <w:left w:val="nil"/>
                <w:bottom w:val="nil"/>
                <w:right w:val="nil"/>
                <w:between w:val="nil"/>
              </w:pBdr>
              <w:jc w:val="both"/>
              <w:rPr>
                <w:lang w:val="uk-UA"/>
              </w:rPr>
            </w:pPr>
            <w:r w:rsidRPr="00640121">
              <w:rPr>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BE70793" w14:textId="77777777" w:rsidR="00301056" w:rsidRPr="00640121" w:rsidRDefault="00301056" w:rsidP="00301056">
            <w:pPr>
              <w:jc w:val="both"/>
              <w:rPr>
                <w:b/>
                <w:lang w:val="uk-UA"/>
              </w:rPr>
            </w:pPr>
            <w:r w:rsidRPr="00640121">
              <w:t>-</w:t>
            </w:r>
            <w:r w:rsidRPr="00640121">
              <w:rPr>
                <w:lang w:val="uk-UA"/>
              </w:rPr>
              <w:t xml:space="preserve"> </w:t>
            </w:r>
            <w:r w:rsidRPr="00640121">
              <w:t xml:space="preserve">Постанови </w:t>
            </w:r>
            <w:proofErr w:type="spellStart"/>
            <w:r w:rsidRPr="00640121">
              <w:t>Кабінету</w:t>
            </w:r>
            <w:proofErr w:type="spellEnd"/>
            <w:r w:rsidRPr="00640121">
              <w:t xml:space="preserve"> </w:t>
            </w:r>
            <w:proofErr w:type="spellStart"/>
            <w:r w:rsidRPr="00640121">
              <w:t>Міністрів</w:t>
            </w:r>
            <w:proofErr w:type="spellEnd"/>
            <w:r w:rsidRPr="00640121">
              <w:t xml:space="preserve"> </w:t>
            </w:r>
            <w:proofErr w:type="spellStart"/>
            <w:r w:rsidRPr="00640121">
              <w:t>України</w:t>
            </w:r>
            <w:proofErr w:type="spellEnd"/>
            <w:r w:rsidRPr="00640121">
              <w:t xml:space="preserve"> «Про </w:t>
            </w:r>
            <w:proofErr w:type="spellStart"/>
            <w:r w:rsidRPr="00640121">
              <w:t>застосування</w:t>
            </w:r>
            <w:proofErr w:type="spellEnd"/>
            <w:r w:rsidRPr="00640121">
              <w:t xml:space="preserve"> заборони </w:t>
            </w:r>
            <w:proofErr w:type="spellStart"/>
            <w:r w:rsidRPr="00640121">
              <w:t>ввезення</w:t>
            </w:r>
            <w:proofErr w:type="spellEnd"/>
            <w:r w:rsidRPr="00640121">
              <w:t xml:space="preserve"> </w:t>
            </w:r>
            <w:proofErr w:type="spellStart"/>
            <w:r w:rsidRPr="00640121">
              <w:t>товарів</w:t>
            </w:r>
            <w:proofErr w:type="spellEnd"/>
            <w:r w:rsidRPr="00640121">
              <w:t xml:space="preserve"> з </w:t>
            </w:r>
            <w:proofErr w:type="spellStart"/>
            <w:r w:rsidRPr="00640121">
              <w:t>Російської</w:t>
            </w:r>
            <w:proofErr w:type="spellEnd"/>
            <w:r w:rsidRPr="00640121">
              <w:t xml:space="preserve"> </w:t>
            </w:r>
            <w:proofErr w:type="spellStart"/>
            <w:r w:rsidRPr="00640121">
              <w:t>Федерації</w:t>
            </w:r>
            <w:proofErr w:type="spellEnd"/>
            <w:r w:rsidRPr="00640121">
              <w:t xml:space="preserve">» </w:t>
            </w:r>
            <w:proofErr w:type="spellStart"/>
            <w:r w:rsidRPr="00640121">
              <w:t>від</w:t>
            </w:r>
            <w:proofErr w:type="spellEnd"/>
            <w:r w:rsidRPr="00640121">
              <w:t xml:space="preserve"> 09.04.2022 № 426, </w:t>
            </w:r>
            <w:proofErr w:type="spellStart"/>
            <w:r w:rsidRPr="00640121">
              <w:t>оскільки</w:t>
            </w:r>
            <w:proofErr w:type="spellEnd"/>
            <w:r w:rsidRPr="00640121">
              <w:t xml:space="preserve"> </w:t>
            </w:r>
            <w:proofErr w:type="spellStart"/>
            <w:r w:rsidRPr="00640121">
              <w:t>цією</w:t>
            </w:r>
            <w:proofErr w:type="spellEnd"/>
            <w:r w:rsidRPr="00640121">
              <w:t xml:space="preserve"> </w:t>
            </w:r>
            <w:proofErr w:type="spellStart"/>
            <w:r w:rsidRPr="00640121">
              <w:t>постановою</w:t>
            </w:r>
            <w:proofErr w:type="spellEnd"/>
            <w:r w:rsidRPr="00640121">
              <w:t xml:space="preserve"> заборонено </w:t>
            </w:r>
            <w:proofErr w:type="spellStart"/>
            <w:r w:rsidRPr="00640121">
              <w:t>ввезення</w:t>
            </w:r>
            <w:proofErr w:type="spellEnd"/>
            <w:r w:rsidRPr="00640121">
              <w:t xml:space="preserve"> на </w:t>
            </w:r>
            <w:proofErr w:type="spellStart"/>
            <w:r w:rsidRPr="00640121">
              <w:t>митну</w:t>
            </w:r>
            <w:proofErr w:type="spellEnd"/>
            <w:r w:rsidRPr="00640121">
              <w:t xml:space="preserve"> </w:t>
            </w:r>
            <w:proofErr w:type="spellStart"/>
            <w:r w:rsidRPr="00640121">
              <w:t>територію</w:t>
            </w:r>
            <w:proofErr w:type="spellEnd"/>
            <w:r w:rsidRPr="00640121">
              <w:t xml:space="preserve"> </w:t>
            </w:r>
            <w:proofErr w:type="spellStart"/>
            <w:r w:rsidRPr="00640121">
              <w:t>України</w:t>
            </w:r>
            <w:proofErr w:type="spellEnd"/>
            <w:r w:rsidRPr="00640121">
              <w:t xml:space="preserve"> в </w:t>
            </w:r>
            <w:proofErr w:type="spellStart"/>
            <w:r w:rsidRPr="00640121">
              <w:t>митному</w:t>
            </w:r>
            <w:proofErr w:type="spellEnd"/>
            <w:r w:rsidRPr="00640121">
              <w:t xml:space="preserve"> </w:t>
            </w:r>
            <w:proofErr w:type="spellStart"/>
            <w:r w:rsidRPr="00640121">
              <w:t>режимі</w:t>
            </w:r>
            <w:proofErr w:type="spellEnd"/>
            <w:r w:rsidRPr="00640121">
              <w:t xml:space="preserve"> </w:t>
            </w:r>
            <w:proofErr w:type="spellStart"/>
            <w:r w:rsidRPr="00640121">
              <w:t>імпорту</w:t>
            </w:r>
            <w:proofErr w:type="spellEnd"/>
            <w:r w:rsidRPr="00640121">
              <w:t xml:space="preserve"> </w:t>
            </w:r>
            <w:proofErr w:type="spellStart"/>
            <w:r w:rsidRPr="00640121">
              <w:t>товарів</w:t>
            </w:r>
            <w:proofErr w:type="spellEnd"/>
            <w:r w:rsidRPr="00640121">
              <w:t xml:space="preserve"> з </w:t>
            </w:r>
            <w:proofErr w:type="spellStart"/>
            <w:r w:rsidRPr="00640121">
              <w:t>Російської</w:t>
            </w:r>
            <w:proofErr w:type="spellEnd"/>
            <w:r w:rsidRPr="00640121">
              <w:t xml:space="preserve"> </w:t>
            </w:r>
            <w:proofErr w:type="spellStart"/>
            <w:r w:rsidRPr="00640121">
              <w:t>Федерації</w:t>
            </w:r>
            <w:proofErr w:type="spellEnd"/>
            <w:r w:rsidRPr="00640121">
              <w:t>;</w:t>
            </w:r>
          </w:p>
          <w:p w14:paraId="691A9BD2" w14:textId="469BD3B4" w:rsidR="00304CC8" w:rsidRPr="000203EA" w:rsidRDefault="00301056" w:rsidP="000203EA">
            <w:pPr>
              <w:jc w:val="both"/>
            </w:pPr>
            <w:r w:rsidRPr="00640121">
              <w:rPr>
                <w:lang w:val="uk-UA"/>
              </w:rPr>
              <w:t xml:space="preserve">- </w:t>
            </w:r>
            <w:r w:rsidRPr="00640121">
              <w:t xml:space="preserve">Закону </w:t>
            </w:r>
            <w:proofErr w:type="spellStart"/>
            <w:r w:rsidRPr="00640121">
              <w:t>України</w:t>
            </w:r>
            <w:proofErr w:type="spellEnd"/>
            <w:r w:rsidRPr="00640121">
              <w:t xml:space="preserve"> «Про </w:t>
            </w:r>
            <w:proofErr w:type="spellStart"/>
            <w:r w:rsidRPr="00640121">
              <w:t>забезпечення</w:t>
            </w:r>
            <w:proofErr w:type="spellEnd"/>
            <w:r w:rsidRPr="00640121">
              <w:t xml:space="preserve"> прав і свобод </w:t>
            </w:r>
            <w:proofErr w:type="spellStart"/>
            <w:r w:rsidRPr="00640121">
              <w:t>громадян</w:t>
            </w:r>
            <w:proofErr w:type="spellEnd"/>
            <w:r w:rsidRPr="00640121">
              <w:t xml:space="preserve"> та </w:t>
            </w:r>
            <w:proofErr w:type="spellStart"/>
            <w:r w:rsidRPr="00640121">
              <w:t>правовий</w:t>
            </w:r>
            <w:proofErr w:type="spellEnd"/>
            <w:r w:rsidRPr="00640121">
              <w:t xml:space="preserve"> режим на </w:t>
            </w:r>
            <w:proofErr w:type="spellStart"/>
            <w:r w:rsidRPr="00640121">
              <w:t>тимчасово</w:t>
            </w:r>
            <w:proofErr w:type="spellEnd"/>
            <w:r w:rsidRPr="00640121">
              <w:t xml:space="preserve"> </w:t>
            </w:r>
            <w:proofErr w:type="spellStart"/>
            <w:r w:rsidRPr="00640121">
              <w:t>окупованій</w:t>
            </w:r>
            <w:proofErr w:type="spellEnd"/>
            <w:r w:rsidRPr="00640121">
              <w:t xml:space="preserve"> </w:t>
            </w:r>
            <w:proofErr w:type="spellStart"/>
            <w:r w:rsidRPr="00640121">
              <w:t>території</w:t>
            </w:r>
            <w:proofErr w:type="spellEnd"/>
            <w:r w:rsidRPr="00640121">
              <w:t xml:space="preserve"> </w:t>
            </w:r>
            <w:proofErr w:type="spellStart"/>
            <w:r w:rsidRPr="00640121">
              <w:t>України</w:t>
            </w:r>
            <w:proofErr w:type="spellEnd"/>
            <w:r w:rsidRPr="00640121">
              <w:t xml:space="preserve">» </w:t>
            </w:r>
            <w:proofErr w:type="spellStart"/>
            <w:r w:rsidRPr="00640121">
              <w:t>від</w:t>
            </w:r>
            <w:proofErr w:type="spellEnd"/>
            <w:r w:rsidRPr="00640121">
              <w:t xml:space="preserve"> 15.04.2014 № 1207-VII.</w:t>
            </w:r>
          </w:p>
        </w:tc>
      </w:tr>
      <w:tr w:rsidR="00301056" w:rsidRPr="00EF76B1" w14:paraId="055D56BC" w14:textId="77777777" w:rsidTr="00301056">
        <w:trPr>
          <w:trHeight w:val="410"/>
        </w:trPr>
        <w:tc>
          <w:tcPr>
            <w:tcW w:w="566" w:type="dxa"/>
            <w:tcMar>
              <w:top w:w="0" w:type="dxa"/>
              <w:left w:w="108" w:type="dxa"/>
              <w:bottom w:w="0" w:type="dxa"/>
              <w:right w:w="108" w:type="dxa"/>
            </w:tcMar>
            <w:hideMark/>
          </w:tcPr>
          <w:p w14:paraId="5E6DB7DD" w14:textId="77777777" w:rsidR="00301056" w:rsidRPr="00EF76B1" w:rsidRDefault="00301056" w:rsidP="00301056">
            <w:r w:rsidRPr="00EF76B1">
              <w:rPr>
                <w:b/>
                <w:bCs/>
                <w:color w:val="000000"/>
              </w:rPr>
              <w:lastRenderedPageBreak/>
              <w:t>2</w:t>
            </w:r>
          </w:p>
        </w:tc>
        <w:tc>
          <w:tcPr>
            <w:tcW w:w="3278" w:type="dxa"/>
            <w:tcMar>
              <w:top w:w="0" w:type="dxa"/>
              <w:left w:w="108" w:type="dxa"/>
              <w:bottom w:w="0" w:type="dxa"/>
              <w:right w:w="108" w:type="dxa"/>
            </w:tcMar>
            <w:hideMark/>
          </w:tcPr>
          <w:p w14:paraId="32338D5A" w14:textId="77777777" w:rsidR="00301056" w:rsidRPr="001A0515" w:rsidRDefault="00301056" w:rsidP="00301056">
            <w:pPr>
              <w:jc w:val="both"/>
            </w:pPr>
            <w:proofErr w:type="spellStart"/>
            <w:r w:rsidRPr="001A0515">
              <w:rPr>
                <w:b/>
                <w:bCs/>
              </w:rPr>
              <w:t>Забезпечення</w:t>
            </w:r>
            <w:proofErr w:type="spellEnd"/>
            <w:r w:rsidRPr="001A0515">
              <w:rPr>
                <w:b/>
                <w:bCs/>
              </w:rPr>
              <w:t xml:space="preserve"> </w:t>
            </w:r>
            <w:proofErr w:type="spellStart"/>
            <w:r w:rsidRPr="001A0515">
              <w:rPr>
                <w:b/>
                <w:bCs/>
              </w:rPr>
              <w:t>тендерної</w:t>
            </w:r>
            <w:proofErr w:type="spellEnd"/>
            <w:r w:rsidRPr="001A0515">
              <w:rPr>
                <w:b/>
                <w:bCs/>
              </w:rPr>
              <w:t xml:space="preserve"> </w:t>
            </w:r>
            <w:proofErr w:type="spellStart"/>
            <w:r w:rsidRPr="001A0515">
              <w:rPr>
                <w:b/>
                <w:bCs/>
              </w:rPr>
              <w:t>пропозиції</w:t>
            </w:r>
            <w:proofErr w:type="spellEnd"/>
          </w:p>
        </w:tc>
        <w:tc>
          <w:tcPr>
            <w:tcW w:w="6978" w:type="dxa"/>
            <w:tcMar>
              <w:top w:w="0" w:type="dxa"/>
              <w:left w:w="108" w:type="dxa"/>
              <w:bottom w:w="0" w:type="dxa"/>
              <w:right w:w="108" w:type="dxa"/>
            </w:tcMar>
            <w:vAlign w:val="center"/>
            <w:hideMark/>
          </w:tcPr>
          <w:p w14:paraId="7EC27707" w14:textId="77777777" w:rsidR="00301056" w:rsidRPr="001A0515" w:rsidRDefault="00301056" w:rsidP="00301056">
            <w:pPr>
              <w:ind w:left="-17" w:hanging="23"/>
              <w:rPr>
                <w:b/>
              </w:rPr>
            </w:pPr>
            <w:r>
              <w:rPr>
                <w:lang w:val="uk-UA" w:eastAsia="uk-UA"/>
              </w:rPr>
              <w:t>Не вимагається</w:t>
            </w:r>
          </w:p>
        </w:tc>
      </w:tr>
      <w:tr w:rsidR="00301056" w:rsidRPr="00EF76B1" w14:paraId="16C4BF4E" w14:textId="77777777" w:rsidTr="00301056">
        <w:trPr>
          <w:trHeight w:val="522"/>
        </w:trPr>
        <w:tc>
          <w:tcPr>
            <w:tcW w:w="566" w:type="dxa"/>
            <w:tcMar>
              <w:top w:w="0" w:type="dxa"/>
              <w:left w:w="108" w:type="dxa"/>
              <w:bottom w:w="0" w:type="dxa"/>
              <w:right w:w="108" w:type="dxa"/>
            </w:tcMar>
            <w:hideMark/>
          </w:tcPr>
          <w:p w14:paraId="68D52244" w14:textId="77777777" w:rsidR="00301056" w:rsidRPr="00EF76B1" w:rsidRDefault="00301056" w:rsidP="00301056">
            <w:r w:rsidRPr="00EF76B1">
              <w:rPr>
                <w:b/>
                <w:bCs/>
                <w:color w:val="000000"/>
              </w:rPr>
              <w:t>3</w:t>
            </w:r>
          </w:p>
        </w:tc>
        <w:tc>
          <w:tcPr>
            <w:tcW w:w="3278" w:type="dxa"/>
            <w:tcMar>
              <w:top w:w="0" w:type="dxa"/>
              <w:left w:w="108" w:type="dxa"/>
              <w:bottom w:w="0" w:type="dxa"/>
              <w:right w:w="108" w:type="dxa"/>
            </w:tcMar>
            <w:hideMark/>
          </w:tcPr>
          <w:p w14:paraId="53907ED7" w14:textId="34F4048B" w:rsidR="00301056" w:rsidRPr="00C3018A" w:rsidRDefault="00301056" w:rsidP="00301056">
            <w:pPr>
              <w:rPr>
                <w:lang w:val="uk-UA"/>
              </w:rPr>
            </w:pPr>
            <w:proofErr w:type="spellStart"/>
            <w:r w:rsidRPr="00EF76B1">
              <w:rPr>
                <w:b/>
                <w:bCs/>
                <w:color w:val="000000"/>
              </w:rPr>
              <w:t>Умови</w:t>
            </w:r>
            <w:proofErr w:type="spellEnd"/>
            <w:r w:rsidRPr="00EF76B1">
              <w:rPr>
                <w:b/>
                <w:bCs/>
                <w:color w:val="000000"/>
              </w:rPr>
              <w:t xml:space="preserve"> </w:t>
            </w:r>
            <w:proofErr w:type="spellStart"/>
            <w:r w:rsidRPr="00EF76B1">
              <w:rPr>
                <w:b/>
                <w:bCs/>
                <w:color w:val="000000"/>
              </w:rPr>
              <w:t>повернення</w:t>
            </w:r>
            <w:proofErr w:type="spellEnd"/>
            <w:r w:rsidRPr="00EF76B1">
              <w:rPr>
                <w:b/>
                <w:bCs/>
                <w:color w:val="000000"/>
              </w:rPr>
              <w:t xml:space="preserve"> </w:t>
            </w:r>
            <w:proofErr w:type="spellStart"/>
            <w:r w:rsidRPr="00EF76B1">
              <w:rPr>
                <w:b/>
                <w:bCs/>
                <w:color w:val="000000"/>
              </w:rPr>
              <w:t>чи</w:t>
            </w:r>
            <w:proofErr w:type="spellEnd"/>
            <w:r w:rsidRPr="00EF76B1">
              <w:rPr>
                <w:b/>
                <w:bCs/>
                <w:color w:val="000000"/>
              </w:rPr>
              <w:t xml:space="preserve"> </w:t>
            </w:r>
            <w:proofErr w:type="spellStart"/>
            <w:r w:rsidRPr="00EF76B1">
              <w:rPr>
                <w:b/>
                <w:bCs/>
                <w:color w:val="000000"/>
              </w:rPr>
              <w:t>неповернення</w:t>
            </w:r>
            <w:proofErr w:type="spellEnd"/>
            <w:r w:rsidRPr="00EF76B1">
              <w:rPr>
                <w:b/>
                <w:bCs/>
                <w:color w:val="000000"/>
              </w:rPr>
              <w:t xml:space="preserve"> </w:t>
            </w:r>
            <w:proofErr w:type="spellStart"/>
            <w:r w:rsidRPr="00EF76B1">
              <w:rPr>
                <w:b/>
                <w:bCs/>
                <w:color w:val="000000"/>
              </w:rPr>
              <w:t>забезпечення</w:t>
            </w:r>
            <w:proofErr w:type="spellEnd"/>
            <w:r w:rsidRPr="00EF76B1">
              <w:rPr>
                <w:b/>
                <w:bCs/>
                <w:color w:val="000000"/>
              </w:rPr>
              <w:t xml:space="preserve"> </w:t>
            </w:r>
            <w:proofErr w:type="spellStart"/>
            <w:r w:rsidRPr="00EF76B1">
              <w:rPr>
                <w:b/>
                <w:bCs/>
                <w:color w:val="000000"/>
              </w:rPr>
              <w:t>тендерної</w:t>
            </w:r>
            <w:proofErr w:type="spellEnd"/>
            <w:r w:rsidRPr="00EF76B1">
              <w:rPr>
                <w:b/>
                <w:bCs/>
                <w:color w:val="000000"/>
              </w:rPr>
              <w:t xml:space="preserve"> </w:t>
            </w:r>
            <w:proofErr w:type="spellStart"/>
            <w:r w:rsidRPr="00EF76B1">
              <w:rPr>
                <w:b/>
                <w:bCs/>
                <w:color w:val="000000"/>
              </w:rPr>
              <w:t>пропозиції</w:t>
            </w:r>
            <w:proofErr w:type="spellEnd"/>
          </w:p>
        </w:tc>
        <w:tc>
          <w:tcPr>
            <w:tcW w:w="6978" w:type="dxa"/>
            <w:tcMar>
              <w:top w:w="0" w:type="dxa"/>
              <w:left w:w="108" w:type="dxa"/>
              <w:bottom w:w="0" w:type="dxa"/>
              <w:right w:w="108" w:type="dxa"/>
            </w:tcMar>
            <w:hideMark/>
          </w:tcPr>
          <w:p w14:paraId="59F49353" w14:textId="69D8D390" w:rsidR="00301056" w:rsidRPr="005D27A3" w:rsidRDefault="00787AE3" w:rsidP="00301056">
            <w:pPr>
              <w:jc w:val="both"/>
              <w:rPr>
                <w:sz w:val="28"/>
                <w:szCs w:val="28"/>
                <w:lang w:val="uk-UA"/>
              </w:rPr>
            </w:pPr>
            <w:r w:rsidRPr="00787AE3">
              <w:rPr>
                <w:lang w:val="uk-UA"/>
              </w:rPr>
              <w:t xml:space="preserve">Не вимагається </w:t>
            </w:r>
          </w:p>
        </w:tc>
      </w:tr>
      <w:tr w:rsidR="00301056" w:rsidRPr="00EF76B1" w14:paraId="2CB1D78E" w14:textId="77777777" w:rsidTr="00301056">
        <w:trPr>
          <w:trHeight w:val="522"/>
        </w:trPr>
        <w:tc>
          <w:tcPr>
            <w:tcW w:w="566" w:type="dxa"/>
            <w:tcMar>
              <w:top w:w="0" w:type="dxa"/>
              <w:left w:w="108" w:type="dxa"/>
              <w:bottom w:w="0" w:type="dxa"/>
              <w:right w:w="108" w:type="dxa"/>
            </w:tcMar>
            <w:hideMark/>
          </w:tcPr>
          <w:p w14:paraId="14EBD93F" w14:textId="77777777" w:rsidR="00301056" w:rsidRPr="00EF76B1" w:rsidRDefault="00301056" w:rsidP="00301056">
            <w:r w:rsidRPr="00EF76B1">
              <w:rPr>
                <w:b/>
                <w:bCs/>
                <w:color w:val="000000"/>
              </w:rPr>
              <w:t>4</w:t>
            </w:r>
          </w:p>
        </w:tc>
        <w:tc>
          <w:tcPr>
            <w:tcW w:w="3278" w:type="dxa"/>
            <w:tcMar>
              <w:top w:w="0" w:type="dxa"/>
              <w:left w:w="108" w:type="dxa"/>
              <w:bottom w:w="0" w:type="dxa"/>
              <w:right w:w="108" w:type="dxa"/>
            </w:tcMar>
            <w:hideMark/>
          </w:tcPr>
          <w:p w14:paraId="36FA0B6C" w14:textId="79168852" w:rsidR="00301056" w:rsidRPr="00EF76B1" w:rsidRDefault="00301056" w:rsidP="00301056">
            <w:r w:rsidRPr="00EF76B1">
              <w:rPr>
                <w:b/>
                <w:bCs/>
                <w:color w:val="000000"/>
              </w:rPr>
              <w:t xml:space="preserve">Строк, </w:t>
            </w:r>
            <w:proofErr w:type="spellStart"/>
            <w:r w:rsidRPr="00EF76B1">
              <w:rPr>
                <w:b/>
                <w:bCs/>
                <w:color w:val="000000"/>
              </w:rPr>
              <w:t>протягом</w:t>
            </w:r>
            <w:proofErr w:type="spellEnd"/>
            <w:r w:rsidRPr="00EF76B1">
              <w:rPr>
                <w:b/>
                <w:bCs/>
                <w:color w:val="000000"/>
              </w:rPr>
              <w:t xml:space="preserve"> </w:t>
            </w:r>
            <w:proofErr w:type="spellStart"/>
            <w:r w:rsidRPr="00EF76B1">
              <w:rPr>
                <w:b/>
                <w:bCs/>
                <w:color w:val="000000"/>
              </w:rPr>
              <w:t>якого</w:t>
            </w:r>
            <w:proofErr w:type="spellEnd"/>
            <w:r w:rsidRPr="00EF76B1">
              <w:rPr>
                <w:b/>
                <w:bCs/>
                <w:color w:val="000000"/>
              </w:rPr>
              <w:t xml:space="preserve"> </w:t>
            </w:r>
            <w:proofErr w:type="spellStart"/>
            <w:r w:rsidRPr="00EF76B1">
              <w:rPr>
                <w:b/>
                <w:bCs/>
                <w:color w:val="000000"/>
              </w:rPr>
              <w:t>тендерні</w:t>
            </w:r>
            <w:proofErr w:type="spellEnd"/>
            <w:r w:rsidRPr="00EF76B1">
              <w:rPr>
                <w:b/>
                <w:bCs/>
                <w:color w:val="000000"/>
              </w:rPr>
              <w:t xml:space="preserve"> </w:t>
            </w:r>
            <w:proofErr w:type="spellStart"/>
            <w:r w:rsidRPr="00EF76B1">
              <w:rPr>
                <w:b/>
                <w:bCs/>
                <w:color w:val="000000"/>
              </w:rPr>
              <w:t>пропозиції</w:t>
            </w:r>
            <w:proofErr w:type="spellEnd"/>
            <w:r w:rsidRPr="00EF76B1">
              <w:rPr>
                <w:b/>
                <w:bCs/>
                <w:color w:val="000000"/>
              </w:rPr>
              <w:t xml:space="preserve"> </w:t>
            </w:r>
            <w:proofErr w:type="spellStart"/>
            <w:r w:rsidRPr="00EF76B1">
              <w:rPr>
                <w:b/>
                <w:bCs/>
                <w:color w:val="000000"/>
              </w:rPr>
              <w:t>вважаються</w:t>
            </w:r>
            <w:proofErr w:type="spellEnd"/>
            <w:r w:rsidRPr="00EF76B1">
              <w:rPr>
                <w:b/>
                <w:bCs/>
                <w:color w:val="000000"/>
              </w:rPr>
              <w:t xml:space="preserve"> </w:t>
            </w:r>
            <w:proofErr w:type="spellStart"/>
            <w:r w:rsidRPr="00EF76B1">
              <w:rPr>
                <w:b/>
                <w:bCs/>
                <w:color w:val="000000"/>
              </w:rPr>
              <w:t>дійсними</w:t>
            </w:r>
            <w:proofErr w:type="spellEnd"/>
          </w:p>
        </w:tc>
        <w:tc>
          <w:tcPr>
            <w:tcW w:w="6978" w:type="dxa"/>
            <w:tcMar>
              <w:top w:w="0" w:type="dxa"/>
              <w:left w:w="108" w:type="dxa"/>
              <w:bottom w:w="0" w:type="dxa"/>
              <w:right w:w="108" w:type="dxa"/>
            </w:tcMar>
            <w:hideMark/>
          </w:tcPr>
          <w:p w14:paraId="3194F74A" w14:textId="68523C25" w:rsidR="00301056" w:rsidRPr="00787AE3" w:rsidRDefault="00301056" w:rsidP="00301056">
            <w:pPr>
              <w:widowControl w:val="0"/>
              <w:jc w:val="both"/>
              <w:rPr>
                <w:lang w:val="uk-UA" w:eastAsia="uk-UA"/>
              </w:rPr>
            </w:pPr>
            <w:r w:rsidRPr="00F14D6E">
              <w:rPr>
                <w:lang w:val="uk-UA" w:eastAsia="uk-UA"/>
              </w:rPr>
              <w:t>Т</w:t>
            </w:r>
            <w:proofErr w:type="spellStart"/>
            <w:r w:rsidRPr="00F14D6E">
              <w:rPr>
                <w:lang w:eastAsia="uk-UA"/>
              </w:rPr>
              <w:t>ендерні</w:t>
            </w:r>
            <w:proofErr w:type="spellEnd"/>
            <w:r w:rsidRPr="00F14D6E">
              <w:rPr>
                <w:lang w:eastAsia="uk-UA"/>
              </w:rPr>
              <w:t xml:space="preserve"> </w:t>
            </w:r>
            <w:proofErr w:type="spellStart"/>
            <w:r w:rsidRPr="00F14D6E">
              <w:rPr>
                <w:lang w:eastAsia="uk-UA"/>
              </w:rPr>
              <w:t>пропозиції</w:t>
            </w:r>
            <w:proofErr w:type="spellEnd"/>
            <w:r w:rsidRPr="00F14D6E">
              <w:rPr>
                <w:lang w:eastAsia="uk-UA"/>
              </w:rPr>
              <w:t xml:space="preserve"> </w:t>
            </w:r>
            <w:proofErr w:type="spellStart"/>
            <w:r w:rsidRPr="00F14D6E">
              <w:rPr>
                <w:lang w:eastAsia="uk-UA"/>
              </w:rPr>
              <w:t>вважаються</w:t>
            </w:r>
            <w:proofErr w:type="spellEnd"/>
            <w:r w:rsidRPr="00F14D6E">
              <w:rPr>
                <w:lang w:eastAsia="uk-UA"/>
              </w:rPr>
              <w:t xml:space="preserve"> </w:t>
            </w:r>
            <w:proofErr w:type="spellStart"/>
            <w:r w:rsidRPr="00F14D6E">
              <w:rPr>
                <w:lang w:eastAsia="uk-UA"/>
              </w:rPr>
              <w:t>дійсними</w:t>
            </w:r>
            <w:proofErr w:type="spellEnd"/>
            <w:r w:rsidRPr="00F14D6E">
              <w:rPr>
                <w:lang w:eastAsia="uk-UA"/>
              </w:rPr>
              <w:t xml:space="preserve"> </w:t>
            </w:r>
            <w:proofErr w:type="spellStart"/>
            <w:r w:rsidRPr="00F14D6E">
              <w:rPr>
                <w:lang w:eastAsia="uk-UA"/>
              </w:rPr>
              <w:t>протягом</w:t>
            </w:r>
            <w:proofErr w:type="spellEnd"/>
            <w:r w:rsidRPr="00F14D6E">
              <w:rPr>
                <w:lang w:eastAsia="uk-UA"/>
              </w:rPr>
              <w:t xml:space="preserve"> </w:t>
            </w:r>
            <w:r w:rsidRPr="00F14D6E">
              <w:rPr>
                <w:b/>
                <w:lang w:val="uk-UA" w:eastAsia="uk-UA"/>
              </w:rPr>
              <w:t>90</w:t>
            </w:r>
            <w:r w:rsidRPr="00F14D6E">
              <w:rPr>
                <w:b/>
                <w:lang w:eastAsia="uk-UA"/>
              </w:rPr>
              <w:t xml:space="preserve"> </w:t>
            </w:r>
            <w:proofErr w:type="spellStart"/>
            <w:r w:rsidRPr="00F14D6E">
              <w:rPr>
                <w:b/>
                <w:lang w:eastAsia="uk-UA"/>
              </w:rPr>
              <w:t>днів</w:t>
            </w:r>
            <w:proofErr w:type="spellEnd"/>
            <w:r w:rsidRPr="00F14D6E">
              <w:rPr>
                <w:lang w:eastAsia="uk-UA"/>
              </w:rPr>
              <w:t xml:space="preserve"> </w:t>
            </w:r>
            <w:proofErr w:type="spellStart"/>
            <w:r w:rsidRPr="00F14D6E">
              <w:rPr>
                <w:lang w:eastAsia="uk-UA"/>
              </w:rPr>
              <w:t>із</w:t>
            </w:r>
            <w:proofErr w:type="spellEnd"/>
            <w:r w:rsidRPr="00F14D6E">
              <w:rPr>
                <w:lang w:eastAsia="uk-UA"/>
              </w:rPr>
              <w:t xml:space="preserve"> </w:t>
            </w:r>
            <w:proofErr w:type="spellStart"/>
            <w:r w:rsidRPr="00F14D6E">
              <w:rPr>
                <w:lang w:eastAsia="uk-UA"/>
              </w:rPr>
              <w:t>дати</w:t>
            </w:r>
            <w:proofErr w:type="spellEnd"/>
            <w:r w:rsidRPr="00F14D6E">
              <w:rPr>
                <w:lang w:eastAsia="uk-UA"/>
              </w:rPr>
              <w:t xml:space="preserve"> </w:t>
            </w:r>
            <w:proofErr w:type="spellStart"/>
            <w:r w:rsidRPr="00F14D6E">
              <w:rPr>
                <w:lang w:eastAsia="uk-UA"/>
              </w:rPr>
              <w:t>кінцевого</w:t>
            </w:r>
            <w:proofErr w:type="spellEnd"/>
            <w:r w:rsidRPr="00F14D6E">
              <w:rPr>
                <w:lang w:eastAsia="uk-UA"/>
              </w:rPr>
              <w:t xml:space="preserve"> строку </w:t>
            </w:r>
            <w:proofErr w:type="spellStart"/>
            <w:r w:rsidRPr="00F14D6E">
              <w:rPr>
                <w:lang w:eastAsia="uk-UA"/>
              </w:rPr>
              <w:t>подання</w:t>
            </w:r>
            <w:proofErr w:type="spellEnd"/>
            <w:r w:rsidRPr="00F14D6E">
              <w:rPr>
                <w:lang w:eastAsia="uk-UA"/>
              </w:rPr>
              <w:t xml:space="preserve"> </w:t>
            </w:r>
            <w:proofErr w:type="spellStart"/>
            <w:r w:rsidRPr="00F14D6E">
              <w:rPr>
                <w:lang w:eastAsia="uk-UA"/>
              </w:rPr>
              <w:t>тендерних</w:t>
            </w:r>
            <w:proofErr w:type="spellEnd"/>
            <w:r w:rsidRPr="00F14D6E">
              <w:rPr>
                <w:lang w:eastAsia="uk-UA"/>
              </w:rPr>
              <w:t xml:space="preserve"> </w:t>
            </w:r>
            <w:proofErr w:type="spellStart"/>
            <w:r w:rsidRPr="00F14D6E">
              <w:rPr>
                <w:lang w:eastAsia="uk-UA"/>
              </w:rPr>
              <w:t>пропозицій</w:t>
            </w:r>
            <w:proofErr w:type="spellEnd"/>
            <w:r w:rsidRPr="00F14D6E">
              <w:rPr>
                <w:lang w:val="uk-UA" w:eastAsia="uk-UA"/>
              </w:rPr>
              <w:t>.</w:t>
            </w:r>
            <w:r w:rsidRPr="00F14D6E">
              <w:rPr>
                <w:lang w:eastAsia="uk-UA"/>
              </w:rPr>
              <w:t> </w:t>
            </w:r>
            <w:proofErr w:type="spellStart"/>
            <w:r w:rsidR="00787AE3" w:rsidRPr="00787AE3">
              <w:rPr>
                <w:lang w:eastAsia="uk-UA"/>
              </w:rPr>
              <w:t>Тендерні</w:t>
            </w:r>
            <w:proofErr w:type="spellEnd"/>
            <w:r w:rsidR="00787AE3" w:rsidRPr="00787AE3">
              <w:rPr>
                <w:lang w:eastAsia="uk-UA"/>
              </w:rPr>
              <w:t xml:space="preserve"> </w:t>
            </w:r>
            <w:proofErr w:type="spellStart"/>
            <w:r w:rsidR="00787AE3" w:rsidRPr="00787AE3">
              <w:rPr>
                <w:lang w:eastAsia="uk-UA"/>
              </w:rPr>
              <w:t>пропозиції</w:t>
            </w:r>
            <w:proofErr w:type="spellEnd"/>
            <w:r w:rsidR="00787AE3" w:rsidRPr="00787AE3">
              <w:rPr>
                <w:lang w:eastAsia="uk-UA"/>
              </w:rPr>
              <w:t xml:space="preserve"> </w:t>
            </w:r>
            <w:proofErr w:type="spellStart"/>
            <w:r w:rsidR="00787AE3" w:rsidRPr="00787AE3">
              <w:rPr>
                <w:lang w:eastAsia="uk-UA"/>
              </w:rPr>
              <w:t>залишаються</w:t>
            </w:r>
            <w:proofErr w:type="spellEnd"/>
            <w:r w:rsidR="00787AE3" w:rsidRPr="00787AE3">
              <w:rPr>
                <w:lang w:eastAsia="uk-UA"/>
              </w:rPr>
              <w:t xml:space="preserve"> </w:t>
            </w:r>
            <w:proofErr w:type="spellStart"/>
            <w:r w:rsidR="00787AE3" w:rsidRPr="00787AE3">
              <w:rPr>
                <w:lang w:eastAsia="uk-UA"/>
              </w:rPr>
              <w:t>дійсними</w:t>
            </w:r>
            <w:proofErr w:type="spellEnd"/>
            <w:r w:rsidR="00787AE3" w:rsidRPr="00787AE3">
              <w:rPr>
                <w:lang w:eastAsia="uk-UA"/>
              </w:rPr>
              <w:t xml:space="preserve"> </w:t>
            </w:r>
            <w:proofErr w:type="spellStart"/>
            <w:r w:rsidR="00787AE3" w:rsidRPr="00787AE3">
              <w:rPr>
                <w:lang w:eastAsia="uk-UA"/>
              </w:rPr>
              <w:t>протягом</w:t>
            </w:r>
            <w:proofErr w:type="spellEnd"/>
            <w:r w:rsidR="00787AE3" w:rsidRPr="00787AE3">
              <w:rPr>
                <w:lang w:eastAsia="uk-UA"/>
              </w:rPr>
              <w:t xml:space="preserve"> </w:t>
            </w:r>
            <w:proofErr w:type="spellStart"/>
            <w:r w:rsidR="00787AE3" w:rsidRPr="00787AE3">
              <w:rPr>
                <w:lang w:eastAsia="uk-UA"/>
              </w:rPr>
              <w:t>зазначеного</w:t>
            </w:r>
            <w:proofErr w:type="spellEnd"/>
            <w:r w:rsidR="00787AE3" w:rsidRPr="00787AE3">
              <w:rPr>
                <w:lang w:eastAsia="uk-UA"/>
              </w:rPr>
              <w:t xml:space="preserve"> в </w:t>
            </w:r>
            <w:proofErr w:type="spellStart"/>
            <w:r w:rsidR="00787AE3" w:rsidRPr="00787AE3">
              <w:rPr>
                <w:lang w:eastAsia="uk-UA"/>
              </w:rPr>
              <w:t>тендерній</w:t>
            </w:r>
            <w:proofErr w:type="spellEnd"/>
            <w:r w:rsidR="00787AE3" w:rsidRPr="00787AE3">
              <w:rPr>
                <w:lang w:eastAsia="uk-UA"/>
              </w:rPr>
              <w:t xml:space="preserve"> </w:t>
            </w:r>
            <w:proofErr w:type="spellStart"/>
            <w:r w:rsidR="00787AE3" w:rsidRPr="00787AE3">
              <w:rPr>
                <w:lang w:eastAsia="uk-UA"/>
              </w:rPr>
              <w:t>документації</w:t>
            </w:r>
            <w:proofErr w:type="spellEnd"/>
            <w:r w:rsidR="00787AE3" w:rsidRPr="00787AE3">
              <w:rPr>
                <w:lang w:eastAsia="uk-UA"/>
              </w:rPr>
              <w:t xml:space="preserve"> строку, </w:t>
            </w:r>
            <w:proofErr w:type="spellStart"/>
            <w:r w:rsidR="00787AE3" w:rsidRPr="00787AE3">
              <w:rPr>
                <w:lang w:eastAsia="uk-UA"/>
              </w:rPr>
              <w:t>який</w:t>
            </w:r>
            <w:proofErr w:type="spellEnd"/>
            <w:r w:rsidR="00787AE3" w:rsidRPr="00787AE3">
              <w:rPr>
                <w:lang w:eastAsia="uk-UA"/>
              </w:rPr>
              <w:t xml:space="preserve"> у </w:t>
            </w:r>
            <w:proofErr w:type="spellStart"/>
            <w:r w:rsidR="00787AE3" w:rsidRPr="00787AE3">
              <w:rPr>
                <w:lang w:eastAsia="uk-UA"/>
              </w:rPr>
              <w:t>разі</w:t>
            </w:r>
            <w:proofErr w:type="spellEnd"/>
            <w:r w:rsidR="00787AE3" w:rsidRPr="00787AE3">
              <w:rPr>
                <w:lang w:eastAsia="uk-UA"/>
              </w:rPr>
              <w:t xml:space="preserve"> </w:t>
            </w:r>
            <w:proofErr w:type="spellStart"/>
            <w:r w:rsidR="00787AE3" w:rsidRPr="00787AE3">
              <w:rPr>
                <w:lang w:eastAsia="uk-UA"/>
              </w:rPr>
              <w:t>необхідності</w:t>
            </w:r>
            <w:proofErr w:type="spellEnd"/>
            <w:r w:rsidR="00787AE3" w:rsidRPr="00787AE3">
              <w:rPr>
                <w:lang w:eastAsia="uk-UA"/>
              </w:rPr>
              <w:t xml:space="preserve"> </w:t>
            </w:r>
            <w:proofErr w:type="spellStart"/>
            <w:r w:rsidR="00787AE3" w:rsidRPr="00787AE3">
              <w:rPr>
                <w:lang w:eastAsia="uk-UA"/>
              </w:rPr>
              <w:t>може</w:t>
            </w:r>
            <w:proofErr w:type="spellEnd"/>
            <w:r w:rsidR="00787AE3" w:rsidRPr="00787AE3">
              <w:rPr>
                <w:lang w:eastAsia="uk-UA"/>
              </w:rPr>
              <w:t xml:space="preserve"> бути </w:t>
            </w:r>
            <w:proofErr w:type="spellStart"/>
            <w:r w:rsidR="00787AE3" w:rsidRPr="00787AE3">
              <w:rPr>
                <w:lang w:eastAsia="uk-UA"/>
              </w:rPr>
              <w:t>продовжений</w:t>
            </w:r>
            <w:proofErr w:type="spellEnd"/>
            <w:r w:rsidR="00787AE3">
              <w:rPr>
                <w:lang w:val="uk-UA" w:eastAsia="uk-UA"/>
              </w:rPr>
              <w:t>.</w:t>
            </w:r>
          </w:p>
          <w:p w14:paraId="3ADFAF8B" w14:textId="70DBE791" w:rsidR="00301056" w:rsidRPr="00F14D6E" w:rsidRDefault="00301056" w:rsidP="00301056">
            <w:pPr>
              <w:widowControl w:val="0"/>
              <w:jc w:val="both"/>
              <w:rPr>
                <w:lang w:val="uk-UA" w:eastAsia="uk-UA"/>
              </w:rPr>
            </w:pPr>
            <w:r w:rsidRPr="00F14D6E">
              <w:rPr>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325E4349" w14:textId="77777777" w:rsidR="00301056" w:rsidRPr="00F14D6E" w:rsidRDefault="00301056" w:rsidP="00301056">
            <w:pPr>
              <w:widowControl w:val="0"/>
              <w:jc w:val="both"/>
              <w:rPr>
                <w:lang w:val="uk-UA" w:eastAsia="uk-UA"/>
              </w:rPr>
            </w:pPr>
            <w:r w:rsidRPr="00F14D6E">
              <w:rPr>
                <w:lang w:val="uk-UA" w:eastAsia="uk-UA"/>
              </w:rPr>
              <w:t xml:space="preserve"> Учасник має право:</w:t>
            </w:r>
          </w:p>
          <w:p w14:paraId="65480E8D" w14:textId="77777777" w:rsidR="00301056" w:rsidRPr="00F14D6E" w:rsidRDefault="00301056" w:rsidP="00301056">
            <w:pPr>
              <w:widowControl w:val="0"/>
              <w:numPr>
                <w:ilvl w:val="0"/>
                <w:numId w:val="3"/>
              </w:numPr>
              <w:tabs>
                <w:tab w:val="left" w:pos="442"/>
              </w:tabs>
              <w:contextualSpacing/>
              <w:jc w:val="both"/>
              <w:rPr>
                <w:lang w:eastAsia="uk-UA"/>
              </w:rPr>
            </w:pPr>
            <w:proofErr w:type="spellStart"/>
            <w:r w:rsidRPr="00F14D6E">
              <w:rPr>
                <w:lang w:eastAsia="uk-UA"/>
              </w:rPr>
              <w:t>відхилити</w:t>
            </w:r>
            <w:proofErr w:type="spellEnd"/>
            <w:r w:rsidRPr="00F14D6E">
              <w:rPr>
                <w:lang w:eastAsia="uk-UA"/>
              </w:rPr>
              <w:t xml:space="preserve"> </w:t>
            </w:r>
            <w:proofErr w:type="spellStart"/>
            <w:r w:rsidRPr="00F14D6E">
              <w:rPr>
                <w:lang w:eastAsia="uk-UA"/>
              </w:rPr>
              <w:t>таку</w:t>
            </w:r>
            <w:proofErr w:type="spellEnd"/>
            <w:r w:rsidRPr="00F14D6E">
              <w:rPr>
                <w:lang w:eastAsia="uk-UA"/>
              </w:rPr>
              <w:t xml:space="preserve"> </w:t>
            </w:r>
            <w:proofErr w:type="spellStart"/>
            <w:r w:rsidRPr="00F14D6E">
              <w:rPr>
                <w:lang w:eastAsia="uk-UA"/>
              </w:rPr>
              <w:t>вимогу</w:t>
            </w:r>
            <w:proofErr w:type="spellEnd"/>
            <w:r w:rsidRPr="00F14D6E">
              <w:rPr>
                <w:lang w:eastAsia="uk-UA"/>
              </w:rPr>
              <w:t xml:space="preserve">, не </w:t>
            </w:r>
            <w:proofErr w:type="spellStart"/>
            <w:r w:rsidRPr="00F14D6E">
              <w:rPr>
                <w:lang w:eastAsia="uk-UA"/>
              </w:rPr>
              <w:t>втрачаючи</w:t>
            </w:r>
            <w:proofErr w:type="spellEnd"/>
            <w:r w:rsidRPr="00F14D6E">
              <w:rPr>
                <w:lang w:eastAsia="uk-UA"/>
              </w:rPr>
              <w:t xml:space="preserve"> при </w:t>
            </w:r>
            <w:proofErr w:type="spellStart"/>
            <w:r w:rsidRPr="00F14D6E">
              <w:rPr>
                <w:lang w:eastAsia="uk-UA"/>
              </w:rPr>
              <w:t>цьому</w:t>
            </w:r>
            <w:proofErr w:type="spellEnd"/>
            <w:r w:rsidRPr="00F14D6E">
              <w:rPr>
                <w:lang w:eastAsia="uk-UA"/>
              </w:rPr>
              <w:t xml:space="preserve"> </w:t>
            </w:r>
            <w:proofErr w:type="spellStart"/>
            <w:r w:rsidRPr="00F14D6E">
              <w:rPr>
                <w:lang w:eastAsia="uk-UA"/>
              </w:rPr>
              <w:t>наданого</w:t>
            </w:r>
            <w:proofErr w:type="spellEnd"/>
            <w:r w:rsidRPr="00F14D6E">
              <w:rPr>
                <w:lang w:eastAsia="uk-UA"/>
              </w:rPr>
              <w:t xml:space="preserve"> ним </w:t>
            </w:r>
            <w:proofErr w:type="spellStart"/>
            <w:r w:rsidRPr="00F14D6E">
              <w:rPr>
                <w:lang w:eastAsia="uk-UA"/>
              </w:rPr>
              <w:t>забезпечення</w:t>
            </w:r>
            <w:proofErr w:type="spellEnd"/>
            <w:r w:rsidRPr="00F14D6E">
              <w:rPr>
                <w:lang w:eastAsia="uk-UA"/>
              </w:rPr>
              <w:t xml:space="preserve"> </w:t>
            </w:r>
            <w:proofErr w:type="spellStart"/>
            <w:r w:rsidRPr="00F14D6E">
              <w:rPr>
                <w:lang w:eastAsia="uk-UA"/>
              </w:rPr>
              <w:t>тендерної</w:t>
            </w:r>
            <w:proofErr w:type="spellEnd"/>
            <w:r w:rsidRPr="00F14D6E">
              <w:rPr>
                <w:lang w:eastAsia="uk-UA"/>
              </w:rPr>
              <w:t xml:space="preserve"> </w:t>
            </w:r>
            <w:proofErr w:type="spellStart"/>
            <w:r w:rsidRPr="00F14D6E">
              <w:rPr>
                <w:lang w:eastAsia="uk-UA"/>
              </w:rPr>
              <w:t>пропозиції</w:t>
            </w:r>
            <w:proofErr w:type="spellEnd"/>
            <w:r w:rsidRPr="00F14D6E">
              <w:rPr>
                <w:lang w:eastAsia="uk-UA"/>
              </w:rPr>
              <w:t>;</w:t>
            </w:r>
          </w:p>
          <w:p w14:paraId="5E63A703" w14:textId="77777777" w:rsidR="00301056" w:rsidRPr="00C54568" w:rsidRDefault="00301056" w:rsidP="00301056">
            <w:pPr>
              <w:widowControl w:val="0"/>
              <w:numPr>
                <w:ilvl w:val="0"/>
                <w:numId w:val="3"/>
              </w:numPr>
              <w:tabs>
                <w:tab w:val="left" w:pos="300"/>
              </w:tabs>
              <w:contextualSpacing/>
              <w:jc w:val="both"/>
              <w:rPr>
                <w:color w:val="0000FF"/>
              </w:rPr>
            </w:pPr>
            <w:proofErr w:type="spellStart"/>
            <w:r w:rsidRPr="00F14D6E">
              <w:rPr>
                <w:lang w:eastAsia="uk-UA"/>
              </w:rPr>
              <w:t>погодитися</w:t>
            </w:r>
            <w:proofErr w:type="spellEnd"/>
            <w:r w:rsidRPr="00F14D6E">
              <w:rPr>
                <w:lang w:eastAsia="uk-UA"/>
              </w:rPr>
              <w:t xml:space="preserve"> з </w:t>
            </w:r>
            <w:proofErr w:type="spellStart"/>
            <w:r w:rsidRPr="00F14D6E">
              <w:rPr>
                <w:lang w:eastAsia="uk-UA"/>
              </w:rPr>
              <w:t>вимогою</w:t>
            </w:r>
            <w:proofErr w:type="spellEnd"/>
            <w:r w:rsidRPr="00F14D6E">
              <w:rPr>
                <w:lang w:eastAsia="uk-UA"/>
              </w:rPr>
              <w:t xml:space="preserve"> та </w:t>
            </w:r>
            <w:proofErr w:type="spellStart"/>
            <w:r w:rsidRPr="00F14D6E">
              <w:rPr>
                <w:lang w:eastAsia="uk-UA"/>
              </w:rPr>
              <w:t>продовжити</w:t>
            </w:r>
            <w:proofErr w:type="spellEnd"/>
            <w:r w:rsidRPr="00F14D6E">
              <w:rPr>
                <w:lang w:eastAsia="uk-UA"/>
              </w:rPr>
              <w:t xml:space="preserve"> строк </w:t>
            </w:r>
            <w:proofErr w:type="spellStart"/>
            <w:r w:rsidRPr="00F14D6E">
              <w:rPr>
                <w:lang w:eastAsia="uk-UA"/>
              </w:rPr>
              <w:t>дії</w:t>
            </w:r>
            <w:proofErr w:type="spellEnd"/>
            <w:r w:rsidRPr="00F14D6E">
              <w:rPr>
                <w:lang w:eastAsia="uk-UA"/>
              </w:rPr>
              <w:t xml:space="preserve"> </w:t>
            </w:r>
            <w:proofErr w:type="spellStart"/>
            <w:r w:rsidRPr="00F14D6E">
              <w:rPr>
                <w:lang w:eastAsia="uk-UA"/>
              </w:rPr>
              <w:t>поданої</w:t>
            </w:r>
            <w:proofErr w:type="spellEnd"/>
            <w:r w:rsidRPr="00F14D6E">
              <w:rPr>
                <w:lang w:eastAsia="uk-UA"/>
              </w:rPr>
              <w:t xml:space="preserve"> ним </w:t>
            </w:r>
            <w:proofErr w:type="spellStart"/>
            <w:r w:rsidRPr="00F14D6E">
              <w:rPr>
                <w:lang w:eastAsia="uk-UA"/>
              </w:rPr>
              <w:t>тендерної</w:t>
            </w:r>
            <w:proofErr w:type="spellEnd"/>
            <w:r w:rsidRPr="00F14D6E">
              <w:rPr>
                <w:lang w:eastAsia="uk-UA"/>
              </w:rPr>
              <w:t xml:space="preserve"> </w:t>
            </w:r>
            <w:proofErr w:type="spellStart"/>
            <w:r w:rsidRPr="00F14D6E">
              <w:rPr>
                <w:lang w:eastAsia="uk-UA"/>
              </w:rPr>
              <w:t>пропозиції</w:t>
            </w:r>
            <w:proofErr w:type="spellEnd"/>
            <w:r w:rsidRPr="00F14D6E">
              <w:rPr>
                <w:lang w:eastAsia="uk-UA"/>
              </w:rPr>
              <w:t xml:space="preserve"> та </w:t>
            </w:r>
            <w:proofErr w:type="spellStart"/>
            <w:r w:rsidRPr="00F14D6E">
              <w:rPr>
                <w:lang w:eastAsia="uk-UA"/>
              </w:rPr>
              <w:t>наданого</w:t>
            </w:r>
            <w:proofErr w:type="spellEnd"/>
            <w:r w:rsidRPr="00F14D6E">
              <w:rPr>
                <w:lang w:eastAsia="uk-UA"/>
              </w:rPr>
              <w:t xml:space="preserve"> </w:t>
            </w:r>
            <w:proofErr w:type="spellStart"/>
            <w:r w:rsidRPr="00F14D6E">
              <w:rPr>
                <w:lang w:eastAsia="uk-UA"/>
              </w:rPr>
              <w:t>забезпечення</w:t>
            </w:r>
            <w:proofErr w:type="spellEnd"/>
            <w:r w:rsidRPr="00F14D6E">
              <w:rPr>
                <w:lang w:eastAsia="uk-UA"/>
              </w:rPr>
              <w:t xml:space="preserve"> </w:t>
            </w:r>
            <w:proofErr w:type="spellStart"/>
            <w:r w:rsidRPr="00F14D6E">
              <w:rPr>
                <w:lang w:eastAsia="uk-UA"/>
              </w:rPr>
              <w:t>тендерної</w:t>
            </w:r>
            <w:proofErr w:type="spellEnd"/>
            <w:r w:rsidRPr="00F14D6E">
              <w:rPr>
                <w:lang w:eastAsia="uk-UA"/>
              </w:rPr>
              <w:t xml:space="preserve"> </w:t>
            </w:r>
            <w:proofErr w:type="spellStart"/>
            <w:r w:rsidRPr="00F14D6E">
              <w:rPr>
                <w:lang w:eastAsia="uk-UA"/>
              </w:rPr>
              <w:t>пропозиції</w:t>
            </w:r>
            <w:proofErr w:type="spellEnd"/>
            <w:r w:rsidRPr="00F14D6E">
              <w:rPr>
                <w:lang w:val="uk-UA" w:eastAsia="uk-UA"/>
              </w:rPr>
              <w:t>.</w:t>
            </w:r>
          </w:p>
          <w:p w14:paraId="1863188F" w14:textId="014056B9" w:rsidR="00C54568" w:rsidRPr="00F14D6E" w:rsidRDefault="00C54568" w:rsidP="00C54568">
            <w:pPr>
              <w:widowControl w:val="0"/>
              <w:tabs>
                <w:tab w:val="left" w:pos="300"/>
              </w:tabs>
              <w:ind w:left="34"/>
              <w:contextualSpacing/>
              <w:jc w:val="both"/>
              <w:rPr>
                <w:color w:val="0000FF"/>
              </w:rPr>
            </w:pPr>
            <w:r w:rsidRPr="00C54568">
              <w:rPr>
                <w:color w:val="000000" w:themeColor="text1"/>
              </w:rPr>
              <w:t xml:space="preserve">У </w:t>
            </w:r>
            <w:proofErr w:type="spellStart"/>
            <w:r w:rsidRPr="00C54568">
              <w:rPr>
                <w:color w:val="000000" w:themeColor="text1"/>
              </w:rPr>
              <w:t>разі</w:t>
            </w:r>
            <w:proofErr w:type="spellEnd"/>
            <w:r w:rsidRPr="00C54568">
              <w:rPr>
                <w:color w:val="000000" w:themeColor="text1"/>
              </w:rPr>
              <w:t xml:space="preserve"> </w:t>
            </w:r>
            <w:proofErr w:type="spellStart"/>
            <w:r w:rsidRPr="00C54568">
              <w:rPr>
                <w:color w:val="000000" w:themeColor="text1"/>
              </w:rPr>
              <w:t>необхідності</w:t>
            </w:r>
            <w:proofErr w:type="spellEnd"/>
            <w:r w:rsidRPr="00C54568">
              <w:rPr>
                <w:color w:val="000000" w:themeColor="text1"/>
              </w:rPr>
              <w:t xml:space="preserve"> </w:t>
            </w:r>
            <w:proofErr w:type="spellStart"/>
            <w:r w:rsidRPr="00C54568">
              <w:rPr>
                <w:color w:val="000000" w:themeColor="text1"/>
              </w:rPr>
              <w:t>учасник</w:t>
            </w:r>
            <w:proofErr w:type="spellEnd"/>
            <w:r w:rsidRPr="00C54568">
              <w:rPr>
                <w:color w:val="000000" w:themeColor="text1"/>
              </w:rPr>
              <w:t xml:space="preserve"> </w:t>
            </w:r>
            <w:proofErr w:type="spellStart"/>
            <w:r w:rsidRPr="00C54568">
              <w:rPr>
                <w:color w:val="000000" w:themeColor="text1"/>
              </w:rPr>
              <w:t>процедури</w:t>
            </w:r>
            <w:proofErr w:type="spellEnd"/>
            <w:r w:rsidRPr="00C54568">
              <w:rPr>
                <w:color w:val="000000" w:themeColor="text1"/>
              </w:rPr>
              <w:t xml:space="preserve"> </w:t>
            </w:r>
            <w:proofErr w:type="spellStart"/>
            <w:r w:rsidRPr="00C54568">
              <w:rPr>
                <w:color w:val="000000" w:themeColor="text1"/>
              </w:rPr>
              <w:t>закупівлі</w:t>
            </w:r>
            <w:proofErr w:type="spellEnd"/>
            <w:r w:rsidRPr="00C54568">
              <w:rPr>
                <w:color w:val="000000" w:themeColor="text1"/>
              </w:rPr>
              <w:t xml:space="preserve"> </w:t>
            </w:r>
            <w:proofErr w:type="spellStart"/>
            <w:r w:rsidRPr="00C54568">
              <w:rPr>
                <w:color w:val="000000" w:themeColor="text1"/>
              </w:rPr>
              <w:t>має</w:t>
            </w:r>
            <w:proofErr w:type="spellEnd"/>
            <w:r w:rsidRPr="00C54568">
              <w:rPr>
                <w:color w:val="000000" w:themeColor="text1"/>
              </w:rPr>
              <w:t xml:space="preserve"> право з </w:t>
            </w:r>
            <w:proofErr w:type="spellStart"/>
            <w:r w:rsidRPr="00C54568">
              <w:rPr>
                <w:color w:val="000000" w:themeColor="text1"/>
              </w:rPr>
              <w:t>власної</w:t>
            </w:r>
            <w:proofErr w:type="spellEnd"/>
            <w:r w:rsidRPr="00C54568">
              <w:rPr>
                <w:color w:val="000000" w:themeColor="text1"/>
              </w:rPr>
              <w:t xml:space="preserve"> </w:t>
            </w:r>
            <w:proofErr w:type="spellStart"/>
            <w:r w:rsidRPr="00C54568">
              <w:rPr>
                <w:color w:val="000000" w:themeColor="text1"/>
              </w:rPr>
              <w:t>ініціативи</w:t>
            </w:r>
            <w:proofErr w:type="spellEnd"/>
            <w:r w:rsidRPr="00C54568">
              <w:rPr>
                <w:color w:val="000000" w:themeColor="text1"/>
              </w:rPr>
              <w:t xml:space="preserve"> </w:t>
            </w:r>
            <w:proofErr w:type="spellStart"/>
            <w:r w:rsidRPr="00C54568">
              <w:rPr>
                <w:color w:val="000000" w:themeColor="text1"/>
              </w:rPr>
              <w:t>продовжити</w:t>
            </w:r>
            <w:proofErr w:type="spellEnd"/>
            <w:r w:rsidRPr="00C54568">
              <w:rPr>
                <w:color w:val="000000" w:themeColor="text1"/>
              </w:rPr>
              <w:t xml:space="preserve"> строк </w:t>
            </w:r>
            <w:proofErr w:type="spellStart"/>
            <w:r w:rsidRPr="00C54568">
              <w:rPr>
                <w:color w:val="000000" w:themeColor="text1"/>
              </w:rPr>
              <w:t>дії</w:t>
            </w:r>
            <w:proofErr w:type="spellEnd"/>
            <w:r w:rsidRPr="00C54568">
              <w:rPr>
                <w:color w:val="000000" w:themeColor="text1"/>
              </w:rPr>
              <w:t xml:space="preserve"> </w:t>
            </w:r>
            <w:proofErr w:type="spellStart"/>
            <w:r w:rsidRPr="00C54568">
              <w:rPr>
                <w:color w:val="000000" w:themeColor="text1"/>
              </w:rPr>
              <w:t>своєї</w:t>
            </w:r>
            <w:proofErr w:type="spellEnd"/>
            <w:r w:rsidRPr="00C54568">
              <w:rPr>
                <w:color w:val="000000" w:themeColor="text1"/>
              </w:rPr>
              <w:t xml:space="preserve"> </w:t>
            </w:r>
            <w:proofErr w:type="spellStart"/>
            <w:r w:rsidRPr="00C54568">
              <w:rPr>
                <w:color w:val="000000" w:themeColor="text1"/>
              </w:rPr>
              <w:t>тендерної</w:t>
            </w:r>
            <w:proofErr w:type="spellEnd"/>
            <w:r w:rsidRPr="00C54568">
              <w:rPr>
                <w:color w:val="000000" w:themeColor="text1"/>
              </w:rPr>
              <w:t xml:space="preserve"> </w:t>
            </w:r>
            <w:proofErr w:type="spellStart"/>
            <w:r w:rsidRPr="00C54568">
              <w:rPr>
                <w:color w:val="000000" w:themeColor="text1"/>
              </w:rPr>
              <w:t>пропозиції</w:t>
            </w:r>
            <w:proofErr w:type="spellEnd"/>
            <w:r w:rsidRPr="00C54568">
              <w:rPr>
                <w:color w:val="000000" w:themeColor="text1"/>
              </w:rPr>
              <w:t xml:space="preserve">, </w:t>
            </w:r>
            <w:proofErr w:type="spellStart"/>
            <w:r w:rsidRPr="00C54568">
              <w:rPr>
                <w:color w:val="000000" w:themeColor="text1"/>
              </w:rPr>
              <w:t>повідомивши</w:t>
            </w:r>
            <w:proofErr w:type="spellEnd"/>
            <w:r w:rsidRPr="00C54568">
              <w:rPr>
                <w:color w:val="000000" w:themeColor="text1"/>
              </w:rPr>
              <w:t xml:space="preserve"> про </w:t>
            </w:r>
            <w:proofErr w:type="spellStart"/>
            <w:r w:rsidRPr="00C54568">
              <w:rPr>
                <w:color w:val="000000" w:themeColor="text1"/>
              </w:rPr>
              <w:t>це</w:t>
            </w:r>
            <w:proofErr w:type="spellEnd"/>
            <w:r w:rsidRPr="00C54568">
              <w:rPr>
                <w:color w:val="000000" w:themeColor="text1"/>
              </w:rPr>
              <w:t xml:space="preserve"> </w:t>
            </w:r>
            <w:r>
              <w:rPr>
                <w:color w:val="000000" w:themeColor="text1"/>
                <w:lang w:val="uk-UA"/>
              </w:rPr>
              <w:t>З</w:t>
            </w:r>
            <w:proofErr w:type="spellStart"/>
            <w:r w:rsidRPr="00C54568">
              <w:rPr>
                <w:color w:val="000000" w:themeColor="text1"/>
              </w:rPr>
              <w:t>амовникові</w:t>
            </w:r>
            <w:proofErr w:type="spellEnd"/>
            <w:r w:rsidRPr="00C54568">
              <w:rPr>
                <w:color w:val="000000" w:themeColor="text1"/>
              </w:rPr>
              <w:t xml:space="preserve"> через </w:t>
            </w:r>
            <w:proofErr w:type="spellStart"/>
            <w:r w:rsidRPr="00C54568">
              <w:rPr>
                <w:color w:val="000000" w:themeColor="text1"/>
              </w:rPr>
              <w:t>електронну</w:t>
            </w:r>
            <w:proofErr w:type="spellEnd"/>
            <w:r w:rsidRPr="00C54568">
              <w:rPr>
                <w:color w:val="000000" w:themeColor="text1"/>
              </w:rPr>
              <w:t xml:space="preserve"> систему </w:t>
            </w:r>
            <w:proofErr w:type="spellStart"/>
            <w:r w:rsidRPr="00C54568">
              <w:rPr>
                <w:color w:val="000000" w:themeColor="text1"/>
              </w:rPr>
              <w:t>закупівель</w:t>
            </w:r>
            <w:proofErr w:type="spellEnd"/>
            <w:r w:rsidRPr="00C54568">
              <w:rPr>
                <w:color w:val="000000" w:themeColor="text1"/>
              </w:rPr>
              <w:t>.</w:t>
            </w:r>
          </w:p>
        </w:tc>
      </w:tr>
      <w:tr w:rsidR="00301056" w:rsidRPr="00745803" w14:paraId="37DF8CD8" w14:textId="77777777" w:rsidTr="00301056">
        <w:trPr>
          <w:trHeight w:val="423"/>
        </w:trPr>
        <w:tc>
          <w:tcPr>
            <w:tcW w:w="566" w:type="dxa"/>
            <w:tcBorders>
              <w:bottom w:val="single" w:sz="4" w:space="0" w:color="auto"/>
            </w:tcBorders>
            <w:tcMar>
              <w:top w:w="0" w:type="dxa"/>
              <w:left w:w="108" w:type="dxa"/>
              <w:bottom w:w="0" w:type="dxa"/>
              <w:right w:w="108" w:type="dxa"/>
            </w:tcMar>
            <w:hideMark/>
          </w:tcPr>
          <w:p w14:paraId="3DA71F81" w14:textId="77777777" w:rsidR="00301056" w:rsidRPr="00EF76B1" w:rsidRDefault="00301056" w:rsidP="00301056">
            <w:r w:rsidRPr="00EF76B1">
              <w:rPr>
                <w:b/>
                <w:bCs/>
                <w:color w:val="000000"/>
              </w:rPr>
              <w:t>5</w:t>
            </w:r>
          </w:p>
        </w:tc>
        <w:tc>
          <w:tcPr>
            <w:tcW w:w="3278" w:type="dxa"/>
            <w:tcBorders>
              <w:bottom w:val="single" w:sz="4" w:space="0" w:color="auto"/>
            </w:tcBorders>
            <w:tcMar>
              <w:top w:w="0" w:type="dxa"/>
              <w:left w:w="108" w:type="dxa"/>
              <w:bottom w:w="0" w:type="dxa"/>
              <w:right w:w="108" w:type="dxa"/>
            </w:tcMar>
            <w:hideMark/>
          </w:tcPr>
          <w:p w14:paraId="25E6CDA9" w14:textId="58DD9A0E" w:rsidR="00301056" w:rsidRPr="000E1949" w:rsidRDefault="00301056" w:rsidP="000E1949">
            <w:pPr>
              <w:rPr>
                <w:highlight w:val="yellow"/>
                <w:lang w:val="uk-UA"/>
              </w:rPr>
            </w:pPr>
            <w:proofErr w:type="spellStart"/>
            <w:r w:rsidRPr="002C62B7">
              <w:rPr>
                <w:b/>
                <w:bCs/>
                <w:color w:val="000000"/>
              </w:rPr>
              <w:t>Кваліфікаційні</w:t>
            </w:r>
            <w:proofErr w:type="spellEnd"/>
            <w:r w:rsidRPr="002C62B7">
              <w:rPr>
                <w:b/>
                <w:bCs/>
                <w:color w:val="000000"/>
              </w:rPr>
              <w:t xml:space="preserve"> </w:t>
            </w:r>
            <w:proofErr w:type="spellStart"/>
            <w:r w:rsidRPr="002C62B7">
              <w:rPr>
                <w:b/>
                <w:bCs/>
                <w:color w:val="000000"/>
              </w:rPr>
              <w:t>критерії</w:t>
            </w:r>
            <w:proofErr w:type="spellEnd"/>
            <w:r w:rsidRPr="002C62B7">
              <w:rPr>
                <w:b/>
                <w:bCs/>
                <w:color w:val="000000"/>
              </w:rPr>
              <w:t xml:space="preserve"> </w:t>
            </w:r>
            <w:r w:rsidR="000E1949">
              <w:rPr>
                <w:b/>
                <w:bCs/>
                <w:color w:val="000000"/>
                <w:lang w:val="uk-UA"/>
              </w:rPr>
              <w:t>до учасників</w:t>
            </w:r>
          </w:p>
        </w:tc>
        <w:tc>
          <w:tcPr>
            <w:tcW w:w="6978" w:type="dxa"/>
            <w:tcMar>
              <w:top w:w="0" w:type="dxa"/>
              <w:left w:w="108" w:type="dxa"/>
              <w:bottom w:w="0" w:type="dxa"/>
              <w:right w:w="108" w:type="dxa"/>
            </w:tcMar>
            <w:hideMark/>
          </w:tcPr>
          <w:p w14:paraId="5543F3FD" w14:textId="67A707DD" w:rsidR="000E1949" w:rsidRPr="001A318F" w:rsidRDefault="000E1949" w:rsidP="000E1949">
            <w:pPr>
              <w:shd w:val="clear" w:color="auto" w:fill="FFFFFF"/>
              <w:jc w:val="both"/>
              <w:rPr>
                <w:bCs/>
                <w:lang w:val="uk-UA"/>
              </w:rPr>
            </w:pPr>
            <w:r w:rsidRPr="001A318F">
              <w:rPr>
                <w:bCs/>
                <w:lang w:val="uk-UA"/>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D15F44">
              <w:rPr>
                <w:bCs/>
                <w:lang w:val="uk-UA"/>
              </w:rPr>
              <w:t>Додатку 4</w:t>
            </w:r>
            <w:r w:rsidRPr="001A318F">
              <w:rPr>
                <w:bCs/>
                <w:lang w:val="uk-UA"/>
              </w:rPr>
              <w:t xml:space="preserve"> до цієї тендерної документації. </w:t>
            </w:r>
          </w:p>
          <w:p w14:paraId="2AF40BA6" w14:textId="3CB3B3C5" w:rsidR="000E1949" w:rsidRPr="001A318F" w:rsidRDefault="000E1949" w:rsidP="000E1949">
            <w:pPr>
              <w:shd w:val="clear" w:color="auto" w:fill="FFFFFF"/>
              <w:jc w:val="both"/>
              <w:rPr>
                <w:bCs/>
                <w:lang w:val="uk-UA"/>
              </w:rPr>
            </w:pPr>
            <w:r w:rsidRPr="001A318F">
              <w:rPr>
                <w:bCs/>
                <w:lang w:val="uk-UA"/>
              </w:rPr>
              <w:t xml:space="preserve">Спосіб  підтвердження відповідності учасника критеріям і вимогам згідно із законодавством наведено в </w:t>
            </w:r>
            <w:r w:rsidRPr="00D15F44">
              <w:rPr>
                <w:bCs/>
                <w:lang w:val="uk-UA"/>
              </w:rPr>
              <w:t>Додатку</w:t>
            </w:r>
            <w:r w:rsidRPr="001A318F">
              <w:rPr>
                <w:bCs/>
                <w:lang w:val="uk-UA"/>
              </w:rPr>
              <w:t xml:space="preserve"> </w:t>
            </w:r>
            <w:r w:rsidR="00432289">
              <w:rPr>
                <w:bCs/>
                <w:lang w:val="uk-UA"/>
              </w:rPr>
              <w:t>4</w:t>
            </w:r>
            <w:r w:rsidRPr="001A318F">
              <w:rPr>
                <w:bCs/>
                <w:lang w:val="uk-UA"/>
              </w:rPr>
              <w:t xml:space="preserve"> до цієї тендерної документації. </w:t>
            </w:r>
          </w:p>
          <w:p w14:paraId="6F6FB7DE" w14:textId="4E382166" w:rsidR="000E1949" w:rsidRPr="001A318F" w:rsidRDefault="000E1949" w:rsidP="000E1949">
            <w:pPr>
              <w:shd w:val="clear" w:color="auto" w:fill="FFFFFF"/>
              <w:jc w:val="both"/>
              <w:rPr>
                <w:bCs/>
                <w:lang w:val="uk-UA"/>
              </w:rPr>
            </w:pPr>
            <w:r w:rsidRPr="001A318F">
              <w:rPr>
                <w:bCs/>
                <w:lang w:val="uk-UA"/>
              </w:rPr>
              <w:t>Підстави</w:t>
            </w:r>
            <w:r w:rsidRPr="001A318F">
              <w:t xml:space="preserve"> </w:t>
            </w:r>
            <w:r w:rsidRPr="001A318F">
              <w:rPr>
                <w:bCs/>
                <w:lang w:val="uk-UA"/>
              </w:rPr>
              <w:t>для відмови в участі у процедурі закупівлі визначені пунктом 47 Особливостей.</w:t>
            </w:r>
          </w:p>
          <w:p w14:paraId="2BEDB450" w14:textId="77777777" w:rsidR="000E1949" w:rsidRPr="001A318F" w:rsidRDefault="000E1949" w:rsidP="000E1949">
            <w:pPr>
              <w:shd w:val="clear" w:color="auto" w:fill="FFFFFF"/>
              <w:jc w:val="both"/>
              <w:rPr>
                <w:bCs/>
                <w:lang w:val="uk-UA"/>
              </w:rPr>
            </w:pPr>
            <w:r w:rsidRPr="001A318F">
              <w:rPr>
                <w:bCs/>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2B33DB" w14:textId="77777777" w:rsidR="000E1949" w:rsidRPr="001A318F" w:rsidRDefault="000E1949" w:rsidP="000E1949">
            <w:pPr>
              <w:shd w:val="clear" w:color="auto" w:fill="FFFFFF"/>
              <w:jc w:val="both"/>
              <w:rPr>
                <w:bCs/>
                <w:lang w:val="uk-UA"/>
              </w:rPr>
            </w:pPr>
            <w:r w:rsidRPr="001A318F">
              <w:rPr>
                <w:bCs/>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9714DBF" w14:textId="77777777" w:rsidR="000E1949" w:rsidRPr="001A318F" w:rsidRDefault="000E1949" w:rsidP="000E1949">
            <w:pPr>
              <w:shd w:val="clear" w:color="auto" w:fill="FFFFFF"/>
              <w:jc w:val="both"/>
              <w:rPr>
                <w:bCs/>
                <w:lang w:val="uk-UA"/>
              </w:rPr>
            </w:pPr>
            <w:r w:rsidRPr="001A318F">
              <w:rPr>
                <w:bCs/>
                <w:lang w:val="uk-UA"/>
              </w:rPr>
              <w:t xml:space="preserve">2) відомості про юридичну особу, яка є учасником процедури закупівлі, </w:t>
            </w:r>
            <w:proofErr w:type="spellStart"/>
            <w:r w:rsidRPr="001A318F">
              <w:rPr>
                <w:bCs/>
                <w:lang w:val="uk-UA"/>
              </w:rPr>
              <w:t>внесено</w:t>
            </w:r>
            <w:proofErr w:type="spellEnd"/>
            <w:r w:rsidRPr="001A318F">
              <w:rPr>
                <w:bCs/>
                <w:lang w:val="uk-UA"/>
              </w:rPr>
              <w:t xml:space="preserve"> до Єдиного державного реєстру осіб, які вчинили корупційні або пов’язані з корупцією правопорушення;</w:t>
            </w:r>
          </w:p>
          <w:p w14:paraId="3AC07586" w14:textId="77777777" w:rsidR="000E1949" w:rsidRPr="001A318F" w:rsidRDefault="000E1949" w:rsidP="000E1949">
            <w:pPr>
              <w:shd w:val="clear" w:color="auto" w:fill="FFFFFF"/>
              <w:jc w:val="both"/>
              <w:rPr>
                <w:bCs/>
                <w:lang w:val="uk-UA"/>
              </w:rPr>
            </w:pPr>
            <w:r w:rsidRPr="001A318F">
              <w:rPr>
                <w:bCs/>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69670E" w14:textId="77777777" w:rsidR="000E1949" w:rsidRPr="001A318F" w:rsidRDefault="000E1949" w:rsidP="000E1949">
            <w:pPr>
              <w:shd w:val="clear" w:color="auto" w:fill="FFFFFF"/>
              <w:jc w:val="both"/>
              <w:rPr>
                <w:bCs/>
                <w:lang w:val="uk-UA"/>
              </w:rPr>
            </w:pPr>
            <w:r w:rsidRPr="001A318F">
              <w:rPr>
                <w:bCs/>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A318F">
              <w:rPr>
                <w:bCs/>
                <w:lang w:val="uk-UA"/>
              </w:rPr>
              <w:t>антиконкурентних</w:t>
            </w:r>
            <w:proofErr w:type="spellEnd"/>
            <w:r w:rsidRPr="001A318F">
              <w:rPr>
                <w:bCs/>
                <w:lang w:val="uk-UA"/>
              </w:rPr>
              <w:t xml:space="preserve"> узгоджених дій, що стосуються спотворення результатів тендерів;</w:t>
            </w:r>
          </w:p>
          <w:p w14:paraId="5AA3419A" w14:textId="77777777" w:rsidR="000E1949" w:rsidRPr="001A318F" w:rsidRDefault="000E1949" w:rsidP="000E1949">
            <w:pPr>
              <w:shd w:val="clear" w:color="auto" w:fill="FFFFFF"/>
              <w:jc w:val="both"/>
              <w:rPr>
                <w:bCs/>
                <w:lang w:val="uk-UA"/>
              </w:rPr>
            </w:pPr>
            <w:r w:rsidRPr="001A318F">
              <w:rPr>
                <w:bCs/>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188FA8" w14:textId="77777777" w:rsidR="000E1949" w:rsidRPr="001A318F" w:rsidRDefault="000E1949" w:rsidP="000E1949">
            <w:pPr>
              <w:shd w:val="clear" w:color="auto" w:fill="FFFFFF"/>
              <w:jc w:val="both"/>
              <w:rPr>
                <w:bCs/>
                <w:lang w:val="uk-UA"/>
              </w:rPr>
            </w:pPr>
            <w:r w:rsidRPr="001A318F">
              <w:rPr>
                <w:bCs/>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D4BEA48" w14:textId="77777777" w:rsidR="000E1949" w:rsidRPr="001A318F" w:rsidRDefault="000E1949" w:rsidP="000E1949">
            <w:pPr>
              <w:shd w:val="clear" w:color="auto" w:fill="FFFFFF"/>
              <w:jc w:val="both"/>
              <w:rPr>
                <w:bCs/>
                <w:lang w:val="uk-UA"/>
              </w:rPr>
            </w:pPr>
            <w:r w:rsidRPr="001A318F">
              <w:rPr>
                <w:bCs/>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467CC95" w14:textId="77777777" w:rsidR="000E1949" w:rsidRPr="001A318F" w:rsidRDefault="000E1949" w:rsidP="000E1949">
            <w:pPr>
              <w:shd w:val="clear" w:color="auto" w:fill="FFFFFF"/>
              <w:jc w:val="both"/>
              <w:rPr>
                <w:bCs/>
                <w:lang w:val="uk-UA"/>
              </w:rPr>
            </w:pPr>
            <w:r w:rsidRPr="001A318F">
              <w:rPr>
                <w:bCs/>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D2056DA" w14:textId="77777777" w:rsidR="000E1949" w:rsidRPr="001A318F" w:rsidRDefault="000E1949" w:rsidP="000E1949">
            <w:pPr>
              <w:shd w:val="clear" w:color="auto" w:fill="FFFFFF"/>
              <w:jc w:val="both"/>
              <w:rPr>
                <w:bCs/>
                <w:lang w:val="uk-UA"/>
              </w:rPr>
            </w:pPr>
            <w:r w:rsidRPr="001A318F">
              <w:rPr>
                <w:bCs/>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CB0EA85" w14:textId="77777777" w:rsidR="000E1949" w:rsidRPr="001A318F" w:rsidRDefault="000E1949" w:rsidP="000E1949">
            <w:pPr>
              <w:shd w:val="clear" w:color="auto" w:fill="FFFFFF"/>
              <w:jc w:val="both"/>
              <w:rPr>
                <w:bCs/>
                <w:lang w:val="uk-UA"/>
              </w:rPr>
            </w:pPr>
            <w:r w:rsidRPr="001A318F">
              <w:rPr>
                <w:bCs/>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A21DDF1" w14:textId="77777777" w:rsidR="000E1949" w:rsidRPr="001A318F" w:rsidRDefault="000E1949" w:rsidP="000E1949">
            <w:pPr>
              <w:shd w:val="clear" w:color="auto" w:fill="FFFFFF"/>
              <w:jc w:val="both"/>
              <w:rPr>
                <w:bCs/>
                <w:lang w:val="uk-UA"/>
              </w:rPr>
            </w:pPr>
            <w:r w:rsidRPr="001A318F">
              <w:rPr>
                <w:bCs/>
                <w:lang w:val="uk-UA"/>
              </w:rPr>
              <w:t xml:space="preserve">11) учасник процедури закупівлі або кінцевий </w:t>
            </w:r>
            <w:proofErr w:type="spellStart"/>
            <w:r w:rsidRPr="001A318F">
              <w:rPr>
                <w:bCs/>
                <w:lang w:val="uk-UA"/>
              </w:rPr>
              <w:t>бенефіціарний</w:t>
            </w:r>
            <w:proofErr w:type="spellEnd"/>
            <w:r w:rsidRPr="001A318F">
              <w:rPr>
                <w:bCs/>
                <w:lang w:val="uk-UA"/>
              </w:rPr>
              <w:t xml:space="preserve"> власник, член або учасник (акціонер) юридичної особи - учасника </w:t>
            </w:r>
            <w:r w:rsidRPr="001A318F">
              <w:rPr>
                <w:bCs/>
                <w:lang w:val="uk-UA"/>
              </w:rPr>
              <w:lastRenderedPageBreak/>
              <w:t xml:space="preserve">процедури закупівлі є особою, до якої застосовано санкцію у вигляді заборони на здійснення нею публічних </w:t>
            </w:r>
            <w:proofErr w:type="spellStart"/>
            <w:r w:rsidRPr="001A318F">
              <w:rPr>
                <w:bCs/>
                <w:lang w:val="uk-UA"/>
              </w:rPr>
              <w:t>закупівель</w:t>
            </w:r>
            <w:proofErr w:type="spellEnd"/>
            <w:r w:rsidRPr="001A318F">
              <w:rPr>
                <w:bCs/>
                <w:lang w:val="uk-UA"/>
              </w:rPr>
              <w:t xml:space="preserve"> товарів, робіт і послуг згідно із Законом України “Про санкції”;</w:t>
            </w:r>
          </w:p>
          <w:p w14:paraId="504C100F" w14:textId="77777777" w:rsidR="000E1949" w:rsidRPr="001A318F" w:rsidRDefault="000E1949" w:rsidP="000E1949">
            <w:pPr>
              <w:shd w:val="clear" w:color="auto" w:fill="FFFFFF"/>
              <w:jc w:val="both"/>
              <w:rPr>
                <w:bCs/>
                <w:lang w:val="uk-UA"/>
              </w:rPr>
            </w:pPr>
            <w:r w:rsidRPr="001A318F">
              <w:rPr>
                <w:bCs/>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11016B" w14:textId="77777777" w:rsidR="000E1949" w:rsidRPr="001A318F" w:rsidRDefault="000E1949" w:rsidP="000E1949">
            <w:pPr>
              <w:shd w:val="clear" w:color="auto" w:fill="FFFFFF"/>
              <w:jc w:val="both"/>
              <w:rPr>
                <w:bCs/>
                <w:lang w:val="uk-UA"/>
              </w:rPr>
            </w:pPr>
            <w:r w:rsidRPr="001A318F">
              <w:rPr>
                <w:bCs/>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7BE7B56" w14:textId="77777777" w:rsidR="000E1949" w:rsidRPr="001A318F" w:rsidRDefault="000E1949" w:rsidP="000E1949">
            <w:pPr>
              <w:shd w:val="clear" w:color="auto" w:fill="FFFFFF"/>
              <w:jc w:val="both"/>
              <w:rPr>
                <w:bCs/>
                <w:lang w:val="uk-UA"/>
              </w:rPr>
            </w:pPr>
            <w:r w:rsidRPr="001A318F">
              <w:rPr>
                <w:bCs/>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A318F">
              <w:rPr>
                <w:bCs/>
                <w:lang w:val="uk-UA"/>
              </w:rPr>
              <w:t>закупівель</w:t>
            </w:r>
            <w:proofErr w:type="spellEnd"/>
            <w:r w:rsidRPr="001A318F">
              <w:rPr>
                <w:bCs/>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1E034DE" w14:textId="55BE1B31" w:rsidR="00301056" w:rsidRPr="00A71414" w:rsidRDefault="00301056" w:rsidP="00301056">
            <w:pPr>
              <w:shd w:val="clear" w:color="auto" w:fill="FFFFFF"/>
              <w:jc w:val="both"/>
              <w:rPr>
                <w:lang w:val="uk-UA"/>
              </w:rPr>
            </w:pPr>
            <w:r w:rsidRPr="00A71414">
              <w:rPr>
                <w:b/>
                <w:lang w:val="uk-UA"/>
              </w:rPr>
              <w:t xml:space="preserve">Підтвердження відсутності передбачених підстав для відмови в участі у процедурі закупівлі згідно ст. 17 Закону здійснюється учасником шляхом  </w:t>
            </w:r>
            <w:r w:rsidRPr="00A71414">
              <w:rPr>
                <w:lang w:val="uk-UA"/>
              </w:rPr>
              <w:t xml:space="preserve">підтвердження відсутності підстав, передбачених частиною першою статті 17 Закону в електронній системі </w:t>
            </w:r>
            <w:proofErr w:type="spellStart"/>
            <w:r w:rsidRPr="00A71414">
              <w:rPr>
                <w:lang w:val="uk-UA"/>
              </w:rPr>
              <w:t>закупівель</w:t>
            </w:r>
            <w:proofErr w:type="spellEnd"/>
            <w:r w:rsidRPr="00A71414">
              <w:rPr>
                <w:lang w:val="uk-UA"/>
              </w:rPr>
              <w:t xml:space="preserve"> шляхом заповнення електронних форм та наданням наступної інформації та/або документів:</w:t>
            </w:r>
          </w:p>
          <w:p w14:paraId="515902DD" w14:textId="79260728" w:rsidR="00301056" w:rsidRPr="00A71414" w:rsidRDefault="00301056" w:rsidP="00301056">
            <w:pPr>
              <w:shd w:val="clear" w:color="auto" w:fill="FFFFFF"/>
              <w:jc w:val="both"/>
              <w:rPr>
                <w:bCs/>
                <w:lang w:val="uk-UA"/>
              </w:rPr>
            </w:pPr>
            <w:r w:rsidRPr="00A71414">
              <w:rPr>
                <w:lang w:val="uk-UA"/>
              </w:rPr>
              <w:t>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юридичної особи учасника (</w:t>
            </w:r>
            <w:r w:rsidRPr="00A71414">
              <w:rPr>
                <w:bCs/>
                <w:lang w:val="uk-UA"/>
              </w:rPr>
              <w:t>не більше місячної давнини відносно кінцевої дати подання тендерних пропозицій).</w:t>
            </w:r>
          </w:p>
          <w:p w14:paraId="5F30DB78" w14:textId="77777777" w:rsidR="00301056" w:rsidRPr="00A71414" w:rsidRDefault="00301056" w:rsidP="00301056">
            <w:pPr>
              <w:shd w:val="clear" w:color="auto" w:fill="FFFFFF"/>
              <w:jc w:val="both"/>
              <w:rPr>
                <w:sz w:val="4"/>
                <w:szCs w:val="4"/>
                <w:lang w:val="uk-UA"/>
              </w:rPr>
            </w:pPr>
          </w:p>
          <w:p w14:paraId="7060810E" w14:textId="3A898051" w:rsidR="00301056" w:rsidRPr="00A71414" w:rsidRDefault="00301056" w:rsidP="00301056">
            <w:pPr>
              <w:jc w:val="both"/>
              <w:rPr>
                <w:bCs/>
                <w:u w:val="single"/>
                <w:lang w:val="uk-UA"/>
              </w:rPr>
            </w:pPr>
            <w:r w:rsidRPr="00A71414">
              <w:rPr>
                <w:lang w:val="uk-UA"/>
              </w:rPr>
              <w:t xml:space="preserve">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процедури </w:t>
            </w:r>
            <w:r w:rsidRPr="00A71414">
              <w:rPr>
                <w:lang w:val="uk-UA"/>
              </w:rPr>
              <w:lastRenderedPageBreak/>
              <w:t xml:space="preserve">закупівлі </w:t>
            </w:r>
            <w:r w:rsidRPr="00A71414">
              <w:rPr>
                <w:bCs/>
                <w:lang w:val="uk-UA"/>
              </w:rPr>
              <w:t>(</w:t>
            </w:r>
            <w:r w:rsidRPr="00A71414">
              <w:rPr>
                <w:bCs/>
                <w:u w:val="single"/>
                <w:lang w:val="uk-UA"/>
              </w:rPr>
              <w:t>не більше місячної давнини відносно кінцевої дати подання тендерних пропозицій</w:t>
            </w:r>
            <w:r w:rsidRPr="00A71414">
              <w:rPr>
                <w:bCs/>
                <w:lang w:val="uk-UA"/>
              </w:rPr>
              <w:t>).</w:t>
            </w:r>
          </w:p>
          <w:p w14:paraId="4143D698" w14:textId="77777777" w:rsidR="00301056" w:rsidRPr="00A71414" w:rsidRDefault="00301056" w:rsidP="00301056">
            <w:pPr>
              <w:shd w:val="clear" w:color="auto" w:fill="FFFFFF"/>
              <w:jc w:val="both"/>
              <w:rPr>
                <w:iCs/>
                <w:lang w:val="uk-UA"/>
              </w:rPr>
            </w:pPr>
            <w:r w:rsidRPr="00A71414">
              <w:rPr>
                <w:iCs/>
                <w:lang w:val="uk-UA"/>
              </w:rPr>
              <w:t>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628C5D42" w14:textId="77777777" w:rsidR="00301056" w:rsidRPr="001A318F" w:rsidRDefault="00301056" w:rsidP="00301056">
            <w:pPr>
              <w:shd w:val="clear" w:color="auto" w:fill="FFFFFF"/>
              <w:jc w:val="both"/>
              <w:rPr>
                <w:sz w:val="4"/>
                <w:szCs w:val="4"/>
                <w:highlight w:val="yellow"/>
                <w:lang w:val="uk-UA"/>
              </w:rPr>
            </w:pPr>
          </w:p>
          <w:p w14:paraId="3DE2973A" w14:textId="7815DB74" w:rsidR="00301056" w:rsidRPr="000426C1" w:rsidRDefault="00301056" w:rsidP="00301056">
            <w:pPr>
              <w:jc w:val="both"/>
            </w:pPr>
            <w:r w:rsidRPr="000426C1">
              <w:rPr>
                <w:lang w:val="uk-UA"/>
              </w:rPr>
              <w:t xml:space="preserve">Інформаційний лист за результатами перевірки наявних відомостей про відкриття проваджень у справах про банкрутство, виданий </w:t>
            </w:r>
            <w:proofErr w:type="spellStart"/>
            <w:r w:rsidRPr="000426C1">
              <w:t>Міністерств</w:t>
            </w:r>
            <w:r w:rsidRPr="000426C1">
              <w:rPr>
                <w:lang w:val="uk-UA"/>
              </w:rPr>
              <w:t>ом</w:t>
            </w:r>
            <w:proofErr w:type="spellEnd"/>
            <w:r w:rsidRPr="000426C1">
              <w:rPr>
                <w:lang w:val="uk-UA"/>
              </w:rPr>
              <w:t xml:space="preserve"> </w:t>
            </w:r>
            <w:proofErr w:type="spellStart"/>
            <w:r w:rsidRPr="000426C1">
              <w:t>юстиції</w:t>
            </w:r>
            <w:proofErr w:type="spellEnd"/>
            <w:r w:rsidRPr="000426C1">
              <w:t xml:space="preserve"> </w:t>
            </w:r>
            <w:proofErr w:type="spellStart"/>
            <w:r w:rsidRPr="000426C1">
              <w:t>України</w:t>
            </w:r>
            <w:proofErr w:type="spellEnd"/>
          </w:p>
          <w:p w14:paraId="38D05547" w14:textId="77777777" w:rsidR="00301056" w:rsidRPr="000426C1" w:rsidRDefault="00301056" w:rsidP="00301056">
            <w:pPr>
              <w:rPr>
                <w:b/>
                <w:lang w:val="uk-UA"/>
              </w:rPr>
            </w:pPr>
            <w:r w:rsidRPr="000426C1">
              <w:rPr>
                <w:lang w:val="uk-UA"/>
              </w:rPr>
              <w:t xml:space="preserve"> </w:t>
            </w:r>
            <w:r w:rsidRPr="000426C1">
              <w:rPr>
                <w:b/>
                <w:lang w:val="uk-UA"/>
              </w:rPr>
              <w:t xml:space="preserve">або </w:t>
            </w:r>
          </w:p>
          <w:p w14:paraId="2B644A07" w14:textId="77777777" w:rsidR="00301056" w:rsidRPr="000426C1" w:rsidRDefault="00301056" w:rsidP="00301056">
            <w:pPr>
              <w:jc w:val="both"/>
              <w:rPr>
                <w:lang w:val="uk-UA"/>
              </w:rPr>
            </w:pPr>
            <w:r w:rsidRPr="000426C1">
              <w:rPr>
                <w:lang w:val="uk-UA"/>
              </w:rPr>
              <w:t xml:space="preserve"> витяг з </w:t>
            </w:r>
            <w:r w:rsidRPr="000426C1">
              <w:rPr>
                <w:bCs/>
                <w:lang w:val="uk-UA"/>
              </w:rPr>
              <w:t>Єдиного державного реєстру юридичних осіб, фізичних осіб – підприємців та громадських формувань</w:t>
            </w:r>
            <w:r w:rsidRPr="000426C1">
              <w:rPr>
                <w:lang w:val="uk-UA"/>
              </w:rPr>
              <w:t xml:space="preserve"> із зазначенням інформації щодо відсутності банкрутства,</w:t>
            </w:r>
          </w:p>
          <w:p w14:paraId="4178C217" w14:textId="77777777" w:rsidR="00301056" w:rsidRPr="000426C1" w:rsidRDefault="00301056" w:rsidP="00301056">
            <w:pPr>
              <w:rPr>
                <w:b/>
                <w:lang w:val="uk-UA"/>
              </w:rPr>
            </w:pPr>
            <w:r w:rsidRPr="000426C1">
              <w:rPr>
                <w:lang w:val="uk-UA"/>
              </w:rPr>
              <w:t xml:space="preserve"> </w:t>
            </w:r>
            <w:r w:rsidRPr="000426C1">
              <w:rPr>
                <w:b/>
                <w:lang w:val="uk-UA"/>
              </w:rPr>
              <w:t xml:space="preserve">або </w:t>
            </w:r>
          </w:p>
          <w:p w14:paraId="50BAB423" w14:textId="77777777" w:rsidR="00301056" w:rsidRPr="000426C1" w:rsidRDefault="00301056" w:rsidP="00301056">
            <w:pPr>
              <w:jc w:val="both"/>
              <w:rPr>
                <w:lang w:val="uk-UA"/>
              </w:rPr>
            </w:pPr>
            <w:proofErr w:type="spellStart"/>
            <w:r w:rsidRPr="000426C1">
              <w:t>відомост</w:t>
            </w:r>
            <w:proofErr w:type="spellEnd"/>
            <w:r w:rsidRPr="000426C1">
              <w:rPr>
                <w:lang w:val="uk-UA"/>
              </w:rPr>
              <w:t>і</w:t>
            </w:r>
            <w:r w:rsidRPr="000426C1">
              <w:t xml:space="preserve"> з </w:t>
            </w:r>
            <w:proofErr w:type="spellStart"/>
            <w:r w:rsidRPr="000426C1">
              <w:t>Єдиного</w:t>
            </w:r>
            <w:proofErr w:type="spellEnd"/>
            <w:r w:rsidRPr="000426C1">
              <w:t xml:space="preserve"> </w:t>
            </w:r>
            <w:proofErr w:type="spellStart"/>
            <w:r w:rsidRPr="000426C1">
              <w:t>реєстру</w:t>
            </w:r>
            <w:proofErr w:type="spellEnd"/>
            <w:r w:rsidRPr="000426C1">
              <w:t xml:space="preserve"> </w:t>
            </w:r>
            <w:proofErr w:type="spellStart"/>
            <w:r w:rsidRPr="000426C1">
              <w:t>підприємств</w:t>
            </w:r>
            <w:proofErr w:type="spellEnd"/>
            <w:r w:rsidRPr="000426C1">
              <w:t xml:space="preserve">, </w:t>
            </w:r>
            <w:proofErr w:type="spellStart"/>
            <w:r w:rsidRPr="000426C1">
              <w:t>щодо</w:t>
            </w:r>
            <w:proofErr w:type="spellEnd"/>
            <w:r w:rsidRPr="000426C1">
              <w:t xml:space="preserve"> </w:t>
            </w:r>
            <w:proofErr w:type="spellStart"/>
            <w:r w:rsidRPr="000426C1">
              <w:t>яких</w:t>
            </w:r>
            <w:proofErr w:type="spellEnd"/>
            <w:r w:rsidRPr="000426C1">
              <w:t xml:space="preserve"> порушено </w:t>
            </w:r>
            <w:proofErr w:type="spellStart"/>
            <w:r w:rsidRPr="000426C1">
              <w:t>провадження</w:t>
            </w:r>
            <w:proofErr w:type="spellEnd"/>
            <w:r w:rsidRPr="000426C1">
              <w:t xml:space="preserve"> у </w:t>
            </w:r>
            <w:proofErr w:type="spellStart"/>
            <w:r w:rsidRPr="000426C1">
              <w:t>справі</w:t>
            </w:r>
            <w:proofErr w:type="spellEnd"/>
            <w:r w:rsidRPr="000426C1">
              <w:t xml:space="preserve"> про </w:t>
            </w:r>
            <w:proofErr w:type="spellStart"/>
            <w:r w:rsidRPr="000426C1">
              <w:t>банкрутство</w:t>
            </w:r>
            <w:proofErr w:type="spellEnd"/>
            <w:r w:rsidRPr="000426C1">
              <w:rPr>
                <w:lang w:val="uk-UA"/>
              </w:rPr>
              <w:t xml:space="preserve">, видані </w:t>
            </w:r>
            <w:r w:rsidRPr="000426C1">
              <w:t>Центр</w:t>
            </w:r>
            <w:proofErr w:type="spellStart"/>
            <w:r w:rsidRPr="000426C1">
              <w:rPr>
                <w:lang w:val="uk-UA"/>
              </w:rPr>
              <w:t>ом</w:t>
            </w:r>
            <w:proofErr w:type="spellEnd"/>
            <w:r w:rsidRPr="000426C1">
              <w:t xml:space="preserve"> </w:t>
            </w:r>
            <w:proofErr w:type="spellStart"/>
            <w:r w:rsidRPr="000426C1">
              <w:t>надання</w:t>
            </w:r>
            <w:proofErr w:type="spellEnd"/>
            <w:r w:rsidRPr="000426C1">
              <w:t xml:space="preserve"> </w:t>
            </w:r>
            <w:proofErr w:type="spellStart"/>
            <w:r w:rsidRPr="000426C1">
              <w:t>адміністративних</w:t>
            </w:r>
            <w:proofErr w:type="spellEnd"/>
            <w:r w:rsidRPr="000426C1">
              <w:t xml:space="preserve"> </w:t>
            </w:r>
            <w:proofErr w:type="spellStart"/>
            <w:r w:rsidRPr="000426C1">
              <w:t>послуг</w:t>
            </w:r>
            <w:proofErr w:type="spellEnd"/>
          </w:p>
          <w:p w14:paraId="259D7D01" w14:textId="77777777" w:rsidR="00301056" w:rsidRPr="000426C1" w:rsidRDefault="00301056" w:rsidP="00301056">
            <w:pPr>
              <w:shd w:val="clear" w:color="auto" w:fill="FFFFFF"/>
              <w:jc w:val="both"/>
              <w:rPr>
                <w:bCs/>
                <w:lang w:val="uk-UA"/>
              </w:rPr>
            </w:pPr>
            <w:r w:rsidRPr="000426C1">
              <w:rPr>
                <w:lang w:val="uk-UA"/>
              </w:rPr>
              <w:t>(</w:t>
            </w:r>
            <w:r w:rsidRPr="000426C1">
              <w:rPr>
                <w:bCs/>
                <w:u w:val="single"/>
                <w:lang w:val="uk-UA"/>
              </w:rPr>
              <w:t>не більше місячної давнини відносно кінцевої дати подання тендерних пропозицій</w:t>
            </w:r>
            <w:r w:rsidRPr="000426C1">
              <w:rPr>
                <w:bCs/>
                <w:lang w:val="uk-UA"/>
              </w:rPr>
              <w:t>).</w:t>
            </w:r>
          </w:p>
          <w:p w14:paraId="59694239" w14:textId="7A74957C" w:rsidR="00301056" w:rsidRPr="000426C1" w:rsidRDefault="00301056" w:rsidP="000426C1">
            <w:pPr>
              <w:shd w:val="clear" w:color="auto" w:fill="FFFFFF"/>
              <w:jc w:val="both"/>
              <w:rPr>
                <w:lang w:val="uk-UA"/>
              </w:rPr>
            </w:pPr>
            <w:r w:rsidRPr="000426C1">
              <w:rPr>
                <w:i/>
                <w:lang w:val="uk-UA"/>
              </w:rPr>
              <w:t>Надається в період відсутності функціональної можливості перевірки інформації в Єдиному реєстрі підприємств, щодо яких порушено провадження у справі про банкрутство.</w:t>
            </w:r>
          </w:p>
          <w:p w14:paraId="361E745A" w14:textId="77777777" w:rsidR="00301056" w:rsidRPr="001A318F" w:rsidRDefault="00301056" w:rsidP="00301056">
            <w:pPr>
              <w:shd w:val="clear" w:color="auto" w:fill="FFFFFF"/>
              <w:tabs>
                <w:tab w:val="left" w:pos="1426"/>
              </w:tabs>
              <w:jc w:val="both"/>
              <w:rPr>
                <w:sz w:val="6"/>
                <w:szCs w:val="6"/>
                <w:highlight w:val="yellow"/>
                <w:lang w:val="uk-UA"/>
              </w:rPr>
            </w:pPr>
          </w:p>
          <w:p w14:paraId="49626CE6" w14:textId="65979CFF" w:rsidR="00301056" w:rsidRPr="000426C1" w:rsidRDefault="00301056" w:rsidP="00301056">
            <w:pPr>
              <w:shd w:val="clear" w:color="auto" w:fill="FFFFFF"/>
              <w:jc w:val="both"/>
              <w:rPr>
                <w:lang w:val="uk-UA"/>
              </w:rPr>
            </w:pPr>
            <w:r w:rsidRPr="000426C1">
              <w:rPr>
                <w:lang w:val="uk-UA"/>
              </w:rPr>
              <w:t xml:space="preserve">Довідку наступного змісту: </w:t>
            </w:r>
          </w:p>
          <w:p w14:paraId="5FF882FA" w14:textId="77777777" w:rsidR="00301056" w:rsidRPr="000426C1" w:rsidRDefault="00301056" w:rsidP="00301056">
            <w:pPr>
              <w:shd w:val="clear" w:color="auto" w:fill="FFFFFF"/>
              <w:jc w:val="both"/>
              <w:rPr>
                <w:lang w:val="uk-UA"/>
              </w:rPr>
            </w:pPr>
            <w:r w:rsidRPr="000426C1">
              <w:rPr>
                <w:lang w:val="uk-UA"/>
              </w:rPr>
              <w:t xml:space="preserve">«Ми ____________ </w:t>
            </w:r>
            <w:r w:rsidRPr="000426C1">
              <w:rPr>
                <w:i/>
                <w:lang w:val="uk-UA"/>
              </w:rPr>
              <w:t>(найменування учасника)</w:t>
            </w:r>
            <w:r w:rsidRPr="000426C1">
              <w:rPr>
                <w:lang w:val="uk-UA"/>
              </w:rPr>
              <w:t xml:space="preserve"> цією довідкою засвідчуємо про відсутність підстав для відмови в участі у процедурі закупівлі, передбачених частиною 2 статті 17 Закону України «Про публічні закупівлі»».</w:t>
            </w:r>
          </w:p>
          <w:p w14:paraId="5BC59F57" w14:textId="77777777" w:rsidR="00301056" w:rsidRPr="000426C1" w:rsidRDefault="00301056" w:rsidP="00301056">
            <w:pPr>
              <w:shd w:val="clear" w:color="auto" w:fill="FFFFFF"/>
              <w:jc w:val="both"/>
              <w:rPr>
                <w:lang w:val="uk-UA"/>
              </w:rPr>
            </w:pPr>
            <w:r w:rsidRPr="000426C1">
              <w:rPr>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77EA35F" w14:textId="77777777" w:rsidR="00301056" w:rsidRPr="001A318F" w:rsidRDefault="00301056" w:rsidP="00301056">
            <w:pPr>
              <w:shd w:val="clear" w:color="auto" w:fill="FFFFFF"/>
              <w:jc w:val="both"/>
              <w:rPr>
                <w:sz w:val="6"/>
                <w:szCs w:val="6"/>
                <w:highlight w:val="yellow"/>
                <w:lang w:val="uk-UA"/>
              </w:rPr>
            </w:pPr>
          </w:p>
          <w:p w14:paraId="604E5A63" w14:textId="1743E402" w:rsidR="00301056" w:rsidRPr="007649DB" w:rsidRDefault="00301056" w:rsidP="00301056">
            <w:pPr>
              <w:shd w:val="clear" w:color="auto" w:fill="FFFFFF"/>
              <w:jc w:val="both"/>
              <w:rPr>
                <w:i/>
                <w:lang w:val="uk-UA"/>
              </w:rPr>
            </w:pPr>
            <w:r w:rsidRPr="007649DB">
              <w:rPr>
                <w:lang w:val="uk-UA"/>
              </w:rPr>
              <w:t xml:space="preserve">Витяг з реєстру власників цінних паперів (акціонерів), які володіють пакетом акцій, який становить 25% і більше статутного капіталу учасника або довідка в довільній формі (створена учасником) з зазначенням відповідних даних </w:t>
            </w:r>
            <w:r w:rsidRPr="007649DB">
              <w:rPr>
                <w:i/>
                <w:lang w:val="uk-UA"/>
              </w:rPr>
              <w:t>(вимога стосується тільки акціонерних товариств).</w:t>
            </w:r>
          </w:p>
          <w:p w14:paraId="38EE70DD" w14:textId="5C8C5F45" w:rsidR="00301056" w:rsidRPr="007649DB" w:rsidRDefault="00301056" w:rsidP="00301056">
            <w:pPr>
              <w:shd w:val="clear" w:color="auto" w:fill="FFFFFF"/>
              <w:jc w:val="both"/>
              <w:rPr>
                <w:b/>
                <w:i/>
                <w:sz w:val="16"/>
                <w:szCs w:val="16"/>
                <w:lang w:val="uk-UA"/>
              </w:rPr>
            </w:pPr>
            <w:r w:rsidRPr="007649DB">
              <w:rPr>
                <w:b/>
                <w:lang w:val="uk-UA"/>
              </w:rPr>
              <w:t>У разі ненадання інформації та/або документів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p w14:paraId="2E6CB384" w14:textId="77777777" w:rsidR="00301056" w:rsidRPr="001A318F" w:rsidRDefault="00301056" w:rsidP="00301056">
            <w:pPr>
              <w:shd w:val="clear" w:color="auto" w:fill="FFFFFF"/>
              <w:jc w:val="both"/>
              <w:rPr>
                <w:b/>
                <w:sz w:val="6"/>
                <w:szCs w:val="6"/>
                <w:highlight w:val="yellow"/>
                <w:lang w:val="uk-UA"/>
              </w:rPr>
            </w:pPr>
          </w:p>
          <w:p w14:paraId="1B2F91A4" w14:textId="102FB09D" w:rsidR="00301056" w:rsidRPr="007649DB" w:rsidRDefault="00301056" w:rsidP="00301056">
            <w:pPr>
              <w:autoSpaceDE w:val="0"/>
              <w:autoSpaceDN w:val="0"/>
              <w:adjustRightInd w:val="0"/>
              <w:jc w:val="both"/>
              <w:rPr>
                <w:lang w:val="uk-UA"/>
              </w:rPr>
            </w:pPr>
            <w:r w:rsidRPr="007649DB">
              <w:rPr>
                <w:lang w:val="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такі субпідрядники/співвиконавці надають: </w:t>
            </w:r>
          </w:p>
          <w:p w14:paraId="0AF30D62" w14:textId="77777777" w:rsidR="00301056" w:rsidRPr="007649DB" w:rsidRDefault="00301056" w:rsidP="00301056">
            <w:pPr>
              <w:autoSpaceDE w:val="0"/>
              <w:autoSpaceDN w:val="0"/>
              <w:adjustRightInd w:val="0"/>
              <w:ind w:firstLine="28"/>
              <w:jc w:val="both"/>
              <w:rPr>
                <w:lang w:val="uk-UA"/>
              </w:rPr>
            </w:pPr>
            <w:r w:rsidRPr="007649DB">
              <w:rPr>
                <w:rFonts w:ascii="Calibri" w:hAnsi="Calibri" w:cs="Calibri"/>
                <w:lang w:val="uk-UA"/>
              </w:rPr>
              <w:lastRenderedPageBreak/>
              <w:t>-</w:t>
            </w:r>
            <w:r w:rsidRPr="007649DB">
              <w:rPr>
                <w:rFonts w:ascii="Calibri" w:hAnsi="Calibri" w:cs="Calibri"/>
                <w:lang w:val="uk-UA"/>
              </w:rPr>
              <w:tab/>
            </w:r>
            <w:r w:rsidRPr="007649DB">
              <w:rPr>
                <w:lang w:val="uk-UA"/>
              </w:rPr>
              <w:t xml:space="preserve">довідку наступного змісту: </w:t>
            </w:r>
          </w:p>
          <w:p w14:paraId="2955230C" w14:textId="77777777" w:rsidR="00301056" w:rsidRPr="007649DB" w:rsidRDefault="00301056" w:rsidP="00301056">
            <w:pPr>
              <w:autoSpaceDE w:val="0"/>
              <w:autoSpaceDN w:val="0"/>
              <w:adjustRightInd w:val="0"/>
              <w:jc w:val="both"/>
            </w:pPr>
            <w:r w:rsidRPr="007649DB">
              <w:rPr>
                <w:lang w:val="uk-UA"/>
              </w:rPr>
              <w:t>«Ми ________ (</w:t>
            </w:r>
            <w:r w:rsidRPr="007649DB">
              <w:rPr>
                <w:i/>
                <w:iCs/>
                <w:lang w:val="uk-UA"/>
              </w:rPr>
              <w:t>найменування субпідрядника/співвиконавця, код ЄДРПОУ</w:t>
            </w:r>
            <w:r w:rsidRPr="007649DB">
              <w:rPr>
                <w:lang w:val="uk-UA"/>
              </w:rPr>
              <w:t xml:space="preserve">) цією довідкою засвідчуємо про відсутність підстав, передбачених частиною </w:t>
            </w:r>
            <w:r w:rsidRPr="007649DB">
              <w:t xml:space="preserve">1 </w:t>
            </w:r>
            <w:proofErr w:type="spellStart"/>
            <w:r w:rsidRPr="007649DB">
              <w:t>статті</w:t>
            </w:r>
            <w:proofErr w:type="spellEnd"/>
            <w:r w:rsidRPr="007649DB">
              <w:t xml:space="preserve"> 17 Закону </w:t>
            </w:r>
            <w:proofErr w:type="spellStart"/>
            <w:r w:rsidRPr="007649DB">
              <w:t>України</w:t>
            </w:r>
            <w:proofErr w:type="spellEnd"/>
            <w:r w:rsidRPr="007649DB">
              <w:t xml:space="preserve"> «Про </w:t>
            </w:r>
            <w:proofErr w:type="spellStart"/>
            <w:r w:rsidRPr="007649DB">
              <w:t>публічні</w:t>
            </w:r>
            <w:proofErr w:type="spellEnd"/>
            <w:r w:rsidRPr="007649DB">
              <w:t xml:space="preserve"> </w:t>
            </w:r>
            <w:proofErr w:type="spellStart"/>
            <w:r w:rsidRPr="007649DB">
              <w:t>закупівлі</w:t>
            </w:r>
            <w:proofErr w:type="spellEnd"/>
            <w:r w:rsidRPr="007649DB">
              <w:t>»»;</w:t>
            </w:r>
          </w:p>
          <w:p w14:paraId="333C3218" w14:textId="27C84702" w:rsidR="00301056" w:rsidRPr="007649DB" w:rsidRDefault="00301056" w:rsidP="007649DB">
            <w:pPr>
              <w:jc w:val="both"/>
            </w:pPr>
            <w:r w:rsidRPr="007649DB">
              <w:t>-</w:t>
            </w:r>
            <w:r w:rsidRPr="007649DB">
              <w:tab/>
            </w:r>
            <w:proofErr w:type="spellStart"/>
            <w:r w:rsidRPr="007649DB">
              <w:t>документи</w:t>
            </w:r>
            <w:proofErr w:type="spellEnd"/>
            <w:r w:rsidRPr="007649DB">
              <w:t xml:space="preserve"> для </w:t>
            </w:r>
            <w:proofErr w:type="spellStart"/>
            <w:r w:rsidRPr="007649DB">
              <w:t>підтвердження</w:t>
            </w:r>
            <w:proofErr w:type="spellEnd"/>
            <w:r w:rsidRPr="007649DB">
              <w:t xml:space="preserve"> </w:t>
            </w:r>
            <w:proofErr w:type="spellStart"/>
            <w:r w:rsidRPr="007649DB">
              <w:t>відсутності</w:t>
            </w:r>
            <w:proofErr w:type="spellEnd"/>
            <w:r w:rsidRPr="007649DB">
              <w:rPr>
                <w:rFonts w:ascii="Helv" w:hAnsi="Helv" w:cs="Helv"/>
                <w:sz w:val="22"/>
                <w:szCs w:val="22"/>
              </w:rPr>
              <w:t xml:space="preserve"> </w:t>
            </w:r>
            <w:proofErr w:type="spellStart"/>
            <w:r w:rsidRPr="007649DB">
              <w:t>підстав</w:t>
            </w:r>
            <w:proofErr w:type="spellEnd"/>
            <w:r w:rsidRPr="007649DB">
              <w:t xml:space="preserve">, </w:t>
            </w:r>
            <w:proofErr w:type="spellStart"/>
            <w:r w:rsidRPr="007649DB">
              <w:t>передбачених</w:t>
            </w:r>
            <w:proofErr w:type="spellEnd"/>
            <w:r w:rsidRPr="007649DB">
              <w:t xml:space="preserve"> </w:t>
            </w:r>
            <w:proofErr w:type="spellStart"/>
            <w:r w:rsidRPr="007649DB">
              <w:t>частиною</w:t>
            </w:r>
            <w:proofErr w:type="spellEnd"/>
            <w:r w:rsidRPr="007649DB">
              <w:t xml:space="preserve"> 1 </w:t>
            </w:r>
            <w:proofErr w:type="spellStart"/>
            <w:r w:rsidRPr="007649DB">
              <w:t>статті</w:t>
            </w:r>
            <w:proofErr w:type="spellEnd"/>
            <w:r w:rsidRPr="007649DB">
              <w:t xml:space="preserve"> 17 Закону </w:t>
            </w:r>
            <w:proofErr w:type="spellStart"/>
            <w:r w:rsidRPr="007649DB">
              <w:t>України</w:t>
            </w:r>
            <w:proofErr w:type="spellEnd"/>
            <w:r w:rsidRPr="007649DB">
              <w:t xml:space="preserve"> «Про </w:t>
            </w:r>
            <w:proofErr w:type="spellStart"/>
            <w:r w:rsidRPr="007649DB">
              <w:t>публічні</w:t>
            </w:r>
            <w:proofErr w:type="spellEnd"/>
            <w:r w:rsidRPr="007649DB">
              <w:t xml:space="preserve"> </w:t>
            </w:r>
            <w:proofErr w:type="spellStart"/>
            <w:r w:rsidRPr="007649DB">
              <w:t>закупівлі</w:t>
            </w:r>
            <w:proofErr w:type="spellEnd"/>
            <w:r w:rsidRPr="007649DB">
              <w:t>».</w:t>
            </w:r>
          </w:p>
          <w:p w14:paraId="275A82DC" w14:textId="4958CE33" w:rsidR="00301056" w:rsidRPr="007649DB" w:rsidRDefault="00301056" w:rsidP="00301056">
            <w:pPr>
              <w:shd w:val="clear" w:color="auto" w:fill="FFFFFF"/>
              <w:jc w:val="both"/>
              <w:rPr>
                <w:bCs/>
                <w:lang w:val="uk-UA"/>
              </w:rPr>
            </w:pPr>
            <w:r w:rsidRPr="007649DB">
              <w:rPr>
                <w:bCs/>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7AE82BA7" w14:textId="22B5A058" w:rsidR="00301056" w:rsidRPr="001A318F" w:rsidRDefault="00301056" w:rsidP="00301056">
            <w:pPr>
              <w:jc w:val="both"/>
              <w:rPr>
                <w:b/>
                <w:highlight w:val="yellow"/>
                <w:lang w:val="uk-UA"/>
              </w:rPr>
            </w:pPr>
            <w:r w:rsidRPr="007649DB">
              <w:rPr>
                <w:bCs/>
                <w:lang w:val="uk-UA"/>
              </w:rPr>
              <w:t xml:space="preserve">Переможець процедури закупівлі у строк, що не перевищує </w:t>
            </w:r>
            <w:r w:rsidR="00432289" w:rsidRPr="007649DB">
              <w:rPr>
                <w:bCs/>
                <w:lang w:val="uk-UA"/>
              </w:rPr>
              <w:t>чотирьох</w:t>
            </w:r>
            <w:r w:rsidRPr="007649DB">
              <w:rPr>
                <w:bCs/>
                <w:lang w:val="uk-UA"/>
              </w:rPr>
              <w:t xml:space="preserve"> днів з дати оприлюднення в електронній системі </w:t>
            </w:r>
            <w:proofErr w:type="spellStart"/>
            <w:r w:rsidRPr="007649DB">
              <w:rPr>
                <w:bCs/>
                <w:lang w:val="uk-UA"/>
              </w:rPr>
              <w:t>закупівель</w:t>
            </w:r>
            <w:proofErr w:type="spellEnd"/>
            <w:r w:rsidRPr="007649DB">
              <w:rPr>
                <w:bCs/>
                <w:lang w:val="uk-UA"/>
              </w:rPr>
              <w:t xml:space="preserve"> повідомлення про намір укласти договір про закупівлю, повинен розмістити (завантажити) в електронній системі </w:t>
            </w:r>
            <w:proofErr w:type="spellStart"/>
            <w:r w:rsidRPr="007649DB">
              <w:rPr>
                <w:bCs/>
                <w:lang w:val="uk-UA"/>
              </w:rPr>
              <w:t>закупівель</w:t>
            </w:r>
            <w:proofErr w:type="spellEnd"/>
            <w:r w:rsidRPr="007649DB">
              <w:rPr>
                <w:bCs/>
                <w:lang w:val="uk-UA"/>
              </w:rPr>
              <w:t xml:space="preserve"> документи, що підтверджують відсутність підстав, визначених статт</w:t>
            </w:r>
            <w:r w:rsidR="007649DB" w:rsidRPr="007649DB">
              <w:rPr>
                <w:bCs/>
                <w:lang w:val="uk-UA"/>
              </w:rPr>
              <w:t>ею</w:t>
            </w:r>
            <w:r w:rsidRPr="007649DB">
              <w:rPr>
                <w:bCs/>
                <w:lang w:val="uk-UA"/>
              </w:rPr>
              <w:t xml:space="preserve"> 17 Закону </w:t>
            </w:r>
            <w:r w:rsidR="007649DB" w:rsidRPr="007649DB">
              <w:rPr>
                <w:bCs/>
                <w:lang w:val="uk-UA"/>
              </w:rPr>
              <w:t xml:space="preserve">та </w:t>
            </w:r>
            <w:r w:rsidRPr="007649DB">
              <w:rPr>
                <w:bCs/>
                <w:lang w:val="uk-UA"/>
              </w:rPr>
              <w:t>тендерно</w:t>
            </w:r>
            <w:r w:rsidR="007649DB" w:rsidRPr="007649DB">
              <w:rPr>
                <w:bCs/>
                <w:lang w:val="uk-UA"/>
              </w:rPr>
              <w:t xml:space="preserve">ю </w:t>
            </w:r>
            <w:r w:rsidRPr="007649DB">
              <w:rPr>
                <w:bCs/>
                <w:lang w:val="uk-UA"/>
              </w:rPr>
              <w:t>документаці</w:t>
            </w:r>
            <w:r w:rsidR="007649DB" w:rsidRPr="007649DB">
              <w:rPr>
                <w:bCs/>
                <w:lang w:val="uk-UA"/>
              </w:rPr>
              <w:t>єю</w:t>
            </w:r>
            <w:r w:rsidRPr="007649DB">
              <w:rPr>
                <w:bCs/>
                <w:lang w:val="uk-UA"/>
              </w:rPr>
              <w:t>.</w:t>
            </w:r>
          </w:p>
        </w:tc>
      </w:tr>
      <w:tr w:rsidR="00301056" w:rsidRPr="00745803" w14:paraId="32037BFE" w14:textId="77777777" w:rsidTr="00301056">
        <w:trPr>
          <w:trHeight w:val="983"/>
        </w:trPr>
        <w:tc>
          <w:tcPr>
            <w:tcW w:w="566" w:type="dxa"/>
            <w:tcBorders>
              <w:top w:val="nil"/>
            </w:tcBorders>
            <w:tcMar>
              <w:top w:w="0" w:type="dxa"/>
              <w:left w:w="108" w:type="dxa"/>
              <w:bottom w:w="0" w:type="dxa"/>
              <w:right w:w="108" w:type="dxa"/>
            </w:tcMar>
          </w:tcPr>
          <w:p w14:paraId="162B18F5" w14:textId="77777777" w:rsidR="00301056" w:rsidRPr="00B30845" w:rsidRDefault="00301056" w:rsidP="00301056">
            <w:pPr>
              <w:rPr>
                <w:b/>
                <w:bCs/>
                <w:color w:val="000000"/>
                <w:lang w:val="uk-UA"/>
              </w:rPr>
            </w:pPr>
            <w:r>
              <w:rPr>
                <w:b/>
                <w:bCs/>
                <w:color w:val="000000"/>
                <w:lang w:val="uk-UA"/>
              </w:rPr>
              <w:lastRenderedPageBreak/>
              <w:t>6</w:t>
            </w:r>
          </w:p>
          <w:p w14:paraId="0E69245B" w14:textId="77777777" w:rsidR="00301056" w:rsidRPr="00B30845" w:rsidRDefault="00301056" w:rsidP="00301056">
            <w:pPr>
              <w:rPr>
                <w:b/>
                <w:bCs/>
                <w:color w:val="000000"/>
                <w:lang w:val="uk-UA"/>
              </w:rPr>
            </w:pPr>
          </w:p>
        </w:tc>
        <w:tc>
          <w:tcPr>
            <w:tcW w:w="3278" w:type="dxa"/>
            <w:tcBorders>
              <w:top w:val="nil"/>
            </w:tcBorders>
            <w:tcMar>
              <w:top w:w="0" w:type="dxa"/>
              <w:left w:w="108" w:type="dxa"/>
              <w:bottom w:w="0" w:type="dxa"/>
              <w:right w:w="108" w:type="dxa"/>
            </w:tcMar>
          </w:tcPr>
          <w:p w14:paraId="72A4771F" w14:textId="77777777" w:rsidR="00301056" w:rsidRPr="00B30845" w:rsidRDefault="00301056" w:rsidP="00301056">
            <w:pPr>
              <w:rPr>
                <w:b/>
                <w:bCs/>
                <w:color w:val="000000"/>
                <w:lang w:val="uk-UA"/>
              </w:rPr>
            </w:pPr>
            <w:r w:rsidRPr="00433C91">
              <w:rPr>
                <w:b/>
                <w:bCs/>
                <w:color w:val="000000"/>
                <w:lang w:val="uk-UA"/>
              </w:rPr>
              <w:t>Інші вимоги</w:t>
            </w:r>
          </w:p>
          <w:p w14:paraId="2A7AC5B7" w14:textId="77777777" w:rsidR="00301056" w:rsidRPr="00B30845" w:rsidRDefault="00301056" w:rsidP="00301056">
            <w:pPr>
              <w:rPr>
                <w:b/>
                <w:bCs/>
                <w:color w:val="000000"/>
                <w:lang w:val="uk-UA"/>
              </w:rPr>
            </w:pPr>
          </w:p>
        </w:tc>
        <w:tc>
          <w:tcPr>
            <w:tcW w:w="6978" w:type="dxa"/>
            <w:tcMar>
              <w:top w:w="0" w:type="dxa"/>
              <w:left w:w="108" w:type="dxa"/>
              <w:bottom w:w="0" w:type="dxa"/>
              <w:right w:w="108" w:type="dxa"/>
            </w:tcMar>
          </w:tcPr>
          <w:p w14:paraId="42FFD539" w14:textId="2CD518BA" w:rsidR="00301056" w:rsidRPr="007649DB" w:rsidRDefault="00301056" w:rsidP="00301056">
            <w:pPr>
              <w:jc w:val="both"/>
              <w:rPr>
                <w:b/>
                <w:lang w:val="uk-UA"/>
              </w:rPr>
            </w:pPr>
            <w:r w:rsidRPr="007649DB">
              <w:rPr>
                <w:b/>
                <w:lang w:val="uk-UA"/>
              </w:rPr>
              <w:t>Для підтвердження тендерної пропозиції іншим вимогам документації, учаснику необхідно надати:</w:t>
            </w:r>
          </w:p>
          <w:p w14:paraId="6BA3BA14" w14:textId="204DE991" w:rsidR="00301056" w:rsidRPr="007649DB" w:rsidRDefault="00301056" w:rsidP="007649DB">
            <w:pPr>
              <w:pStyle w:val="aff3"/>
              <w:numPr>
                <w:ilvl w:val="0"/>
                <w:numId w:val="3"/>
              </w:numPr>
              <w:jc w:val="both"/>
              <w:rPr>
                <w:lang w:val="uk-UA"/>
              </w:rPr>
            </w:pPr>
            <w:r w:rsidRPr="007649DB">
              <w:rPr>
                <w:lang w:val="uk-UA"/>
              </w:rPr>
              <w:t xml:space="preserve"> Лист - згода (</w:t>
            </w:r>
            <w:r w:rsidRPr="007649DB">
              <w:rPr>
                <w:i/>
                <w:lang w:val="uk-UA"/>
              </w:rPr>
              <w:t>по формі наведеній в Додатку 1 до тендерної документації</w:t>
            </w:r>
            <w:r w:rsidRPr="007649DB">
              <w:rPr>
                <w:lang w:val="uk-UA"/>
              </w:rPr>
              <w:t>).</w:t>
            </w:r>
          </w:p>
          <w:p w14:paraId="79A1BA99" w14:textId="4153EB3F" w:rsidR="00301056" w:rsidRPr="007649DB" w:rsidRDefault="00301056" w:rsidP="00301056">
            <w:pPr>
              <w:jc w:val="both"/>
              <w:rPr>
                <w:lang w:val="uk-UA"/>
              </w:rPr>
            </w:pPr>
            <w:r w:rsidRPr="007649DB">
              <w:rPr>
                <w:lang w:val="uk-UA"/>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4C80682F" w14:textId="77777777" w:rsidR="00301056" w:rsidRPr="007649DB" w:rsidRDefault="00301056" w:rsidP="00301056">
            <w:pPr>
              <w:autoSpaceDE w:val="0"/>
              <w:autoSpaceDN w:val="0"/>
              <w:adjustRightInd w:val="0"/>
              <w:jc w:val="both"/>
              <w:rPr>
                <w:lang w:val="uk-UA"/>
              </w:rPr>
            </w:pPr>
            <w:r w:rsidRPr="007649DB">
              <w:rPr>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r w:rsidRPr="007649DB">
              <w:rPr>
                <w:i/>
                <w:lang w:val="uk-UA"/>
              </w:rPr>
              <w:t>для юридичних осіб</w:t>
            </w:r>
            <w:r w:rsidRPr="007649DB">
              <w:rPr>
                <w:lang w:val="uk-UA"/>
              </w:rPr>
              <w:t>);</w:t>
            </w:r>
          </w:p>
          <w:p w14:paraId="7529B381" w14:textId="77777777" w:rsidR="00301056" w:rsidRPr="007649DB" w:rsidRDefault="00301056" w:rsidP="00301056">
            <w:pPr>
              <w:autoSpaceDE w:val="0"/>
              <w:autoSpaceDN w:val="0"/>
              <w:adjustRightInd w:val="0"/>
              <w:jc w:val="both"/>
              <w:rPr>
                <w:lang w:val="uk-UA"/>
              </w:rPr>
            </w:pPr>
            <w:r w:rsidRPr="007649DB">
              <w:rPr>
                <w:lang w:val="uk-UA"/>
              </w:rPr>
              <w:t xml:space="preserve">- </w:t>
            </w:r>
            <w:r w:rsidRPr="007649DB">
              <w:rPr>
                <w:rFonts w:eastAsia="Calibri"/>
                <w:bCs/>
                <w:lang w:val="uk-UA" w:eastAsia="en-US"/>
              </w:rPr>
              <w:t>паспортом (ст.1-2, ст.3-6 за наявності записів) або паспортом у формі ID-картки (</w:t>
            </w:r>
            <w:r w:rsidRPr="007649DB">
              <w:rPr>
                <w:rFonts w:eastAsia="Calibri"/>
                <w:bCs/>
                <w:i/>
                <w:lang w:val="uk-UA" w:eastAsia="en-US"/>
              </w:rPr>
              <w:t xml:space="preserve">для фізичних осіб, у тому числі фізичних осіб </w:t>
            </w:r>
          </w:p>
          <w:p w14:paraId="5BD8534C" w14:textId="77777777" w:rsidR="00301056" w:rsidRPr="007649DB" w:rsidRDefault="00301056" w:rsidP="00301056">
            <w:pPr>
              <w:autoSpaceDE w:val="0"/>
              <w:autoSpaceDN w:val="0"/>
              <w:adjustRightInd w:val="0"/>
              <w:jc w:val="both"/>
              <w:rPr>
                <w:rFonts w:eastAsia="Calibri"/>
                <w:bCs/>
                <w:lang w:val="uk-UA" w:eastAsia="en-US"/>
              </w:rPr>
            </w:pPr>
            <w:r w:rsidRPr="007649DB">
              <w:rPr>
                <w:rFonts w:eastAsia="Calibri"/>
                <w:bCs/>
                <w:i/>
                <w:lang w:val="uk-UA" w:eastAsia="en-US"/>
              </w:rPr>
              <w:t>- підприємців</w:t>
            </w:r>
            <w:r w:rsidRPr="007649DB">
              <w:rPr>
                <w:rFonts w:eastAsia="Calibri"/>
                <w:bCs/>
                <w:lang w:val="uk-UA" w:eastAsia="en-US"/>
              </w:rPr>
              <w:t>);</w:t>
            </w:r>
          </w:p>
          <w:p w14:paraId="4E33BDC1" w14:textId="4B749F3C" w:rsidR="00301056" w:rsidRPr="00A73BD1" w:rsidRDefault="00301056" w:rsidP="00301056">
            <w:pPr>
              <w:jc w:val="both"/>
              <w:rPr>
                <w:lang w:val="uk-UA"/>
              </w:rPr>
            </w:pPr>
            <w:r w:rsidRPr="007649DB">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права на підпис документів, що входять до складу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301056" w:rsidRPr="00745803" w14:paraId="0CE0F423" w14:textId="77777777" w:rsidTr="00301056">
        <w:trPr>
          <w:trHeight w:val="1259"/>
        </w:trPr>
        <w:tc>
          <w:tcPr>
            <w:tcW w:w="566" w:type="dxa"/>
            <w:tcMar>
              <w:top w:w="0" w:type="dxa"/>
              <w:left w:w="108" w:type="dxa"/>
              <w:bottom w:w="0" w:type="dxa"/>
              <w:right w:w="108" w:type="dxa"/>
            </w:tcMar>
          </w:tcPr>
          <w:p w14:paraId="4AB881CF" w14:textId="77777777" w:rsidR="00301056" w:rsidRDefault="00301056" w:rsidP="00301056">
            <w:pPr>
              <w:rPr>
                <w:b/>
                <w:bCs/>
                <w:color w:val="000000"/>
                <w:lang w:val="uk-UA"/>
              </w:rPr>
            </w:pPr>
            <w:r>
              <w:rPr>
                <w:b/>
                <w:bCs/>
                <w:color w:val="000000"/>
                <w:lang w:val="uk-UA"/>
              </w:rPr>
              <w:t>7</w:t>
            </w:r>
          </w:p>
        </w:tc>
        <w:tc>
          <w:tcPr>
            <w:tcW w:w="3278" w:type="dxa"/>
            <w:tcMar>
              <w:top w:w="0" w:type="dxa"/>
              <w:left w:w="108" w:type="dxa"/>
              <w:bottom w:w="0" w:type="dxa"/>
              <w:right w:w="108" w:type="dxa"/>
            </w:tcMar>
          </w:tcPr>
          <w:p w14:paraId="2358C76E" w14:textId="77777777" w:rsidR="00301056" w:rsidRPr="00004B66" w:rsidRDefault="00301056" w:rsidP="00301056">
            <w:pPr>
              <w:numPr>
                <w:ilvl w:val="12"/>
                <w:numId w:val="0"/>
              </w:numPr>
              <w:rPr>
                <w:b/>
                <w:lang w:val="uk-UA"/>
              </w:rPr>
            </w:pPr>
            <w:r w:rsidRPr="00004B66">
              <w:rPr>
                <w:b/>
                <w:lang w:val="uk-UA"/>
              </w:rPr>
              <w:t>Підтвердження відповідності тендерної пропозиції  учасника технічним, якісним, кількісним та іншим вимогам щодо предмета закупівлі тендерної документації</w:t>
            </w:r>
          </w:p>
          <w:p w14:paraId="1FE789A6" w14:textId="77777777" w:rsidR="00301056" w:rsidRPr="00433C91" w:rsidRDefault="00301056" w:rsidP="00301056">
            <w:pPr>
              <w:rPr>
                <w:b/>
                <w:bCs/>
                <w:color w:val="000000"/>
                <w:lang w:val="uk-UA"/>
              </w:rPr>
            </w:pPr>
          </w:p>
        </w:tc>
        <w:tc>
          <w:tcPr>
            <w:tcW w:w="6978" w:type="dxa"/>
            <w:tcMar>
              <w:top w:w="0" w:type="dxa"/>
              <w:left w:w="108" w:type="dxa"/>
              <w:bottom w:w="0" w:type="dxa"/>
              <w:right w:w="108" w:type="dxa"/>
            </w:tcMar>
          </w:tcPr>
          <w:p w14:paraId="1098721C" w14:textId="540DA859" w:rsidR="00301056" w:rsidRPr="00171080" w:rsidRDefault="00301056" w:rsidP="00301056">
            <w:pPr>
              <w:numPr>
                <w:ilvl w:val="12"/>
                <w:numId w:val="0"/>
              </w:numPr>
              <w:jc w:val="both"/>
              <w:rPr>
                <w:b/>
                <w:lang w:val="uk-UA"/>
              </w:rPr>
            </w:pPr>
            <w:r w:rsidRPr="00171080">
              <w:rPr>
                <w:b/>
                <w:lang w:val="uk-UA"/>
              </w:rPr>
              <w:lastRenderedPageBreak/>
              <w:t>Документи,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w:t>
            </w:r>
          </w:p>
          <w:p w14:paraId="435E569E" w14:textId="6381174C" w:rsidR="00301056" w:rsidRPr="007649DB" w:rsidRDefault="00301056" w:rsidP="007649DB">
            <w:pPr>
              <w:pStyle w:val="aff3"/>
              <w:numPr>
                <w:ilvl w:val="0"/>
                <w:numId w:val="3"/>
              </w:numPr>
              <w:jc w:val="both"/>
              <w:rPr>
                <w:lang w:val="uk-UA"/>
              </w:rPr>
            </w:pPr>
            <w:r w:rsidRPr="007649DB">
              <w:rPr>
                <w:lang w:val="uk-UA"/>
              </w:rPr>
              <w:t xml:space="preserve"> Лист – згода з технічною специфікацією, зазначеною в Додатку 2 до тендерної документації, наступного змісту:</w:t>
            </w:r>
          </w:p>
          <w:p w14:paraId="161D1C0B" w14:textId="2A51D948" w:rsidR="00301056" w:rsidRPr="00002A5F" w:rsidRDefault="00301056" w:rsidP="00002A5F">
            <w:pPr>
              <w:jc w:val="both"/>
              <w:rPr>
                <w:b/>
                <w:lang w:val="uk-UA"/>
              </w:rPr>
            </w:pPr>
            <w:r w:rsidRPr="00874FF5">
              <w:rPr>
                <w:lang w:val="uk-UA"/>
              </w:rPr>
              <w:t>«</w:t>
            </w:r>
            <w:r w:rsidRPr="00002A5F">
              <w:rPr>
                <w:lang w:val="uk-UA"/>
              </w:rPr>
              <w:t xml:space="preserve">Ми, </w:t>
            </w:r>
            <w:r w:rsidRPr="00002A5F">
              <w:rPr>
                <w:i/>
                <w:lang w:val="uk-UA"/>
              </w:rPr>
              <w:t xml:space="preserve">________(повне найменування учасника), </w:t>
            </w:r>
            <w:r w:rsidRPr="00002A5F">
              <w:rPr>
                <w:lang w:val="uk-UA"/>
              </w:rPr>
              <w:t xml:space="preserve">цим листом погоджуємося надати </w:t>
            </w:r>
            <w:r w:rsidR="007649DB" w:rsidRPr="00002A5F">
              <w:rPr>
                <w:b/>
                <w:lang w:val="uk-UA"/>
              </w:rPr>
              <w:t xml:space="preserve">послуги зі створення комплексної системи захисту інформації інформаційно-телекомунікаційної </w:t>
            </w:r>
            <w:r w:rsidR="007649DB" w:rsidRPr="00002A5F">
              <w:rPr>
                <w:b/>
                <w:lang w:val="uk-UA"/>
              </w:rPr>
              <w:lastRenderedPageBreak/>
              <w:t xml:space="preserve">системи </w:t>
            </w:r>
            <w:proofErr w:type="spellStart"/>
            <w:r w:rsidR="007649DB" w:rsidRPr="00002A5F">
              <w:rPr>
                <w:b/>
                <w:lang w:val="uk-UA"/>
              </w:rPr>
              <w:t>web</w:t>
            </w:r>
            <w:proofErr w:type="spellEnd"/>
            <w:r w:rsidR="007649DB" w:rsidRPr="00002A5F">
              <w:rPr>
                <w:b/>
                <w:lang w:val="uk-UA"/>
              </w:rPr>
              <w:t>-порталів КП «ЗІАЦ» ЗОР (КСЗІ ІКС)</w:t>
            </w:r>
            <w:r w:rsidR="007649DB" w:rsidRPr="00002A5F">
              <w:rPr>
                <w:b/>
                <w:lang w:val="uk-UA"/>
              </w:rPr>
              <w:t xml:space="preserve"> </w:t>
            </w:r>
            <w:r w:rsidR="007649DB" w:rsidRPr="00002A5F">
              <w:rPr>
                <w:b/>
                <w:lang w:val="uk-UA"/>
              </w:rPr>
              <w:t xml:space="preserve">з підтвердженням її відповідності із комплектуванням засобами захисту інформації </w:t>
            </w:r>
            <w:r w:rsidRPr="00002A5F">
              <w:rPr>
                <w:b/>
                <w:lang w:val="uk-UA"/>
              </w:rPr>
              <w:t xml:space="preserve"> </w:t>
            </w:r>
            <w:r w:rsidR="007649DB" w:rsidRPr="00002A5F">
              <w:rPr>
                <w:b/>
                <w:lang w:val="uk-UA"/>
              </w:rPr>
              <w:t>(</w:t>
            </w:r>
            <w:r w:rsidRPr="00002A5F">
              <w:rPr>
                <w:lang w:val="uk-UA"/>
              </w:rPr>
              <w:t xml:space="preserve">код </w:t>
            </w:r>
            <w:r w:rsidR="007649DB" w:rsidRPr="00002A5F">
              <w:rPr>
                <w:lang w:val="uk-UA"/>
              </w:rPr>
              <w:t>ДК 021:2015:</w:t>
            </w:r>
            <w:r w:rsidR="007649DB" w:rsidRPr="00002A5F">
              <w:rPr>
                <w:lang w:val="uk-UA"/>
              </w:rPr>
              <w:t xml:space="preserve"> </w:t>
            </w:r>
            <w:r w:rsidRPr="00002A5F">
              <w:rPr>
                <w:lang w:val="uk-UA"/>
              </w:rPr>
              <w:t>7222000-3 «Консультаційні послуги з питань систем та з технічних питань»</w:t>
            </w:r>
            <w:r w:rsidR="007649DB" w:rsidRPr="00002A5F">
              <w:rPr>
                <w:lang w:val="uk-UA"/>
              </w:rPr>
              <w:t>)</w:t>
            </w:r>
            <w:r w:rsidRPr="00002A5F">
              <w:rPr>
                <w:lang w:val="uk-UA"/>
              </w:rPr>
              <w:t>, відповідно до технічної специфікації, зазначеної в Додатку 2 до тендерної документації».</w:t>
            </w:r>
          </w:p>
          <w:p w14:paraId="528D5C89" w14:textId="1C04F8AF" w:rsidR="00301056" w:rsidRPr="0085545A" w:rsidRDefault="00301056" w:rsidP="00301056">
            <w:pPr>
              <w:autoSpaceDE w:val="0"/>
              <w:autoSpaceDN w:val="0"/>
              <w:adjustRightInd w:val="0"/>
              <w:jc w:val="both"/>
              <w:rPr>
                <w:bCs/>
                <w:lang w:val="uk-UA"/>
              </w:rPr>
            </w:pPr>
            <w:r w:rsidRPr="0085545A">
              <w:rPr>
                <w:bCs/>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додатку 2 до тендерної документації.</w:t>
            </w:r>
          </w:p>
          <w:p w14:paraId="1423E7FC" w14:textId="34F01784" w:rsidR="00301056" w:rsidRPr="0085545A" w:rsidRDefault="00301056" w:rsidP="00301056">
            <w:pPr>
              <w:autoSpaceDE w:val="0"/>
              <w:autoSpaceDN w:val="0"/>
              <w:adjustRightInd w:val="0"/>
              <w:jc w:val="both"/>
            </w:pPr>
            <w:r w:rsidRPr="0085545A">
              <w:t xml:space="preserve">У </w:t>
            </w:r>
            <w:proofErr w:type="spellStart"/>
            <w:r w:rsidRPr="0085545A">
              <w:t>цій</w:t>
            </w:r>
            <w:proofErr w:type="spellEnd"/>
            <w:r w:rsidRPr="0085545A">
              <w:t xml:space="preserve"> </w:t>
            </w:r>
            <w:proofErr w:type="spellStart"/>
            <w:r w:rsidRPr="0085545A">
              <w:t>тендерній</w:t>
            </w:r>
            <w:proofErr w:type="spellEnd"/>
            <w:r w:rsidRPr="0085545A">
              <w:t xml:space="preserve"> </w:t>
            </w:r>
            <w:proofErr w:type="spellStart"/>
            <w:r w:rsidRPr="0085545A">
              <w:t>документації</w:t>
            </w:r>
            <w:proofErr w:type="spellEnd"/>
            <w:r w:rsidRPr="0085545A">
              <w:t xml:space="preserve"> </w:t>
            </w:r>
            <w:proofErr w:type="spellStart"/>
            <w:r w:rsidRPr="0085545A">
              <w:t>всі</w:t>
            </w:r>
            <w:proofErr w:type="spellEnd"/>
            <w:r w:rsidRPr="0085545A">
              <w:t xml:space="preserve"> </w:t>
            </w:r>
            <w:proofErr w:type="spellStart"/>
            <w:r w:rsidRPr="0085545A">
              <w:t>посилання</w:t>
            </w:r>
            <w:proofErr w:type="spellEnd"/>
            <w:r w:rsidRPr="0085545A">
              <w:t>:</w:t>
            </w:r>
          </w:p>
          <w:p w14:paraId="40877DD2" w14:textId="77777777" w:rsidR="00301056" w:rsidRPr="0085545A" w:rsidRDefault="00301056" w:rsidP="00301056">
            <w:pPr>
              <w:autoSpaceDE w:val="0"/>
              <w:autoSpaceDN w:val="0"/>
              <w:adjustRightInd w:val="0"/>
              <w:jc w:val="both"/>
            </w:pPr>
            <w:r w:rsidRPr="0085545A">
              <w:t xml:space="preserve">– на </w:t>
            </w:r>
            <w:proofErr w:type="spellStart"/>
            <w:r w:rsidRPr="0085545A">
              <w:t>стандартні</w:t>
            </w:r>
            <w:proofErr w:type="spellEnd"/>
            <w:r w:rsidRPr="0085545A">
              <w:t xml:space="preserve"> характеристики, </w:t>
            </w:r>
            <w:proofErr w:type="spellStart"/>
            <w:r w:rsidRPr="0085545A">
              <w:t>технічні</w:t>
            </w:r>
            <w:proofErr w:type="spellEnd"/>
            <w:r w:rsidRPr="0085545A">
              <w:t xml:space="preserve"> </w:t>
            </w:r>
            <w:proofErr w:type="spellStart"/>
            <w:r w:rsidRPr="0085545A">
              <w:t>регламенти</w:t>
            </w:r>
            <w:proofErr w:type="spellEnd"/>
            <w:r w:rsidRPr="0085545A">
              <w:t xml:space="preserve"> та </w:t>
            </w:r>
            <w:proofErr w:type="spellStart"/>
            <w:r w:rsidRPr="0085545A">
              <w:t>умови</w:t>
            </w:r>
            <w:proofErr w:type="spellEnd"/>
            <w:r w:rsidRPr="0085545A">
              <w:t xml:space="preserve">, </w:t>
            </w:r>
            <w:proofErr w:type="spellStart"/>
            <w:r w:rsidRPr="0085545A">
              <w:t>вимоги</w:t>
            </w:r>
            <w:proofErr w:type="spellEnd"/>
            <w:r w:rsidRPr="0085545A">
              <w:t xml:space="preserve">, </w:t>
            </w:r>
            <w:proofErr w:type="spellStart"/>
            <w:r w:rsidRPr="0085545A">
              <w:t>умовні</w:t>
            </w:r>
            <w:proofErr w:type="spellEnd"/>
            <w:r w:rsidRPr="0085545A">
              <w:t xml:space="preserve"> </w:t>
            </w:r>
            <w:proofErr w:type="spellStart"/>
            <w:r w:rsidRPr="0085545A">
              <w:t>позначення</w:t>
            </w:r>
            <w:proofErr w:type="spellEnd"/>
            <w:r w:rsidRPr="0085545A">
              <w:t xml:space="preserve"> та </w:t>
            </w:r>
            <w:proofErr w:type="spellStart"/>
            <w:r w:rsidRPr="0085545A">
              <w:t>термінологію</w:t>
            </w:r>
            <w:proofErr w:type="spellEnd"/>
            <w:r w:rsidRPr="0085545A">
              <w:t xml:space="preserve">, </w:t>
            </w:r>
            <w:proofErr w:type="spellStart"/>
            <w:r w:rsidRPr="0085545A">
              <w:t>пов’язані</w:t>
            </w:r>
            <w:proofErr w:type="spellEnd"/>
            <w:r w:rsidRPr="0085545A">
              <w:t xml:space="preserve"> з товарами, роботами </w:t>
            </w:r>
            <w:proofErr w:type="spellStart"/>
            <w:r w:rsidRPr="0085545A">
              <w:t>чи</w:t>
            </w:r>
            <w:proofErr w:type="spellEnd"/>
            <w:r w:rsidRPr="0085545A">
              <w:t xml:space="preserve"> </w:t>
            </w:r>
            <w:proofErr w:type="spellStart"/>
            <w:r w:rsidRPr="0085545A">
              <w:t>послугами</w:t>
            </w:r>
            <w:proofErr w:type="spellEnd"/>
            <w:r w:rsidRPr="0085545A">
              <w:t xml:space="preserve">, </w:t>
            </w:r>
            <w:proofErr w:type="spellStart"/>
            <w:r w:rsidRPr="0085545A">
              <w:t>що</w:t>
            </w:r>
            <w:proofErr w:type="spellEnd"/>
            <w:r w:rsidRPr="0085545A">
              <w:t xml:space="preserve"> </w:t>
            </w:r>
            <w:proofErr w:type="spellStart"/>
            <w:r w:rsidRPr="0085545A">
              <w:t>закуповуються</w:t>
            </w:r>
            <w:proofErr w:type="spellEnd"/>
            <w:r w:rsidRPr="0085545A">
              <w:t xml:space="preserve">, </w:t>
            </w:r>
            <w:proofErr w:type="spellStart"/>
            <w:r w:rsidRPr="0085545A">
              <w:t>передбачені</w:t>
            </w:r>
            <w:proofErr w:type="spellEnd"/>
            <w:r w:rsidRPr="0085545A">
              <w:t xml:space="preserve"> </w:t>
            </w:r>
            <w:proofErr w:type="spellStart"/>
            <w:r w:rsidRPr="0085545A">
              <w:t>існуючими</w:t>
            </w:r>
            <w:proofErr w:type="spellEnd"/>
            <w:r w:rsidRPr="0085545A">
              <w:t xml:space="preserve"> </w:t>
            </w:r>
            <w:proofErr w:type="spellStart"/>
            <w:r w:rsidRPr="0085545A">
              <w:t>міжнародними</w:t>
            </w:r>
            <w:proofErr w:type="spellEnd"/>
            <w:r w:rsidRPr="0085545A">
              <w:t xml:space="preserve">, </w:t>
            </w:r>
            <w:proofErr w:type="spellStart"/>
            <w:r w:rsidRPr="0085545A">
              <w:t>європейськими</w:t>
            </w:r>
            <w:proofErr w:type="spellEnd"/>
            <w:r w:rsidRPr="0085545A">
              <w:t xml:space="preserve"> стандартами, </w:t>
            </w:r>
            <w:proofErr w:type="spellStart"/>
            <w:r w:rsidRPr="0085545A">
              <w:t>іншими</w:t>
            </w:r>
            <w:proofErr w:type="spellEnd"/>
            <w:r w:rsidRPr="0085545A">
              <w:t xml:space="preserve"> </w:t>
            </w:r>
            <w:proofErr w:type="spellStart"/>
            <w:r w:rsidRPr="0085545A">
              <w:t>спільними</w:t>
            </w:r>
            <w:proofErr w:type="spellEnd"/>
            <w:r w:rsidRPr="0085545A">
              <w:t xml:space="preserve"> </w:t>
            </w:r>
            <w:proofErr w:type="spellStart"/>
            <w:r w:rsidRPr="0085545A">
              <w:t>технічними</w:t>
            </w:r>
            <w:proofErr w:type="spellEnd"/>
            <w:r w:rsidRPr="0085545A">
              <w:t xml:space="preserve"> </w:t>
            </w:r>
            <w:proofErr w:type="spellStart"/>
            <w:r w:rsidRPr="0085545A">
              <w:t>європейськими</w:t>
            </w:r>
            <w:proofErr w:type="spellEnd"/>
            <w:r w:rsidRPr="0085545A">
              <w:t xml:space="preserve"> нормами, </w:t>
            </w:r>
            <w:proofErr w:type="spellStart"/>
            <w:r w:rsidRPr="0085545A">
              <w:t>іншими</w:t>
            </w:r>
            <w:proofErr w:type="spellEnd"/>
            <w:r w:rsidRPr="0085545A">
              <w:t xml:space="preserve"> </w:t>
            </w:r>
            <w:proofErr w:type="spellStart"/>
            <w:r w:rsidRPr="0085545A">
              <w:t>технічними</w:t>
            </w:r>
            <w:proofErr w:type="spellEnd"/>
            <w:r w:rsidRPr="0085545A">
              <w:t xml:space="preserve"> </w:t>
            </w:r>
            <w:proofErr w:type="spellStart"/>
            <w:r w:rsidRPr="0085545A">
              <w:t>еталонними</w:t>
            </w:r>
            <w:proofErr w:type="spellEnd"/>
            <w:r w:rsidRPr="0085545A">
              <w:t xml:space="preserve"> системами, </w:t>
            </w:r>
            <w:proofErr w:type="spellStart"/>
            <w:r w:rsidRPr="0085545A">
              <w:t>визнаними</w:t>
            </w:r>
            <w:proofErr w:type="spellEnd"/>
            <w:r w:rsidRPr="0085545A">
              <w:t xml:space="preserve"> </w:t>
            </w:r>
            <w:proofErr w:type="spellStart"/>
            <w:r w:rsidRPr="0085545A">
              <w:t>європейськими</w:t>
            </w:r>
            <w:proofErr w:type="spellEnd"/>
            <w:r w:rsidRPr="0085545A">
              <w:t xml:space="preserve"> органами </w:t>
            </w:r>
            <w:proofErr w:type="spellStart"/>
            <w:r w:rsidRPr="0085545A">
              <w:t>зі</w:t>
            </w:r>
            <w:proofErr w:type="spellEnd"/>
            <w:r w:rsidRPr="0085545A">
              <w:t xml:space="preserve"> </w:t>
            </w:r>
            <w:proofErr w:type="spellStart"/>
            <w:r w:rsidRPr="0085545A">
              <w:t>стандартизації</w:t>
            </w:r>
            <w:proofErr w:type="spellEnd"/>
            <w:r w:rsidRPr="0085545A">
              <w:t xml:space="preserve"> </w:t>
            </w:r>
            <w:proofErr w:type="spellStart"/>
            <w:r w:rsidRPr="0085545A">
              <w:t>або</w:t>
            </w:r>
            <w:proofErr w:type="spellEnd"/>
            <w:r w:rsidRPr="0085545A">
              <w:t xml:space="preserve"> </w:t>
            </w:r>
            <w:proofErr w:type="spellStart"/>
            <w:r w:rsidRPr="0085545A">
              <w:t>національними</w:t>
            </w:r>
            <w:proofErr w:type="spellEnd"/>
            <w:r w:rsidRPr="0085545A">
              <w:t xml:space="preserve"> стандартами, нормами та правилами;</w:t>
            </w:r>
          </w:p>
          <w:p w14:paraId="28F2C1E0" w14:textId="79C2E94F" w:rsidR="00301056" w:rsidRPr="00171080" w:rsidRDefault="00301056" w:rsidP="00301056">
            <w:pPr>
              <w:autoSpaceDE w:val="0"/>
              <w:autoSpaceDN w:val="0"/>
              <w:adjustRightInd w:val="0"/>
              <w:jc w:val="both"/>
            </w:pPr>
            <w:r w:rsidRPr="0085545A">
              <w:t xml:space="preserve">– на марку </w:t>
            </w:r>
            <w:proofErr w:type="spellStart"/>
            <w:r w:rsidRPr="0085545A">
              <w:t>чи</w:t>
            </w:r>
            <w:proofErr w:type="spellEnd"/>
            <w:r w:rsidRPr="0085545A">
              <w:t xml:space="preserve"> </w:t>
            </w:r>
            <w:proofErr w:type="spellStart"/>
            <w:r w:rsidRPr="0085545A">
              <w:t>виробника</w:t>
            </w:r>
            <w:proofErr w:type="spellEnd"/>
            <w:r w:rsidRPr="0085545A">
              <w:t xml:space="preserve"> </w:t>
            </w:r>
            <w:proofErr w:type="spellStart"/>
            <w:r w:rsidRPr="0085545A">
              <w:t>або</w:t>
            </w:r>
            <w:proofErr w:type="spellEnd"/>
            <w:r w:rsidRPr="0085545A">
              <w:t xml:space="preserve"> на </w:t>
            </w:r>
            <w:proofErr w:type="spellStart"/>
            <w:r w:rsidRPr="0085545A">
              <w:t>конкретний</w:t>
            </w:r>
            <w:proofErr w:type="spellEnd"/>
            <w:r w:rsidRPr="0085545A">
              <w:t xml:space="preserve"> </w:t>
            </w:r>
            <w:proofErr w:type="spellStart"/>
            <w:r w:rsidRPr="0085545A">
              <w:t>процес</w:t>
            </w:r>
            <w:proofErr w:type="spellEnd"/>
            <w:r w:rsidRPr="0085545A">
              <w:t xml:space="preserve">, </w:t>
            </w:r>
            <w:proofErr w:type="spellStart"/>
            <w:r w:rsidRPr="0085545A">
              <w:t>що</w:t>
            </w:r>
            <w:proofErr w:type="spellEnd"/>
            <w:r w:rsidRPr="0085545A">
              <w:t xml:space="preserve"> </w:t>
            </w:r>
            <w:proofErr w:type="spellStart"/>
            <w:r w:rsidRPr="0085545A">
              <w:t>характеризує</w:t>
            </w:r>
            <w:proofErr w:type="spellEnd"/>
            <w:r w:rsidRPr="0085545A">
              <w:t xml:space="preserve"> продукт </w:t>
            </w:r>
            <w:proofErr w:type="spellStart"/>
            <w:r w:rsidRPr="0085545A">
              <w:t>чи</w:t>
            </w:r>
            <w:proofErr w:type="spellEnd"/>
            <w:r w:rsidRPr="0085545A">
              <w:t xml:space="preserve"> </w:t>
            </w:r>
            <w:proofErr w:type="spellStart"/>
            <w:r w:rsidRPr="0085545A">
              <w:t>послугу</w:t>
            </w:r>
            <w:proofErr w:type="spellEnd"/>
            <w:r w:rsidRPr="0085545A">
              <w:t xml:space="preserve"> </w:t>
            </w:r>
            <w:proofErr w:type="spellStart"/>
            <w:r w:rsidRPr="0085545A">
              <w:t>певного</w:t>
            </w:r>
            <w:proofErr w:type="spellEnd"/>
            <w:r w:rsidRPr="0085545A">
              <w:t xml:space="preserve"> </w:t>
            </w:r>
            <w:proofErr w:type="spellStart"/>
            <w:r w:rsidRPr="0085545A">
              <w:t>суб’єкта</w:t>
            </w:r>
            <w:proofErr w:type="spellEnd"/>
            <w:r w:rsidRPr="0085545A">
              <w:t xml:space="preserve"> </w:t>
            </w:r>
            <w:proofErr w:type="spellStart"/>
            <w:r w:rsidRPr="0085545A">
              <w:t>господарювання</w:t>
            </w:r>
            <w:proofErr w:type="spellEnd"/>
            <w:r w:rsidRPr="0085545A">
              <w:t xml:space="preserve">, </w:t>
            </w:r>
            <w:proofErr w:type="spellStart"/>
            <w:r w:rsidRPr="0085545A">
              <w:t>чи</w:t>
            </w:r>
            <w:proofErr w:type="spellEnd"/>
            <w:r w:rsidRPr="0085545A">
              <w:t xml:space="preserve"> на </w:t>
            </w:r>
            <w:proofErr w:type="spellStart"/>
            <w:r w:rsidRPr="0085545A">
              <w:t>торгові</w:t>
            </w:r>
            <w:proofErr w:type="spellEnd"/>
            <w:r w:rsidRPr="0085545A">
              <w:t xml:space="preserve"> марки, </w:t>
            </w:r>
            <w:proofErr w:type="spellStart"/>
            <w:r w:rsidRPr="0085545A">
              <w:t>патенти</w:t>
            </w:r>
            <w:proofErr w:type="spellEnd"/>
            <w:r w:rsidRPr="0085545A">
              <w:t xml:space="preserve">, типи </w:t>
            </w:r>
            <w:proofErr w:type="spellStart"/>
            <w:r w:rsidRPr="0085545A">
              <w:t>або</w:t>
            </w:r>
            <w:proofErr w:type="spellEnd"/>
            <w:r w:rsidRPr="0085545A">
              <w:t xml:space="preserve"> </w:t>
            </w:r>
            <w:proofErr w:type="spellStart"/>
            <w:r w:rsidRPr="0085545A">
              <w:t>конкретне</w:t>
            </w:r>
            <w:proofErr w:type="spellEnd"/>
            <w:r w:rsidRPr="0085545A">
              <w:t xml:space="preserve"> </w:t>
            </w:r>
            <w:proofErr w:type="spellStart"/>
            <w:r w:rsidRPr="0085545A">
              <w:t>місце</w:t>
            </w:r>
            <w:proofErr w:type="spellEnd"/>
            <w:r w:rsidRPr="0085545A">
              <w:t xml:space="preserve"> </w:t>
            </w:r>
            <w:proofErr w:type="spellStart"/>
            <w:r w:rsidRPr="0085545A">
              <w:t>походження</w:t>
            </w:r>
            <w:proofErr w:type="spellEnd"/>
            <w:r w:rsidRPr="0085545A">
              <w:t xml:space="preserve"> </w:t>
            </w:r>
            <w:proofErr w:type="spellStart"/>
            <w:r w:rsidRPr="0085545A">
              <w:t>чи</w:t>
            </w:r>
            <w:proofErr w:type="spellEnd"/>
            <w:r w:rsidRPr="0085545A">
              <w:t xml:space="preserve"> </w:t>
            </w:r>
            <w:proofErr w:type="spellStart"/>
            <w:r w:rsidRPr="0085545A">
              <w:t>спосіб</w:t>
            </w:r>
            <w:proofErr w:type="spellEnd"/>
            <w:r w:rsidRPr="0085545A">
              <w:t xml:space="preserve"> </w:t>
            </w:r>
            <w:proofErr w:type="spellStart"/>
            <w:r w:rsidRPr="0085545A">
              <w:t>виробництва</w:t>
            </w:r>
            <w:proofErr w:type="spellEnd"/>
            <w:r w:rsidRPr="0085545A">
              <w:t>,</w:t>
            </w:r>
            <w:r w:rsidRPr="0085545A">
              <w:rPr>
                <w:lang w:val="uk-UA"/>
              </w:rPr>
              <w:t xml:space="preserve"> </w:t>
            </w:r>
            <w:proofErr w:type="spellStart"/>
            <w:r w:rsidRPr="0085545A">
              <w:t>передбачають</w:t>
            </w:r>
            <w:proofErr w:type="spellEnd"/>
            <w:r w:rsidRPr="0085545A">
              <w:t xml:space="preserve"> </w:t>
            </w:r>
            <w:proofErr w:type="spellStart"/>
            <w:r w:rsidRPr="0085545A">
              <w:t>застосування</w:t>
            </w:r>
            <w:proofErr w:type="spellEnd"/>
            <w:r w:rsidRPr="0085545A">
              <w:t xml:space="preserve"> </w:t>
            </w:r>
            <w:proofErr w:type="spellStart"/>
            <w:r w:rsidRPr="0085545A">
              <w:t>виразу</w:t>
            </w:r>
            <w:proofErr w:type="spellEnd"/>
            <w:r w:rsidRPr="0085545A">
              <w:t xml:space="preserve"> «</w:t>
            </w:r>
            <w:proofErr w:type="spellStart"/>
            <w:r w:rsidRPr="0085545A">
              <w:t>або</w:t>
            </w:r>
            <w:proofErr w:type="spellEnd"/>
            <w:r w:rsidRPr="0085545A">
              <w:t xml:space="preserve"> </w:t>
            </w:r>
            <w:proofErr w:type="spellStart"/>
            <w:r w:rsidRPr="0085545A">
              <w:t>еквівалент</w:t>
            </w:r>
            <w:proofErr w:type="spellEnd"/>
            <w:r w:rsidRPr="0085545A">
              <w:t>».</w:t>
            </w:r>
          </w:p>
          <w:p w14:paraId="3623DD7F" w14:textId="793997DF" w:rsidR="00301056" w:rsidRPr="0085545A" w:rsidRDefault="00301056" w:rsidP="00301056">
            <w:pPr>
              <w:autoSpaceDE w:val="0"/>
              <w:autoSpaceDN w:val="0"/>
              <w:adjustRightInd w:val="0"/>
              <w:jc w:val="both"/>
              <w:rPr>
                <w:bCs/>
                <w:lang w:val="uk-UA"/>
              </w:rPr>
            </w:pPr>
            <w:proofErr w:type="spellStart"/>
            <w:r w:rsidRPr="00171080">
              <w:rPr>
                <w:bCs/>
              </w:rPr>
              <w:t>Інформація</w:t>
            </w:r>
            <w:proofErr w:type="spellEnd"/>
            <w:r w:rsidRPr="00171080">
              <w:rPr>
                <w:bCs/>
              </w:rPr>
              <w:t xml:space="preserve"> про </w:t>
            </w:r>
            <w:proofErr w:type="spellStart"/>
            <w:r w:rsidRPr="00171080">
              <w:rPr>
                <w:bCs/>
              </w:rPr>
              <w:t>маркування</w:t>
            </w:r>
            <w:proofErr w:type="spellEnd"/>
            <w:r w:rsidRPr="00171080">
              <w:rPr>
                <w:bCs/>
              </w:rPr>
              <w:t xml:space="preserve">, </w:t>
            </w:r>
            <w:proofErr w:type="spellStart"/>
            <w:r w:rsidRPr="00171080">
              <w:rPr>
                <w:bCs/>
              </w:rPr>
              <w:t>протоколи</w:t>
            </w:r>
            <w:proofErr w:type="spellEnd"/>
            <w:r w:rsidRPr="00171080">
              <w:rPr>
                <w:bCs/>
              </w:rPr>
              <w:t xml:space="preserve"> </w:t>
            </w:r>
            <w:proofErr w:type="spellStart"/>
            <w:r w:rsidRPr="00171080">
              <w:rPr>
                <w:bCs/>
              </w:rPr>
              <w:t>випробувань</w:t>
            </w:r>
            <w:proofErr w:type="spellEnd"/>
            <w:r w:rsidRPr="00171080">
              <w:rPr>
                <w:bCs/>
              </w:rPr>
              <w:t xml:space="preserve"> </w:t>
            </w:r>
            <w:proofErr w:type="spellStart"/>
            <w:r w:rsidRPr="00171080">
              <w:rPr>
                <w:bCs/>
              </w:rPr>
              <w:t>або</w:t>
            </w:r>
            <w:proofErr w:type="spellEnd"/>
            <w:r w:rsidRPr="00171080">
              <w:rPr>
                <w:bCs/>
              </w:rPr>
              <w:t xml:space="preserve"> </w:t>
            </w:r>
            <w:proofErr w:type="spellStart"/>
            <w:r w:rsidRPr="00171080">
              <w:rPr>
                <w:bCs/>
              </w:rPr>
              <w:t>сертифікати</w:t>
            </w:r>
            <w:proofErr w:type="spellEnd"/>
            <w:r w:rsidRPr="00171080">
              <w:rPr>
                <w:bCs/>
              </w:rPr>
              <w:t xml:space="preserve">, </w:t>
            </w:r>
            <w:proofErr w:type="spellStart"/>
            <w:r w:rsidRPr="00171080">
              <w:rPr>
                <w:bCs/>
              </w:rPr>
              <w:t>що</w:t>
            </w:r>
            <w:proofErr w:type="spellEnd"/>
            <w:r w:rsidRPr="00171080">
              <w:rPr>
                <w:bCs/>
              </w:rPr>
              <w:t xml:space="preserve"> </w:t>
            </w:r>
            <w:proofErr w:type="spellStart"/>
            <w:r w:rsidRPr="00171080">
              <w:rPr>
                <w:bCs/>
              </w:rPr>
              <w:t>підтверджують</w:t>
            </w:r>
            <w:proofErr w:type="spellEnd"/>
            <w:r w:rsidRPr="00171080">
              <w:rPr>
                <w:bCs/>
              </w:rPr>
              <w:t xml:space="preserve"> </w:t>
            </w:r>
            <w:proofErr w:type="spellStart"/>
            <w:r w:rsidRPr="00171080">
              <w:rPr>
                <w:bCs/>
              </w:rPr>
              <w:t>відповідність</w:t>
            </w:r>
            <w:proofErr w:type="spellEnd"/>
            <w:r w:rsidRPr="00171080">
              <w:rPr>
                <w:bCs/>
              </w:rPr>
              <w:t xml:space="preserve"> предмета </w:t>
            </w:r>
            <w:proofErr w:type="spellStart"/>
            <w:r w:rsidRPr="00171080">
              <w:rPr>
                <w:bCs/>
              </w:rPr>
              <w:t>закупівлі</w:t>
            </w:r>
            <w:proofErr w:type="spellEnd"/>
            <w:r w:rsidRPr="00171080">
              <w:rPr>
                <w:bCs/>
              </w:rPr>
              <w:t xml:space="preserve"> </w:t>
            </w:r>
            <w:proofErr w:type="spellStart"/>
            <w:r w:rsidRPr="00171080">
              <w:rPr>
                <w:bCs/>
              </w:rPr>
              <w:t>встановленим</w:t>
            </w:r>
            <w:proofErr w:type="spellEnd"/>
            <w:r w:rsidRPr="00171080">
              <w:rPr>
                <w:bCs/>
              </w:rPr>
              <w:t xml:space="preserve"> </w:t>
            </w:r>
            <w:r w:rsidRPr="00171080">
              <w:rPr>
                <w:bCs/>
                <w:lang w:val="uk-UA"/>
              </w:rPr>
              <w:t>З</w:t>
            </w:r>
            <w:proofErr w:type="spellStart"/>
            <w:r w:rsidRPr="00171080">
              <w:rPr>
                <w:bCs/>
              </w:rPr>
              <w:t>амовником</w:t>
            </w:r>
            <w:proofErr w:type="spellEnd"/>
            <w:r w:rsidRPr="00171080">
              <w:rPr>
                <w:bCs/>
              </w:rPr>
              <w:t xml:space="preserve"> </w:t>
            </w:r>
            <w:proofErr w:type="spellStart"/>
            <w:r w:rsidRPr="00171080">
              <w:rPr>
                <w:bCs/>
              </w:rPr>
              <w:t>вимогам</w:t>
            </w:r>
            <w:proofErr w:type="spellEnd"/>
            <w:r w:rsidRPr="00171080">
              <w:rPr>
                <w:bCs/>
              </w:rPr>
              <w:t xml:space="preserve"> (у </w:t>
            </w:r>
            <w:proofErr w:type="spellStart"/>
            <w:r w:rsidRPr="00171080">
              <w:rPr>
                <w:bCs/>
              </w:rPr>
              <w:t>разі</w:t>
            </w:r>
            <w:proofErr w:type="spellEnd"/>
            <w:r w:rsidRPr="00171080">
              <w:rPr>
                <w:bCs/>
              </w:rPr>
              <w:t xml:space="preserve"> потреби)</w:t>
            </w:r>
            <w:r w:rsidRPr="00171080">
              <w:rPr>
                <w:bCs/>
                <w:lang w:val="uk-UA"/>
              </w:rPr>
              <w:t xml:space="preserve">, наведена в </w:t>
            </w:r>
            <w:r w:rsidRPr="00D15F44">
              <w:rPr>
                <w:bCs/>
                <w:lang w:val="uk-UA"/>
              </w:rPr>
              <w:t>додатку 2 до</w:t>
            </w:r>
            <w:r w:rsidRPr="00171080">
              <w:rPr>
                <w:bCs/>
                <w:lang w:val="uk-UA"/>
              </w:rPr>
              <w:t xml:space="preserve"> тендерної документації.</w:t>
            </w:r>
          </w:p>
          <w:p w14:paraId="18F512DA" w14:textId="77777777" w:rsidR="00301056" w:rsidRPr="00171080" w:rsidRDefault="00301056" w:rsidP="00301056">
            <w:pPr>
              <w:jc w:val="both"/>
              <w:rPr>
                <w:lang w:val="uk-UA"/>
              </w:rPr>
            </w:pPr>
            <w:r w:rsidRPr="0085545A">
              <w:rPr>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p>
        </w:tc>
      </w:tr>
      <w:tr w:rsidR="00301056" w:rsidRPr="00B82BDA" w14:paraId="0A77A8EE" w14:textId="77777777" w:rsidTr="00301056">
        <w:trPr>
          <w:trHeight w:val="699"/>
        </w:trPr>
        <w:tc>
          <w:tcPr>
            <w:tcW w:w="566" w:type="dxa"/>
            <w:tcMar>
              <w:top w:w="0" w:type="dxa"/>
              <w:left w:w="108" w:type="dxa"/>
              <w:bottom w:w="0" w:type="dxa"/>
              <w:right w:w="108" w:type="dxa"/>
            </w:tcMar>
          </w:tcPr>
          <w:p w14:paraId="2D02AC5F" w14:textId="77777777" w:rsidR="00301056" w:rsidRPr="007C34DE" w:rsidRDefault="00301056" w:rsidP="00301056">
            <w:pPr>
              <w:rPr>
                <w:b/>
                <w:bCs/>
                <w:color w:val="000000"/>
                <w:lang w:val="uk-UA"/>
              </w:rPr>
            </w:pPr>
            <w:r>
              <w:rPr>
                <w:b/>
                <w:bCs/>
                <w:color w:val="000000"/>
                <w:lang w:val="uk-UA"/>
              </w:rPr>
              <w:lastRenderedPageBreak/>
              <w:t>8</w:t>
            </w:r>
          </w:p>
        </w:tc>
        <w:tc>
          <w:tcPr>
            <w:tcW w:w="3278" w:type="dxa"/>
            <w:tcMar>
              <w:top w:w="0" w:type="dxa"/>
              <w:left w:w="108" w:type="dxa"/>
              <w:bottom w:w="0" w:type="dxa"/>
              <w:right w:w="108" w:type="dxa"/>
            </w:tcMar>
          </w:tcPr>
          <w:p w14:paraId="5A9B8131" w14:textId="77777777" w:rsidR="00301056" w:rsidRPr="00B36EDC" w:rsidRDefault="00301056" w:rsidP="00301056">
            <w:proofErr w:type="spellStart"/>
            <w:r w:rsidRPr="00B36EDC">
              <w:rPr>
                <w:b/>
                <w:bCs/>
                <w:color w:val="000000"/>
              </w:rPr>
              <w:t>Інформація</w:t>
            </w:r>
            <w:proofErr w:type="spellEnd"/>
            <w:r w:rsidRPr="00B36EDC">
              <w:rPr>
                <w:b/>
                <w:bCs/>
                <w:color w:val="000000"/>
              </w:rPr>
              <w:t xml:space="preserve"> про </w:t>
            </w:r>
            <w:proofErr w:type="spellStart"/>
            <w:r w:rsidRPr="00B36EDC">
              <w:rPr>
                <w:b/>
                <w:bCs/>
                <w:color w:val="000000"/>
              </w:rPr>
              <w:t>субпідрядника</w:t>
            </w:r>
            <w:proofErr w:type="spellEnd"/>
            <w:r w:rsidRPr="00B36EDC">
              <w:rPr>
                <w:b/>
                <w:bCs/>
                <w:color w:val="000000"/>
              </w:rPr>
              <w:t>/</w:t>
            </w:r>
            <w:proofErr w:type="spellStart"/>
            <w:r w:rsidRPr="00B36EDC">
              <w:rPr>
                <w:b/>
                <w:bCs/>
                <w:color w:val="000000"/>
              </w:rPr>
              <w:t>співвиконавця</w:t>
            </w:r>
            <w:proofErr w:type="spellEnd"/>
            <w:r w:rsidRPr="00B36EDC">
              <w:rPr>
                <w:b/>
                <w:bCs/>
                <w:color w:val="000000"/>
              </w:rPr>
              <w:t xml:space="preserve"> (у </w:t>
            </w:r>
            <w:proofErr w:type="spellStart"/>
            <w:r w:rsidRPr="00B36EDC">
              <w:rPr>
                <w:b/>
                <w:bCs/>
                <w:color w:val="000000"/>
              </w:rPr>
              <w:t>випадку</w:t>
            </w:r>
            <w:proofErr w:type="spellEnd"/>
            <w:r w:rsidRPr="00B36EDC">
              <w:rPr>
                <w:b/>
                <w:bCs/>
                <w:color w:val="000000"/>
              </w:rPr>
              <w:t xml:space="preserve"> </w:t>
            </w:r>
            <w:proofErr w:type="spellStart"/>
            <w:r w:rsidRPr="00B36EDC">
              <w:rPr>
                <w:b/>
                <w:bCs/>
                <w:color w:val="000000"/>
              </w:rPr>
              <w:t>закупівлі</w:t>
            </w:r>
            <w:proofErr w:type="spellEnd"/>
            <w:r w:rsidRPr="00B36EDC">
              <w:rPr>
                <w:b/>
                <w:bCs/>
                <w:color w:val="000000"/>
              </w:rPr>
              <w:t xml:space="preserve"> </w:t>
            </w:r>
            <w:proofErr w:type="spellStart"/>
            <w:r w:rsidRPr="00B36EDC">
              <w:rPr>
                <w:b/>
                <w:bCs/>
                <w:color w:val="000000"/>
              </w:rPr>
              <w:t>робіт</w:t>
            </w:r>
            <w:proofErr w:type="spellEnd"/>
            <w:r w:rsidRPr="00B36EDC">
              <w:rPr>
                <w:b/>
                <w:bCs/>
                <w:color w:val="000000"/>
              </w:rPr>
              <w:t xml:space="preserve"> </w:t>
            </w:r>
            <w:proofErr w:type="spellStart"/>
            <w:r w:rsidRPr="00B36EDC">
              <w:rPr>
                <w:b/>
                <w:bCs/>
                <w:color w:val="000000"/>
              </w:rPr>
              <w:t>чи</w:t>
            </w:r>
            <w:proofErr w:type="spellEnd"/>
            <w:r w:rsidRPr="00B36EDC">
              <w:rPr>
                <w:b/>
                <w:bCs/>
                <w:color w:val="000000"/>
              </w:rPr>
              <w:t xml:space="preserve"> </w:t>
            </w:r>
            <w:proofErr w:type="spellStart"/>
            <w:r w:rsidRPr="00B36EDC">
              <w:rPr>
                <w:b/>
                <w:bCs/>
                <w:color w:val="000000"/>
              </w:rPr>
              <w:t>послуг</w:t>
            </w:r>
            <w:proofErr w:type="spellEnd"/>
            <w:r w:rsidRPr="00B36EDC">
              <w:rPr>
                <w:b/>
                <w:bCs/>
                <w:color w:val="000000"/>
              </w:rPr>
              <w:t>)</w:t>
            </w:r>
          </w:p>
          <w:p w14:paraId="1AB815FC" w14:textId="77777777" w:rsidR="00301056" w:rsidRPr="00B36EDC" w:rsidRDefault="00301056" w:rsidP="00301056">
            <w:pPr>
              <w:rPr>
                <w:b/>
                <w:bCs/>
                <w:color w:val="000000"/>
                <w:lang w:val="uk-UA"/>
              </w:rPr>
            </w:pPr>
          </w:p>
        </w:tc>
        <w:tc>
          <w:tcPr>
            <w:tcW w:w="6978" w:type="dxa"/>
            <w:tcMar>
              <w:top w:w="0" w:type="dxa"/>
              <w:left w:w="108" w:type="dxa"/>
              <w:bottom w:w="0" w:type="dxa"/>
              <w:right w:w="108" w:type="dxa"/>
            </w:tcMar>
          </w:tcPr>
          <w:p w14:paraId="23302E94" w14:textId="40E06ADE" w:rsidR="00301056" w:rsidRPr="00171080" w:rsidRDefault="00301056" w:rsidP="00301056">
            <w:pPr>
              <w:autoSpaceDE w:val="0"/>
              <w:autoSpaceDN w:val="0"/>
              <w:adjustRightInd w:val="0"/>
              <w:jc w:val="both"/>
              <w:rPr>
                <w:lang w:val="uk-UA"/>
              </w:rPr>
            </w:pPr>
            <w:proofErr w:type="spellStart"/>
            <w:r w:rsidRPr="00171080">
              <w:t>Учасник</w:t>
            </w:r>
            <w:proofErr w:type="spellEnd"/>
            <w:r w:rsidRPr="00171080">
              <w:t xml:space="preserve"> у </w:t>
            </w:r>
            <w:proofErr w:type="spellStart"/>
            <w:r w:rsidRPr="00171080">
              <w:t>складі</w:t>
            </w:r>
            <w:proofErr w:type="spellEnd"/>
            <w:r w:rsidRPr="00171080">
              <w:t xml:space="preserve"> </w:t>
            </w:r>
            <w:proofErr w:type="spellStart"/>
            <w:r w:rsidRPr="00171080">
              <w:t>тендерної</w:t>
            </w:r>
            <w:proofErr w:type="spellEnd"/>
            <w:r w:rsidRPr="00171080">
              <w:t xml:space="preserve"> </w:t>
            </w:r>
            <w:proofErr w:type="spellStart"/>
            <w:r w:rsidRPr="00171080">
              <w:t>пропозиції</w:t>
            </w:r>
            <w:proofErr w:type="spellEnd"/>
            <w:r w:rsidRPr="00171080">
              <w:t xml:space="preserve"> </w:t>
            </w:r>
            <w:proofErr w:type="spellStart"/>
            <w:r w:rsidRPr="00171080">
              <w:t>надає</w:t>
            </w:r>
            <w:proofErr w:type="spellEnd"/>
            <w:r w:rsidRPr="00171080">
              <w:t xml:space="preserve"> </w:t>
            </w:r>
            <w:proofErr w:type="spellStart"/>
            <w:r w:rsidRPr="00171080">
              <w:t>інформацію</w:t>
            </w:r>
            <w:proofErr w:type="spellEnd"/>
            <w:r w:rsidRPr="00171080">
              <w:t xml:space="preserve"> (</w:t>
            </w:r>
            <w:proofErr w:type="spellStart"/>
            <w:r w:rsidRPr="00171080">
              <w:t>повне</w:t>
            </w:r>
            <w:proofErr w:type="spellEnd"/>
            <w:r w:rsidRPr="00171080">
              <w:t xml:space="preserve"> </w:t>
            </w:r>
            <w:proofErr w:type="spellStart"/>
            <w:r w:rsidRPr="00171080">
              <w:t>найменування</w:t>
            </w:r>
            <w:proofErr w:type="spellEnd"/>
            <w:r w:rsidRPr="00171080">
              <w:t xml:space="preserve"> та </w:t>
            </w:r>
            <w:proofErr w:type="spellStart"/>
            <w:r w:rsidRPr="00171080">
              <w:t>місцезнаходження</w:t>
            </w:r>
            <w:proofErr w:type="spellEnd"/>
            <w:r w:rsidRPr="00171080">
              <w:t xml:space="preserve">) про кожного </w:t>
            </w:r>
            <w:proofErr w:type="spellStart"/>
            <w:r w:rsidRPr="00171080">
              <w:t>суб’єкта</w:t>
            </w:r>
            <w:proofErr w:type="spellEnd"/>
            <w:r w:rsidRPr="00171080">
              <w:t xml:space="preserve"> </w:t>
            </w:r>
            <w:proofErr w:type="spellStart"/>
            <w:r w:rsidRPr="00171080">
              <w:t>господарювання</w:t>
            </w:r>
            <w:proofErr w:type="spellEnd"/>
            <w:r w:rsidRPr="00171080">
              <w:t xml:space="preserve">, </w:t>
            </w:r>
            <w:proofErr w:type="spellStart"/>
            <w:r w:rsidRPr="00171080">
              <w:t>якого</w:t>
            </w:r>
            <w:proofErr w:type="spellEnd"/>
            <w:r w:rsidRPr="00171080">
              <w:t xml:space="preserve"> </w:t>
            </w:r>
            <w:proofErr w:type="spellStart"/>
            <w:r w:rsidRPr="00171080">
              <w:t>учасник</w:t>
            </w:r>
            <w:proofErr w:type="spellEnd"/>
            <w:r w:rsidRPr="00171080">
              <w:t xml:space="preserve"> </w:t>
            </w:r>
            <w:proofErr w:type="spellStart"/>
            <w:r w:rsidRPr="00171080">
              <w:t>планує</w:t>
            </w:r>
            <w:proofErr w:type="spellEnd"/>
            <w:r w:rsidRPr="00171080">
              <w:t xml:space="preserve"> </w:t>
            </w:r>
            <w:proofErr w:type="spellStart"/>
            <w:r w:rsidRPr="00171080">
              <w:t>залучати</w:t>
            </w:r>
            <w:proofErr w:type="spellEnd"/>
            <w:r w:rsidRPr="00171080">
              <w:t xml:space="preserve"> до</w:t>
            </w:r>
            <w:r w:rsidR="0029768E">
              <w:rPr>
                <w:lang w:val="uk-UA"/>
              </w:rPr>
              <w:t xml:space="preserve"> </w:t>
            </w:r>
            <w:proofErr w:type="spellStart"/>
            <w:r w:rsidRPr="00171080">
              <w:t>надання</w:t>
            </w:r>
            <w:proofErr w:type="spellEnd"/>
            <w:r w:rsidRPr="00171080">
              <w:t xml:space="preserve"> </w:t>
            </w:r>
            <w:proofErr w:type="spellStart"/>
            <w:r w:rsidRPr="00171080">
              <w:t>послуг</w:t>
            </w:r>
            <w:proofErr w:type="spellEnd"/>
            <w:r w:rsidRPr="00171080">
              <w:rPr>
                <w:lang w:val="uk-UA"/>
              </w:rPr>
              <w:t xml:space="preserve"> </w:t>
            </w:r>
            <w:r w:rsidRPr="00171080">
              <w:t xml:space="preserve">як </w:t>
            </w:r>
            <w:proofErr w:type="spellStart"/>
            <w:r w:rsidRPr="00171080">
              <w:t>субпідрядника</w:t>
            </w:r>
            <w:proofErr w:type="spellEnd"/>
            <w:r w:rsidRPr="00171080">
              <w:t>/</w:t>
            </w:r>
            <w:proofErr w:type="spellStart"/>
            <w:r w:rsidRPr="00171080">
              <w:t>співвиконавця</w:t>
            </w:r>
            <w:proofErr w:type="spellEnd"/>
            <w:r w:rsidRPr="00171080">
              <w:t xml:space="preserve"> в </w:t>
            </w:r>
            <w:proofErr w:type="spellStart"/>
            <w:r w:rsidRPr="00171080">
              <w:t>обсязі</w:t>
            </w:r>
            <w:proofErr w:type="spellEnd"/>
            <w:r w:rsidRPr="00171080">
              <w:t xml:space="preserve"> не </w:t>
            </w:r>
            <w:proofErr w:type="spellStart"/>
            <w:r w:rsidRPr="00171080">
              <w:t>менше</w:t>
            </w:r>
            <w:proofErr w:type="spellEnd"/>
            <w:r w:rsidRPr="00171080">
              <w:t xml:space="preserve"> </w:t>
            </w:r>
            <w:proofErr w:type="spellStart"/>
            <w:r w:rsidRPr="00171080">
              <w:t>ніж</w:t>
            </w:r>
            <w:proofErr w:type="spellEnd"/>
            <w:r w:rsidRPr="00171080">
              <w:t xml:space="preserve"> 20 </w:t>
            </w:r>
            <w:proofErr w:type="spellStart"/>
            <w:r w:rsidRPr="00171080">
              <w:t>відсотків</w:t>
            </w:r>
            <w:proofErr w:type="spellEnd"/>
            <w:r w:rsidRPr="00171080">
              <w:t xml:space="preserve"> </w:t>
            </w:r>
            <w:proofErr w:type="spellStart"/>
            <w:r w:rsidRPr="00171080">
              <w:t>від</w:t>
            </w:r>
            <w:proofErr w:type="spellEnd"/>
            <w:r w:rsidRPr="00171080">
              <w:t xml:space="preserve"> </w:t>
            </w:r>
            <w:proofErr w:type="spellStart"/>
            <w:r w:rsidRPr="00171080">
              <w:t>вартості</w:t>
            </w:r>
            <w:proofErr w:type="spellEnd"/>
            <w:r w:rsidRPr="00171080">
              <w:t xml:space="preserve"> договору про </w:t>
            </w:r>
            <w:proofErr w:type="spellStart"/>
            <w:r w:rsidRPr="00171080">
              <w:t>закупівлю</w:t>
            </w:r>
            <w:proofErr w:type="spellEnd"/>
            <w:r w:rsidRPr="00171080">
              <w:t xml:space="preserve"> (</w:t>
            </w:r>
            <w:proofErr w:type="spellStart"/>
            <w:r w:rsidRPr="00171080">
              <w:rPr>
                <w:i/>
                <w:iCs/>
              </w:rPr>
              <w:t>ненадання</w:t>
            </w:r>
            <w:proofErr w:type="spellEnd"/>
            <w:r w:rsidRPr="00171080">
              <w:rPr>
                <w:i/>
                <w:iCs/>
              </w:rPr>
              <w:t xml:space="preserve"> </w:t>
            </w:r>
            <w:proofErr w:type="spellStart"/>
            <w:r w:rsidRPr="00171080">
              <w:rPr>
                <w:i/>
                <w:iCs/>
              </w:rPr>
              <w:t>інформації</w:t>
            </w:r>
            <w:proofErr w:type="spellEnd"/>
            <w:r w:rsidRPr="00171080">
              <w:rPr>
                <w:i/>
                <w:iCs/>
              </w:rPr>
              <w:t xml:space="preserve"> </w:t>
            </w:r>
            <w:proofErr w:type="spellStart"/>
            <w:r w:rsidRPr="00171080">
              <w:rPr>
                <w:i/>
                <w:iCs/>
              </w:rPr>
              <w:t>означає</w:t>
            </w:r>
            <w:proofErr w:type="spellEnd"/>
            <w:r w:rsidRPr="00171080">
              <w:rPr>
                <w:i/>
                <w:iCs/>
              </w:rPr>
              <w:t xml:space="preserve"> </w:t>
            </w:r>
            <w:proofErr w:type="spellStart"/>
            <w:r w:rsidRPr="00171080">
              <w:rPr>
                <w:i/>
                <w:iCs/>
              </w:rPr>
              <w:t>відсутність</w:t>
            </w:r>
            <w:proofErr w:type="spellEnd"/>
            <w:r w:rsidRPr="00171080">
              <w:rPr>
                <w:i/>
                <w:iCs/>
              </w:rPr>
              <w:t xml:space="preserve"> в </w:t>
            </w:r>
            <w:proofErr w:type="spellStart"/>
            <w:r w:rsidRPr="00171080">
              <w:rPr>
                <w:i/>
                <w:iCs/>
              </w:rPr>
              <w:t>учасника</w:t>
            </w:r>
            <w:proofErr w:type="spellEnd"/>
            <w:r w:rsidRPr="00171080">
              <w:rPr>
                <w:i/>
                <w:iCs/>
              </w:rPr>
              <w:t xml:space="preserve"> </w:t>
            </w:r>
            <w:proofErr w:type="spellStart"/>
            <w:r w:rsidRPr="00171080">
              <w:rPr>
                <w:i/>
                <w:iCs/>
              </w:rPr>
              <w:t>наміру</w:t>
            </w:r>
            <w:proofErr w:type="spellEnd"/>
            <w:r w:rsidRPr="00171080">
              <w:rPr>
                <w:i/>
                <w:iCs/>
              </w:rPr>
              <w:t xml:space="preserve"> </w:t>
            </w:r>
            <w:proofErr w:type="spellStart"/>
            <w:r w:rsidRPr="00171080">
              <w:rPr>
                <w:i/>
                <w:iCs/>
              </w:rPr>
              <w:t>залучати</w:t>
            </w:r>
            <w:proofErr w:type="spellEnd"/>
            <w:r w:rsidRPr="00171080">
              <w:rPr>
                <w:i/>
                <w:iCs/>
              </w:rPr>
              <w:t xml:space="preserve"> такого </w:t>
            </w:r>
            <w:proofErr w:type="spellStart"/>
            <w:r w:rsidRPr="00171080">
              <w:rPr>
                <w:i/>
                <w:iCs/>
              </w:rPr>
              <w:t>суб’єкта</w:t>
            </w:r>
            <w:proofErr w:type="spellEnd"/>
            <w:r w:rsidRPr="00171080">
              <w:rPr>
                <w:i/>
                <w:iCs/>
              </w:rPr>
              <w:t xml:space="preserve"> </w:t>
            </w:r>
            <w:proofErr w:type="spellStart"/>
            <w:r w:rsidRPr="00171080">
              <w:rPr>
                <w:i/>
                <w:iCs/>
              </w:rPr>
              <w:t>господарювання</w:t>
            </w:r>
            <w:proofErr w:type="spellEnd"/>
            <w:r w:rsidRPr="00171080">
              <w:rPr>
                <w:i/>
                <w:iCs/>
              </w:rPr>
              <w:t xml:space="preserve"> та не </w:t>
            </w:r>
            <w:proofErr w:type="spellStart"/>
            <w:r w:rsidRPr="00171080">
              <w:rPr>
                <w:i/>
                <w:iCs/>
              </w:rPr>
              <w:t>вважається</w:t>
            </w:r>
            <w:proofErr w:type="spellEnd"/>
            <w:r w:rsidRPr="00171080">
              <w:rPr>
                <w:i/>
                <w:iCs/>
              </w:rPr>
              <w:t xml:space="preserve"> </w:t>
            </w:r>
            <w:proofErr w:type="spellStart"/>
            <w:r w:rsidRPr="00171080">
              <w:rPr>
                <w:i/>
                <w:iCs/>
              </w:rPr>
              <w:t>невідповідністю</w:t>
            </w:r>
            <w:proofErr w:type="spellEnd"/>
            <w:r w:rsidRPr="00171080">
              <w:rPr>
                <w:i/>
                <w:iCs/>
              </w:rPr>
              <w:t xml:space="preserve"> </w:t>
            </w:r>
            <w:proofErr w:type="spellStart"/>
            <w:r w:rsidRPr="00171080">
              <w:rPr>
                <w:i/>
                <w:iCs/>
              </w:rPr>
              <w:t>умовам</w:t>
            </w:r>
            <w:proofErr w:type="spellEnd"/>
            <w:r w:rsidRPr="00171080">
              <w:rPr>
                <w:i/>
                <w:iCs/>
              </w:rPr>
              <w:t xml:space="preserve"> </w:t>
            </w:r>
            <w:proofErr w:type="spellStart"/>
            <w:r w:rsidRPr="00171080">
              <w:rPr>
                <w:i/>
                <w:iCs/>
              </w:rPr>
              <w:t>тендерної</w:t>
            </w:r>
            <w:proofErr w:type="spellEnd"/>
            <w:r w:rsidRPr="00171080">
              <w:rPr>
                <w:i/>
                <w:iCs/>
              </w:rPr>
              <w:t xml:space="preserve"> </w:t>
            </w:r>
            <w:proofErr w:type="spellStart"/>
            <w:r w:rsidRPr="00171080">
              <w:rPr>
                <w:i/>
                <w:iCs/>
              </w:rPr>
              <w:t>документації</w:t>
            </w:r>
            <w:proofErr w:type="spellEnd"/>
            <w:r w:rsidRPr="00171080">
              <w:rPr>
                <w:i/>
                <w:iCs/>
              </w:rPr>
              <w:t>).</w:t>
            </w:r>
          </w:p>
        </w:tc>
      </w:tr>
      <w:tr w:rsidR="00301056" w:rsidRPr="00EF76B1" w14:paraId="3CD74566" w14:textId="77777777" w:rsidTr="00301056">
        <w:trPr>
          <w:trHeight w:val="522"/>
        </w:trPr>
        <w:tc>
          <w:tcPr>
            <w:tcW w:w="566" w:type="dxa"/>
            <w:tcMar>
              <w:top w:w="0" w:type="dxa"/>
              <w:left w:w="108" w:type="dxa"/>
              <w:bottom w:w="0" w:type="dxa"/>
              <w:right w:w="108" w:type="dxa"/>
            </w:tcMar>
            <w:hideMark/>
          </w:tcPr>
          <w:p w14:paraId="2B9858AD" w14:textId="77777777" w:rsidR="00301056" w:rsidRPr="0054059E" w:rsidRDefault="00301056" w:rsidP="00301056">
            <w:pPr>
              <w:rPr>
                <w:b/>
                <w:lang w:val="uk-UA"/>
              </w:rPr>
            </w:pPr>
            <w:r w:rsidRPr="0054059E">
              <w:rPr>
                <w:b/>
                <w:lang w:val="uk-UA"/>
              </w:rPr>
              <w:t>9</w:t>
            </w:r>
          </w:p>
        </w:tc>
        <w:tc>
          <w:tcPr>
            <w:tcW w:w="3278" w:type="dxa"/>
            <w:tcMar>
              <w:top w:w="0" w:type="dxa"/>
              <w:left w:w="108" w:type="dxa"/>
              <w:bottom w:w="0" w:type="dxa"/>
              <w:right w:w="108" w:type="dxa"/>
            </w:tcMar>
            <w:hideMark/>
          </w:tcPr>
          <w:p w14:paraId="0E8EB0C1" w14:textId="77777777" w:rsidR="00301056" w:rsidRPr="00EF76B1" w:rsidRDefault="00301056" w:rsidP="00301056">
            <w:r>
              <w:rPr>
                <w:b/>
                <w:bCs/>
                <w:color w:val="000000"/>
                <w:lang w:val="uk-UA"/>
              </w:rPr>
              <w:t>В</w:t>
            </w:r>
            <w:proofErr w:type="spellStart"/>
            <w:r w:rsidRPr="00EF76B1">
              <w:rPr>
                <w:b/>
                <w:bCs/>
                <w:color w:val="000000"/>
              </w:rPr>
              <w:t>несення</w:t>
            </w:r>
            <w:proofErr w:type="spellEnd"/>
            <w:r w:rsidRPr="00EF76B1">
              <w:rPr>
                <w:b/>
                <w:bCs/>
                <w:color w:val="000000"/>
              </w:rPr>
              <w:t xml:space="preserve"> </w:t>
            </w:r>
            <w:proofErr w:type="spellStart"/>
            <w:r w:rsidRPr="00EF76B1">
              <w:rPr>
                <w:b/>
                <w:bCs/>
                <w:color w:val="000000"/>
              </w:rPr>
              <w:t>змін</w:t>
            </w:r>
            <w:proofErr w:type="spellEnd"/>
            <w:r w:rsidRPr="00EF76B1">
              <w:rPr>
                <w:b/>
                <w:bCs/>
                <w:color w:val="000000"/>
              </w:rPr>
              <w:t xml:space="preserve"> </w:t>
            </w:r>
            <w:proofErr w:type="spellStart"/>
            <w:r w:rsidRPr="00EF76B1">
              <w:rPr>
                <w:b/>
                <w:bCs/>
                <w:color w:val="000000"/>
              </w:rPr>
              <w:t>або</w:t>
            </w:r>
            <w:proofErr w:type="spellEnd"/>
            <w:r w:rsidRPr="00EF76B1">
              <w:rPr>
                <w:b/>
                <w:bCs/>
                <w:color w:val="000000"/>
              </w:rPr>
              <w:t xml:space="preserve"> </w:t>
            </w:r>
            <w:proofErr w:type="spellStart"/>
            <w:r w:rsidRPr="00EF76B1">
              <w:rPr>
                <w:b/>
                <w:bCs/>
                <w:color w:val="000000"/>
              </w:rPr>
              <w:t>відкликання</w:t>
            </w:r>
            <w:proofErr w:type="spellEnd"/>
            <w:r w:rsidRPr="00EF76B1">
              <w:rPr>
                <w:b/>
                <w:bCs/>
                <w:color w:val="000000"/>
              </w:rPr>
              <w:t xml:space="preserve"> </w:t>
            </w:r>
            <w:proofErr w:type="spellStart"/>
            <w:r w:rsidRPr="00EF76B1">
              <w:rPr>
                <w:b/>
                <w:bCs/>
                <w:color w:val="000000"/>
              </w:rPr>
              <w:t>тендерної</w:t>
            </w:r>
            <w:proofErr w:type="spellEnd"/>
            <w:r w:rsidRPr="00EF76B1">
              <w:rPr>
                <w:b/>
                <w:bCs/>
                <w:color w:val="000000"/>
              </w:rPr>
              <w:t xml:space="preserve"> </w:t>
            </w:r>
            <w:proofErr w:type="spellStart"/>
            <w:r w:rsidRPr="00EF76B1">
              <w:rPr>
                <w:b/>
                <w:bCs/>
                <w:color w:val="000000"/>
              </w:rPr>
              <w:t>пропозиції</w:t>
            </w:r>
            <w:proofErr w:type="spellEnd"/>
            <w:r w:rsidRPr="00EF76B1">
              <w:rPr>
                <w:b/>
                <w:bCs/>
                <w:color w:val="000000"/>
              </w:rPr>
              <w:t xml:space="preserve"> </w:t>
            </w:r>
            <w:proofErr w:type="spellStart"/>
            <w:r w:rsidRPr="00EF76B1">
              <w:rPr>
                <w:b/>
                <w:bCs/>
                <w:color w:val="000000"/>
              </w:rPr>
              <w:t>учасником</w:t>
            </w:r>
            <w:proofErr w:type="spellEnd"/>
          </w:p>
        </w:tc>
        <w:tc>
          <w:tcPr>
            <w:tcW w:w="6978" w:type="dxa"/>
            <w:tcMar>
              <w:top w:w="0" w:type="dxa"/>
              <w:left w:w="108" w:type="dxa"/>
              <w:bottom w:w="0" w:type="dxa"/>
              <w:right w:w="108" w:type="dxa"/>
            </w:tcMar>
            <w:hideMark/>
          </w:tcPr>
          <w:p w14:paraId="131F8FAB" w14:textId="1D15F2F0" w:rsidR="00301056" w:rsidRPr="00171080" w:rsidRDefault="00301056" w:rsidP="00301056">
            <w:pPr>
              <w:jc w:val="both"/>
            </w:pPr>
            <w:proofErr w:type="spellStart"/>
            <w:r w:rsidRPr="00171080">
              <w:t>Учасник</w:t>
            </w:r>
            <w:proofErr w:type="spellEnd"/>
            <w:r w:rsidRPr="00171080">
              <w:t xml:space="preserve"> </w:t>
            </w:r>
            <w:proofErr w:type="spellStart"/>
            <w:r w:rsidRPr="00171080">
              <w:t>процедури</w:t>
            </w:r>
            <w:proofErr w:type="spellEnd"/>
            <w:r w:rsidRPr="00171080">
              <w:t xml:space="preserve"> </w:t>
            </w:r>
            <w:proofErr w:type="spellStart"/>
            <w:r w:rsidRPr="00171080">
              <w:t>закупівлі</w:t>
            </w:r>
            <w:proofErr w:type="spellEnd"/>
            <w:r w:rsidRPr="00171080">
              <w:t xml:space="preserve"> </w:t>
            </w:r>
            <w:proofErr w:type="spellStart"/>
            <w:r w:rsidRPr="00171080">
              <w:t>має</w:t>
            </w:r>
            <w:proofErr w:type="spellEnd"/>
            <w:r w:rsidRPr="00171080">
              <w:t xml:space="preserve"> право внести </w:t>
            </w:r>
            <w:proofErr w:type="spellStart"/>
            <w:r w:rsidRPr="00171080">
              <w:t>зміни</w:t>
            </w:r>
            <w:proofErr w:type="spellEnd"/>
            <w:r w:rsidRPr="00171080">
              <w:t xml:space="preserve"> до </w:t>
            </w:r>
            <w:proofErr w:type="spellStart"/>
            <w:r w:rsidRPr="00171080">
              <w:t>своєї</w:t>
            </w:r>
            <w:proofErr w:type="spellEnd"/>
            <w:r w:rsidRPr="00171080">
              <w:t xml:space="preserve"> </w:t>
            </w:r>
            <w:proofErr w:type="spellStart"/>
            <w:r w:rsidRPr="00171080">
              <w:t>тендерної</w:t>
            </w:r>
            <w:proofErr w:type="spellEnd"/>
            <w:r w:rsidRPr="00171080">
              <w:t xml:space="preserve"> </w:t>
            </w:r>
            <w:proofErr w:type="spellStart"/>
            <w:r w:rsidRPr="00171080">
              <w:t>пропозиції</w:t>
            </w:r>
            <w:proofErr w:type="spellEnd"/>
            <w:r w:rsidRPr="00171080">
              <w:t xml:space="preserve"> </w:t>
            </w:r>
            <w:proofErr w:type="spellStart"/>
            <w:r w:rsidRPr="00171080">
              <w:t>або</w:t>
            </w:r>
            <w:proofErr w:type="spellEnd"/>
            <w:r w:rsidRPr="00171080">
              <w:t xml:space="preserve"> </w:t>
            </w:r>
            <w:proofErr w:type="spellStart"/>
            <w:r w:rsidRPr="00171080">
              <w:t>відкликати</w:t>
            </w:r>
            <w:proofErr w:type="spellEnd"/>
            <w:r w:rsidRPr="00171080">
              <w:t xml:space="preserve"> </w:t>
            </w:r>
            <w:proofErr w:type="spellStart"/>
            <w:r w:rsidRPr="00171080">
              <w:t>її</w:t>
            </w:r>
            <w:proofErr w:type="spellEnd"/>
            <w:r w:rsidRPr="00171080">
              <w:t xml:space="preserve"> до </w:t>
            </w:r>
            <w:proofErr w:type="spellStart"/>
            <w:r w:rsidRPr="00171080">
              <w:t>закінчення</w:t>
            </w:r>
            <w:proofErr w:type="spellEnd"/>
            <w:r w:rsidRPr="00171080">
              <w:t xml:space="preserve"> </w:t>
            </w:r>
            <w:proofErr w:type="spellStart"/>
            <w:r w:rsidRPr="00171080">
              <w:t>кінцевого</w:t>
            </w:r>
            <w:proofErr w:type="spellEnd"/>
            <w:r w:rsidRPr="00171080">
              <w:t xml:space="preserve"> строку </w:t>
            </w:r>
            <w:proofErr w:type="spellStart"/>
            <w:r w:rsidRPr="00171080">
              <w:t>її</w:t>
            </w:r>
            <w:proofErr w:type="spellEnd"/>
            <w:r w:rsidRPr="00171080">
              <w:t xml:space="preserve"> </w:t>
            </w:r>
            <w:proofErr w:type="spellStart"/>
            <w:r w:rsidRPr="00171080">
              <w:t>подання</w:t>
            </w:r>
            <w:proofErr w:type="spellEnd"/>
            <w:r w:rsidRPr="00171080">
              <w:t xml:space="preserve"> без </w:t>
            </w:r>
            <w:proofErr w:type="spellStart"/>
            <w:r w:rsidRPr="00171080">
              <w:t>втрати</w:t>
            </w:r>
            <w:proofErr w:type="spellEnd"/>
            <w:r w:rsidRPr="00171080">
              <w:t xml:space="preserve"> </w:t>
            </w:r>
            <w:proofErr w:type="spellStart"/>
            <w:r w:rsidRPr="00171080">
              <w:t>свого</w:t>
            </w:r>
            <w:proofErr w:type="spellEnd"/>
            <w:r w:rsidRPr="00171080">
              <w:t xml:space="preserve"> </w:t>
            </w:r>
            <w:proofErr w:type="spellStart"/>
            <w:r w:rsidRPr="00706132">
              <w:t>забезпечення</w:t>
            </w:r>
            <w:proofErr w:type="spellEnd"/>
            <w:r w:rsidRPr="00171080">
              <w:t xml:space="preserve"> </w:t>
            </w:r>
            <w:proofErr w:type="spellStart"/>
            <w:r w:rsidRPr="00171080">
              <w:t>тендерної</w:t>
            </w:r>
            <w:proofErr w:type="spellEnd"/>
            <w:r w:rsidRPr="00171080">
              <w:t xml:space="preserve"> </w:t>
            </w:r>
            <w:proofErr w:type="spellStart"/>
            <w:r w:rsidRPr="00171080">
              <w:t>пропозиції</w:t>
            </w:r>
            <w:proofErr w:type="spellEnd"/>
            <w:r w:rsidRPr="00171080">
              <w:t xml:space="preserve">. </w:t>
            </w:r>
            <w:proofErr w:type="spellStart"/>
            <w:r w:rsidRPr="00171080">
              <w:t>Такі</w:t>
            </w:r>
            <w:proofErr w:type="spellEnd"/>
            <w:r w:rsidRPr="00171080">
              <w:t xml:space="preserve"> </w:t>
            </w:r>
            <w:proofErr w:type="spellStart"/>
            <w:r w:rsidRPr="00171080">
              <w:t>зміни</w:t>
            </w:r>
            <w:proofErr w:type="spellEnd"/>
            <w:r w:rsidRPr="00171080">
              <w:t xml:space="preserve"> </w:t>
            </w:r>
            <w:proofErr w:type="spellStart"/>
            <w:r w:rsidRPr="00171080">
              <w:t>або</w:t>
            </w:r>
            <w:proofErr w:type="spellEnd"/>
            <w:r w:rsidRPr="00171080">
              <w:t xml:space="preserve"> </w:t>
            </w:r>
            <w:proofErr w:type="spellStart"/>
            <w:r w:rsidRPr="00171080">
              <w:t>заява</w:t>
            </w:r>
            <w:proofErr w:type="spellEnd"/>
            <w:r w:rsidRPr="00171080">
              <w:t xml:space="preserve"> про </w:t>
            </w:r>
            <w:proofErr w:type="spellStart"/>
            <w:r w:rsidRPr="00171080">
              <w:t>відкликання</w:t>
            </w:r>
            <w:proofErr w:type="spellEnd"/>
            <w:r w:rsidRPr="00171080">
              <w:t xml:space="preserve"> </w:t>
            </w:r>
            <w:proofErr w:type="spellStart"/>
            <w:r w:rsidRPr="00171080">
              <w:t>тендерної</w:t>
            </w:r>
            <w:proofErr w:type="spellEnd"/>
            <w:r w:rsidRPr="00171080">
              <w:t xml:space="preserve"> </w:t>
            </w:r>
            <w:proofErr w:type="spellStart"/>
            <w:r w:rsidRPr="00171080">
              <w:t>пропозиції</w:t>
            </w:r>
            <w:proofErr w:type="spellEnd"/>
            <w:r w:rsidRPr="00171080">
              <w:t xml:space="preserve"> </w:t>
            </w:r>
            <w:proofErr w:type="spellStart"/>
            <w:r w:rsidRPr="00171080">
              <w:t>враховуються</w:t>
            </w:r>
            <w:proofErr w:type="spellEnd"/>
            <w:r w:rsidRPr="00171080">
              <w:t xml:space="preserve"> </w:t>
            </w:r>
            <w:proofErr w:type="spellStart"/>
            <w:r w:rsidRPr="00171080">
              <w:t>якщо</w:t>
            </w:r>
            <w:proofErr w:type="spellEnd"/>
            <w:r w:rsidRPr="00171080">
              <w:t xml:space="preserve"> вони </w:t>
            </w:r>
            <w:proofErr w:type="spellStart"/>
            <w:r w:rsidRPr="00171080">
              <w:t>отримані</w:t>
            </w:r>
            <w:proofErr w:type="spellEnd"/>
            <w:r w:rsidRPr="00171080">
              <w:t xml:space="preserve"> </w:t>
            </w:r>
            <w:proofErr w:type="spellStart"/>
            <w:r w:rsidRPr="00171080">
              <w:t>електронною</w:t>
            </w:r>
            <w:proofErr w:type="spellEnd"/>
            <w:r w:rsidRPr="00171080">
              <w:t xml:space="preserve"> системою </w:t>
            </w:r>
            <w:proofErr w:type="spellStart"/>
            <w:r w:rsidRPr="00171080">
              <w:t>закупівель</w:t>
            </w:r>
            <w:proofErr w:type="spellEnd"/>
            <w:r w:rsidRPr="00171080">
              <w:t xml:space="preserve"> до </w:t>
            </w:r>
            <w:proofErr w:type="spellStart"/>
            <w:r w:rsidRPr="00171080">
              <w:t>закінчення</w:t>
            </w:r>
            <w:proofErr w:type="spellEnd"/>
            <w:r w:rsidRPr="00171080">
              <w:t xml:space="preserve"> </w:t>
            </w:r>
            <w:proofErr w:type="spellStart"/>
            <w:r w:rsidRPr="00171080">
              <w:t>кінцевого</w:t>
            </w:r>
            <w:proofErr w:type="spellEnd"/>
            <w:r w:rsidRPr="00171080">
              <w:t xml:space="preserve"> строку </w:t>
            </w:r>
            <w:proofErr w:type="spellStart"/>
            <w:r w:rsidRPr="00171080">
              <w:t>подання</w:t>
            </w:r>
            <w:proofErr w:type="spellEnd"/>
            <w:r w:rsidRPr="00171080">
              <w:t xml:space="preserve"> </w:t>
            </w:r>
            <w:proofErr w:type="spellStart"/>
            <w:r w:rsidRPr="00171080">
              <w:t>тендерних</w:t>
            </w:r>
            <w:proofErr w:type="spellEnd"/>
            <w:r w:rsidRPr="00171080">
              <w:t xml:space="preserve"> </w:t>
            </w:r>
            <w:proofErr w:type="spellStart"/>
            <w:r w:rsidRPr="00171080">
              <w:t>пропозицій</w:t>
            </w:r>
            <w:proofErr w:type="spellEnd"/>
            <w:r w:rsidRPr="00171080">
              <w:t>.</w:t>
            </w:r>
          </w:p>
        </w:tc>
      </w:tr>
      <w:tr w:rsidR="00301056" w:rsidRPr="00EF76B1" w14:paraId="4EBA51C0" w14:textId="77777777" w:rsidTr="00301056">
        <w:trPr>
          <w:trHeight w:val="522"/>
        </w:trPr>
        <w:tc>
          <w:tcPr>
            <w:tcW w:w="10822" w:type="dxa"/>
            <w:gridSpan w:val="3"/>
            <w:shd w:val="clear" w:color="auto" w:fill="A5A5A5"/>
            <w:tcMar>
              <w:top w:w="0" w:type="dxa"/>
              <w:left w:w="108" w:type="dxa"/>
              <w:bottom w:w="0" w:type="dxa"/>
              <w:right w:w="108" w:type="dxa"/>
            </w:tcMar>
            <w:hideMark/>
          </w:tcPr>
          <w:p w14:paraId="298E2F53" w14:textId="77777777" w:rsidR="00301056" w:rsidRPr="00735C6C" w:rsidRDefault="00301056" w:rsidP="00301056">
            <w:pPr>
              <w:ind w:left="-23" w:hanging="23"/>
              <w:jc w:val="center"/>
            </w:pPr>
            <w:proofErr w:type="spellStart"/>
            <w:r w:rsidRPr="00735C6C">
              <w:rPr>
                <w:b/>
                <w:bCs/>
              </w:rPr>
              <w:t>Розділ</w:t>
            </w:r>
            <w:proofErr w:type="spellEnd"/>
            <w:r w:rsidRPr="00735C6C">
              <w:rPr>
                <w:b/>
                <w:bCs/>
              </w:rPr>
              <w:t xml:space="preserve"> IV. </w:t>
            </w:r>
            <w:proofErr w:type="spellStart"/>
            <w:r w:rsidRPr="00735C6C">
              <w:rPr>
                <w:b/>
                <w:bCs/>
              </w:rPr>
              <w:t>Подання</w:t>
            </w:r>
            <w:proofErr w:type="spellEnd"/>
            <w:r w:rsidRPr="00735C6C">
              <w:rPr>
                <w:b/>
                <w:bCs/>
              </w:rPr>
              <w:t xml:space="preserve"> та </w:t>
            </w:r>
            <w:proofErr w:type="spellStart"/>
            <w:r w:rsidRPr="00735C6C">
              <w:rPr>
                <w:b/>
                <w:bCs/>
              </w:rPr>
              <w:t>розкриття</w:t>
            </w:r>
            <w:proofErr w:type="spellEnd"/>
            <w:r w:rsidRPr="00735C6C">
              <w:rPr>
                <w:b/>
                <w:bCs/>
              </w:rPr>
              <w:t xml:space="preserve"> </w:t>
            </w:r>
            <w:proofErr w:type="spellStart"/>
            <w:r w:rsidRPr="00735C6C">
              <w:rPr>
                <w:b/>
                <w:bCs/>
              </w:rPr>
              <w:t>тендерної</w:t>
            </w:r>
            <w:proofErr w:type="spellEnd"/>
            <w:r w:rsidRPr="00735C6C">
              <w:rPr>
                <w:b/>
                <w:bCs/>
              </w:rPr>
              <w:t xml:space="preserve"> </w:t>
            </w:r>
            <w:proofErr w:type="spellStart"/>
            <w:r w:rsidRPr="00735C6C">
              <w:rPr>
                <w:b/>
                <w:bCs/>
              </w:rPr>
              <w:t>пропозиції</w:t>
            </w:r>
            <w:proofErr w:type="spellEnd"/>
          </w:p>
        </w:tc>
      </w:tr>
      <w:tr w:rsidR="00301056" w:rsidRPr="00EF76B1" w14:paraId="62ED1FED" w14:textId="77777777" w:rsidTr="00301056">
        <w:trPr>
          <w:trHeight w:val="522"/>
        </w:trPr>
        <w:tc>
          <w:tcPr>
            <w:tcW w:w="566" w:type="dxa"/>
            <w:tcMar>
              <w:top w:w="0" w:type="dxa"/>
              <w:left w:w="108" w:type="dxa"/>
              <w:bottom w:w="0" w:type="dxa"/>
              <w:right w:w="108" w:type="dxa"/>
            </w:tcMar>
            <w:hideMark/>
          </w:tcPr>
          <w:p w14:paraId="5CDF2158" w14:textId="77777777" w:rsidR="00301056" w:rsidRPr="00EF76B1" w:rsidRDefault="00301056" w:rsidP="00301056">
            <w:r w:rsidRPr="00EF76B1">
              <w:rPr>
                <w:b/>
                <w:bCs/>
                <w:color w:val="000000"/>
              </w:rPr>
              <w:lastRenderedPageBreak/>
              <w:t>1</w:t>
            </w:r>
          </w:p>
        </w:tc>
        <w:tc>
          <w:tcPr>
            <w:tcW w:w="3278" w:type="dxa"/>
            <w:tcMar>
              <w:top w:w="0" w:type="dxa"/>
              <w:left w:w="108" w:type="dxa"/>
              <w:bottom w:w="0" w:type="dxa"/>
              <w:right w:w="108" w:type="dxa"/>
            </w:tcMar>
            <w:hideMark/>
          </w:tcPr>
          <w:p w14:paraId="770F0AB3" w14:textId="77777777" w:rsidR="00301056" w:rsidRPr="00EF76B1" w:rsidRDefault="00301056" w:rsidP="00301056">
            <w:pPr>
              <w:jc w:val="both"/>
            </w:pPr>
            <w:proofErr w:type="spellStart"/>
            <w:r w:rsidRPr="00EF76B1">
              <w:rPr>
                <w:b/>
                <w:bCs/>
                <w:color w:val="000000"/>
              </w:rPr>
              <w:t>Кінцевий</w:t>
            </w:r>
            <w:proofErr w:type="spellEnd"/>
            <w:r w:rsidRPr="00EF76B1">
              <w:rPr>
                <w:b/>
                <w:bCs/>
                <w:color w:val="000000"/>
              </w:rPr>
              <w:t xml:space="preserve"> строк </w:t>
            </w:r>
            <w:proofErr w:type="spellStart"/>
            <w:r w:rsidRPr="00EF76B1">
              <w:rPr>
                <w:b/>
                <w:bCs/>
                <w:color w:val="000000"/>
              </w:rPr>
              <w:t>подання</w:t>
            </w:r>
            <w:proofErr w:type="spellEnd"/>
            <w:r w:rsidRPr="00EF76B1">
              <w:rPr>
                <w:b/>
                <w:bCs/>
                <w:color w:val="000000"/>
              </w:rPr>
              <w:t xml:space="preserve"> </w:t>
            </w:r>
            <w:proofErr w:type="spellStart"/>
            <w:r w:rsidRPr="00EF76B1">
              <w:rPr>
                <w:b/>
                <w:bCs/>
                <w:color w:val="000000"/>
              </w:rPr>
              <w:t>тендерної</w:t>
            </w:r>
            <w:proofErr w:type="spellEnd"/>
            <w:r w:rsidRPr="00EF76B1">
              <w:rPr>
                <w:b/>
                <w:bCs/>
                <w:color w:val="000000"/>
              </w:rPr>
              <w:t xml:space="preserve"> </w:t>
            </w:r>
            <w:proofErr w:type="spellStart"/>
            <w:r w:rsidRPr="00EF76B1">
              <w:rPr>
                <w:b/>
                <w:bCs/>
                <w:color w:val="000000"/>
              </w:rPr>
              <w:t>пропозиції</w:t>
            </w:r>
            <w:proofErr w:type="spellEnd"/>
          </w:p>
        </w:tc>
        <w:tc>
          <w:tcPr>
            <w:tcW w:w="6978" w:type="dxa"/>
            <w:tcMar>
              <w:top w:w="0" w:type="dxa"/>
              <w:left w:w="108" w:type="dxa"/>
              <w:bottom w:w="0" w:type="dxa"/>
              <w:right w:w="108" w:type="dxa"/>
            </w:tcMar>
            <w:hideMark/>
          </w:tcPr>
          <w:p w14:paraId="171A7E26" w14:textId="3924ED8F" w:rsidR="00301056" w:rsidRPr="004E383A" w:rsidRDefault="00301056" w:rsidP="00301056">
            <w:pPr>
              <w:jc w:val="both"/>
              <w:rPr>
                <w:b/>
                <w:lang w:val="uk-UA"/>
              </w:rPr>
            </w:pPr>
            <w:r w:rsidRPr="00426077">
              <w:rPr>
                <w:b/>
                <w:bCs/>
                <w:lang w:val="uk-UA" w:eastAsia="uk-UA"/>
              </w:rPr>
              <w:t xml:space="preserve">Кінцевий строк подання тендерних </w:t>
            </w:r>
            <w:r w:rsidRPr="0064796F">
              <w:rPr>
                <w:b/>
                <w:bCs/>
                <w:lang w:val="uk-UA" w:eastAsia="uk-UA"/>
              </w:rPr>
              <w:t>пропозицій</w:t>
            </w:r>
            <w:r w:rsidR="0029768E">
              <w:rPr>
                <w:b/>
                <w:bCs/>
                <w:lang w:val="uk-UA" w:eastAsia="uk-UA"/>
              </w:rPr>
              <w:t>:</w:t>
            </w:r>
            <w:r w:rsidRPr="0064796F">
              <w:rPr>
                <w:b/>
                <w:bCs/>
                <w:lang w:val="uk-UA" w:eastAsia="uk-UA"/>
              </w:rPr>
              <w:t xml:space="preserve"> </w:t>
            </w:r>
            <w:r w:rsidR="0029768E" w:rsidRPr="00E86FB0">
              <w:rPr>
                <w:b/>
                <w:bCs/>
                <w:lang w:val="uk-UA" w:eastAsia="uk-UA"/>
              </w:rPr>
              <w:t>1</w:t>
            </w:r>
            <w:r w:rsidR="0085545A">
              <w:rPr>
                <w:b/>
                <w:bCs/>
                <w:lang w:val="uk-UA" w:eastAsia="uk-UA"/>
              </w:rPr>
              <w:t>9</w:t>
            </w:r>
            <w:r w:rsidRPr="00E86FB0">
              <w:rPr>
                <w:b/>
                <w:bCs/>
                <w:lang w:val="uk-UA" w:eastAsia="uk-UA"/>
              </w:rPr>
              <w:t>.</w:t>
            </w:r>
            <w:r w:rsidR="0029768E" w:rsidRPr="00E86FB0">
              <w:rPr>
                <w:b/>
                <w:bCs/>
                <w:lang w:val="uk-UA" w:eastAsia="uk-UA"/>
              </w:rPr>
              <w:t>10</w:t>
            </w:r>
            <w:r w:rsidRPr="00E86FB0">
              <w:rPr>
                <w:b/>
                <w:bCs/>
                <w:lang w:val="uk-UA" w:eastAsia="uk-UA"/>
              </w:rPr>
              <w:t>.202</w:t>
            </w:r>
            <w:r w:rsidR="0029768E" w:rsidRPr="00E86FB0">
              <w:rPr>
                <w:b/>
                <w:bCs/>
                <w:lang w:val="uk-UA" w:eastAsia="uk-UA"/>
              </w:rPr>
              <w:t>3</w:t>
            </w:r>
            <w:r w:rsidR="0029768E">
              <w:rPr>
                <w:b/>
                <w:bCs/>
                <w:lang w:val="uk-UA" w:eastAsia="uk-UA"/>
              </w:rPr>
              <w:t>.</w:t>
            </w:r>
          </w:p>
          <w:p w14:paraId="6E663ADD" w14:textId="4DDB4A05" w:rsidR="00301056" w:rsidRPr="00546332" w:rsidRDefault="0029768E" w:rsidP="00301056">
            <w:pPr>
              <w:jc w:val="both"/>
              <w:textAlignment w:val="baseline"/>
            </w:pPr>
            <w:r w:rsidRPr="0029768E">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29768E">
              <w:rPr>
                <w:lang w:val="uk-UA"/>
              </w:rPr>
              <w:t>закупівель</w:t>
            </w:r>
            <w:proofErr w:type="spellEnd"/>
            <w:r w:rsidRPr="0029768E">
              <w:rPr>
                <w:lang w:val="uk-UA"/>
              </w:rPr>
              <w:t xml:space="preserve">. Форма пропозиції наведена у </w:t>
            </w:r>
            <w:r w:rsidRPr="00A264BF">
              <w:rPr>
                <w:lang w:val="uk-UA"/>
              </w:rPr>
              <w:t>додатку</w:t>
            </w:r>
            <w:r w:rsidRPr="0029768E">
              <w:rPr>
                <w:lang w:val="uk-UA"/>
              </w:rPr>
              <w:t xml:space="preserve"> </w:t>
            </w:r>
            <w:r w:rsidR="00432289">
              <w:rPr>
                <w:lang w:val="uk-UA"/>
              </w:rPr>
              <w:t>6</w:t>
            </w:r>
            <w:r w:rsidRPr="0029768E">
              <w:rPr>
                <w:lang w:val="uk-UA"/>
              </w:rPr>
              <w:t xml:space="preserve"> до цієї тендерної документації.</w:t>
            </w:r>
          </w:p>
        </w:tc>
      </w:tr>
      <w:tr w:rsidR="00301056" w:rsidRPr="00EF76B1" w14:paraId="167CF2F7" w14:textId="77777777" w:rsidTr="00301056">
        <w:trPr>
          <w:trHeight w:val="522"/>
        </w:trPr>
        <w:tc>
          <w:tcPr>
            <w:tcW w:w="566" w:type="dxa"/>
            <w:tcMar>
              <w:top w:w="0" w:type="dxa"/>
              <w:left w:w="108" w:type="dxa"/>
              <w:bottom w:w="0" w:type="dxa"/>
              <w:right w:w="108" w:type="dxa"/>
            </w:tcMar>
            <w:hideMark/>
          </w:tcPr>
          <w:p w14:paraId="3DEEB9D0" w14:textId="77777777" w:rsidR="00301056" w:rsidRPr="00EF76B1" w:rsidRDefault="00301056" w:rsidP="00301056">
            <w:r w:rsidRPr="00EF76B1">
              <w:rPr>
                <w:b/>
                <w:bCs/>
                <w:color w:val="000000"/>
              </w:rPr>
              <w:t>2</w:t>
            </w:r>
          </w:p>
        </w:tc>
        <w:tc>
          <w:tcPr>
            <w:tcW w:w="3278" w:type="dxa"/>
            <w:tcMar>
              <w:top w:w="0" w:type="dxa"/>
              <w:left w:w="108" w:type="dxa"/>
              <w:bottom w:w="0" w:type="dxa"/>
              <w:right w:w="108" w:type="dxa"/>
            </w:tcMar>
            <w:hideMark/>
          </w:tcPr>
          <w:p w14:paraId="0A5B3DED" w14:textId="77777777" w:rsidR="00301056" w:rsidRPr="00EF76B1" w:rsidRDefault="00301056" w:rsidP="00301056">
            <w:r w:rsidRPr="00EF76B1">
              <w:rPr>
                <w:b/>
                <w:bCs/>
                <w:color w:val="000000"/>
              </w:rPr>
              <w:t xml:space="preserve">Дата та час </w:t>
            </w:r>
            <w:proofErr w:type="spellStart"/>
            <w:r w:rsidRPr="00EF76B1">
              <w:rPr>
                <w:b/>
                <w:bCs/>
                <w:color w:val="000000"/>
              </w:rPr>
              <w:t>розкриття</w:t>
            </w:r>
            <w:proofErr w:type="spellEnd"/>
            <w:r w:rsidRPr="00EF76B1">
              <w:rPr>
                <w:b/>
                <w:bCs/>
                <w:color w:val="000000"/>
              </w:rPr>
              <w:t xml:space="preserve"> </w:t>
            </w:r>
            <w:proofErr w:type="spellStart"/>
            <w:r w:rsidRPr="00EF76B1">
              <w:rPr>
                <w:b/>
                <w:bCs/>
                <w:color w:val="000000"/>
              </w:rPr>
              <w:t>тендерної</w:t>
            </w:r>
            <w:proofErr w:type="spellEnd"/>
            <w:r w:rsidRPr="00EF76B1">
              <w:rPr>
                <w:b/>
                <w:bCs/>
                <w:color w:val="000000"/>
              </w:rPr>
              <w:t xml:space="preserve"> </w:t>
            </w:r>
            <w:proofErr w:type="spellStart"/>
            <w:r w:rsidRPr="00EF76B1">
              <w:rPr>
                <w:b/>
                <w:bCs/>
                <w:color w:val="000000"/>
              </w:rPr>
              <w:t>пропозиції</w:t>
            </w:r>
            <w:proofErr w:type="spellEnd"/>
          </w:p>
        </w:tc>
        <w:tc>
          <w:tcPr>
            <w:tcW w:w="6978" w:type="dxa"/>
            <w:tcMar>
              <w:top w:w="0" w:type="dxa"/>
              <w:left w:w="108" w:type="dxa"/>
              <w:bottom w:w="0" w:type="dxa"/>
              <w:right w:w="108" w:type="dxa"/>
            </w:tcMar>
            <w:hideMark/>
          </w:tcPr>
          <w:p w14:paraId="617D9124" w14:textId="6C83307A" w:rsidR="0029768E" w:rsidRDefault="00301056" w:rsidP="0029768E">
            <w:pPr>
              <w:jc w:val="both"/>
            </w:pPr>
            <w:proofErr w:type="spellStart"/>
            <w:r w:rsidRPr="00F14D6E">
              <w:t>Розкриття</w:t>
            </w:r>
            <w:proofErr w:type="spellEnd"/>
            <w:r w:rsidRPr="00F14D6E">
              <w:t xml:space="preserve"> </w:t>
            </w:r>
            <w:proofErr w:type="spellStart"/>
            <w:r w:rsidRPr="00F14D6E">
              <w:t>тендерних</w:t>
            </w:r>
            <w:proofErr w:type="spellEnd"/>
            <w:r w:rsidRPr="00F14D6E">
              <w:t xml:space="preserve"> </w:t>
            </w:r>
            <w:proofErr w:type="spellStart"/>
            <w:r w:rsidRPr="00F14D6E">
              <w:t>пропозицій</w:t>
            </w:r>
            <w:proofErr w:type="spellEnd"/>
            <w:r w:rsidRPr="00F14D6E">
              <w:t xml:space="preserve"> з </w:t>
            </w:r>
            <w:proofErr w:type="spellStart"/>
            <w:r w:rsidRPr="00F14D6E">
              <w:t>інформацією</w:t>
            </w:r>
            <w:proofErr w:type="spellEnd"/>
            <w:r w:rsidRPr="00F14D6E">
              <w:t xml:space="preserve"> та документами, </w:t>
            </w:r>
            <w:proofErr w:type="spellStart"/>
            <w:r w:rsidRPr="00F14D6E">
              <w:t>що</w:t>
            </w:r>
            <w:proofErr w:type="spellEnd"/>
            <w:r w:rsidRPr="00F14D6E">
              <w:t xml:space="preserve"> </w:t>
            </w:r>
            <w:proofErr w:type="spellStart"/>
            <w:r w:rsidRPr="00F14D6E">
              <w:t>підтверджують</w:t>
            </w:r>
            <w:proofErr w:type="spellEnd"/>
            <w:r w:rsidRPr="00F14D6E">
              <w:t xml:space="preserve"> </w:t>
            </w:r>
            <w:proofErr w:type="spellStart"/>
            <w:r w:rsidRPr="00F14D6E">
              <w:t>відповідність</w:t>
            </w:r>
            <w:proofErr w:type="spellEnd"/>
            <w:r w:rsidRPr="00F14D6E">
              <w:t xml:space="preserve"> </w:t>
            </w:r>
            <w:proofErr w:type="spellStart"/>
            <w:r w:rsidRPr="00F14D6E">
              <w:t>учасника</w:t>
            </w:r>
            <w:proofErr w:type="spellEnd"/>
            <w:r w:rsidRPr="00F14D6E">
              <w:t xml:space="preserve"> </w:t>
            </w:r>
            <w:proofErr w:type="spellStart"/>
            <w:r w:rsidRPr="00F14D6E">
              <w:t>кваліфікаційним</w:t>
            </w:r>
            <w:proofErr w:type="spellEnd"/>
            <w:r w:rsidRPr="00F14D6E">
              <w:t xml:space="preserve"> </w:t>
            </w:r>
            <w:proofErr w:type="spellStart"/>
            <w:r w:rsidRPr="00F14D6E">
              <w:t>критеріям</w:t>
            </w:r>
            <w:proofErr w:type="spellEnd"/>
            <w:r w:rsidRPr="00F14D6E">
              <w:t xml:space="preserve">, та </w:t>
            </w:r>
            <w:proofErr w:type="spellStart"/>
            <w:r w:rsidRPr="00F14D6E">
              <w:t>вимогам</w:t>
            </w:r>
            <w:proofErr w:type="spellEnd"/>
            <w:r w:rsidRPr="00F14D6E">
              <w:t xml:space="preserve"> до предмета </w:t>
            </w:r>
            <w:proofErr w:type="spellStart"/>
            <w:r w:rsidRPr="00F14D6E">
              <w:t>закупівлі</w:t>
            </w:r>
            <w:proofErr w:type="spellEnd"/>
            <w:r w:rsidRPr="00F14D6E">
              <w:t xml:space="preserve">, а </w:t>
            </w:r>
            <w:proofErr w:type="spellStart"/>
            <w:r w:rsidRPr="00F14D6E">
              <w:t>також</w:t>
            </w:r>
            <w:proofErr w:type="spellEnd"/>
            <w:r w:rsidRPr="00F14D6E">
              <w:t xml:space="preserve"> з </w:t>
            </w:r>
            <w:proofErr w:type="spellStart"/>
            <w:r w:rsidRPr="00F14D6E">
              <w:t>інформацією</w:t>
            </w:r>
            <w:proofErr w:type="spellEnd"/>
            <w:r w:rsidRPr="00F14D6E">
              <w:t xml:space="preserve"> та документами, </w:t>
            </w:r>
            <w:proofErr w:type="spellStart"/>
            <w:r w:rsidRPr="00F14D6E">
              <w:t>що</w:t>
            </w:r>
            <w:proofErr w:type="spellEnd"/>
            <w:r w:rsidRPr="00F14D6E">
              <w:t xml:space="preserve"> </w:t>
            </w:r>
            <w:proofErr w:type="spellStart"/>
            <w:r w:rsidRPr="00F14D6E">
              <w:t>містять</w:t>
            </w:r>
            <w:proofErr w:type="spellEnd"/>
            <w:r w:rsidRPr="00F14D6E">
              <w:t xml:space="preserve"> </w:t>
            </w:r>
            <w:proofErr w:type="spellStart"/>
            <w:r w:rsidRPr="00F14D6E">
              <w:t>технічний</w:t>
            </w:r>
            <w:proofErr w:type="spellEnd"/>
            <w:r w:rsidRPr="00F14D6E">
              <w:t xml:space="preserve"> </w:t>
            </w:r>
            <w:proofErr w:type="spellStart"/>
            <w:r w:rsidRPr="00F14D6E">
              <w:t>опис</w:t>
            </w:r>
            <w:proofErr w:type="spellEnd"/>
            <w:r w:rsidRPr="00F14D6E">
              <w:t xml:space="preserve"> предмета </w:t>
            </w:r>
            <w:proofErr w:type="spellStart"/>
            <w:r w:rsidRPr="00F14D6E">
              <w:t>закупівлі</w:t>
            </w:r>
            <w:proofErr w:type="spellEnd"/>
            <w:r w:rsidRPr="00F14D6E">
              <w:t xml:space="preserve">, </w:t>
            </w:r>
            <w:proofErr w:type="spellStart"/>
            <w:r w:rsidRPr="00F14D6E">
              <w:t>здійснюється</w:t>
            </w:r>
            <w:proofErr w:type="spellEnd"/>
            <w:r w:rsidRPr="00F14D6E">
              <w:t xml:space="preserve"> автоматично </w:t>
            </w:r>
            <w:proofErr w:type="spellStart"/>
            <w:r w:rsidRPr="00F14D6E">
              <w:t>електронною</w:t>
            </w:r>
            <w:proofErr w:type="spellEnd"/>
            <w:r w:rsidRPr="00F14D6E">
              <w:t xml:space="preserve"> системою </w:t>
            </w:r>
            <w:proofErr w:type="spellStart"/>
            <w:r w:rsidRPr="00F14D6E">
              <w:t>закупівель</w:t>
            </w:r>
            <w:proofErr w:type="spellEnd"/>
            <w:r w:rsidRPr="00F14D6E">
              <w:t xml:space="preserve"> </w:t>
            </w:r>
            <w:proofErr w:type="spellStart"/>
            <w:r w:rsidRPr="00F14D6E">
              <w:t>одразу</w:t>
            </w:r>
            <w:proofErr w:type="spellEnd"/>
            <w:r w:rsidRPr="00F14D6E">
              <w:t xml:space="preserve"> </w:t>
            </w:r>
            <w:proofErr w:type="spellStart"/>
            <w:r w:rsidRPr="00F14D6E">
              <w:t>після</w:t>
            </w:r>
            <w:proofErr w:type="spellEnd"/>
            <w:r w:rsidRPr="00F14D6E">
              <w:t xml:space="preserve"> </w:t>
            </w:r>
            <w:proofErr w:type="spellStart"/>
            <w:r w:rsidRPr="00F14D6E">
              <w:t>завершення</w:t>
            </w:r>
            <w:proofErr w:type="spellEnd"/>
            <w:r w:rsidRPr="00F14D6E">
              <w:t xml:space="preserve"> </w:t>
            </w:r>
            <w:proofErr w:type="spellStart"/>
            <w:r w:rsidRPr="00F14D6E">
              <w:t>електронного</w:t>
            </w:r>
            <w:proofErr w:type="spellEnd"/>
            <w:r w:rsidRPr="00F14D6E">
              <w:t xml:space="preserve"> </w:t>
            </w:r>
            <w:proofErr w:type="spellStart"/>
            <w:r w:rsidRPr="00F14D6E">
              <w:t>аукціону</w:t>
            </w:r>
            <w:proofErr w:type="spellEnd"/>
            <w:r w:rsidRPr="00F14D6E">
              <w:t>.</w:t>
            </w:r>
          </w:p>
          <w:p w14:paraId="7FE79886" w14:textId="569B5C2F" w:rsidR="00462A21" w:rsidRPr="00F14D6E" w:rsidRDefault="00462A21" w:rsidP="0029768E">
            <w:pPr>
              <w:jc w:val="both"/>
              <w:rPr>
                <w:lang w:val="uk-UA"/>
              </w:rPr>
            </w:pPr>
            <w:r w:rsidRPr="00462A21">
              <w:rPr>
                <w:lang w:val="uk-UA"/>
              </w:rPr>
              <w:t xml:space="preserve">Якщо була подана одна тендерна пропозиція, електронна система </w:t>
            </w:r>
            <w:proofErr w:type="spellStart"/>
            <w:r w:rsidRPr="00462A21">
              <w:rPr>
                <w:lang w:val="uk-UA"/>
              </w:rPr>
              <w:t>закупівель</w:t>
            </w:r>
            <w:proofErr w:type="spellEnd"/>
            <w:r w:rsidRPr="00462A21">
              <w:rPr>
                <w:lang w:val="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935F822" w14:textId="5E83088A" w:rsidR="00301056" w:rsidRPr="00F14D6E" w:rsidRDefault="00301056" w:rsidP="00301056">
            <w:pPr>
              <w:jc w:val="both"/>
              <w:rPr>
                <w:lang w:val="uk-UA"/>
              </w:rPr>
            </w:pPr>
          </w:p>
        </w:tc>
      </w:tr>
      <w:tr w:rsidR="00301056" w:rsidRPr="00EF76B1" w14:paraId="54D2803D" w14:textId="77777777" w:rsidTr="00301056">
        <w:trPr>
          <w:trHeight w:val="522"/>
        </w:trPr>
        <w:tc>
          <w:tcPr>
            <w:tcW w:w="10822" w:type="dxa"/>
            <w:gridSpan w:val="3"/>
            <w:shd w:val="clear" w:color="auto" w:fill="A5A5A5"/>
            <w:tcMar>
              <w:top w:w="0" w:type="dxa"/>
              <w:left w:w="108" w:type="dxa"/>
              <w:bottom w:w="0" w:type="dxa"/>
              <w:right w:w="108" w:type="dxa"/>
            </w:tcMar>
            <w:hideMark/>
          </w:tcPr>
          <w:p w14:paraId="5281B390" w14:textId="77777777" w:rsidR="00301056" w:rsidRPr="00F14D6E" w:rsidRDefault="00301056" w:rsidP="00301056">
            <w:pPr>
              <w:jc w:val="center"/>
            </w:pPr>
            <w:proofErr w:type="spellStart"/>
            <w:r w:rsidRPr="00F14D6E">
              <w:rPr>
                <w:b/>
                <w:bCs/>
              </w:rPr>
              <w:t>Розділ</w:t>
            </w:r>
            <w:proofErr w:type="spellEnd"/>
            <w:r w:rsidRPr="00F14D6E">
              <w:rPr>
                <w:b/>
                <w:bCs/>
              </w:rPr>
              <w:t xml:space="preserve"> V. </w:t>
            </w:r>
            <w:proofErr w:type="spellStart"/>
            <w:r w:rsidRPr="00F14D6E">
              <w:rPr>
                <w:b/>
                <w:bCs/>
              </w:rPr>
              <w:t>Оцінка</w:t>
            </w:r>
            <w:proofErr w:type="spellEnd"/>
            <w:r w:rsidRPr="00F14D6E">
              <w:rPr>
                <w:b/>
                <w:bCs/>
              </w:rPr>
              <w:t xml:space="preserve"> </w:t>
            </w:r>
            <w:proofErr w:type="spellStart"/>
            <w:r w:rsidRPr="00F14D6E">
              <w:rPr>
                <w:b/>
                <w:bCs/>
              </w:rPr>
              <w:t>тендерної</w:t>
            </w:r>
            <w:proofErr w:type="spellEnd"/>
            <w:r w:rsidRPr="00F14D6E">
              <w:rPr>
                <w:b/>
                <w:bCs/>
              </w:rPr>
              <w:t xml:space="preserve"> </w:t>
            </w:r>
            <w:proofErr w:type="spellStart"/>
            <w:r w:rsidRPr="00F14D6E">
              <w:rPr>
                <w:b/>
                <w:bCs/>
              </w:rPr>
              <w:t>пропозиції</w:t>
            </w:r>
            <w:proofErr w:type="spellEnd"/>
          </w:p>
        </w:tc>
      </w:tr>
      <w:tr w:rsidR="00301056" w:rsidRPr="00B52C1B" w14:paraId="0603B19E" w14:textId="77777777" w:rsidTr="00301056">
        <w:trPr>
          <w:trHeight w:val="522"/>
        </w:trPr>
        <w:tc>
          <w:tcPr>
            <w:tcW w:w="566" w:type="dxa"/>
            <w:tcMar>
              <w:top w:w="0" w:type="dxa"/>
              <w:left w:w="108" w:type="dxa"/>
              <w:bottom w:w="0" w:type="dxa"/>
              <w:right w:w="108" w:type="dxa"/>
            </w:tcMar>
            <w:hideMark/>
          </w:tcPr>
          <w:p w14:paraId="2A8E97B4" w14:textId="77777777" w:rsidR="00301056" w:rsidRPr="00EF76B1" w:rsidRDefault="00301056" w:rsidP="00301056">
            <w:r w:rsidRPr="00EF76B1">
              <w:rPr>
                <w:b/>
                <w:bCs/>
                <w:color w:val="000000"/>
              </w:rPr>
              <w:t>1</w:t>
            </w:r>
          </w:p>
        </w:tc>
        <w:tc>
          <w:tcPr>
            <w:tcW w:w="3278" w:type="dxa"/>
            <w:tcMar>
              <w:top w:w="0" w:type="dxa"/>
              <w:left w:w="108" w:type="dxa"/>
              <w:bottom w:w="0" w:type="dxa"/>
              <w:right w:w="108" w:type="dxa"/>
            </w:tcMar>
            <w:hideMark/>
          </w:tcPr>
          <w:p w14:paraId="3B5E8B50" w14:textId="77777777" w:rsidR="00301056" w:rsidRPr="00EF76B1" w:rsidRDefault="00301056" w:rsidP="00301056">
            <w:proofErr w:type="spellStart"/>
            <w:r w:rsidRPr="00EF76B1">
              <w:rPr>
                <w:b/>
                <w:bCs/>
                <w:color w:val="000000"/>
              </w:rPr>
              <w:t>Перелік</w:t>
            </w:r>
            <w:proofErr w:type="spellEnd"/>
            <w:r w:rsidRPr="00EF76B1">
              <w:rPr>
                <w:b/>
                <w:bCs/>
                <w:color w:val="000000"/>
              </w:rPr>
              <w:t xml:space="preserve"> </w:t>
            </w:r>
            <w:proofErr w:type="spellStart"/>
            <w:r w:rsidRPr="00EF76B1">
              <w:rPr>
                <w:b/>
                <w:bCs/>
                <w:color w:val="000000"/>
              </w:rPr>
              <w:t>критеріїв</w:t>
            </w:r>
            <w:proofErr w:type="spellEnd"/>
            <w:r w:rsidRPr="00EF76B1">
              <w:rPr>
                <w:b/>
                <w:bCs/>
                <w:color w:val="000000"/>
              </w:rPr>
              <w:t xml:space="preserve"> та методика </w:t>
            </w:r>
            <w:proofErr w:type="spellStart"/>
            <w:r w:rsidRPr="00EF76B1">
              <w:rPr>
                <w:b/>
                <w:bCs/>
                <w:color w:val="000000"/>
              </w:rPr>
              <w:t>оцінки</w:t>
            </w:r>
            <w:proofErr w:type="spellEnd"/>
            <w:r w:rsidRPr="00EF76B1">
              <w:rPr>
                <w:b/>
                <w:bCs/>
                <w:color w:val="000000"/>
              </w:rPr>
              <w:t xml:space="preserve"> </w:t>
            </w:r>
            <w:proofErr w:type="spellStart"/>
            <w:r w:rsidRPr="00EF76B1">
              <w:rPr>
                <w:b/>
                <w:bCs/>
                <w:color w:val="000000"/>
              </w:rPr>
              <w:t>тендерної</w:t>
            </w:r>
            <w:proofErr w:type="spellEnd"/>
            <w:r w:rsidRPr="00EF76B1">
              <w:rPr>
                <w:b/>
                <w:bCs/>
                <w:color w:val="000000"/>
              </w:rPr>
              <w:t xml:space="preserve"> </w:t>
            </w:r>
            <w:proofErr w:type="spellStart"/>
            <w:r w:rsidRPr="00EF76B1">
              <w:rPr>
                <w:b/>
                <w:bCs/>
                <w:color w:val="000000"/>
              </w:rPr>
              <w:t>пропозиції</w:t>
            </w:r>
            <w:proofErr w:type="spellEnd"/>
            <w:r w:rsidRPr="00EF76B1">
              <w:rPr>
                <w:b/>
                <w:bCs/>
                <w:color w:val="000000"/>
              </w:rPr>
              <w:t xml:space="preserve"> </w:t>
            </w:r>
            <w:proofErr w:type="spellStart"/>
            <w:r w:rsidRPr="00EF76B1">
              <w:rPr>
                <w:b/>
                <w:bCs/>
                <w:color w:val="000000"/>
              </w:rPr>
              <w:t>із</w:t>
            </w:r>
            <w:proofErr w:type="spellEnd"/>
            <w:r w:rsidRPr="00EF76B1">
              <w:rPr>
                <w:b/>
                <w:bCs/>
                <w:color w:val="000000"/>
              </w:rPr>
              <w:t xml:space="preserve"> </w:t>
            </w:r>
            <w:proofErr w:type="spellStart"/>
            <w:r w:rsidRPr="00EF76B1">
              <w:rPr>
                <w:b/>
                <w:bCs/>
                <w:color w:val="000000"/>
              </w:rPr>
              <w:t>зазначенням</w:t>
            </w:r>
            <w:proofErr w:type="spellEnd"/>
            <w:r w:rsidRPr="00EF76B1">
              <w:rPr>
                <w:b/>
                <w:bCs/>
                <w:color w:val="000000"/>
              </w:rPr>
              <w:t xml:space="preserve"> </w:t>
            </w:r>
            <w:proofErr w:type="spellStart"/>
            <w:r w:rsidRPr="00EF76B1">
              <w:rPr>
                <w:b/>
                <w:bCs/>
                <w:color w:val="000000"/>
              </w:rPr>
              <w:t>питомої</w:t>
            </w:r>
            <w:proofErr w:type="spellEnd"/>
            <w:r w:rsidRPr="00EF76B1">
              <w:rPr>
                <w:b/>
                <w:bCs/>
                <w:color w:val="000000"/>
              </w:rPr>
              <w:t xml:space="preserve"> ваги </w:t>
            </w:r>
            <w:proofErr w:type="spellStart"/>
            <w:r w:rsidRPr="00EF76B1">
              <w:rPr>
                <w:b/>
                <w:bCs/>
                <w:color w:val="000000"/>
              </w:rPr>
              <w:t>критерію</w:t>
            </w:r>
            <w:proofErr w:type="spellEnd"/>
          </w:p>
        </w:tc>
        <w:tc>
          <w:tcPr>
            <w:tcW w:w="6978" w:type="dxa"/>
            <w:tcMar>
              <w:top w:w="0" w:type="dxa"/>
              <w:left w:w="108" w:type="dxa"/>
              <w:bottom w:w="0" w:type="dxa"/>
              <w:right w:w="108" w:type="dxa"/>
            </w:tcMar>
            <w:hideMark/>
          </w:tcPr>
          <w:p w14:paraId="0D245A30" w14:textId="77777777" w:rsidR="006C65D1" w:rsidRDefault="006C65D1" w:rsidP="00301056">
            <w:pPr>
              <w:widowControl w:val="0"/>
              <w:tabs>
                <w:tab w:val="left" w:pos="7405"/>
              </w:tabs>
              <w:ind w:left="34" w:right="113"/>
              <w:contextualSpacing/>
              <w:jc w:val="both"/>
              <w:rPr>
                <w:lang w:val="uk-UA"/>
              </w:rPr>
            </w:pPr>
            <w:r w:rsidRPr="006C65D1">
              <w:rPr>
                <w:lang w:val="uk-UA"/>
              </w:rPr>
              <w:t>Єдиний критерій оцінки – Ціна – 100%.</w:t>
            </w:r>
          </w:p>
          <w:p w14:paraId="35135B5F" w14:textId="26AE70A6" w:rsidR="00301056" w:rsidRPr="00F14D6E" w:rsidRDefault="006C65D1" w:rsidP="00301056">
            <w:pPr>
              <w:widowControl w:val="0"/>
              <w:tabs>
                <w:tab w:val="left" w:pos="7405"/>
              </w:tabs>
              <w:ind w:left="34" w:right="113"/>
              <w:contextualSpacing/>
              <w:jc w:val="both"/>
              <w:rPr>
                <w:lang w:val="uk-UA"/>
              </w:rPr>
            </w:pPr>
            <w:r w:rsidRPr="006C65D1">
              <w:rPr>
                <w:lang w:val="uk-UA"/>
              </w:rPr>
              <w:t>Критерії та методика оцінки визначаються відповідно до пункту 37 Особливостей.</w:t>
            </w:r>
          </w:p>
          <w:p w14:paraId="4ADF4032" w14:textId="77777777" w:rsidR="006C65D1" w:rsidRPr="006C65D1" w:rsidRDefault="006C65D1" w:rsidP="006C65D1">
            <w:pPr>
              <w:ind w:left="34"/>
              <w:jc w:val="both"/>
              <w:rPr>
                <w:lang w:val="uk-UA"/>
              </w:rPr>
            </w:pPr>
            <w:r w:rsidRPr="006C65D1">
              <w:rPr>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1AE9980" w14:textId="20AA4837" w:rsidR="006C65D1" w:rsidRDefault="006C65D1" w:rsidP="006C65D1">
            <w:pPr>
              <w:ind w:left="34"/>
              <w:jc w:val="both"/>
              <w:rPr>
                <w:lang w:val="uk-UA"/>
              </w:rPr>
            </w:pPr>
            <w:r w:rsidRPr="006C65D1">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FA1346F" w14:textId="2AF3059E" w:rsidR="0085545A" w:rsidRPr="006C65D1" w:rsidRDefault="0085545A" w:rsidP="006C65D1">
            <w:pPr>
              <w:ind w:left="34"/>
              <w:jc w:val="both"/>
              <w:rPr>
                <w:lang w:val="uk-UA"/>
              </w:rPr>
            </w:pPr>
            <w:r w:rsidRPr="0085545A">
              <w:rPr>
                <w:lang w:val="uk-UA"/>
              </w:rPr>
              <w:t>Розмір мінімального кроку пониження ціни під час електронного аукціону – 0,5%.</w:t>
            </w:r>
          </w:p>
          <w:p w14:paraId="3587565D" w14:textId="5243AD73" w:rsidR="006C65D1" w:rsidRDefault="006C65D1" w:rsidP="006C65D1">
            <w:pPr>
              <w:ind w:left="34"/>
              <w:jc w:val="both"/>
              <w:rPr>
                <w:lang w:val="uk-UA"/>
              </w:rPr>
            </w:pPr>
            <w:r w:rsidRPr="006C65D1">
              <w:rPr>
                <w:lang w:val="uk-UA"/>
              </w:rPr>
              <w:t>Оцінка здійснюється щодо предмета закупівлі в цілому.</w:t>
            </w:r>
          </w:p>
          <w:p w14:paraId="54DBBC43" w14:textId="7B69D4BC" w:rsidR="00301056" w:rsidRDefault="00301056" w:rsidP="00301056">
            <w:pPr>
              <w:ind w:left="34"/>
              <w:jc w:val="both"/>
              <w:rPr>
                <w:lang w:val="uk-UA"/>
              </w:rPr>
            </w:pPr>
            <w:r w:rsidRPr="00F14D6E">
              <w:rPr>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w:t>
            </w:r>
            <w:proofErr w:type="spellStart"/>
            <w:r w:rsidRPr="00F14D6E">
              <w:rPr>
                <w:lang w:val="uk-UA"/>
              </w:rPr>
              <w:t>закупівель</w:t>
            </w:r>
            <w:proofErr w:type="spellEnd"/>
            <w:r w:rsidRPr="00F14D6E">
              <w:rPr>
                <w:lang w:val="uk-UA"/>
              </w:rPr>
              <w:t>.</w:t>
            </w:r>
          </w:p>
          <w:p w14:paraId="0CD23FEB" w14:textId="4A883600" w:rsidR="00301056" w:rsidRPr="00F14D6E" w:rsidRDefault="00301056" w:rsidP="006C65D1">
            <w:pPr>
              <w:ind w:left="34"/>
              <w:jc w:val="both"/>
              <w:rPr>
                <w:color w:val="00B050"/>
                <w:lang w:val="uk-UA"/>
              </w:rPr>
            </w:pPr>
            <w:r w:rsidRPr="00F14D6E">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w:t>
            </w:r>
            <w:r w:rsidRPr="00F14D6E">
              <w:rPr>
                <w:color w:val="00B050"/>
                <w:lang w:val="uk-UA"/>
              </w:rPr>
              <w:t xml:space="preserve"> </w:t>
            </w:r>
            <w:r w:rsidRPr="00F14D6E">
              <w:rPr>
                <w:lang w:val="uk-UA"/>
              </w:rPr>
              <w:t>у списку пропозицій, розташованих за результатами їх оцінки, починаючи з найкращої.</w:t>
            </w:r>
          </w:p>
          <w:p w14:paraId="62833407" w14:textId="0B56B2E6" w:rsidR="006C65D1" w:rsidRPr="006C65D1" w:rsidRDefault="00301056" w:rsidP="006C65D1">
            <w:pPr>
              <w:autoSpaceDE w:val="0"/>
              <w:autoSpaceDN w:val="0"/>
              <w:adjustRightInd w:val="0"/>
              <w:ind w:left="15"/>
              <w:jc w:val="both"/>
            </w:pPr>
            <w:proofErr w:type="spellStart"/>
            <w:r w:rsidRPr="00F14D6E">
              <w:t>Відповідальність</w:t>
            </w:r>
            <w:proofErr w:type="spellEnd"/>
            <w:r w:rsidRPr="00F14D6E">
              <w:t xml:space="preserve"> за </w:t>
            </w:r>
            <w:proofErr w:type="spellStart"/>
            <w:r w:rsidRPr="00F14D6E">
              <w:t>достовірність</w:t>
            </w:r>
            <w:proofErr w:type="spellEnd"/>
            <w:r w:rsidRPr="00F14D6E">
              <w:t xml:space="preserve"> </w:t>
            </w:r>
            <w:proofErr w:type="spellStart"/>
            <w:r w:rsidRPr="00F14D6E">
              <w:t>інформації</w:t>
            </w:r>
            <w:proofErr w:type="spellEnd"/>
            <w:r w:rsidRPr="00F14D6E">
              <w:t xml:space="preserve"> </w:t>
            </w:r>
            <w:proofErr w:type="spellStart"/>
            <w:r w:rsidRPr="00F14D6E">
              <w:t>наданої</w:t>
            </w:r>
            <w:proofErr w:type="spellEnd"/>
            <w:r w:rsidRPr="00F14D6E">
              <w:t xml:space="preserve"> в </w:t>
            </w:r>
            <w:proofErr w:type="spellStart"/>
            <w:r w:rsidRPr="00F14D6E">
              <w:t>складі</w:t>
            </w:r>
            <w:proofErr w:type="spellEnd"/>
            <w:r w:rsidRPr="00F14D6E">
              <w:t xml:space="preserve"> </w:t>
            </w:r>
            <w:proofErr w:type="spellStart"/>
            <w:r w:rsidRPr="00F14D6E">
              <w:t>пропозиції</w:t>
            </w:r>
            <w:proofErr w:type="spellEnd"/>
            <w:r w:rsidRPr="00F14D6E">
              <w:t xml:space="preserve"> </w:t>
            </w:r>
            <w:proofErr w:type="spellStart"/>
            <w:r w:rsidRPr="00F14D6E">
              <w:t>несе</w:t>
            </w:r>
            <w:proofErr w:type="spellEnd"/>
            <w:r w:rsidRPr="00F14D6E">
              <w:t xml:space="preserve"> </w:t>
            </w:r>
            <w:proofErr w:type="spellStart"/>
            <w:r w:rsidRPr="00F14D6E">
              <w:t>учасник</w:t>
            </w:r>
            <w:proofErr w:type="spellEnd"/>
            <w:r w:rsidRPr="00F14D6E">
              <w:t>.</w:t>
            </w:r>
          </w:p>
          <w:p w14:paraId="5E6FE727" w14:textId="387926C6" w:rsidR="00301056" w:rsidRPr="00F14D6E" w:rsidRDefault="00301056" w:rsidP="00301056">
            <w:pPr>
              <w:jc w:val="both"/>
              <w:rPr>
                <w:color w:val="0000FF"/>
                <w:lang w:val="uk-UA"/>
              </w:rPr>
            </w:pPr>
          </w:p>
        </w:tc>
      </w:tr>
      <w:tr w:rsidR="00301056" w:rsidRPr="00EF76B1" w14:paraId="369B0D1A" w14:textId="77777777" w:rsidTr="00301056">
        <w:trPr>
          <w:trHeight w:val="522"/>
        </w:trPr>
        <w:tc>
          <w:tcPr>
            <w:tcW w:w="566" w:type="dxa"/>
            <w:tcMar>
              <w:top w:w="0" w:type="dxa"/>
              <w:left w:w="108" w:type="dxa"/>
              <w:bottom w:w="0" w:type="dxa"/>
              <w:right w:w="108" w:type="dxa"/>
            </w:tcMar>
            <w:hideMark/>
          </w:tcPr>
          <w:p w14:paraId="56C1A3D5" w14:textId="77777777" w:rsidR="00301056" w:rsidRPr="00EF76B1" w:rsidRDefault="00301056" w:rsidP="00301056">
            <w:r w:rsidRPr="00EF76B1">
              <w:rPr>
                <w:b/>
                <w:bCs/>
                <w:color w:val="000000"/>
              </w:rPr>
              <w:lastRenderedPageBreak/>
              <w:t>2</w:t>
            </w:r>
          </w:p>
        </w:tc>
        <w:tc>
          <w:tcPr>
            <w:tcW w:w="3278" w:type="dxa"/>
            <w:tcMar>
              <w:top w:w="0" w:type="dxa"/>
              <w:left w:w="108" w:type="dxa"/>
              <w:bottom w:w="0" w:type="dxa"/>
              <w:right w:w="108" w:type="dxa"/>
            </w:tcMar>
            <w:hideMark/>
          </w:tcPr>
          <w:p w14:paraId="5DB70D60" w14:textId="77777777" w:rsidR="00301056" w:rsidRPr="00457F27" w:rsidRDefault="00301056" w:rsidP="00301056">
            <w:pPr>
              <w:shd w:val="clear" w:color="auto" w:fill="FFFFFF"/>
              <w:rPr>
                <w:highlight w:val="magenta"/>
              </w:rPr>
            </w:pPr>
            <w:proofErr w:type="spellStart"/>
            <w:r w:rsidRPr="00324288">
              <w:rPr>
                <w:b/>
                <w:bCs/>
              </w:rPr>
              <w:t>Опис</w:t>
            </w:r>
            <w:proofErr w:type="spellEnd"/>
            <w:r w:rsidRPr="00324288">
              <w:rPr>
                <w:b/>
                <w:bCs/>
              </w:rPr>
              <w:t xml:space="preserve"> та </w:t>
            </w:r>
            <w:proofErr w:type="spellStart"/>
            <w:r w:rsidRPr="00324288">
              <w:rPr>
                <w:b/>
                <w:bCs/>
              </w:rPr>
              <w:t>приклади</w:t>
            </w:r>
            <w:proofErr w:type="spellEnd"/>
            <w:r w:rsidRPr="00324288">
              <w:rPr>
                <w:b/>
                <w:bCs/>
              </w:rPr>
              <w:t xml:space="preserve"> </w:t>
            </w:r>
            <w:proofErr w:type="spellStart"/>
            <w:r w:rsidRPr="00324288">
              <w:rPr>
                <w:b/>
                <w:bCs/>
              </w:rPr>
              <w:t>формальних</w:t>
            </w:r>
            <w:proofErr w:type="spellEnd"/>
            <w:r w:rsidRPr="00324288">
              <w:rPr>
                <w:b/>
                <w:bCs/>
              </w:rPr>
              <w:t xml:space="preserve"> (</w:t>
            </w:r>
            <w:proofErr w:type="spellStart"/>
            <w:r w:rsidRPr="00324288">
              <w:rPr>
                <w:b/>
                <w:bCs/>
              </w:rPr>
              <w:t>несуттєвих</w:t>
            </w:r>
            <w:proofErr w:type="spellEnd"/>
            <w:r w:rsidRPr="00324288">
              <w:rPr>
                <w:b/>
                <w:bCs/>
              </w:rPr>
              <w:t xml:space="preserve">) </w:t>
            </w:r>
            <w:proofErr w:type="spellStart"/>
            <w:r w:rsidRPr="00324288">
              <w:rPr>
                <w:b/>
                <w:bCs/>
              </w:rPr>
              <w:t>помилок</w:t>
            </w:r>
            <w:proofErr w:type="spellEnd"/>
            <w:r w:rsidRPr="00324288">
              <w:rPr>
                <w:b/>
                <w:bCs/>
              </w:rPr>
              <w:t xml:space="preserve">, </w:t>
            </w:r>
            <w:proofErr w:type="spellStart"/>
            <w:r w:rsidRPr="00324288">
              <w:rPr>
                <w:b/>
                <w:bCs/>
              </w:rPr>
              <w:t>допущення</w:t>
            </w:r>
            <w:proofErr w:type="spellEnd"/>
            <w:r w:rsidRPr="00324288">
              <w:rPr>
                <w:b/>
                <w:bCs/>
              </w:rPr>
              <w:t xml:space="preserve"> </w:t>
            </w:r>
            <w:proofErr w:type="spellStart"/>
            <w:r w:rsidRPr="00324288">
              <w:rPr>
                <w:b/>
                <w:bCs/>
              </w:rPr>
              <w:t>яких</w:t>
            </w:r>
            <w:proofErr w:type="spellEnd"/>
            <w:r w:rsidRPr="00324288">
              <w:rPr>
                <w:b/>
                <w:bCs/>
              </w:rPr>
              <w:t xml:space="preserve"> </w:t>
            </w:r>
            <w:proofErr w:type="spellStart"/>
            <w:r w:rsidRPr="00324288">
              <w:rPr>
                <w:b/>
                <w:bCs/>
              </w:rPr>
              <w:t>учасниками</w:t>
            </w:r>
            <w:proofErr w:type="spellEnd"/>
            <w:r w:rsidRPr="00324288">
              <w:rPr>
                <w:b/>
                <w:bCs/>
              </w:rPr>
              <w:t xml:space="preserve"> не </w:t>
            </w:r>
            <w:proofErr w:type="spellStart"/>
            <w:r w:rsidRPr="00324288">
              <w:rPr>
                <w:b/>
                <w:bCs/>
              </w:rPr>
              <w:t>призведе</w:t>
            </w:r>
            <w:proofErr w:type="spellEnd"/>
            <w:r w:rsidRPr="00324288">
              <w:rPr>
                <w:b/>
                <w:bCs/>
              </w:rPr>
              <w:t xml:space="preserve"> до </w:t>
            </w:r>
            <w:proofErr w:type="spellStart"/>
            <w:r w:rsidRPr="00324288">
              <w:rPr>
                <w:b/>
                <w:bCs/>
              </w:rPr>
              <w:t>відхилення</w:t>
            </w:r>
            <w:proofErr w:type="spellEnd"/>
            <w:r w:rsidRPr="00324288">
              <w:rPr>
                <w:b/>
                <w:bCs/>
              </w:rPr>
              <w:t xml:space="preserve"> </w:t>
            </w:r>
            <w:proofErr w:type="spellStart"/>
            <w:r w:rsidRPr="00324288">
              <w:rPr>
                <w:b/>
                <w:bCs/>
              </w:rPr>
              <w:t>їх</w:t>
            </w:r>
            <w:proofErr w:type="spellEnd"/>
            <w:r w:rsidRPr="00324288">
              <w:rPr>
                <w:b/>
                <w:bCs/>
              </w:rPr>
              <w:t xml:space="preserve"> </w:t>
            </w:r>
            <w:proofErr w:type="spellStart"/>
            <w:r w:rsidRPr="00324288">
              <w:rPr>
                <w:b/>
                <w:bCs/>
              </w:rPr>
              <w:t>тендерних</w:t>
            </w:r>
            <w:proofErr w:type="spellEnd"/>
            <w:r w:rsidRPr="00324288">
              <w:rPr>
                <w:b/>
                <w:bCs/>
              </w:rPr>
              <w:t xml:space="preserve"> </w:t>
            </w:r>
            <w:proofErr w:type="spellStart"/>
            <w:r w:rsidRPr="00324288">
              <w:rPr>
                <w:b/>
                <w:bCs/>
              </w:rPr>
              <w:t>пропозицій</w:t>
            </w:r>
            <w:proofErr w:type="spellEnd"/>
            <w:r w:rsidRPr="00324288">
              <w:rPr>
                <w:b/>
                <w:bCs/>
                <w:color w:val="000000"/>
              </w:rPr>
              <w:t>.</w:t>
            </w:r>
            <w:r w:rsidRPr="007B431E">
              <w:rPr>
                <w:b/>
                <w:bCs/>
                <w:color w:val="000000"/>
              </w:rPr>
              <w:t> </w:t>
            </w:r>
          </w:p>
        </w:tc>
        <w:tc>
          <w:tcPr>
            <w:tcW w:w="6978" w:type="dxa"/>
            <w:tcMar>
              <w:top w:w="0" w:type="dxa"/>
              <w:left w:w="108" w:type="dxa"/>
              <w:bottom w:w="0" w:type="dxa"/>
              <w:right w:w="108" w:type="dxa"/>
            </w:tcMar>
            <w:hideMark/>
          </w:tcPr>
          <w:p w14:paraId="197ACBFD" w14:textId="77777777" w:rsidR="000203EA" w:rsidRPr="000203EA" w:rsidRDefault="000203EA" w:rsidP="000203EA">
            <w:pPr>
              <w:jc w:val="both"/>
              <w:rPr>
                <w:lang w:val="uk-UA"/>
              </w:rPr>
            </w:pPr>
            <w:r w:rsidRPr="000203EA">
              <w:rPr>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6F07796" w14:textId="77777777" w:rsidR="000203EA" w:rsidRPr="000203EA" w:rsidRDefault="000203EA" w:rsidP="000203EA">
            <w:pPr>
              <w:jc w:val="both"/>
              <w:rPr>
                <w:lang w:val="uk-UA"/>
              </w:rPr>
            </w:pPr>
            <w:r w:rsidRPr="000203EA">
              <w:rPr>
                <w:lang w:val="uk-UA"/>
              </w:rPr>
              <w:t>Перелік формальних помилок, затверджений наказом Мінекономіки від 15.04.2020 № 710:</w:t>
            </w:r>
          </w:p>
          <w:p w14:paraId="222884B2" w14:textId="77777777" w:rsidR="000203EA" w:rsidRPr="000203EA" w:rsidRDefault="000203EA" w:rsidP="000203EA">
            <w:pPr>
              <w:jc w:val="both"/>
              <w:rPr>
                <w:lang w:val="uk-UA"/>
              </w:rPr>
            </w:pPr>
            <w:r w:rsidRPr="000203EA">
              <w:rPr>
                <w:lang w:val="uk-UA"/>
              </w:rPr>
              <w:t xml:space="preserve">1. інформація/документ, подана учасником процедури закупівлі у складі тендерної пропозиції, містить помилку (помилки) у частині: </w:t>
            </w:r>
          </w:p>
          <w:p w14:paraId="077753EB" w14:textId="77777777" w:rsidR="000203EA" w:rsidRPr="000203EA" w:rsidRDefault="000203EA" w:rsidP="000203EA">
            <w:pPr>
              <w:jc w:val="both"/>
              <w:rPr>
                <w:lang w:val="uk-UA"/>
              </w:rPr>
            </w:pPr>
            <w:r w:rsidRPr="000203EA">
              <w:rPr>
                <w:lang w:val="uk-UA"/>
              </w:rPr>
              <w:t xml:space="preserve">- уживання великої літери; </w:t>
            </w:r>
          </w:p>
          <w:p w14:paraId="07DB1B24" w14:textId="77777777" w:rsidR="000203EA" w:rsidRPr="000203EA" w:rsidRDefault="000203EA" w:rsidP="000203EA">
            <w:pPr>
              <w:jc w:val="both"/>
              <w:rPr>
                <w:lang w:val="uk-UA"/>
              </w:rPr>
            </w:pPr>
            <w:r w:rsidRPr="000203EA">
              <w:rPr>
                <w:lang w:val="uk-UA"/>
              </w:rPr>
              <w:t xml:space="preserve">- уживання розділових знаків та відмінювання слів у реченні; </w:t>
            </w:r>
          </w:p>
          <w:p w14:paraId="7BACF377" w14:textId="77777777" w:rsidR="000203EA" w:rsidRPr="000203EA" w:rsidRDefault="000203EA" w:rsidP="000203EA">
            <w:pPr>
              <w:jc w:val="both"/>
              <w:rPr>
                <w:lang w:val="uk-UA"/>
              </w:rPr>
            </w:pPr>
            <w:r w:rsidRPr="000203EA">
              <w:rPr>
                <w:lang w:val="uk-UA"/>
              </w:rPr>
              <w:t xml:space="preserve">- використання слова або </w:t>
            </w:r>
            <w:proofErr w:type="spellStart"/>
            <w:r w:rsidRPr="000203EA">
              <w:rPr>
                <w:lang w:val="uk-UA"/>
              </w:rPr>
              <w:t>мовного</w:t>
            </w:r>
            <w:proofErr w:type="spellEnd"/>
            <w:r w:rsidRPr="000203EA">
              <w:rPr>
                <w:lang w:val="uk-UA"/>
              </w:rPr>
              <w:t xml:space="preserve"> звороту, запозичених з іншої мови;</w:t>
            </w:r>
          </w:p>
          <w:p w14:paraId="35050FB2" w14:textId="77777777" w:rsidR="000203EA" w:rsidRPr="000203EA" w:rsidRDefault="000203EA" w:rsidP="000203EA">
            <w:pPr>
              <w:jc w:val="both"/>
              <w:rPr>
                <w:lang w:val="uk-UA"/>
              </w:rPr>
            </w:pPr>
            <w:r w:rsidRPr="000203EA">
              <w:rPr>
                <w:lang w:val="uk-UA"/>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0203EA">
              <w:rPr>
                <w:lang w:val="uk-UA"/>
              </w:rPr>
              <w:t>закупівель</w:t>
            </w:r>
            <w:proofErr w:type="spellEnd"/>
            <w:r w:rsidRPr="000203EA">
              <w:rPr>
                <w:lang w:val="uk-UA"/>
              </w:rPr>
              <w:t xml:space="preserve"> та/або унікального номера повідомлення про намір укласти договір про закупівлю - помилка в цифрах; </w:t>
            </w:r>
          </w:p>
          <w:p w14:paraId="1E37F60F" w14:textId="77777777" w:rsidR="000203EA" w:rsidRPr="000203EA" w:rsidRDefault="000203EA" w:rsidP="000203EA">
            <w:pPr>
              <w:jc w:val="both"/>
              <w:rPr>
                <w:lang w:val="uk-UA"/>
              </w:rPr>
            </w:pPr>
            <w:r w:rsidRPr="000203EA">
              <w:rPr>
                <w:lang w:val="uk-UA"/>
              </w:rPr>
              <w:t xml:space="preserve">- застосування правил переносу частини слова з рядка в рядок; </w:t>
            </w:r>
          </w:p>
          <w:p w14:paraId="63E7617B" w14:textId="77777777" w:rsidR="000203EA" w:rsidRPr="000203EA" w:rsidRDefault="000203EA" w:rsidP="000203EA">
            <w:pPr>
              <w:jc w:val="both"/>
              <w:rPr>
                <w:lang w:val="uk-UA"/>
              </w:rPr>
            </w:pPr>
            <w:r w:rsidRPr="000203EA">
              <w:rPr>
                <w:lang w:val="uk-UA"/>
              </w:rPr>
              <w:t xml:space="preserve">- написання слів разом та/або окремо, та/або через дефіс; </w:t>
            </w:r>
          </w:p>
          <w:p w14:paraId="3E93A930" w14:textId="77777777" w:rsidR="000203EA" w:rsidRPr="000203EA" w:rsidRDefault="000203EA" w:rsidP="000203EA">
            <w:pPr>
              <w:jc w:val="both"/>
              <w:rPr>
                <w:lang w:val="uk-UA"/>
              </w:rPr>
            </w:pPr>
            <w:r w:rsidRPr="000203EA">
              <w:rPr>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1CE79CB" w14:textId="77777777" w:rsidR="000203EA" w:rsidRPr="000203EA" w:rsidRDefault="000203EA" w:rsidP="000203EA">
            <w:pPr>
              <w:jc w:val="both"/>
              <w:rPr>
                <w:lang w:val="uk-UA"/>
              </w:rPr>
            </w:pPr>
            <w:r w:rsidRPr="000203EA">
              <w:rPr>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923350B" w14:textId="77777777" w:rsidR="000203EA" w:rsidRPr="000203EA" w:rsidRDefault="000203EA" w:rsidP="000203EA">
            <w:pPr>
              <w:jc w:val="both"/>
              <w:rPr>
                <w:lang w:val="uk-UA"/>
              </w:rPr>
            </w:pPr>
            <w:r w:rsidRPr="000203EA">
              <w:rPr>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6B6A7BC" w14:textId="77777777" w:rsidR="000203EA" w:rsidRPr="000203EA" w:rsidRDefault="000203EA" w:rsidP="000203EA">
            <w:pPr>
              <w:jc w:val="both"/>
              <w:rPr>
                <w:lang w:val="uk-UA"/>
              </w:rPr>
            </w:pPr>
            <w:r w:rsidRPr="000203EA">
              <w:rPr>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84DAEBC" w14:textId="77777777" w:rsidR="000203EA" w:rsidRPr="000203EA" w:rsidRDefault="000203EA" w:rsidP="000203EA">
            <w:pPr>
              <w:jc w:val="both"/>
              <w:rPr>
                <w:lang w:val="uk-UA"/>
              </w:rPr>
            </w:pPr>
            <w:r w:rsidRPr="000203EA">
              <w:rPr>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7356187" w14:textId="77777777" w:rsidR="000203EA" w:rsidRPr="000203EA" w:rsidRDefault="000203EA" w:rsidP="000203EA">
            <w:pPr>
              <w:jc w:val="both"/>
              <w:rPr>
                <w:lang w:val="uk-UA"/>
              </w:rPr>
            </w:pPr>
            <w:r w:rsidRPr="000203EA">
              <w:rPr>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5EB3BDB" w14:textId="77777777" w:rsidR="000203EA" w:rsidRPr="000203EA" w:rsidRDefault="000203EA" w:rsidP="000203EA">
            <w:pPr>
              <w:jc w:val="both"/>
              <w:rPr>
                <w:lang w:val="uk-UA"/>
              </w:rPr>
            </w:pPr>
            <w:r w:rsidRPr="000203EA">
              <w:rPr>
                <w:lang w:val="uk-UA"/>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C6402CB" w14:textId="77777777" w:rsidR="000203EA" w:rsidRPr="000203EA" w:rsidRDefault="000203EA" w:rsidP="000203EA">
            <w:pPr>
              <w:jc w:val="both"/>
              <w:rPr>
                <w:lang w:val="uk-UA"/>
              </w:rPr>
            </w:pPr>
            <w:r w:rsidRPr="000203EA">
              <w:rPr>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3CC1577" w14:textId="77777777" w:rsidR="000203EA" w:rsidRPr="000203EA" w:rsidRDefault="000203EA" w:rsidP="000203EA">
            <w:pPr>
              <w:jc w:val="both"/>
              <w:rPr>
                <w:lang w:val="uk-UA"/>
              </w:rPr>
            </w:pPr>
            <w:r w:rsidRPr="000203EA">
              <w:rPr>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7604967" w14:textId="77777777" w:rsidR="000203EA" w:rsidRPr="000203EA" w:rsidRDefault="000203EA" w:rsidP="000203EA">
            <w:pPr>
              <w:jc w:val="both"/>
              <w:rPr>
                <w:lang w:val="uk-UA"/>
              </w:rPr>
            </w:pPr>
            <w:r w:rsidRPr="000203EA">
              <w:rPr>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3ECBFBA" w14:textId="77777777" w:rsidR="000203EA" w:rsidRPr="000203EA" w:rsidRDefault="000203EA" w:rsidP="000203EA">
            <w:pPr>
              <w:jc w:val="both"/>
              <w:rPr>
                <w:lang w:val="uk-UA"/>
              </w:rPr>
            </w:pPr>
            <w:r w:rsidRPr="000203EA">
              <w:rPr>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C83E4BD" w14:textId="77777777" w:rsidR="000203EA" w:rsidRPr="000203EA" w:rsidRDefault="000203EA" w:rsidP="000203EA">
            <w:pPr>
              <w:jc w:val="both"/>
              <w:rPr>
                <w:lang w:val="uk-UA"/>
              </w:rPr>
            </w:pPr>
            <w:r w:rsidRPr="000203EA">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AEAF9E7" w14:textId="77777777" w:rsidR="000203EA" w:rsidRPr="000203EA" w:rsidRDefault="000203EA" w:rsidP="000203EA">
            <w:pPr>
              <w:jc w:val="both"/>
              <w:rPr>
                <w:lang w:val="uk-UA"/>
              </w:rPr>
            </w:pPr>
            <w:r w:rsidRPr="000203EA">
              <w:rPr>
                <w:lang w:val="uk-UA"/>
              </w:rPr>
              <w:t>Приклади формальних помилок:</w:t>
            </w:r>
          </w:p>
          <w:p w14:paraId="03820B8E" w14:textId="77777777" w:rsidR="000203EA" w:rsidRPr="000203EA" w:rsidRDefault="000203EA" w:rsidP="000203EA">
            <w:pPr>
              <w:jc w:val="both"/>
              <w:rPr>
                <w:lang w:val="uk-UA"/>
              </w:rPr>
            </w:pPr>
            <w:r w:rsidRPr="000203EA">
              <w:rPr>
                <w:lang w:val="uk-UA"/>
              </w:rPr>
              <w:t>-</w:t>
            </w:r>
            <w:r w:rsidRPr="000203EA">
              <w:rPr>
                <w:lang w:val="uk-UA"/>
              </w:rPr>
              <w:tab/>
              <w:t xml:space="preserve"> «вінницька область» замість «Вінницька область» або «місто </w:t>
            </w:r>
            <w:proofErr w:type="spellStart"/>
            <w:r w:rsidRPr="000203EA">
              <w:rPr>
                <w:lang w:val="uk-UA"/>
              </w:rPr>
              <w:t>львів</w:t>
            </w:r>
            <w:proofErr w:type="spellEnd"/>
            <w:r w:rsidRPr="000203EA">
              <w:rPr>
                <w:lang w:val="uk-UA"/>
              </w:rPr>
              <w:t xml:space="preserve">» замість «місто Львів»; </w:t>
            </w:r>
          </w:p>
          <w:p w14:paraId="2F020AFF" w14:textId="77777777" w:rsidR="000203EA" w:rsidRPr="000203EA" w:rsidRDefault="000203EA" w:rsidP="000203EA">
            <w:pPr>
              <w:jc w:val="both"/>
              <w:rPr>
                <w:lang w:val="uk-UA"/>
              </w:rPr>
            </w:pPr>
            <w:r w:rsidRPr="000203EA">
              <w:rPr>
                <w:lang w:val="uk-UA"/>
              </w:rPr>
              <w:t>-</w:t>
            </w:r>
            <w:r w:rsidRPr="000203EA">
              <w:rPr>
                <w:lang w:val="uk-UA"/>
              </w:rPr>
              <w:tab/>
              <w:t>«у складі тендерна пропозиція» замість «у складі тендерної пропозиції»;</w:t>
            </w:r>
          </w:p>
          <w:p w14:paraId="7C6CAC41" w14:textId="77777777" w:rsidR="000203EA" w:rsidRPr="000203EA" w:rsidRDefault="000203EA" w:rsidP="000203EA">
            <w:pPr>
              <w:jc w:val="both"/>
              <w:rPr>
                <w:lang w:val="uk-UA"/>
              </w:rPr>
            </w:pPr>
            <w:r w:rsidRPr="000203EA">
              <w:rPr>
                <w:lang w:val="uk-UA"/>
              </w:rPr>
              <w:t>-</w:t>
            </w:r>
            <w:r w:rsidRPr="000203EA">
              <w:rPr>
                <w:lang w:val="uk-UA"/>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0192EB9" w14:textId="77777777" w:rsidR="000203EA" w:rsidRPr="000203EA" w:rsidRDefault="000203EA" w:rsidP="000203EA">
            <w:pPr>
              <w:jc w:val="both"/>
              <w:rPr>
                <w:lang w:val="uk-UA"/>
              </w:rPr>
            </w:pPr>
            <w:r w:rsidRPr="000203EA">
              <w:rPr>
                <w:lang w:val="uk-UA"/>
              </w:rPr>
              <w:t>-</w:t>
            </w:r>
            <w:r w:rsidRPr="000203EA">
              <w:rPr>
                <w:lang w:val="uk-UA"/>
              </w:rPr>
              <w:tab/>
              <w:t>«</w:t>
            </w:r>
            <w:proofErr w:type="spellStart"/>
            <w:r w:rsidRPr="000203EA">
              <w:rPr>
                <w:lang w:val="uk-UA"/>
              </w:rPr>
              <w:t>тендернапропозиція</w:t>
            </w:r>
            <w:proofErr w:type="spellEnd"/>
            <w:r w:rsidRPr="000203EA">
              <w:rPr>
                <w:lang w:val="uk-UA"/>
              </w:rPr>
              <w:t>» замість «тендерна пропозиція»;</w:t>
            </w:r>
          </w:p>
          <w:p w14:paraId="11226BD1" w14:textId="77777777" w:rsidR="000203EA" w:rsidRPr="000203EA" w:rsidRDefault="000203EA" w:rsidP="000203EA">
            <w:pPr>
              <w:jc w:val="both"/>
              <w:rPr>
                <w:lang w:val="uk-UA"/>
              </w:rPr>
            </w:pPr>
            <w:r w:rsidRPr="000203EA">
              <w:rPr>
                <w:lang w:val="uk-UA"/>
              </w:rPr>
              <w:t>-</w:t>
            </w:r>
            <w:r w:rsidRPr="000203EA">
              <w:rPr>
                <w:lang w:val="uk-UA"/>
              </w:rPr>
              <w:tab/>
              <w:t>«</w:t>
            </w:r>
            <w:proofErr w:type="spellStart"/>
            <w:r w:rsidRPr="000203EA">
              <w:rPr>
                <w:lang w:val="uk-UA"/>
              </w:rPr>
              <w:t>срток</w:t>
            </w:r>
            <w:proofErr w:type="spellEnd"/>
            <w:r w:rsidRPr="000203EA">
              <w:rPr>
                <w:lang w:val="uk-UA"/>
              </w:rPr>
              <w:t xml:space="preserve"> поставки» замість «строк поставки»;</w:t>
            </w:r>
          </w:p>
          <w:p w14:paraId="5359C9AE" w14:textId="708EE719" w:rsidR="00301056" w:rsidRPr="002D6FBC" w:rsidRDefault="000203EA" w:rsidP="000203EA">
            <w:pPr>
              <w:jc w:val="both"/>
              <w:rPr>
                <w:color w:val="0000FF"/>
              </w:rPr>
            </w:pPr>
            <w:r w:rsidRPr="000203EA">
              <w:rPr>
                <w:lang w:val="uk-UA"/>
              </w:rPr>
              <w:t>«Довідка» замість «Лист», «Гарантійний лист» замість «Довідка», «Лист» замість «Гарантійний лист» тощо.</w:t>
            </w:r>
          </w:p>
        </w:tc>
      </w:tr>
      <w:tr w:rsidR="00301056" w:rsidRPr="00EF76B1" w14:paraId="7B0E9896" w14:textId="77777777" w:rsidTr="00301056">
        <w:trPr>
          <w:trHeight w:val="522"/>
        </w:trPr>
        <w:tc>
          <w:tcPr>
            <w:tcW w:w="566" w:type="dxa"/>
            <w:tcMar>
              <w:top w:w="0" w:type="dxa"/>
              <w:left w:w="108" w:type="dxa"/>
              <w:bottom w:w="0" w:type="dxa"/>
              <w:right w:w="108" w:type="dxa"/>
            </w:tcMar>
            <w:hideMark/>
          </w:tcPr>
          <w:p w14:paraId="75525FB4" w14:textId="77777777" w:rsidR="00301056" w:rsidRPr="00EF76B1" w:rsidRDefault="00301056" w:rsidP="00301056">
            <w:r w:rsidRPr="00EF76B1">
              <w:rPr>
                <w:b/>
                <w:bCs/>
                <w:color w:val="000000"/>
              </w:rPr>
              <w:lastRenderedPageBreak/>
              <w:t>3</w:t>
            </w:r>
          </w:p>
        </w:tc>
        <w:tc>
          <w:tcPr>
            <w:tcW w:w="3278" w:type="dxa"/>
            <w:tcMar>
              <w:top w:w="0" w:type="dxa"/>
              <w:left w:w="108" w:type="dxa"/>
              <w:bottom w:w="0" w:type="dxa"/>
              <w:right w:w="108" w:type="dxa"/>
            </w:tcMar>
            <w:hideMark/>
          </w:tcPr>
          <w:p w14:paraId="742E849B" w14:textId="77777777" w:rsidR="00301056" w:rsidRPr="00EF76B1" w:rsidRDefault="00301056" w:rsidP="00301056">
            <w:proofErr w:type="spellStart"/>
            <w:r w:rsidRPr="008115B0">
              <w:rPr>
                <w:b/>
                <w:bCs/>
                <w:color w:val="000000"/>
              </w:rPr>
              <w:t>Інша</w:t>
            </w:r>
            <w:proofErr w:type="spellEnd"/>
            <w:r w:rsidRPr="008115B0">
              <w:rPr>
                <w:b/>
                <w:bCs/>
                <w:color w:val="000000"/>
              </w:rPr>
              <w:t xml:space="preserve"> </w:t>
            </w:r>
            <w:proofErr w:type="spellStart"/>
            <w:r w:rsidRPr="008115B0">
              <w:rPr>
                <w:b/>
                <w:bCs/>
                <w:color w:val="000000"/>
              </w:rPr>
              <w:t>інформація</w:t>
            </w:r>
            <w:proofErr w:type="spellEnd"/>
          </w:p>
        </w:tc>
        <w:tc>
          <w:tcPr>
            <w:tcW w:w="6978" w:type="dxa"/>
            <w:tcMar>
              <w:top w:w="0" w:type="dxa"/>
              <w:left w:w="108" w:type="dxa"/>
              <w:bottom w:w="0" w:type="dxa"/>
              <w:right w:w="108" w:type="dxa"/>
            </w:tcMar>
            <w:hideMark/>
          </w:tcPr>
          <w:p w14:paraId="6953B905" w14:textId="77777777" w:rsidR="00282299" w:rsidRDefault="00282299" w:rsidP="00282299">
            <w:pPr>
              <w:jc w:val="both"/>
            </w:pP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який</w:t>
            </w:r>
            <w:proofErr w:type="spellEnd"/>
            <w:r>
              <w:t xml:space="preserve"> </w:t>
            </w:r>
            <w:proofErr w:type="spellStart"/>
            <w:r>
              <w:t>надав</w:t>
            </w:r>
            <w:proofErr w:type="spellEnd"/>
            <w:r>
              <w:t xml:space="preserve"> </w:t>
            </w:r>
            <w:proofErr w:type="spellStart"/>
            <w:r>
              <w:t>найбільш</w:t>
            </w:r>
            <w:proofErr w:type="spellEnd"/>
            <w:r>
              <w:t xml:space="preserve"> </w:t>
            </w:r>
            <w:proofErr w:type="spellStart"/>
            <w:r>
              <w:t>економічно</w:t>
            </w:r>
            <w:proofErr w:type="spellEnd"/>
            <w:r>
              <w:t xml:space="preserve"> </w:t>
            </w:r>
            <w:proofErr w:type="spellStart"/>
            <w:r>
              <w:t>вигідну</w:t>
            </w:r>
            <w:proofErr w:type="spellEnd"/>
            <w:r>
              <w:t xml:space="preserve"> </w:t>
            </w:r>
            <w:proofErr w:type="spellStart"/>
            <w:r>
              <w:t>тендерну</w:t>
            </w:r>
            <w:proofErr w:type="spellEnd"/>
            <w:r>
              <w:t xml:space="preserve"> </w:t>
            </w:r>
            <w:proofErr w:type="spellStart"/>
            <w:r>
              <w:t>пропозицію</w:t>
            </w:r>
            <w:proofErr w:type="spellEnd"/>
            <w:r>
              <w:t xml:space="preserve">, </w:t>
            </w:r>
            <w:proofErr w:type="spellStart"/>
            <w:r>
              <w:t>що</w:t>
            </w:r>
            <w:proofErr w:type="spellEnd"/>
            <w:r>
              <w:t xml:space="preserve"> є аномально </w:t>
            </w:r>
            <w:proofErr w:type="spellStart"/>
            <w:r>
              <w:t>низькою</w:t>
            </w:r>
            <w:proofErr w:type="spellEnd"/>
            <w:r>
              <w:t xml:space="preserve"> (у </w:t>
            </w:r>
            <w:proofErr w:type="spellStart"/>
            <w:r>
              <w:t>цьому</w:t>
            </w:r>
            <w:proofErr w:type="spellEnd"/>
            <w:r>
              <w:t xml:space="preserve"> </w:t>
            </w:r>
            <w:proofErr w:type="spellStart"/>
            <w:r>
              <w:t>пункті</w:t>
            </w:r>
            <w:proofErr w:type="spellEnd"/>
            <w:r>
              <w:t xml:space="preserve"> </w:t>
            </w:r>
            <w:proofErr w:type="spellStart"/>
            <w:r>
              <w:t>під</w:t>
            </w:r>
            <w:proofErr w:type="spellEnd"/>
            <w:r>
              <w:t xml:space="preserve"> </w:t>
            </w:r>
            <w:proofErr w:type="spellStart"/>
            <w:r>
              <w:t>терміном</w:t>
            </w:r>
            <w:proofErr w:type="spellEnd"/>
            <w:r>
              <w:t xml:space="preserve"> “аномально </w:t>
            </w:r>
            <w:proofErr w:type="spellStart"/>
            <w:r>
              <w:t>низька</w:t>
            </w:r>
            <w:proofErr w:type="spellEnd"/>
            <w:r>
              <w:t xml:space="preserve"> </w:t>
            </w:r>
            <w:proofErr w:type="spellStart"/>
            <w:r>
              <w:t>ціна</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розуміється</w:t>
            </w:r>
            <w:proofErr w:type="spellEnd"/>
            <w:r>
              <w:t xml:space="preserve"> </w:t>
            </w:r>
            <w:proofErr w:type="spellStart"/>
            <w:r>
              <w:t>ціна</w:t>
            </w:r>
            <w:proofErr w:type="spellEnd"/>
            <w:r>
              <w:t xml:space="preserve">/приведена </w:t>
            </w:r>
            <w:proofErr w:type="spellStart"/>
            <w:r>
              <w:t>ціна</w:t>
            </w:r>
            <w:proofErr w:type="spellEnd"/>
            <w:r>
              <w:t xml:space="preserve"> </w:t>
            </w:r>
            <w:proofErr w:type="spellStart"/>
            <w:r>
              <w:t>найбільш</w:t>
            </w:r>
            <w:proofErr w:type="spellEnd"/>
            <w:r>
              <w:t xml:space="preserve"> </w:t>
            </w:r>
            <w:proofErr w:type="spellStart"/>
            <w:r>
              <w:t>економічно</w:t>
            </w:r>
            <w:proofErr w:type="spellEnd"/>
            <w:r>
              <w:t xml:space="preserve"> </w:t>
            </w:r>
            <w:proofErr w:type="spellStart"/>
            <w:r>
              <w:t>вигідної</w:t>
            </w:r>
            <w:proofErr w:type="spellEnd"/>
            <w:r>
              <w:t xml:space="preserve"> </w:t>
            </w:r>
            <w:proofErr w:type="spellStart"/>
            <w:r>
              <w:t>тендерної</w:t>
            </w:r>
            <w:proofErr w:type="spellEnd"/>
            <w:r>
              <w:t xml:space="preserve"> </w:t>
            </w:r>
            <w:proofErr w:type="spellStart"/>
            <w:r>
              <w:t>пропозиції</w:t>
            </w:r>
            <w:proofErr w:type="spellEnd"/>
            <w:r>
              <w:t xml:space="preserve">, яка є </w:t>
            </w:r>
            <w:proofErr w:type="spellStart"/>
            <w:r>
              <w:t>меншою</w:t>
            </w:r>
            <w:proofErr w:type="spellEnd"/>
            <w:r>
              <w:t xml:space="preserve"> на 40 </w:t>
            </w:r>
            <w:proofErr w:type="spellStart"/>
            <w:r>
              <w:t>або</w:t>
            </w:r>
            <w:proofErr w:type="spellEnd"/>
            <w:r>
              <w:t xml:space="preserve"> </w:t>
            </w:r>
            <w:proofErr w:type="spellStart"/>
            <w:r>
              <w:t>більше</w:t>
            </w:r>
            <w:proofErr w:type="spellEnd"/>
            <w:r>
              <w:t xml:space="preserve"> </w:t>
            </w:r>
            <w:proofErr w:type="spellStart"/>
            <w:r>
              <w:t>відсотків</w:t>
            </w:r>
            <w:proofErr w:type="spellEnd"/>
            <w:r>
              <w:t xml:space="preserve"> </w:t>
            </w:r>
            <w:proofErr w:type="spellStart"/>
            <w:r>
              <w:t>середньоарифметичного</w:t>
            </w:r>
            <w:proofErr w:type="spellEnd"/>
            <w:r>
              <w:t xml:space="preserve"> </w:t>
            </w:r>
            <w:proofErr w:type="spellStart"/>
            <w:r>
              <w:t>значення</w:t>
            </w:r>
            <w:proofErr w:type="spellEnd"/>
            <w:r>
              <w:t xml:space="preserve"> </w:t>
            </w:r>
            <w:proofErr w:type="spellStart"/>
            <w:r>
              <w:t>ціни</w:t>
            </w:r>
            <w:proofErr w:type="spellEnd"/>
            <w:r>
              <w:t>/</w:t>
            </w:r>
            <w:proofErr w:type="spellStart"/>
            <w:r>
              <w:t>приведеної</w:t>
            </w:r>
            <w:proofErr w:type="spellEnd"/>
            <w:r>
              <w:t xml:space="preserve"> </w:t>
            </w:r>
            <w:proofErr w:type="spellStart"/>
            <w:r>
              <w:t>ціни</w:t>
            </w:r>
            <w:proofErr w:type="spellEnd"/>
            <w:r>
              <w:t xml:space="preserve"> </w:t>
            </w:r>
            <w:proofErr w:type="spellStart"/>
            <w:r>
              <w:t>тендерних</w:t>
            </w:r>
            <w:proofErr w:type="spellEnd"/>
            <w:r>
              <w:t xml:space="preserve"> </w:t>
            </w:r>
            <w:proofErr w:type="spellStart"/>
            <w:r>
              <w:t>пропозицій</w:t>
            </w:r>
            <w:proofErr w:type="spellEnd"/>
            <w:r>
              <w:t xml:space="preserve"> </w:t>
            </w:r>
            <w:proofErr w:type="spellStart"/>
            <w:r>
              <w:t>інших</w:t>
            </w:r>
            <w:proofErr w:type="spellEnd"/>
            <w:r>
              <w:t xml:space="preserve"> </w:t>
            </w:r>
            <w:proofErr w:type="spellStart"/>
            <w:r>
              <w:t>учасників</w:t>
            </w:r>
            <w:proofErr w:type="spellEnd"/>
            <w:r>
              <w:t xml:space="preserve"> </w:t>
            </w:r>
            <w:proofErr w:type="spellStart"/>
            <w:r>
              <w:t>процедури</w:t>
            </w:r>
            <w:proofErr w:type="spellEnd"/>
            <w:r>
              <w:t xml:space="preserve"> </w:t>
            </w:r>
            <w:proofErr w:type="spellStart"/>
            <w:r>
              <w:t>закупівлі</w:t>
            </w:r>
            <w:proofErr w:type="spellEnd"/>
            <w:r>
              <w:t>, та/</w:t>
            </w:r>
            <w:proofErr w:type="spellStart"/>
            <w:r>
              <w:t>або</w:t>
            </w:r>
            <w:proofErr w:type="spellEnd"/>
            <w:r>
              <w:t xml:space="preserve"> є </w:t>
            </w:r>
            <w:proofErr w:type="spellStart"/>
            <w:r>
              <w:t>меншою</w:t>
            </w:r>
            <w:proofErr w:type="spellEnd"/>
            <w:r>
              <w:t xml:space="preserve"> на 30 </w:t>
            </w:r>
            <w:proofErr w:type="spellStart"/>
            <w:r>
              <w:t>або</w:t>
            </w:r>
            <w:proofErr w:type="spellEnd"/>
            <w:r>
              <w:t xml:space="preserve"> </w:t>
            </w:r>
            <w:proofErr w:type="spellStart"/>
            <w:r>
              <w:t>більше</w:t>
            </w:r>
            <w:proofErr w:type="spellEnd"/>
            <w:r>
              <w:t xml:space="preserve"> </w:t>
            </w:r>
            <w:proofErr w:type="spellStart"/>
            <w:r>
              <w:t>відсотків</w:t>
            </w:r>
            <w:proofErr w:type="spellEnd"/>
            <w:r>
              <w:t xml:space="preserve"> </w:t>
            </w:r>
            <w:proofErr w:type="spellStart"/>
            <w:r>
              <w:t>наступної</w:t>
            </w:r>
            <w:proofErr w:type="spellEnd"/>
            <w:r>
              <w:t xml:space="preserve"> </w:t>
            </w:r>
            <w:proofErr w:type="spellStart"/>
            <w:r>
              <w:t>ціни</w:t>
            </w:r>
            <w:proofErr w:type="spellEnd"/>
            <w:r>
              <w:t>/</w:t>
            </w:r>
            <w:proofErr w:type="spellStart"/>
            <w:r>
              <w:t>приведеної</w:t>
            </w:r>
            <w:proofErr w:type="spellEnd"/>
            <w:r>
              <w:t xml:space="preserve"> </w:t>
            </w:r>
            <w:proofErr w:type="spellStart"/>
            <w:r>
              <w:t>ціни</w:t>
            </w:r>
            <w:proofErr w:type="spellEnd"/>
            <w:r>
              <w:t xml:space="preserve"> </w:t>
            </w:r>
            <w:proofErr w:type="spellStart"/>
            <w:r>
              <w:t>тендерної</w:t>
            </w:r>
            <w:proofErr w:type="spellEnd"/>
            <w:r>
              <w:t xml:space="preserve"> </w:t>
            </w:r>
            <w:proofErr w:type="spellStart"/>
            <w:r>
              <w:t>пропозиції</w:t>
            </w:r>
            <w:proofErr w:type="spellEnd"/>
            <w:r>
              <w:t xml:space="preserve">; аномально </w:t>
            </w:r>
            <w:proofErr w:type="spellStart"/>
            <w:r>
              <w:t>низька</w:t>
            </w:r>
            <w:proofErr w:type="spellEnd"/>
            <w:r>
              <w:t xml:space="preserve"> </w:t>
            </w:r>
            <w:proofErr w:type="spellStart"/>
            <w:r>
              <w:t>ціна</w:t>
            </w:r>
            <w:proofErr w:type="spellEnd"/>
            <w:r>
              <w:t xml:space="preserve"> </w:t>
            </w:r>
            <w:proofErr w:type="spellStart"/>
            <w:r>
              <w:t>визначається</w:t>
            </w:r>
            <w:proofErr w:type="spellEnd"/>
            <w:r>
              <w:t xml:space="preserve"> </w:t>
            </w:r>
            <w:proofErr w:type="spellStart"/>
            <w:r>
              <w:t>електронною</w:t>
            </w:r>
            <w:proofErr w:type="spellEnd"/>
            <w:r>
              <w:t xml:space="preserve"> системою </w:t>
            </w:r>
            <w:proofErr w:type="spellStart"/>
            <w:r>
              <w:t>закупівель</w:t>
            </w:r>
            <w:proofErr w:type="spellEnd"/>
            <w:r>
              <w:t xml:space="preserve"> автоматично за </w:t>
            </w:r>
            <w:proofErr w:type="spellStart"/>
            <w:r>
              <w:t>умови</w:t>
            </w:r>
            <w:proofErr w:type="spellEnd"/>
            <w:r>
              <w:t xml:space="preserve"> </w:t>
            </w:r>
            <w:proofErr w:type="spellStart"/>
            <w:r>
              <w:t>наявності</w:t>
            </w:r>
            <w:proofErr w:type="spellEnd"/>
            <w:r>
              <w:t xml:space="preserve"> не </w:t>
            </w:r>
            <w:proofErr w:type="spellStart"/>
            <w:r>
              <w:t>менше</w:t>
            </w:r>
            <w:proofErr w:type="spellEnd"/>
            <w:r>
              <w:t xml:space="preserve"> </w:t>
            </w:r>
            <w:proofErr w:type="spellStart"/>
            <w:r>
              <w:t>двох</w:t>
            </w:r>
            <w:proofErr w:type="spellEnd"/>
            <w:r>
              <w:t xml:space="preserve"> </w:t>
            </w:r>
            <w:proofErr w:type="spellStart"/>
            <w:r>
              <w:t>учасників</w:t>
            </w:r>
            <w:proofErr w:type="spellEnd"/>
            <w:r>
              <w:t xml:space="preserve">, </w:t>
            </w:r>
            <w:proofErr w:type="spellStart"/>
            <w:r>
              <w:t>які</w:t>
            </w:r>
            <w:proofErr w:type="spellEnd"/>
            <w:r>
              <w:t xml:space="preserve"> </w:t>
            </w:r>
            <w:r>
              <w:lastRenderedPageBreak/>
              <w:t xml:space="preserve">подали </w:t>
            </w:r>
            <w:proofErr w:type="spellStart"/>
            <w:r>
              <w:t>свої</w:t>
            </w:r>
            <w:proofErr w:type="spellEnd"/>
            <w:r>
              <w:t xml:space="preserve"> </w:t>
            </w:r>
            <w:proofErr w:type="spellStart"/>
            <w:r>
              <w:t>тендерні</w:t>
            </w:r>
            <w:proofErr w:type="spellEnd"/>
            <w:r>
              <w:t xml:space="preserve"> </w:t>
            </w:r>
            <w:proofErr w:type="spellStart"/>
            <w:r>
              <w:t>пропозиції</w:t>
            </w:r>
            <w:proofErr w:type="spellEnd"/>
            <w:r>
              <w:t xml:space="preserve"> </w:t>
            </w:r>
            <w:proofErr w:type="spellStart"/>
            <w:r>
              <w:t>щодо</w:t>
            </w:r>
            <w:proofErr w:type="spellEnd"/>
            <w:r>
              <w:t xml:space="preserve"> предмета </w:t>
            </w:r>
            <w:proofErr w:type="spellStart"/>
            <w:r>
              <w:t>закупівлі</w:t>
            </w:r>
            <w:proofErr w:type="spellEnd"/>
            <w:r>
              <w:t xml:space="preserve"> </w:t>
            </w:r>
            <w:proofErr w:type="spellStart"/>
            <w:r>
              <w:t>або</w:t>
            </w:r>
            <w:proofErr w:type="spellEnd"/>
            <w:r>
              <w:t xml:space="preserve"> </w:t>
            </w:r>
            <w:proofErr w:type="spellStart"/>
            <w:r>
              <w:t>його</w:t>
            </w:r>
            <w:proofErr w:type="spellEnd"/>
            <w:r>
              <w:t xml:space="preserve"> </w:t>
            </w:r>
            <w:proofErr w:type="spellStart"/>
            <w:r>
              <w:t>частини</w:t>
            </w:r>
            <w:proofErr w:type="spellEnd"/>
            <w:r>
              <w:t xml:space="preserve"> (лота), повинен </w:t>
            </w:r>
            <w:proofErr w:type="spellStart"/>
            <w:r>
              <w:t>надати</w:t>
            </w:r>
            <w:proofErr w:type="spellEnd"/>
            <w:r>
              <w:t xml:space="preserve"> </w:t>
            </w:r>
            <w:proofErr w:type="spellStart"/>
            <w:r>
              <w:t>протягом</w:t>
            </w:r>
            <w:proofErr w:type="spellEnd"/>
            <w:r>
              <w:t xml:space="preserve"> одного </w:t>
            </w:r>
            <w:proofErr w:type="spellStart"/>
            <w:r>
              <w:t>робочого</w:t>
            </w:r>
            <w:proofErr w:type="spellEnd"/>
            <w:r>
              <w:t xml:space="preserve"> дня з дня </w:t>
            </w:r>
            <w:proofErr w:type="spellStart"/>
            <w:r>
              <w:t>визначення</w:t>
            </w:r>
            <w:proofErr w:type="spellEnd"/>
            <w:r>
              <w:t xml:space="preserve"> </w:t>
            </w:r>
            <w:proofErr w:type="spellStart"/>
            <w:r>
              <w:t>найбільш</w:t>
            </w:r>
            <w:proofErr w:type="spellEnd"/>
            <w:r>
              <w:t xml:space="preserve"> </w:t>
            </w:r>
            <w:proofErr w:type="spellStart"/>
            <w:r>
              <w:t>економічно</w:t>
            </w:r>
            <w:proofErr w:type="spellEnd"/>
            <w:r>
              <w:t xml:space="preserve"> </w:t>
            </w:r>
            <w:proofErr w:type="spellStart"/>
            <w:r>
              <w:t>вигідної</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обґрунтування</w:t>
            </w:r>
            <w:proofErr w:type="spellEnd"/>
            <w:r>
              <w:t xml:space="preserve"> в </w:t>
            </w:r>
            <w:proofErr w:type="spellStart"/>
            <w:r>
              <w:t>довільній</w:t>
            </w:r>
            <w:proofErr w:type="spellEnd"/>
            <w:r>
              <w:t xml:space="preserve"> </w:t>
            </w:r>
            <w:proofErr w:type="spellStart"/>
            <w:r>
              <w:t>формі</w:t>
            </w:r>
            <w:proofErr w:type="spellEnd"/>
            <w:r>
              <w:t xml:space="preserve"> </w:t>
            </w:r>
            <w:proofErr w:type="spellStart"/>
            <w:r>
              <w:t>щодо</w:t>
            </w:r>
            <w:proofErr w:type="spellEnd"/>
            <w:r>
              <w:t xml:space="preserve"> </w:t>
            </w:r>
            <w:proofErr w:type="spellStart"/>
            <w:r>
              <w:t>цін</w:t>
            </w:r>
            <w:proofErr w:type="spellEnd"/>
            <w:r>
              <w:t xml:space="preserve"> </w:t>
            </w:r>
            <w:proofErr w:type="spellStart"/>
            <w:r>
              <w:t>або</w:t>
            </w:r>
            <w:proofErr w:type="spellEnd"/>
            <w:r>
              <w:t xml:space="preserve"> </w:t>
            </w:r>
            <w:proofErr w:type="spellStart"/>
            <w:r>
              <w:t>вартості</w:t>
            </w:r>
            <w:proofErr w:type="spellEnd"/>
            <w:r>
              <w:t xml:space="preserve"> </w:t>
            </w:r>
            <w:proofErr w:type="spellStart"/>
            <w:r>
              <w:t>відповідних</w:t>
            </w:r>
            <w:proofErr w:type="spellEnd"/>
            <w:r>
              <w:t xml:space="preserve"> </w:t>
            </w:r>
            <w:proofErr w:type="spellStart"/>
            <w:r>
              <w:t>товарів</w:t>
            </w:r>
            <w:proofErr w:type="spellEnd"/>
            <w:r>
              <w:t xml:space="preserve">, </w:t>
            </w:r>
            <w:proofErr w:type="spellStart"/>
            <w:r>
              <w:t>робіт</w:t>
            </w:r>
            <w:proofErr w:type="spellEnd"/>
            <w:r>
              <w:t xml:space="preserve"> </w:t>
            </w:r>
            <w:proofErr w:type="spellStart"/>
            <w:r>
              <w:t>чи</w:t>
            </w:r>
            <w:proofErr w:type="spellEnd"/>
            <w:r>
              <w:t xml:space="preserve"> </w:t>
            </w:r>
            <w:proofErr w:type="spellStart"/>
            <w:r>
              <w:t>послуг</w:t>
            </w:r>
            <w:proofErr w:type="spellEnd"/>
            <w:r>
              <w:t xml:space="preserve"> </w:t>
            </w:r>
            <w:proofErr w:type="spellStart"/>
            <w:r>
              <w:t>тендерної</w:t>
            </w:r>
            <w:proofErr w:type="spellEnd"/>
            <w:r>
              <w:t xml:space="preserve"> </w:t>
            </w:r>
            <w:proofErr w:type="spellStart"/>
            <w:r>
              <w:t>пропозиції</w:t>
            </w:r>
            <w:proofErr w:type="spellEnd"/>
            <w:r>
              <w:t>.</w:t>
            </w:r>
          </w:p>
          <w:p w14:paraId="4BEDE8BB" w14:textId="77777777" w:rsidR="00282299" w:rsidRDefault="00282299" w:rsidP="00282299">
            <w:pPr>
              <w:jc w:val="both"/>
            </w:pPr>
            <w:proofErr w:type="spellStart"/>
            <w:r>
              <w:t>Замовник</w:t>
            </w:r>
            <w:proofErr w:type="spellEnd"/>
            <w:r>
              <w:t xml:space="preserve"> </w:t>
            </w:r>
            <w:proofErr w:type="spellStart"/>
            <w:r>
              <w:t>може</w:t>
            </w:r>
            <w:proofErr w:type="spellEnd"/>
            <w:r>
              <w:t xml:space="preserve"> </w:t>
            </w:r>
            <w:proofErr w:type="spellStart"/>
            <w:r>
              <w:t>відхилити</w:t>
            </w:r>
            <w:proofErr w:type="spellEnd"/>
            <w:r>
              <w:t xml:space="preserve"> аномально </w:t>
            </w:r>
            <w:proofErr w:type="spellStart"/>
            <w:r>
              <w:t>низьку</w:t>
            </w:r>
            <w:proofErr w:type="spellEnd"/>
            <w:r>
              <w:t xml:space="preserve"> </w:t>
            </w:r>
            <w:proofErr w:type="spellStart"/>
            <w:r>
              <w:t>тендерну</w:t>
            </w:r>
            <w:proofErr w:type="spellEnd"/>
            <w:r>
              <w:t xml:space="preserve"> </w:t>
            </w:r>
            <w:proofErr w:type="spellStart"/>
            <w:r>
              <w:t>пропозицію</w:t>
            </w:r>
            <w:proofErr w:type="spellEnd"/>
            <w:r>
              <w:t xml:space="preserve">, у </w:t>
            </w:r>
            <w:proofErr w:type="spellStart"/>
            <w:r>
              <w:t>разі</w:t>
            </w:r>
            <w:proofErr w:type="spellEnd"/>
            <w:r>
              <w:t xml:space="preserve"> </w:t>
            </w:r>
            <w:proofErr w:type="spellStart"/>
            <w:r>
              <w:t>якщо</w:t>
            </w:r>
            <w:proofErr w:type="spellEnd"/>
            <w:r>
              <w:t xml:space="preserve"> </w:t>
            </w:r>
            <w:proofErr w:type="spellStart"/>
            <w:r>
              <w:t>учасник</w:t>
            </w:r>
            <w:proofErr w:type="spellEnd"/>
            <w:r>
              <w:t xml:space="preserve"> не </w:t>
            </w:r>
            <w:proofErr w:type="spellStart"/>
            <w:r>
              <w:t>надав</w:t>
            </w:r>
            <w:proofErr w:type="spellEnd"/>
            <w:r>
              <w:t xml:space="preserve"> </w:t>
            </w:r>
            <w:proofErr w:type="spellStart"/>
            <w:r>
              <w:t>належного</w:t>
            </w:r>
            <w:proofErr w:type="spellEnd"/>
            <w:r>
              <w:t xml:space="preserve"> </w:t>
            </w:r>
            <w:proofErr w:type="spellStart"/>
            <w:r>
              <w:t>обґрунтування</w:t>
            </w:r>
            <w:proofErr w:type="spellEnd"/>
            <w:r>
              <w:t xml:space="preserve"> </w:t>
            </w:r>
            <w:proofErr w:type="spellStart"/>
            <w:r>
              <w:t>вказаної</w:t>
            </w:r>
            <w:proofErr w:type="spellEnd"/>
            <w:r>
              <w:t xml:space="preserve"> у </w:t>
            </w:r>
            <w:proofErr w:type="spellStart"/>
            <w:r>
              <w:t>ній</w:t>
            </w:r>
            <w:proofErr w:type="spellEnd"/>
            <w:r>
              <w:t xml:space="preserve"> </w:t>
            </w:r>
            <w:proofErr w:type="spellStart"/>
            <w:r>
              <w:t>ціни</w:t>
            </w:r>
            <w:proofErr w:type="spellEnd"/>
            <w:r>
              <w:t xml:space="preserve"> </w:t>
            </w:r>
            <w:proofErr w:type="spellStart"/>
            <w:r>
              <w:t>або</w:t>
            </w:r>
            <w:proofErr w:type="spellEnd"/>
            <w:r>
              <w:t xml:space="preserve"> </w:t>
            </w:r>
            <w:proofErr w:type="spellStart"/>
            <w:r>
              <w:t>вартості</w:t>
            </w:r>
            <w:proofErr w:type="spellEnd"/>
            <w:r>
              <w:t xml:space="preserve">, та </w:t>
            </w:r>
            <w:proofErr w:type="spellStart"/>
            <w:r>
              <w:t>відхиляє</w:t>
            </w:r>
            <w:proofErr w:type="spellEnd"/>
            <w:r>
              <w:t xml:space="preserve"> аномально </w:t>
            </w:r>
            <w:proofErr w:type="spellStart"/>
            <w:r>
              <w:t>низьку</w:t>
            </w:r>
            <w:proofErr w:type="spellEnd"/>
            <w:r>
              <w:t xml:space="preserve"> </w:t>
            </w:r>
            <w:proofErr w:type="spellStart"/>
            <w:r>
              <w:t>тендерну</w:t>
            </w:r>
            <w:proofErr w:type="spellEnd"/>
            <w:r>
              <w:t xml:space="preserve"> </w:t>
            </w:r>
            <w:proofErr w:type="spellStart"/>
            <w:r>
              <w:t>пропозицію</w:t>
            </w:r>
            <w:proofErr w:type="spellEnd"/>
            <w:r>
              <w:t xml:space="preserve"> у </w:t>
            </w:r>
            <w:proofErr w:type="spellStart"/>
            <w:r>
              <w:t>разі</w:t>
            </w:r>
            <w:proofErr w:type="spellEnd"/>
            <w:r>
              <w:t xml:space="preserve"> </w:t>
            </w:r>
            <w:proofErr w:type="spellStart"/>
            <w:r>
              <w:t>ненадходження</w:t>
            </w:r>
            <w:proofErr w:type="spellEnd"/>
            <w:r>
              <w:t xml:space="preserve"> такого </w:t>
            </w:r>
            <w:proofErr w:type="spellStart"/>
            <w:r>
              <w:t>обґрунтування</w:t>
            </w:r>
            <w:proofErr w:type="spellEnd"/>
            <w:r>
              <w:t xml:space="preserve"> </w:t>
            </w:r>
            <w:proofErr w:type="spellStart"/>
            <w:r>
              <w:t>протягом</w:t>
            </w:r>
            <w:proofErr w:type="spellEnd"/>
            <w:r>
              <w:t xml:space="preserve"> строку, </w:t>
            </w:r>
            <w:proofErr w:type="spellStart"/>
            <w:r>
              <w:t>визначеного</w:t>
            </w:r>
            <w:proofErr w:type="spellEnd"/>
            <w:r>
              <w:t xml:space="preserve"> пунктом 36 </w:t>
            </w:r>
            <w:proofErr w:type="spellStart"/>
            <w:r>
              <w:t>особливостей</w:t>
            </w:r>
            <w:proofErr w:type="spellEnd"/>
            <w:r>
              <w:t>.</w:t>
            </w:r>
          </w:p>
          <w:p w14:paraId="010627B4" w14:textId="77777777" w:rsidR="00282299" w:rsidRDefault="00282299" w:rsidP="00282299">
            <w:pPr>
              <w:jc w:val="both"/>
            </w:pPr>
            <w:proofErr w:type="spellStart"/>
            <w:r>
              <w:t>Замовник</w:t>
            </w:r>
            <w:proofErr w:type="spellEnd"/>
            <w:r>
              <w:t xml:space="preserve"> </w:t>
            </w:r>
            <w:proofErr w:type="spellStart"/>
            <w:r>
              <w:t>може</w:t>
            </w:r>
            <w:proofErr w:type="spellEnd"/>
            <w:r>
              <w:t xml:space="preserve"> </w:t>
            </w:r>
            <w:proofErr w:type="spellStart"/>
            <w:r>
              <w:t>відхилити</w:t>
            </w:r>
            <w:proofErr w:type="spellEnd"/>
            <w:r>
              <w:t xml:space="preserve"> аномально </w:t>
            </w:r>
            <w:proofErr w:type="spellStart"/>
            <w:r>
              <w:t>низьку</w:t>
            </w:r>
            <w:proofErr w:type="spellEnd"/>
            <w:r>
              <w:t xml:space="preserve"> </w:t>
            </w:r>
            <w:proofErr w:type="spellStart"/>
            <w:r>
              <w:t>тендерну</w:t>
            </w:r>
            <w:proofErr w:type="spellEnd"/>
            <w:r>
              <w:t xml:space="preserve"> </w:t>
            </w:r>
            <w:proofErr w:type="spellStart"/>
            <w:r>
              <w:t>пропозицію</w:t>
            </w:r>
            <w:proofErr w:type="spellEnd"/>
            <w:r>
              <w:t xml:space="preserve">, у </w:t>
            </w:r>
            <w:proofErr w:type="spellStart"/>
            <w:r>
              <w:t>разі</w:t>
            </w:r>
            <w:proofErr w:type="spellEnd"/>
            <w:r>
              <w:t xml:space="preserve"> </w:t>
            </w:r>
            <w:proofErr w:type="spellStart"/>
            <w:r>
              <w:t>якщо</w:t>
            </w:r>
            <w:proofErr w:type="spellEnd"/>
            <w:r>
              <w:t xml:space="preserve"> </w:t>
            </w:r>
            <w:proofErr w:type="spellStart"/>
            <w:r>
              <w:t>учасник</w:t>
            </w:r>
            <w:proofErr w:type="spellEnd"/>
            <w:r>
              <w:t xml:space="preserve"> не </w:t>
            </w:r>
            <w:proofErr w:type="spellStart"/>
            <w:r>
              <w:t>надав</w:t>
            </w:r>
            <w:proofErr w:type="spellEnd"/>
            <w:r>
              <w:t xml:space="preserve"> </w:t>
            </w:r>
            <w:proofErr w:type="spellStart"/>
            <w:r>
              <w:t>належного</w:t>
            </w:r>
            <w:proofErr w:type="spellEnd"/>
            <w:r>
              <w:t xml:space="preserve"> </w:t>
            </w:r>
            <w:proofErr w:type="spellStart"/>
            <w:r>
              <w:t>обґрунтування</w:t>
            </w:r>
            <w:proofErr w:type="spellEnd"/>
            <w:r>
              <w:t xml:space="preserve"> </w:t>
            </w:r>
            <w:proofErr w:type="spellStart"/>
            <w:r>
              <w:t>вказаної</w:t>
            </w:r>
            <w:proofErr w:type="spellEnd"/>
            <w:r>
              <w:t xml:space="preserve"> у </w:t>
            </w:r>
            <w:proofErr w:type="spellStart"/>
            <w:r>
              <w:t>ній</w:t>
            </w:r>
            <w:proofErr w:type="spellEnd"/>
            <w:r>
              <w:t xml:space="preserve"> </w:t>
            </w:r>
            <w:proofErr w:type="spellStart"/>
            <w:r>
              <w:t>ціни</w:t>
            </w:r>
            <w:proofErr w:type="spellEnd"/>
            <w:r>
              <w:t xml:space="preserve"> </w:t>
            </w:r>
            <w:proofErr w:type="spellStart"/>
            <w:r>
              <w:t>або</w:t>
            </w:r>
            <w:proofErr w:type="spellEnd"/>
            <w:r>
              <w:t xml:space="preserve"> </w:t>
            </w:r>
            <w:proofErr w:type="spellStart"/>
            <w:r>
              <w:t>вартості</w:t>
            </w:r>
            <w:proofErr w:type="spellEnd"/>
            <w:r>
              <w:t xml:space="preserve">, та </w:t>
            </w:r>
            <w:proofErr w:type="spellStart"/>
            <w:r>
              <w:t>відхиляє</w:t>
            </w:r>
            <w:proofErr w:type="spellEnd"/>
            <w:r>
              <w:t xml:space="preserve"> аномально </w:t>
            </w:r>
            <w:proofErr w:type="spellStart"/>
            <w:r>
              <w:t>низьку</w:t>
            </w:r>
            <w:proofErr w:type="spellEnd"/>
            <w:r>
              <w:t xml:space="preserve"> </w:t>
            </w:r>
            <w:proofErr w:type="spellStart"/>
            <w:r>
              <w:t>тендерну</w:t>
            </w:r>
            <w:proofErr w:type="spellEnd"/>
            <w:r>
              <w:t xml:space="preserve"> </w:t>
            </w:r>
            <w:proofErr w:type="spellStart"/>
            <w:r>
              <w:t>пропозицію</w:t>
            </w:r>
            <w:proofErr w:type="spellEnd"/>
            <w:r>
              <w:t xml:space="preserve"> у </w:t>
            </w:r>
            <w:proofErr w:type="spellStart"/>
            <w:r>
              <w:t>разі</w:t>
            </w:r>
            <w:proofErr w:type="spellEnd"/>
            <w:r>
              <w:t xml:space="preserve"> </w:t>
            </w:r>
            <w:proofErr w:type="spellStart"/>
            <w:r>
              <w:t>ненадходження</w:t>
            </w:r>
            <w:proofErr w:type="spellEnd"/>
            <w:r>
              <w:t xml:space="preserve"> такого </w:t>
            </w:r>
            <w:proofErr w:type="spellStart"/>
            <w:r>
              <w:t>обґрунтування</w:t>
            </w:r>
            <w:proofErr w:type="spellEnd"/>
            <w:r>
              <w:t xml:space="preserve"> </w:t>
            </w:r>
            <w:proofErr w:type="spellStart"/>
            <w:r>
              <w:t>протягом</w:t>
            </w:r>
            <w:proofErr w:type="spellEnd"/>
            <w:r>
              <w:t xml:space="preserve"> строку, </w:t>
            </w:r>
            <w:proofErr w:type="spellStart"/>
            <w:r>
              <w:t>визначеного</w:t>
            </w:r>
            <w:proofErr w:type="spellEnd"/>
            <w:r>
              <w:t xml:space="preserve"> пунктом 36 </w:t>
            </w:r>
            <w:proofErr w:type="spellStart"/>
            <w:r>
              <w:t>Особливостей</w:t>
            </w:r>
            <w:proofErr w:type="spellEnd"/>
            <w:r>
              <w:t xml:space="preserve">. </w:t>
            </w:r>
            <w:proofErr w:type="spellStart"/>
            <w:r>
              <w:t>Обґрунтування</w:t>
            </w:r>
            <w:proofErr w:type="spellEnd"/>
            <w:r>
              <w:t xml:space="preserve"> аномально </w:t>
            </w:r>
            <w:proofErr w:type="spellStart"/>
            <w:r>
              <w:t>низької</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може</w:t>
            </w:r>
            <w:proofErr w:type="spellEnd"/>
            <w:r>
              <w:t xml:space="preserve"> </w:t>
            </w:r>
            <w:proofErr w:type="spellStart"/>
            <w:r>
              <w:t>містити</w:t>
            </w:r>
            <w:proofErr w:type="spellEnd"/>
            <w:r>
              <w:t xml:space="preserve"> </w:t>
            </w:r>
            <w:proofErr w:type="spellStart"/>
            <w:r>
              <w:t>інформацію</w:t>
            </w:r>
            <w:proofErr w:type="spellEnd"/>
            <w:r>
              <w:t xml:space="preserve"> про:</w:t>
            </w:r>
          </w:p>
          <w:p w14:paraId="642DC8BB" w14:textId="77777777" w:rsidR="00282299" w:rsidRDefault="00282299" w:rsidP="00282299">
            <w:pPr>
              <w:jc w:val="both"/>
            </w:pPr>
            <w:r>
              <w:t xml:space="preserve">1) </w:t>
            </w:r>
            <w:proofErr w:type="spellStart"/>
            <w:r>
              <w:t>досягнення</w:t>
            </w:r>
            <w:proofErr w:type="spellEnd"/>
            <w:r>
              <w:t xml:space="preserve"> </w:t>
            </w:r>
            <w:proofErr w:type="spellStart"/>
            <w:r>
              <w:t>економії</w:t>
            </w:r>
            <w:proofErr w:type="spellEnd"/>
            <w:r>
              <w:t xml:space="preserve"> </w:t>
            </w:r>
            <w:proofErr w:type="spellStart"/>
            <w:r>
              <w:t>завдяки</w:t>
            </w:r>
            <w:proofErr w:type="spellEnd"/>
            <w:r>
              <w:t xml:space="preserve"> </w:t>
            </w:r>
            <w:proofErr w:type="spellStart"/>
            <w:r>
              <w:t>застосованому</w:t>
            </w:r>
            <w:proofErr w:type="spellEnd"/>
            <w:r>
              <w:t xml:space="preserve"> </w:t>
            </w:r>
            <w:proofErr w:type="spellStart"/>
            <w:r>
              <w:t>технологічному</w:t>
            </w:r>
            <w:proofErr w:type="spellEnd"/>
            <w:r>
              <w:t xml:space="preserve"> </w:t>
            </w:r>
            <w:proofErr w:type="spellStart"/>
            <w:r>
              <w:t>процесу</w:t>
            </w:r>
            <w:proofErr w:type="spellEnd"/>
            <w:r>
              <w:t xml:space="preserve"> </w:t>
            </w:r>
            <w:proofErr w:type="spellStart"/>
            <w:r>
              <w:t>виробництва</w:t>
            </w:r>
            <w:proofErr w:type="spellEnd"/>
            <w:r>
              <w:t xml:space="preserve"> </w:t>
            </w:r>
            <w:proofErr w:type="spellStart"/>
            <w:r>
              <w:t>товарів</w:t>
            </w:r>
            <w:proofErr w:type="spellEnd"/>
            <w:r>
              <w:t xml:space="preserve">, порядку </w:t>
            </w:r>
            <w:proofErr w:type="spellStart"/>
            <w:r>
              <w:t>надання</w:t>
            </w:r>
            <w:proofErr w:type="spellEnd"/>
            <w:r>
              <w:t xml:space="preserve"> </w:t>
            </w:r>
            <w:proofErr w:type="spellStart"/>
            <w:r>
              <w:t>послуг</w:t>
            </w:r>
            <w:proofErr w:type="spellEnd"/>
            <w:r>
              <w:t xml:space="preserve"> </w:t>
            </w:r>
            <w:proofErr w:type="spellStart"/>
            <w:r>
              <w:t>чи</w:t>
            </w:r>
            <w:proofErr w:type="spellEnd"/>
            <w:r>
              <w:t xml:space="preserve"> </w:t>
            </w:r>
            <w:proofErr w:type="spellStart"/>
            <w:r>
              <w:t>технології</w:t>
            </w:r>
            <w:proofErr w:type="spellEnd"/>
            <w:r>
              <w:t xml:space="preserve"> </w:t>
            </w:r>
            <w:proofErr w:type="spellStart"/>
            <w:r>
              <w:t>будівництва</w:t>
            </w:r>
            <w:proofErr w:type="spellEnd"/>
            <w:r>
              <w:t>;</w:t>
            </w:r>
          </w:p>
          <w:p w14:paraId="4B7A8B72" w14:textId="77777777" w:rsidR="00282299" w:rsidRDefault="00282299" w:rsidP="00282299">
            <w:pPr>
              <w:jc w:val="both"/>
            </w:pPr>
            <w:r>
              <w:t xml:space="preserve">2) </w:t>
            </w:r>
            <w:proofErr w:type="spellStart"/>
            <w:r>
              <w:t>сприятливі</w:t>
            </w:r>
            <w:proofErr w:type="spellEnd"/>
            <w:r>
              <w:t xml:space="preserve"> </w:t>
            </w:r>
            <w:proofErr w:type="spellStart"/>
            <w:r>
              <w:t>умови</w:t>
            </w:r>
            <w:proofErr w:type="spellEnd"/>
            <w:r>
              <w:t xml:space="preserve">, за </w:t>
            </w:r>
            <w:proofErr w:type="spellStart"/>
            <w:r>
              <w:t>яких</w:t>
            </w:r>
            <w:proofErr w:type="spellEnd"/>
            <w:r>
              <w:t xml:space="preserve"> </w:t>
            </w:r>
            <w:proofErr w:type="spellStart"/>
            <w:r>
              <w:t>учасник</w:t>
            </w:r>
            <w:proofErr w:type="spellEnd"/>
            <w:r>
              <w:t xml:space="preserve"> </w:t>
            </w:r>
            <w:proofErr w:type="spellStart"/>
            <w:r>
              <w:t>може</w:t>
            </w:r>
            <w:proofErr w:type="spellEnd"/>
            <w:r>
              <w:t xml:space="preserve"> </w:t>
            </w:r>
            <w:proofErr w:type="spellStart"/>
            <w:r>
              <w:t>поставити</w:t>
            </w:r>
            <w:proofErr w:type="spellEnd"/>
            <w:r>
              <w:t xml:space="preserve"> </w:t>
            </w:r>
            <w:proofErr w:type="spellStart"/>
            <w:r>
              <w:t>товари</w:t>
            </w:r>
            <w:proofErr w:type="spellEnd"/>
            <w:r>
              <w:t xml:space="preserve">, </w:t>
            </w:r>
            <w:proofErr w:type="spellStart"/>
            <w:r>
              <w:t>надати</w:t>
            </w:r>
            <w:proofErr w:type="spellEnd"/>
            <w:r>
              <w:t xml:space="preserve"> </w:t>
            </w:r>
            <w:proofErr w:type="spellStart"/>
            <w:r>
              <w:t>послуги</w:t>
            </w:r>
            <w:proofErr w:type="spellEnd"/>
            <w:r>
              <w:t xml:space="preserve"> </w:t>
            </w:r>
            <w:proofErr w:type="spellStart"/>
            <w:r>
              <w:t>чи</w:t>
            </w:r>
            <w:proofErr w:type="spellEnd"/>
            <w:r>
              <w:t xml:space="preserve"> </w:t>
            </w:r>
            <w:proofErr w:type="spellStart"/>
            <w:r>
              <w:t>виконати</w:t>
            </w:r>
            <w:proofErr w:type="spellEnd"/>
            <w:r>
              <w:t xml:space="preserve"> </w:t>
            </w:r>
            <w:proofErr w:type="spellStart"/>
            <w:r>
              <w:t>роботи</w:t>
            </w:r>
            <w:proofErr w:type="spellEnd"/>
            <w:r>
              <w:t xml:space="preserve">, </w:t>
            </w:r>
            <w:proofErr w:type="spellStart"/>
            <w:r>
              <w:t>зокрема</w:t>
            </w:r>
            <w:proofErr w:type="spellEnd"/>
            <w:r>
              <w:t xml:space="preserve"> </w:t>
            </w:r>
            <w:proofErr w:type="spellStart"/>
            <w:r>
              <w:t>спеціальна</w:t>
            </w:r>
            <w:proofErr w:type="spellEnd"/>
            <w:r>
              <w:t xml:space="preserve"> </w:t>
            </w:r>
            <w:proofErr w:type="spellStart"/>
            <w:r>
              <w:t>цінова</w:t>
            </w:r>
            <w:proofErr w:type="spellEnd"/>
            <w:r>
              <w:t xml:space="preserve"> </w:t>
            </w:r>
            <w:proofErr w:type="spellStart"/>
            <w:r>
              <w:t>пропозиція</w:t>
            </w:r>
            <w:proofErr w:type="spellEnd"/>
            <w:r>
              <w:t xml:space="preserve"> (</w:t>
            </w:r>
            <w:proofErr w:type="spellStart"/>
            <w:r>
              <w:t>знижка</w:t>
            </w:r>
            <w:proofErr w:type="spellEnd"/>
            <w:r>
              <w:t xml:space="preserve">) </w:t>
            </w:r>
            <w:proofErr w:type="spellStart"/>
            <w:r>
              <w:t>учасника</w:t>
            </w:r>
            <w:proofErr w:type="spellEnd"/>
            <w:r>
              <w:t>;</w:t>
            </w:r>
          </w:p>
          <w:p w14:paraId="37446DBB" w14:textId="77777777" w:rsidR="00282299" w:rsidRDefault="00282299" w:rsidP="00282299">
            <w:pPr>
              <w:jc w:val="both"/>
            </w:pPr>
            <w:r>
              <w:t xml:space="preserve">3) </w:t>
            </w:r>
            <w:proofErr w:type="spellStart"/>
            <w:r>
              <w:t>отримання</w:t>
            </w:r>
            <w:proofErr w:type="spellEnd"/>
            <w:r>
              <w:t xml:space="preserve"> </w:t>
            </w:r>
            <w:proofErr w:type="spellStart"/>
            <w:r>
              <w:t>учасником</w:t>
            </w:r>
            <w:proofErr w:type="spellEnd"/>
            <w:r>
              <w:t xml:space="preserve"> </w:t>
            </w:r>
            <w:proofErr w:type="spellStart"/>
            <w:r>
              <w:t>державної</w:t>
            </w:r>
            <w:proofErr w:type="spellEnd"/>
            <w:r>
              <w:t xml:space="preserve"> </w:t>
            </w:r>
            <w:proofErr w:type="spellStart"/>
            <w:r>
              <w:t>допомоги</w:t>
            </w:r>
            <w:proofErr w:type="spellEnd"/>
            <w:r>
              <w:t xml:space="preserve"> </w:t>
            </w:r>
            <w:proofErr w:type="spellStart"/>
            <w:r>
              <w:t>згідно</w:t>
            </w:r>
            <w:proofErr w:type="spellEnd"/>
            <w:r>
              <w:t xml:space="preserve"> </w:t>
            </w:r>
            <w:proofErr w:type="spellStart"/>
            <w:r>
              <w:t>із</w:t>
            </w:r>
            <w:proofErr w:type="spellEnd"/>
            <w:r>
              <w:t xml:space="preserve"> </w:t>
            </w:r>
            <w:proofErr w:type="spellStart"/>
            <w:r>
              <w:t>законодавством</w:t>
            </w:r>
            <w:proofErr w:type="spellEnd"/>
            <w:r>
              <w:t>.</w:t>
            </w:r>
          </w:p>
          <w:p w14:paraId="57326630" w14:textId="77777777" w:rsidR="00282299" w:rsidRDefault="00282299" w:rsidP="00282299">
            <w:pPr>
              <w:jc w:val="both"/>
            </w:pPr>
            <w:r>
              <w:t xml:space="preserve">За результатами </w:t>
            </w:r>
            <w:proofErr w:type="spellStart"/>
            <w:r>
              <w:t>розгляду</w:t>
            </w:r>
            <w:proofErr w:type="spellEnd"/>
            <w:r>
              <w:t xml:space="preserve"> та </w:t>
            </w:r>
            <w:proofErr w:type="spellStart"/>
            <w:r>
              <w:t>оцінки</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замовник</w:t>
            </w:r>
            <w:proofErr w:type="spellEnd"/>
            <w:r>
              <w:t xml:space="preserve"> </w:t>
            </w:r>
            <w:proofErr w:type="spellStart"/>
            <w:r>
              <w:t>визначає</w:t>
            </w:r>
            <w:proofErr w:type="spellEnd"/>
            <w:r>
              <w:t xml:space="preserve"> </w:t>
            </w:r>
            <w:proofErr w:type="spellStart"/>
            <w:r>
              <w:t>переможця</w:t>
            </w:r>
            <w:proofErr w:type="spellEnd"/>
            <w:r>
              <w:t xml:space="preserve"> </w:t>
            </w:r>
            <w:proofErr w:type="spellStart"/>
            <w:r>
              <w:t>процедури</w:t>
            </w:r>
            <w:proofErr w:type="spellEnd"/>
            <w:r>
              <w:t xml:space="preserve"> </w:t>
            </w:r>
            <w:proofErr w:type="spellStart"/>
            <w:r>
              <w:t>закупівлі</w:t>
            </w:r>
            <w:proofErr w:type="spellEnd"/>
            <w:r>
              <w:t xml:space="preserve"> та </w:t>
            </w:r>
            <w:proofErr w:type="spellStart"/>
            <w:r>
              <w:t>приймає</w:t>
            </w:r>
            <w:proofErr w:type="spellEnd"/>
            <w:r>
              <w:t xml:space="preserve"> </w:t>
            </w:r>
            <w:proofErr w:type="spellStart"/>
            <w:r>
              <w:t>рішення</w:t>
            </w:r>
            <w:proofErr w:type="spellEnd"/>
            <w:r>
              <w:t xml:space="preserve"> про </w:t>
            </w:r>
            <w:proofErr w:type="spellStart"/>
            <w:r>
              <w:t>намір</w:t>
            </w:r>
            <w:proofErr w:type="spellEnd"/>
            <w:r>
              <w:t xml:space="preserve"> </w:t>
            </w:r>
            <w:proofErr w:type="spellStart"/>
            <w:r>
              <w:t>укласти</w:t>
            </w:r>
            <w:proofErr w:type="spellEnd"/>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відповідно</w:t>
            </w:r>
            <w:proofErr w:type="spellEnd"/>
            <w:r>
              <w:t xml:space="preserve"> до Закону з </w:t>
            </w:r>
            <w:proofErr w:type="spellStart"/>
            <w:r>
              <w:t>урахуванням</w:t>
            </w:r>
            <w:proofErr w:type="spellEnd"/>
            <w:r>
              <w:t xml:space="preserve"> </w:t>
            </w:r>
            <w:proofErr w:type="spellStart"/>
            <w:r>
              <w:t>Особливостей</w:t>
            </w:r>
            <w:proofErr w:type="spellEnd"/>
            <w:r>
              <w:t>.</w:t>
            </w:r>
          </w:p>
          <w:p w14:paraId="438735AD" w14:textId="77777777" w:rsidR="00282299" w:rsidRDefault="00282299" w:rsidP="00282299">
            <w:pPr>
              <w:jc w:val="both"/>
            </w:pPr>
            <w:proofErr w:type="spellStart"/>
            <w:r>
              <w:t>Замовник</w:t>
            </w:r>
            <w:proofErr w:type="spellEnd"/>
            <w:r>
              <w:t xml:space="preserve"> </w:t>
            </w:r>
            <w:proofErr w:type="spellStart"/>
            <w:r>
              <w:t>має</w:t>
            </w:r>
            <w:proofErr w:type="spellEnd"/>
            <w:r>
              <w:t xml:space="preserve"> право </w:t>
            </w:r>
            <w:proofErr w:type="spellStart"/>
            <w:r>
              <w:t>звернутися</w:t>
            </w:r>
            <w:proofErr w:type="spellEnd"/>
            <w:r>
              <w:t xml:space="preserve"> за </w:t>
            </w:r>
            <w:proofErr w:type="spellStart"/>
            <w:r>
              <w:t>підтвердженням</w:t>
            </w:r>
            <w:proofErr w:type="spellEnd"/>
            <w:r>
              <w:t xml:space="preserve"> </w:t>
            </w:r>
            <w:proofErr w:type="spellStart"/>
            <w:r>
              <w:t>інформації</w:t>
            </w:r>
            <w:proofErr w:type="spellEnd"/>
            <w:r>
              <w:t xml:space="preserve">, </w:t>
            </w:r>
            <w:proofErr w:type="spellStart"/>
            <w:r>
              <w:t>наданої</w:t>
            </w:r>
            <w:proofErr w:type="spellEnd"/>
            <w:r>
              <w:t xml:space="preserve"> </w:t>
            </w:r>
            <w:proofErr w:type="spellStart"/>
            <w:r>
              <w:t>учасником</w:t>
            </w:r>
            <w:proofErr w:type="spellEnd"/>
            <w:r>
              <w:t>/</w:t>
            </w:r>
            <w:proofErr w:type="spellStart"/>
            <w:r>
              <w:t>переможцем</w:t>
            </w:r>
            <w:proofErr w:type="spellEnd"/>
            <w:r>
              <w:t xml:space="preserve"> </w:t>
            </w:r>
            <w:proofErr w:type="spellStart"/>
            <w:r>
              <w:t>процедури</w:t>
            </w:r>
            <w:proofErr w:type="spellEnd"/>
            <w:r>
              <w:t xml:space="preserve"> </w:t>
            </w:r>
            <w:proofErr w:type="spellStart"/>
            <w:r>
              <w:t>закупівлі</w:t>
            </w:r>
            <w:proofErr w:type="spellEnd"/>
            <w:r>
              <w:t xml:space="preserve">, до </w:t>
            </w:r>
            <w:proofErr w:type="spellStart"/>
            <w:r>
              <w:t>органів</w:t>
            </w:r>
            <w:proofErr w:type="spellEnd"/>
            <w:r>
              <w:t xml:space="preserve"> </w:t>
            </w:r>
            <w:proofErr w:type="spellStart"/>
            <w:r>
              <w:t>державної</w:t>
            </w:r>
            <w:proofErr w:type="spellEnd"/>
            <w:r>
              <w:t xml:space="preserve"> </w:t>
            </w:r>
            <w:proofErr w:type="spellStart"/>
            <w:r>
              <w:t>влади</w:t>
            </w:r>
            <w:proofErr w:type="spellEnd"/>
            <w:r>
              <w:t xml:space="preserve">, </w:t>
            </w:r>
            <w:proofErr w:type="spellStart"/>
            <w:r>
              <w:t>підприємств</w:t>
            </w:r>
            <w:proofErr w:type="spellEnd"/>
            <w:r>
              <w:t xml:space="preserve">, </w:t>
            </w:r>
            <w:proofErr w:type="spellStart"/>
            <w:r>
              <w:t>установ</w:t>
            </w:r>
            <w:proofErr w:type="spellEnd"/>
            <w:r>
              <w:t xml:space="preserve">, </w:t>
            </w:r>
            <w:proofErr w:type="spellStart"/>
            <w:r>
              <w:t>організацій</w:t>
            </w:r>
            <w:proofErr w:type="spellEnd"/>
            <w:r>
              <w:t xml:space="preserve"> </w:t>
            </w:r>
            <w:proofErr w:type="spellStart"/>
            <w:r>
              <w:t>відповідно</w:t>
            </w:r>
            <w:proofErr w:type="spellEnd"/>
            <w:r>
              <w:t xml:space="preserve"> до </w:t>
            </w:r>
            <w:proofErr w:type="spellStart"/>
            <w:r>
              <w:t>їх</w:t>
            </w:r>
            <w:proofErr w:type="spellEnd"/>
            <w:r>
              <w:t xml:space="preserve"> </w:t>
            </w:r>
            <w:proofErr w:type="spellStart"/>
            <w:r>
              <w:t>компетенції</w:t>
            </w:r>
            <w:proofErr w:type="spellEnd"/>
            <w:r>
              <w:t>.</w:t>
            </w:r>
          </w:p>
          <w:p w14:paraId="3522F974" w14:textId="77777777" w:rsidR="00282299" w:rsidRDefault="00282299" w:rsidP="00282299">
            <w:pPr>
              <w:jc w:val="both"/>
            </w:pPr>
            <w:r>
              <w:t xml:space="preserve">У </w:t>
            </w:r>
            <w:proofErr w:type="spellStart"/>
            <w:r>
              <w:t>разі</w:t>
            </w:r>
            <w:proofErr w:type="spellEnd"/>
            <w:r>
              <w:t xml:space="preserve"> </w:t>
            </w:r>
            <w:proofErr w:type="spellStart"/>
            <w:r>
              <w:t>отримання</w:t>
            </w:r>
            <w:proofErr w:type="spellEnd"/>
            <w:r>
              <w:t xml:space="preserve"> </w:t>
            </w:r>
            <w:proofErr w:type="spellStart"/>
            <w:r>
              <w:t>достовірної</w:t>
            </w:r>
            <w:proofErr w:type="spellEnd"/>
            <w:r>
              <w:t xml:space="preserve"> </w:t>
            </w:r>
            <w:proofErr w:type="spellStart"/>
            <w:r>
              <w:t>інформації</w:t>
            </w:r>
            <w:proofErr w:type="spellEnd"/>
            <w:r>
              <w:t xml:space="preserve"> про </w:t>
            </w:r>
            <w:proofErr w:type="spellStart"/>
            <w:r>
              <w:t>невідповідність</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вимогам</w:t>
            </w:r>
            <w:proofErr w:type="spellEnd"/>
            <w:r>
              <w:t xml:space="preserve"> </w:t>
            </w:r>
            <w:proofErr w:type="spellStart"/>
            <w:r>
              <w:t>кваліфікаційних</w:t>
            </w:r>
            <w:proofErr w:type="spellEnd"/>
            <w:r>
              <w:t xml:space="preserve"> </w:t>
            </w:r>
            <w:proofErr w:type="spellStart"/>
            <w:r>
              <w:t>критеріїв</w:t>
            </w:r>
            <w:proofErr w:type="spellEnd"/>
            <w:r>
              <w:t xml:space="preserve">, </w:t>
            </w:r>
            <w:proofErr w:type="spellStart"/>
            <w:r>
              <w:t>наявність</w:t>
            </w:r>
            <w:proofErr w:type="spellEnd"/>
            <w:r>
              <w:t xml:space="preserve"> </w:t>
            </w:r>
            <w:proofErr w:type="spellStart"/>
            <w:r>
              <w:t>підстав</w:t>
            </w:r>
            <w:proofErr w:type="spellEnd"/>
            <w:r>
              <w:t xml:space="preserve">, </w:t>
            </w:r>
            <w:proofErr w:type="spellStart"/>
            <w:r>
              <w:t>визначених</w:t>
            </w:r>
            <w:proofErr w:type="spellEnd"/>
            <w:r>
              <w:t xml:space="preserve"> пунктом 47 </w:t>
            </w:r>
            <w:proofErr w:type="spellStart"/>
            <w:r>
              <w:t>цих</w:t>
            </w:r>
            <w:proofErr w:type="spellEnd"/>
            <w:r>
              <w:t xml:space="preserve"> </w:t>
            </w:r>
            <w:proofErr w:type="spellStart"/>
            <w:r>
              <w:t>особливостей</w:t>
            </w:r>
            <w:proofErr w:type="spellEnd"/>
            <w:r>
              <w:t xml:space="preserve">, </w:t>
            </w:r>
            <w:proofErr w:type="spellStart"/>
            <w:r>
              <w:t>або</w:t>
            </w:r>
            <w:proofErr w:type="spellEnd"/>
            <w:r>
              <w:t xml:space="preserve"> факту </w:t>
            </w:r>
            <w:proofErr w:type="spellStart"/>
            <w:r>
              <w:t>зазначення</w:t>
            </w:r>
            <w:proofErr w:type="spellEnd"/>
            <w:r>
              <w:t xml:space="preserve"> у </w:t>
            </w:r>
            <w:proofErr w:type="spellStart"/>
            <w:r>
              <w:t>тендерній</w:t>
            </w:r>
            <w:proofErr w:type="spellEnd"/>
            <w:r>
              <w:t xml:space="preserve"> </w:t>
            </w:r>
            <w:proofErr w:type="spellStart"/>
            <w:r>
              <w:t>пропозиції</w:t>
            </w:r>
            <w:proofErr w:type="spellEnd"/>
            <w:r>
              <w:t xml:space="preserve"> будь-</w:t>
            </w:r>
            <w:proofErr w:type="spellStart"/>
            <w:r>
              <w:t>якої</w:t>
            </w:r>
            <w:proofErr w:type="spellEnd"/>
            <w:r>
              <w:t xml:space="preserve"> </w:t>
            </w:r>
            <w:proofErr w:type="spellStart"/>
            <w:r>
              <w:t>недостовірної</w:t>
            </w:r>
            <w:proofErr w:type="spellEnd"/>
            <w:r>
              <w:t xml:space="preserve"> </w:t>
            </w:r>
            <w:proofErr w:type="spellStart"/>
            <w:r>
              <w:t>інформації</w:t>
            </w:r>
            <w:proofErr w:type="spellEnd"/>
            <w:r>
              <w:t xml:space="preserve">, </w:t>
            </w:r>
            <w:proofErr w:type="spellStart"/>
            <w:r>
              <w:t>що</w:t>
            </w:r>
            <w:proofErr w:type="spellEnd"/>
            <w:r>
              <w:t xml:space="preserve"> є </w:t>
            </w:r>
            <w:proofErr w:type="spellStart"/>
            <w:r>
              <w:t>суттєвою</w:t>
            </w:r>
            <w:proofErr w:type="spellEnd"/>
            <w:r>
              <w:t xml:space="preserve"> </w:t>
            </w:r>
            <w:proofErr w:type="spellStart"/>
            <w:r>
              <w:t>під</w:t>
            </w:r>
            <w:proofErr w:type="spellEnd"/>
            <w:r>
              <w:t xml:space="preserve"> час </w:t>
            </w:r>
            <w:proofErr w:type="spellStart"/>
            <w:r>
              <w:t>визначення</w:t>
            </w:r>
            <w:proofErr w:type="spellEnd"/>
            <w:r>
              <w:t xml:space="preserve"> </w:t>
            </w:r>
            <w:proofErr w:type="spellStart"/>
            <w:r>
              <w:t>результатів</w:t>
            </w:r>
            <w:proofErr w:type="spellEnd"/>
            <w:r>
              <w:t xml:space="preserve"> </w:t>
            </w:r>
            <w:proofErr w:type="spellStart"/>
            <w:r>
              <w:t>відкритих</w:t>
            </w:r>
            <w:proofErr w:type="spellEnd"/>
            <w:r>
              <w:t xml:space="preserve"> </w:t>
            </w:r>
            <w:proofErr w:type="spellStart"/>
            <w:r>
              <w:t>торгів</w:t>
            </w:r>
            <w:proofErr w:type="spellEnd"/>
            <w:r>
              <w:t xml:space="preserve">, </w:t>
            </w:r>
            <w:proofErr w:type="spellStart"/>
            <w:r>
              <w:t>замовник</w:t>
            </w:r>
            <w:proofErr w:type="spellEnd"/>
            <w:r>
              <w:t xml:space="preserve"> </w:t>
            </w:r>
            <w:proofErr w:type="spellStart"/>
            <w:r>
              <w:t>відхиляє</w:t>
            </w:r>
            <w:proofErr w:type="spellEnd"/>
            <w:r>
              <w:t xml:space="preserve"> </w:t>
            </w:r>
            <w:proofErr w:type="spellStart"/>
            <w:r>
              <w:t>тендерну</w:t>
            </w:r>
            <w:proofErr w:type="spellEnd"/>
            <w:r>
              <w:t xml:space="preserve"> </w:t>
            </w:r>
            <w:proofErr w:type="spellStart"/>
            <w:r>
              <w:t>пропозицію</w:t>
            </w:r>
            <w:proofErr w:type="spellEnd"/>
            <w:r>
              <w:t xml:space="preserve"> такого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w:t>
            </w:r>
          </w:p>
          <w:p w14:paraId="19C8952F" w14:textId="77777777" w:rsidR="00282299" w:rsidRDefault="00282299" w:rsidP="00282299">
            <w:pPr>
              <w:jc w:val="both"/>
            </w:pPr>
            <w:proofErr w:type="spellStart"/>
            <w:r>
              <w:t>Якщо</w:t>
            </w:r>
            <w:proofErr w:type="spellEnd"/>
            <w:r>
              <w:t xml:space="preserve"> </w:t>
            </w:r>
            <w:proofErr w:type="spellStart"/>
            <w:r>
              <w:t>замовником</w:t>
            </w:r>
            <w:proofErr w:type="spellEnd"/>
            <w:r>
              <w:t xml:space="preserve"> </w:t>
            </w:r>
            <w:proofErr w:type="spellStart"/>
            <w:r>
              <w:t>під</w:t>
            </w:r>
            <w:proofErr w:type="spellEnd"/>
            <w:r>
              <w:t xml:space="preserve"> час </w:t>
            </w:r>
            <w:proofErr w:type="spellStart"/>
            <w:r>
              <w:t>розгляду</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виявлено</w:t>
            </w:r>
            <w:proofErr w:type="spellEnd"/>
            <w:r>
              <w:t xml:space="preserve"> </w:t>
            </w:r>
            <w:proofErr w:type="spellStart"/>
            <w:r>
              <w:t>невідповідності</w:t>
            </w:r>
            <w:proofErr w:type="spellEnd"/>
            <w:r>
              <w:t xml:space="preserve"> в </w:t>
            </w:r>
            <w:proofErr w:type="spellStart"/>
            <w:r>
              <w:t>інформації</w:t>
            </w:r>
            <w:proofErr w:type="spellEnd"/>
            <w:r>
              <w:t xml:space="preserve"> та/</w:t>
            </w:r>
            <w:proofErr w:type="spellStart"/>
            <w:r>
              <w:t>або</w:t>
            </w:r>
            <w:proofErr w:type="spellEnd"/>
            <w:r>
              <w:t xml:space="preserve"> документах, </w:t>
            </w:r>
            <w:proofErr w:type="spellStart"/>
            <w:r>
              <w:t>що</w:t>
            </w:r>
            <w:proofErr w:type="spellEnd"/>
            <w:r>
              <w:t xml:space="preserve"> </w:t>
            </w:r>
            <w:proofErr w:type="spellStart"/>
            <w:r>
              <w:t>подані</w:t>
            </w:r>
            <w:proofErr w:type="spellEnd"/>
            <w:r>
              <w:t xml:space="preserve">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у </w:t>
            </w:r>
            <w:proofErr w:type="spellStart"/>
            <w:r>
              <w:t>тендерній</w:t>
            </w:r>
            <w:proofErr w:type="spellEnd"/>
            <w:r>
              <w:t xml:space="preserve"> </w:t>
            </w:r>
            <w:proofErr w:type="spellStart"/>
            <w:r>
              <w:t>пропозиції</w:t>
            </w:r>
            <w:proofErr w:type="spellEnd"/>
            <w:r>
              <w:t xml:space="preserve"> та/</w:t>
            </w:r>
            <w:proofErr w:type="spellStart"/>
            <w:r>
              <w:t>або</w:t>
            </w:r>
            <w:proofErr w:type="spellEnd"/>
            <w:r>
              <w:t xml:space="preserve"> </w:t>
            </w:r>
            <w:proofErr w:type="spellStart"/>
            <w:r>
              <w:t>подання</w:t>
            </w:r>
            <w:proofErr w:type="spellEnd"/>
            <w:r>
              <w:t xml:space="preserve"> </w:t>
            </w:r>
            <w:proofErr w:type="spellStart"/>
            <w:r>
              <w:t>яких</w:t>
            </w:r>
            <w:proofErr w:type="spellEnd"/>
            <w:r>
              <w:t xml:space="preserve"> </w:t>
            </w:r>
            <w:proofErr w:type="spellStart"/>
            <w:r>
              <w:t>передбачалося</w:t>
            </w:r>
            <w:proofErr w:type="spellEnd"/>
            <w:r>
              <w:t xml:space="preserve"> тендерною </w:t>
            </w:r>
            <w:proofErr w:type="spellStart"/>
            <w:r>
              <w:t>документацією</w:t>
            </w:r>
            <w:proofErr w:type="spellEnd"/>
            <w:r>
              <w:t xml:space="preserve">, </w:t>
            </w:r>
            <w:proofErr w:type="spellStart"/>
            <w:r>
              <w:t>він</w:t>
            </w:r>
            <w:proofErr w:type="spellEnd"/>
            <w:r>
              <w:t xml:space="preserve"> </w:t>
            </w:r>
            <w:proofErr w:type="spellStart"/>
            <w:r>
              <w:t>розміщує</w:t>
            </w:r>
            <w:proofErr w:type="spellEnd"/>
            <w:r>
              <w:t xml:space="preserve"> у строк, </w:t>
            </w:r>
            <w:proofErr w:type="spellStart"/>
            <w:r>
              <w:t>який</w:t>
            </w:r>
            <w:proofErr w:type="spellEnd"/>
            <w:r>
              <w:t xml:space="preserve"> не </w:t>
            </w:r>
            <w:proofErr w:type="spellStart"/>
            <w:r>
              <w:t>може</w:t>
            </w:r>
            <w:proofErr w:type="spellEnd"/>
            <w:r>
              <w:t xml:space="preserve"> бути </w:t>
            </w:r>
            <w:proofErr w:type="spellStart"/>
            <w:r>
              <w:t>меншим</w:t>
            </w:r>
            <w:proofErr w:type="spellEnd"/>
            <w:r>
              <w:t xml:space="preserve">, </w:t>
            </w:r>
            <w:proofErr w:type="spellStart"/>
            <w:r>
              <w:t>ніж</w:t>
            </w:r>
            <w:proofErr w:type="spellEnd"/>
            <w:r>
              <w:t xml:space="preserve"> два </w:t>
            </w:r>
            <w:proofErr w:type="spellStart"/>
            <w:r>
              <w:t>робочі</w:t>
            </w:r>
            <w:proofErr w:type="spellEnd"/>
            <w:r>
              <w:t xml:space="preserve"> </w:t>
            </w:r>
            <w:proofErr w:type="spellStart"/>
            <w:r>
              <w:t>дні</w:t>
            </w:r>
            <w:proofErr w:type="spellEnd"/>
            <w:r>
              <w:t xml:space="preserve"> до </w:t>
            </w:r>
            <w:proofErr w:type="spellStart"/>
            <w:r>
              <w:t>закінчення</w:t>
            </w:r>
            <w:proofErr w:type="spellEnd"/>
            <w:r>
              <w:t xml:space="preserve"> строку </w:t>
            </w:r>
            <w:proofErr w:type="spellStart"/>
            <w:r>
              <w:t>розгляду</w:t>
            </w:r>
            <w:proofErr w:type="spellEnd"/>
            <w:r>
              <w:t xml:space="preserve"> </w:t>
            </w:r>
            <w:proofErr w:type="spellStart"/>
            <w:r>
              <w:t>тендерних</w:t>
            </w:r>
            <w:proofErr w:type="spellEnd"/>
            <w:r>
              <w:t xml:space="preserve"> </w:t>
            </w:r>
            <w:proofErr w:type="spellStart"/>
            <w:r>
              <w:t>пропозицій</w:t>
            </w:r>
            <w:proofErr w:type="spellEnd"/>
            <w:r>
              <w:t xml:space="preserve">, </w:t>
            </w:r>
            <w:proofErr w:type="spellStart"/>
            <w:r>
              <w:t>повідомлення</w:t>
            </w:r>
            <w:proofErr w:type="spellEnd"/>
            <w:r>
              <w:t xml:space="preserve"> з </w:t>
            </w:r>
            <w:proofErr w:type="spellStart"/>
            <w:r>
              <w:t>вимогою</w:t>
            </w:r>
            <w:proofErr w:type="spellEnd"/>
            <w:r>
              <w:t xml:space="preserve"> про </w:t>
            </w:r>
            <w:proofErr w:type="spellStart"/>
            <w:r>
              <w:t>усунення</w:t>
            </w:r>
            <w:proofErr w:type="spellEnd"/>
            <w:r>
              <w:t xml:space="preserve"> таких </w:t>
            </w:r>
            <w:proofErr w:type="spellStart"/>
            <w:r>
              <w:t>невідповідностей</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w:t>
            </w:r>
          </w:p>
          <w:p w14:paraId="3F0FEED6" w14:textId="77777777" w:rsidR="00282299" w:rsidRDefault="00282299" w:rsidP="00282299">
            <w:pPr>
              <w:jc w:val="both"/>
            </w:pPr>
            <w:proofErr w:type="spellStart"/>
            <w:r>
              <w:t>Замовник</w:t>
            </w:r>
            <w:proofErr w:type="spellEnd"/>
            <w:r>
              <w:t xml:space="preserve"> не </w:t>
            </w:r>
            <w:proofErr w:type="spellStart"/>
            <w:r>
              <w:t>може</w:t>
            </w:r>
            <w:proofErr w:type="spellEnd"/>
            <w:r>
              <w:t xml:space="preserve"> </w:t>
            </w:r>
            <w:proofErr w:type="spellStart"/>
            <w:r>
              <w:t>розміщувати</w:t>
            </w:r>
            <w:proofErr w:type="spellEnd"/>
            <w:r>
              <w:t xml:space="preserve"> </w:t>
            </w:r>
            <w:proofErr w:type="spellStart"/>
            <w:r>
              <w:t>щодо</w:t>
            </w:r>
            <w:proofErr w:type="spellEnd"/>
            <w:r>
              <w:t xml:space="preserve"> одного і того ж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більше</w:t>
            </w:r>
            <w:proofErr w:type="spellEnd"/>
            <w:r>
              <w:t xml:space="preserve"> </w:t>
            </w:r>
            <w:proofErr w:type="spellStart"/>
            <w:r>
              <w:t>ніж</w:t>
            </w:r>
            <w:proofErr w:type="spellEnd"/>
            <w:r>
              <w:t xml:space="preserve"> один раз </w:t>
            </w:r>
            <w:proofErr w:type="spellStart"/>
            <w:r>
              <w:t>повідомлення</w:t>
            </w:r>
            <w:proofErr w:type="spellEnd"/>
            <w:r>
              <w:t xml:space="preserve"> з </w:t>
            </w:r>
            <w:proofErr w:type="spellStart"/>
            <w:r>
              <w:t>вимогою</w:t>
            </w:r>
            <w:proofErr w:type="spellEnd"/>
            <w:r>
              <w:t xml:space="preserve"> про </w:t>
            </w:r>
            <w:proofErr w:type="spellStart"/>
            <w:r>
              <w:t>усунення</w:t>
            </w:r>
            <w:proofErr w:type="spellEnd"/>
            <w:r>
              <w:t xml:space="preserve"> </w:t>
            </w:r>
            <w:proofErr w:type="spellStart"/>
            <w:r>
              <w:t>невідповідностей</w:t>
            </w:r>
            <w:proofErr w:type="spellEnd"/>
            <w:r>
              <w:t xml:space="preserve"> в </w:t>
            </w:r>
            <w:proofErr w:type="spellStart"/>
            <w:r>
              <w:t>інформації</w:t>
            </w:r>
            <w:proofErr w:type="spellEnd"/>
            <w:r>
              <w:t xml:space="preserve"> та/</w:t>
            </w:r>
            <w:proofErr w:type="spellStart"/>
            <w:r>
              <w:t>або</w:t>
            </w:r>
            <w:proofErr w:type="spellEnd"/>
            <w:r>
              <w:t xml:space="preserve"> документах, </w:t>
            </w:r>
            <w:proofErr w:type="spellStart"/>
            <w:r>
              <w:lastRenderedPageBreak/>
              <w:t>що</w:t>
            </w:r>
            <w:proofErr w:type="spellEnd"/>
            <w:r>
              <w:t xml:space="preserve"> </w:t>
            </w:r>
            <w:proofErr w:type="spellStart"/>
            <w:r>
              <w:t>подані</w:t>
            </w:r>
            <w:proofErr w:type="spellEnd"/>
            <w:r>
              <w:t xml:space="preserve"> </w:t>
            </w:r>
            <w:proofErr w:type="spellStart"/>
            <w:r>
              <w:t>учасником</w:t>
            </w:r>
            <w:proofErr w:type="spellEnd"/>
            <w:r>
              <w:t xml:space="preserve"> </w:t>
            </w:r>
            <w:proofErr w:type="spellStart"/>
            <w:r>
              <w:t>процедури</w:t>
            </w:r>
            <w:proofErr w:type="spellEnd"/>
            <w:r>
              <w:t xml:space="preserve"> </w:t>
            </w:r>
            <w:proofErr w:type="spellStart"/>
            <w:r>
              <w:t>закупівлі</w:t>
            </w:r>
            <w:proofErr w:type="spellEnd"/>
            <w:r>
              <w:t xml:space="preserve"> 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крім</w:t>
            </w:r>
            <w:proofErr w:type="spellEnd"/>
            <w:r>
              <w:t xml:space="preserve"> </w:t>
            </w:r>
            <w:proofErr w:type="spellStart"/>
            <w:r>
              <w:t>випадків</w:t>
            </w:r>
            <w:proofErr w:type="spellEnd"/>
            <w:r>
              <w:t xml:space="preserve">, </w:t>
            </w:r>
            <w:proofErr w:type="spellStart"/>
            <w:r>
              <w:t>пов’язаних</w:t>
            </w:r>
            <w:proofErr w:type="spellEnd"/>
            <w:r>
              <w:t xml:space="preserve"> з </w:t>
            </w:r>
            <w:proofErr w:type="spellStart"/>
            <w:r>
              <w:t>виконанням</w:t>
            </w:r>
            <w:proofErr w:type="spellEnd"/>
            <w:r>
              <w:t xml:space="preserve"> </w:t>
            </w:r>
            <w:proofErr w:type="spellStart"/>
            <w:r>
              <w:t>рішення</w:t>
            </w:r>
            <w:proofErr w:type="spellEnd"/>
            <w:r>
              <w:t xml:space="preserve"> органу </w:t>
            </w:r>
            <w:proofErr w:type="spellStart"/>
            <w:r>
              <w:t>оскарження</w:t>
            </w:r>
            <w:proofErr w:type="spellEnd"/>
            <w:r>
              <w:t>.</w:t>
            </w:r>
          </w:p>
          <w:p w14:paraId="30DF2155" w14:textId="33FDC310" w:rsidR="00301056" w:rsidRPr="007F68ED" w:rsidRDefault="00282299" w:rsidP="00301056">
            <w:pPr>
              <w:jc w:val="both"/>
            </w:pPr>
            <w:proofErr w:type="spellStart"/>
            <w:r>
              <w:t>Учасник</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виправляє</w:t>
            </w:r>
            <w:proofErr w:type="spellEnd"/>
            <w:r>
              <w:t xml:space="preserve"> </w:t>
            </w:r>
            <w:proofErr w:type="spellStart"/>
            <w:r>
              <w:t>невідповідності</w:t>
            </w:r>
            <w:proofErr w:type="spellEnd"/>
            <w:r>
              <w:t xml:space="preserve"> в </w:t>
            </w:r>
            <w:proofErr w:type="spellStart"/>
            <w:r>
              <w:t>інформації</w:t>
            </w:r>
            <w:proofErr w:type="spellEnd"/>
            <w:r>
              <w:t xml:space="preserve"> та/</w:t>
            </w:r>
            <w:proofErr w:type="spellStart"/>
            <w:r>
              <w:t>або</w:t>
            </w:r>
            <w:proofErr w:type="spellEnd"/>
            <w:r>
              <w:t xml:space="preserve"> документах, </w:t>
            </w:r>
            <w:proofErr w:type="spellStart"/>
            <w:r>
              <w:t>що</w:t>
            </w:r>
            <w:proofErr w:type="spellEnd"/>
            <w:r>
              <w:t xml:space="preserve"> </w:t>
            </w:r>
            <w:proofErr w:type="spellStart"/>
            <w:r>
              <w:t>подані</w:t>
            </w:r>
            <w:proofErr w:type="spellEnd"/>
            <w:r>
              <w:t xml:space="preserve"> ним у </w:t>
            </w:r>
            <w:proofErr w:type="spellStart"/>
            <w:r>
              <w:t>своїй</w:t>
            </w:r>
            <w:proofErr w:type="spellEnd"/>
            <w:r>
              <w:t xml:space="preserve"> </w:t>
            </w:r>
            <w:proofErr w:type="spellStart"/>
            <w:r>
              <w:t>тендерній</w:t>
            </w:r>
            <w:proofErr w:type="spellEnd"/>
            <w:r>
              <w:t xml:space="preserve"> </w:t>
            </w:r>
            <w:proofErr w:type="spellStart"/>
            <w:r>
              <w:t>пропозиції</w:t>
            </w:r>
            <w:proofErr w:type="spellEnd"/>
            <w:r>
              <w:t xml:space="preserve">, </w:t>
            </w:r>
            <w:proofErr w:type="spellStart"/>
            <w:r>
              <w:t>виявлені</w:t>
            </w:r>
            <w:proofErr w:type="spellEnd"/>
            <w:r>
              <w:t xml:space="preserve"> </w:t>
            </w:r>
            <w:proofErr w:type="spellStart"/>
            <w:r>
              <w:t>замовником</w:t>
            </w:r>
            <w:proofErr w:type="spellEnd"/>
            <w:r>
              <w:t xml:space="preserve"> </w:t>
            </w:r>
            <w:proofErr w:type="spellStart"/>
            <w:r>
              <w:t>після</w:t>
            </w:r>
            <w:proofErr w:type="spellEnd"/>
            <w:r>
              <w:t xml:space="preserve"> </w:t>
            </w:r>
            <w:proofErr w:type="spellStart"/>
            <w:r>
              <w:t>розкриття</w:t>
            </w:r>
            <w:proofErr w:type="spellEnd"/>
            <w:r>
              <w:t xml:space="preserve"> </w:t>
            </w:r>
            <w:proofErr w:type="spellStart"/>
            <w:r>
              <w:t>тендерних</w:t>
            </w:r>
            <w:proofErr w:type="spellEnd"/>
            <w:r>
              <w:t xml:space="preserve"> </w:t>
            </w:r>
            <w:proofErr w:type="spellStart"/>
            <w:r>
              <w:t>пропозицій</w:t>
            </w:r>
            <w:proofErr w:type="spellEnd"/>
            <w:r>
              <w:t xml:space="preserve">, шляхом </w:t>
            </w:r>
            <w:proofErr w:type="spellStart"/>
            <w:r>
              <w:t>завантаження</w:t>
            </w:r>
            <w:proofErr w:type="spellEnd"/>
            <w:r>
              <w:t xml:space="preserve"> через </w:t>
            </w:r>
            <w:proofErr w:type="spellStart"/>
            <w:r>
              <w:t>електронну</w:t>
            </w:r>
            <w:proofErr w:type="spellEnd"/>
            <w:r>
              <w:t xml:space="preserve"> систему </w:t>
            </w:r>
            <w:proofErr w:type="spellStart"/>
            <w:r>
              <w:t>закупівель</w:t>
            </w:r>
            <w:proofErr w:type="spellEnd"/>
            <w:r>
              <w:t xml:space="preserve"> </w:t>
            </w:r>
            <w:proofErr w:type="spellStart"/>
            <w:r>
              <w:t>уточнених</w:t>
            </w:r>
            <w:proofErr w:type="spellEnd"/>
            <w:r>
              <w:t xml:space="preserve"> </w:t>
            </w:r>
            <w:proofErr w:type="spellStart"/>
            <w:r>
              <w:t>або</w:t>
            </w:r>
            <w:proofErr w:type="spellEnd"/>
            <w:r>
              <w:t xml:space="preserve"> </w:t>
            </w:r>
            <w:proofErr w:type="spellStart"/>
            <w:r>
              <w:t>нових</w:t>
            </w:r>
            <w:proofErr w:type="spellEnd"/>
            <w:r>
              <w:t xml:space="preserve"> </w:t>
            </w:r>
            <w:proofErr w:type="spellStart"/>
            <w:r>
              <w:t>документів</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 xml:space="preserve"> </w:t>
            </w:r>
            <w:proofErr w:type="spellStart"/>
            <w:r>
              <w:t>протягом</w:t>
            </w:r>
            <w:proofErr w:type="spellEnd"/>
            <w:r>
              <w:t xml:space="preserve"> 24 годин з моменту </w:t>
            </w:r>
            <w:proofErr w:type="spellStart"/>
            <w:r>
              <w:t>розміщення</w:t>
            </w:r>
            <w:proofErr w:type="spellEnd"/>
            <w:r>
              <w:t xml:space="preserve"> </w:t>
            </w:r>
            <w:proofErr w:type="spellStart"/>
            <w:r>
              <w:t>замовником</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 xml:space="preserve"> </w:t>
            </w:r>
            <w:proofErr w:type="spellStart"/>
            <w:r>
              <w:t>повідомлення</w:t>
            </w:r>
            <w:proofErr w:type="spellEnd"/>
            <w:r>
              <w:t xml:space="preserve"> з </w:t>
            </w:r>
            <w:proofErr w:type="spellStart"/>
            <w:r>
              <w:t>вимогою</w:t>
            </w:r>
            <w:proofErr w:type="spellEnd"/>
            <w:r>
              <w:t xml:space="preserve"> про </w:t>
            </w:r>
            <w:proofErr w:type="spellStart"/>
            <w:r>
              <w:t>усунення</w:t>
            </w:r>
            <w:proofErr w:type="spellEnd"/>
            <w:r>
              <w:t xml:space="preserve"> таких </w:t>
            </w:r>
            <w:proofErr w:type="spellStart"/>
            <w:r>
              <w:t>невідповідностей</w:t>
            </w:r>
            <w:proofErr w:type="spellEnd"/>
            <w:r>
              <w:t>.</w:t>
            </w:r>
          </w:p>
        </w:tc>
      </w:tr>
      <w:tr w:rsidR="00301056" w:rsidRPr="00745803" w14:paraId="43EFD0FD" w14:textId="77777777" w:rsidTr="00301056">
        <w:trPr>
          <w:trHeight w:val="522"/>
        </w:trPr>
        <w:tc>
          <w:tcPr>
            <w:tcW w:w="566" w:type="dxa"/>
            <w:tcMar>
              <w:top w:w="0" w:type="dxa"/>
              <w:left w:w="108" w:type="dxa"/>
              <w:bottom w:w="0" w:type="dxa"/>
              <w:right w:w="108" w:type="dxa"/>
            </w:tcMar>
            <w:hideMark/>
          </w:tcPr>
          <w:p w14:paraId="7A00B17E" w14:textId="77777777" w:rsidR="00301056" w:rsidRPr="00EF76B1" w:rsidRDefault="00301056" w:rsidP="00301056">
            <w:r w:rsidRPr="00EF76B1">
              <w:rPr>
                <w:b/>
                <w:bCs/>
                <w:color w:val="000000"/>
              </w:rPr>
              <w:lastRenderedPageBreak/>
              <w:t>4</w:t>
            </w:r>
          </w:p>
        </w:tc>
        <w:tc>
          <w:tcPr>
            <w:tcW w:w="3278" w:type="dxa"/>
            <w:tcMar>
              <w:top w:w="0" w:type="dxa"/>
              <w:left w:w="108" w:type="dxa"/>
              <w:bottom w:w="0" w:type="dxa"/>
              <w:right w:w="108" w:type="dxa"/>
            </w:tcMar>
            <w:hideMark/>
          </w:tcPr>
          <w:p w14:paraId="07A62A7C" w14:textId="77777777" w:rsidR="00301056" w:rsidRPr="00EF76B1" w:rsidRDefault="00301056" w:rsidP="00301056">
            <w:proofErr w:type="spellStart"/>
            <w:r w:rsidRPr="00EF76B1">
              <w:rPr>
                <w:b/>
                <w:bCs/>
                <w:color w:val="000000"/>
              </w:rPr>
              <w:t>Відхилення</w:t>
            </w:r>
            <w:proofErr w:type="spellEnd"/>
            <w:r w:rsidRPr="00EF76B1">
              <w:rPr>
                <w:b/>
                <w:bCs/>
                <w:color w:val="000000"/>
              </w:rPr>
              <w:t xml:space="preserve"> </w:t>
            </w:r>
            <w:proofErr w:type="spellStart"/>
            <w:r w:rsidRPr="00EF76B1">
              <w:rPr>
                <w:b/>
                <w:bCs/>
                <w:color w:val="000000"/>
              </w:rPr>
              <w:t>тендерних</w:t>
            </w:r>
            <w:proofErr w:type="spellEnd"/>
            <w:r w:rsidRPr="00EF76B1">
              <w:rPr>
                <w:b/>
                <w:bCs/>
                <w:color w:val="000000"/>
              </w:rPr>
              <w:t xml:space="preserve"> </w:t>
            </w:r>
            <w:proofErr w:type="spellStart"/>
            <w:r w:rsidRPr="00EF76B1">
              <w:rPr>
                <w:b/>
                <w:bCs/>
                <w:color w:val="000000"/>
              </w:rPr>
              <w:t>пропозицій</w:t>
            </w:r>
            <w:proofErr w:type="spellEnd"/>
          </w:p>
        </w:tc>
        <w:tc>
          <w:tcPr>
            <w:tcW w:w="6978" w:type="dxa"/>
            <w:tcMar>
              <w:top w:w="0" w:type="dxa"/>
              <w:left w:w="108" w:type="dxa"/>
              <w:bottom w:w="0" w:type="dxa"/>
              <w:right w:w="108" w:type="dxa"/>
            </w:tcMar>
            <w:hideMark/>
          </w:tcPr>
          <w:p w14:paraId="0CB88655" w14:textId="0EE4AEBE" w:rsidR="00301056" w:rsidRPr="002D6FBC" w:rsidRDefault="00301056" w:rsidP="00301056">
            <w:pPr>
              <w:jc w:val="both"/>
            </w:pPr>
            <w:proofErr w:type="spellStart"/>
            <w:r w:rsidRPr="002D6FBC">
              <w:t>Замовник</w:t>
            </w:r>
            <w:proofErr w:type="spellEnd"/>
            <w:r w:rsidRPr="002D6FBC">
              <w:t xml:space="preserve"> </w:t>
            </w:r>
            <w:proofErr w:type="spellStart"/>
            <w:r w:rsidRPr="002D6FBC">
              <w:t>відхиляє</w:t>
            </w:r>
            <w:proofErr w:type="spellEnd"/>
            <w:r w:rsidRPr="002D6FBC">
              <w:t xml:space="preserve"> </w:t>
            </w:r>
            <w:proofErr w:type="spellStart"/>
            <w:r w:rsidRPr="002D6FBC">
              <w:t>тендерну</w:t>
            </w:r>
            <w:proofErr w:type="spellEnd"/>
            <w:r w:rsidRPr="002D6FBC">
              <w:t xml:space="preserve"> </w:t>
            </w:r>
            <w:proofErr w:type="spellStart"/>
            <w:r w:rsidRPr="002D6FBC">
              <w:t>пропозицію</w:t>
            </w:r>
            <w:proofErr w:type="spellEnd"/>
            <w:r w:rsidRPr="002D6FBC">
              <w:t xml:space="preserve"> </w:t>
            </w:r>
            <w:proofErr w:type="spellStart"/>
            <w:r w:rsidRPr="002D6FBC">
              <w:t>із</w:t>
            </w:r>
            <w:proofErr w:type="spellEnd"/>
            <w:r w:rsidRPr="002D6FBC">
              <w:t xml:space="preserve"> </w:t>
            </w:r>
            <w:proofErr w:type="spellStart"/>
            <w:r w:rsidRPr="002D6FBC">
              <w:t>зазначенням</w:t>
            </w:r>
            <w:proofErr w:type="spellEnd"/>
            <w:r w:rsidRPr="002D6FBC">
              <w:t xml:space="preserve"> </w:t>
            </w:r>
            <w:proofErr w:type="spellStart"/>
            <w:r w:rsidRPr="002D6FBC">
              <w:t>аргументації</w:t>
            </w:r>
            <w:proofErr w:type="spellEnd"/>
            <w:r w:rsidRPr="002D6FBC">
              <w:t xml:space="preserve"> в </w:t>
            </w:r>
            <w:proofErr w:type="spellStart"/>
            <w:r w:rsidRPr="002D6FBC">
              <w:t>електронній</w:t>
            </w:r>
            <w:proofErr w:type="spellEnd"/>
            <w:r w:rsidRPr="002D6FBC">
              <w:t xml:space="preserve"> </w:t>
            </w:r>
            <w:proofErr w:type="spellStart"/>
            <w:r w:rsidRPr="002D6FBC">
              <w:t>системі</w:t>
            </w:r>
            <w:proofErr w:type="spellEnd"/>
            <w:r w:rsidRPr="002D6FBC">
              <w:t xml:space="preserve"> </w:t>
            </w:r>
            <w:proofErr w:type="spellStart"/>
            <w:r w:rsidRPr="002D6FBC">
              <w:t>закупівель</w:t>
            </w:r>
            <w:proofErr w:type="spellEnd"/>
            <w:r w:rsidRPr="002D6FBC">
              <w:t xml:space="preserve"> у </w:t>
            </w:r>
            <w:proofErr w:type="spellStart"/>
            <w:r w:rsidRPr="002D6FBC">
              <w:t>разі</w:t>
            </w:r>
            <w:proofErr w:type="spellEnd"/>
            <w:r w:rsidR="009F78C2">
              <w:rPr>
                <w:lang w:val="uk-UA"/>
              </w:rPr>
              <w:t>,</w:t>
            </w:r>
            <w:r w:rsidRPr="002D6FBC">
              <w:t xml:space="preserve"> </w:t>
            </w:r>
            <w:proofErr w:type="spellStart"/>
            <w:r w:rsidRPr="002D6FBC">
              <w:t>якщо</w:t>
            </w:r>
            <w:proofErr w:type="spellEnd"/>
            <w:r w:rsidRPr="002D6FBC">
              <w:t>:</w:t>
            </w:r>
          </w:p>
          <w:p w14:paraId="1E060F99" w14:textId="77777777" w:rsidR="00301056" w:rsidRPr="002D6FBC" w:rsidRDefault="00301056" w:rsidP="00301056">
            <w:pPr>
              <w:jc w:val="both"/>
              <w:rPr>
                <w:u w:val="single"/>
              </w:rPr>
            </w:pPr>
            <w:r w:rsidRPr="002D6FBC">
              <w:rPr>
                <w:u w:val="single"/>
              </w:rPr>
              <w:t>1) </w:t>
            </w:r>
            <w:proofErr w:type="spellStart"/>
            <w:r w:rsidRPr="002D6FBC">
              <w:rPr>
                <w:u w:val="single"/>
              </w:rPr>
              <w:t>учасник</w:t>
            </w:r>
            <w:proofErr w:type="spellEnd"/>
            <w:r w:rsidRPr="002D6FBC">
              <w:rPr>
                <w:u w:val="single"/>
              </w:rPr>
              <w:t xml:space="preserve"> </w:t>
            </w:r>
            <w:proofErr w:type="spellStart"/>
            <w:r w:rsidRPr="002D6FBC">
              <w:rPr>
                <w:u w:val="single"/>
              </w:rPr>
              <w:t>процедури</w:t>
            </w:r>
            <w:proofErr w:type="spellEnd"/>
            <w:r w:rsidRPr="002D6FBC">
              <w:rPr>
                <w:u w:val="single"/>
              </w:rPr>
              <w:t xml:space="preserve"> </w:t>
            </w:r>
            <w:proofErr w:type="spellStart"/>
            <w:r w:rsidRPr="002D6FBC">
              <w:rPr>
                <w:u w:val="single"/>
              </w:rPr>
              <w:t>закупівлі</w:t>
            </w:r>
            <w:proofErr w:type="spellEnd"/>
            <w:r w:rsidRPr="002D6FBC">
              <w:rPr>
                <w:u w:val="single"/>
              </w:rPr>
              <w:t>:</w:t>
            </w:r>
          </w:p>
          <w:p w14:paraId="69911435" w14:textId="77777777" w:rsidR="00301056" w:rsidRPr="002D6FBC" w:rsidRDefault="00301056" w:rsidP="00301056">
            <w:pPr>
              <w:ind w:firstLine="300"/>
              <w:jc w:val="both"/>
            </w:pPr>
            <w:r w:rsidRPr="002D6FBC">
              <w:rPr>
                <w:lang w:val="uk-UA"/>
              </w:rPr>
              <w:t xml:space="preserve">- </w:t>
            </w:r>
            <w:r w:rsidRPr="002D6FBC">
              <w:t xml:space="preserve">не </w:t>
            </w:r>
            <w:proofErr w:type="spellStart"/>
            <w:r w:rsidRPr="002D6FBC">
              <w:t>відповідає</w:t>
            </w:r>
            <w:proofErr w:type="spellEnd"/>
            <w:r w:rsidRPr="002D6FBC">
              <w:t xml:space="preserve"> </w:t>
            </w:r>
            <w:proofErr w:type="spellStart"/>
            <w:r w:rsidRPr="002D6FBC">
              <w:t>кваліфікаційним</w:t>
            </w:r>
            <w:proofErr w:type="spellEnd"/>
            <w:r w:rsidRPr="002D6FBC">
              <w:t xml:space="preserve"> (</w:t>
            </w:r>
            <w:proofErr w:type="spellStart"/>
            <w:r w:rsidRPr="002D6FBC">
              <w:t>кваліфікаційному</w:t>
            </w:r>
            <w:proofErr w:type="spellEnd"/>
            <w:r w:rsidRPr="002D6FBC">
              <w:t xml:space="preserve">) </w:t>
            </w:r>
            <w:proofErr w:type="spellStart"/>
            <w:r w:rsidRPr="002D6FBC">
              <w:t>критеріям</w:t>
            </w:r>
            <w:proofErr w:type="spellEnd"/>
            <w:r w:rsidRPr="002D6FBC">
              <w:t xml:space="preserve">, </w:t>
            </w:r>
            <w:proofErr w:type="spellStart"/>
            <w:r w:rsidRPr="002D6FBC">
              <w:t>установленим</w:t>
            </w:r>
            <w:proofErr w:type="spellEnd"/>
            <w:r w:rsidRPr="002D6FBC">
              <w:t xml:space="preserve"> </w:t>
            </w:r>
            <w:proofErr w:type="spellStart"/>
            <w:r w:rsidRPr="002D6FBC">
              <w:t>статтею</w:t>
            </w:r>
            <w:proofErr w:type="spellEnd"/>
            <w:r w:rsidRPr="002D6FBC">
              <w:t xml:space="preserve"> 16 Закону та/</w:t>
            </w:r>
            <w:proofErr w:type="spellStart"/>
            <w:r w:rsidRPr="002D6FBC">
              <w:t>або</w:t>
            </w:r>
            <w:proofErr w:type="spellEnd"/>
            <w:r w:rsidRPr="002D6FBC">
              <w:t xml:space="preserve"> </w:t>
            </w:r>
            <w:proofErr w:type="spellStart"/>
            <w:r w:rsidRPr="002D6FBC">
              <w:t>наявні</w:t>
            </w:r>
            <w:proofErr w:type="spellEnd"/>
            <w:r w:rsidRPr="002D6FBC">
              <w:t xml:space="preserve"> </w:t>
            </w:r>
            <w:proofErr w:type="spellStart"/>
            <w:r w:rsidRPr="002D6FBC">
              <w:t>підстави</w:t>
            </w:r>
            <w:proofErr w:type="spellEnd"/>
            <w:r w:rsidRPr="002D6FBC">
              <w:t xml:space="preserve">, </w:t>
            </w:r>
            <w:proofErr w:type="spellStart"/>
            <w:r w:rsidRPr="002D6FBC">
              <w:t>встановлені</w:t>
            </w:r>
            <w:proofErr w:type="spellEnd"/>
            <w:r w:rsidRPr="002D6FBC">
              <w:t xml:space="preserve"> </w:t>
            </w:r>
            <w:proofErr w:type="spellStart"/>
            <w:r w:rsidRPr="002D6FBC">
              <w:t>частиною</w:t>
            </w:r>
            <w:proofErr w:type="spellEnd"/>
            <w:r w:rsidRPr="002D6FBC">
              <w:t xml:space="preserve"> </w:t>
            </w:r>
            <w:proofErr w:type="spellStart"/>
            <w:r w:rsidRPr="002D6FBC">
              <w:t>першою</w:t>
            </w:r>
            <w:proofErr w:type="spellEnd"/>
            <w:r w:rsidRPr="002D6FBC">
              <w:t xml:space="preserve"> </w:t>
            </w:r>
            <w:proofErr w:type="spellStart"/>
            <w:r w:rsidRPr="002D6FBC">
              <w:t>статті</w:t>
            </w:r>
            <w:proofErr w:type="spellEnd"/>
            <w:r w:rsidRPr="002D6FBC">
              <w:t xml:space="preserve"> 17 Закону;</w:t>
            </w:r>
          </w:p>
          <w:p w14:paraId="7DC114DC" w14:textId="77777777" w:rsidR="00301056" w:rsidRPr="002D6FBC" w:rsidRDefault="00301056" w:rsidP="00301056">
            <w:pPr>
              <w:ind w:firstLine="300"/>
              <w:jc w:val="both"/>
            </w:pPr>
            <w:r w:rsidRPr="002D6FBC">
              <w:rPr>
                <w:lang w:val="uk-UA"/>
              </w:rPr>
              <w:t xml:space="preserve">- </w:t>
            </w:r>
            <w:r w:rsidRPr="002D6FBC">
              <w:t xml:space="preserve">не </w:t>
            </w:r>
            <w:proofErr w:type="spellStart"/>
            <w:r w:rsidRPr="002D6FBC">
              <w:t>відповідає</w:t>
            </w:r>
            <w:proofErr w:type="spellEnd"/>
            <w:r w:rsidRPr="002D6FBC">
              <w:t xml:space="preserve">, </w:t>
            </w:r>
            <w:proofErr w:type="spellStart"/>
            <w:r w:rsidRPr="002D6FBC">
              <w:t>встановленим</w:t>
            </w:r>
            <w:proofErr w:type="spellEnd"/>
            <w:r w:rsidRPr="002D6FBC">
              <w:t xml:space="preserve"> </w:t>
            </w:r>
            <w:proofErr w:type="spellStart"/>
            <w:r w:rsidRPr="002D6FBC">
              <w:t>абзацом</w:t>
            </w:r>
            <w:proofErr w:type="spellEnd"/>
            <w:r w:rsidRPr="002D6FBC">
              <w:t xml:space="preserve"> першим </w:t>
            </w:r>
            <w:proofErr w:type="spellStart"/>
            <w:r w:rsidRPr="002D6FBC">
              <w:t>частиною</w:t>
            </w:r>
            <w:proofErr w:type="spellEnd"/>
            <w:r w:rsidRPr="002D6FBC">
              <w:t xml:space="preserve"> </w:t>
            </w:r>
            <w:proofErr w:type="spellStart"/>
            <w:r w:rsidRPr="002D6FBC">
              <w:t>третьою</w:t>
            </w:r>
            <w:proofErr w:type="spellEnd"/>
            <w:r w:rsidRPr="002D6FBC">
              <w:t xml:space="preserve"> </w:t>
            </w:r>
            <w:proofErr w:type="spellStart"/>
            <w:r w:rsidRPr="002D6FBC">
              <w:t>статті</w:t>
            </w:r>
            <w:proofErr w:type="spellEnd"/>
            <w:r w:rsidRPr="002D6FBC">
              <w:t xml:space="preserve"> 22 Закону, </w:t>
            </w:r>
            <w:proofErr w:type="spellStart"/>
            <w:r w:rsidRPr="002D6FBC">
              <w:t>вимогам</w:t>
            </w:r>
            <w:proofErr w:type="spellEnd"/>
            <w:r w:rsidRPr="002D6FBC">
              <w:t xml:space="preserve"> до </w:t>
            </w:r>
            <w:proofErr w:type="spellStart"/>
            <w:r w:rsidRPr="002D6FBC">
              <w:t>учасника</w:t>
            </w:r>
            <w:proofErr w:type="spellEnd"/>
            <w:r w:rsidRPr="002D6FBC">
              <w:t xml:space="preserve"> </w:t>
            </w:r>
            <w:proofErr w:type="spellStart"/>
            <w:r w:rsidRPr="002D6FBC">
              <w:t>відповідно</w:t>
            </w:r>
            <w:proofErr w:type="spellEnd"/>
            <w:r w:rsidRPr="002D6FBC">
              <w:t xml:space="preserve"> до </w:t>
            </w:r>
            <w:proofErr w:type="spellStart"/>
            <w:r w:rsidRPr="002D6FBC">
              <w:t>законодавства</w:t>
            </w:r>
            <w:proofErr w:type="spellEnd"/>
            <w:r w:rsidRPr="002D6FBC">
              <w:t>;</w:t>
            </w:r>
          </w:p>
          <w:p w14:paraId="734A336E" w14:textId="77777777" w:rsidR="00301056" w:rsidRPr="002D6FBC" w:rsidRDefault="00301056" w:rsidP="00301056">
            <w:pPr>
              <w:ind w:firstLine="300"/>
              <w:jc w:val="both"/>
            </w:pPr>
            <w:r w:rsidRPr="002D6FBC">
              <w:rPr>
                <w:lang w:val="uk-UA"/>
              </w:rPr>
              <w:t xml:space="preserve">- </w:t>
            </w:r>
            <w:proofErr w:type="spellStart"/>
            <w:r w:rsidRPr="002D6FBC">
              <w:t>зазначив</w:t>
            </w:r>
            <w:proofErr w:type="spellEnd"/>
            <w:r w:rsidRPr="002D6FBC">
              <w:t xml:space="preserve"> у </w:t>
            </w:r>
            <w:proofErr w:type="spellStart"/>
            <w:r w:rsidRPr="002D6FBC">
              <w:t>тендерній</w:t>
            </w:r>
            <w:proofErr w:type="spellEnd"/>
            <w:r w:rsidRPr="002D6FBC">
              <w:t xml:space="preserve"> </w:t>
            </w:r>
            <w:proofErr w:type="spellStart"/>
            <w:r w:rsidRPr="002D6FBC">
              <w:t>пропозиції</w:t>
            </w:r>
            <w:proofErr w:type="spellEnd"/>
            <w:r w:rsidRPr="002D6FBC">
              <w:t xml:space="preserve"> </w:t>
            </w:r>
            <w:proofErr w:type="spellStart"/>
            <w:r w:rsidRPr="002D6FBC">
              <w:t>недостовірну</w:t>
            </w:r>
            <w:proofErr w:type="spellEnd"/>
            <w:r w:rsidRPr="002D6FBC">
              <w:t xml:space="preserve"> </w:t>
            </w:r>
            <w:proofErr w:type="spellStart"/>
            <w:r w:rsidRPr="002D6FBC">
              <w:t>інформацію</w:t>
            </w:r>
            <w:proofErr w:type="spellEnd"/>
            <w:r w:rsidRPr="002D6FBC">
              <w:t xml:space="preserve">, </w:t>
            </w:r>
            <w:proofErr w:type="spellStart"/>
            <w:r w:rsidRPr="002D6FBC">
              <w:t>що</w:t>
            </w:r>
            <w:proofErr w:type="spellEnd"/>
            <w:r w:rsidRPr="002D6FBC">
              <w:t xml:space="preserve"> є </w:t>
            </w:r>
            <w:proofErr w:type="spellStart"/>
            <w:r w:rsidRPr="002D6FBC">
              <w:t>суттєвою</w:t>
            </w:r>
            <w:proofErr w:type="spellEnd"/>
            <w:r w:rsidRPr="002D6FBC">
              <w:t xml:space="preserve"> при </w:t>
            </w:r>
            <w:proofErr w:type="spellStart"/>
            <w:r w:rsidRPr="002D6FBC">
              <w:t>визначенні</w:t>
            </w:r>
            <w:proofErr w:type="spellEnd"/>
            <w:r w:rsidRPr="002D6FBC">
              <w:t xml:space="preserve"> </w:t>
            </w:r>
            <w:proofErr w:type="spellStart"/>
            <w:r w:rsidRPr="002D6FBC">
              <w:t>результатів</w:t>
            </w:r>
            <w:proofErr w:type="spellEnd"/>
            <w:r w:rsidRPr="002D6FBC">
              <w:t xml:space="preserve"> </w:t>
            </w:r>
            <w:proofErr w:type="spellStart"/>
            <w:r w:rsidRPr="002D6FBC">
              <w:t>процедури</w:t>
            </w:r>
            <w:proofErr w:type="spellEnd"/>
            <w:r w:rsidRPr="002D6FBC">
              <w:t xml:space="preserve"> </w:t>
            </w:r>
            <w:proofErr w:type="spellStart"/>
            <w:r w:rsidRPr="002D6FBC">
              <w:t>закупівлі</w:t>
            </w:r>
            <w:proofErr w:type="spellEnd"/>
            <w:r w:rsidRPr="002D6FBC">
              <w:t xml:space="preserve">, яку </w:t>
            </w:r>
            <w:r w:rsidRPr="002D6FBC">
              <w:rPr>
                <w:lang w:val="uk-UA"/>
              </w:rPr>
              <w:t>За</w:t>
            </w:r>
            <w:proofErr w:type="spellStart"/>
            <w:r w:rsidRPr="002D6FBC">
              <w:t>мовником</w:t>
            </w:r>
            <w:proofErr w:type="spellEnd"/>
            <w:r w:rsidRPr="002D6FBC">
              <w:t xml:space="preserve"> </w:t>
            </w:r>
            <w:proofErr w:type="spellStart"/>
            <w:r w:rsidRPr="002D6FBC">
              <w:t>виявлено</w:t>
            </w:r>
            <w:proofErr w:type="spellEnd"/>
            <w:r w:rsidRPr="002D6FBC">
              <w:t xml:space="preserve"> </w:t>
            </w:r>
            <w:proofErr w:type="spellStart"/>
            <w:r w:rsidRPr="002D6FBC">
              <w:t>згідно</w:t>
            </w:r>
            <w:proofErr w:type="spellEnd"/>
            <w:r w:rsidRPr="002D6FBC">
              <w:t xml:space="preserve"> з </w:t>
            </w:r>
            <w:proofErr w:type="spellStart"/>
            <w:r w:rsidRPr="002D6FBC">
              <w:t>частиною</w:t>
            </w:r>
            <w:proofErr w:type="spellEnd"/>
            <w:r w:rsidRPr="002D6FBC">
              <w:t xml:space="preserve"> </w:t>
            </w:r>
            <w:proofErr w:type="spellStart"/>
            <w:r w:rsidRPr="002D6FBC">
              <w:t>п’ятнадцятою</w:t>
            </w:r>
            <w:proofErr w:type="spellEnd"/>
            <w:r w:rsidRPr="002D6FBC">
              <w:t xml:space="preserve"> </w:t>
            </w:r>
            <w:proofErr w:type="spellStart"/>
            <w:r w:rsidRPr="002D6FBC">
              <w:t>статті</w:t>
            </w:r>
            <w:proofErr w:type="spellEnd"/>
            <w:r w:rsidRPr="002D6FBC">
              <w:t xml:space="preserve"> 29 Закону;</w:t>
            </w:r>
          </w:p>
          <w:p w14:paraId="2D7C46A1" w14:textId="77777777" w:rsidR="00301056" w:rsidRPr="002D6FBC" w:rsidRDefault="00301056" w:rsidP="00301056">
            <w:pPr>
              <w:ind w:firstLine="300"/>
              <w:jc w:val="both"/>
            </w:pPr>
            <w:r w:rsidRPr="002D6FBC">
              <w:rPr>
                <w:lang w:val="uk-UA"/>
              </w:rPr>
              <w:t xml:space="preserve">- </w:t>
            </w:r>
            <w:r w:rsidRPr="002D6FBC">
              <w:t xml:space="preserve">не </w:t>
            </w:r>
            <w:proofErr w:type="spellStart"/>
            <w:r w:rsidRPr="002D6FBC">
              <w:t>виправив</w:t>
            </w:r>
            <w:proofErr w:type="spellEnd"/>
            <w:r w:rsidRPr="002D6FBC">
              <w:t xml:space="preserve"> </w:t>
            </w:r>
            <w:proofErr w:type="spellStart"/>
            <w:r w:rsidRPr="002D6FBC">
              <w:t>виявлені</w:t>
            </w:r>
            <w:proofErr w:type="spellEnd"/>
            <w:r w:rsidRPr="002D6FBC">
              <w:t xml:space="preserve"> </w:t>
            </w:r>
            <w:r w:rsidRPr="002D6FBC">
              <w:rPr>
                <w:lang w:val="uk-UA"/>
              </w:rPr>
              <w:t>З</w:t>
            </w:r>
            <w:proofErr w:type="spellStart"/>
            <w:r w:rsidRPr="002D6FBC">
              <w:t>амовником</w:t>
            </w:r>
            <w:proofErr w:type="spellEnd"/>
            <w:r w:rsidRPr="002D6FBC">
              <w:t xml:space="preserve"> </w:t>
            </w:r>
            <w:proofErr w:type="spellStart"/>
            <w:r w:rsidRPr="002D6FBC">
              <w:t>після</w:t>
            </w:r>
            <w:proofErr w:type="spellEnd"/>
            <w:r w:rsidRPr="002D6FBC">
              <w:t xml:space="preserve"> </w:t>
            </w:r>
            <w:proofErr w:type="spellStart"/>
            <w:r w:rsidRPr="002D6FBC">
              <w:t>розкриття</w:t>
            </w:r>
            <w:proofErr w:type="spellEnd"/>
            <w:r w:rsidRPr="002D6FBC">
              <w:t xml:space="preserve"> </w:t>
            </w:r>
            <w:proofErr w:type="spellStart"/>
            <w:r w:rsidRPr="002D6FBC">
              <w:t>тендерних</w:t>
            </w:r>
            <w:proofErr w:type="spellEnd"/>
            <w:r w:rsidRPr="002D6FBC">
              <w:t xml:space="preserve"> </w:t>
            </w:r>
            <w:proofErr w:type="spellStart"/>
            <w:r w:rsidRPr="002D6FBC">
              <w:t>пропозицій</w:t>
            </w:r>
            <w:proofErr w:type="spellEnd"/>
            <w:r w:rsidRPr="002D6FBC">
              <w:t xml:space="preserve"> </w:t>
            </w:r>
            <w:proofErr w:type="spellStart"/>
            <w:r w:rsidRPr="002D6FBC">
              <w:t>невідповідності</w:t>
            </w:r>
            <w:proofErr w:type="spellEnd"/>
            <w:r w:rsidRPr="002D6FBC">
              <w:t xml:space="preserve"> в </w:t>
            </w:r>
            <w:proofErr w:type="spellStart"/>
            <w:r w:rsidRPr="002D6FBC">
              <w:t>інформації</w:t>
            </w:r>
            <w:proofErr w:type="spellEnd"/>
            <w:r w:rsidRPr="002D6FBC">
              <w:t xml:space="preserve"> та/</w:t>
            </w:r>
            <w:proofErr w:type="spellStart"/>
            <w:r w:rsidRPr="002D6FBC">
              <w:t>або</w:t>
            </w:r>
            <w:proofErr w:type="spellEnd"/>
            <w:r w:rsidRPr="002D6FBC">
              <w:t xml:space="preserve"> документах, </w:t>
            </w:r>
            <w:proofErr w:type="spellStart"/>
            <w:r w:rsidRPr="002D6FBC">
              <w:t>що</w:t>
            </w:r>
            <w:proofErr w:type="spellEnd"/>
            <w:r w:rsidRPr="002D6FBC">
              <w:t xml:space="preserve"> </w:t>
            </w:r>
            <w:proofErr w:type="spellStart"/>
            <w:r w:rsidRPr="002D6FBC">
              <w:t>подані</w:t>
            </w:r>
            <w:proofErr w:type="spellEnd"/>
            <w:r w:rsidRPr="002D6FBC">
              <w:t xml:space="preserve"> ним у </w:t>
            </w:r>
            <w:proofErr w:type="spellStart"/>
            <w:r w:rsidRPr="002D6FBC">
              <w:t>своїй</w:t>
            </w:r>
            <w:proofErr w:type="spellEnd"/>
            <w:r w:rsidRPr="002D6FBC">
              <w:t xml:space="preserve"> </w:t>
            </w:r>
            <w:proofErr w:type="spellStart"/>
            <w:r w:rsidRPr="002D6FBC">
              <w:t>тендерній</w:t>
            </w:r>
            <w:proofErr w:type="spellEnd"/>
            <w:r w:rsidRPr="002D6FBC">
              <w:t xml:space="preserve"> </w:t>
            </w:r>
            <w:proofErr w:type="spellStart"/>
            <w:r w:rsidRPr="002D6FBC">
              <w:t>пропозиції</w:t>
            </w:r>
            <w:proofErr w:type="spellEnd"/>
            <w:r w:rsidRPr="002D6FBC">
              <w:t xml:space="preserve">, </w:t>
            </w:r>
            <w:proofErr w:type="spellStart"/>
            <w:r w:rsidRPr="002D6FBC">
              <w:t>протягом</w:t>
            </w:r>
            <w:proofErr w:type="spellEnd"/>
            <w:r w:rsidRPr="002D6FBC">
              <w:t xml:space="preserve"> 24 годин з моменту </w:t>
            </w:r>
            <w:proofErr w:type="spellStart"/>
            <w:r w:rsidRPr="002D6FBC">
              <w:t>розміщення</w:t>
            </w:r>
            <w:proofErr w:type="spellEnd"/>
            <w:r w:rsidRPr="002D6FBC">
              <w:t xml:space="preserve"> </w:t>
            </w:r>
            <w:r w:rsidRPr="002D6FBC">
              <w:rPr>
                <w:lang w:val="uk-UA"/>
              </w:rPr>
              <w:t>З</w:t>
            </w:r>
            <w:proofErr w:type="spellStart"/>
            <w:r w:rsidRPr="002D6FBC">
              <w:t>амовником</w:t>
            </w:r>
            <w:proofErr w:type="spellEnd"/>
            <w:r w:rsidRPr="002D6FBC">
              <w:t xml:space="preserve"> в </w:t>
            </w:r>
            <w:proofErr w:type="spellStart"/>
            <w:r w:rsidRPr="002D6FBC">
              <w:t>електронній</w:t>
            </w:r>
            <w:proofErr w:type="spellEnd"/>
            <w:r w:rsidRPr="002D6FBC">
              <w:t xml:space="preserve"> </w:t>
            </w:r>
            <w:proofErr w:type="spellStart"/>
            <w:r w:rsidRPr="002D6FBC">
              <w:t>системі</w:t>
            </w:r>
            <w:proofErr w:type="spellEnd"/>
            <w:r w:rsidRPr="002D6FBC">
              <w:t xml:space="preserve"> </w:t>
            </w:r>
            <w:proofErr w:type="spellStart"/>
            <w:r w:rsidRPr="002D6FBC">
              <w:t>закупівель</w:t>
            </w:r>
            <w:proofErr w:type="spellEnd"/>
            <w:r w:rsidRPr="002D6FBC">
              <w:t xml:space="preserve"> </w:t>
            </w:r>
            <w:proofErr w:type="spellStart"/>
            <w:r w:rsidRPr="002D6FBC">
              <w:t>повідомлення</w:t>
            </w:r>
            <w:proofErr w:type="spellEnd"/>
            <w:r w:rsidRPr="002D6FBC">
              <w:t xml:space="preserve"> з </w:t>
            </w:r>
            <w:proofErr w:type="spellStart"/>
            <w:r w:rsidRPr="002D6FBC">
              <w:t>вимогою</w:t>
            </w:r>
            <w:proofErr w:type="spellEnd"/>
            <w:r w:rsidRPr="002D6FBC">
              <w:t xml:space="preserve"> про </w:t>
            </w:r>
            <w:proofErr w:type="spellStart"/>
            <w:r w:rsidRPr="002D6FBC">
              <w:t>усунення</w:t>
            </w:r>
            <w:proofErr w:type="spellEnd"/>
            <w:r w:rsidRPr="002D6FBC">
              <w:t xml:space="preserve"> таких </w:t>
            </w:r>
            <w:proofErr w:type="spellStart"/>
            <w:r w:rsidRPr="002D6FBC">
              <w:t>невідповідностей</w:t>
            </w:r>
            <w:proofErr w:type="spellEnd"/>
            <w:r w:rsidRPr="002D6FBC">
              <w:t>;</w:t>
            </w:r>
          </w:p>
          <w:p w14:paraId="13AE5A78" w14:textId="77777777" w:rsidR="00301056" w:rsidRPr="002D6FBC" w:rsidRDefault="00301056" w:rsidP="00301056">
            <w:pPr>
              <w:ind w:firstLine="300"/>
              <w:jc w:val="both"/>
            </w:pPr>
            <w:r w:rsidRPr="002D6FBC">
              <w:rPr>
                <w:lang w:val="uk-UA"/>
              </w:rPr>
              <w:t xml:space="preserve">- </w:t>
            </w:r>
            <w:r w:rsidRPr="002D6FBC">
              <w:t xml:space="preserve">не </w:t>
            </w:r>
            <w:proofErr w:type="spellStart"/>
            <w:r w:rsidRPr="002D6FBC">
              <w:t>надав</w:t>
            </w:r>
            <w:proofErr w:type="spellEnd"/>
            <w:r w:rsidRPr="002D6FBC">
              <w:t xml:space="preserve"> </w:t>
            </w:r>
            <w:proofErr w:type="spellStart"/>
            <w:r w:rsidRPr="002D6FBC">
              <w:t>обґрунтування</w:t>
            </w:r>
            <w:proofErr w:type="spellEnd"/>
            <w:r w:rsidRPr="002D6FBC">
              <w:t xml:space="preserve"> аномально </w:t>
            </w:r>
            <w:proofErr w:type="spellStart"/>
            <w:r w:rsidRPr="002D6FBC">
              <w:t>низької</w:t>
            </w:r>
            <w:proofErr w:type="spellEnd"/>
            <w:r w:rsidRPr="002D6FBC">
              <w:t xml:space="preserve"> </w:t>
            </w:r>
            <w:proofErr w:type="spellStart"/>
            <w:r w:rsidRPr="002D6FBC">
              <w:t>ціни</w:t>
            </w:r>
            <w:proofErr w:type="spellEnd"/>
            <w:r w:rsidRPr="002D6FBC">
              <w:t xml:space="preserve"> </w:t>
            </w:r>
            <w:proofErr w:type="spellStart"/>
            <w:r w:rsidRPr="002D6FBC">
              <w:t>тендерної</w:t>
            </w:r>
            <w:proofErr w:type="spellEnd"/>
            <w:r w:rsidRPr="002D6FBC">
              <w:t xml:space="preserve"> </w:t>
            </w:r>
            <w:proofErr w:type="spellStart"/>
            <w:r w:rsidRPr="002D6FBC">
              <w:t>пропозиції</w:t>
            </w:r>
            <w:proofErr w:type="spellEnd"/>
            <w:r w:rsidRPr="002D6FBC">
              <w:t xml:space="preserve"> </w:t>
            </w:r>
            <w:proofErr w:type="spellStart"/>
            <w:r w:rsidRPr="002D6FBC">
              <w:t>протягом</w:t>
            </w:r>
            <w:proofErr w:type="spellEnd"/>
            <w:r w:rsidRPr="002D6FBC">
              <w:t xml:space="preserve"> строку </w:t>
            </w:r>
            <w:proofErr w:type="spellStart"/>
            <w:r w:rsidRPr="002D6FBC">
              <w:t>визначеного</w:t>
            </w:r>
            <w:proofErr w:type="spellEnd"/>
            <w:r w:rsidRPr="002D6FBC">
              <w:t xml:space="preserve"> в </w:t>
            </w:r>
            <w:proofErr w:type="spellStart"/>
            <w:r w:rsidRPr="002D6FBC">
              <w:t>частині</w:t>
            </w:r>
            <w:proofErr w:type="spellEnd"/>
            <w:r w:rsidRPr="002D6FBC">
              <w:t xml:space="preserve"> </w:t>
            </w:r>
            <w:proofErr w:type="spellStart"/>
            <w:r w:rsidRPr="002D6FBC">
              <w:t>чотирнадцятій</w:t>
            </w:r>
            <w:proofErr w:type="spellEnd"/>
            <w:r w:rsidRPr="002D6FBC">
              <w:t xml:space="preserve"> </w:t>
            </w:r>
            <w:proofErr w:type="spellStart"/>
            <w:r w:rsidRPr="002D6FBC">
              <w:t>статті</w:t>
            </w:r>
            <w:proofErr w:type="spellEnd"/>
            <w:r w:rsidRPr="002D6FBC">
              <w:t xml:space="preserve"> 29 Закону;</w:t>
            </w:r>
          </w:p>
          <w:p w14:paraId="22D1739E" w14:textId="5EB8A69D" w:rsidR="00301056" w:rsidRDefault="00301056" w:rsidP="00301056">
            <w:pPr>
              <w:ind w:firstLine="300"/>
              <w:jc w:val="both"/>
            </w:pPr>
            <w:r w:rsidRPr="002D6FBC">
              <w:rPr>
                <w:lang w:val="uk-UA"/>
              </w:rPr>
              <w:t xml:space="preserve">- </w:t>
            </w:r>
            <w:proofErr w:type="spellStart"/>
            <w:r w:rsidRPr="002D6FBC">
              <w:t>визначив</w:t>
            </w:r>
            <w:proofErr w:type="spellEnd"/>
            <w:r w:rsidRPr="002D6FBC">
              <w:t xml:space="preserve"> </w:t>
            </w:r>
            <w:proofErr w:type="spellStart"/>
            <w:r w:rsidRPr="002D6FBC">
              <w:t>конфіденційною</w:t>
            </w:r>
            <w:proofErr w:type="spellEnd"/>
            <w:r w:rsidRPr="002D6FBC">
              <w:t xml:space="preserve"> </w:t>
            </w:r>
            <w:proofErr w:type="spellStart"/>
            <w:r w:rsidRPr="002D6FBC">
              <w:t>інформацію</w:t>
            </w:r>
            <w:proofErr w:type="spellEnd"/>
            <w:r w:rsidRPr="002D6FBC">
              <w:t xml:space="preserve">, яка не </w:t>
            </w:r>
            <w:proofErr w:type="spellStart"/>
            <w:r w:rsidRPr="002D6FBC">
              <w:t>може</w:t>
            </w:r>
            <w:proofErr w:type="spellEnd"/>
            <w:r w:rsidRPr="002D6FBC">
              <w:t xml:space="preserve"> бути </w:t>
            </w:r>
            <w:proofErr w:type="spellStart"/>
            <w:r w:rsidRPr="002D6FBC">
              <w:t>визначена</w:t>
            </w:r>
            <w:proofErr w:type="spellEnd"/>
            <w:r w:rsidRPr="002D6FBC">
              <w:t xml:space="preserve"> як </w:t>
            </w:r>
            <w:proofErr w:type="spellStart"/>
            <w:r w:rsidRPr="002D6FBC">
              <w:t>конфіденційна</w:t>
            </w:r>
            <w:proofErr w:type="spellEnd"/>
            <w:r w:rsidRPr="002D6FBC">
              <w:t xml:space="preserve"> </w:t>
            </w:r>
            <w:proofErr w:type="spellStart"/>
            <w:r w:rsidRPr="002D6FBC">
              <w:t>відповідно</w:t>
            </w:r>
            <w:proofErr w:type="spellEnd"/>
            <w:r w:rsidRPr="002D6FBC">
              <w:t xml:space="preserve"> до </w:t>
            </w:r>
            <w:proofErr w:type="spellStart"/>
            <w:r w:rsidRPr="002D6FBC">
              <w:t>вимог</w:t>
            </w:r>
            <w:proofErr w:type="spellEnd"/>
            <w:r w:rsidRPr="002D6FBC">
              <w:t xml:space="preserve"> </w:t>
            </w:r>
            <w:proofErr w:type="spellStart"/>
            <w:r w:rsidRPr="002D6FBC">
              <w:t>частини</w:t>
            </w:r>
            <w:proofErr w:type="spellEnd"/>
            <w:r w:rsidRPr="002D6FBC">
              <w:t xml:space="preserve"> </w:t>
            </w:r>
            <w:proofErr w:type="spellStart"/>
            <w:r w:rsidRPr="002D6FBC">
              <w:t>другої</w:t>
            </w:r>
            <w:proofErr w:type="spellEnd"/>
            <w:r w:rsidRPr="002D6FBC">
              <w:t xml:space="preserve"> </w:t>
            </w:r>
            <w:proofErr w:type="spellStart"/>
            <w:r w:rsidRPr="002D6FBC">
              <w:t>статті</w:t>
            </w:r>
            <w:proofErr w:type="spellEnd"/>
            <w:r w:rsidRPr="002D6FBC">
              <w:t xml:space="preserve"> </w:t>
            </w:r>
            <w:r w:rsidRPr="002D6FBC">
              <w:rPr>
                <w:lang w:val="uk-UA"/>
              </w:rPr>
              <w:t xml:space="preserve">28 </w:t>
            </w:r>
            <w:r w:rsidRPr="002D6FBC">
              <w:t>Закону;</w:t>
            </w:r>
          </w:p>
          <w:p w14:paraId="6CDCBFE1" w14:textId="242674FB" w:rsidR="009F78C2" w:rsidRPr="002D6FBC" w:rsidRDefault="009F78C2" w:rsidP="00301056">
            <w:pPr>
              <w:ind w:firstLine="300"/>
              <w:jc w:val="both"/>
            </w:pPr>
            <w:r>
              <w:rPr>
                <w:lang w:val="uk-UA"/>
              </w:rPr>
              <w:t xml:space="preserve">- </w:t>
            </w:r>
            <w:r w:rsidRPr="009F78C2">
              <w:t xml:space="preserve">є </w:t>
            </w:r>
            <w:proofErr w:type="spellStart"/>
            <w:r w:rsidRPr="009F78C2">
              <w:t>громадянином</w:t>
            </w:r>
            <w:proofErr w:type="spellEnd"/>
            <w:r w:rsidRPr="009F78C2">
              <w:t xml:space="preserve"> </w:t>
            </w:r>
            <w:proofErr w:type="spellStart"/>
            <w:r w:rsidRPr="009F78C2">
              <w:t>Російської</w:t>
            </w:r>
            <w:proofErr w:type="spellEnd"/>
            <w:r w:rsidRPr="009F78C2">
              <w:t xml:space="preserve"> </w:t>
            </w:r>
            <w:proofErr w:type="spellStart"/>
            <w:r w:rsidRPr="009F78C2">
              <w:t>Федерації</w:t>
            </w:r>
            <w:proofErr w:type="spellEnd"/>
            <w:r w:rsidRPr="009F78C2">
              <w:t>/</w:t>
            </w:r>
            <w:proofErr w:type="spellStart"/>
            <w:r w:rsidRPr="009F78C2">
              <w:t>Республіки</w:t>
            </w:r>
            <w:proofErr w:type="spellEnd"/>
            <w:r w:rsidRPr="009F78C2">
              <w:t xml:space="preserve"> </w:t>
            </w:r>
            <w:proofErr w:type="spellStart"/>
            <w:r w:rsidRPr="009F78C2">
              <w:t>Білорусь</w:t>
            </w:r>
            <w:proofErr w:type="spellEnd"/>
            <w:r w:rsidRPr="009F78C2">
              <w:t xml:space="preserve"> (</w:t>
            </w:r>
            <w:proofErr w:type="spellStart"/>
            <w:r w:rsidRPr="009F78C2">
              <w:t>крім</w:t>
            </w:r>
            <w:proofErr w:type="spellEnd"/>
            <w:r w:rsidRPr="009F78C2">
              <w:t xml:space="preserve"> того, </w:t>
            </w:r>
            <w:proofErr w:type="spellStart"/>
            <w:r w:rsidRPr="009F78C2">
              <w:t>що</w:t>
            </w:r>
            <w:proofErr w:type="spellEnd"/>
            <w:r w:rsidRPr="009F78C2">
              <w:t xml:space="preserve"> </w:t>
            </w:r>
            <w:proofErr w:type="spellStart"/>
            <w:r w:rsidRPr="009F78C2">
              <w:t>проживає</w:t>
            </w:r>
            <w:proofErr w:type="spellEnd"/>
            <w:r w:rsidRPr="009F78C2">
              <w:t xml:space="preserve"> на </w:t>
            </w:r>
            <w:proofErr w:type="spellStart"/>
            <w:r w:rsidRPr="009F78C2">
              <w:t>території</w:t>
            </w:r>
            <w:proofErr w:type="spellEnd"/>
            <w:r w:rsidRPr="009F78C2">
              <w:t xml:space="preserve"> </w:t>
            </w:r>
            <w:proofErr w:type="spellStart"/>
            <w:r w:rsidRPr="009F78C2">
              <w:t>України</w:t>
            </w:r>
            <w:proofErr w:type="spellEnd"/>
            <w:r w:rsidRPr="009F78C2">
              <w:t xml:space="preserve"> на </w:t>
            </w:r>
            <w:proofErr w:type="spellStart"/>
            <w:r w:rsidRPr="009F78C2">
              <w:t>законних</w:t>
            </w:r>
            <w:proofErr w:type="spellEnd"/>
            <w:r w:rsidRPr="009F78C2">
              <w:t xml:space="preserve"> </w:t>
            </w:r>
            <w:proofErr w:type="spellStart"/>
            <w:r w:rsidRPr="009F78C2">
              <w:t>підставах</w:t>
            </w:r>
            <w:proofErr w:type="spellEnd"/>
            <w:r w:rsidRPr="009F78C2">
              <w:t xml:space="preserve">); </w:t>
            </w:r>
            <w:proofErr w:type="spellStart"/>
            <w:r w:rsidRPr="009F78C2">
              <w:t>юридичною</w:t>
            </w:r>
            <w:proofErr w:type="spellEnd"/>
            <w:r w:rsidRPr="009F78C2">
              <w:t xml:space="preserve"> особою, </w:t>
            </w:r>
            <w:proofErr w:type="spellStart"/>
            <w:r w:rsidRPr="009F78C2">
              <w:t>утвореною</w:t>
            </w:r>
            <w:proofErr w:type="spellEnd"/>
            <w:r w:rsidRPr="009F78C2">
              <w:t xml:space="preserve"> та </w:t>
            </w:r>
            <w:proofErr w:type="spellStart"/>
            <w:r w:rsidRPr="009F78C2">
              <w:t>зареєстрованою</w:t>
            </w:r>
            <w:proofErr w:type="spellEnd"/>
            <w:r w:rsidRPr="009F78C2">
              <w:t xml:space="preserve"> </w:t>
            </w:r>
            <w:proofErr w:type="spellStart"/>
            <w:r w:rsidRPr="009F78C2">
              <w:t>відповідно</w:t>
            </w:r>
            <w:proofErr w:type="spellEnd"/>
            <w:r w:rsidRPr="009F78C2">
              <w:t xml:space="preserve"> до </w:t>
            </w:r>
            <w:proofErr w:type="spellStart"/>
            <w:r w:rsidRPr="009F78C2">
              <w:t>законодавства</w:t>
            </w:r>
            <w:proofErr w:type="spellEnd"/>
            <w:r w:rsidRPr="009F78C2">
              <w:t xml:space="preserve"> </w:t>
            </w:r>
            <w:proofErr w:type="spellStart"/>
            <w:r w:rsidRPr="009F78C2">
              <w:t>Російської</w:t>
            </w:r>
            <w:proofErr w:type="spellEnd"/>
            <w:r w:rsidRPr="009F78C2">
              <w:t xml:space="preserve"> </w:t>
            </w:r>
            <w:proofErr w:type="spellStart"/>
            <w:r w:rsidRPr="009F78C2">
              <w:t>Федерації</w:t>
            </w:r>
            <w:proofErr w:type="spellEnd"/>
            <w:r w:rsidRPr="009F78C2">
              <w:t>/</w:t>
            </w:r>
            <w:proofErr w:type="spellStart"/>
            <w:r w:rsidRPr="009F78C2">
              <w:t>Республіки</w:t>
            </w:r>
            <w:proofErr w:type="spellEnd"/>
            <w:r w:rsidRPr="009F78C2">
              <w:t xml:space="preserve"> </w:t>
            </w:r>
            <w:proofErr w:type="spellStart"/>
            <w:r w:rsidRPr="009F78C2">
              <w:t>Білорусь</w:t>
            </w:r>
            <w:proofErr w:type="spellEnd"/>
            <w:r w:rsidRPr="009F78C2">
              <w:t xml:space="preserve">; </w:t>
            </w:r>
            <w:proofErr w:type="spellStart"/>
            <w:r w:rsidRPr="009F78C2">
              <w:t>юридичною</w:t>
            </w:r>
            <w:proofErr w:type="spellEnd"/>
            <w:r w:rsidRPr="009F78C2">
              <w:t xml:space="preserve"> особою, </w:t>
            </w:r>
            <w:proofErr w:type="spellStart"/>
            <w:r w:rsidRPr="009F78C2">
              <w:t>утвореною</w:t>
            </w:r>
            <w:proofErr w:type="spellEnd"/>
            <w:r w:rsidRPr="009F78C2">
              <w:t xml:space="preserve"> та </w:t>
            </w:r>
            <w:proofErr w:type="spellStart"/>
            <w:r w:rsidRPr="009F78C2">
              <w:t>зареєстрованою</w:t>
            </w:r>
            <w:proofErr w:type="spellEnd"/>
            <w:r w:rsidRPr="009F78C2">
              <w:t xml:space="preserve"> </w:t>
            </w:r>
            <w:proofErr w:type="spellStart"/>
            <w:r w:rsidRPr="009F78C2">
              <w:t>відповідно</w:t>
            </w:r>
            <w:proofErr w:type="spellEnd"/>
            <w:r w:rsidRPr="009F78C2">
              <w:t xml:space="preserve"> до </w:t>
            </w:r>
            <w:proofErr w:type="spellStart"/>
            <w:r w:rsidRPr="009F78C2">
              <w:t>законодавства</w:t>
            </w:r>
            <w:proofErr w:type="spellEnd"/>
            <w:r w:rsidRPr="009F78C2">
              <w:t xml:space="preserve"> </w:t>
            </w:r>
            <w:proofErr w:type="spellStart"/>
            <w:r w:rsidRPr="009F78C2">
              <w:t>України</w:t>
            </w:r>
            <w:proofErr w:type="spellEnd"/>
            <w:r w:rsidRPr="009F78C2">
              <w:t xml:space="preserve">, </w:t>
            </w:r>
            <w:proofErr w:type="spellStart"/>
            <w:r w:rsidRPr="009F78C2">
              <w:t>кінцевим</w:t>
            </w:r>
            <w:proofErr w:type="spellEnd"/>
            <w:r w:rsidRPr="009F78C2">
              <w:t xml:space="preserve"> </w:t>
            </w:r>
            <w:proofErr w:type="spellStart"/>
            <w:r w:rsidRPr="009F78C2">
              <w:t>бенефіціарним</w:t>
            </w:r>
            <w:proofErr w:type="spellEnd"/>
            <w:r w:rsidRPr="009F78C2">
              <w:t xml:space="preserve"> </w:t>
            </w:r>
            <w:proofErr w:type="spellStart"/>
            <w:r w:rsidRPr="009F78C2">
              <w:t>власником</w:t>
            </w:r>
            <w:proofErr w:type="spellEnd"/>
            <w:r w:rsidRPr="009F78C2">
              <w:t xml:space="preserve">, членом </w:t>
            </w:r>
            <w:proofErr w:type="spellStart"/>
            <w:r w:rsidRPr="009F78C2">
              <w:t>або</w:t>
            </w:r>
            <w:proofErr w:type="spellEnd"/>
            <w:r w:rsidRPr="009F78C2">
              <w:t xml:space="preserve"> </w:t>
            </w:r>
            <w:proofErr w:type="spellStart"/>
            <w:r w:rsidRPr="009F78C2">
              <w:t>учасником</w:t>
            </w:r>
            <w:proofErr w:type="spellEnd"/>
            <w:r w:rsidRPr="009F78C2">
              <w:t xml:space="preserve"> (</w:t>
            </w:r>
            <w:proofErr w:type="spellStart"/>
            <w:r w:rsidRPr="009F78C2">
              <w:t>акціонером</w:t>
            </w:r>
            <w:proofErr w:type="spellEnd"/>
            <w:r w:rsidRPr="009F78C2">
              <w:t xml:space="preserve">), </w:t>
            </w:r>
            <w:proofErr w:type="spellStart"/>
            <w:r w:rsidRPr="009F78C2">
              <w:t>що</w:t>
            </w:r>
            <w:proofErr w:type="spellEnd"/>
            <w:r w:rsidRPr="009F78C2">
              <w:t xml:space="preserve"> </w:t>
            </w:r>
            <w:proofErr w:type="spellStart"/>
            <w:r w:rsidRPr="009F78C2">
              <w:t>має</w:t>
            </w:r>
            <w:proofErr w:type="spellEnd"/>
            <w:r w:rsidRPr="009F78C2">
              <w:t xml:space="preserve"> </w:t>
            </w:r>
            <w:proofErr w:type="spellStart"/>
            <w:r w:rsidRPr="009F78C2">
              <w:t>частку</w:t>
            </w:r>
            <w:proofErr w:type="spellEnd"/>
            <w:r w:rsidRPr="009F78C2">
              <w:t xml:space="preserve"> в статутному </w:t>
            </w:r>
            <w:proofErr w:type="spellStart"/>
            <w:r w:rsidRPr="009F78C2">
              <w:t>капіталі</w:t>
            </w:r>
            <w:proofErr w:type="spellEnd"/>
            <w:r w:rsidRPr="009F78C2">
              <w:t xml:space="preserve"> 10 і </w:t>
            </w:r>
            <w:proofErr w:type="spellStart"/>
            <w:r w:rsidRPr="009F78C2">
              <w:t>більше</w:t>
            </w:r>
            <w:proofErr w:type="spellEnd"/>
            <w:r w:rsidRPr="009F78C2">
              <w:t xml:space="preserve"> </w:t>
            </w:r>
            <w:proofErr w:type="spellStart"/>
            <w:r w:rsidRPr="009F78C2">
              <w:t>відсотків</w:t>
            </w:r>
            <w:proofErr w:type="spellEnd"/>
            <w:r w:rsidRPr="009F78C2">
              <w:t xml:space="preserve"> (</w:t>
            </w:r>
            <w:proofErr w:type="spellStart"/>
            <w:r w:rsidRPr="009F78C2">
              <w:t>далі</w:t>
            </w:r>
            <w:proofErr w:type="spellEnd"/>
            <w:r w:rsidRPr="009F78C2">
              <w:t xml:space="preserve"> - </w:t>
            </w:r>
            <w:proofErr w:type="spellStart"/>
            <w:r w:rsidRPr="009F78C2">
              <w:t>активи</w:t>
            </w:r>
            <w:proofErr w:type="spellEnd"/>
            <w:r w:rsidRPr="009F78C2">
              <w:t xml:space="preserve">), </w:t>
            </w:r>
            <w:proofErr w:type="spellStart"/>
            <w:r w:rsidRPr="009F78C2">
              <w:t>якої</w:t>
            </w:r>
            <w:proofErr w:type="spellEnd"/>
            <w:r w:rsidRPr="009F78C2">
              <w:t xml:space="preserve"> є </w:t>
            </w:r>
            <w:proofErr w:type="spellStart"/>
            <w:r w:rsidRPr="009F78C2">
              <w:t>Російська</w:t>
            </w:r>
            <w:proofErr w:type="spellEnd"/>
            <w:r w:rsidRPr="009F78C2">
              <w:t xml:space="preserve"> </w:t>
            </w:r>
            <w:proofErr w:type="spellStart"/>
            <w:r w:rsidRPr="009F78C2">
              <w:t>Федерація</w:t>
            </w:r>
            <w:proofErr w:type="spellEnd"/>
            <w:r w:rsidRPr="009F78C2">
              <w:t>/</w:t>
            </w:r>
            <w:proofErr w:type="spellStart"/>
            <w:r w:rsidRPr="009F78C2">
              <w:t>Республіка</w:t>
            </w:r>
            <w:proofErr w:type="spellEnd"/>
            <w:r w:rsidRPr="009F78C2">
              <w:t xml:space="preserve"> </w:t>
            </w:r>
            <w:proofErr w:type="spellStart"/>
            <w:r w:rsidRPr="009F78C2">
              <w:t>Білорусь</w:t>
            </w:r>
            <w:proofErr w:type="spellEnd"/>
            <w:r w:rsidRPr="009F78C2">
              <w:t xml:space="preserve">, </w:t>
            </w:r>
            <w:proofErr w:type="spellStart"/>
            <w:r w:rsidRPr="009F78C2">
              <w:t>громадянин</w:t>
            </w:r>
            <w:proofErr w:type="spellEnd"/>
            <w:r w:rsidRPr="009F78C2">
              <w:t xml:space="preserve"> </w:t>
            </w:r>
            <w:proofErr w:type="spellStart"/>
            <w:r w:rsidRPr="009F78C2">
              <w:t>Російської</w:t>
            </w:r>
            <w:proofErr w:type="spellEnd"/>
            <w:r w:rsidRPr="009F78C2">
              <w:t xml:space="preserve"> </w:t>
            </w:r>
            <w:proofErr w:type="spellStart"/>
            <w:r w:rsidRPr="009F78C2">
              <w:t>Федерації</w:t>
            </w:r>
            <w:proofErr w:type="spellEnd"/>
            <w:r w:rsidRPr="009F78C2">
              <w:t>/</w:t>
            </w:r>
            <w:proofErr w:type="spellStart"/>
            <w:r w:rsidRPr="009F78C2">
              <w:t>Республіки</w:t>
            </w:r>
            <w:proofErr w:type="spellEnd"/>
            <w:r w:rsidRPr="009F78C2">
              <w:t xml:space="preserve"> </w:t>
            </w:r>
            <w:proofErr w:type="spellStart"/>
            <w:r w:rsidRPr="009F78C2">
              <w:t>Білорусь</w:t>
            </w:r>
            <w:proofErr w:type="spellEnd"/>
            <w:r w:rsidRPr="009F78C2">
              <w:t xml:space="preserve"> (</w:t>
            </w:r>
            <w:proofErr w:type="spellStart"/>
            <w:r w:rsidRPr="009F78C2">
              <w:t>крім</w:t>
            </w:r>
            <w:proofErr w:type="spellEnd"/>
            <w:r w:rsidRPr="009F78C2">
              <w:t xml:space="preserve"> того, </w:t>
            </w:r>
            <w:proofErr w:type="spellStart"/>
            <w:r w:rsidRPr="009F78C2">
              <w:t>що</w:t>
            </w:r>
            <w:proofErr w:type="spellEnd"/>
            <w:r w:rsidRPr="009F78C2">
              <w:t xml:space="preserve"> </w:t>
            </w:r>
            <w:proofErr w:type="spellStart"/>
            <w:r w:rsidRPr="009F78C2">
              <w:t>проживає</w:t>
            </w:r>
            <w:proofErr w:type="spellEnd"/>
            <w:r w:rsidRPr="009F78C2">
              <w:t xml:space="preserve"> на </w:t>
            </w:r>
            <w:proofErr w:type="spellStart"/>
            <w:r w:rsidRPr="009F78C2">
              <w:t>території</w:t>
            </w:r>
            <w:proofErr w:type="spellEnd"/>
            <w:r w:rsidRPr="009F78C2">
              <w:t xml:space="preserve"> </w:t>
            </w:r>
            <w:proofErr w:type="spellStart"/>
            <w:r w:rsidRPr="009F78C2">
              <w:t>України</w:t>
            </w:r>
            <w:proofErr w:type="spellEnd"/>
            <w:r w:rsidRPr="009F78C2">
              <w:t xml:space="preserve"> на </w:t>
            </w:r>
            <w:proofErr w:type="spellStart"/>
            <w:r w:rsidRPr="009F78C2">
              <w:t>законних</w:t>
            </w:r>
            <w:proofErr w:type="spellEnd"/>
            <w:r w:rsidRPr="009F78C2">
              <w:t xml:space="preserve"> </w:t>
            </w:r>
            <w:proofErr w:type="spellStart"/>
            <w:r w:rsidRPr="009F78C2">
              <w:t>підставах</w:t>
            </w:r>
            <w:proofErr w:type="spellEnd"/>
            <w:r w:rsidRPr="009F78C2">
              <w:t xml:space="preserve">), </w:t>
            </w:r>
            <w:proofErr w:type="spellStart"/>
            <w:r w:rsidRPr="009F78C2">
              <w:t>або</w:t>
            </w:r>
            <w:proofErr w:type="spellEnd"/>
            <w:r w:rsidRPr="009F78C2">
              <w:t xml:space="preserve"> </w:t>
            </w:r>
            <w:proofErr w:type="spellStart"/>
            <w:r w:rsidRPr="009F78C2">
              <w:t>юридичною</w:t>
            </w:r>
            <w:proofErr w:type="spellEnd"/>
            <w:r w:rsidRPr="009F78C2">
              <w:t xml:space="preserve"> особою, </w:t>
            </w:r>
            <w:proofErr w:type="spellStart"/>
            <w:r w:rsidRPr="009F78C2">
              <w:t>утвореною</w:t>
            </w:r>
            <w:proofErr w:type="spellEnd"/>
            <w:r w:rsidRPr="009F78C2">
              <w:t xml:space="preserve"> та </w:t>
            </w:r>
            <w:proofErr w:type="spellStart"/>
            <w:r w:rsidRPr="009F78C2">
              <w:t>зареєстрованою</w:t>
            </w:r>
            <w:proofErr w:type="spellEnd"/>
            <w:r w:rsidRPr="009F78C2">
              <w:t xml:space="preserve"> </w:t>
            </w:r>
            <w:proofErr w:type="spellStart"/>
            <w:r w:rsidRPr="009F78C2">
              <w:t>відповідно</w:t>
            </w:r>
            <w:proofErr w:type="spellEnd"/>
            <w:r w:rsidRPr="009F78C2">
              <w:t xml:space="preserve"> до </w:t>
            </w:r>
            <w:proofErr w:type="spellStart"/>
            <w:r w:rsidRPr="009F78C2">
              <w:t>законодавства</w:t>
            </w:r>
            <w:proofErr w:type="spellEnd"/>
            <w:r w:rsidRPr="009F78C2">
              <w:t xml:space="preserve"> </w:t>
            </w:r>
            <w:proofErr w:type="spellStart"/>
            <w:r w:rsidRPr="009F78C2">
              <w:t>Російської</w:t>
            </w:r>
            <w:proofErr w:type="spellEnd"/>
            <w:r w:rsidRPr="009F78C2">
              <w:t xml:space="preserve"> </w:t>
            </w:r>
            <w:proofErr w:type="spellStart"/>
            <w:r w:rsidRPr="009F78C2">
              <w:t>Федерації</w:t>
            </w:r>
            <w:proofErr w:type="spellEnd"/>
            <w:r w:rsidRPr="009F78C2">
              <w:t>/</w:t>
            </w:r>
            <w:proofErr w:type="spellStart"/>
            <w:r w:rsidRPr="009F78C2">
              <w:t>Республіки</w:t>
            </w:r>
            <w:proofErr w:type="spellEnd"/>
            <w:r w:rsidRPr="009F78C2">
              <w:t xml:space="preserve"> </w:t>
            </w:r>
            <w:proofErr w:type="spellStart"/>
            <w:r w:rsidRPr="009F78C2">
              <w:t>Білорусь</w:t>
            </w:r>
            <w:proofErr w:type="spellEnd"/>
            <w:r w:rsidRPr="009F78C2">
              <w:t xml:space="preserve">, </w:t>
            </w:r>
            <w:proofErr w:type="spellStart"/>
            <w:r w:rsidRPr="009F78C2">
              <w:t>крім</w:t>
            </w:r>
            <w:proofErr w:type="spellEnd"/>
            <w:r w:rsidRPr="009F78C2">
              <w:t xml:space="preserve"> </w:t>
            </w:r>
            <w:proofErr w:type="spellStart"/>
            <w:r w:rsidRPr="009F78C2">
              <w:t>випадків</w:t>
            </w:r>
            <w:proofErr w:type="spellEnd"/>
            <w:r w:rsidRPr="009F78C2">
              <w:t xml:space="preserve"> коли </w:t>
            </w:r>
            <w:proofErr w:type="spellStart"/>
            <w:r w:rsidRPr="009F78C2">
              <w:t>активи</w:t>
            </w:r>
            <w:proofErr w:type="spellEnd"/>
            <w:r w:rsidRPr="009F78C2">
              <w:t xml:space="preserve"> в </w:t>
            </w:r>
            <w:proofErr w:type="spellStart"/>
            <w:r w:rsidRPr="009F78C2">
              <w:t>установленому</w:t>
            </w:r>
            <w:proofErr w:type="spellEnd"/>
            <w:r w:rsidRPr="009F78C2">
              <w:t xml:space="preserve"> </w:t>
            </w:r>
            <w:proofErr w:type="spellStart"/>
            <w:r w:rsidRPr="009F78C2">
              <w:t>законодавством</w:t>
            </w:r>
            <w:proofErr w:type="spellEnd"/>
            <w:r w:rsidRPr="009F78C2">
              <w:t xml:space="preserve"> порядку </w:t>
            </w:r>
            <w:proofErr w:type="spellStart"/>
            <w:r w:rsidRPr="009F78C2">
              <w:t>передані</w:t>
            </w:r>
            <w:proofErr w:type="spellEnd"/>
            <w:r w:rsidRPr="009F78C2">
              <w:t xml:space="preserve"> в </w:t>
            </w:r>
            <w:proofErr w:type="spellStart"/>
            <w:r w:rsidRPr="009F78C2">
              <w:t>управління</w:t>
            </w:r>
            <w:proofErr w:type="spellEnd"/>
            <w:r w:rsidRPr="009F78C2">
              <w:t xml:space="preserve"> </w:t>
            </w:r>
            <w:proofErr w:type="spellStart"/>
            <w:r w:rsidRPr="009F78C2">
              <w:t>Національному</w:t>
            </w:r>
            <w:proofErr w:type="spellEnd"/>
            <w:r w:rsidRPr="009F78C2">
              <w:t xml:space="preserve"> агентству з </w:t>
            </w:r>
            <w:proofErr w:type="spellStart"/>
            <w:r w:rsidRPr="009F78C2">
              <w:t>питань</w:t>
            </w:r>
            <w:proofErr w:type="spellEnd"/>
            <w:r w:rsidRPr="009F78C2">
              <w:t xml:space="preserve"> </w:t>
            </w:r>
            <w:proofErr w:type="spellStart"/>
            <w:r w:rsidRPr="009F78C2">
              <w:t>виявлення</w:t>
            </w:r>
            <w:proofErr w:type="spellEnd"/>
            <w:r w:rsidRPr="009F78C2">
              <w:t xml:space="preserve">, </w:t>
            </w:r>
            <w:proofErr w:type="spellStart"/>
            <w:r w:rsidRPr="009F78C2">
              <w:t>розшуку</w:t>
            </w:r>
            <w:proofErr w:type="spellEnd"/>
            <w:r w:rsidRPr="009F78C2">
              <w:t xml:space="preserve"> та </w:t>
            </w:r>
            <w:proofErr w:type="spellStart"/>
            <w:r w:rsidRPr="009F78C2">
              <w:t>управління</w:t>
            </w:r>
            <w:proofErr w:type="spellEnd"/>
            <w:r w:rsidRPr="009F78C2">
              <w:t xml:space="preserve"> активами, </w:t>
            </w:r>
            <w:proofErr w:type="spellStart"/>
            <w:r w:rsidRPr="009F78C2">
              <w:t>одержаними</w:t>
            </w:r>
            <w:proofErr w:type="spellEnd"/>
            <w:r w:rsidRPr="009F78C2">
              <w:t xml:space="preserve"> </w:t>
            </w:r>
            <w:proofErr w:type="spellStart"/>
            <w:r w:rsidRPr="009F78C2">
              <w:t>від</w:t>
            </w:r>
            <w:proofErr w:type="spellEnd"/>
            <w:r w:rsidRPr="009F78C2">
              <w:t xml:space="preserve"> </w:t>
            </w:r>
            <w:proofErr w:type="spellStart"/>
            <w:r w:rsidRPr="009F78C2">
              <w:lastRenderedPageBreak/>
              <w:t>корупційних</w:t>
            </w:r>
            <w:proofErr w:type="spellEnd"/>
            <w:r w:rsidRPr="009F78C2">
              <w:t xml:space="preserve"> та </w:t>
            </w:r>
            <w:proofErr w:type="spellStart"/>
            <w:r w:rsidRPr="009F78C2">
              <w:t>інших</w:t>
            </w:r>
            <w:proofErr w:type="spellEnd"/>
            <w:r w:rsidRPr="009F78C2">
              <w:t xml:space="preserve"> </w:t>
            </w:r>
            <w:proofErr w:type="spellStart"/>
            <w:r w:rsidRPr="009F78C2">
              <w:t>злочинів</w:t>
            </w:r>
            <w:proofErr w:type="spellEnd"/>
            <w:r w:rsidRPr="009F78C2">
              <w:t xml:space="preserve">; </w:t>
            </w:r>
            <w:proofErr w:type="spellStart"/>
            <w:r w:rsidRPr="009F78C2">
              <w:t>або</w:t>
            </w:r>
            <w:proofErr w:type="spellEnd"/>
            <w:r w:rsidRPr="009F78C2">
              <w:t xml:space="preserve"> </w:t>
            </w:r>
            <w:proofErr w:type="spellStart"/>
            <w:r w:rsidRPr="009F78C2">
              <w:t>пропонує</w:t>
            </w:r>
            <w:proofErr w:type="spellEnd"/>
            <w:r w:rsidRPr="009F78C2">
              <w:t xml:space="preserve"> в </w:t>
            </w:r>
            <w:proofErr w:type="spellStart"/>
            <w:r w:rsidRPr="009F78C2">
              <w:t>тендерній</w:t>
            </w:r>
            <w:proofErr w:type="spellEnd"/>
            <w:r w:rsidRPr="009F78C2">
              <w:t xml:space="preserve"> </w:t>
            </w:r>
            <w:proofErr w:type="spellStart"/>
            <w:r w:rsidRPr="009F78C2">
              <w:t>пропозиції</w:t>
            </w:r>
            <w:proofErr w:type="spellEnd"/>
            <w:r w:rsidRPr="009F78C2">
              <w:t xml:space="preserve"> </w:t>
            </w:r>
            <w:proofErr w:type="spellStart"/>
            <w:r w:rsidRPr="009F78C2">
              <w:t>товари</w:t>
            </w:r>
            <w:proofErr w:type="spellEnd"/>
            <w:r w:rsidRPr="009F78C2">
              <w:t xml:space="preserve"> </w:t>
            </w:r>
            <w:proofErr w:type="spellStart"/>
            <w:r w:rsidRPr="009F78C2">
              <w:t>походженням</w:t>
            </w:r>
            <w:proofErr w:type="spellEnd"/>
            <w:r w:rsidRPr="009F78C2">
              <w:t xml:space="preserve"> з </w:t>
            </w:r>
            <w:proofErr w:type="spellStart"/>
            <w:r w:rsidRPr="009F78C2">
              <w:t>Російської</w:t>
            </w:r>
            <w:proofErr w:type="spellEnd"/>
            <w:r w:rsidRPr="009F78C2">
              <w:t xml:space="preserve"> </w:t>
            </w:r>
            <w:proofErr w:type="spellStart"/>
            <w:r w:rsidRPr="009F78C2">
              <w:t>Федерації</w:t>
            </w:r>
            <w:proofErr w:type="spellEnd"/>
            <w:r w:rsidRPr="009F78C2">
              <w:t>/</w:t>
            </w:r>
            <w:proofErr w:type="spellStart"/>
            <w:r w:rsidRPr="009F78C2">
              <w:t>Республіки</w:t>
            </w:r>
            <w:proofErr w:type="spellEnd"/>
            <w:r w:rsidRPr="009F78C2">
              <w:t xml:space="preserve"> </w:t>
            </w:r>
            <w:proofErr w:type="spellStart"/>
            <w:r w:rsidRPr="009F78C2">
              <w:t>Білорусь</w:t>
            </w:r>
            <w:proofErr w:type="spellEnd"/>
            <w:r w:rsidRPr="009F78C2">
              <w:t xml:space="preserve"> (за </w:t>
            </w:r>
            <w:proofErr w:type="spellStart"/>
            <w:r w:rsidRPr="009F78C2">
              <w:t>винятком</w:t>
            </w:r>
            <w:proofErr w:type="spellEnd"/>
            <w:r w:rsidRPr="009F78C2">
              <w:t xml:space="preserve"> </w:t>
            </w:r>
            <w:proofErr w:type="spellStart"/>
            <w:r w:rsidRPr="009F78C2">
              <w:t>товарів</w:t>
            </w:r>
            <w:proofErr w:type="spellEnd"/>
            <w:r w:rsidRPr="009F78C2">
              <w:t xml:space="preserve">, </w:t>
            </w:r>
            <w:proofErr w:type="spellStart"/>
            <w:r w:rsidRPr="009F78C2">
              <w:t>необхідних</w:t>
            </w:r>
            <w:proofErr w:type="spellEnd"/>
            <w:r w:rsidRPr="009F78C2">
              <w:t xml:space="preserve"> для ремонту та </w:t>
            </w:r>
            <w:proofErr w:type="spellStart"/>
            <w:r w:rsidRPr="009F78C2">
              <w:t>обслуговування</w:t>
            </w:r>
            <w:proofErr w:type="spellEnd"/>
            <w:r w:rsidRPr="009F78C2">
              <w:t xml:space="preserve"> </w:t>
            </w:r>
            <w:proofErr w:type="spellStart"/>
            <w:r w:rsidRPr="009F78C2">
              <w:t>товарів</w:t>
            </w:r>
            <w:proofErr w:type="spellEnd"/>
            <w:r w:rsidRPr="009F78C2">
              <w:t xml:space="preserve">, </w:t>
            </w:r>
            <w:proofErr w:type="spellStart"/>
            <w:r w:rsidRPr="009F78C2">
              <w:t>придбаних</w:t>
            </w:r>
            <w:proofErr w:type="spellEnd"/>
            <w:r w:rsidRPr="009F78C2">
              <w:t xml:space="preserve"> до </w:t>
            </w:r>
            <w:proofErr w:type="spellStart"/>
            <w:r w:rsidRPr="009F78C2">
              <w:t>набрання</w:t>
            </w:r>
            <w:proofErr w:type="spellEnd"/>
            <w:r w:rsidRPr="009F78C2">
              <w:t xml:space="preserve"> </w:t>
            </w:r>
            <w:proofErr w:type="spellStart"/>
            <w:r w:rsidRPr="009F78C2">
              <w:t>чинності</w:t>
            </w:r>
            <w:proofErr w:type="spellEnd"/>
            <w:r w:rsidRPr="009F78C2">
              <w:t xml:space="preserve"> </w:t>
            </w:r>
            <w:proofErr w:type="spellStart"/>
            <w:r w:rsidRPr="009F78C2">
              <w:t>постановою</w:t>
            </w:r>
            <w:proofErr w:type="spellEnd"/>
            <w:r w:rsidRPr="009F78C2">
              <w:t xml:space="preserve"> </w:t>
            </w:r>
            <w:proofErr w:type="spellStart"/>
            <w:r w:rsidRPr="009F78C2">
              <w:t>Кабінету</w:t>
            </w:r>
            <w:proofErr w:type="spellEnd"/>
            <w:r w:rsidRPr="009F78C2">
              <w:t xml:space="preserve"> </w:t>
            </w:r>
            <w:proofErr w:type="spellStart"/>
            <w:r w:rsidRPr="009F78C2">
              <w:t>Міністрів</w:t>
            </w:r>
            <w:proofErr w:type="spellEnd"/>
            <w:r w:rsidRPr="009F78C2">
              <w:t xml:space="preserve"> </w:t>
            </w:r>
            <w:proofErr w:type="spellStart"/>
            <w:r w:rsidRPr="009F78C2">
              <w:t>України</w:t>
            </w:r>
            <w:proofErr w:type="spellEnd"/>
            <w:r w:rsidRPr="009F78C2">
              <w:t xml:space="preserve"> </w:t>
            </w:r>
            <w:proofErr w:type="spellStart"/>
            <w:r w:rsidRPr="009F78C2">
              <w:t>від</w:t>
            </w:r>
            <w:proofErr w:type="spellEnd"/>
            <w:r w:rsidRPr="009F78C2">
              <w:t xml:space="preserve"> 12 </w:t>
            </w:r>
            <w:proofErr w:type="spellStart"/>
            <w:r w:rsidRPr="009F78C2">
              <w:t>жовтня</w:t>
            </w:r>
            <w:proofErr w:type="spellEnd"/>
            <w:r w:rsidRPr="009F78C2">
              <w:t xml:space="preserve"> 2022 р. № 1178 “Про </w:t>
            </w:r>
            <w:proofErr w:type="spellStart"/>
            <w:r w:rsidRPr="009F78C2">
              <w:t>затвердження</w:t>
            </w:r>
            <w:proofErr w:type="spellEnd"/>
            <w:r w:rsidRPr="009F78C2">
              <w:t xml:space="preserve"> </w:t>
            </w:r>
            <w:proofErr w:type="spellStart"/>
            <w:r w:rsidRPr="009F78C2">
              <w:t>особливостей</w:t>
            </w:r>
            <w:proofErr w:type="spellEnd"/>
            <w:r w:rsidRPr="009F78C2">
              <w:t xml:space="preserve"> </w:t>
            </w:r>
            <w:proofErr w:type="spellStart"/>
            <w:r w:rsidRPr="009F78C2">
              <w:t>здійснення</w:t>
            </w:r>
            <w:proofErr w:type="spellEnd"/>
            <w:r w:rsidRPr="009F78C2">
              <w:t xml:space="preserve"> </w:t>
            </w:r>
            <w:proofErr w:type="spellStart"/>
            <w:r w:rsidRPr="009F78C2">
              <w:t>публічних</w:t>
            </w:r>
            <w:proofErr w:type="spellEnd"/>
            <w:r w:rsidRPr="009F78C2">
              <w:t xml:space="preserve"> </w:t>
            </w:r>
            <w:proofErr w:type="spellStart"/>
            <w:r w:rsidRPr="009F78C2">
              <w:t>закупівель</w:t>
            </w:r>
            <w:proofErr w:type="spellEnd"/>
            <w:r w:rsidRPr="009F78C2">
              <w:t xml:space="preserve"> </w:t>
            </w:r>
            <w:proofErr w:type="spellStart"/>
            <w:r w:rsidRPr="009F78C2">
              <w:t>товарів</w:t>
            </w:r>
            <w:proofErr w:type="spellEnd"/>
            <w:r w:rsidRPr="009F78C2">
              <w:t xml:space="preserve">, </w:t>
            </w:r>
            <w:proofErr w:type="spellStart"/>
            <w:r w:rsidRPr="009F78C2">
              <w:t>робіт</w:t>
            </w:r>
            <w:proofErr w:type="spellEnd"/>
            <w:r w:rsidRPr="009F78C2">
              <w:t xml:space="preserve"> і </w:t>
            </w:r>
            <w:proofErr w:type="spellStart"/>
            <w:r w:rsidRPr="009F78C2">
              <w:t>послуг</w:t>
            </w:r>
            <w:proofErr w:type="spellEnd"/>
            <w:r w:rsidRPr="009F78C2">
              <w:t xml:space="preserve"> для </w:t>
            </w:r>
            <w:proofErr w:type="spellStart"/>
            <w:r w:rsidRPr="009F78C2">
              <w:t>замовників</w:t>
            </w:r>
            <w:proofErr w:type="spellEnd"/>
            <w:r w:rsidRPr="009F78C2">
              <w:t xml:space="preserve">, </w:t>
            </w:r>
            <w:proofErr w:type="spellStart"/>
            <w:r w:rsidRPr="009F78C2">
              <w:t>передбачених</w:t>
            </w:r>
            <w:proofErr w:type="spellEnd"/>
            <w:r w:rsidRPr="009F78C2">
              <w:t xml:space="preserve"> Законом </w:t>
            </w:r>
            <w:proofErr w:type="spellStart"/>
            <w:r w:rsidRPr="009F78C2">
              <w:t>України</w:t>
            </w:r>
            <w:proofErr w:type="spellEnd"/>
            <w:r w:rsidRPr="009F78C2">
              <w:t xml:space="preserve"> “Про </w:t>
            </w:r>
            <w:proofErr w:type="spellStart"/>
            <w:r w:rsidRPr="009F78C2">
              <w:t>публічні</w:t>
            </w:r>
            <w:proofErr w:type="spellEnd"/>
            <w:r w:rsidRPr="009F78C2">
              <w:t xml:space="preserve"> </w:t>
            </w:r>
            <w:proofErr w:type="spellStart"/>
            <w:r w:rsidRPr="009F78C2">
              <w:t>закупівлі</w:t>
            </w:r>
            <w:proofErr w:type="spellEnd"/>
            <w:r w:rsidRPr="009F78C2">
              <w:t xml:space="preserve">”, на </w:t>
            </w:r>
            <w:proofErr w:type="spellStart"/>
            <w:r w:rsidRPr="009F78C2">
              <w:t>період</w:t>
            </w:r>
            <w:proofErr w:type="spellEnd"/>
            <w:r w:rsidRPr="009F78C2">
              <w:t xml:space="preserve"> </w:t>
            </w:r>
            <w:proofErr w:type="spellStart"/>
            <w:r w:rsidRPr="009F78C2">
              <w:t>дії</w:t>
            </w:r>
            <w:proofErr w:type="spellEnd"/>
            <w:r w:rsidRPr="009F78C2">
              <w:t xml:space="preserve"> правового режиму </w:t>
            </w:r>
            <w:proofErr w:type="spellStart"/>
            <w:r w:rsidRPr="009F78C2">
              <w:t>воєнного</w:t>
            </w:r>
            <w:proofErr w:type="spellEnd"/>
            <w:r w:rsidRPr="009F78C2">
              <w:t xml:space="preserve"> стану в </w:t>
            </w:r>
            <w:proofErr w:type="spellStart"/>
            <w:r w:rsidRPr="009F78C2">
              <w:t>Україні</w:t>
            </w:r>
            <w:proofErr w:type="spellEnd"/>
            <w:r w:rsidRPr="009F78C2">
              <w:t xml:space="preserve"> та </w:t>
            </w:r>
            <w:proofErr w:type="spellStart"/>
            <w:r w:rsidRPr="009F78C2">
              <w:t>протягом</w:t>
            </w:r>
            <w:proofErr w:type="spellEnd"/>
            <w:r w:rsidRPr="009F78C2">
              <w:t xml:space="preserve"> 90 </w:t>
            </w:r>
            <w:proofErr w:type="spellStart"/>
            <w:r w:rsidRPr="009F78C2">
              <w:t>днів</w:t>
            </w:r>
            <w:proofErr w:type="spellEnd"/>
            <w:r w:rsidRPr="009F78C2">
              <w:t xml:space="preserve"> з дня </w:t>
            </w:r>
            <w:proofErr w:type="spellStart"/>
            <w:r w:rsidRPr="009F78C2">
              <w:t>його</w:t>
            </w:r>
            <w:proofErr w:type="spellEnd"/>
            <w:r w:rsidRPr="009F78C2">
              <w:t xml:space="preserve"> </w:t>
            </w:r>
            <w:proofErr w:type="spellStart"/>
            <w:r w:rsidRPr="009F78C2">
              <w:t>припинення</w:t>
            </w:r>
            <w:proofErr w:type="spellEnd"/>
            <w:r w:rsidRPr="009F78C2">
              <w:t xml:space="preserve"> </w:t>
            </w:r>
            <w:proofErr w:type="spellStart"/>
            <w:r w:rsidRPr="009F78C2">
              <w:t>або</w:t>
            </w:r>
            <w:proofErr w:type="spellEnd"/>
            <w:r w:rsidRPr="009F78C2">
              <w:t xml:space="preserve"> </w:t>
            </w:r>
            <w:proofErr w:type="spellStart"/>
            <w:r w:rsidRPr="009F78C2">
              <w:t>скасування</w:t>
            </w:r>
            <w:proofErr w:type="spellEnd"/>
            <w:r w:rsidRPr="009F78C2">
              <w:t>” (</w:t>
            </w:r>
            <w:proofErr w:type="spellStart"/>
            <w:r w:rsidRPr="009F78C2">
              <w:t>Офіційний</w:t>
            </w:r>
            <w:proofErr w:type="spellEnd"/>
            <w:r w:rsidRPr="009F78C2">
              <w:t xml:space="preserve"> </w:t>
            </w:r>
            <w:proofErr w:type="spellStart"/>
            <w:r w:rsidRPr="009F78C2">
              <w:t>вісник</w:t>
            </w:r>
            <w:proofErr w:type="spellEnd"/>
            <w:r w:rsidRPr="009F78C2">
              <w:t xml:space="preserve"> </w:t>
            </w:r>
            <w:proofErr w:type="spellStart"/>
            <w:r w:rsidRPr="009F78C2">
              <w:t>України</w:t>
            </w:r>
            <w:proofErr w:type="spellEnd"/>
            <w:r w:rsidRPr="009F78C2">
              <w:t>, 2022 р., № 84, ст. 5176);</w:t>
            </w:r>
          </w:p>
          <w:p w14:paraId="584D3134" w14:textId="77777777" w:rsidR="00301056" w:rsidRPr="002D6FBC" w:rsidRDefault="00301056" w:rsidP="00301056">
            <w:pPr>
              <w:ind w:firstLine="300"/>
              <w:jc w:val="both"/>
              <w:rPr>
                <w:u w:val="single"/>
              </w:rPr>
            </w:pPr>
            <w:r w:rsidRPr="002D6FBC">
              <w:rPr>
                <w:u w:val="single"/>
              </w:rPr>
              <w:t>2) </w:t>
            </w:r>
            <w:proofErr w:type="spellStart"/>
            <w:r w:rsidRPr="002D6FBC">
              <w:rPr>
                <w:u w:val="single"/>
              </w:rPr>
              <w:t>тендерна</w:t>
            </w:r>
            <w:proofErr w:type="spellEnd"/>
            <w:r w:rsidRPr="002D6FBC">
              <w:rPr>
                <w:u w:val="single"/>
              </w:rPr>
              <w:t xml:space="preserve"> </w:t>
            </w:r>
            <w:proofErr w:type="spellStart"/>
            <w:r w:rsidRPr="002D6FBC">
              <w:rPr>
                <w:u w:val="single"/>
              </w:rPr>
              <w:t>пропозиція</w:t>
            </w:r>
            <w:proofErr w:type="spellEnd"/>
            <w:r w:rsidRPr="002D6FBC">
              <w:rPr>
                <w:u w:val="single"/>
              </w:rPr>
              <w:t xml:space="preserve"> </w:t>
            </w:r>
            <w:proofErr w:type="spellStart"/>
            <w:r w:rsidRPr="002D6FBC">
              <w:rPr>
                <w:u w:val="single"/>
              </w:rPr>
              <w:t>учасника</w:t>
            </w:r>
            <w:proofErr w:type="spellEnd"/>
            <w:r w:rsidRPr="002D6FBC">
              <w:rPr>
                <w:u w:val="single"/>
              </w:rPr>
              <w:t>: </w:t>
            </w:r>
          </w:p>
          <w:p w14:paraId="24656DF3" w14:textId="77777777" w:rsidR="00301056" w:rsidRPr="002D6FBC" w:rsidRDefault="00301056" w:rsidP="00301056">
            <w:pPr>
              <w:ind w:firstLine="300"/>
              <w:jc w:val="both"/>
            </w:pPr>
            <w:r w:rsidRPr="002D6FBC">
              <w:rPr>
                <w:lang w:val="uk-UA"/>
              </w:rPr>
              <w:t xml:space="preserve">- </w:t>
            </w:r>
            <w:r w:rsidRPr="002D6FBC">
              <w:t xml:space="preserve">не </w:t>
            </w:r>
            <w:proofErr w:type="spellStart"/>
            <w:r w:rsidRPr="002D6FBC">
              <w:t>відповідає</w:t>
            </w:r>
            <w:proofErr w:type="spellEnd"/>
            <w:r w:rsidRPr="002D6FBC">
              <w:t xml:space="preserve"> </w:t>
            </w:r>
            <w:proofErr w:type="spellStart"/>
            <w:r w:rsidRPr="002D6FBC">
              <w:t>умовам</w:t>
            </w:r>
            <w:proofErr w:type="spellEnd"/>
            <w:r w:rsidRPr="002D6FBC">
              <w:t xml:space="preserve"> </w:t>
            </w:r>
            <w:proofErr w:type="spellStart"/>
            <w:r w:rsidRPr="002D6FBC">
              <w:t>технічної</w:t>
            </w:r>
            <w:proofErr w:type="spellEnd"/>
            <w:r w:rsidRPr="002D6FBC">
              <w:t xml:space="preserve"> </w:t>
            </w:r>
            <w:proofErr w:type="spellStart"/>
            <w:r w:rsidRPr="002D6FBC">
              <w:t>специфікації</w:t>
            </w:r>
            <w:proofErr w:type="spellEnd"/>
            <w:r w:rsidRPr="002D6FBC">
              <w:t xml:space="preserve"> та </w:t>
            </w:r>
            <w:proofErr w:type="spellStart"/>
            <w:r w:rsidRPr="002D6FBC">
              <w:t>іншим</w:t>
            </w:r>
            <w:proofErr w:type="spellEnd"/>
            <w:r w:rsidRPr="002D6FBC">
              <w:t xml:space="preserve"> </w:t>
            </w:r>
            <w:proofErr w:type="spellStart"/>
            <w:r w:rsidRPr="002D6FBC">
              <w:t>вимогам</w:t>
            </w:r>
            <w:proofErr w:type="spellEnd"/>
            <w:r w:rsidRPr="002D6FBC">
              <w:t xml:space="preserve"> </w:t>
            </w:r>
            <w:proofErr w:type="spellStart"/>
            <w:r w:rsidRPr="002D6FBC">
              <w:t>щодо</w:t>
            </w:r>
            <w:proofErr w:type="spellEnd"/>
            <w:r w:rsidRPr="002D6FBC">
              <w:t xml:space="preserve"> предмету </w:t>
            </w:r>
            <w:proofErr w:type="spellStart"/>
            <w:r w:rsidRPr="002D6FBC">
              <w:t>закупівлі</w:t>
            </w:r>
            <w:proofErr w:type="spellEnd"/>
            <w:r w:rsidRPr="002D6FBC">
              <w:t xml:space="preserve"> </w:t>
            </w:r>
            <w:proofErr w:type="spellStart"/>
            <w:r w:rsidRPr="002D6FBC">
              <w:t>тендерної</w:t>
            </w:r>
            <w:proofErr w:type="spellEnd"/>
            <w:r w:rsidRPr="002D6FBC">
              <w:t xml:space="preserve"> </w:t>
            </w:r>
            <w:proofErr w:type="spellStart"/>
            <w:r w:rsidRPr="002D6FBC">
              <w:t>документації</w:t>
            </w:r>
            <w:proofErr w:type="spellEnd"/>
            <w:r w:rsidRPr="002D6FBC">
              <w:t>;  </w:t>
            </w:r>
          </w:p>
          <w:p w14:paraId="0F147429" w14:textId="72628C8F" w:rsidR="00301056" w:rsidRDefault="00301056" w:rsidP="00301056">
            <w:pPr>
              <w:ind w:firstLine="300"/>
              <w:jc w:val="both"/>
            </w:pPr>
            <w:r w:rsidRPr="002D6FBC">
              <w:rPr>
                <w:lang w:val="uk-UA"/>
              </w:rPr>
              <w:t xml:space="preserve">- </w:t>
            </w:r>
            <w:r w:rsidRPr="002D6FBC">
              <w:t xml:space="preserve">є такою, строк </w:t>
            </w:r>
            <w:proofErr w:type="spellStart"/>
            <w:r w:rsidRPr="002D6FBC">
              <w:t>дії</w:t>
            </w:r>
            <w:proofErr w:type="spellEnd"/>
            <w:r w:rsidRPr="002D6FBC">
              <w:t xml:space="preserve"> </w:t>
            </w:r>
            <w:proofErr w:type="spellStart"/>
            <w:r w:rsidRPr="002D6FBC">
              <w:t>якої</w:t>
            </w:r>
            <w:proofErr w:type="spellEnd"/>
            <w:r w:rsidRPr="002D6FBC">
              <w:t xml:space="preserve"> </w:t>
            </w:r>
            <w:proofErr w:type="spellStart"/>
            <w:r w:rsidRPr="002D6FBC">
              <w:t>закінчився</w:t>
            </w:r>
            <w:proofErr w:type="spellEnd"/>
            <w:r w:rsidRPr="002D6FBC">
              <w:t>; </w:t>
            </w:r>
          </w:p>
          <w:p w14:paraId="49B73FD0" w14:textId="249D1679" w:rsidR="009F78C2" w:rsidRPr="009F78C2" w:rsidRDefault="009F78C2" w:rsidP="00301056">
            <w:pPr>
              <w:ind w:firstLine="300"/>
              <w:jc w:val="both"/>
              <w:rPr>
                <w:lang w:val="uk-UA"/>
              </w:rPr>
            </w:pPr>
            <w:r>
              <w:rPr>
                <w:lang w:val="uk-UA"/>
              </w:rPr>
              <w:t xml:space="preserve">- </w:t>
            </w:r>
            <w:r w:rsidRPr="009F78C2">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Pr>
                <w:lang w:val="uk-UA"/>
              </w:rPr>
              <w:t>;</w:t>
            </w:r>
          </w:p>
          <w:p w14:paraId="1EB8EEF6" w14:textId="77777777" w:rsidR="00301056" w:rsidRPr="002D6FBC" w:rsidRDefault="00301056" w:rsidP="00301056">
            <w:pPr>
              <w:ind w:firstLine="300"/>
              <w:jc w:val="both"/>
              <w:rPr>
                <w:u w:val="single"/>
              </w:rPr>
            </w:pPr>
            <w:r w:rsidRPr="002D6FBC">
              <w:rPr>
                <w:u w:val="single"/>
              </w:rPr>
              <w:t>3) </w:t>
            </w:r>
            <w:proofErr w:type="spellStart"/>
            <w:r w:rsidRPr="002D6FBC">
              <w:rPr>
                <w:u w:val="single"/>
              </w:rPr>
              <w:t>переможець</w:t>
            </w:r>
            <w:proofErr w:type="spellEnd"/>
            <w:r w:rsidRPr="002D6FBC">
              <w:rPr>
                <w:u w:val="single"/>
              </w:rPr>
              <w:t xml:space="preserve"> </w:t>
            </w:r>
            <w:proofErr w:type="spellStart"/>
            <w:r w:rsidRPr="002D6FBC">
              <w:rPr>
                <w:u w:val="single"/>
              </w:rPr>
              <w:t>процедури</w:t>
            </w:r>
            <w:proofErr w:type="spellEnd"/>
            <w:r w:rsidRPr="002D6FBC">
              <w:rPr>
                <w:u w:val="single"/>
              </w:rPr>
              <w:t xml:space="preserve"> </w:t>
            </w:r>
            <w:proofErr w:type="spellStart"/>
            <w:r w:rsidRPr="002D6FBC">
              <w:rPr>
                <w:u w:val="single"/>
              </w:rPr>
              <w:t>закупівлі</w:t>
            </w:r>
            <w:proofErr w:type="spellEnd"/>
            <w:r w:rsidRPr="002D6FBC">
              <w:rPr>
                <w:u w:val="single"/>
              </w:rPr>
              <w:t>:</w:t>
            </w:r>
          </w:p>
          <w:p w14:paraId="37B41155" w14:textId="77777777" w:rsidR="00301056" w:rsidRPr="002D6FBC" w:rsidRDefault="00301056" w:rsidP="00301056">
            <w:pPr>
              <w:ind w:firstLine="300"/>
              <w:jc w:val="both"/>
            </w:pPr>
            <w:r w:rsidRPr="002D6FBC">
              <w:rPr>
                <w:lang w:val="uk-UA"/>
              </w:rPr>
              <w:t xml:space="preserve">- </w:t>
            </w:r>
            <w:proofErr w:type="spellStart"/>
            <w:r w:rsidRPr="002D6FBC">
              <w:t>відмовився</w:t>
            </w:r>
            <w:proofErr w:type="spellEnd"/>
            <w:r w:rsidRPr="002D6FBC">
              <w:t xml:space="preserve"> </w:t>
            </w:r>
            <w:proofErr w:type="spellStart"/>
            <w:r w:rsidRPr="002D6FBC">
              <w:t>від</w:t>
            </w:r>
            <w:proofErr w:type="spellEnd"/>
            <w:r w:rsidRPr="002D6FBC">
              <w:t xml:space="preserve"> </w:t>
            </w:r>
            <w:proofErr w:type="spellStart"/>
            <w:r w:rsidRPr="002D6FBC">
              <w:t>підписання</w:t>
            </w:r>
            <w:proofErr w:type="spellEnd"/>
            <w:r w:rsidRPr="002D6FBC">
              <w:t xml:space="preserve"> договору про </w:t>
            </w:r>
            <w:proofErr w:type="spellStart"/>
            <w:r w:rsidRPr="002D6FBC">
              <w:t>закупівлю</w:t>
            </w:r>
            <w:proofErr w:type="spellEnd"/>
            <w:r w:rsidRPr="002D6FBC">
              <w:t xml:space="preserve"> </w:t>
            </w:r>
            <w:proofErr w:type="spellStart"/>
            <w:r w:rsidRPr="002D6FBC">
              <w:t>відповідно</w:t>
            </w:r>
            <w:proofErr w:type="spellEnd"/>
            <w:r w:rsidRPr="002D6FBC">
              <w:t xml:space="preserve"> до </w:t>
            </w:r>
            <w:proofErr w:type="spellStart"/>
            <w:r w:rsidRPr="002D6FBC">
              <w:t>вимог</w:t>
            </w:r>
            <w:proofErr w:type="spellEnd"/>
            <w:r w:rsidRPr="002D6FBC">
              <w:t xml:space="preserve"> </w:t>
            </w:r>
            <w:proofErr w:type="spellStart"/>
            <w:r w:rsidRPr="002D6FBC">
              <w:t>тендерної</w:t>
            </w:r>
            <w:proofErr w:type="spellEnd"/>
            <w:r w:rsidRPr="002D6FBC">
              <w:t xml:space="preserve"> </w:t>
            </w:r>
            <w:proofErr w:type="spellStart"/>
            <w:r w:rsidRPr="002D6FBC">
              <w:t>документації</w:t>
            </w:r>
            <w:proofErr w:type="spellEnd"/>
            <w:r w:rsidRPr="002D6FBC">
              <w:t xml:space="preserve"> </w:t>
            </w:r>
            <w:proofErr w:type="spellStart"/>
            <w:r w:rsidRPr="002D6FBC">
              <w:t>або</w:t>
            </w:r>
            <w:proofErr w:type="spellEnd"/>
            <w:r w:rsidRPr="002D6FBC">
              <w:t xml:space="preserve"> </w:t>
            </w:r>
            <w:proofErr w:type="spellStart"/>
            <w:r w:rsidRPr="002D6FBC">
              <w:t>укладення</w:t>
            </w:r>
            <w:proofErr w:type="spellEnd"/>
            <w:r w:rsidRPr="002D6FBC">
              <w:t xml:space="preserve"> договору про </w:t>
            </w:r>
            <w:proofErr w:type="spellStart"/>
            <w:r w:rsidRPr="002D6FBC">
              <w:t>закупівлю</w:t>
            </w:r>
            <w:proofErr w:type="spellEnd"/>
            <w:r w:rsidRPr="002D6FBC">
              <w:t>;</w:t>
            </w:r>
          </w:p>
          <w:p w14:paraId="1209CC0A" w14:textId="3E706060" w:rsidR="00301056" w:rsidRPr="002D6FBC" w:rsidRDefault="00301056" w:rsidP="00301056">
            <w:pPr>
              <w:ind w:firstLine="300"/>
              <w:jc w:val="both"/>
            </w:pPr>
            <w:r w:rsidRPr="002D6FBC">
              <w:rPr>
                <w:lang w:val="uk-UA"/>
              </w:rPr>
              <w:t xml:space="preserve">- </w:t>
            </w:r>
            <w:r w:rsidR="009F78C2" w:rsidRPr="009F78C2">
              <w:t xml:space="preserve">не </w:t>
            </w:r>
            <w:proofErr w:type="spellStart"/>
            <w:r w:rsidR="009F78C2" w:rsidRPr="009F78C2">
              <w:t>надав</w:t>
            </w:r>
            <w:proofErr w:type="spellEnd"/>
            <w:r w:rsidR="009F78C2" w:rsidRPr="009F78C2">
              <w:t xml:space="preserve"> у </w:t>
            </w:r>
            <w:proofErr w:type="spellStart"/>
            <w:r w:rsidR="009F78C2" w:rsidRPr="009F78C2">
              <w:t>спосіб</w:t>
            </w:r>
            <w:proofErr w:type="spellEnd"/>
            <w:r w:rsidR="009F78C2" w:rsidRPr="009F78C2">
              <w:t xml:space="preserve">, </w:t>
            </w:r>
            <w:proofErr w:type="spellStart"/>
            <w:r w:rsidR="009F78C2" w:rsidRPr="009F78C2">
              <w:t>зазначений</w:t>
            </w:r>
            <w:proofErr w:type="spellEnd"/>
            <w:r w:rsidR="009F78C2" w:rsidRPr="009F78C2">
              <w:t xml:space="preserve"> в </w:t>
            </w:r>
            <w:proofErr w:type="spellStart"/>
            <w:r w:rsidR="009F78C2" w:rsidRPr="009F78C2">
              <w:t>тендерній</w:t>
            </w:r>
            <w:proofErr w:type="spellEnd"/>
            <w:r w:rsidR="009F78C2" w:rsidRPr="009F78C2">
              <w:t xml:space="preserve"> </w:t>
            </w:r>
            <w:proofErr w:type="spellStart"/>
            <w:r w:rsidR="009F78C2" w:rsidRPr="009F78C2">
              <w:t>документації</w:t>
            </w:r>
            <w:proofErr w:type="spellEnd"/>
            <w:r w:rsidR="009F78C2" w:rsidRPr="009F78C2">
              <w:t xml:space="preserve">, </w:t>
            </w:r>
            <w:proofErr w:type="spellStart"/>
            <w:r w:rsidR="009F78C2" w:rsidRPr="009F78C2">
              <w:t>документи</w:t>
            </w:r>
            <w:proofErr w:type="spellEnd"/>
            <w:r w:rsidR="009F78C2" w:rsidRPr="009F78C2">
              <w:t xml:space="preserve">, </w:t>
            </w:r>
            <w:proofErr w:type="spellStart"/>
            <w:r w:rsidR="009F78C2" w:rsidRPr="009F78C2">
              <w:t>що</w:t>
            </w:r>
            <w:proofErr w:type="spellEnd"/>
            <w:r w:rsidR="009F78C2" w:rsidRPr="009F78C2">
              <w:t xml:space="preserve"> </w:t>
            </w:r>
            <w:proofErr w:type="spellStart"/>
            <w:r w:rsidR="009F78C2" w:rsidRPr="009F78C2">
              <w:t>підтверджують</w:t>
            </w:r>
            <w:proofErr w:type="spellEnd"/>
            <w:r w:rsidR="009F78C2" w:rsidRPr="009F78C2">
              <w:t xml:space="preserve"> </w:t>
            </w:r>
            <w:proofErr w:type="spellStart"/>
            <w:r w:rsidR="009F78C2" w:rsidRPr="009F78C2">
              <w:t>відсутність</w:t>
            </w:r>
            <w:proofErr w:type="spellEnd"/>
            <w:r w:rsidR="009F78C2" w:rsidRPr="009F78C2">
              <w:t xml:space="preserve"> </w:t>
            </w:r>
            <w:proofErr w:type="spellStart"/>
            <w:r w:rsidR="009F78C2" w:rsidRPr="009F78C2">
              <w:t>підстав</w:t>
            </w:r>
            <w:proofErr w:type="spellEnd"/>
            <w:r w:rsidR="009F78C2" w:rsidRPr="009F78C2">
              <w:t xml:space="preserve">, </w:t>
            </w:r>
            <w:proofErr w:type="spellStart"/>
            <w:r w:rsidR="009F78C2" w:rsidRPr="009F78C2">
              <w:t>визначених</w:t>
            </w:r>
            <w:proofErr w:type="spellEnd"/>
            <w:r w:rsidR="009F78C2" w:rsidRPr="009F78C2">
              <w:t xml:space="preserve"> у </w:t>
            </w:r>
            <w:proofErr w:type="spellStart"/>
            <w:r w:rsidR="009F78C2" w:rsidRPr="009F78C2">
              <w:t>підпунктах</w:t>
            </w:r>
            <w:proofErr w:type="spellEnd"/>
            <w:r w:rsidR="009F78C2" w:rsidRPr="009F78C2">
              <w:t xml:space="preserve"> 3, 5, 6 і 12 та в </w:t>
            </w:r>
            <w:proofErr w:type="spellStart"/>
            <w:r w:rsidR="009F78C2" w:rsidRPr="009F78C2">
              <w:t>абзаці</w:t>
            </w:r>
            <w:proofErr w:type="spellEnd"/>
            <w:r w:rsidR="009F78C2" w:rsidRPr="009F78C2">
              <w:t xml:space="preserve"> </w:t>
            </w:r>
            <w:proofErr w:type="spellStart"/>
            <w:r w:rsidR="009F78C2" w:rsidRPr="009F78C2">
              <w:t>чотирнадцятому</w:t>
            </w:r>
            <w:proofErr w:type="spellEnd"/>
            <w:r w:rsidR="009F78C2" w:rsidRPr="009F78C2">
              <w:t xml:space="preserve"> пункту 47 </w:t>
            </w:r>
            <w:r w:rsidR="009F78C2">
              <w:rPr>
                <w:lang w:val="uk-UA"/>
              </w:rPr>
              <w:t>О</w:t>
            </w:r>
            <w:proofErr w:type="spellStart"/>
            <w:r w:rsidR="009F78C2" w:rsidRPr="009F78C2">
              <w:t>собливостей</w:t>
            </w:r>
            <w:proofErr w:type="spellEnd"/>
            <w:r w:rsidR="009F78C2" w:rsidRPr="009F78C2">
              <w:t>;</w:t>
            </w:r>
          </w:p>
          <w:p w14:paraId="1CE54D2A" w14:textId="141C5E5A" w:rsidR="00301056" w:rsidRPr="002D6FBC" w:rsidRDefault="00301056" w:rsidP="00301056">
            <w:pPr>
              <w:ind w:firstLine="300"/>
              <w:jc w:val="both"/>
              <w:rPr>
                <w:lang w:val="uk-UA"/>
              </w:rPr>
            </w:pPr>
            <w:r w:rsidRPr="002D6FBC">
              <w:rPr>
                <w:lang w:val="uk-UA"/>
              </w:rPr>
              <w:t xml:space="preserve">- </w:t>
            </w:r>
            <w:proofErr w:type="spellStart"/>
            <w:r w:rsidR="009F78C2" w:rsidRPr="009F78C2">
              <w:t>надав</w:t>
            </w:r>
            <w:proofErr w:type="spellEnd"/>
            <w:r w:rsidR="009F78C2" w:rsidRPr="009F78C2">
              <w:t xml:space="preserve"> </w:t>
            </w:r>
            <w:proofErr w:type="spellStart"/>
            <w:r w:rsidR="009F78C2" w:rsidRPr="009F78C2">
              <w:t>недостовірну</w:t>
            </w:r>
            <w:proofErr w:type="spellEnd"/>
            <w:r w:rsidR="009F78C2" w:rsidRPr="009F78C2">
              <w:t xml:space="preserve"> </w:t>
            </w:r>
            <w:proofErr w:type="spellStart"/>
            <w:r w:rsidR="009F78C2" w:rsidRPr="009F78C2">
              <w:t>інформацію</w:t>
            </w:r>
            <w:proofErr w:type="spellEnd"/>
            <w:r w:rsidR="009F78C2" w:rsidRPr="009F78C2">
              <w:t xml:space="preserve">, </w:t>
            </w:r>
            <w:proofErr w:type="spellStart"/>
            <w:r w:rsidR="009F78C2" w:rsidRPr="009F78C2">
              <w:t>що</w:t>
            </w:r>
            <w:proofErr w:type="spellEnd"/>
            <w:r w:rsidR="009F78C2" w:rsidRPr="009F78C2">
              <w:t xml:space="preserve"> є </w:t>
            </w:r>
            <w:proofErr w:type="spellStart"/>
            <w:r w:rsidR="009F78C2" w:rsidRPr="009F78C2">
              <w:t>суттєвою</w:t>
            </w:r>
            <w:proofErr w:type="spellEnd"/>
            <w:r w:rsidR="009F78C2" w:rsidRPr="009F78C2">
              <w:t xml:space="preserve"> для </w:t>
            </w:r>
            <w:proofErr w:type="spellStart"/>
            <w:r w:rsidR="009F78C2" w:rsidRPr="009F78C2">
              <w:t>визначення</w:t>
            </w:r>
            <w:proofErr w:type="spellEnd"/>
            <w:r w:rsidR="009F78C2" w:rsidRPr="009F78C2">
              <w:t xml:space="preserve"> </w:t>
            </w:r>
            <w:proofErr w:type="spellStart"/>
            <w:r w:rsidR="009F78C2" w:rsidRPr="009F78C2">
              <w:t>результатів</w:t>
            </w:r>
            <w:proofErr w:type="spellEnd"/>
            <w:r w:rsidR="009F78C2" w:rsidRPr="009F78C2">
              <w:t xml:space="preserve"> </w:t>
            </w:r>
            <w:proofErr w:type="spellStart"/>
            <w:r w:rsidR="009F78C2" w:rsidRPr="009F78C2">
              <w:t>процедури</w:t>
            </w:r>
            <w:proofErr w:type="spellEnd"/>
            <w:r w:rsidR="009F78C2" w:rsidRPr="009F78C2">
              <w:t xml:space="preserve"> </w:t>
            </w:r>
            <w:proofErr w:type="spellStart"/>
            <w:r w:rsidR="009F78C2" w:rsidRPr="009F78C2">
              <w:t>закупівлі</w:t>
            </w:r>
            <w:proofErr w:type="spellEnd"/>
            <w:r w:rsidR="009F78C2" w:rsidRPr="009F78C2">
              <w:t xml:space="preserve">, яку </w:t>
            </w:r>
            <w:proofErr w:type="spellStart"/>
            <w:r w:rsidR="009F78C2" w:rsidRPr="009F78C2">
              <w:t>замовником</w:t>
            </w:r>
            <w:proofErr w:type="spellEnd"/>
            <w:r w:rsidR="009F78C2" w:rsidRPr="009F78C2">
              <w:t xml:space="preserve"> </w:t>
            </w:r>
            <w:proofErr w:type="spellStart"/>
            <w:r w:rsidR="009F78C2" w:rsidRPr="009F78C2">
              <w:t>виявлено</w:t>
            </w:r>
            <w:proofErr w:type="spellEnd"/>
            <w:r w:rsidR="009F78C2" w:rsidRPr="009F78C2">
              <w:t xml:space="preserve"> </w:t>
            </w:r>
            <w:proofErr w:type="spellStart"/>
            <w:r w:rsidR="009F78C2" w:rsidRPr="009F78C2">
              <w:t>згідно</w:t>
            </w:r>
            <w:proofErr w:type="spellEnd"/>
            <w:r w:rsidR="009F78C2" w:rsidRPr="009F78C2">
              <w:t xml:space="preserve"> з </w:t>
            </w:r>
            <w:proofErr w:type="spellStart"/>
            <w:r w:rsidR="009F78C2" w:rsidRPr="009F78C2">
              <w:t>абзацом</w:t>
            </w:r>
            <w:proofErr w:type="spellEnd"/>
            <w:r w:rsidR="009F78C2" w:rsidRPr="009F78C2">
              <w:t xml:space="preserve"> першим пункту 42 </w:t>
            </w:r>
            <w:r w:rsidR="009F78C2">
              <w:rPr>
                <w:lang w:val="uk-UA"/>
              </w:rPr>
              <w:t>О</w:t>
            </w:r>
            <w:proofErr w:type="spellStart"/>
            <w:r w:rsidR="009F78C2" w:rsidRPr="009F78C2">
              <w:t>собливостей</w:t>
            </w:r>
            <w:proofErr w:type="spellEnd"/>
            <w:r w:rsidRPr="002D6FBC">
              <w:t>;</w:t>
            </w:r>
            <w:r w:rsidRPr="002D6FBC">
              <w:rPr>
                <w:lang w:val="uk-UA"/>
              </w:rPr>
              <w:t xml:space="preserve"> </w:t>
            </w:r>
          </w:p>
          <w:p w14:paraId="23CDFA35" w14:textId="1C98D7D8" w:rsidR="00301056" w:rsidRDefault="00301056" w:rsidP="00301056">
            <w:pPr>
              <w:ind w:firstLine="300"/>
              <w:jc w:val="both"/>
              <w:rPr>
                <w:lang w:val="uk-UA"/>
              </w:rPr>
            </w:pPr>
            <w:r w:rsidRPr="002D6FBC">
              <w:rPr>
                <w:lang w:val="uk-UA"/>
              </w:rPr>
              <w:t xml:space="preserve">- </w:t>
            </w:r>
            <w:r w:rsidRPr="002D6FBC">
              <w:t xml:space="preserve">не </w:t>
            </w:r>
            <w:proofErr w:type="spellStart"/>
            <w:r w:rsidRPr="002D6FBC">
              <w:t>надав</w:t>
            </w:r>
            <w:proofErr w:type="spellEnd"/>
            <w:r w:rsidRPr="002D6FBC">
              <w:t xml:space="preserve"> </w:t>
            </w:r>
            <w:proofErr w:type="spellStart"/>
            <w:r w:rsidRPr="002D6FBC">
              <w:t>забезпечення</w:t>
            </w:r>
            <w:proofErr w:type="spellEnd"/>
            <w:r w:rsidRPr="002D6FBC">
              <w:t xml:space="preserve"> </w:t>
            </w:r>
            <w:proofErr w:type="spellStart"/>
            <w:r w:rsidRPr="002D6FBC">
              <w:t>виконання</w:t>
            </w:r>
            <w:proofErr w:type="spellEnd"/>
            <w:r w:rsidRPr="002D6FBC">
              <w:t xml:space="preserve"> договору про </w:t>
            </w:r>
            <w:proofErr w:type="spellStart"/>
            <w:r w:rsidRPr="002D6FBC">
              <w:t>закупівлю</w:t>
            </w:r>
            <w:proofErr w:type="spellEnd"/>
            <w:r w:rsidRPr="002D6FBC">
              <w:t xml:space="preserve">, </w:t>
            </w:r>
            <w:proofErr w:type="spellStart"/>
            <w:r w:rsidRPr="002D6FBC">
              <w:t>якщо</w:t>
            </w:r>
            <w:proofErr w:type="spellEnd"/>
            <w:r w:rsidRPr="002D6FBC">
              <w:t xml:space="preserve"> </w:t>
            </w:r>
            <w:proofErr w:type="spellStart"/>
            <w:r w:rsidRPr="002D6FBC">
              <w:t>таке</w:t>
            </w:r>
            <w:proofErr w:type="spellEnd"/>
            <w:r w:rsidRPr="002D6FBC">
              <w:t xml:space="preserve"> </w:t>
            </w:r>
            <w:proofErr w:type="spellStart"/>
            <w:r w:rsidRPr="002D6FBC">
              <w:t>забезпечення</w:t>
            </w:r>
            <w:proofErr w:type="spellEnd"/>
            <w:r w:rsidRPr="002D6FBC">
              <w:t xml:space="preserve"> </w:t>
            </w:r>
            <w:proofErr w:type="spellStart"/>
            <w:r w:rsidRPr="002D6FBC">
              <w:t>вимагалося</w:t>
            </w:r>
            <w:proofErr w:type="spellEnd"/>
            <w:r w:rsidRPr="002D6FBC">
              <w:t xml:space="preserve"> </w:t>
            </w:r>
            <w:r w:rsidRPr="002D6FBC">
              <w:rPr>
                <w:lang w:val="uk-UA"/>
              </w:rPr>
              <w:t>З</w:t>
            </w:r>
            <w:proofErr w:type="spellStart"/>
            <w:r w:rsidRPr="002D6FBC">
              <w:t>амовником</w:t>
            </w:r>
            <w:proofErr w:type="spellEnd"/>
            <w:r w:rsidR="009F78C2">
              <w:rPr>
                <w:lang w:val="uk-UA"/>
              </w:rPr>
              <w:t>;</w:t>
            </w:r>
          </w:p>
          <w:p w14:paraId="2E9D2AD9" w14:textId="22AAD61C" w:rsidR="009F78C2" w:rsidRPr="009F78C2" w:rsidRDefault="009F78C2" w:rsidP="00301056">
            <w:pPr>
              <w:ind w:firstLine="300"/>
              <w:jc w:val="both"/>
              <w:rPr>
                <w:lang w:val="uk-UA"/>
              </w:rPr>
            </w:pPr>
            <w:r>
              <w:rPr>
                <w:lang w:val="uk-UA"/>
              </w:rPr>
              <w:t>- та з підстав, визначених тендерною документацією, Законом та Особливостями.</w:t>
            </w:r>
          </w:p>
          <w:p w14:paraId="1743310B" w14:textId="77777777" w:rsidR="009F78C2" w:rsidRPr="009F78C2" w:rsidRDefault="009F78C2" w:rsidP="009F78C2">
            <w:pPr>
              <w:jc w:val="both"/>
              <w:rPr>
                <w:lang w:val="uk-UA"/>
              </w:rPr>
            </w:pPr>
            <w:r w:rsidRPr="009F78C2">
              <w:rPr>
                <w:lang w:val="uk-UA"/>
              </w:rPr>
              <w:t xml:space="preserve">Замовник може відхилити тендерну пропозицію із зазначенням аргументації в електронній системі </w:t>
            </w:r>
            <w:proofErr w:type="spellStart"/>
            <w:r w:rsidRPr="009F78C2">
              <w:rPr>
                <w:lang w:val="uk-UA"/>
              </w:rPr>
              <w:t>закупівель</w:t>
            </w:r>
            <w:proofErr w:type="spellEnd"/>
            <w:r w:rsidRPr="009F78C2">
              <w:rPr>
                <w:lang w:val="uk-UA"/>
              </w:rPr>
              <w:t xml:space="preserve"> у разі, коли:</w:t>
            </w:r>
          </w:p>
          <w:p w14:paraId="07BD2786" w14:textId="77777777" w:rsidR="009F78C2" w:rsidRPr="009F78C2" w:rsidRDefault="009F78C2" w:rsidP="009F78C2">
            <w:pPr>
              <w:jc w:val="both"/>
              <w:rPr>
                <w:lang w:val="uk-UA"/>
              </w:rPr>
            </w:pPr>
            <w:r w:rsidRPr="009F78C2">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D4E6E0" w14:textId="77777777" w:rsidR="009F78C2" w:rsidRDefault="009F78C2" w:rsidP="009F78C2">
            <w:pPr>
              <w:jc w:val="both"/>
              <w:rPr>
                <w:lang w:val="uk-UA"/>
              </w:rPr>
            </w:pPr>
            <w:r w:rsidRPr="009F78C2">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4DCE4B" w14:textId="1209B143" w:rsidR="00301056" w:rsidRPr="007F68ED" w:rsidRDefault="00301056" w:rsidP="00D91A4F">
            <w:pPr>
              <w:jc w:val="both"/>
              <w:rPr>
                <w:lang w:val="uk-UA"/>
              </w:rPr>
            </w:pPr>
            <w:r w:rsidRPr="002D6FBC">
              <w:rPr>
                <w:lang w:val="uk-UA"/>
              </w:rPr>
              <w:lastRenderedPageBreak/>
              <w:t xml:space="preserve">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2D6FBC">
              <w:rPr>
                <w:lang w:val="uk-UA"/>
              </w:rPr>
              <w:t>закупівель</w:t>
            </w:r>
            <w:proofErr w:type="spellEnd"/>
            <w:r w:rsidRPr="002D6FBC">
              <w:rPr>
                <w:lang w:val="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2D6FBC">
              <w:rPr>
                <w:lang w:val="uk-UA"/>
              </w:rPr>
              <w:t>закупівель</w:t>
            </w:r>
            <w:proofErr w:type="spellEnd"/>
            <w:r w:rsidRPr="002D6FBC">
              <w:rPr>
                <w:lang w:val="uk-UA"/>
              </w:rPr>
              <w:t>.</w:t>
            </w:r>
          </w:p>
        </w:tc>
      </w:tr>
      <w:tr w:rsidR="00301056" w:rsidRPr="00EF76B1" w14:paraId="1783E28A" w14:textId="77777777" w:rsidTr="00301056">
        <w:trPr>
          <w:trHeight w:val="522"/>
        </w:trPr>
        <w:tc>
          <w:tcPr>
            <w:tcW w:w="10822" w:type="dxa"/>
            <w:gridSpan w:val="3"/>
            <w:shd w:val="clear" w:color="auto" w:fill="A5A5A5"/>
            <w:tcMar>
              <w:top w:w="0" w:type="dxa"/>
              <w:left w:w="108" w:type="dxa"/>
              <w:bottom w:w="0" w:type="dxa"/>
              <w:right w:w="108" w:type="dxa"/>
            </w:tcMar>
            <w:vAlign w:val="center"/>
            <w:hideMark/>
          </w:tcPr>
          <w:p w14:paraId="62314729" w14:textId="77777777" w:rsidR="00301056" w:rsidRPr="0045567D" w:rsidRDefault="00301056" w:rsidP="00301056">
            <w:pPr>
              <w:ind w:left="-21" w:hanging="21"/>
              <w:jc w:val="center"/>
            </w:pPr>
            <w:proofErr w:type="spellStart"/>
            <w:r w:rsidRPr="0045567D">
              <w:rPr>
                <w:b/>
                <w:bCs/>
              </w:rPr>
              <w:lastRenderedPageBreak/>
              <w:t>Розділ</w:t>
            </w:r>
            <w:proofErr w:type="spellEnd"/>
            <w:r w:rsidRPr="0045567D">
              <w:rPr>
                <w:b/>
                <w:bCs/>
              </w:rPr>
              <w:t xml:space="preserve"> VI. </w:t>
            </w:r>
            <w:proofErr w:type="spellStart"/>
            <w:r w:rsidRPr="0045567D">
              <w:rPr>
                <w:b/>
                <w:bCs/>
              </w:rPr>
              <w:t>Результати</w:t>
            </w:r>
            <w:proofErr w:type="spellEnd"/>
            <w:r w:rsidRPr="0045567D">
              <w:rPr>
                <w:b/>
                <w:bCs/>
              </w:rPr>
              <w:t xml:space="preserve"> тендеру та </w:t>
            </w:r>
            <w:proofErr w:type="spellStart"/>
            <w:r w:rsidRPr="0045567D">
              <w:rPr>
                <w:b/>
                <w:bCs/>
              </w:rPr>
              <w:t>укладання</w:t>
            </w:r>
            <w:proofErr w:type="spellEnd"/>
            <w:r w:rsidRPr="0045567D">
              <w:rPr>
                <w:b/>
                <w:bCs/>
              </w:rPr>
              <w:t xml:space="preserve"> договору про </w:t>
            </w:r>
            <w:proofErr w:type="spellStart"/>
            <w:r w:rsidRPr="0045567D">
              <w:rPr>
                <w:b/>
                <w:bCs/>
              </w:rPr>
              <w:t>закупівлю</w:t>
            </w:r>
            <w:proofErr w:type="spellEnd"/>
          </w:p>
        </w:tc>
      </w:tr>
      <w:tr w:rsidR="00301056" w:rsidRPr="00EF76B1" w14:paraId="1BDA7404" w14:textId="77777777" w:rsidTr="00301056">
        <w:trPr>
          <w:trHeight w:val="522"/>
        </w:trPr>
        <w:tc>
          <w:tcPr>
            <w:tcW w:w="566" w:type="dxa"/>
            <w:tcMar>
              <w:top w:w="0" w:type="dxa"/>
              <w:left w:w="108" w:type="dxa"/>
              <w:bottom w:w="0" w:type="dxa"/>
              <w:right w:w="108" w:type="dxa"/>
            </w:tcMar>
            <w:hideMark/>
          </w:tcPr>
          <w:p w14:paraId="3996782A" w14:textId="77777777" w:rsidR="00301056" w:rsidRPr="00EF76B1" w:rsidRDefault="00301056" w:rsidP="00301056">
            <w:pPr>
              <w:jc w:val="both"/>
            </w:pPr>
            <w:r w:rsidRPr="00EF76B1">
              <w:rPr>
                <w:b/>
                <w:bCs/>
                <w:color w:val="000000"/>
              </w:rPr>
              <w:t>1</w:t>
            </w:r>
          </w:p>
        </w:tc>
        <w:tc>
          <w:tcPr>
            <w:tcW w:w="3278" w:type="dxa"/>
            <w:tcMar>
              <w:top w:w="0" w:type="dxa"/>
              <w:left w:w="108" w:type="dxa"/>
              <w:bottom w:w="0" w:type="dxa"/>
              <w:right w:w="108" w:type="dxa"/>
            </w:tcMar>
            <w:hideMark/>
          </w:tcPr>
          <w:p w14:paraId="5C8CA74B" w14:textId="77777777" w:rsidR="00301056" w:rsidRPr="00EF76B1" w:rsidRDefault="00301056" w:rsidP="00301056">
            <w:proofErr w:type="spellStart"/>
            <w:r w:rsidRPr="00EF76B1">
              <w:rPr>
                <w:b/>
                <w:bCs/>
                <w:color w:val="000000"/>
              </w:rPr>
              <w:t>Відміна</w:t>
            </w:r>
            <w:proofErr w:type="spellEnd"/>
            <w:r w:rsidRPr="00EF76B1">
              <w:rPr>
                <w:b/>
                <w:bCs/>
                <w:color w:val="000000"/>
              </w:rPr>
              <w:t xml:space="preserve"> </w:t>
            </w:r>
            <w:r>
              <w:rPr>
                <w:b/>
                <w:bCs/>
                <w:color w:val="000000"/>
                <w:lang w:val="uk-UA"/>
              </w:rPr>
              <w:t>З</w:t>
            </w:r>
            <w:proofErr w:type="spellStart"/>
            <w:r w:rsidRPr="00EF76B1">
              <w:rPr>
                <w:b/>
                <w:bCs/>
                <w:color w:val="000000"/>
              </w:rPr>
              <w:t>амовником</w:t>
            </w:r>
            <w:proofErr w:type="spellEnd"/>
            <w:r w:rsidRPr="00EF76B1">
              <w:rPr>
                <w:b/>
                <w:bCs/>
                <w:color w:val="000000"/>
              </w:rPr>
              <w:t xml:space="preserve"> тендеру </w:t>
            </w:r>
            <w:proofErr w:type="spellStart"/>
            <w:r w:rsidRPr="00EF76B1">
              <w:rPr>
                <w:b/>
                <w:bCs/>
                <w:color w:val="000000"/>
              </w:rPr>
              <w:t>чи</w:t>
            </w:r>
            <w:proofErr w:type="spellEnd"/>
            <w:r w:rsidRPr="00EF76B1">
              <w:rPr>
                <w:b/>
                <w:bCs/>
                <w:color w:val="000000"/>
              </w:rPr>
              <w:t xml:space="preserve"> </w:t>
            </w:r>
            <w:proofErr w:type="spellStart"/>
            <w:r w:rsidRPr="00EF76B1">
              <w:rPr>
                <w:b/>
                <w:bCs/>
                <w:color w:val="000000"/>
              </w:rPr>
              <w:t>визнання</w:t>
            </w:r>
            <w:proofErr w:type="spellEnd"/>
            <w:r w:rsidRPr="00EF76B1">
              <w:rPr>
                <w:b/>
                <w:bCs/>
                <w:color w:val="000000"/>
              </w:rPr>
              <w:t xml:space="preserve"> </w:t>
            </w:r>
            <w:proofErr w:type="spellStart"/>
            <w:r w:rsidRPr="00EF76B1">
              <w:rPr>
                <w:b/>
                <w:bCs/>
                <w:color w:val="000000"/>
              </w:rPr>
              <w:t>його</w:t>
            </w:r>
            <w:proofErr w:type="spellEnd"/>
            <w:r w:rsidRPr="00EF76B1">
              <w:rPr>
                <w:b/>
                <w:bCs/>
                <w:color w:val="000000"/>
              </w:rPr>
              <w:t xml:space="preserve"> таким, </w:t>
            </w:r>
            <w:proofErr w:type="spellStart"/>
            <w:r w:rsidRPr="00EF76B1">
              <w:rPr>
                <w:b/>
                <w:bCs/>
                <w:color w:val="000000"/>
              </w:rPr>
              <w:t>що</w:t>
            </w:r>
            <w:proofErr w:type="spellEnd"/>
            <w:r w:rsidRPr="00EF76B1">
              <w:rPr>
                <w:b/>
                <w:bCs/>
                <w:color w:val="000000"/>
              </w:rPr>
              <w:t xml:space="preserve"> не </w:t>
            </w:r>
            <w:proofErr w:type="spellStart"/>
            <w:r w:rsidRPr="00EF76B1">
              <w:rPr>
                <w:b/>
                <w:bCs/>
                <w:color w:val="000000"/>
              </w:rPr>
              <w:t>відбувся</w:t>
            </w:r>
            <w:proofErr w:type="spellEnd"/>
          </w:p>
        </w:tc>
        <w:tc>
          <w:tcPr>
            <w:tcW w:w="6978" w:type="dxa"/>
            <w:tcMar>
              <w:top w:w="0" w:type="dxa"/>
              <w:left w:w="108" w:type="dxa"/>
              <w:bottom w:w="0" w:type="dxa"/>
              <w:right w:w="108" w:type="dxa"/>
            </w:tcMar>
            <w:hideMark/>
          </w:tcPr>
          <w:p w14:paraId="1AFABF64" w14:textId="0CC9989E" w:rsidR="00301056" w:rsidRPr="00BE3781" w:rsidRDefault="00301056" w:rsidP="00301056">
            <w:pPr>
              <w:jc w:val="both"/>
            </w:pPr>
            <w:proofErr w:type="spellStart"/>
            <w:r w:rsidRPr="00BE3781">
              <w:t>Замовник</w:t>
            </w:r>
            <w:proofErr w:type="spellEnd"/>
            <w:r w:rsidRPr="00BE3781">
              <w:t xml:space="preserve"> </w:t>
            </w:r>
            <w:proofErr w:type="spellStart"/>
            <w:r w:rsidRPr="00BE3781">
              <w:rPr>
                <w:b/>
              </w:rPr>
              <w:t>відміняє</w:t>
            </w:r>
            <w:proofErr w:type="spellEnd"/>
            <w:r w:rsidRPr="00BE3781">
              <w:rPr>
                <w:b/>
              </w:rPr>
              <w:t xml:space="preserve"> тендер</w:t>
            </w:r>
            <w:r w:rsidRPr="00BE3781">
              <w:t xml:space="preserve"> у </w:t>
            </w:r>
            <w:proofErr w:type="spellStart"/>
            <w:r w:rsidRPr="00BE3781">
              <w:t>разі</w:t>
            </w:r>
            <w:proofErr w:type="spellEnd"/>
            <w:r w:rsidRPr="00BE3781">
              <w:t>:</w:t>
            </w:r>
          </w:p>
          <w:p w14:paraId="208D1C52" w14:textId="6DA90854" w:rsidR="00301056" w:rsidRPr="00BE3781" w:rsidRDefault="00301056" w:rsidP="00301056">
            <w:pPr>
              <w:jc w:val="both"/>
            </w:pPr>
            <w:r w:rsidRPr="00BE3781">
              <w:t>1)</w:t>
            </w:r>
            <w:r w:rsidR="00C646DE">
              <w:rPr>
                <w:lang w:val="uk-UA"/>
              </w:rPr>
              <w:t xml:space="preserve"> </w:t>
            </w:r>
            <w:proofErr w:type="spellStart"/>
            <w:r w:rsidRPr="00BE3781">
              <w:t>відсутності</w:t>
            </w:r>
            <w:proofErr w:type="spellEnd"/>
            <w:r w:rsidRPr="00BE3781">
              <w:t xml:space="preserve"> </w:t>
            </w:r>
            <w:proofErr w:type="spellStart"/>
            <w:r w:rsidRPr="00BE3781">
              <w:t>подальшої</w:t>
            </w:r>
            <w:proofErr w:type="spellEnd"/>
            <w:r w:rsidRPr="00BE3781">
              <w:t xml:space="preserve"> потреби в </w:t>
            </w:r>
            <w:proofErr w:type="spellStart"/>
            <w:r w:rsidRPr="00BE3781">
              <w:t>закупівлі</w:t>
            </w:r>
            <w:proofErr w:type="spellEnd"/>
            <w:r w:rsidRPr="00BE3781">
              <w:t xml:space="preserve"> </w:t>
            </w:r>
            <w:proofErr w:type="spellStart"/>
            <w:r w:rsidRPr="00BE3781">
              <w:t>товарів</w:t>
            </w:r>
            <w:proofErr w:type="spellEnd"/>
            <w:r w:rsidRPr="00BE3781">
              <w:t xml:space="preserve">, </w:t>
            </w:r>
            <w:proofErr w:type="spellStart"/>
            <w:r w:rsidRPr="00BE3781">
              <w:t>робіт</w:t>
            </w:r>
            <w:proofErr w:type="spellEnd"/>
            <w:r w:rsidRPr="00BE3781">
              <w:t xml:space="preserve"> і </w:t>
            </w:r>
            <w:proofErr w:type="spellStart"/>
            <w:r w:rsidRPr="00BE3781">
              <w:t>послуг</w:t>
            </w:r>
            <w:proofErr w:type="spellEnd"/>
            <w:r w:rsidRPr="00BE3781">
              <w:t>;</w:t>
            </w:r>
          </w:p>
          <w:p w14:paraId="4E1AEEBB" w14:textId="20A0C603" w:rsidR="00301056" w:rsidRDefault="00301056" w:rsidP="00301056">
            <w:pPr>
              <w:jc w:val="both"/>
              <w:rPr>
                <w:lang w:val="uk-UA"/>
              </w:rPr>
            </w:pPr>
            <w:r w:rsidRPr="00BE3781">
              <w:t>2)</w:t>
            </w:r>
            <w:r w:rsidR="00C646DE">
              <w:rPr>
                <w:lang w:val="uk-UA"/>
              </w:rPr>
              <w:t xml:space="preserve"> </w:t>
            </w:r>
            <w:proofErr w:type="spellStart"/>
            <w:r w:rsidRPr="00BE3781">
              <w:t>неможливості</w:t>
            </w:r>
            <w:proofErr w:type="spellEnd"/>
            <w:r w:rsidRPr="00BE3781">
              <w:t xml:space="preserve"> </w:t>
            </w:r>
            <w:proofErr w:type="spellStart"/>
            <w:r w:rsidRPr="00BE3781">
              <w:t>усунення</w:t>
            </w:r>
            <w:proofErr w:type="spellEnd"/>
            <w:r w:rsidRPr="00BE3781">
              <w:t xml:space="preserve"> </w:t>
            </w:r>
            <w:proofErr w:type="spellStart"/>
            <w:r w:rsidRPr="00BE3781">
              <w:t>порушень</w:t>
            </w:r>
            <w:proofErr w:type="spellEnd"/>
            <w:r w:rsidRPr="00BE3781">
              <w:t xml:space="preserve">, </w:t>
            </w:r>
            <w:proofErr w:type="spellStart"/>
            <w:r w:rsidRPr="00BE3781">
              <w:t>що</w:t>
            </w:r>
            <w:proofErr w:type="spellEnd"/>
            <w:r w:rsidRPr="00BE3781">
              <w:t xml:space="preserve"> </w:t>
            </w:r>
            <w:proofErr w:type="spellStart"/>
            <w:r w:rsidRPr="00BE3781">
              <w:t>виникли</w:t>
            </w:r>
            <w:proofErr w:type="spellEnd"/>
            <w:r w:rsidRPr="00BE3781">
              <w:t xml:space="preserve"> через </w:t>
            </w:r>
            <w:proofErr w:type="spellStart"/>
            <w:r w:rsidRPr="00BE3781">
              <w:t>виявлені</w:t>
            </w:r>
            <w:proofErr w:type="spellEnd"/>
            <w:r w:rsidRPr="00BE3781">
              <w:t xml:space="preserve"> </w:t>
            </w:r>
            <w:proofErr w:type="spellStart"/>
            <w:r w:rsidRPr="00BE3781">
              <w:t>порушення</w:t>
            </w:r>
            <w:proofErr w:type="spellEnd"/>
            <w:r w:rsidRPr="00BE3781">
              <w:t xml:space="preserve"> </w:t>
            </w:r>
            <w:proofErr w:type="spellStart"/>
            <w:r w:rsidRPr="00BE3781">
              <w:t>законодавства</w:t>
            </w:r>
            <w:proofErr w:type="spellEnd"/>
            <w:r w:rsidRPr="00BE3781">
              <w:t xml:space="preserve"> у </w:t>
            </w:r>
            <w:proofErr w:type="spellStart"/>
            <w:r w:rsidRPr="00BE3781">
              <w:t>сфері</w:t>
            </w:r>
            <w:proofErr w:type="spellEnd"/>
            <w:r w:rsidRPr="00BE3781">
              <w:t xml:space="preserve"> </w:t>
            </w:r>
            <w:proofErr w:type="spellStart"/>
            <w:r w:rsidRPr="00BE3781">
              <w:t>публічних</w:t>
            </w:r>
            <w:proofErr w:type="spellEnd"/>
            <w:r w:rsidRPr="00BE3781">
              <w:t xml:space="preserve"> </w:t>
            </w:r>
            <w:proofErr w:type="spellStart"/>
            <w:r w:rsidRPr="00BE3781">
              <w:t>закупівель</w:t>
            </w:r>
            <w:proofErr w:type="spellEnd"/>
            <w:r w:rsidR="00C646DE">
              <w:rPr>
                <w:lang w:val="uk-UA"/>
              </w:rPr>
              <w:t>;</w:t>
            </w:r>
          </w:p>
          <w:p w14:paraId="5A70430E" w14:textId="187A5715" w:rsidR="00C646DE" w:rsidRPr="00C646DE" w:rsidRDefault="00C646DE" w:rsidP="00C646DE">
            <w:pPr>
              <w:jc w:val="both"/>
              <w:rPr>
                <w:lang w:val="uk-UA"/>
              </w:rPr>
            </w:pPr>
            <w:r w:rsidRPr="00C646DE">
              <w:rPr>
                <w:lang w:val="uk-UA"/>
              </w:rPr>
              <w:t>3)</w:t>
            </w:r>
            <w:r>
              <w:rPr>
                <w:lang w:val="uk-UA"/>
              </w:rPr>
              <w:t xml:space="preserve"> </w:t>
            </w:r>
            <w:r w:rsidRPr="00C646DE">
              <w:rPr>
                <w:lang w:val="uk-UA"/>
              </w:rPr>
              <w:t>скорочення обсягу видатків на здійснення закупівлі товарів, робіт чи послуг;</w:t>
            </w:r>
          </w:p>
          <w:p w14:paraId="1730082E" w14:textId="3E071955" w:rsidR="00C646DE" w:rsidRPr="00C646DE" w:rsidRDefault="00C646DE" w:rsidP="00301056">
            <w:pPr>
              <w:jc w:val="both"/>
              <w:rPr>
                <w:lang w:val="uk-UA"/>
              </w:rPr>
            </w:pPr>
            <w:r w:rsidRPr="00C646DE">
              <w:rPr>
                <w:lang w:val="uk-UA"/>
              </w:rPr>
              <w:t>4)</w:t>
            </w:r>
            <w:r>
              <w:rPr>
                <w:lang w:val="uk-UA"/>
              </w:rPr>
              <w:t xml:space="preserve"> </w:t>
            </w:r>
            <w:r w:rsidRPr="00C646DE">
              <w:rPr>
                <w:lang w:val="uk-UA"/>
              </w:rPr>
              <w:t>коли здійснення закупівлі стало неможливим внаслідок дії обставин непереборної сили</w:t>
            </w:r>
            <w:r>
              <w:rPr>
                <w:lang w:val="uk-UA"/>
              </w:rPr>
              <w:t>.</w:t>
            </w:r>
          </w:p>
          <w:p w14:paraId="16639827" w14:textId="321A7846" w:rsidR="00C646DE" w:rsidRPr="00C646DE" w:rsidRDefault="00C646DE" w:rsidP="00C646DE">
            <w:pPr>
              <w:jc w:val="both"/>
              <w:rPr>
                <w:lang w:val="uk-UA"/>
              </w:rPr>
            </w:pPr>
            <w:r w:rsidRPr="00C646DE">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646DE">
              <w:rPr>
                <w:lang w:val="uk-UA"/>
              </w:rPr>
              <w:t>закупівель</w:t>
            </w:r>
            <w:proofErr w:type="spellEnd"/>
            <w:r w:rsidRPr="00C646DE">
              <w:rPr>
                <w:lang w:val="uk-UA"/>
              </w:rPr>
              <w:t xml:space="preserve"> підстави прийняття такого рішення.</w:t>
            </w:r>
          </w:p>
          <w:p w14:paraId="05D0BCD4" w14:textId="77777777" w:rsidR="00C646DE" w:rsidRDefault="00C646DE" w:rsidP="00C646DE">
            <w:pPr>
              <w:jc w:val="both"/>
            </w:pPr>
            <w:proofErr w:type="spellStart"/>
            <w:r>
              <w:t>Відкриті</w:t>
            </w:r>
            <w:proofErr w:type="spellEnd"/>
            <w:r>
              <w:t xml:space="preserve"> торги автоматично </w:t>
            </w:r>
            <w:proofErr w:type="spellStart"/>
            <w:r>
              <w:t>відміняються</w:t>
            </w:r>
            <w:proofErr w:type="spellEnd"/>
            <w:r>
              <w:t xml:space="preserve"> </w:t>
            </w:r>
            <w:proofErr w:type="spellStart"/>
            <w:r>
              <w:t>електронною</w:t>
            </w:r>
            <w:proofErr w:type="spellEnd"/>
            <w:r>
              <w:t xml:space="preserve"> системою </w:t>
            </w:r>
            <w:proofErr w:type="spellStart"/>
            <w:r>
              <w:t>закупівель</w:t>
            </w:r>
            <w:proofErr w:type="spellEnd"/>
            <w:r>
              <w:t xml:space="preserve"> у </w:t>
            </w:r>
            <w:proofErr w:type="spellStart"/>
            <w:r>
              <w:t>разі</w:t>
            </w:r>
            <w:proofErr w:type="spellEnd"/>
            <w:r>
              <w:t>:</w:t>
            </w:r>
          </w:p>
          <w:p w14:paraId="33E8CE62" w14:textId="77777777" w:rsidR="00C646DE" w:rsidRDefault="00C646DE" w:rsidP="00C646DE">
            <w:pPr>
              <w:jc w:val="both"/>
            </w:pPr>
            <w:r>
              <w:t xml:space="preserve">1) </w:t>
            </w:r>
            <w:proofErr w:type="spellStart"/>
            <w:r>
              <w:t>відхилення</w:t>
            </w:r>
            <w:proofErr w:type="spellEnd"/>
            <w:r>
              <w:t xml:space="preserve"> </w:t>
            </w:r>
            <w:proofErr w:type="spellStart"/>
            <w:r>
              <w:t>всіх</w:t>
            </w:r>
            <w:proofErr w:type="spellEnd"/>
            <w:r>
              <w:t xml:space="preserve"> </w:t>
            </w:r>
            <w:proofErr w:type="spellStart"/>
            <w:r>
              <w:t>тендерних</w:t>
            </w:r>
            <w:proofErr w:type="spellEnd"/>
            <w:r>
              <w:t xml:space="preserve"> </w:t>
            </w:r>
            <w:proofErr w:type="spellStart"/>
            <w:r>
              <w:t>пропозицій</w:t>
            </w:r>
            <w:proofErr w:type="spellEnd"/>
            <w:r>
              <w:t xml:space="preserve"> (у тому </w:t>
            </w:r>
            <w:proofErr w:type="spellStart"/>
            <w:r>
              <w:t>числі</w:t>
            </w:r>
            <w:proofErr w:type="spellEnd"/>
            <w:r>
              <w:t xml:space="preserve">, </w:t>
            </w:r>
            <w:proofErr w:type="spellStart"/>
            <w:r>
              <w:t>якщо</w:t>
            </w:r>
            <w:proofErr w:type="spellEnd"/>
            <w:r>
              <w:t xml:space="preserve"> </w:t>
            </w:r>
            <w:proofErr w:type="spellStart"/>
            <w:r>
              <w:t>була</w:t>
            </w:r>
            <w:proofErr w:type="spellEnd"/>
            <w:r>
              <w:t xml:space="preserve"> подана одна </w:t>
            </w:r>
            <w:proofErr w:type="spellStart"/>
            <w:r>
              <w:t>тендерна</w:t>
            </w:r>
            <w:proofErr w:type="spellEnd"/>
            <w:r>
              <w:t xml:space="preserve"> </w:t>
            </w:r>
            <w:proofErr w:type="spellStart"/>
            <w:r>
              <w:t>пропозиція</w:t>
            </w:r>
            <w:proofErr w:type="spellEnd"/>
            <w:r>
              <w:t xml:space="preserve">, яка </w:t>
            </w:r>
            <w:proofErr w:type="spellStart"/>
            <w:r>
              <w:t>відхилена</w:t>
            </w:r>
            <w:proofErr w:type="spellEnd"/>
            <w:r>
              <w:t xml:space="preserve"> </w:t>
            </w:r>
            <w:proofErr w:type="spellStart"/>
            <w:r>
              <w:t>замовником</w:t>
            </w:r>
            <w:proofErr w:type="spellEnd"/>
            <w:r>
              <w:t xml:space="preserve">) </w:t>
            </w:r>
            <w:proofErr w:type="spellStart"/>
            <w:r>
              <w:t>згідно</w:t>
            </w:r>
            <w:proofErr w:type="spellEnd"/>
            <w:r>
              <w:t xml:space="preserve"> з </w:t>
            </w:r>
            <w:proofErr w:type="spellStart"/>
            <w:r>
              <w:t>Особливостями</w:t>
            </w:r>
            <w:proofErr w:type="spellEnd"/>
            <w:r>
              <w:t>;</w:t>
            </w:r>
          </w:p>
          <w:p w14:paraId="24D51EAC" w14:textId="77777777" w:rsidR="00C646DE" w:rsidRDefault="00C646DE" w:rsidP="00C646DE">
            <w:pPr>
              <w:jc w:val="both"/>
            </w:pPr>
            <w:r>
              <w:t xml:space="preserve">2) </w:t>
            </w:r>
            <w:proofErr w:type="spellStart"/>
            <w:r>
              <w:t>неподання</w:t>
            </w:r>
            <w:proofErr w:type="spellEnd"/>
            <w:r>
              <w:t xml:space="preserve"> </w:t>
            </w:r>
            <w:proofErr w:type="spellStart"/>
            <w:r>
              <w:t>жодної</w:t>
            </w:r>
            <w:proofErr w:type="spellEnd"/>
            <w:r>
              <w:t xml:space="preserve"> </w:t>
            </w:r>
            <w:proofErr w:type="spellStart"/>
            <w:r>
              <w:t>тендерної</w:t>
            </w:r>
            <w:proofErr w:type="spellEnd"/>
            <w:r>
              <w:t xml:space="preserve"> </w:t>
            </w:r>
            <w:proofErr w:type="spellStart"/>
            <w:r>
              <w:t>пропозиції</w:t>
            </w:r>
            <w:proofErr w:type="spellEnd"/>
            <w:r>
              <w:t xml:space="preserve"> для </w:t>
            </w:r>
            <w:proofErr w:type="spellStart"/>
            <w:r>
              <w:t>участі</w:t>
            </w:r>
            <w:proofErr w:type="spellEnd"/>
            <w:r>
              <w:t xml:space="preserve"> у </w:t>
            </w:r>
            <w:proofErr w:type="spellStart"/>
            <w:r>
              <w:t>відкритих</w:t>
            </w:r>
            <w:proofErr w:type="spellEnd"/>
            <w:r>
              <w:t xml:space="preserve"> торгах у строк, установлений </w:t>
            </w:r>
            <w:proofErr w:type="spellStart"/>
            <w:r>
              <w:t>замовником</w:t>
            </w:r>
            <w:proofErr w:type="spellEnd"/>
            <w:r>
              <w:t xml:space="preserve"> </w:t>
            </w:r>
            <w:proofErr w:type="spellStart"/>
            <w:r>
              <w:t>згідно</w:t>
            </w:r>
            <w:proofErr w:type="spellEnd"/>
            <w:r>
              <w:t xml:space="preserve"> з </w:t>
            </w:r>
            <w:proofErr w:type="spellStart"/>
            <w:r>
              <w:t>Особливостями</w:t>
            </w:r>
            <w:proofErr w:type="spellEnd"/>
            <w:r>
              <w:t>.</w:t>
            </w:r>
          </w:p>
          <w:p w14:paraId="2AB95B81" w14:textId="1F99D4F1" w:rsidR="00C646DE" w:rsidRDefault="00C646DE" w:rsidP="00C646DE">
            <w:pPr>
              <w:jc w:val="both"/>
            </w:pPr>
            <w:proofErr w:type="spellStart"/>
            <w:r>
              <w:t>Електронною</w:t>
            </w:r>
            <w:proofErr w:type="spellEnd"/>
            <w:r>
              <w:t xml:space="preserve"> системою </w:t>
            </w:r>
            <w:proofErr w:type="spellStart"/>
            <w:r>
              <w:t>закупівель</w:t>
            </w:r>
            <w:proofErr w:type="spellEnd"/>
            <w:r>
              <w:t xml:space="preserve"> автоматично </w:t>
            </w:r>
            <w:proofErr w:type="spellStart"/>
            <w:r>
              <w:t>протягом</w:t>
            </w:r>
            <w:proofErr w:type="spellEnd"/>
            <w:r>
              <w:t xml:space="preserve"> одного </w:t>
            </w:r>
            <w:proofErr w:type="spellStart"/>
            <w:r>
              <w:t>робочого</w:t>
            </w:r>
            <w:proofErr w:type="spellEnd"/>
            <w:r>
              <w:t xml:space="preserve"> дня з </w:t>
            </w:r>
            <w:proofErr w:type="spellStart"/>
            <w:r>
              <w:t>дати</w:t>
            </w:r>
            <w:proofErr w:type="spellEnd"/>
            <w:r>
              <w:t xml:space="preserve"> </w:t>
            </w:r>
            <w:proofErr w:type="spellStart"/>
            <w:r>
              <w:t>настання</w:t>
            </w:r>
            <w:proofErr w:type="spellEnd"/>
            <w:r>
              <w:t xml:space="preserve"> </w:t>
            </w:r>
            <w:proofErr w:type="spellStart"/>
            <w:r>
              <w:t>підстав</w:t>
            </w:r>
            <w:proofErr w:type="spellEnd"/>
            <w:r>
              <w:t xml:space="preserve"> для </w:t>
            </w:r>
            <w:proofErr w:type="spellStart"/>
            <w:r>
              <w:t>відміни</w:t>
            </w:r>
            <w:proofErr w:type="spellEnd"/>
            <w:r>
              <w:t xml:space="preserve"> </w:t>
            </w:r>
            <w:proofErr w:type="spellStart"/>
            <w:r>
              <w:t>відкритих</w:t>
            </w:r>
            <w:proofErr w:type="spellEnd"/>
            <w:r>
              <w:t xml:space="preserve"> </w:t>
            </w:r>
            <w:proofErr w:type="spellStart"/>
            <w:r>
              <w:t>торгів</w:t>
            </w:r>
            <w:proofErr w:type="spellEnd"/>
            <w:r>
              <w:t xml:space="preserve">, </w:t>
            </w:r>
            <w:proofErr w:type="spellStart"/>
            <w:r>
              <w:t>визначених</w:t>
            </w:r>
            <w:proofErr w:type="spellEnd"/>
            <w:r>
              <w:t xml:space="preserve"> </w:t>
            </w:r>
            <w:proofErr w:type="spellStart"/>
            <w:r>
              <w:t>цим</w:t>
            </w:r>
            <w:proofErr w:type="spellEnd"/>
            <w:r>
              <w:t xml:space="preserve"> пунктом, </w:t>
            </w:r>
            <w:proofErr w:type="spellStart"/>
            <w:r>
              <w:t>оприлюднюється</w:t>
            </w:r>
            <w:proofErr w:type="spellEnd"/>
            <w:r>
              <w:t xml:space="preserve"> </w:t>
            </w:r>
            <w:proofErr w:type="spellStart"/>
            <w:r>
              <w:t>інформація</w:t>
            </w:r>
            <w:proofErr w:type="spellEnd"/>
            <w:r>
              <w:t xml:space="preserve"> про </w:t>
            </w:r>
            <w:proofErr w:type="spellStart"/>
            <w:r>
              <w:t>відміну</w:t>
            </w:r>
            <w:proofErr w:type="spellEnd"/>
            <w:r>
              <w:t xml:space="preserve"> </w:t>
            </w:r>
            <w:proofErr w:type="spellStart"/>
            <w:r>
              <w:t>відкритих</w:t>
            </w:r>
            <w:proofErr w:type="spellEnd"/>
            <w:r>
              <w:t xml:space="preserve"> </w:t>
            </w:r>
            <w:proofErr w:type="spellStart"/>
            <w:r>
              <w:t>торгів</w:t>
            </w:r>
            <w:proofErr w:type="spellEnd"/>
            <w:r>
              <w:t>.</w:t>
            </w:r>
          </w:p>
          <w:p w14:paraId="23F83024" w14:textId="77777777" w:rsidR="00C646DE" w:rsidRDefault="00C646DE" w:rsidP="00C646DE">
            <w:pPr>
              <w:jc w:val="both"/>
            </w:pPr>
            <w:proofErr w:type="spellStart"/>
            <w:r>
              <w:t>Відкриті</w:t>
            </w:r>
            <w:proofErr w:type="spellEnd"/>
            <w:r>
              <w:t xml:space="preserve"> торги </w:t>
            </w:r>
            <w:proofErr w:type="spellStart"/>
            <w:r>
              <w:t>можуть</w:t>
            </w:r>
            <w:proofErr w:type="spellEnd"/>
            <w:r>
              <w:t xml:space="preserve"> бути </w:t>
            </w:r>
            <w:proofErr w:type="spellStart"/>
            <w:r>
              <w:t>відмінені</w:t>
            </w:r>
            <w:proofErr w:type="spellEnd"/>
            <w:r>
              <w:t xml:space="preserve"> </w:t>
            </w:r>
            <w:proofErr w:type="spellStart"/>
            <w:r>
              <w:t>частково</w:t>
            </w:r>
            <w:proofErr w:type="spellEnd"/>
            <w:r>
              <w:t xml:space="preserve"> (за лотом).</w:t>
            </w:r>
          </w:p>
          <w:p w14:paraId="4C0CA31D" w14:textId="035BAB79" w:rsidR="00301056" w:rsidRPr="00BE3781" w:rsidRDefault="00C646DE" w:rsidP="00C646DE">
            <w:pPr>
              <w:jc w:val="both"/>
            </w:pPr>
            <w:proofErr w:type="spellStart"/>
            <w:r>
              <w:t>Інформація</w:t>
            </w:r>
            <w:proofErr w:type="spellEnd"/>
            <w:r>
              <w:t xml:space="preserve"> про </w:t>
            </w:r>
            <w:proofErr w:type="spellStart"/>
            <w:r>
              <w:t>відміну</w:t>
            </w:r>
            <w:proofErr w:type="spellEnd"/>
            <w:r>
              <w:t xml:space="preserve"> </w:t>
            </w:r>
            <w:proofErr w:type="spellStart"/>
            <w:r>
              <w:t>відкритих</w:t>
            </w:r>
            <w:proofErr w:type="spellEnd"/>
            <w:r>
              <w:t xml:space="preserve"> </w:t>
            </w:r>
            <w:proofErr w:type="spellStart"/>
            <w:r>
              <w:t>торгів</w:t>
            </w:r>
            <w:proofErr w:type="spellEnd"/>
            <w:r>
              <w:t xml:space="preserve"> автоматично </w:t>
            </w:r>
            <w:proofErr w:type="spellStart"/>
            <w:r>
              <w:t>надсилається</w:t>
            </w:r>
            <w:proofErr w:type="spellEnd"/>
            <w:r>
              <w:t xml:space="preserve"> </w:t>
            </w:r>
            <w:proofErr w:type="spellStart"/>
            <w:r>
              <w:t>всім</w:t>
            </w:r>
            <w:proofErr w:type="spellEnd"/>
            <w:r>
              <w:t xml:space="preserve"> </w:t>
            </w:r>
            <w:proofErr w:type="spellStart"/>
            <w:r>
              <w:t>учасникам</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електронною</w:t>
            </w:r>
            <w:proofErr w:type="spellEnd"/>
            <w:r>
              <w:t xml:space="preserve"> системою </w:t>
            </w:r>
            <w:proofErr w:type="spellStart"/>
            <w:r>
              <w:t>закупівель</w:t>
            </w:r>
            <w:proofErr w:type="spellEnd"/>
            <w:r>
              <w:t xml:space="preserve"> в день </w:t>
            </w:r>
            <w:proofErr w:type="spellStart"/>
            <w:r>
              <w:t>її</w:t>
            </w:r>
            <w:proofErr w:type="spellEnd"/>
            <w:r>
              <w:t xml:space="preserve"> </w:t>
            </w:r>
            <w:proofErr w:type="spellStart"/>
            <w:r>
              <w:t>оприлюднення</w:t>
            </w:r>
            <w:proofErr w:type="spellEnd"/>
            <w:r>
              <w:t>.</w:t>
            </w:r>
          </w:p>
        </w:tc>
      </w:tr>
      <w:tr w:rsidR="00301056" w:rsidRPr="00EF76B1" w14:paraId="4960340F" w14:textId="77777777" w:rsidTr="00301056">
        <w:trPr>
          <w:trHeight w:val="522"/>
        </w:trPr>
        <w:tc>
          <w:tcPr>
            <w:tcW w:w="566" w:type="dxa"/>
            <w:tcMar>
              <w:top w:w="0" w:type="dxa"/>
              <w:left w:w="108" w:type="dxa"/>
              <w:bottom w:w="0" w:type="dxa"/>
              <w:right w:w="108" w:type="dxa"/>
            </w:tcMar>
            <w:hideMark/>
          </w:tcPr>
          <w:p w14:paraId="26A1872F" w14:textId="77777777" w:rsidR="00301056" w:rsidRPr="00EF76B1" w:rsidRDefault="00301056" w:rsidP="00301056">
            <w:pPr>
              <w:jc w:val="both"/>
            </w:pPr>
            <w:r w:rsidRPr="00EF76B1">
              <w:rPr>
                <w:b/>
                <w:bCs/>
                <w:color w:val="000000"/>
              </w:rPr>
              <w:t>2</w:t>
            </w:r>
          </w:p>
        </w:tc>
        <w:tc>
          <w:tcPr>
            <w:tcW w:w="3278" w:type="dxa"/>
            <w:tcMar>
              <w:top w:w="0" w:type="dxa"/>
              <w:left w:w="108" w:type="dxa"/>
              <w:bottom w:w="0" w:type="dxa"/>
              <w:right w:w="108" w:type="dxa"/>
            </w:tcMar>
            <w:hideMark/>
          </w:tcPr>
          <w:p w14:paraId="1DCBE5BA" w14:textId="77777777" w:rsidR="00301056" w:rsidRPr="00EF76B1" w:rsidRDefault="00301056" w:rsidP="00301056">
            <w:pPr>
              <w:jc w:val="both"/>
            </w:pPr>
            <w:r w:rsidRPr="00EF76B1">
              <w:rPr>
                <w:b/>
                <w:bCs/>
                <w:color w:val="000000"/>
              </w:rPr>
              <w:t xml:space="preserve">Строк </w:t>
            </w:r>
            <w:proofErr w:type="spellStart"/>
            <w:r w:rsidRPr="00EF76B1">
              <w:rPr>
                <w:b/>
                <w:bCs/>
                <w:color w:val="000000"/>
              </w:rPr>
              <w:t>укладання</w:t>
            </w:r>
            <w:proofErr w:type="spellEnd"/>
            <w:r w:rsidRPr="00EF76B1">
              <w:rPr>
                <w:b/>
                <w:bCs/>
                <w:color w:val="000000"/>
              </w:rPr>
              <w:t xml:space="preserve"> договору </w:t>
            </w:r>
          </w:p>
        </w:tc>
        <w:tc>
          <w:tcPr>
            <w:tcW w:w="6978" w:type="dxa"/>
            <w:tcMar>
              <w:top w:w="0" w:type="dxa"/>
              <w:left w:w="108" w:type="dxa"/>
              <w:bottom w:w="0" w:type="dxa"/>
              <w:right w:w="108" w:type="dxa"/>
            </w:tcMar>
            <w:hideMark/>
          </w:tcPr>
          <w:p w14:paraId="771DFF09" w14:textId="77777777" w:rsidR="00C646DE" w:rsidRDefault="00C646DE" w:rsidP="00C646DE">
            <w:pPr>
              <w:jc w:val="both"/>
            </w:pPr>
            <w:r>
              <w:t xml:space="preserve">З метою </w:t>
            </w:r>
            <w:proofErr w:type="spellStart"/>
            <w:r>
              <w:t>забезпечення</w:t>
            </w:r>
            <w:proofErr w:type="spellEnd"/>
            <w:r>
              <w:t xml:space="preserve"> права на </w:t>
            </w:r>
            <w:proofErr w:type="spellStart"/>
            <w:r>
              <w:t>оскарження</w:t>
            </w:r>
            <w:proofErr w:type="spellEnd"/>
            <w:r>
              <w:t xml:space="preserve"> </w:t>
            </w:r>
            <w:proofErr w:type="spellStart"/>
            <w:r>
              <w:t>рішень</w:t>
            </w:r>
            <w:proofErr w:type="spellEnd"/>
            <w:r>
              <w:t xml:space="preserve"> </w:t>
            </w:r>
            <w:proofErr w:type="spellStart"/>
            <w:r>
              <w:t>замовника</w:t>
            </w:r>
            <w:proofErr w:type="spellEnd"/>
            <w:r>
              <w:t xml:space="preserve"> </w:t>
            </w:r>
            <w:proofErr w:type="gramStart"/>
            <w:r>
              <w:t>до органу</w:t>
            </w:r>
            <w:proofErr w:type="gramEnd"/>
            <w:r>
              <w:t xml:space="preserve"> </w:t>
            </w:r>
            <w:proofErr w:type="spellStart"/>
            <w:r>
              <w:t>оскарження</w:t>
            </w:r>
            <w:proofErr w:type="spellEnd"/>
            <w:r>
              <w:t xml:space="preserve"> </w:t>
            </w:r>
            <w:proofErr w:type="spellStart"/>
            <w:r>
              <w:t>договір</w:t>
            </w:r>
            <w:proofErr w:type="spellEnd"/>
            <w:r>
              <w:t xml:space="preserve"> про </w:t>
            </w:r>
            <w:proofErr w:type="spellStart"/>
            <w:r>
              <w:t>закупівлю</w:t>
            </w:r>
            <w:proofErr w:type="spellEnd"/>
            <w:r>
              <w:t xml:space="preserve"> не </w:t>
            </w:r>
            <w:proofErr w:type="spellStart"/>
            <w:r>
              <w:t>може</w:t>
            </w:r>
            <w:proofErr w:type="spellEnd"/>
            <w:r>
              <w:t xml:space="preserve"> бути </w:t>
            </w:r>
            <w:proofErr w:type="spellStart"/>
            <w:r>
              <w:t>укладено</w:t>
            </w:r>
            <w:proofErr w:type="spellEnd"/>
            <w:r>
              <w:t xml:space="preserve"> </w:t>
            </w:r>
            <w:proofErr w:type="spellStart"/>
            <w:r>
              <w:t>раніше</w:t>
            </w:r>
            <w:proofErr w:type="spellEnd"/>
            <w:r>
              <w:t xml:space="preserve"> </w:t>
            </w:r>
            <w:proofErr w:type="spellStart"/>
            <w:r>
              <w:t>ніж</w:t>
            </w:r>
            <w:proofErr w:type="spellEnd"/>
            <w:r>
              <w:t xml:space="preserve"> через </w:t>
            </w:r>
            <w:proofErr w:type="spellStart"/>
            <w:r>
              <w:t>п’ять</w:t>
            </w:r>
            <w:proofErr w:type="spellEnd"/>
            <w:r>
              <w:t xml:space="preserve"> </w:t>
            </w:r>
            <w:proofErr w:type="spellStart"/>
            <w:r>
              <w:t>днів</w:t>
            </w:r>
            <w:proofErr w:type="spellEnd"/>
            <w:r>
              <w:t xml:space="preserve"> з </w:t>
            </w:r>
            <w:proofErr w:type="spellStart"/>
            <w:r>
              <w:t>дати</w:t>
            </w:r>
            <w:proofErr w:type="spellEnd"/>
            <w:r>
              <w:t xml:space="preserve"> </w:t>
            </w:r>
            <w:proofErr w:type="spellStart"/>
            <w:r>
              <w:t>оприлюднення</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 xml:space="preserve"> </w:t>
            </w:r>
            <w:proofErr w:type="spellStart"/>
            <w:r>
              <w:t>повідомлення</w:t>
            </w:r>
            <w:proofErr w:type="spellEnd"/>
            <w:r>
              <w:t xml:space="preserve"> про </w:t>
            </w:r>
            <w:proofErr w:type="spellStart"/>
            <w:r>
              <w:t>намір</w:t>
            </w:r>
            <w:proofErr w:type="spellEnd"/>
            <w:r>
              <w:t xml:space="preserve"> </w:t>
            </w:r>
            <w:proofErr w:type="spellStart"/>
            <w:r>
              <w:t>укласти</w:t>
            </w:r>
            <w:proofErr w:type="spellEnd"/>
            <w:r>
              <w:t xml:space="preserve"> </w:t>
            </w:r>
            <w:proofErr w:type="spellStart"/>
            <w:r>
              <w:t>договір</w:t>
            </w:r>
            <w:proofErr w:type="spellEnd"/>
            <w:r>
              <w:t xml:space="preserve"> про </w:t>
            </w:r>
            <w:proofErr w:type="spellStart"/>
            <w:r>
              <w:t>закупівлю</w:t>
            </w:r>
            <w:proofErr w:type="spellEnd"/>
            <w:r>
              <w:t>.</w:t>
            </w:r>
          </w:p>
          <w:p w14:paraId="54CDE6E4" w14:textId="77777777" w:rsidR="00C646DE" w:rsidRDefault="00C646DE" w:rsidP="00C646DE">
            <w:pPr>
              <w:jc w:val="both"/>
            </w:pPr>
            <w:proofErr w:type="spellStart"/>
            <w:r>
              <w:t>Замовник</w:t>
            </w:r>
            <w:proofErr w:type="spellEnd"/>
            <w:r>
              <w:t xml:space="preserve"> </w:t>
            </w:r>
            <w:proofErr w:type="spellStart"/>
            <w:r>
              <w:t>укладає</w:t>
            </w:r>
            <w:proofErr w:type="spellEnd"/>
            <w:r>
              <w:t xml:space="preserve"> </w:t>
            </w:r>
            <w:proofErr w:type="spellStart"/>
            <w:r>
              <w:t>договір</w:t>
            </w:r>
            <w:proofErr w:type="spellEnd"/>
            <w:r>
              <w:t xml:space="preserve"> про </w:t>
            </w:r>
            <w:proofErr w:type="spellStart"/>
            <w:r>
              <w:t>закупівлю</w:t>
            </w:r>
            <w:proofErr w:type="spellEnd"/>
            <w:r>
              <w:t xml:space="preserve"> з </w:t>
            </w:r>
            <w:proofErr w:type="spellStart"/>
            <w:r>
              <w:t>учасником</w:t>
            </w:r>
            <w:proofErr w:type="spellEnd"/>
            <w:r>
              <w:t xml:space="preserve">, </w:t>
            </w:r>
            <w:proofErr w:type="spellStart"/>
            <w:r>
              <w:t>який</w:t>
            </w:r>
            <w:proofErr w:type="spellEnd"/>
            <w:r>
              <w:t xml:space="preserve"> </w:t>
            </w:r>
            <w:proofErr w:type="spellStart"/>
            <w:r>
              <w:t>визнаний</w:t>
            </w:r>
            <w:proofErr w:type="spellEnd"/>
            <w:r>
              <w:t xml:space="preserve"> </w:t>
            </w:r>
            <w:proofErr w:type="spellStart"/>
            <w:r>
              <w:t>переможцем</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протягом</w:t>
            </w:r>
            <w:proofErr w:type="spellEnd"/>
            <w:r>
              <w:t xml:space="preserve"> строку </w:t>
            </w:r>
            <w:proofErr w:type="spellStart"/>
            <w:r>
              <w:t>дії</w:t>
            </w:r>
            <w:proofErr w:type="spellEnd"/>
            <w:r>
              <w:t xml:space="preserve"> </w:t>
            </w:r>
            <w:proofErr w:type="spellStart"/>
            <w:r>
              <w:t>його</w:t>
            </w:r>
            <w:proofErr w:type="spellEnd"/>
            <w:r>
              <w:t xml:space="preserve"> </w:t>
            </w:r>
            <w:proofErr w:type="spellStart"/>
            <w:r>
              <w:t>пропозиції</w:t>
            </w:r>
            <w:proofErr w:type="spellEnd"/>
            <w:r>
              <w:t xml:space="preserve">, не </w:t>
            </w:r>
            <w:proofErr w:type="spellStart"/>
            <w:r>
              <w:t>пізніше</w:t>
            </w:r>
            <w:proofErr w:type="spellEnd"/>
            <w:r>
              <w:t xml:space="preserve"> </w:t>
            </w:r>
            <w:proofErr w:type="spellStart"/>
            <w:r>
              <w:t>ніж</w:t>
            </w:r>
            <w:proofErr w:type="spellEnd"/>
            <w:r>
              <w:t xml:space="preserve"> через 15 </w:t>
            </w:r>
            <w:proofErr w:type="spellStart"/>
            <w:r>
              <w:t>днів</w:t>
            </w:r>
            <w:proofErr w:type="spellEnd"/>
            <w:r>
              <w:t xml:space="preserve"> з </w:t>
            </w:r>
            <w:proofErr w:type="spellStart"/>
            <w:r>
              <w:t>дати</w:t>
            </w:r>
            <w:proofErr w:type="spellEnd"/>
            <w:r>
              <w:t xml:space="preserve"> </w:t>
            </w:r>
            <w:proofErr w:type="spellStart"/>
            <w:r>
              <w:t>прийняття</w:t>
            </w:r>
            <w:proofErr w:type="spellEnd"/>
            <w:r>
              <w:t xml:space="preserve"> </w:t>
            </w:r>
            <w:proofErr w:type="spellStart"/>
            <w:r>
              <w:t>рішення</w:t>
            </w:r>
            <w:proofErr w:type="spellEnd"/>
            <w:r>
              <w:t xml:space="preserve"> про </w:t>
            </w:r>
            <w:proofErr w:type="spellStart"/>
            <w:r>
              <w:t>намір</w:t>
            </w:r>
            <w:proofErr w:type="spellEnd"/>
            <w:r>
              <w:t xml:space="preserve"> </w:t>
            </w:r>
            <w:proofErr w:type="spellStart"/>
            <w:r>
              <w:t>укласти</w:t>
            </w:r>
            <w:proofErr w:type="spellEnd"/>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відповідно</w:t>
            </w:r>
            <w:proofErr w:type="spellEnd"/>
            <w:r>
              <w:t xml:space="preserve"> до </w:t>
            </w:r>
            <w:proofErr w:type="spellStart"/>
            <w:r>
              <w:t>вимог</w:t>
            </w:r>
            <w:proofErr w:type="spellEnd"/>
            <w:r>
              <w:t xml:space="preserve"> </w:t>
            </w:r>
            <w:proofErr w:type="spellStart"/>
            <w:r>
              <w:t>тендерної</w:t>
            </w:r>
            <w:proofErr w:type="spellEnd"/>
            <w:r>
              <w:t xml:space="preserve"> </w:t>
            </w:r>
            <w:proofErr w:type="spellStart"/>
            <w:r>
              <w:t>документації</w:t>
            </w:r>
            <w:proofErr w:type="spellEnd"/>
            <w:r>
              <w:t xml:space="preserve"> та </w:t>
            </w:r>
            <w:proofErr w:type="spellStart"/>
            <w:r>
              <w:t>тендерної</w:t>
            </w:r>
            <w:proofErr w:type="spellEnd"/>
            <w:r>
              <w:t xml:space="preserve"> </w:t>
            </w:r>
            <w:proofErr w:type="spellStart"/>
            <w:r>
              <w:t>пропозиції</w:t>
            </w:r>
            <w:proofErr w:type="spellEnd"/>
            <w:r>
              <w:t xml:space="preserve"> </w:t>
            </w:r>
            <w:proofErr w:type="spellStart"/>
            <w:r>
              <w:t>переможця</w:t>
            </w:r>
            <w:proofErr w:type="spellEnd"/>
            <w:r>
              <w:t xml:space="preserve"> </w:t>
            </w:r>
            <w:proofErr w:type="spellStart"/>
            <w:r>
              <w:t>процедури</w:t>
            </w:r>
            <w:proofErr w:type="spellEnd"/>
            <w:r>
              <w:t xml:space="preserve"> </w:t>
            </w:r>
            <w:proofErr w:type="spellStart"/>
            <w:r>
              <w:t>закупівлі</w:t>
            </w:r>
            <w:proofErr w:type="spellEnd"/>
            <w:r>
              <w:t xml:space="preserve">. У </w:t>
            </w:r>
            <w:proofErr w:type="spellStart"/>
            <w:r>
              <w:t>випадку</w:t>
            </w:r>
            <w:proofErr w:type="spellEnd"/>
            <w:r>
              <w:t xml:space="preserve"> </w:t>
            </w:r>
            <w:proofErr w:type="spellStart"/>
            <w:r>
              <w:t>обґрунтованої</w:t>
            </w:r>
            <w:proofErr w:type="spellEnd"/>
            <w:r>
              <w:t xml:space="preserve"> </w:t>
            </w:r>
            <w:proofErr w:type="spellStart"/>
            <w:r>
              <w:t>необхідності</w:t>
            </w:r>
            <w:proofErr w:type="spellEnd"/>
            <w:r>
              <w:t xml:space="preserve"> строк для </w:t>
            </w:r>
            <w:proofErr w:type="spellStart"/>
            <w:r>
              <w:t>укладення</w:t>
            </w:r>
            <w:proofErr w:type="spellEnd"/>
            <w:r>
              <w:t xml:space="preserve"> договору </w:t>
            </w:r>
            <w:proofErr w:type="spellStart"/>
            <w:r>
              <w:t>може</w:t>
            </w:r>
            <w:proofErr w:type="spellEnd"/>
            <w:r>
              <w:t xml:space="preserve"> бути </w:t>
            </w:r>
            <w:proofErr w:type="spellStart"/>
            <w:r>
              <w:t>продовжений</w:t>
            </w:r>
            <w:proofErr w:type="spellEnd"/>
            <w:r>
              <w:t xml:space="preserve"> до 60 </w:t>
            </w:r>
            <w:proofErr w:type="spellStart"/>
            <w:r>
              <w:t>днів</w:t>
            </w:r>
            <w:proofErr w:type="spellEnd"/>
            <w:r>
              <w:t xml:space="preserve">. </w:t>
            </w:r>
          </w:p>
          <w:p w14:paraId="5E27E88D" w14:textId="67A3E195" w:rsidR="00C646DE" w:rsidRPr="00C646DE" w:rsidRDefault="00C646DE" w:rsidP="00C646DE">
            <w:pPr>
              <w:widowControl w:val="0"/>
              <w:contextualSpacing/>
              <w:jc w:val="both"/>
            </w:pPr>
            <w:r>
              <w:t xml:space="preserve">У </w:t>
            </w:r>
            <w:proofErr w:type="spellStart"/>
            <w:r>
              <w:t>разі</w:t>
            </w:r>
            <w:proofErr w:type="spellEnd"/>
            <w:r>
              <w:t xml:space="preserve"> </w:t>
            </w:r>
            <w:proofErr w:type="spellStart"/>
            <w:r>
              <w:t>подання</w:t>
            </w:r>
            <w:proofErr w:type="spellEnd"/>
            <w:r>
              <w:t xml:space="preserve"> </w:t>
            </w:r>
            <w:proofErr w:type="spellStart"/>
            <w:r>
              <w:t>скарги</w:t>
            </w:r>
            <w:proofErr w:type="spellEnd"/>
            <w:r>
              <w:t xml:space="preserve"> </w:t>
            </w:r>
            <w:proofErr w:type="gramStart"/>
            <w:r>
              <w:t>до органу</w:t>
            </w:r>
            <w:proofErr w:type="gramEnd"/>
            <w:r>
              <w:t xml:space="preserve"> </w:t>
            </w:r>
            <w:proofErr w:type="spellStart"/>
            <w:r>
              <w:t>оскарження</w:t>
            </w:r>
            <w:proofErr w:type="spellEnd"/>
            <w:r>
              <w:t xml:space="preserve"> </w:t>
            </w:r>
            <w:proofErr w:type="spellStart"/>
            <w:r>
              <w:t>після</w:t>
            </w:r>
            <w:proofErr w:type="spellEnd"/>
            <w:r>
              <w:t xml:space="preserve"> </w:t>
            </w:r>
            <w:proofErr w:type="spellStart"/>
            <w:r>
              <w:t>оприлюднення</w:t>
            </w:r>
            <w:proofErr w:type="spellEnd"/>
            <w:r>
              <w:t xml:space="preserve"> в </w:t>
            </w:r>
            <w:proofErr w:type="spellStart"/>
            <w:r>
              <w:t>електронній</w:t>
            </w:r>
            <w:proofErr w:type="spellEnd"/>
            <w:r>
              <w:t xml:space="preserve"> </w:t>
            </w:r>
            <w:proofErr w:type="spellStart"/>
            <w:r>
              <w:t>системі</w:t>
            </w:r>
            <w:proofErr w:type="spellEnd"/>
            <w:r>
              <w:t xml:space="preserve"> </w:t>
            </w:r>
            <w:proofErr w:type="spellStart"/>
            <w:r>
              <w:t>закупівель</w:t>
            </w:r>
            <w:proofErr w:type="spellEnd"/>
            <w:r>
              <w:t xml:space="preserve"> </w:t>
            </w:r>
            <w:proofErr w:type="spellStart"/>
            <w:r>
              <w:t>повідомлення</w:t>
            </w:r>
            <w:proofErr w:type="spellEnd"/>
            <w:r>
              <w:t xml:space="preserve"> про </w:t>
            </w:r>
            <w:proofErr w:type="spellStart"/>
            <w:r>
              <w:t>намір</w:t>
            </w:r>
            <w:proofErr w:type="spellEnd"/>
            <w:r>
              <w:t xml:space="preserve"> </w:t>
            </w:r>
            <w:proofErr w:type="spellStart"/>
            <w:r>
              <w:t>укласти</w:t>
            </w:r>
            <w:proofErr w:type="spellEnd"/>
            <w:r>
              <w:t xml:space="preserve"> </w:t>
            </w:r>
            <w:proofErr w:type="spellStart"/>
            <w:r>
              <w:t>договір</w:t>
            </w:r>
            <w:proofErr w:type="spellEnd"/>
            <w:r>
              <w:t xml:space="preserve"> про </w:t>
            </w:r>
            <w:proofErr w:type="spellStart"/>
            <w:r>
              <w:t>закупівлю</w:t>
            </w:r>
            <w:proofErr w:type="spellEnd"/>
            <w:r>
              <w:t xml:space="preserve"> </w:t>
            </w:r>
            <w:proofErr w:type="spellStart"/>
            <w:r>
              <w:t>перебіг</w:t>
            </w:r>
            <w:proofErr w:type="spellEnd"/>
            <w:r>
              <w:t xml:space="preserve"> строку для </w:t>
            </w:r>
            <w:proofErr w:type="spellStart"/>
            <w:r>
              <w:t>укладення</w:t>
            </w:r>
            <w:proofErr w:type="spellEnd"/>
            <w:r>
              <w:t xml:space="preserve"> договору про </w:t>
            </w:r>
            <w:proofErr w:type="spellStart"/>
            <w:r>
              <w:lastRenderedPageBreak/>
              <w:t>закупівлю</w:t>
            </w:r>
            <w:proofErr w:type="spellEnd"/>
            <w:r>
              <w:t xml:space="preserve"> </w:t>
            </w:r>
            <w:proofErr w:type="spellStart"/>
            <w:r>
              <w:t>зупиняється</w:t>
            </w:r>
            <w:proofErr w:type="spellEnd"/>
            <w:r>
              <w:t>.</w:t>
            </w:r>
          </w:p>
          <w:p w14:paraId="01378118" w14:textId="3F96B6F7" w:rsidR="00301056" w:rsidRPr="00D91249" w:rsidRDefault="00301056" w:rsidP="00301056">
            <w:pPr>
              <w:jc w:val="both"/>
              <w:rPr>
                <w:color w:val="0000FF"/>
                <w:lang w:val="uk-UA"/>
              </w:rPr>
            </w:pPr>
          </w:p>
        </w:tc>
      </w:tr>
      <w:tr w:rsidR="00301056" w:rsidRPr="00EF76B1" w14:paraId="638B3BFB" w14:textId="77777777" w:rsidTr="00301056">
        <w:trPr>
          <w:trHeight w:val="522"/>
        </w:trPr>
        <w:tc>
          <w:tcPr>
            <w:tcW w:w="566" w:type="dxa"/>
            <w:tcMar>
              <w:top w:w="0" w:type="dxa"/>
              <w:left w:w="108" w:type="dxa"/>
              <w:bottom w:w="0" w:type="dxa"/>
              <w:right w:w="108" w:type="dxa"/>
            </w:tcMar>
            <w:hideMark/>
          </w:tcPr>
          <w:p w14:paraId="0ABA0217" w14:textId="77777777" w:rsidR="00301056" w:rsidRPr="00EF76B1" w:rsidRDefault="00301056" w:rsidP="00301056">
            <w:pPr>
              <w:jc w:val="both"/>
            </w:pPr>
            <w:r w:rsidRPr="00EF76B1">
              <w:rPr>
                <w:b/>
                <w:bCs/>
                <w:color w:val="000000"/>
              </w:rPr>
              <w:lastRenderedPageBreak/>
              <w:t>3</w:t>
            </w:r>
          </w:p>
        </w:tc>
        <w:tc>
          <w:tcPr>
            <w:tcW w:w="3278" w:type="dxa"/>
            <w:tcMar>
              <w:top w:w="0" w:type="dxa"/>
              <w:left w:w="108" w:type="dxa"/>
              <w:bottom w:w="0" w:type="dxa"/>
              <w:right w:w="108" w:type="dxa"/>
            </w:tcMar>
            <w:hideMark/>
          </w:tcPr>
          <w:p w14:paraId="1CEED4BF" w14:textId="77777777" w:rsidR="00301056" w:rsidRPr="00EF76B1" w:rsidRDefault="00301056" w:rsidP="00301056">
            <w:r w:rsidRPr="00EF76B1">
              <w:rPr>
                <w:b/>
                <w:bCs/>
                <w:color w:val="000000"/>
              </w:rPr>
              <w:t>Про</w:t>
            </w:r>
            <w:r>
              <w:rPr>
                <w:b/>
                <w:bCs/>
                <w:color w:val="000000"/>
                <w:lang w:val="uk-UA"/>
              </w:rPr>
              <w:t>є</w:t>
            </w:r>
            <w:proofErr w:type="spellStart"/>
            <w:r w:rsidRPr="00EF76B1">
              <w:rPr>
                <w:b/>
                <w:bCs/>
                <w:color w:val="000000"/>
              </w:rPr>
              <w:t>кт</w:t>
            </w:r>
            <w:proofErr w:type="spellEnd"/>
            <w:r w:rsidRPr="00EF76B1">
              <w:rPr>
                <w:b/>
                <w:bCs/>
                <w:color w:val="000000"/>
              </w:rPr>
              <w:t xml:space="preserve"> договору про </w:t>
            </w:r>
            <w:proofErr w:type="spellStart"/>
            <w:r w:rsidRPr="00EF76B1">
              <w:rPr>
                <w:b/>
                <w:bCs/>
                <w:color w:val="000000"/>
              </w:rPr>
              <w:t>закупівлю</w:t>
            </w:r>
            <w:proofErr w:type="spellEnd"/>
            <w:r w:rsidRPr="00EF76B1">
              <w:rPr>
                <w:b/>
                <w:bCs/>
                <w:color w:val="000000"/>
              </w:rPr>
              <w:t> </w:t>
            </w:r>
          </w:p>
        </w:tc>
        <w:tc>
          <w:tcPr>
            <w:tcW w:w="6978" w:type="dxa"/>
            <w:tcMar>
              <w:top w:w="0" w:type="dxa"/>
              <w:left w:w="108" w:type="dxa"/>
              <w:bottom w:w="0" w:type="dxa"/>
              <w:right w:w="108" w:type="dxa"/>
            </w:tcMar>
            <w:hideMark/>
          </w:tcPr>
          <w:p w14:paraId="11645332" w14:textId="0C0D91C9" w:rsidR="00301056" w:rsidRPr="002B473C" w:rsidRDefault="00301056" w:rsidP="00301056">
            <w:pPr>
              <w:jc w:val="both"/>
            </w:pPr>
            <w:proofErr w:type="spellStart"/>
            <w:r w:rsidRPr="002B473C">
              <w:t>Договір</w:t>
            </w:r>
            <w:proofErr w:type="spellEnd"/>
            <w:r w:rsidRPr="002B473C">
              <w:t xml:space="preserve"> про </w:t>
            </w:r>
            <w:proofErr w:type="spellStart"/>
            <w:r w:rsidRPr="002B473C">
              <w:t>закупівлю</w:t>
            </w:r>
            <w:proofErr w:type="spellEnd"/>
            <w:r w:rsidRPr="002B473C">
              <w:t xml:space="preserve"> </w:t>
            </w:r>
            <w:proofErr w:type="spellStart"/>
            <w:r w:rsidRPr="002B473C">
              <w:t>укладається</w:t>
            </w:r>
            <w:proofErr w:type="spellEnd"/>
            <w:r w:rsidRPr="002B473C">
              <w:t xml:space="preserve"> </w:t>
            </w:r>
            <w:proofErr w:type="spellStart"/>
            <w:r w:rsidRPr="002B473C">
              <w:t>відповідно</w:t>
            </w:r>
            <w:proofErr w:type="spellEnd"/>
            <w:r w:rsidRPr="002B473C">
              <w:t xml:space="preserve"> до норм </w:t>
            </w:r>
            <w:proofErr w:type="spellStart"/>
            <w:r w:rsidRPr="002B473C">
              <w:t>Цивільного</w:t>
            </w:r>
            <w:proofErr w:type="spellEnd"/>
            <w:r w:rsidRPr="002B473C">
              <w:t xml:space="preserve"> кодексу </w:t>
            </w:r>
            <w:proofErr w:type="spellStart"/>
            <w:r w:rsidRPr="002B473C">
              <w:t>України</w:t>
            </w:r>
            <w:proofErr w:type="spellEnd"/>
            <w:r w:rsidRPr="002B473C">
              <w:t xml:space="preserve"> та </w:t>
            </w:r>
            <w:proofErr w:type="spellStart"/>
            <w:r w:rsidRPr="002B473C">
              <w:t>Господарського</w:t>
            </w:r>
            <w:proofErr w:type="spellEnd"/>
            <w:r w:rsidRPr="002B473C">
              <w:t xml:space="preserve"> кодексу </w:t>
            </w:r>
            <w:proofErr w:type="spellStart"/>
            <w:r w:rsidRPr="002B473C">
              <w:t>України</w:t>
            </w:r>
            <w:proofErr w:type="spellEnd"/>
            <w:r w:rsidRPr="002B473C">
              <w:t xml:space="preserve"> з </w:t>
            </w:r>
            <w:proofErr w:type="spellStart"/>
            <w:r w:rsidRPr="002B473C">
              <w:t>урахуванням</w:t>
            </w:r>
            <w:proofErr w:type="spellEnd"/>
            <w:r w:rsidRPr="002B473C">
              <w:t xml:space="preserve"> Закон</w:t>
            </w:r>
            <w:r w:rsidR="00C646DE">
              <w:rPr>
                <w:lang w:val="uk-UA"/>
              </w:rPr>
              <w:t>у та Особливостей</w:t>
            </w:r>
            <w:r w:rsidRPr="002B473C">
              <w:t>.</w:t>
            </w:r>
          </w:p>
          <w:p w14:paraId="1626A4C1" w14:textId="558B2756" w:rsidR="00301056" w:rsidRPr="002B473C" w:rsidRDefault="00301056" w:rsidP="00301056">
            <w:pPr>
              <w:jc w:val="both"/>
              <w:rPr>
                <w:lang w:val="uk-UA"/>
              </w:rPr>
            </w:pPr>
            <w:proofErr w:type="spellStart"/>
            <w:r w:rsidRPr="002B473C">
              <w:rPr>
                <w:lang w:val="uk-UA"/>
              </w:rPr>
              <w:t>Проєкт</w:t>
            </w:r>
            <w:proofErr w:type="spellEnd"/>
            <w:r w:rsidRPr="002B473C">
              <w:rPr>
                <w:lang w:val="uk-UA"/>
              </w:rPr>
              <w:t xml:space="preserve"> договору про закупівлю зазначено в </w:t>
            </w:r>
            <w:r w:rsidRPr="00A264BF">
              <w:rPr>
                <w:lang w:val="uk-UA"/>
              </w:rPr>
              <w:t>Додатку 3</w:t>
            </w:r>
            <w:r w:rsidRPr="002B473C">
              <w:rPr>
                <w:lang w:val="uk-UA"/>
              </w:rPr>
              <w:t xml:space="preserve"> до тендерної документації.</w:t>
            </w:r>
          </w:p>
        </w:tc>
      </w:tr>
      <w:tr w:rsidR="00301056" w:rsidRPr="00745803" w14:paraId="64BCB03E" w14:textId="77777777" w:rsidTr="00301056">
        <w:trPr>
          <w:trHeight w:val="522"/>
        </w:trPr>
        <w:tc>
          <w:tcPr>
            <w:tcW w:w="566" w:type="dxa"/>
            <w:tcMar>
              <w:top w:w="0" w:type="dxa"/>
              <w:left w:w="108" w:type="dxa"/>
              <w:bottom w:w="0" w:type="dxa"/>
              <w:right w:w="108" w:type="dxa"/>
            </w:tcMar>
            <w:hideMark/>
          </w:tcPr>
          <w:p w14:paraId="6F88EB0A" w14:textId="77777777" w:rsidR="00301056" w:rsidRPr="00EF76B1" w:rsidRDefault="00301056" w:rsidP="00301056">
            <w:pPr>
              <w:jc w:val="both"/>
            </w:pPr>
            <w:r w:rsidRPr="00EF76B1">
              <w:rPr>
                <w:b/>
                <w:bCs/>
                <w:color w:val="000000"/>
              </w:rPr>
              <w:t>4</w:t>
            </w:r>
          </w:p>
        </w:tc>
        <w:tc>
          <w:tcPr>
            <w:tcW w:w="3278" w:type="dxa"/>
            <w:tcMar>
              <w:top w:w="0" w:type="dxa"/>
              <w:left w:w="108" w:type="dxa"/>
              <w:bottom w:w="0" w:type="dxa"/>
              <w:right w:w="108" w:type="dxa"/>
            </w:tcMar>
            <w:hideMark/>
          </w:tcPr>
          <w:p w14:paraId="72ADDD2F" w14:textId="77777777" w:rsidR="00301056" w:rsidRPr="00EF76B1" w:rsidRDefault="00301056" w:rsidP="00301056">
            <w:proofErr w:type="spellStart"/>
            <w:r w:rsidRPr="008C2C37">
              <w:rPr>
                <w:b/>
                <w:bCs/>
                <w:color w:val="000000"/>
              </w:rPr>
              <w:t>Істотні</w:t>
            </w:r>
            <w:proofErr w:type="spellEnd"/>
            <w:r w:rsidRPr="008C2C37">
              <w:rPr>
                <w:b/>
                <w:bCs/>
                <w:color w:val="000000"/>
              </w:rPr>
              <w:t xml:space="preserve"> </w:t>
            </w:r>
            <w:proofErr w:type="spellStart"/>
            <w:r w:rsidRPr="008C2C37">
              <w:rPr>
                <w:b/>
                <w:bCs/>
                <w:color w:val="000000"/>
              </w:rPr>
              <w:t>умови</w:t>
            </w:r>
            <w:proofErr w:type="spellEnd"/>
            <w:r w:rsidRPr="008C2C37">
              <w:rPr>
                <w:b/>
                <w:bCs/>
                <w:color w:val="000000"/>
              </w:rPr>
              <w:t xml:space="preserve">, </w:t>
            </w:r>
            <w:proofErr w:type="spellStart"/>
            <w:r w:rsidRPr="008C2C37">
              <w:rPr>
                <w:b/>
                <w:bCs/>
                <w:color w:val="000000"/>
              </w:rPr>
              <w:t>що</w:t>
            </w:r>
            <w:proofErr w:type="spellEnd"/>
            <w:r w:rsidRPr="008C2C37">
              <w:rPr>
                <w:b/>
                <w:bCs/>
                <w:color w:val="000000"/>
              </w:rPr>
              <w:t xml:space="preserve"> </w:t>
            </w:r>
            <w:proofErr w:type="spellStart"/>
            <w:r w:rsidRPr="008C2C37">
              <w:rPr>
                <w:b/>
                <w:bCs/>
                <w:color w:val="000000"/>
              </w:rPr>
              <w:t>обов’язково</w:t>
            </w:r>
            <w:proofErr w:type="spellEnd"/>
            <w:r w:rsidRPr="008C2C37">
              <w:rPr>
                <w:b/>
                <w:bCs/>
                <w:color w:val="000000"/>
              </w:rPr>
              <w:t xml:space="preserve"> </w:t>
            </w:r>
            <w:proofErr w:type="spellStart"/>
            <w:r w:rsidRPr="008C2C37">
              <w:rPr>
                <w:b/>
                <w:bCs/>
                <w:color w:val="000000"/>
              </w:rPr>
              <w:t>включаються</w:t>
            </w:r>
            <w:proofErr w:type="spellEnd"/>
            <w:r w:rsidRPr="008C2C37">
              <w:rPr>
                <w:b/>
                <w:bCs/>
                <w:color w:val="000000"/>
              </w:rPr>
              <w:t xml:space="preserve"> до договору про </w:t>
            </w:r>
            <w:proofErr w:type="spellStart"/>
            <w:r w:rsidRPr="008C2C37">
              <w:rPr>
                <w:b/>
                <w:bCs/>
                <w:color w:val="000000"/>
              </w:rPr>
              <w:t>закупівлю</w:t>
            </w:r>
            <w:proofErr w:type="spellEnd"/>
          </w:p>
        </w:tc>
        <w:tc>
          <w:tcPr>
            <w:tcW w:w="6978" w:type="dxa"/>
            <w:tcMar>
              <w:top w:w="0" w:type="dxa"/>
              <w:left w:w="108" w:type="dxa"/>
              <w:bottom w:w="0" w:type="dxa"/>
              <w:right w:w="108" w:type="dxa"/>
            </w:tcMar>
            <w:hideMark/>
          </w:tcPr>
          <w:p w14:paraId="130B4C56" w14:textId="36C57D77" w:rsidR="00301056" w:rsidRPr="003822DD" w:rsidRDefault="00301056" w:rsidP="00301056">
            <w:pPr>
              <w:jc w:val="both"/>
              <w:rPr>
                <w:lang w:val="uk-UA"/>
              </w:rPr>
            </w:pPr>
            <w:bookmarkStart w:id="4" w:name="n579"/>
            <w:bookmarkEnd w:id="4"/>
            <w:r w:rsidRPr="005E16B2">
              <w:rPr>
                <w:lang w:val="uk-UA"/>
              </w:rPr>
              <w:t>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w:t>
            </w:r>
            <w:r>
              <w:rPr>
                <w:lang w:val="uk-UA"/>
              </w:rPr>
              <w:t xml:space="preserve">шення ціни тендерної </w:t>
            </w:r>
            <w:r w:rsidRPr="003822DD">
              <w:rPr>
                <w:lang w:val="uk-UA"/>
              </w:rPr>
              <w:t xml:space="preserve">пропозиції учасника без зменшення обсягів закупівлі. </w:t>
            </w:r>
          </w:p>
          <w:p w14:paraId="337C4740" w14:textId="49DBC840" w:rsidR="00301056" w:rsidRPr="003822DD" w:rsidRDefault="00301056" w:rsidP="00301056">
            <w:pPr>
              <w:jc w:val="both"/>
              <w:rPr>
                <w:lang w:val="uk-UA"/>
              </w:rPr>
            </w:pPr>
            <w:r w:rsidRPr="003822DD">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1C62B15" w14:textId="77777777" w:rsidR="00301056" w:rsidRPr="003822DD" w:rsidRDefault="00301056" w:rsidP="00301056">
            <w:pPr>
              <w:jc w:val="both"/>
              <w:rPr>
                <w:lang w:val="uk-UA"/>
              </w:rPr>
            </w:pPr>
            <w:r w:rsidRPr="003822DD">
              <w:rPr>
                <w:lang w:val="uk-UA"/>
              </w:rPr>
              <w:t xml:space="preserve">1) зменшення обсягів закупівлі, зокрема з урахуванням фактичного обсягу видатків </w:t>
            </w:r>
            <w:r>
              <w:rPr>
                <w:lang w:val="uk-UA"/>
              </w:rPr>
              <w:t>З</w:t>
            </w:r>
            <w:r w:rsidRPr="003822DD">
              <w:rPr>
                <w:lang w:val="uk-UA"/>
              </w:rPr>
              <w:t>амовника;</w:t>
            </w:r>
          </w:p>
          <w:p w14:paraId="548FD0C0" w14:textId="7A50420F" w:rsidR="00301056" w:rsidRPr="003822DD" w:rsidRDefault="00301056" w:rsidP="00301056">
            <w:pPr>
              <w:jc w:val="both"/>
              <w:rPr>
                <w:lang w:val="uk-UA"/>
              </w:rPr>
            </w:pPr>
            <w:r w:rsidRPr="003822DD">
              <w:rPr>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2C484206" w14:textId="3BC761D5" w:rsidR="00301056" w:rsidRPr="003822DD" w:rsidRDefault="0049004A" w:rsidP="00301056">
            <w:pPr>
              <w:jc w:val="both"/>
              <w:rPr>
                <w:lang w:val="uk-UA"/>
              </w:rPr>
            </w:pPr>
            <w:r>
              <w:rPr>
                <w:lang w:val="uk-UA"/>
              </w:rPr>
              <w:t>3</w:t>
            </w:r>
            <w:r w:rsidR="00301056" w:rsidRPr="003822DD">
              <w:rPr>
                <w:lang w:val="uk-U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301056">
              <w:rPr>
                <w:lang w:val="uk-UA"/>
              </w:rPr>
              <w:t>З</w:t>
            </w:r>
            <w:r w:rsidR="00301056" w:rsidRPr="003822DD">
              <w:rPr>
                <w:lang w:val="uk-UA"/>
              </w:rPr>
              <w:t>амовника, за умови що такі зміни не призведуть до збільшення суми, визначеної в договорі про закупівлю;</w:t>
            </w:r>
          </w:p>
          <w:p w14:paraId="7C3A5430" w14:textId="0364F8AE" w:rsidR="0049004A" w:rsidRPr="0049004A" w:rsidRDefault="0049004A" w:rsidP="00301056">
            <w:pPr>
              <w:jc w:val="both"/>
              <w:rPr>
                <w:lang w:val="uk-UA"/>
              </w:rPr>
            </w:pPr>
            <w:r>
              <w:rPr>
                <w:lang w:val="uk-UA"/>
              </w:rPr>
              <w:t>4</w:t>
            </w:r>
            <w:r w:rsidR="00301056" w:rsidRPr="003822DD">
              <w:rPr>
                <w:lang w:val="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00301056" w:rsidRPr="00B52E07">
              <w:rPr>
                <w:lang w:val="uk-UA"/>
              </w:rPr>
              <w:t>.</w:t>
            </w:r>
            <w:bookmarkStart w:id="5" w:name="n588"/>
            <w:bookmarkEnd w:id="5"/>
          </w:p>
        </w:tc>
      </w:tr>
      <w:tr w:rsidR="00301056" w:rsidRPr="00EF76B1" w14:paraId="5809534C" w14:textId="77777777" w:rsidTr="00301056">
        <w:trPr>
          <w:trHeight w:val="281"/>
        </w:trPr>
        <w:tc>
          <w:tcPr>
            <w:tcW w:w="566" w:type="dxa"/>
            <w:tcMar>
              <w:top w:w="0" w:type="dxa"/>
              <w:left w:w="108" w:type="dxa"/>
              <w:bottom w:w="0" w:type="dxa"/>
              <w:right w:w="108" w:type="dxa"/>
            </w:tcMar>
            <w:hideMark/>
          </w:tcPr>
          <w:p w14:paraId="35C22FA3" w14:textId="77777777" w:rsidR="00301056" w:rsidRPr="00EF76B1" w:rsidRDefault="00301056" w:rsidP="00301056">
            <w:pPr>
              <w:jc w:val="both"/>
            </w:pPr>
            <w:r w:rsidRPr="00EF76B1">
              <w:rPr>
                <w:b/>
                <w:bCs/>
                <w:color w:val="000000"/>
              </w:rPr>
              <w:t>5</w:t>
            </w:r>
          </w:p>
        </w:tc>
        <w:tc>
          <w:tcPr>
            <w:tcW w:w="3278" w:type="dxa"/>
            <w:tcMar>
              <w:top w:w="0" w:type="dxa"/>
              <w:left w:w="108" w:type="dxa"/>
              <w:bottom w:w="0" w:type="dxa"/>
              <w:right w:w="108" w:type="dxa"/>
            </w:tcMar>
            <w:hideMark/>
          </w:tcPr>
          <w:p w14:paraId="75AA5661" w14:textId="77777777" w:rsidR="00301056" w:rsidRPr="00EF76B1" w:rsidRDefault="00301056" w:rsidP="00301056">
            <w:proofErr w:type="spellStart"/>
            <w:r w:rsidRPr="00EF76B1">
              <w:rPr>
                <w:b/>
                <w:bCs/>
                <w:color w:val="000000"/>
              </w:rPr>
              <w:t>Дії</w:t>
            </w:r>
            <w:proofErr w:type="spellEnd"/>
            <w:r w:rsidRPr="00EF76B1">
              <w:rPr>
                <w:b/>
                <w:bCs/>
                <w:color w:val="000000"/>
              </w:rPr>
              <w:t xml:space="preserve"> </w:t>
            </w:r>
            <w:r>
              <w:rPr>
                <w:b/>
                <w:bCs/>
                <w:color w:val="000000"/>
                <w:lang w:val="uk-UA"/>
              </w:rPr>
              <w:t>З</w:t>
            </w:r>
            <w:proofErr w:type="spellStart"/>
            <w:r w:rsidRPr="00EF76B1">
              <w:rPr>
                <w:b/>
                <w:bCs/>
                <w:color w:val="000000"/>
              </w:rPr>
              <w:t>амовника</w:t>
            </w:r>
            <w:proofErr w:type="spellEnd"/>
            <w:r w:rsidRPr="00EF76B1">
              <w:rPr>
                <w:b/>
                <w:bCs/>
                <w:color w:val="000000"/>
              </w:rPr>
              <w:t xml:space="preserve"> при </w:t>
            </w:r>
            <w:proofErr w:type="spellStart"/>
            <w:r w:rsidRPr="00EF76B1">
              <w:rPr>
                <w:b/>
                <w:bCs/>
                <w:color w:val="000000"/>
              </w:rPr>
              <w:t>відмові</w:t>
            </w:r>
            <w:proofErr w:type="spellEnd"/>
            <w:r w:rsidRPr="00EF76B1">
              <w:rPr>
                <w:b/>
                <w:bCs/>
                <w:color w:val="000000"/>
              </w:rPr>
              <w:t xml:space="preserve"> </w:t>
            </w:r>
            <w:proofErr w:type="spellStart"/>
            <w:r w:rsidRPr="00EF76B1">
              <w:rPr>
                <w:b/>
                <w:bCs/>
                <w:color w:val="000000"/>
              </w:rPr>
              <w:t>переможця</w:t>
            </w:r>
            <w:proofErr w:type="spellEnd"/>
            <w:r w:rsidRPr="00EF76B1">
              <w:rPr>
                <w:b/>
                <w:bCs/>
                <w:color w:val="000000"/>
              </w:rPr>
              <w:t xml:space="preserve"> </w:t>
            </w:r>
            <w:r>
              <w:rPr>
                <w:b/>
                <w:bCs/>
                <w:color w:val="000000"/>
                <w:lang w:val="uk-UA"/>
              </w:rPr>
              <w:t>процедури закупівлі</w:t>
            </w:r>
            <w:r w:rsidRPr="00EF76B1">
              <w:rPr>
                <w:b/>
                <w:bCs/>
                <w:color w:val="000000"/>
              </w:rPr>
              <w:t xml:space="preserve"> </w:t>
            </w:r>
            <w:proofErr w:type="spellStart"/>
            <w:r w:rsidRPr="00EF76B1">
              <w:rPr>
                <w:b/>
                <w:bCs/>
                <w:color w:val="000000"/>
              </w:rPr>
              <w:t>підписати</w:t>
            </w:r>
            <w:proofErr w:type="spellEnd"/>
            <w:r w:rsidRPr="00EF76B1">
              <w:rPr>
                <w:b/>
                <w:bCs/>
                <w:color w:val="000000"/>
              </w:rPr>
              <w:t xml:space="preserve"> </w:t>
            </w:r>
            <w:proofErr w:type="spellStart"/>
            <w:r w:rsidRPr="00EF76B1">
              <w:rPr>
                <w:b/>
                <w:bCs/>
                <w:color w:val="000000"/>
              </w:rPr>
              <w:t>договір</w:t>
            </w:r>
            <w:proofErr w:type="spellEnd"/>
            <w:r w:rsidRPr="00EF76B1">
              <w:rPr>
                <w:b/>
                <w:bCs/>
                <w:color w:val="000000"/>
              </w:rPr>
              <w:t xml:space="preserve"> про </w:t>
            </w:r>
            <w:proofErr w:type="spellStart"/>
            <w:r w:rsidRPr="00EF76B1">
              <w:rPr>
                <w:b/>
                <w:bCs/>
                <w:color w:val="000000"/>
              </w:rPr>
              <w:t>закупівлю</w:t>
            </w:r>
            <w:proofErr w:type="spellEnd"/>
          </w:p>
        </w:tc>
        <w:tc>
          <w:tcPr>
            <w:tcW w:w="6978" w:type="dxa"/>
            <w:tcMar>
              <w:top w:w="0" w:type="dxa"/>
              <w:left w:w="108" w:type="dxa"/>
              <w:bottom w:w="0" w:type="dxa"/>
              <w:right w:w="108" w:type="dxa"/>
            </w:tcMar>
            <w:hideMark/>
          </w:tcPr>
          <w:p w14:paraId="22C0C319" w14:textId="229488C1" w:rsidR="00301056" w:rsidRPr="00944204" w:rsidRDefault="0049004A" w:rsidP="00301056">
            <w:pPr>
              <w:jc w:val="both"/>
              <w:rPr>
                <w:lang w:val="uk-UA"/>
              </w:rPr>
            </w:pPr>
            <w:r w:rsidRPr="0049004A">
              <w:t xml:space="preserve">У </w:t>
            </w:r>
            <w:proofErr w:type="spellStart"/>
            <w:r w:rsidRPr="0049004A">
              <w:t>разі</w:t>
            </w:r>
            <w:proofErr w:type="spellEnd"/>
            <w:r w:rsidRPr="0049004A">
              <w:t xml:space="preserve"> </w:t>
            </w:r>
            <w:proofErr w:type="spellStart"/>
            <w:r w:rsidRPr="0049004A">
              <w:t>відмови</w:t>
            </w:r>
            <w:proofErr w:type="spellEnd"/>
            <w:r w:rsidRPr="0049004A">
              <w:t xml:space="preserve"> </w:t>
            </w:r>
            <w:proofErr w:type="spellStart"/>
            <w:r w:rsidRPr="0049004A">
              <w:t>переможця</w:t>
            </w:r>
            <w:proofErr w:type="spellEnd"/>
            <w:r w:rsidRPr="0049004A">
              <w:t xml:space="preserve"> </w:t>
            </w:r>
            <w:proofErr w:type="spellStart"/>
            <w:r w:rsidRPr="0049004A">
              <w:t>процедури</w:t>
            </w:r>
            <w:proofErr w:type="spellEnd"/>
            <w:r w:rsidRPr="0049004A">
              <w:t xml:space="preserve"> </w:t>
            </w:r>
            <w:proofErr w:type="spellStart"/>
            <w:r w:rsidRPr="0049004A">
              <w:t>закупівлі</w:t>
            </w:r>
            <w:proofErr w:type="spellEnd"/>
            <w:r w:rsidRPr="0049004A">
              <w:t xml:space="preserve"> </w:t>
            </w:r>
            <w:proofErr w:type="spellStart"/>
            <w:r w:rsidRPr="0049004A">
              <w:t>від</w:t>
            </w:r>
            <w:proofErr w:type="spellEnd"/>
            <w:r w:rsidRPr="0049004A">
              <w:t xml:space="preserve"> </w:t>
            </w:r>
            <w:proofErr w:type="spellStart"/>
            <w:r w:rsidRPr="0049004A">
              <w:t>підписання</w:t>
            </w:r>
            <w:proofErr w:type="spellEnd"/>
            <w:r w:rsidRPr="0049004A">
              <w:t xml:space="preserve"> договору про </w:t>
            </w:r>
            <w:proofErr w:type="spellStart"/>
            <w:r w:rsidRPr="0049004A">
              <w:t>закупівлю</w:t>
            </w:r>
            <w:proofErr w:type="spellEnd"/>
            <w:r w:rsidRPr="0049004A">
              <w:t xml:space="preserve"> </w:t>
            </w:r>
            <w:proofErr w:type="spellStart"/>
            <w:r w:rsidRPr="0049004A">
              <w:t>відповідно</w:t>
            </w:r>
            <w:proofErr w:type="spellEnd"/>
            <w:r w:rsidRPr="0049004A">
              <w:t xml:space="preserve"> до </w:t>
            </w:r>
            <w:proofErr w:type="spellStart"/>
            <w:r w:rsidRPr="0049004A">
              <w:t>вимог</w:t>
            </w:r>
            <w:proofErr w:type="spellEnd"/>
            <w:r w:rsidRPr="0049004A">
              <w:t xml:space="preserve"> </w:t>
            </w:r>
            <w:proofErr w:type="spellStart"/>
            <w:r w:rsidRPr="0049004A">
              <w:t>тендерної</w:t>
            </w:r>
            <w:proofErr w:type="spellEnd"/>
            <w:r w:rsidRPr="0049004A">
              <w:t xml:space="preserve"> </w:t>
            </w:r>
            <w:proofErr w:type="spellStart"/>
            <w:r w:rsidRPr="0049004A">
              <w:t>документації</w:t>
            </w:r>
            <w:proofErr w:type="spellEnd"/>
            <w:r w:rsidRPr="0049004A">
              <w:t xml:space="preserve"> </w:t>
            </w:r>
            <w:proofErr w:type="spellStart"/>
            <w:r w:rsidRPr="0049004A">
              <w:t>або</w:t>
            </w:r>
            <w:proofErr w:type="spellEnd"/>
            <w:r w:rsidRPr="0049004A">
              <w:t xml:space="preserve"> </w:t>
            </w:r>
            <w:proofErr w:type="spellStart"/>
            <w:r w:rsidRPr="0049004A">
              <w:t>укладення</w:t>
            </w:r>
            <w:proofErr w:type="spellEnd"/>
            <w:r w:rsidRPr="0049004A">
              <w:t xml:space="preserve"> договору про </w:t>
            </w:r>
            <w:proofErr w:type="spellStart"/>
            <w:r w:rsidRPr="0049004A">
              <w:t>закупівлю</w:t>
            </w:r>
            <w:proofErr w:type="spellEnd"/>
            <w:r w:rsidRPr="0049004A">
              <w:t xml:space="preserve">, </w:t>
            </w:r>
            <w:proofErr w:type="spellStart"/>
            <w:r w:rsidRPr="0049004A">
              <w:t>неукладення</w:t>
            </w:r>
            <w:proofErr w:type="spellEnd"/>
            <w:r w:rsidRPr="0049004A">
              <w:t xml:space="preserve"> договору про </w:t>
            </w:r>
            <w:proofErr w:type="spellStart"/>
            <w:r w:rsidRPr="0049004A">
              <w:t>закупівлю</w:t>
            </w:r>
            <w:proofErr w:type="spellEnd"/>
            <w:r w:rsidRPr="0049004A">
              <w:t xml:space="preserve"> з вини </w:t>
            </w:r>
            <w:proofErr w:type="spellStart"/>
            <w:r w:rsidRPr="0049004A">
              <w:t>учасника</w:t>
            </w:r>
            <w:proofErr w:type="spellEnd"/>
            <w:r w:rsidRPr="0049004A">
              <w:t xml:space="preserve"> </w:t>
            </w:r>
            <w:proofErr w:type="spellStart"/>
            <w:r w:rsidRPr="0049004A">
              <w:t>або</w:t>
            </w:r>
            <w:proofErr w:type="spellEnd"/>
            <w:r w:rsidRPr="0049004A">
              <w:t xml:space="preserve"> </w:t>
            </w:r>
            <w:proofErr w:type="spellStart"/>
            <w:r w:rsidRPr="0049004A">
              <w:t>ненадання</w:t>
            </w:r>
            <w:proofErr w:type="spellEnd"/>
            <w:r w:rsidRPr="0049004A">
              <w:t xml:space="preserve"> </w:t>
            </w:r>
            <w:proofErr w:type="spellStart"/>
            <w:r w:rsidRPr="0049004A">
              <w:t>замовнику</w:t>
            </w:r>
            <w:proofErr w:type="spellEnd"/>
            <w:r w:rsidRPr="0049004A">
              <w:t xml:space="preserve"> </w:t>
            </w:r>
            <w:proofErr w:type="spellStart"/>
            <w:r w:rsidRPr="0049004A">
              <w:t>підписаного</w:t>
            </w:r>
            <w:proofErr w:type="spellEnd"/>
            <w:r w:rsidRPr="0049004A">
              <w:t xml:space="preserve"> договору про </w:t>
            </w:r>
            <w:proofErr w:type="spellStart"/>
            <w:r w:rsidRPr="0049004A">
              <w:t>закупівлю</w:t>
            </w:r>
            <w:proofErr w:type="spellEnd"/>
            <w:r w:rsidRPr="0049004A">
              <w:t xml:space="preserve"> у строк, </w:t>
            </w:r>
            <w:proofErr w:type="spellStart"/>
            <w:r w:rsidRPr="0049004A">
              <w:t>визначений</w:t>
            </w:r>
            <w:proofErr w:type="spellEnd"/>
            <w:r w:rsidRPr="0049004A">
              <w:t xml:space="preserve"> Законом, </w:t>
            </w:r>
            <w:proofErr w:type="spellStart"/>
            <w:r w:rsidRPr="0049004A">
              <w:t>або</w:t>
            </w:r>
            <w:proofErr w:type="spellEnd"/>
            <w:r w:rsidRPr="0049004A">
              <w:t xml:space="preserve"> </w:t>
            </w:r>
            <w:proofErr w:type="spellStart"/>
            <w:r w:rsidRPr="0049004A">
              <w:t>ненадання</w:t>
            </w:r>
            <w:proofErr w:type="spellEnd"/>
            <w:r w:rsidRPr="0049004A">
              <w:t xml:space="preserve"> </w:t>
            </w:r>
            <w:proofErr w:type="spellStart"/>
            <w:r w:rsidRPr="0049004A">
              <w:t>переможцем</w:t>
            </w:r>
            <w:proofErr w:type="spellEnd"/>
            <w:r w:rsidRPr="0049004A">
              <w:t xml:space="preserve"> </w:t>
            </w:r>
            <w:proofErr w:type="spellStart"/>
            <w:r w:rsidRPr="0049004A">
              <w:t>процедури</w:t>
            </w:r>
            <w:proofErr w:type="spellEnd"/>
            <w:r w:rsidRPr="0049004A">
              <w:t xml:space="preserve"> </w:t>
            </w:r>
            <w:proofErr w:type="spellStart"/>
            <w:r w:rsidRPr="0049004A">
              <w:t>закупівлі</w:t>
            </w:r>
            <w:proofErr w:type="spellEnd"/>
            <w:r w:rsidRPr="0049004A">
              <w:t xml:space="preserve"> у </w:t>
            </w:r>
            <w:proofErr w:type="spellStart"/>
            <w:r w:rsidRPr="0049004A">
              <w:t>спосіб</w:t>
            </w:r>
            <w:proofErr w:type="spellEnd"/>
            <w:r w:rsidRPr="0049004A">
              <w:t xml:space="preserve">, </w:t>
            </w:r>
            <w:proofErr w:type="spellStart"/>
            <w:r w:rsidRPr="0049004A">
              <w:t>зазначений</w:t>
            </w:r>
            <w:proofErr w:type="spellEnd"/>
            <w:r w:rsidRPr="0049004A">
              <w:t xml:space="preserve"> в </w:t>
            </w:r>
            <w:proofErr w:type="spellStart"/>
            <w:r w:rsidRPr="0049004A">
              <w:t>тендерній</w:t>
            </w:r>
            <w:proofErr w:type="spellEnd"/>
            <w:r w:rsidRPr="0049004A">
              <w:t xml:space="preserve"> </w:t>
            </w:r>
            <w:proofErr w:type="spellStart"/>
            <w:r w:rsidRPr="0049004A">
              <w:t>документації</w:t>
            </w:r>
            <w:proofErr w:type="spellEnd"/>
            <w:r w:rsidRPr="0049004A">
              <w:t xml:space="preserve">, </w:t>
            </w:r>
            <w:proofErr w:type="spellStart"/>
            <w:r w:rsidRPr="0049004A">
              <w:t>документів</w:t>
            </w:r>
            <w:proofErr w:type="spellEnd"/>
            <w:r w:rsidRPr="0049004A">
              <w:t xml:space="preserve">, </w:t>
            </w:r>
            <w:proofErr w:type="spellStart"/>
            <w:r w:rsidRPr="0049004A">
              <w:t>що</w:t>
            </w:r>
            <w:proofErr w:type="spellEnd"/>
            <w:r w:rsidRPr="0049004A">
              <w:t xml:space="preserve"> </w:t>
            </w:r>
            <w:proofErr w:type="spellStart"/>
            <w:r w:rsidRPr="0049004A">
              <w:t>підтверджують</w:t>
            </w:r>
            <w:proofErr w:type="spellEnd"/>
            <w:r w:rsidRPr="0049004A">
              <w:t xml:space="preserve"> </w:t>
            </w:r>
            <w:proofErr w:type="spellStart"/>
            <w:r w:rsidRPr="0049004A">
              <w:t>відсутність</w:t>
            </w:r>
            <w:proofErr w:type="spellEnd"/>
            <w:r w:rsidRPr="0049004A">
              <w:t xml:space="preserve"> </w:t>
            </w:r>
            <w:proofErr w:type="spellStart"/>
            <w:r w:rsidRPr="0049004A">
              <w:t>підстав</w:t>
            </w:r>
            <w:proofErr w:type="spellEnd"/>
            <w:r w:rsidRPr="0049004A">
              <w:t xml:space="preserve">, </w:t>
            </w:r>
            <w:proofErr w:type="spellStart"/>
            <w:r w:rsidRPr="0049004A">
              <w:t>установлених</w:t>
            </w:r>
            <w:proofErr w:type="spellEnd"/>
            <w:r w:rsidRPr="0049004A">
              <w:t xml:space="preserve"> </w:t>
            </w:r>
            <w:proofErr w:type="spellStart"/>
            <w:r w:rsidRPr="0049004A">
              <w:t>статтею</w:t>
            </w:r>
            <w:proofErr w:type="spellEnd"/>
            <w:r w:rsidRPr="0049004A">
              <w:t xml:space="preserve"> пунктом 47 </w:t>
            </w:r>
            <w:proofErr w:type="spellStart"/>
            <w:r w:rsidRPr="0049004A">
              <w:t>Особливостей</w:t>
            </w:r>
            <w:proofErr w:type="spellEnd"/>
            <w:r w:rsidRPr="0049004A">
              <w:t xml:space="preserve">, </w:t>
            </w:r>
            <w:proofErr w:type="spellStart"/>
            <w:r w:rsidRPr="0049004A">
              <w:t>замовник</w:t>
            </w:r>
            <w:proofErr w:type="spellEnd"/>
            <w:r w:rsidRPr="0049004A">
              <w:t xml:space="preserve"> </w:t>
            </w:r>
            <w:proofErr w:type="spellStart"/>
            <w:r w:rsidRPr="0049004A">
              <w:t>відхиляє</w:t>
            </w:r>
            <w:proofErr w:type="spellEnd"/>
            <w:r w:rsidRPr="0049004A">
              <w:t xml:space="preserve"> </w:t>
            </w:r>
            <w:proofErr w:type="spellStart"/>
            <w:r w:rsidRPr="0049004A">
              <w:t>тендерну</w:t>
            </w:r>
            <w:proofErr w:type="spellEnd"/>
            <w:r w:rsidRPr="0049004A">
              <w:t xml:space="preserve"> </w:t>
            </w:r>
            <w:proofErr w:type="spellStart"/>
            <w:r w:rsidRPr="0049004A">
              <w:t>пропозицію</w:t>
            </w:r>
            <w:proofErr w:type="spellEnd"/>
            <w:r w:rsidRPr="0049004A">
              <w:t xml:space="preserve"> такого </w:t>
            </w:r>
            <w:proofErr w:type="spellStart"/>
            <w:r w:rsidRPr="0049004A">
              <w:t>учасника</w:t>
            </w:r>
            <w:proofErr w:type="spellEnd"/>
            <w:r w:rsidRPr="0049004A">
              <w:t xml:space="preserve">, </w:t>
            </w:r>
            <w:proofErr w:type="spellStart"/>
            <w:r w:rsidRPr="0049004A">
              <w:t>визначає</w:t>
            </w:r>
            <w:proofErr w:type="spellEnd"/>
            <w:r w:rsidRPr="0049004A">
              <w:t xml:space="preserve"> </w:t>
            </w:r>
            <w:proofErr w:type="spellStart"/>
            <w:r w:rsidRPr="0049004A">
              <w:t>переможця</w:t>
            </w:r>
            <w:proofErr w:type="spellEnd"/>
            <w:r w:rsidRPr="0049004A">
              <w:t xml:space="preserve"> </w:t>
            </w:r>
            <w:proofErr w:type="spellStart"/>
            <w:r w:rsidRPr="0049004A">
              <w:t>процедури</w:t>
            </w:r>
            <w:proofErr w:type="spellEnd"/>
            <w:r w:rsidRPr="0049004A">
              <w:t xml:space="preserve"> </w:t>
            </w:r>
            <w:proofErr w:type="spellStart"/>
            <w:r w:rsidRPr="0049004A">
              <w:t>закупівлі</w:t>
            </w:r>
            <w:proofErr w:type="spellEnd"/>
            <w:r w:rsidRPr="0049004A">
              <w:t xml:space="preserve">  </w:t>
            </w:r>
            <w:proofErr w:type="spellStart"/>
            <w:r w:rsidRPr="0049004A">
              <w:t>серед</w:t>
            </w:r>
            <w:proofErr w:type="spellEnd"/>
            <w:r w:rsidRPr="0049004A">
              <w:t xml:space="preserve"> тих </w:t>
            </w:r>
            <w:proofErr w:type="spellStart"/>
            <w:r w:rsidRPr="0049004A">
              <w:t>учасників</w:t>
            </w:r>
            <w:proofErr w:type="spellEnd"/>
            <w:r w:rsidRPr="0049004A">
              <w:t xml:space="preserve"> </w:t>
            </w:r>
            <w:proofErr w:type="spellStart"/>
            <w:r w:rsidRPr="0049004A">
              <w:t>процедури</w:t>
            </w:r>
            <w:proofErr w:type="spellEnd"/>
            <w:r w:rsidRPr="0049004A">
              <w:t xml:space="preserve"> </w:t>
            </w:r>
            <w:proofErr w:type="spellStart"/>
            <w:r w:rsidRPr="0049004A">
              <w:t>закупівлі</w:t>
            </w:r>
            <w:proofErr w:type="spellEnd"/>
            <w:r w:rsidRPr="0049004A">
              <w:t xml:space="preserve">, </w:t>
            </w:r>
            <w:proofErr w:type="spellStart"/>
            <w:r w:rsidRPr="0049004A">
              <w:t>тендерна</w:t>
            </w:r>
            <w:proofErr w:type="spellEnd"/>
            <w:r w:rsidRPr="0049004A">
              <w:t xml:space="preserve"> </w:t>
            </w:r>
            <w:proofErr w:type="spellStart"/>
            <w:r w:rsidRPr="0049004A">
              <w:t>пропозиція</w:t>
            </w:r>
            <w:proofErr w:type="spellEnd"/>
            <w:r w:rsidRPr="0049004A">
              <w:t xml:space="preserve"> (строк </w:t>
            </w:r>
            <w:proofErr w:type="spellStart"/>
            <w:r w:rsidRPr="0049004A">
              <w:t>дії</w:t>
            </w:r>
            <w:proofErr w:type="spellEnd"/>
            <w:r w:rsidRPr="0049004A">
              <w:t xml:space="preserve"> </w:t>
            </w:r>
            <w:proofErr w:type="spellStart"/>
            <w:r w:rsidRPr="0049004A">
              <w:t>якої</w:t>
            </w:r>
            <w:proofErr w:type="spellEnd"/>
            <w:r w:rsidRPr="0049004A">
              <w:t xml:space="preserve"> </w:t>
            </w:r>
            <w:proofErr w:type="spellStart"/>
            <w:r w:rsidRPr="0049004A">
              <w:t>ще</w:t>
            </w:r>
            <w:proofErr w:type="spellEnd"/>
            <w:r w:rsidRPr="0049004A">
              <w:t xml:space="preserve"> не минув) </w:t>
            </w:r>
            <w:proofErr w:type="spellStart"/>
            <w:r w:rsidRPr="0049004A">
              <w:t>якого</w:t>
            </w:r>
            <w:proofErr w:type="spellEnd"/>
            <w:r w:rsidRPr="0049004A">
              <w:t xml:space="preserve"> </w:t>
            </w:r>
            <w:proofErr w:type="spellStart"/>
            <w:r w:rsidRPr="0049004A">
              <w:t>відповідає</w:t>
            </w:r>
            <w:proofErr w:type="spellEnd"/>
            <w:r w:rsidRPr="0049004A">
              <w:t xml:space="preserve"> </w:t>
            </w:r>
            <w:proofErr w:type="spellStart"/>
            <w:r w:rsidRPr="0049004A">
              <w:t>критеріям</w:t>
            </w:r>
            <w:proofErr w:type="spellEnd"/>
            <w:r w:rsidRPr="0049004A">
              <w:t xml:space="preserve"> та </w:t>
            </w:r>
            <w:proofErr w:type="spellStart"/>
            <w:r w:rsidRPr="0049004A">
              <w:t>умовам</w:t>
            </w:r>
            <w:proofErr w:type="spellEnd"/>
            <w:r w:rsidRPr="0049004A">
              <w:t xml:space="preserve">, </w:t>
            </w:r>
            <w:proofErr w:type="spellStart"/>
            <w:r w:rsidRPr="0049004A">
              <w:t>що</w:t>
            </w:r>
            <w:proofErr w:type="spellEnd"/>
            <w:r w:rsidRPr="0049004A">
              <w:t xml:space="preserve"> </w:t>
            </w:r>
            <w:proofErr w:type="spellStart"/>
            <w:r w:rsidRPr="0049004A">
              <w:t>визначені</w:t>
            </w:r>
            <w:proofErr w:type="spellEnd"/>
            <w:r w:rsidRPr="0049004A">
              <w:t xml:space="preserve"> у </w:t>
            </w:r>
            <w:proofErr w:type="spellStart"/>
            <w:r w:rsidRPr="0049004A">
              <w:t>тендерній</w:t>
            </w:r>
            <w:proofErr w:type="spellEnd"/>
            <w:r w:rsidRPr="0049004A">
              <w:t xml:space="preserve"> </w:t>
            </w:r>
            <w:proofErr w:type="spellStart"/>
            <w:r w:rsidRPr="0049004A">
              <w:t>документації</w:t>
            </w:r>
            <w:proofErr w:type="spellEnd"/>
            <w:r w:rsidRPr="0049004A">
              <w:t xml:space="preserve">, і </w:t>
            </w:r>
            <w:proofErr w:type="spellStart"/>
            <w:r w:rsidRPr="0049004A">
              <w:t>може</w:t>
            </w:r>
            <w:proofErr w:type="spellEnd"/>
            <w:r w:rsidRPr="0049004A">
              <w:t xml:space="preserve"> бути </w:t>
            </w:r>
            <w:proofErr w:type="spellStart"/>
            <w:r w:rsidRPr="0049004A">
              <w:t>визнана</w:t>
            </w:r>
            <w:proofErr w:type="spellEnd"/>
            <w:r w:rsidRPr="0049004A">
              <w:t xml:space="preserve"> </w:t>
            </w:r>
            <w:proofErr w:type="spellStart"/>
            <w:r w:rsidRPr="0049004A">
              <w:t>найбільш</w:t>
            </w:r>
            <w:proofErr w:type="spellEnd"/>
            <w:r w:rsidRPr="0049004A">
              <w:t xml:space="preserve"> </w:t>
            </w:r>
            <w:proofErr w:type="spellStart"/>
            <w:r w:rsidRPr="0049004A">
              <w:t>економічно</w:t>
            </w:r>
            <w:proofErr w:type="spellEnd"/>
            <w:r w:rsidRPr="0049004A">
              <w:t xml:space="preserve"> </w:t>
            </w:r>
            <w:proofErr w:type="spellStart"/>
            <w:r w:rsidRPr="0049004A">
              <w:t>вигідною</w:t>
            </w:r>
            <w:proofErr w:type="spellEnd"/>
            <w:r w:rsidRPr="0049004A">
              <w:t xml:space="preserve"> </w:t>
            </w:r>
            <w:proofErr w:type="spellStart"/>
            <w:r w:rsidRPr="0049004A">
              <w:t>відповідно</w:t>
            </w:r>
            <w:proofErr w:type="spellEnd"/>
            <w:r w:rsidRPr="0049004A">
              <w:t xml:space="preserve"> до </w:t>
            </w:r>
            <w:proofErr w:type="spellStart"/>
            <w:r w:rsidRPr="0049004A">
              <w:t>вимог</w:t>
            </w:r>
            <w:proofErr w:type="spellEnd"/>
            <w:r w:rsidRPr="0049004A">
              <w:t xml:space="preserve"> Закону та </w:t>
            </w:r>
            <w:proofErr w:type="spellStart"/>
            <w:r w:rsidRPr="0049004A">
              <w:t>Особливостей</w:t>
            </w:r>
            <w:proofErr w:type="spellEnd"/>
            <w:r w:rsidRPr="0049004A">
              <w:t xml:space="preserve">, та </w:t>
            </w:r>
            <w:proofErr w:type="spellStart"/>
            <w:r w:rsidRPr="0049004A">
              <w:t>приймає</w:t>
            </w:r>
            <w:proofErr w:type="spellEnd"/>
            <w:r w:rsidRPr="0049004A">
              <w:t xml:space="preserve"> </w:t>
            </w:r>
            <w:proofErr w:type="spellStart"/>
            <w:r w:rsidRPr="0049004A">
              <w:t>рішення</w:t>
            </w:r>
            <w:proofErr w:type="spellEnd"/>
            <w:r w:rsidRPr="0049004A">
              <w:t xml:space="preserve"> про </w:t>
            </w:r>
            <w:proofErr w:type="spellStart"/>
            <w:r w:rsidRPr="0049004A">
              <w:t>намір</w:t>
            </w:r>
            <w:proofErr w:type="spellEnd"/>
            <w:r w:rsidRPr="0049004A">
              <w:t xml:space="preserve"> </w:t>
            </w:r>
            <w:proofErr w:type="spellStart"/>
            <w:r w:rsidRPr="0049004A">
              <w:t>укласти</w:t>
            </w:r>
            <w:proofErr w:type="spellEnd"/>
            <w:r w:rsidRPr="0049004A">
              <w:t xml:space="preserve"> </w:t>
            </w:r>
            <w:proofErr w:type="spellStart"/>
            <w:r w:rsidRPr="0049004A">
              <w:t>договір</w:t>
            </w:r>
            <w:proofErr w:type="spellEnd"/>
            <w:r w:rsidRPr="0049004A">
              <w:t xml:space="preserve"> про </w:t>
            </w:r>
            <w:proofErr w:type="spellStart"/>
            <w:r w:rsidRPr="0049004A">
              <w:t>закупівлю</w:t>
            </w:r>
            <w:proofErr w:type="spellEnd"/>
            <w:r w:rsidRPr="0049004A">
              <w:t xml:space="preserve"> у порядку та на </w:t>
            </w:r>
            <w:proofErr w:type="spellStart"/>
            <w:r w:rsidRPr="0049004A">
              <w:t>умовах</w:t>
            </w:r>
            <w:proofErr w:type="spellEnd"/>
            <w:r w:rsidRPr="0049004A">
              <w:t xml:space="preserve">, </w:t>
            </w:r>
            <w:proofErr w:type="spellStart"/>
            <w:r w:rsidRPr="0049004A">
              <w:t>визначених</w:t>
            </w:r>
            <w:proofErr w:type="spellEnd"/>
            <w:r w:rsidRPr="0049004A">
              <w:t xml:space="preserve"> </w:t>
            </w:r>
            <w:proofErr w:type="spellStart"/>
            <w:r w:rsidRPr="0049004A">
              <w:t>статтею</w:t>
            </w:r>
            <w:proofErr w:type="spellEnd"/>
            <w:r w:rsidRPr="0049004A">
              <w:t xml:space="preserve"> 33 Закону та пунктом 49 </w:t>
            </w:r>
            <w:proofErr w:type="spellStart"/>
            <w:r w:rsidRPr="0049004A">
              <w:t>Особливостей</w:t>
            </w:r>
            <w:proofErr w:type="spellEnd"/>
            <w:r w:rsidRPr="0049004A">
              <w:t>.</w:t>
            </w:r>
          </w:p>
        </w:tc>
      </w:tr>
      <w:tr w:rsidR="00301056" w:rsidRPr="00EF76B1" w14:paraId="7B92235B" w14:textId="77777777" w:rsidTr="00301056">
        <w:trPr>
          <w:trHeight w:val="522"/>
        </w:trPr>
        <w:tc>
          <w:tcPr>
            <w:tcW w:w="566" w:type="dxa"/>
            <w:tcMar>
              <w:top w:w="0" w:type="dxa"/>
              <w:left w:w="108" w:type="dxa"/>
              <w:bottom w:w="0" w:type="dxa"/>
              <w:right w:w="108" w:type="dxa"/>
            </w:tcMar>
            <w:hideMark/>
          </w:tcPr>
          <w:p w14:paraId="78CD73CE" w14:textId="77777777" w:rsidR="00301056" w:rsidRPr="00EF76B1" w:rsidRDefault="00301056" w:rsidP="00301056">
            <w:pPr>
              <w:jc w:val="both"/>
            </w:pPr>
            <w:r w:rsidRPr="00EF76B1">
              <w:rPr>
                <w:b/>
                <w:bCs/>
                <w:color w:val="000000"/>
              </w:rPr>
              <w:t>6</w:t>
            </w:r>
          </w:p>
        </w:tc>
        <w:tc>
          <w:tcPr>
            <w:tcW w:w="3278" w:type="dxa"/>
            <w:tcMar>
              <w:top w:w="0" w:type="dxa"/>
              <w:left w:w="108" w:type="dxa"/>
              <w:bottom w:w="0" w:type="dxa"/>
              <w:right w:w="108" w:type="dxa"/>
            </w:tcMar>
            <w:hideMark/>
          </w:tcPr>
          <w:p w14:paraId="7CE0A6EF" w14:textId="77777777" w:rsidR="00301056" w:rsidRPr="00BF52D0" w:rsidRDefault="00301056" w:rsidP="00301056">
            <w:proofErr w:type="spellStart"/>
            <w:r w:rsidRPr="00BF52D0">
              <w:rPr>
                <w:b/>
                <w:bCs/>
              </w:rPr>
              <w:t>Забезпечення</w:t>
            </w:r>
            <w:proofErr w:type="spellEnd"/>
            <w:r w:rsidRPr="00BF52D0">
              <w:rPr>
                <w:b/>
                <w:bCs/>
              </w:rPr>
              <w:t xml:space="preserve"> </w:t>
            </w:r>
            <w:proofErr w:type="spellStart"/>
            <w:r w:rsidRPr="00BF52D0">
              <w:rPr>
                <w:b/>
                <w:bCs/>
              </w:rPr>
              <w:t>виконання</w:t>
            </w:r>
            <w:proofErr w:type="spellEnd"/>
            <w:r w:rsidRPr="00BF52D0">
              <w:rPr>
                <w:b/>
                <w:bCs/>
              </w:rPr>
              <w:t xml:space="preserve"> договору про </w:t>
            </w:r>
            <w:proofErr w:type="spellStart"/>
            <w:r w:rsidRPr="00BF52D0">
              <w:rPr>
                <w:b/>
                <w:bCs/>
              </w:rPr>
              <w:t>закупівлю</w:t>
            </w:r>
            <w:proofErr w:type="spellEnd"/>
            <w:r w:rsidRPr="00BF52D0">
              <w:rPr>
                <w:b/>
                <w:bCs/>
              </w:rPr>
              <w:t> </w:t>
            </w:r>
          </w:p>
        </w:tc>
        <w:tc>
          <w:tcPr>
            <w:tcW w:w="6978" w:type="dxa"/>
            <w:tcMar>
              <w:top w:w="0" w:type="dxa"/>
              <w:left w:w="108" w:type="dxa"/>
              <w:bottom w:w="0" w:type="dxa"/>
              <w:right w:w="108" w:type="dxa"/>
            </w:tcMar>
            <w:vAlign w:val="center"/>
            <w:hideMark/>
          </w:tcPr>
          <w:p w14:paraId="51711DD4" w14:textId="77777777" w:rsidR="00301056" w:rsidRPr="00BF52D0" w:rsidRDefault="00301056" w:rsidP="00301056">
            <w:pPr>
              <w:jc w:val="both"/>
            </w:pPr>
            <w:r>
              <w:rPr>
                <w:lang w:val="uk-UA"/>
              </w:rPr>
              <w:t>Не вимагається</w:t>
            </w:r>
          </w:p>
        </w:tc>
      </w:tr>
      <w:bookmarkEnd w:id="3"/>
    </w:tbl>
    <w:p w14:paraId="306355FE" w14:textId="77777777" w:rsidR="00443CFE" w:rsidRDefault="00443CFE" w:rsidP="00E6395B">
      <w:pPr>
        <w:tabs>
          <w:tab w:val="left" w:pos="2160"/>
          <w:tab w:val="left" w:pos="3600"/>
        </w:tabs>
        <w:jc w:val="right"/>
        <w:outlineLvl w:val="0"/>
        <w:rPr>
          <w:i/>
          <w:lang w:val="uk-UA"/>
        </w:rPr>
      </w:pPr>
    </w:p>
    <w:p w14:paraId="6DE6B588" w14:textId="77777777" w:rsidR="00E6395B" w:rsidRPr="006B0505" w:rsidRDefault="00AE08A7" w:rsidP="00E6395B">
      <w:pPr>
        <w:tabs>
          <w:tab w:val="left" w:pos="2160"/>
          <w:tab w:val="left" w:pos="3600"/>
        </w:tabs>
        <w:jc w:val="right"/>
        <w:outlineLvl w:val="0"/>
        <w:rPr>
          <w:i/>
          <w:lang w:val="uk-UA"/>
        </w:rPr>
      </w:pPr>
      <w:r>
        <w:rPr>
          <w:i/>
          <w:lang w:val="uk-UA"/>
        </w:rPr>
        <w:br w:type="page"/>
      </w:r>
      <w:r w:rsidR="00E6395B" w:rsidRPr="006B0505">
        <w:rPr>
          <w:i/>
          <w:lang w:val="uk-UA"/>
        </w:rPr>
        <w:lastRenderedPageBreak/>
        <w:t>Додаток 1</w:t>
      </w:r>
    </w:p>
    <w:p w14:paraId="46CF0E74" w14:textId="77777777" w:rsidR="00E6395B" w:rsidRPr="006B0505" w:rsidRDefault="00E6395B" w:rsidP="00E6395B">
      <w:pPr>
        <w:tabs>
          <w:tab w:val="left" w:pos="2160"/>
          <w:tab w:val="left" w:pos="3600"/>
        </w:tabs>
        <w:jc w:val="right"/>
        <w:outlineLvl w:val="0"/>
        <w:rPr>
          <w:i/>
          <w:lang w:val="uk-UA"/>
        </w:rPr>
      </w:pPr>
      <w:r w:rsidRPr="006B0505">
        <w:rPr>
          <w:i/>
          <w:lang w:val="uk-UA"/>
        </w:rPr>
        <w:t xml:space="preserve"> до тендерної документації</w:t>
      </w:r>
    </w:p>
    <w:p w14:paraId="106A4F49" w14:textId="7E7C7843" w:rsidR="00E6395B" w:rsidRPr="00B16F1A" w:rsidRDefault="00B16F1A" w:rsidP="00B16F1A">
      <w:pPr>
        <w:tabs>
          <w:tab w:val="left" w:pos="2160"/>
          <w:tab w:val="left" w:pos="3600"/>
        </w:tabs>
        <w:jc w:val="center"/>
        <w:outlineLvl w:val="0"/>
        <w:rPr>
          <w:i/>
          <w:iCs/>
          <w:lang w:val="uk-UA"/>
        </w:rPr>
      </w:pPr>
      <w:r w:rsidRPr="00B16F1A">
        <w:rPr>
          <w:i/>
          <w:iCs/>
          <w:lang w:val="uk-UA"/>
        </w:rPr>
        <w:t>Шапка учасника</w:t>
      </w:r>
    </w:p>
    <w:p w14:paraId="32A97B68" w14:textId="77777777" w:rsidR="000E3E1A" w:rsidRDefault="000E3E1A" w:rsidP="006B0505">
      <w:pPr>
        <w:tabs>
          <w:tab w:val="left" w:pos="2160"/>
          <w:tab w:val="left" w:pos="3600"/>
        </w:tabs>
        <w:jc w:val="center"/>
        <w:outlineLvl w:val="0"/>
        <w:rPr>
          <w:b/>
          <w:lang w:val="uk-UA"/>
        </w:rPr>
      </w:pPr>
    </w:p>
    <w:p w14:paraId="56FC20A4" w14:textId="77777777" w:rsidR="000E3E1A" w:rsidRDefault="000E3E1A" w:rsidP="006B0505">
      <w:pPr>
        <w:tabs>
          <w:tab w:val="left" w:pos="2160"/>
          <w:tab w:val="left" w:pos="3600"/>
        </w:tabs>
        <w:jc w:val="center"/>
        <w:outlineLvl w:val="0"/>
        <w:rPr>
          <w:b/>
          <w:lang w:val="uk-UA"/>
        </w:rPr>
      </w:pPr>
    </w:p>
    <w:p w14:paraId="58F3AB73" w14:textId="77777777" w:rsidR="000E3E1A" w:rsidRDefault="000E3E1A" w:rsidP="006B0505">
      <w:pPr>
        <w:tabs>
          <w:tab w:val="left" w:pos="2160"/>
          <w:tab w:val="left" w:pos="3600"/>
        </w:tabs>
        <w:jc w:val="center"/>
        <w:outlineLvl w:val="0"/>
        <w:rPr>
          <w:b/>
          <w:lang w:val="uk-UA"/>
        </w:rPr>
      </w:pPr>
    </w:p>
    <w:p w14:paraId="41B4358C" w14:textId="77777777" w:rsidR="000E3E1A" w:rsidRDefault="000E3E1A" w:rsidP="006B0505">
      <w:pPr>
        <w:tabs>
          <w:tab w:val="left" w:pos="2160"/>
          <w:tab w:val="left" w:pos="3600"/>
        </w:tabs>
        <w:jc w:val="center"/>
        <w:outlineLvl w:val="0"/>
        <w:rPr>
          <w:b/>
          <w:lang w:val="uk-UA"/>
        </w:rPr>
      </w:pPr>
    </w:p>
    <w:p w14:paraId="298AFA10" w14:textId="77777777" w:rsidR="000E3E1A" w:rsidRDefault="000E3E1A" w:rsidP="006B0505">
      <w:pPr>
        <w:tabs>
          <w:tab w:val="left" w:pos="2160"/>
          <w:tab w:val="left" w:pos="3600"/>
        </w:tabs>
        <w:jc w:val="center"/>
        <w:outlineLvl w:val="0"/>
        <w:rPr>
          <w:b/>
          <w:lang w:val="uk-UA"/>
        </w:rPr>
      </w:pPr>
    </w:p>
    <w:p w14:paraId="24410AC4" w14:textId="39771C71" w:rsidR="006B0505" w:rsidRPr="006B0505" w:rsidRDefault="006B0505" w:rsidP="006B0505">
      <w:pPr>
        <w:tabs>
          <w:tab w:val="left" w:pos="2160"/>
          <w:tab w:val="left" w:pos="3600"/>
        </w:tabs>
        <w:jc w:val="center"/>
        <w:outlineLvl w:val="0"/>
        <w:rPr>
          <w:b/>
          <w:lang w:val="uk-UA"/>
        </w:rPr>
      </w:pPr>
      <w:r w:rsidRPr="006B0505">
        <w:rPr>
          <w:b/>
          <w:lang w:val="uk-UA"/>
        </w:rPr>
        <w:t xml:space="preserve">Лист </w:t>
      </w:r>
      <w:r w:rsidR="00E3099D">
        <w:rPr>
          <w:b/>
          <w:lang w:val="uk-UA"/>
        </w:rPr>
        <w:t xml:space="preserve">- </w:t>
      </w:r>
      <w:r w:rsidRPr="006B0505">
        <w:rPr>
          <w:b/>
          <w:lang w:val="uk-UA"/>
        </w:rPr>
        <w:t>згода</w:t>
      </w:r>
    </w:p>
    <w:p w14:paraId="6E46CA8E" w14:textId="77777777" w:rsidR="006B0505" w:rsidRPr="006B0505" w:rsidRDefault="006B0505" w:rsidP="006B0505">
      <w:pPr>
        <w:tabs>
          <w:tab w:val="left" w:pos="2160"/>
          <w:tab w:val="left" w:pos="3600"/>
        </w:tabs>
        <w:jc w:val="center"/>
        <w:outlineLvl w:val="0"/>
        <w:rPr>
          <w:b/>
          <w:sz w:val="16"/>
          <w:szCs w:val="16"/>
          <w:lang w:val="uk-UA"/>
        </w:rPr>
      </w:pPr>
    </w:p>
    <w:p w14:paraId="2CD5A31F" w14:textId="77777777" w:rsidR="006B0505" w:rsidRPr="006B0505" w:rsidRDefault="006B0505" w:rsidP="006B0505">
      <w:pPr>
        <w:tabs>
          <w:tab w:val="left" w:pos="2160"/>
          <w:tab w:val="left" w:pos="3600"/>
        </w:tabs>
        <w:jc w:val="center"/>
        <w:outlineLvl w:val="0"/>
        <w:rPr>
          <w:b/>
          <w:sz w:val="4"/>
          <w:szCs w:val="4"/>
          <w:lang w:val="uk-UA"/>
        </w:rPr>
      </w:pPr>
    </w:p>
    <w:p w14:paraId="1ADFA7B8" w14:textId="77777777" w:rsidR="006B0505" w:rsidRPr="006B0505" w:rsidRDefault="006B0505" w:rsidP="006B0505">
      <w:pPr>
        <w:tabs>
          <w:tab w:val="left" w:pos="2160"/>
          <w:tab w:val="left" w:pos="3600"/>
        </w:tabs>
        <w:jc w:val="center"/>
        <w:outlineLvl w:val="0"/>
        <w:rPr>
          <w:b/>
          <w:sz w:val="4"/>
          <w:szCs w:val="4"/>
          <w:lang w:val="uk-UA"/>
        </w:rPr>
      </w:pPr>
    </w:p>
    <w:p w14:paraId="1131EDF3" w14:textId="53A7F793" w:rsidR="006B0505" w:rsidRDefault="006B0505" w:rsidP="006B0505">
      <w:pPr>
        <w:widowControl w:val="0"/>
        <w:autoSpaceDE w:val="0"/>
        <w:autoSpaceDN w:val="0"/>
        <w:adjustRightInd w:val="0"/>
        <w:jc w:val="both"/>
        <w:rPr>
          <w:lang w:val="uk-UA"/>
        </w:rPr>
      </w:pPr>
      <w:r w:rsidRPr="006B0505">
        <w:rPr>
          <w:lang w:val="uk-UA" w:eastAsia="en-US"/>
        </w:rPr>
        <w:tab/>
      </w:r>
      <w:r w:rsidRPr="0020651D">
        <w:rPr>
          <w:lang w:val="uk-UA" w:eastAsia="en-US"/>
        </w:rPr>
        <w:t>В</w:t>
      </w:r>
      <w:r w:rsidRPr="0020651D">
        <w:rPr>
          <w:lang w:val="uk-UA"/>
        </w:rPr>
        <w:t xml:space="preserve">ідповідно до Закону України "Про захист персональних даних" від 01.06.2010 </w:t>
      </w:r>
      <w:r w:rsidR="001B51DB">
        <w:rPr>
          <w:lang w:val="uk-UA"/>
        </w:rPr>
        <w:t xml:space="preserve">                         </w:t>
      </w:r>
      <w:r w:rsidRPr="0020651D">
        <w:t>No</w:t>
      </w:r>
      <w:r w:rsidRPr="0020651D">
        <w:rPr>
          <w:lang w:val="uk-UA"/>
        </w:rPr>
        <w:t>2297-</w:t>
      </w:r>
      <w:r w:rsidRPr="0020651D">
        <w:t>VI</w:t>
      </w:r>
      <w:r w:rsidRPr="0020651D">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України, моїх персональних даних (у </w:t>
      </w:r>
      <w:proofErr w:type="spellStart"/>
      <w:r w:rsidRPr="0020651D">
        <w:rPr>
          <w:lang w:val="uk-UA"/>
        </w:rPr>
        <w:t>т.ч</w:t>
      </w:r>
      <w:proofErr w:type="spellEnd"/>
      <w:r w:rsidRPr="0020651D">
        <w:rPr>
          <w:lang w:val="uk-UA"/>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цивільно-правових та господарських відносин.</w:t>
      </w:r>
    </w:p>
    <w:p w14:paraId="6DD1B258" w14:textId="20B3C20C" w:rsidR="000E3E1A" w:rsidRDefault="000E3E1A" w:rsidP="006B0505">
      <w:pPr>
        <w:widowControl w:val="0"/>
        <w:autoSpaceDE w:val="0"/>
        <w:autoSpaceDN w:val="0"/>
        <w:adjustRightInd w:val="0"/>
        <w:jc w:val="both"/>
        <w:rPr>
          <w:lang w:val="uk-UA"/>
        </w:rPr>
      </w:pPr>
    </w:p>
    <w:p w14:paraId="2B280560" w14:textId="39630480" w:rsidR="000E3E1A" w:rsidRDefault="000E3E1A" w:rsidP="006B0505">
      <w:pPr>
        <w:widowControl w:val="0"/>
        <w:autoSpaceDE w:val="0"/>
        <w:autoSpaceDN w:val="0"/>
        <w:adjustRightInd w:val="0"/>
        <w:jc w:val="both"/>
        <w:rPr>
          <w:lang w:val="uk-UA"/>
        </w:rPr>
      </w:pPr>
    </w:p>
    <w:p w14:paraId="26B06710" w14:textId="77777777" w:rsidR="000E3E1A" w:rsidRPr="0020651D" w:rsidRDefault="000E3E1A" w:rsidP="006B0505">
      <w:pPr>
        <w:widowControl w:val="0"/>
        <w:autoSpaceDE w:val="0"/>
        <w:autoSpaceDN w:val="0"/>
        <w:adjustRightInd w:val="0"/>
        <w:jc w:val="both"/>
        <w:rPr>
          <w:lang w:val="uk-UA"/>
        </w:rPr>
      </w:pPr>
    </w:p>
    <w:p w14:paraId="43824E48" w14:textId="77777777" w:rsidR="00E6395B" w:rsidRPr="006B0505" w:rsidRDefault="00E6395B" w:rsidP="00E6395B">
      <w:pPr>
        <w:tabs>
          <w:tab w:val="left" w:pos="567"/>
          <w:tab w:val="left" w:pos="993"/>
        </w:tabs>
        <w:spacing w:line="276" w:lineRule="auto"/>
        <w:jc w:val="both"/>
        <w:outlineLvl w:val="0"/>
        <w:rPr>
          <w:color w:val="E36C0A"/>
          <w:lang w:val="uk-UA"/>
        </w:rPr>
      </w:pPr>
    </w:p>
    <w:p w14:paraId="7901F32C" w14:textId="77777777" w:rsidR="00E6395B" w:rsidRPr="006B0505" w:rsidRDefault="00E6395B" w:rsidP="00E6395B">
      <w:pPr>
        <w:autoSpaceDE w:val="0"/>
        <w:autoSpaceDN w:val="0"/>
        <w:adjustRightInd w:val="0"/>
        <w:jc w:val="both"/>
        <w:rPr>
          <w:rFonts w:eastAsia="Calibri"/>
          <w:b/>
          <w:bCs/>
          <w:lang w:eastAsia="en-US"/>
        </w:rPr>
      </w:pPr>
      <w:proofErr w:type="spellStart"/>
      <w:r w:rsidRPr="006B0505">
        <w:rPr>
          <w:rFonts w:eastAsia="Calibri"/>
          <w:b/>
          <w:bCs/>
          <w:lang w:eastAsia="en-US"/>
        </w:rPr>
        <w:t>Керівник</w:t>
      </w:r>
      <w:proofErr w:type="spellEnd"/>
      <w:r w:rsidRPr="006B0505">
        <w:rPr>
          <w:rFonts w:eastAsia="Calibri"/>
          <w:b/>
          <w:bCs/>
          <w:lang w:eastAsia="en-US"/>
        </w:rPr>
        <w:t xml:space="preserve"> </w:t>
      </w:r>
      <w:proofErr w:type="spellStart"/>
      <w:r w:rsidRPr="006B0505">
        <w:rPr>
          <w:rFonts w:eastAsia="Calibri"/>
          <w:b/>
          <w:bCs/>
          <w:lang w:eastAsia="en-US"/>
        </w:rPr>
        <w:t>організації</w:t>
      </w:r>
      <w:proofErr w:type="spellEnd"/>
      <w:r w:rsidRPr="006B0505">
        <w:rPr>
          <w:rFonts w:eastAsia="Calibri"/>
          <w:b/>
          <w:bCs/>
          <w:lang w:eastAsia="en-US"/>
        </w:rPr>
        <w:t xml:space="preserve"> – </w:t>
      </w:r>
      <w:proofErr w:type="spellStart"/>
      <w:r w:rsidRPr="006B0505">
        <w:rPr>
          <w:rFonts w:eastAsia="Calibri"/>
          <w:b/>
          <w:bCs/>
          <w:lang w:eastAsia="en-US"/>
        </w:rPr>
        <w:t>учасника</w:t>
      </w:r>
      <w:proofErr w:type="spellEnd"/>
      <w:r w:rsidRPr="006B0505">
        <w:rPr>
          <w:rFonts w:eastAsia="Calibri"/>
          <w:b/>
          <w:bCs/>
          <w:lang w:eastAsia="en-US"/>
        </w:rPr>
        <w:t xml:space="preserve"> </w:t>
      </w:r>
      <w:proofErr w:type="spellStart"/>
      <w:r w:rsidRPr="006B0505">
        <w:rPr>
          <w:rFonts w:eastAsia="Calibri"/>
          <w:b/>
          <w:bCs/>
          <w:lang w:eastAsia="en-US"/>
        </w:rPr>
        <w:t>процедури</w:t>
      </w:r>
      <w:proofErr w:type="spellEnd"/>
      <w:r w:rsidRPr="006B0505">
        <w:rPr>
          <w:rFonts w:eastAsia="Calibri"/>
          <w:b/>
          <w:bCs/>
          <w:lang w:eastAsia="en-US"/>
        </w:rPr>
        <w:t xml:space="preserve"> </w:t>
      </w:r>
    </w:p>
    <w:p w14:paraId="5ADAE913" w14:textId="77777777" w:rsidR="00E6395B" w:rsidRPr="0020651D" w:rsidRDefault="00E6395B" w:rsidP="00E6395B">
      <w:pPr>
        <w:autoSpaceDE w:val="0"/>
        <w:autoSpaceDN w:val="0"/>
        <w:adjustRightInd w:val="0"/>
        <w:rPr>
          <w:rFonts w:eastAsia="Calibri"/>
          <w:lang w:val="uk-UA" w:eastAsia="en-US"/>
        </w:rPr>
      </w:pPr>
      <w:proofErr w:type="spellStart"/>
      <w:r w:rsidRPr="006B0505">
        <w:rPr>
          <w:rFonts w:eastAsia="Calibri"/>
          <w:b/>
          <w:bCs/>
          <w:lang w:eastAsia="en-US"/>
        </w:rPr>
        <w:t>закупівлі</w:t>
      </w:r>
      <w:proofErr w:type="spellEnd"/>
      <w:r w:rsidRPr="006B0505">
        <w:rPr>
          <w:rFonts w:eastAsia="Calibri"/>
          <w:b/>
          <w:bCs/>
          <w:lang w:eastAsia="en-US"/>
        </w:rPr>
        <w:t xml:space="preserve"> </w:t>
      </w:r>
      <w:proofErr w:type="spellStart"/>
      <w:r w:rsidRPr="006B0505">
        <w:rPr>
          <w:rFonts w:eastAsia="Calibri"/>
          <w:b/>
          <w:bCs/>
          <w:lang w:eastAsia="en-US"/>
        </w:rPr>
        <w:t>або</w:t>
      </w:r>
      <w:proofErr w:type="spellEnd"/>
      <w:r w:rsidRPr="006B0505">
        <w:rPr>
          <w:rFonts w:eastAsia="Calibri"/>
          <w:b/>
          <w:bCs/>
          <w:lang w:eastAsia="en-US"/>
        </w:rPr>
        <w:t xml:space="preserve"> </w:t>
      </w:r>
      <w:proofErr w:type="spellStart"/>
      <w:r w:rsidRPr="006B0505">
        <w:rPr>
          <w:rFonts w:eastAsia="Calibri"/>
          <w:b/>
          <w:bCs/>
          <w:lang w:eastAsia="en-US"/>
        </w:rPr>
        <w:t>інша</w:t>
      </w:r>
      <w:proofErr w:type="spellEnd"/>
      <w:r w:rsidRPr="006B0505">
        <w:rPr>
          <w:rFonts w:eastAsia="Calibri"/>
          <w:b/>
          <w:bCs/>
          <w:lang w:eastAsia="en-US"/>
        </w:rPr>
        <w:t xml:space="preserve"> </w:t>
      </w:r>
      <w:proofErr w:type="spellStart"/>
      <w:r w:rsidRPr="006B0505">
        <w:rPr>
          <w:rFonts w:eastAsia="Calibri"/>
          <w:b/>
          <w:bCs/>
          <w:lang w:eastAsia="en-US"/>
        </w:rPr>
        <w:t>уповноважена</w:t>
      </w:r>
      <w:proofErr w:type="spellEnd"/>
      <w:r w:rsidRPr="006B0505">
        <w:rPr>
          <w:rFonts w:eastAsia="Calibri"/>
          <w:b/>
          <w:bCs/>
          <w:lang w:eastAsia="en-US"/>
        </w:rPr>
        <w:t xml:space="preserve"> особа (посада)</w:t>
      </w:r>
      <w:r w:rsidRPr="006B0505">
        <w:rPr>
          <w:rFonts w:eastAsia="Calibri"/>
          <w:lang w:eastAsia="en-US"/>
        </w:rPr>
        <w:t xml:space="preserve"> </w:t>
      </w:r>
      <w:r w:rsidRPr="006B0505">
        <w:rPr>
          <w:rFonts w:eastAsia="Calibri"/>
          <w:lang w:val="uk-UA" w:eastAsia="en-US"/>
        </w:rPr>
        <w:t xml:space="preserve">      </w:t>
      </w:r>
      <w:r w:rsidRPr="006B0505">
        <w:rPr>
          <w:rFonts w:eastAsia="Calibri"/>
          <w:lang w:eastAsia="en-US"/>
        </w:rPr>
        <w:t xml:space="preserve">______________   </w:t>
      </w:r>
      <w:r w:rsidRPr="006B0505">
        <w:rPr>
          <w:rFonts w:eastAsia="Calibri"/>
          <w:lang w:val="uk-UA" w:eastAsia="en-US"/>
        </w:rPr>
        <w:t xml:space="preserve">          </w:t>
      </w:r>
      <w:r w:rsidR="0020651D">
        <w:rPr>
          <w:rFonts w:eastAsia="Calibri"/>
          <w:lang w:eastAsia="en-US"/>
        </w:rPr>
        <w:t>_______________</w:t>
      </w:r>
    </w:p>
    <w:p w14:paraId="1B2C751E" w14:textId="77777777" w:rsidR="00E6395B" w:rsidRPr="00CA64A3" w:rsidRDefault="00E6395B" w:rsidP="00E6395B">
      <w:pPr>
        <w:autoSpaceDE w:val="0"/>
        <w:autoSpaceDN w:val="0"/>
        <w:adjustRightInd w:val="0"/>
        <w:jc w:val="both"/>
        <w:rPr>
          <w:rFonts w:eastAsia="Calibri"/>
          <w:i/>
          <w:iCs/>
          <w:lang w:val="uk-UA" w:eastAsia="en-US"/>
        </w:rPr>
      </w:pPr>
      <w:r w:rsidRPr="006B0505">
        <w:rPr>
          <w:rFonts w:eastAsia="Calibri"/>
          <w:lang w:eastAsia="en-US"/>
        </w:rPr>
        <w:tab/>
      </w:r>
      <w:r w:rsidRPr="006B0505">
        <w:rPr>
          <w:rFonts w:eastAsia="Calibri"/>
          <w:lang w:eastAsia="en-US"/>
        </w:rPr>
        <w:tab/>
      </w:r>
      <w:r w:rsidRPr="006B0505">
        <w:rPr>
          <w:rFonts w:eastAsia="Calibri"/>
          <w:lang w:eastAsia="en-US"/>
        </w:rPr>
        <w:tab/>
      </w:r>
      <w:r w:rsidRPr="006B0505">
        <w:rPr>
          <w:rFonts w:eastAsia="Calibri"/>
          <w:lang w:eastAsia="en-US"/>
        </w:rPr>
        <w:tab/>
      </w:r>
      <w:r w:rsidRPr="006B0505">
        <w:rPr>
          <w:rFonts w:eastAsia="Calibri"/>
          <w:lang w:eastAsia="en-US"/>
        </w:rPr>
        <w:tab/>
      </w:r>
      <w:r w:rsidRPr="006B0505">
        <w:rPr>
          <w:rFonts w:eastAsia="Calibri"/>
          <w:lang w:eastAsia="en-US"/>
        </w:rPr>
        <w:tab/>
      </w:r>
      <w:r w:rsidRPr="006B0505">
        <w:rPr>
          <w:rFonts w:eastAsia="Calibri"/>
          <w:lang w:eastAsia="en-US"/>
        </w:rPr>
        <w:tab/>
      </w:r>
      <w:r w:rsidR="0020651D">
        <w:rPr>
          <w:rFonts w:eastAsia="Calibri"/>
          <w:lang w:val="uk-UA" w:eastAsia="en-US"/>
        </w:rPr>
        <w:t xml:space="preserve">                  </w:t>
      </w:r>
      <w:r w:rsidR="00F93BCA" w:rsidRPr="00CA64A3">
        <w:rPr>
          <w:rFonts w:eastAsia="Calibri"/>
          <w:i/>
          <w:iCs/>
          <w:lang w:val="uk-UA" w:eastAsia="en-US"/>
        </w:rPr>
        <w:t>(підпис)                     (ім’я та прізвище)</w:t>
      </w:r>
    </w:p>
    <w:p w14:paraId="1395B301" w14:textId="77777777" w:rsidR="00E6395B" w:rsidRPr="00C52628" w:rsidRDefault="00E6395B" w:rsidP="00E6395B">
      <w:pPr>
        <w:tabs>
          <w:tab w:val="left" w:pos="2160"/>
          <w:tab w:val="left" w:pos="3600"/>
        </w:tabs>
        <w:jc w:val="right"/>
        <w:outlineLvl w:val="0"/>
        <w:rPr>
          <w:i/>
          <w:color w:val="E36C0A"/>
          <w:lang w:val="uk-UA"/>
        </w:rPr>
      </w:pPr>
    </w:p>
    <w:p w14:paraId="7100DC31" w14:textId="77777777" w:rsidR="003D06B1" w:rsidRPr="001364E4" w:rsidRDefault="00AE08A7" w:rsidP="003D06B1">
      <w:pPr>
        <w:tabs>
          <w:tab w:val="left" w:pos="2160"/>
          <w:tab w:val="left" w:pos="3600"/>
        </w:tabs>
        <w:jc w:val="right"/>
        <w:outlineLvl w:val="0"/>
        <w:rPr>
          <w:i/>
          <w:lang w:val="uk-UA"/>
        </w:rPr>
      </w:pPr>
      <w:r>
        <w:rPr>
          <w:i/>
          <w:lang w:val="uk-UA"/>
        </w:rPr>
        <w:br w:type="page"/>
      </w:r>
      <w:r w:rsidR="003D06B1" w:rsidRPr="001364E4">
        <w:rPr>
          <w:i/>
          <w:lang w:val="uk-UA"/>
        </w:rPr>
        <w:lastRenderedPageBreak/>
        <w:t>Додаток 2</w:t>
      </w:r>
    </w:p>
    <w:p w14:paraId="490C31CC" w14:textId="77777777" w:rsidR="00CA1553" w:rsidRDefault="003D06B1" w:rsidP="000E24D6">
      <w:pPr>
        <w:tabs>
          <w:tab w:val="left" w:pos="2160"/>
          <w:tab w:val="left" w:pos="3600"/>
        </w:tabs>
        <w:ind w:left="7088"/>
        <w:rPr>
          <w:b/>
          <w:color w:val="0000FF"/>
          <w:lang w:val="uk-UA"/>
        </w:rPr>
      </w:pPr>
      <w:r w:rsidRPr="001364E4">
        <w:rPr>
          <w:i/>
          <w:lang w:val="uk-UA"/>
        </w:rPr>
        <w:t>до тендерної документації</w:t>
      </w:r>
      <w:r w:rsidR="00181DE3" w:rsidRPr="00793F36">
        <w:rPr>
          <w:b/>
          <w:color w:val="0000FF"/>
          <w:lang w:val="uk-UA"/>
        </w:rPr>
        <w:tab/>
      </w:r>
    </w:p>
    <w:p w14:paraId="73DF2B75" w14:textId="77777777" w:rsidR="006877A9" w:rsidRDefault="006877A9" w:rsidP="001A5D39">
      <w:pPr>
        <w:tabs>
          <w:tab w:val="left" w:pos="2160"/>
          <w:tab w:val="left" w:pos="3600"/>
        </w:tabs>
        <w:jc w:val="right"/>
        <w:rPr>
          <w:b/>
          <w:color w:val="0000FF"/>
          <w:lang w:val="uk-UA"/>
        </w:rPr>
      </w:pPr>
    </w:p>
    <w:p w14:paraId="53932B3A" w14:textId="77777777" w:rsidR="000E24D6" w:rsidRPr="0010536D" w:rsidRDefault="000E24D6" w:rsidP="000E24D6">
      <w:pPr>
        <w:jc w:val="center"/>
        <w:rPr>
          <w:lang w:eastAsia="en-US"/>
        </w:rPr>
      </w:pPr>
      <w:r w:rsidRPr="0010536D">
        <w:rPr>
          <w:b/>
        </w:rPr>
        <w:t>ТЕХНІЧНІ ВИМОГИ</w:t>
      </w:r>
    </w:p>
    <w:p w14:paraId="675B45DA" w14:textId="77777777" w:rsidR="00633C2E" w:rsidRPr="00633C2E" w:rsidRDefault="00633C2E" w:rsidP="00633C2E">
      <w:pPr>
        <w:jc w:val="center"/>
        <w:rPr>
          <w:rFonts w:eastAsia="Verdana"/>
          <w:b/>
          <w:bCs/>
          <w:lang w:val="uk-UA"/>
        </w:rPr>
      </w:pPr>
      <w:r w:rsidRPr="00633C2E">
        <w:rPr>
          <w:rFonts w:eastAsia="Verdana"/>
          <w:b/>
          <w:bCs/>
          <w:lang w:val="uk-UA"/>
        </w:rPr>
        <w:t>на закупівлю:</w:t>
      </w:r>
    </w:p>
    <w:p w14:paraId="33939E81" w14:textId="77777777" w:rsidR="00633C2E" w:rsidRPr="00633C2E" w:rsidRDefault="00633C2E" w:rsidP="00633C2E">
      <w:pPr>
        <w:jc w:val="center"/>
        <w:rPr>
          <w:rFonts w:eastAsia="Verdana"/>
          <w:b/>
          <w:bCs/>
          <w:lang w:val="uk-UA"/>
        </w:rPr>
      </w:pPr>
      <w:r w:rsidRPr="00633C2E">
        <w:rPr>
          <w:rFonts w:eastAsia="Verdana"/>
          <w:b/>
          <w:bCs/>
          <w:lang w:val="uk-UA"/>
        </w:rPr>
        <w:t xml:space="preserve">послуги зі створення комплексної системи захисту інформації інформаційно-телекомунікаційної системи </w:t>
      </w:r>
      <w:proofErr w:type="spellStart"/>
      <w:r w:rsidRPr="00633C2E">
        <w:rPr>
          <w:rFonts w:eastAsia="Verdana"/>
          <w:b/>
          <w:bCs/>
          <w:lang w:val="uk-UA"/>
        </w:rPr>
        <w:t>web</w:t>
      </w:r>
      <w:proofErr w:type="spellEnd"/>
      <w:r w:rsidRPr="00633C2E">
        <w:rPr>
          <w:rFonts w:eastAsia="Verdana"/>
          <w:b/>
          <w:bCs/>
          <w:lang w:val="uk-UA"/>
        </w:rPr>
        <w:t xml:space="preserve">-порталів КП «ЗІАЦ» ЗОР (КСЗІ ІКС) </w:t>
      </w:r>
    </w:p>
    <w:p w14:paraId="41347A54" w14:textId="7803212C" w:rsidR="00633C2E" w:rsidRPr="00633C2E" w:rsidRDefault="00633C2E" w:rsidP="00633C2E">
      <w:pPr>
        <w:jc w:val="center"/>
        <w:rPr>
          <w:rFonts w:eastAsia="Verdana"/>
          <w:b/>
          <w:bCs/>
          <w:lang w:val="uk-UA"/>
        </w:rPr>
      </w:pPr>
      <w:r w:rsidRPr="00633C2E">
        <w:rPr>
          <w:rFonts w:eastAsia="Verdana"/>
          <w:b/>
          <w:bCs/>
          <w:lang w:val="uk-UA"/>
        </w:rPr>
        <w:t xml:space="preserve">з підтвердженням її відповідності із комплектуванням засобами захисту інформації </w:t>
      </w:r>
    </w:p>
    <w:p w14:paraId="392E0CC9" w14:textId="660A071F" w:rsidR="00633C2E" w:rsidRPr="00604D47" w:rsidRDefault="00633C2E" w:rsidP="00633C2E">
      <w:pPr>
        <w:jc w:val="center"/>
        <w:rPr>
          <w:rFonts w:eastAsia="Verdana"/>
          <w:b/>
          <w:bCs/>
          <w:lang w:val="uk-UA"/>
        </w:rPr>
      </w:pPr>
      <w:r w:rsidRPr="00633C2E">
        <w:rPr>
          <w:rFonts w:eastAsia="Verdana"/>
          <w:b/>
          <w:bCs/>
          <w:lang w:val="uk-UA"/>
        </w:rPr>
        <w:t>(</w:t>
      </w:r>
      <w:r>
        <w:rPr>
          <w:rFonts w:eastAsia="Verdana"/>
          <w:b/>
          <w:bCs/>
          <w:lang w:val="uk-UA"/>
        </w:rPr>
        <w:t xml:space="preserve">код </w:t>
      </w:r>
      <w:r w:rsidRPr="00633C2E">
        <w:rPr>
          <w:rFonts w:eastAsia="Verdana"/>
          <w:b/>
          <w:bCs/>
          <w:lang w:val="uk-UA"/>
        </w:rPr>
        <w:t>ДК 021:2015</w:t>
      </w:r>
      <w:r w:rsidR="006A0DD4">
        <w:rPr>
          <w:rFonts w:eastAsia="Verdana"/>
          <w:b/>
          <w:bCs/>
          <w:lang w:val="uk-UA"/>
        </w:rPr>
        <w:t>:</w:t>
      </w:r>
      <w:r w:rsidRPr="00633C2E">
        <w:rPr>
          <w:rFonts w:eastAsia="Verdana"/>
          <w:b/>
          <w:bCs/>
          <w:lang w:val="uk-UA"/>
        </w:rPr>
        <w:t xml:space="preserve"> 72220000-3</w:t>
      </w:r>
      <w:r w:rsidR="006A0DD4" w:rsidRPr="006A0DD4">
        <w:t xml:space="preserve"> </w:t>
      </w:r>
      <w:r w:rsidR="006A0DD4" w:rsidRPr="006A0DD4">
        <w:rPr>
          <w:rFonts w:eastAsia="Verdana"/>
          <w:b/>
          <w:bCs/>
          <w:lang w:val="uk-UA"/>
        </w:rPr>
        <w:t>Консультаційні послуги з питань систем та з технічних питань</w:t>
      </w:r>
      <w:r w:rsidRPr="00633C2E">
        <w:rPr>
          <w:rFonts w:eastAsia="Verdana"/>
          <w:b/>
          <w:bCs/>
          <w:lang w:val="uk-UA"/>
        </w:rPr>
        <w:t>)</w:t>
      </w:r>
    </w:p>
    <w:p w14:paraId="00AD8B98" w14:textId="77777777" w:rsidR="000E24D6" w:rsidRPr="0010536D" w:rsidRDefault="000E24D6" w:rsidP="00E103DE">
      <w:pPr>
        <w:widowControl w:val="0"/>
        <w:numPr>
          <w:ilvl w:val="0"/>
          <w:numId w:val="9"/>
        </w:numPr>
        <w:suppressAutoHyphens/>
        <w:ind w:left="697" w:hanging="357"/>
        <w:contextualSpacing/>
        <w:jc w:val="center"/>
      </w:pPr>
      <w:proofErr w:type="spellStart"/>
      <w:r w:rsidRPr="0010536D">
        <w:rPr>
          <w:b/>
        </w:rPr>
        <w:t>Загальні</w:t>
      </w:r>
      <w:proofErr w:type="spellEnd"/>
      <w:r w:rsidRPr="0010536D">
        <w:rPr>
          <w:b/>
        </w:rPr>
        <w:t xml:space="preserve"> </w:t>
      </w:r>
      <w:proofErr w:type="spellStart"/>
      <w:r w:rsidRPr="0010536D">
        <w:rPr>
          <w:b/>
        </w:rPr>
        <w:t>вимоги</w:t>
      </w:r>
      <w:proofErr w:type="spellEnd"/>
    </w:p>
    <w:p w14:paraId="1CD0F773" w14:textId="77777777" w:rsidR="000E24D6" w:rsidRPr="0010536D" w:rsidRDefault="000E24D6" w:rsidP="000E24D6">
      <w:pPr>
        <w:autoSpaceDE w:val="0"/>
        <w:ind w:firstLine="709"/>
        <w:rPr>
          <w:b/>
        </w:rPr>
      </w:pPr>
    </w:p>
    <w:p w14:paraId="7D820D11" w14:textId="60473575" w:rsidR="00633C2E" w:rsidRPr="00385F47" w:rsidRDefault="00633C2E" w:rsidP="00385F47">
      <w:pPr>
        <w:ind w:firstLine="567"/>
        <w:jc w:val="both"/>
        <w:rPr>
          <w:lang w:val="uk-UA"/>
        </w:rPr>
      </w:pPr>
      <w:r w:rsidRPr="00385F47">
        <w:rPr>
          <w:lang w:val="uk-UA"/>
        </w:rPr>
        <w:t xml:space="preserve">Процес надання послуг зі створення комплексної системи захисту інформації інформаційно-телекомунікаційної системи </w:t>
      </w:r>
      <w:proofErr w:type="spellStart"/>
      <w:r w:rsidRPr="00385F47">
        <w:rPr>
          <w:lang w:val="uk-UA"/>
        </w:rPr>
        <w:t>web</w:t>
      </w:r>
      <w:proofErr w:type="spellEnd"/>
      <w:r w:rsidRPr="00385F47">
        <w:rPr>
          <w:lang w:val="uk-UA"/>
        </w:rPr>
        <w:t>-порталів КП «ЗІАЦ» ЗОР (КСЗІ ІКС) з підтвердженням її відповідності із комплектуванням засобами захисту інформації (код ДК 021:2015</w:t>
      </w:r>
      <w:r w:rsidR="006A0DD4">
        <w:rPr>
          <w:lang w:val="uk-UA"/>
        </w:rPr>
        <w:t>:</w:t>
      </w:r>
      <w:r w:rsidRPr="00385F47">
        <w:rPr>
          <w:lang w:val="uk-UA"/>
        </w:rPr>
        <w:t xml:space="preserve"> 72220000-3</w:t>
      </w:r>
      <w:r w:rsidR="006A0DD4" w:rsidRPr="006A0DD4">
        <w:t xml:space="preserve"> </w:t>
      </w:r>
      <w:r w:rsidR="006A0DD4" w:rsidRPr="006A0DD4">
        <w:rPr>
          <w:lang w:val="uk-UA"/>
        </w:rPr>
        <w:t>Консультаційні послуги з питань систем та з технічних питань</w:t>
      </w:r>
      <w:r w:rsidRPr="00385F47">
        <w:rPr>
          <w:lang w:val="uk-UA"/>
        </w:rPr>
        <w:t>) повинен відповідати вимогам нормативних та нормативно-правових актів у сфері захисту інформації.</w:t>
      </w:r>
    </w:p>
    <w:p w14:paraId="17B1B738" w14:textId="3DC9E5DE" w:rsidR="00604D47" w:rsidRDefault="00604D47" w:rsidP="00604D47">
      <w:pPr>
        <w:jc w:val="center"/>
        <w:rPr>
          <w:b/>
          <w:bCs/>
          <w:lang w:val="uk-UA"/>
        </w:rPr>
      </w:pPr>
      <w:r>
        <w:rPr>
          <w:b/>
          <w:bCs/>
          <w:lang w:val="uk-UA"/>
        </w:rPr>
        <w:t xml:space="preserve"> </w:t>
      </w:r>
    </w:p>
    <w:p w14:paraId="17CEA66B" w14:textId="77777777" w:rsidR="000E24D6" w:rsidRPr="00604D47" w:rsidRDefault="000E24D6" w:rsidP="000E24D6">
      <w:pPr>
        <w:tabs>
          <w:tab w:val="left" w:pos="0"/>
        </w:tabs>
        <w:autoSpaceDE w:val="0"/>
        <w:ind w:firstLine="709"/>
        <w:jc w:val="both"/>
        <w:rPr>
          <w:color w:val="FF0000"/>
          <w:lang w:val="uk-UA"/>
        </w:rPr>
      </w:pPr>
    </w:p>
    <w:p w14:paraId="6DD30224" w14:textId="77777777" w:rsidR="000E24D6" w:rsidRPr="00633C2E" w:rsidRDefault="000E24D6" w:rsidP="000E24D6">
      <w:pPr>
        <w:autoSpaceDE w:val="0"/>
        <w:ind w:firstLine="709"/>
        <w:jc w:val="center"/>
        <w:rPr>
          <w:b/>
          <w:lang w:val="uk-UA"/>
        </w:rPr>
      </w:pPr>
    </w:p>
    <w:p w14:paraId="5306082A" w14:textId="77777777" w:rsidR="000E24D6" w:rsidRPr="0010536D" w:rsidRDefault="000E24D6" w:rsidP="00E103DE">
      <w:pPr>
        <w:widowControl w:val="0"/>
        <w:numPr>
          <w:ilvl w:val="0"/>
          <w:numId w:val="9"/>
        </w:numPr>
        <w:suppressAutoHyphens/>
        <w:ind w:left="697" w:hanging="357"/>
        <w:contextualSpacing/>
        <w:jc w:val="center"/>
        <w:rPr>
          <w:b/>
        </w:rPr>
      </w:pPr>
      <w:proofErr w:type="spellStart"/>
      <w:r w:rsidRPr="0010536D">
        <w:rPr>
          <w:b/>
        </w:rPr>
        <w:t>Вимоги</w:t>
      </w:r>
      <w:proofErr w:type="spellEnd"/>
      <w:r w:rsidRPr="0010536D">
        <w:rPr>
          <w:b/>
        </w:rPr>
        <w:t xml:space="preserve"> </w:t>
      </w:r>
      <w:proofErr w:type="gramStart"/>
      <w:r w:rsidRPr="0010536D">
        <w:rPr>
          <w:b/>
        </w:rPr>
        <w:t>до складу</w:t>
      </w:r>
      <w:proofErr w:type="gramEnd"/>
      <w:r w:rsidRPr="0010536D">
        <w:rPr>
          <w:b/>
        </w:rPr>
        <w:t xml:space="preserve"> </w:t>
      </w:r>
      <w:proofErr w:type="spellStart"/>
      <w:r w:rsidRPr="0010536D">
        <w:rPr>
          <w:b/>
        </w:rPr>
        <w:t>заходів</w:t>
      </w:r>
      <w:proofErr w:type="spellEnd"/>
    </w:p>
    <w:p w14:paraId="297416D7" w14:textId="77777777" w:rsidR="000E24D6" w:rsidRPr="0010536D" w:rsidRDefault="000E24D6" w:rsidP="000E24D6">
      <w:pPr>
        <w:tabs>
          <w:tab w:val="left" w:pos="0"/>
        </w:tabs>
        <w:autoSpaceDE w:val="0"/>
        <w:ind w:firstLine="709"/>
        <w:jc w:val="both"/>
        <w:rPr>
          <w:b/>
        </w:rPr>
      </w:pPr>
    </w:p>
    <w:p w14:paraId="659CF8F1" w14:textId="77777777" w:rsidR="000E24D6" w:rsidRPr="0010536D" w:rsidRDefault="000E24D6" w:rsidP="00385F47">
      <w:pPr>
        <w:tabs>
          <w:tab w:val="left" w:pos="0"/>
        </w:tabs>
        <w:autoSpaceDE w:val="0"/>
        <w:ind w:firstLine="567"/>
        <w:jc w:val="both"/>
      </w:pPr>
      <w:proofErr w:type="spellStart"/>
      <w:r w:rsidRPr="0010536D">
        <w:t>Процес</w:t>
      </w:r>
      <w:proofErr w:type="spellEnd"/>
      <w:r w:rsidRPr="0010536D">
        <w:t xml:space="preserve"> </w:t>
      </w:r>
      <w:proofErr w:type="spellStart"/>
      <w:r w:rsidRPr="0010536D">
        <w:t>надання</w:t>
      </w:r>
      <w:proofErr w:type="spellEnd"/>
      <w:r w:rsidRPr="0010536D">
        <w:t xml:space="preserve"> </w:t>
      </w:r>
      <w:proofErr w:type="spellStart"/>
      <w:r w:rsidRPr="0010536D">
        <w:t>послуг</w:t>
      </w:r>
      <w:proofErr w:type="spellEnd"/>
      <w:r w:rsidRPr="0010536D">
        <w:t xml:space="preserve"> </w:t>
      </w:r>
      <w:proofErr w:type="spellStart"/>
      <w:r w:rsidRPr="0010536D">
        <w:t>передбачає</w:t>
      </w:r>
      <w:proofErr w:type="spellEnd"/>
      <w:r w:rsidRPr="0010536D">
        <w:t xml:space="preserve"> </w:t>
      </w:r>
      <w:proofErr w:type="spellStart"/>
      <w:r w:rsidRPr="0010536D">
        <w:t>наступні</w:t>
      </w:r>
      <w:proofErr w:type="spellEnd"/>
      <w:r w:rsidRPr="0010536D">
        <w:t xml:space="preserve"> </w:t>
      </w:r>
      <w:proofErr w:type="spellStart"/>
      <w:r w:rsidRPr="0010536D">
        <w:t>етапи</w:t>
      </w:r>
      <w:proofErr w:type="spellEnd"/>
      <w:r w:rsidRPr="0010536D">
        <w:t>:</w:t>
      </w:r>
    </w:p>
    <w:p w14:paraId="5207104A" w14:textId="77777777" w:rsidR="000E24D6" w:rsidRPr="000E24D6" w:rsidRDefault="000E24D6" w:rsidP="00385F47">
      <w:pPr>
        <w:pStyle w:val="aff3"/>
        <w:numPr>
          <w:ilvl w:val="0"/>
          <w:numId w:val="10"/>
        </w:numPr>
        <w:tabs>
          <w:tab w:val="left" w:pos="0"/>
        </w:tabs>
        <w:autoSpaceDE w:val="0"/>
        <w:ind w:left="1094" w:hanging="243"/>
        <w:jc w:val="both"/>
        <w:rPr>
          <w:lang w:val="ru-RU"/>
        </w:rPr>
      </w:pPr>
      <w:proofErr w:type="spellStart"/>
      <w:r w:rsidRPr="000E24D6">
        <w:rPr>
          <w:lang w:val="ru-RU"/>
        </w:rPr>
        <w:t>Обстеження</w:t>
      </w:r>
      <w:proofErr w:type="spellEnd"/>
      <w:r w:rsidRPr="000E24D6">
        <w:rPr>
          <w:lang w:val="ru-RU"/>
        </w:rPr>
        <w:t xml:space="preserve"> </w:t>
      </w:r>
      <w:proofErr w:type="spellStart"/>
      <w:r w:rsidRPr="000E24D6">
        <w:rPr>
          <w:lang w:val="ru-RU"/>
        </w:rPr>
        <w:t>середовищ</w:t>
      </w:r>
      <w:proofErr w:type="spellEnd"/>
      <w:r w:rsidRPr="000E24D6">
        <w:rPr>
          <w:lang w:val="ru-RU"/>
        </w:rPr>
        <w:t xml:space="preserve"> </w:t>
      </w:r>
      <w:proofErr w:type="spellStart"/>
      <w:r w:rsidRPr="000E24D6">
        <w:rPr>
          <w:lang w:val="ru-RU"/>
        </w:rPr>
        <w:t>функціонування</w:t>
      </w:r>
      <w:proofErr w:type="spellEnd"/>
      <w:r w:rsidRPr="000E24D6">
        <w:rPr>
          <w:lang w:val="ru-RU"/>
        </w:rPr>
        <w:t xml:space="preserve"> КСЗІ ІКС.</w:t>
      </w:r>
    </w:p>
    <w:p w14:paraId="7408BF72" w14:textId="77777777" w:rsidR="000E24D6" w:rsidRPr="000E24D6" w:rsidRDefault="000E24D6" w:rsidP="00385F47">
      <w:pPr>
        <w:pStyle w:val="aff3"/>
        <w:numPr>
          <w:ilvl w:val="0"/>
          <w:numId w:val="10"/>
        </w:numPr>
        <w:tabs>
          <w:tab w:val="left" w:pos="0"/>
        </w:tabs>
        <w:autoSpaceDE w:val="0"/>
        <w:ind w:left="1094" w:hanging="243"/>
        <w:jc w:val="both"/>
        <w:rPr>
          <w:lang w:val="ru-RU"/>
        </w:rPr>
      </w:pPr>
      <w:proofErr w:type="spellStart"/>
      <w:r w:rsidRPr="000E24D6">
        <w:rPr>
          <w:lang w:val="ru-RU"/>
        </w:rPr>
        <w:t>Розробка</w:t>
      </w:r>
      <w:proofErr w:type="spellEnd"/>
      <w:r w:rsidRPr="000E24D6">
        <w:rPr>
          <w:lang w:val="ru-RU"/>
        </w:rPr>
        <w:t xml:space="preserve"> </w:t>
      </w:r>
      <w:proofErr w:type="spellStart"/>
      <w:r w:rsidRPr="000E24D6">
        <w:rPr>
          <w:lang w:val="ru-RU"/>
        </w:rPr>
        <w:t>Моделі</w:t>
      </w:r>
      <w:proofErr w:type="spellEnd"/>
      <w:r w:rsidRPr="000E24D6">
        <w:rPr>
          <w:lang w:val="ru-RU"/>
        </w:rPr>
        <w:t xml:space="preserve"> </w:t>
      </w:r>
      <w:proofErr w:type="spellStart"/>
      <w:r w:rsidRPr="000E24D6">
        <w:rPr>
          <w:lang w:val="ru-RU"/>
        </w:rPr>
        <w:t>загроз</w:t>
      </w:r>
      <w:proofErr w:type="spellEnd"/>
      <w:r w:rsidRPr="000E24D6">
        <w:rPr>
          <w:lang w:val="ru-RU"/>
        </w:rPr>
        <w:t xml:space="preserve"> </w:t>
      </w:r>
      <w:proofErr w:type="spellStart"/>
      <w:r w:rsidRPr="000E24D6">
        <w:rPr>
          <w:lang w:val="ru-RU"/>
        </w:rPr>
        <w:t>інформації</w:t>
      </w:r>
      <w:proofErr w:type="spellEnd"/>
      <w:r w:rsidRPr="000E24D6">
        <w:rPr>
          <w:lang w:val="ru-RU"/>
        </w:rPr>
        <w:t xml:space="preserve"> та </w:t>
      </w:r>
      <w:proofErr w:type="spellStart"/>
      <w:r w:rsidRPr="000E24D6">
        <w:rPr>
          <w:lang w:val="ru-RU"/>
        </w:rPr>
        <w:t>моделі</w:t>
      </w:r>
      <w:proofErr w:type="spellEnd"/>
      <w:r w:rsidRPr="000E24D6">
        <w:rPr>
          <w:lang w:val="ru-RU"/>
        </w:rPr>
        <w:t xml:space="preserve"> </w:t>
      </w:r>
      <w:proofErr w:type="spellStart"/>
      <w:r w:rsidRPr="000E24D6">
        <w:rPr>
          <w:lang w:val="ru-RU"/>
        </w:rPr>
        <w:t>порушника</w:t>
      </w:r>
      <w:proofErr w:type="spellEnd"/>
      <w:r w:rsidRPr="000E24D6">
        <w:rPr>
          <w:lang w:val="ru-RU"/>
        </w:rPr>
        <w:t xml:space="preserve"> </w:t>
      </w:r>
      <w:proofErr w:type="spellStart"/>
      <w:r w:rsidRPr="000E24D6">
        <w:rPr>
          <w:lang w:val="ru-RU"/>
        </w:rPr>
        <w:t>безпеки</w:t>
      </w:r>
      <w:proofErr w:type="spellEnd"/>
      <w:r w:rsidRPr="000E24D6">
        <w:rPr>
          <w:lang w:val="ru-RU"/>
        </w:rPr>
        <w:t xml:space="preserve"> </w:t>
      </w:r>
      <w:proofErr w:type="spellStart"/>
      <w:r w:rsidRPr="000E24D6">
        <w:rPr>
          <w:lang w:val="ru-RU"/>
        </w:rPr>
        <w:t>інформації</w:t>
      </w:r>
      <w:proofErr w:type="spellEnd"/>
      <w:r w:rsidRPr="000E24D6">
        <w:rPr>
          <w:lang w:val="ru-RU"/>
        </w:rPr>
        <w:t xml:space="preserve"> ІКС. </w:t>
      </w:r>
    </w:p>
    <w:p w14:paraId="0EA56D15" w14:textId="77777777" w:rsidR="000E24D6" w:rsidRPr="000E24D6" w:rsidRDefault="000E24D6" w:rsidP="00385F47">
      <w:pPr>
        <w:pStyle w:val="aff3"/>
        <w:numPr>
          <w:ilvl w:val="0"/>
          <w:numId w:val="10"/>
        </w:numPr>
        <w:tabs>
          <w:tab w:val="left" w:pos="0"/>
        </w:tabs>
        <w:autoSpaceDE w:val="0"/>
        <w:ind w:left="1094" w:hanging="243"/>
        <w:jc w:val="both"/>
        <w:rPr>
          <w:lang w:val="ru-RU"/>
        </w:rPr>
      </w:pPr>
      <w:proofErr w:type="spellStart"/>
      <w:r w:rsidRPr="000E24D6">
        <w:rPr>
          <w:lang w:val="ru-RU"/>
        </w:rPr>
        <w:t>Розробка</w:t>
      </w:r>
      <w:proofErr w:type="spellEnd"/>
      <w:r w:rsidRPr="000E24D6">
        <w:rPr>
          <w:lang w:val="ru-RU"/>
        </w:rPr>
        <w:t xml:space="preserve"> Плану </w:t>
      </w:r>
      <w:proofErr w:type="spellStart"/>
      <w:r w:rsidRPr="000E24D6">
        <w:rPr>
          <w:lang w:val="ru-RU"/>
        </w:rPr>
        <w:t>захисту</w:t>
      </w:r>
      <w:proofErr w:type="spellEnd"/>
      <w:r w:rsidRPr="000E24D6">
        <w:rPr>
          <w:lang w:val="ru-RU"/>
        </w:rPr>
        <w:t xml:space="preserve"> </w:t>
      </w:r>
      <w:proofErr w:type="spellStart"/>
      <w:r w:rsidRPr="000E24D6">
        <w:rPr>
          <w:lang w:val="ru-RU"/>
        </w:rPr>
        <w:t>інформації</w:t>
      </w:r>
      <w:proofErr w:type="spellEnd"/>
      <w:r w:rsidRPr="000E24D6">
        <w:rPr>
          <w:lang w:val="ru-RU"/>
        </w:rPr>
        <w:t xml:space="preserve"> ІКС, </w:t>
      </w:r>
      <w:proofErr w:type="spellStart"/>
      <w:r w:rsidRPr="000E24D6">
        <w:rPr>
          <w:lang w:val="ru-RU"/>
        </w:rPr>
        <w:t>який</w:t>
      </w:r>
      <w:proofErr w:type="spellEnd"/>
      <w:r w:rsidRPr="000E24D6">
        <w:rPr>
          <w:lang w:val="ru-RU"/>
        </w:rPr>
        <w:t xml:space="preserve"> </w:t>
      </w:r>
      <w:proofErr w:type="spellStart"/>
      <w:r w:rsidRPr="000E24D6">
        <w:rPr>
          <w:lang w:val="ru-RU"/>
        </w:rPr>
        <w:t>включає</w:t>
      </w:r>
      <w:proofErr w:type="spellEnd"/>
      <w:r w:rsidRPr="000E24D6">
        <w:rPr>
          <w:lang w:val="ru-RU"/>
        </w:rPr>
        <w:t xml:space="preserve"> </w:t>
      </w:r>
      <w:proofErr w:type="spellStart"/>
      <w:r w:rsidRPr="000E24D6">
        <w:rPr>
          <w:color w:val="000000"/>
          <w:lang w:val="ru-RU"/>
        </w:rPr>
        <w:t>політику</w:t>
      </w:r>
      <w:proofErr w:type="spellEnd"/>
      <w:r w:rsidRPr="000E24D6">
        <w:rPr>
          <w:color w:val="000000"/>
          <w:lang w:val="ru-RU"/>
        </w:rPr>
        <w:t xml:space="preserve"> </w:t>
      </w:r>
      <w:proofErr w:type="spellStart"/>
      <w:r w:rsidRPr="000E24D6">
        <w:rPr>
          <w:color w:val="000000"/>
          <w:lang w:val="ru-RU"/>
        </w:rPr>
        <w:t>безпеки</w:t>
      </w:r>
      <w:proofErr w:type="spellEnd"/>
      <w:r w:rsidRPr="000E24D6">
        <w:rPr>
          <w:color w:val="000000"/>
          <w:lang w:val="ru-RU"/>
        </w:rPr>
        <w:t xml:space="preserve"> </w:t>
      </w:r>
      <w:proofErr w:type="spellStart"/>
      <w:r w:rsidRPr="000E24D6">
        <w:rPr>
          <w:color w:val="000000"/>
          <w:lang w:val="ru-RU"/>
        </w:rPr>
        <w:t>інформації</w:t>
      </w:r>
      <w:proofErr w:type="spellEnd"/>
      <w:r w:rsidRPr="000E24D6">
        <w:rPr>
          <w:color w:val="000000"/>
          <w:lang w:val="ru-RU"/>
        </w:rPr>
        <w:t xml:space="preserve"> </w:t>
      </w:r>
      <w:r w:rsidRPr="000E24D6">
        <w:rPr>
          <w:rFonts w:eastAsia="Andale Sans UI"/>
          <w:kern w:val="2"/>
          <w:lang w:val="ru-RU"/>
        </w:rPr>
        <w:t xml:space="preserve">ІКС. </w:t>
      </w:r>
    </w:p>
    <w:p w14:paraId="7B566B0F" w14:textId="77777777" w:rsidR="000E24D6" w:rsidRPr="000E24D6" w:rsidRDefault="000E24D6" w:rsidP="00385F47">
      <w:pPr>
        <w:pStyle w:val="aff3"/>
        <w:numPr>
          <w:ilvl w:val="0"/>
          <w:numId w:val="10"/>
        </w:numPr>
        <w:tabs>
          <w:tab w:val="left" w:pos="0"/>
        </w:tabs>
        <w:autoSpaceDE w:val="0"/>
        <w:ind w:left="1094" w:hanging="243"/>
        <w:jc w:val="both"/>
        <w:rPr>
          <w:lang w:val="ru-RU"/>
        </w:rPr>
      </w:pPr>
      <w:bookmarkStart w:id="6" w:name="_Hlk79439026"/>
      <w:proofErr w:type="spellStart"/>
      <w:r w:rsidRPr="000E24D6">
        <w:rPr>
          <w:lang w:val="ru-RU"/>
        </w:rPr>
        <w:t>Розробка</w:t>
      </w:r>
      <w:proofErr w:type="spellEnd"/>
      <w:r w:rsidRPr="000E24D6">
        <w:rPr>
          <w:lang w:val="ru-RU"/>
        </w:rPr>
        <w:t xml:space="preserve"> </w:t>
      </w:r>
      <w:proofErr w:type="spellStart"/>
      <w:r w:rsidRPr="000E24D6">
        <w:rPr>
          <w:lang w:val="ru-RU"/>
        </w:rPr>
        <w:t>технічного</w:t>
      </w:r>
      <w:proofErr w:type="spellEnd"/>
      <w:r w:rsidRPr="000E24D6">
        <w:rPr>
          <w:lang w:val="ru-RU"/>
        </w:rPr>
        <w:t xml:space="preserve"> </w:t>
      </w:r>
      <w:proofErr w:type="spellStart"/>
      <w:r w:rsidRPr="000E24D6">
        <w:rPr>
          <w:lang w:val="ru-RU"/>
        </w:rPr>
        <w:t>завдання</w:t>
      </w:r>
      <w:proofErr w:type="spellEnd"/>
      <w:r w:rsidRPr="000E24D6">
        <w:rPr>
          <w:lang w:val="ru-RU"/>
        </w:rPr>
        <w:t xml:space="preserve"> на </w:t>
      </w:r>
      <w:proofErr w:type="spellStart"/>
      <w:r w:rsidRPr="000E24D6">
        <w:rPr>
          <w:lang w:val="ru-RU"/>
        </w:rPr>
        <w:t>створення</w:t>
      </w:r>
      <w:proofErr w:type="spellEnd"/>
      <w:r w:rsidRPr="000E24D6">
        <w:rPr>
          <w:lang w:val="ru-RU"/>
        </w:rPr>
        <w:t xml:space="preserve"> КСЗІ ІКС  (</w:t>
      </w:r>
      <w:proofErr w:type="spellStart"/>
      <w:r w:rsidRPr="000E24D6">
        <w:rPr>
          <w:lang w:val="ru-RU"/>
        </w:rPr>
        <w:t>далі</w:t>
      </w:r>
      <w:proofErr w:type="spellEnd"/>
      <w:r w:rsidRPr="000E24D6">
        <w:rPr>
          <w:lang w:val="ru-RU"/>
        </w:rPr>
        <w:t xml:space="preserve"> – ТЗ КСЗІ ІКС)</w:t>
      </w:r>
      <w:bookmarkEnd w:id="6"/>
      <w:r w:rsidRPr="000E24D6">
        <w:rPr>
          <w:lang w:val="ru-RU"/>
        </w:rPr>
        <w:t xml:space="preserve">. </w:t>
      </w:r>
    </w:p>
    <w:p w14:paraId="3D5613A3" w14:textId="77777777" w:rsidR="000E24D6" w:rsidRPr="000E24D6" w:rsidRDefault="000E24D6" w:rsidP="00385F47">
      <w:pPr>
        <w:pStyle w:val="aff3"/>
        <w:numPr>
          <w:ilvl w:val="0"/>
          <w:numId w:val="10"/>
        </w:numPr>
        <w:tabs>
          <w:tab w:val="left" w:pos="0"/>
        </w:tabs>
        <w:autoSpaceDE w:val="0"/>
        <w:ind w:left="1094" w:hanging="243"/>
        <w:jc w:val="both"/>
        <w:rPr>
          <w:lang w:val="ru-RU"/>
        </w:rPr>
      </w:pPr>
      <w:proofErr w:type="spellStart"/>
      <w:r w:rsidRPr="000E24D6">
        <w:rPr>
          <w:lang w:val="ru-RU"/>
        </w:rPr>
        <w:t>Постачання</w:t>
      </w:r>
      <w:proofErr w:type="spellEnd"/>
      <w:r w:rsidRPr="000E24D6">
        <w:rPr>
          <w:lang w:val="ru-RU"/>
        </w:rPr>
        <w:t xml:space="preserve"> та </w:t>
      </w:r>
      <w:proofErr w:type="spellStart"/>
      <w:r w:rsidRPr="000E24D6">
        <w:rPr>
          <w:lang w:val="ru-RU"/>
        </w:rPr>
        <w:t>налаштування</w:t>
      </w:r>
      <w:proofErr w:type="spellEnd"/>
      <w:r w:rsidRPr="000E24D6">
        <w:rPr>
          <w:lang w:val="ru-RU"/>
        </w:rPr>
        <w:t xml:space="preserve"> </w:t>
      </w:r>
      <w:proofErr w:type="spellStart"/>
      <w:r w:rsidRPr="000E24D6">
        <w:rPr>
          <w:lang w:val="ru-RU"/>
        </w:rPr>
        <w:t>технічних</w:t>
      </w:r>
      <w:proofErr w:type="spellEnd"/>
      <w:r w:rsidRPr="000E24D6">
        <w:rPr>
          <w:lang w:val="ru-RU"/>
        </w:rPr>
        <w:t xml:space="preserve"> та </w:t>
      </w:r>
      <w:proofErr w:type="spellStart"/>
      <w:r w:rsidRPr="000E24D6">
        <w:rPr>
          <w:lang w:val="ru-RU"/>
        </w:rPr>
        <w:t>криптографічних</w:t>
      </w:r>
      <w:proofErr w:type="spellEnd"/>
      <w:r w:rsidRPr="000E24D6">
        <w:rPr>
          <w:lang w:val="ru-RU"/>
        </w:rPr>
        <w:t xml:space="preserve"> </w:t>
      </w:r>
      <w:proofErr w:type="spellStart"/>
      <w:r w:rsidRPr="000E24D6">
        <w:rPr>
          <w:lang w:val="ru-RU"/>
        </w:rPr>
        <w:t>засобів</w:t>
      </w:r>
      <w:proofErr w:type="spellEnd"/>
      <w:r w:rsidRPr="000E24D6">
        <w:rPr>
          <w:lang w:val="ru-RU"/>
        </w:rPr>
        <w:t xml:space="preserve"> </w:t>
      </w:r>
      <w:proofErr w:type="spellStart"/>
      <w:r w:rsidRPr="000E24D6">
        <w:rPr>
          <w:lang w:val="ru-RU"/>
        </w:rPr>
        <w:t>захисту</w:t>
      </w:r>
      <w:proofErr w:type="spellEnd"/>
      <w:r w:rsidRPr="000E24D6">
        <w:rPr>
          <w:lang w:val="ru-RU"/>
        </w:rPr>
        <w:t xml:space="preserve"> </w:t>
      </w:r>
      <w:proofErr w:type="spellStart"/>
      <w:r w:rsidRPr="000E24D6">
        <w:rPr>
          <w:lang w:val="ru-RU"/>
        </w:rPr>
        <w:t>інформації</w:t>
      </w:r>
      <w:proofErr w:type="spellEnd"/>
      <w:r w:rsidRPr="000E24D6">
        <w:rPr>
          <w:lang w:val="ru-RU"/>
        </w:rPr>
        <w:t xml:space="preserve">, </w:t>
      </w:r>
      <w:proofErr w:type="spellStart"/>
      <w:r w:rsidRPr="000E24D6">
        <w:rPr>
          <w:lang w:val="ru-RU"/>
        </w:rPr>
        <w:t>які</w:t>
      </w:r>
      <w:proofErr w:type="spellEnd"/>
      <w:r w:rsidRPr="000E24D6">
        <w:rPr>
          <w:lang w:val="ru-RU"/>
        </w:rPr>
        <w:t xml:space="preserve"> </w:t>
      </w:r>
      <w:proofErr w:type="spellStart"/>
      <w:r w:rsidRPr="000E24D6">
        <w:rPr>
          <w:lang w:val="ru-RU"/>
        </w:rPr>
        <w:t>входять</w:t>
      </w:r>
      <w:proofErr w:type="spellEnd"/>
      <w:r w:rsidRPr="000E24D6">
        <w:rPr>
          <w:lang w:val="ru-RU"/>
        </w:rPr>
        <w:t xml:space="preserve"> до складу КЗЗ КСЗІ ІКС.</w:t>
      </w:r>
    </w:p>
    <w:p w14:paraId="2A3C315A" w14:textId="73EC3CA6" w:rsidR="000E24D6" w:rsidRPr="000E24D6" w:rsidRDefault="000E24D6" w:rsidP="00385F47">
      <w:pPr>
        <w:pStyle w:val="aff3"/>
        <w:numPr>
          <w:ilvl w:val="0"/>
          <w:numId w:val="10"/>
        </w:numPr>
        <w:tabs>
          <w:tab w:val="left" w:pos="0"/>
        </w:tabs>
        <w:autoSpaceDE w:val="0"/>
        <w:ind w:left="1094" w:hanging="243"/>
        <w:jc w:val="both"/>
        <w:rPr>
          <w:lang w:val="ru-RU"/>
        </w:rPr>
      </w:pPr>
      <w:proofErr w:type="spellStart"/>
      <w:r w:rsidRPr="000E24D6">
        <w:rPr>
          <w:lang w:val="ru-RU"/>
        </w:rPr>
        <w:t>Розробка</w:t>
      </w:r>
      <w:proofErr w:type="spellEnd"/>
      <w:r w:rsidRPr="000E24D6">
        <w:rPr>
          <w:lang w:val="ru-RU"/>
        </w:rPr>
        <w:t xml:space="preserve"> </w:t>
      </w:r>
      <w:proofErr w:type="spellStart"/>
      <w:r w:rsidRPr="000E24D6">
        <w:rPr>
          <w:lang w:val="ru-RU"/>
        </w:rPr>
        <w:t>техноробочого</w:t>
      </w:r>
      <w:proofErr w:type="spellEnd"/>
      <w:r w:rsidRPr="000E24D6">
        <w:rPr>
          <w:lang w:val="ru-RU"/>
        </w:rPr>
        <w:t xml:space="preserve"> </w:t>
      </w:r>
      <w:proofErr w:type="spellStart"/>
      <w:r w:rsidRPr="000E24D6">
        <w:rPr>
          <w:lang w:val="ru-RU"/>
        </w:rPr>
        <w:t>про</w:t>
      </w:r>
      <w:r w:rsidR="00385F47">
        <w:rPr>
          <w:lang w:val="ru-RU"/>
        </w:rPr>
        <w:t>є</w:t>
      </w:r>
      <w:r w:rsidRPr="000E24D6">
        <w:rPr>
          <w:lang w:val="ru-RU"/>
        </w:rPr>
        <w:t>кту</w:t>
      </w:r>
      <w:proofErr w:type="spellEnd"/>
      <w:r w:rsidRPr="000E24D6">
        <w:rPr>
          <w:lang w:val="ru-RU"/>
        </w:rPr>
        <w:t xml:space="preserve"> КСЗІ ІКС. </w:t>
      </w:r>
    </w:p>
    <w:p w14:paraId="623E1B11" w14:textId="77777777" w:rsidR="000E24D6" w:rsidRPr="000E24D6" w:rsidRDefault="000E24D6" w:rsidP="00385F47">
      <w:pPr>
        <w:pStyle w:val="aff3"/>
        <w:numPr>
          <w:ilvl w:val="0"/>
          <w:numId w:val="10"/>
        </w:numPr>
        <w:tabs>
          <w:tab w:val="left" w:pos="0"/>
        </w:tabs>
        <w:autoSpaceDE w:val="0"/>
        <w:ind w:left="1094" w:hanging="243"/>
        <w:jc w:val="both"/>
        <w:rPr>
          <w:lang w:val="ru-RU"/>
        </w:rPr>
      </w:pPr>
      <w:proofErr w:type="spellStart"/>
      <w:r w:rsidRPr="000E24D6">
        <w:rPr>
          <w:lang w:val="ru-RU"/>
        </w:rPr>
        <w:t>Розробка</w:t>
      </w:r>
      <w:proofErr w:type="spellEnd"/>
      <w:r w:rsidRPr="000E24D6">
        <w:rPr>
          <w:lang w:val="ru-RU"/>
        </w:rPr>
        <w:t xml:space="preserve"> </w:t>
      </w:r>
      <w:proofErr w:type="spellStart"/>
      <w:r w:rsidRPr="000E24D6">
        <w:rPr>
          <w:lang w:val="ru-RU"/>
        </w:rPr>
        <w:t>експлуатаційної</w:t>
      </w:r>
      <w:proofErr w:type="spellEnd"/>
      <w:r w:rsidRPr="000E24D6">
        <w:rPr>
          <w:lang w:val="ru-RU"/>
        </w:rPr>
        <w:t xml:space="preserve"> </w:t>
      </w:r>
      <w:proofErr w:type="spellStart"/>
      <w:r w:rsidRPr="000E24D6">
        <w:rPr>
          <w:lang w:val="ru-RU"/>
        </w:rPr>
        <w:t>документації</w:t>
      </w:r>
      <w:proofErr w:type="spellEnd"/>
      <w:r w:rsidRPr="000E24D6">
        <w:rPr>
          <w:lang w:val="ru-RU"/>
        </w:rPr>
        <w:t xml:space="preserve"> КСЗІ ІКС. </w:t>
      </w:r>
    </w:p>
    <w:p w14:paraId="03A13F0F" w14:textId="77777777" w:rsidR="000E24D6" w:rsidRPr="000E24D6" w:rsidRDefault="000E24D6" w:rsidP="00385F47">
      <w:pPr>
        <w:pStyle w:val="aff3"/>
        <w:numPr>
          <w:ilvl w:val="0"/>
          <w:numId w:val="10"/>
        </w:numPr>
        <w:tabs>
          <w:tab w:val="left" w:pos="0"/>
        </w:tabs>
        <w:autoSpaceDE w:val="0"/>
        <w:ind w:left="1094" w:hanging="243"/>
        <w:jc w:val="both"/>
        <w:rPr>
          <w:lang w:val="ru-RU"/>
        </w:rPr>
      </w:pPr>
      <w:proofErr w:type="spellStart"/>
      <w:r w:rsidRPr="000E24D6">
        <w:rPr>
          <w:lang w:val="ru-RU"/>
        </w:rPr>
        <w:t>Попередні</w:t>
      </w:r>
      <w:proofErr w:type="spellEnd"/>
      <w:r w:rsidRPr="000E24D6">
        <w:rPr>
          <w:lang w:val="ru-RU"/>
        </w:rPr>
        <w:t xml:space="preserve"> </w:t>
      </w:r>
      <w:proofErr w:type="spellStart"/>
      <w:r w:rsidRPr="000E24D6">
        <w:rPr>
          <w:lang w:val="ru-RU"/>
        </w:rPr>
        <w:t>випробування</w:t>
      </w:r>
      <w:proofErr w:type="spellEnd"/>
      <w:r w:rsidRPr="000E24D6">
        <w:rPr>
          <w:lang w:val="ru-RU"/>
        </w:rPr>
        <w:t xml:space="preserve"> та </w:t>
      </w:r>
      <w:proofErr w:type="spellStart"/>
      <w:r w:rsidRPr="000E24D6">
        <w:rPr>
          <w:lang w:val="ru-RU"/>
        </w:rPr>
        <w:t>дослідна</w:t>
      </w:r>
      <w:proofErr w:type="spellEnd"/>
      <w:r w:rsidRPr="000E24D6">
        <w:rPr>
          <w:lang w:val="ru-RU"/>
        </w:rPr>
        <w:t xml:space="preserve"> </w:t>
      </w:r>
      <w:proofErr w:type="spellStart"/>
      <w:r w:rsidRPr="000E24D6">
        <w:rPr>
          <w:lang w:val="ru-RU"/>
        </w:rPr>
        <w:t>експлуатація</w:t>
      </w:r>
      <w:proofErr w:type="spellEnd"/>
      <w:r w:rsidRPr="000E24D6">
        <w:rPr>
          <w:lang w:val="ru-RU"/>
        </w:rPr>
        <w:t xml:space="preserve"> КСЗІ ІКС.</w:t>
      </w:r>
    </w:p>
    <w:p w14:paraId="5BFCDACB" w14:textId="77777777" w:rsidR="000E24D6" w:rsidRPr="000E24D6" w:rsidRDefault="000E24D6" w:rsidP="00385F47">
      <w:pPr>
        <w:pStyle w:val="aff3"/>
        <w:numPr>
          <w:ilvl w:val="0"/>
          <w:numId w:val="10"/>
        </w:numPr>
        <w:tabs>
          <w:tab w:val="left" w:pos="0"/>
        </w:tabs>
        <w:autoSpaceDE w:val="0"/>
        <w:ind w:left="1094" w:hanging="243"/>
        <w:jc w:val="both"/>
        <w:rPr>
          <w:lang w:val="ru-RU"/>
        </w:rPr>
      </w:pPr>
      <w:proofErr w:type="spellStart"/>
      <w:r w:rsidRPr="000E24D6">
        <w:rPr>
          <w:lang w:val="ru-RU"/>
        </w:rPr>
        <w:t>Організація</w:t>
      </w:r>
      <w:proofErr w:type="spellEnd"/>
      <w:r w:rsidRPr="000E24D6">
        <w:rPr>
          <w:lang w:val="ru-RU"/>
        </w:rPr>
        <w:t xml:space="preserve"> та </w:t>
      </w:r>
      <w:proofErr w:type="spellStart"/>
      <w:r w:rsidRPr="000E24D6">
        <w:rPr>
          <w:lang w:val="ru-RU"/>
        </w:rPr>
        <w:t>супроводження</w:t>
      </w:r>
      <w:proofErr w:type="spellEnd"/>
      <w:r w:rsidRPr="000E24D6">
        <w:rPr>
          <w:lang w:val="ru-RU"/>
        </w:rPr>
        <w:t xml:space="preserve"> </w:t>
      </w:r>
      <w:proofErr w:type="spellStart"/>
      <w:r w:rsidRPr="000E24D6">
        <w:rPr>
          <w:lang w:val="ru-RU"/>
        </w:rPr>
        <w:t>проведення</w:t>
      </w:r>
      <w:proofErr w:type="spellEnd"/>
      <w:r w:rsidRPr="000E24D6">
        <w:rPr>
          <w:lang w:val="ru-RU"/>
        </w:rPr>
        <w:t xml:space="preserve"> </w:t>
      </w:r>
      <w:proofErr w:type="spellStart"/>
      <w:r w:rsidRPr="000E24D6">
        <w:rPr>
          <w:lang w:val="ru-RU"/>
        </w:rPr>
        <w:t>первинної</w:t>
      </w:r>
      <w:proofErr w:type="spellEnd"/>
      <w:r w:rsidRPr="000E24D6">
        <w:rPr>
          <w:lang w:val="ru-RU"/>
        </w:rPr>
        <w:t xml:space="preserve"> </w:t>
      </w:r>
      <w:proofErr w:type="spellStart"/>
      <w:r w:rsidRPr="000E24D6">
        <w:rPr>
          <w:lang w:val="ru-RU"/>
        </w:rPr>
        <w:t>державної</w:t>
      </w:r>
      <w:proofErr w:type="spellEnd"/>
      <w:r w:rsidRPr="000E24D6">
        <w:rPr>
          <w:lang w:val="ru-RU"/>
        </w:rPr>
        <w:t xml:space="preserve"> </w:t>
      </w:r>
      <w:proofErr w:type="spellStart"/>
      <w:r w:rsidRPr="000E24D6">
        <w:rPr>
          <w:lang w:val="ru-RU"/>
        </w:rPr>
        <w:t>експертизи</w:t>
      </w:r>
      <w:proofErr w:type="spellEnd"/>
      <w:r w:rsidRPr="000E24D6">
        <w:rPr>
          <w:lang w:val="ru-RU"/>
        </w:rPr>
        <w:t xml:space="preserve"> КСЗІ ІКС..</w:t>
      </w:r>
    </w:p>
    <w:p w14:paraId="0E628E5E" w14:textId="77777777" w:rsidR="000E24D6" w:rsidRPr="000E24D6" w:rsidRDefault="000E24D6" w:rsidP="000E24D6">
      <w:pPr>
        <w:pStyle w:val="aff3"/>
        <w:tabs>
          <w:tab w:val="left" w:pos="0"/>
        </w:tabs>
        <w:autoSpaceDE w:val="0"/>
        <w:ind w:left="1094"/>
        <w:jc w:val="both"/>
        <w:rPr>
          <w:lang w:val="ru-RU"/>
        </w:rPr>
      </w:pPr>
    </w:p>
    <w:p w14:paraId="75FC5FD9" w14:textId="77777777" w:rsidR="000E24D6" w:rsidRPr="0010536D" w:rsidRDefault="000E24D6" w:rsidP="000E24D6">
      <w:pPr>
        <w:pStyle w:val="1f4"/>
        <w:spacing w:before="120" w:after="60"/>
        <w:ind w:left="0" w:right="0" w:firstLine="709"/>
        <w:rPr>
          <w:i/>
          <w:position w:val="14"/>
          <w:sz w:val="24"/>
          <w:szCs w:val="24"/>
        </w:rPr>
      </w:pPr>
      <w:r w:rsidRPr="0010536D">
        <w:rPr>
          <w:i/>
          <w:position w:val="14"/>
          <w:sz w:val="24"/>
          <w:szCs w:val="24"/>
        </w:rPr>
        <w:t>Обстеження середовищ функціонування ІКС</w:t>
      </w:r>
      <w:r w:rsidRPr="0010536D">
        <w:rPr>
          <w:i/>
          <w:kern w:val="0"/>
          <w:position w:val="14"/>
          <w:sz w:val="24"/>
          <w:szCs w:val="24"/>
        </w:rPr>
        <w:t xml:space="preserve"> </w:t>
      </w:r>
      <w:r w:rsidRPr="0010536D">
        <w:rPr>
          <w:i/>
          <w:position w:val="14"/>
          <w:sz w:val="24"/>
          <w:szCs w:val="24"/>
        </w:rPr>
        <w:t>включає:</w:t>
      </w:r>
    </w:p>
    <w:p w14:paraId="6DF5EE68" w14:textId="77777777" w:rsidR="000E24D6" w:rsidRPr="000E24D6" w:rsidRDefault="000E24D6" w:rsidP="00E103DE">
      <w:pPr>
        <w:pStyle w:val="aff3"/>
        <w:numPr>
          <w:ilvl w:val="0"/>
          <w:numId w:val="11"/>
        </w:numPr>
        <w:tabs>
          <w:tab w:val="left" w:pos="1134"/>
        </w:tabs>
        <w:autoSpaceDE w:val="0"/>
        <w:ind w:left="0" w:firstLine="709"/>
        <w:jc w:val="both"/>
        <w:rPr>
          <w:lang w:val="uk-UA"/>
        </w:rPr>
      </w:pPr>
      <w:r w:rsidRPr="000E24D6">
        <w:rPr>
          <w:lang w:val="uk-UA"/>
        </w:rPr>
        <w:t xml:space="preserve">Здійснення обстеження середовищ функціонування ІКС, за результатом чого розробляється акти обстеження середовищ функціонування ІКС з обов’язковим описом обчислювальної системи, інформаційного та фізичного середовища, а також середовища користувачів (п. 6.1.2 НД ТЗІ 3.7-003-05); </w:t>
      </w:r>
    </w:p>
    <w:p w14:paraId="0EC7FF40" w14:textId="77777777" w:rsidR="000E24D6" w:rsidRPr="000E24D6" w:rsidRDefault="000E24D6" w:rsidP="000E24D6">
      <w:pPr>
        <w:rPr>
          <w:lang w:val="uk-UA"/>
        </w:rPr>
      </w:pPr>
    </w:p>
    <w:p w14:paraId="2997EA48" w14:textId="77777777" w:rsidR="000E24D6" w:rsidRPr="0010536D" w:rsidRDefault="000E24D6" w:rsidP="000E24D6">
      <w:pPr>
        <w:tabs>
          <w:tab w:val="left" w:pos="1134"/>
        </w:tabs>
        <w:autoSpaceDE w:val="0"/>
        <w:spacing w:before="120" w:after="60"/>
        <w:ind w:firstLine="709"/>
        <w:jc w:val="both"/>
        <w:rPr>
          <w:i/>
          <w:iCs/>
        </w:rPr>
      </w:pPr>
      <w:proofErr w:type="spellStart"/>
      <w:r w:rsidRPr="0010536D">
        <w:rPr>
          <w:i/>
          <w:iCs/>
        </w:rPr>
        <w:t>Розробка</w:t>
      </w:r>
      <w:proofErr w:type="spellEnd"/>
      <w:r w:rsidRPr="0010536D">
        <w:rPr>
          <w:i/>
          <w:iCs/>
        </w:rPr>
        <w:t xml:space="preserve"> </w:t>
      </w:r>
      <w:proofErr w:type="spellStart"/>
      <w:r w:rsidRPr="0010536D">
        <w:rPr>
          <w:i/>
          <w:iCs/>
        </w:rPr>
        <w:t>Моделі</w:t>
      </w:r>
      <w:proofErr w:type="spellEnd"/>
      <w:r w:rsidRPr="0010536D">
        <w:rPr>
          <w:i/>
          <w:iCs/>
        </w:rPr>
        <w:t xml:space="preserve"> </w:t>
      </w:r>
      <w:proofErr w:type="spellStart"/>
      <w:r w:rsidRPr="0010536D">
        <w:rPr>
          <w:i/>
          <w:iCs/>
        </w:rPr>
        <w:t>загроз</w:t>
      </w:r>
      <w:proofErr w:type="spellEnd"/>
      <w:r w:rsidRPr="0010536D">
        <w:rPr>
          <w:i/>
          <w:iCs/>
        </w:rPr>
        <w:t xml:space="preserve"> </w:t>
      </w:r>
      <w:proofErr w:type="spellStart"/>
      <w:r w:rsidRPr="0010536D">
        <w:rPr>
          <w:i/>
          <w:iCs/>
        </w:rPr>
        <w:t>інформації</w:t>
      </w:r>
      <w:proofErr w:type="spellEnd"/>
      <w:r w:rsidRPr="0010536D">
        <w:rPr>
          <w:i/>
          <w:iCs/>
        </w:rPr>
        <w:t xml:space="preserve"> та </w:t>
      </w:r>
      <w:proofErr w:type="spellStart"/>
      <w:r w:rsidRPr="0010536D">
        <w:rPr>
          <w:i/>
          <w:iCs/>
        </w:rPr>
        <w:t>моделі</w:t>
      </w:r>
      <w:proofErr w:type="spellEnd"/>
      <w:r w:rsidRPr="0010536D">
        <w:rPr>
          <w:i/>
          <w:iCs/>
        </w:rPr>
        <w:t xml:space="preserve"> </w:t>
      </w:r>
      <w:proofErr w:type="spellStart"/>
      <w:r w:rsidRPr="0010536D">
        <w:rPr>
          <w:i/>
          <w:iCs/>
        </w:rPr>
        <w:t>порушника</w:t>
      </w:r>
      <w:proofErr w:type="spellEnd"/>
      <w:r w:rsidRPr="0010536D">
        <w:rPr>
          <w:i/>
          <w:iCs/>
        </w:rPr>
        <w:t xml:space="preserve"> </w:t>
      </w:r>
      <w:proofErr w:type="spellStart"/>
      <w:r w:rsidRPr="0010536D">
        <w:rPr>
          <w:i/>
          <w:iCs/>
        </w:rPr>
        <w:t>безпеки</w:t>
      </w:r>
      <w:proofErr w:type="spellEnd"/>
      <w:r w:rsidRPr="0010536D">
        <w:rPr>
          <w:i/>
          <w:iCs/>
        </w:rPr>
        <w:t xml:space="preserve"> </w:t>
      </w:r>
      <w:proofErr w:type="spellStart"/>
      <w:r w:rsidRPr="0010536D">
        <w:rPr>
          <w:i/>
          <w:iCs/>
        </w:rPr>
        <w:t>інформації</w:t>
      </w:r>
      <w:proofErr w:type="spellEnd"/>
      <w:r w:rsidRPr="0010536D">
        <w:rPr>
          <w:i/>
          <w:iCs/>
        </w:rPr>
        <w:t xml:space="preserve"> ІКС</w:t>
      </w:r>
      <w:r w:rsidRPr="0010536D">
        <w:rPr>
          <w:i/>
          <w:position w:val="14"/>
        </w:rPr>
        <w:t xml:space="preserve"> </w:t>
      </w:r>
      <w:proofErr w:type="spellStart"/>
      <w:r w:rsidRPr="0010536D">
        <w:rPr>
          <w:i/>
          <w:iCs/>
        </w:rPr>
        <w:t>включає</w:t>
      </w:r>
      <w:proofErr w:type="spellEnd"/>
      <w:r w:rsidRPr="0010536D">
        <w:rPr>
          <w:i/>
          <w:iCs/>
        </w:rPr>
        <w:t>:</w:t>
      </w:r>
    </w:p>
    <w:p w14:paraId="44039031" w14:textId="77777777" w:rsidR="000E24D6" w:rsidRPr="0010536D" w:rsidRDefault="000E24D6" w:rsidP="000E24D6">
      <w:pPr>
        <w:tabs>
          <w:tab w:val="left" w:pos="1134"/>
        </w:tabs>
        <w:autoSpaceDE w:val="0"/>
        <w:ind w:firstLine="709"/>
        <w:jc w:val="both"/>
      </w:pPr>
      <w:proofErr w:type="spellStart"/>
      <w:r w:rsidRPr="0010536D">
        <w:t>Розробку</w:t>
      </w:r>
      <w:proofErr w:type="spellEnd"/>
      <w:r w:rsidRPr="0010536D">
        <w:t xml:space="preserve"> таких </w:t>
      </w:r>
      <w:proofErr w:type="spellStart"/>
      <w:r w:rsidRPr="0010536D">
        <w:t>документів</w:t>
      </w:r>
      <w:proofErr w:type="spellEnd"/>
      <w:r w:rsidRPr="0010536D">
        <w:t>:</w:t>
      </w:r>
    </w:p>
    <w:p w14:paraId="57BF7EF1" w14:textId="77777777" w:rsidR="000E24D6" w:rsidRPr="000E24D6" w:rsidRDefault="000E24D6" w:rsidP="00E103DE">
      <w:pPr>
        <w:pStyle w:val="aff3"/>
        <w:numPr>
          <w:ilvl w:val="0"/>
          <w:numId w:val="12"/>
        </w:numPr>
        <w:tabs>
          <w:tab w:val="left" w:pos="1134"/>
        </w:tabs>
        <w:autoSpaceDE w:val="0"/>
        <w:ind w:left="0" w:firstLine="709"/>
        <w:jc w:val="both"/>
        <w:rPr>
          <w:lang w:val="ru-RU"/>
        </w:rPr>
      </w:pPr>
      <w:proofErr w:type="spellStart"/>
      <w:r w:rsidRPr="000E24D6">
        <w:rPr>
          <w:lang w:val="ru-RU"/>
        </w:rPr>
        <w:t>Перелік</w:t>
      </w:r>
      <w:proofErr w:type="spellEnd"/>
      <w:r w:rsidRPr="000E24D6">
        <w:rPr>
          <w:lang w:val="ru-RU"/>
        </w:rPr>
        <w:t xml:space="preserve"> </w:t>
      </w:r>
      <w:proofErr w:type="spellStart"/>
      <w:r w:rsidRPr="000E24D6">
        <w:rPr>
          <w:lang w:val="ru-RU"/>
        </w:rPr>
        <w:t>об’єктів</w:t>
      </w:r>
      <w:proofErr w:type="spellEnd"/>
      <w:r w:rsidRPr="000E24D6">
        <w:rPr>
          <w:lang w:val="ru-RU"/>
        </w:rPr>
        <w:t xml:space="preserve"> </w:t>
      </w:r>
      <w:proofErr w:type="spellStart"/>
      <w:r w:rsidRPr="000E24D6">
        <w:rPr>
          <w:lang w:val="ru-RU"/>
        </w:rPr>
        <w:t>захисту</w:t>
      </w:r>
      <w:proofErr w:type="spellEnd"/>
      <w:r w:rsidRPr="000E24D6">
        <w:rPr>
          <w:lang w:val="ru-RU"/>
        </w:rPr>
        <w:t xml:space="preserve"> ІКС (п. 6.1.2.9 НД ТЗІ 3.7-003-05);</w:t>
      </w:r>
    </w:p>
    <w:p w14:paraId="6875C6E7" w14:textId="77777777" w:rsidR="000E24D6" w:rsidRPr="000E24D6" w:rsidRDefault="000E24D6" w:rsidP="00E103DE">
      <w:pPr>
        <w:pStyle w:val="aff3"/>
        <w:numPr>
          <w:ilvl w:val="0"/>
          <w:numId w:val="12"/>
        </w:numPr>
        <w:tabs>
          <w:tab w:val="left" w:pos="1134"/>
        </w:tabs>
        <w:autoSpaceDE w:val="0"/>
        <w:ind w:left="0" w:firstLine="709"/>
        <w:jc w:val="both"/>
        <w:rPr>
          <w:lang w:val="ru-RU"/>
        </w:rPr>
      </w:pPr>
      <w:r w:rsidRPr="000E24D6">
        <w:rPr>
          <w:lang w:val="ru-RU"/>
        </w:rPr>
        <w:t xml:space="preserve">Модель </w:t>
      </w:r>
      <w:proofErr w:type="spellStart"/>
      <w:r w:rsidRPr="000E24D6">
        <w:rPr>
          <w:lang w:val="ru-RU"/>
        </w:rPr>
        <w:t>загроз</w:t>
      </w:r>
      <w:proofErr w:type="spellEnd"/>
      <w:r w:rsidRPr="000E24D6">
        <w:rPr>
          <w:lang w:val="ru-RU"/>
        </w:rPr>
        <w:t xml:space="preserve"> </w:t>
      </w:r>
      <w:proofErr w:type="spellStart"/>
      <w:r w:rsidRPr="000E24D6">
        <w:rPr>
          <w:lang w:val="ru-RU"/>
        </w:rPr>
        <w:t>інформації</w:t>
      </w:r>
      <w:proofErr w:type="spellEnd"/>
      <w:r w:rsidRPr="000E24D6">
        <w:rPr>
          <w:lang w:val="ru-RU"/>
        </w:rPr>
        <w:t xml:space="preserve"> та модель </w:t>
      </w:r>
      <w:proofErr w:type="spellStart"/>
      <w:r w:rsidRPr="000E24D6">
        <w:rPr>
          <w:lang w:val="ru-RU"/>
        </w:rPr>
        <w:t>порушника</w:t>
      </w:r>
      <w:proofErr w:type="spellEnd"/>
      <w:r w:rsidRPr="000E24D6">
        <w:rPr>
          <w:lang w:val="ru-RU"/>
        </w:rPr>
        <w:t xml:space="preserve"> </w:t>
      </w:r>
      <w:proofErr w:type="spellStart"/>
      <w:r w:rsidRPr="000E24D6">
        <w:rPr>
          <w:lang w:val="ru-RU"/>
        </w:rPr>
        <w:t>безпеки</w:t>
      </w:r>
      <w:proofErr w:type="spellEnd"/>
      <w:r w:rsidRPr="000E24D6">
        <w:rPr>
          <w:lang w:val="ru-RU"/>
        </w:rPr>
        <w:t xml:space="preserve"> </w:t>
      </w:r>
      <w:proofErr w:type="spellStart"/>
      <w:r w:rsidRPr="000E24D6">
        <w:rPr>
          <w:lang w:val="ru-RU"/>
        </w:rPr>
        <w:t>інформації</w:t>
      </w:r>
      <w:proofErr w:type="spellEnd"/>
      <w:r w:rsidRPr="000E24D6">
        <w:rPr>
          <w:lang w:val="ru-RU"/>
        </w:rPr>
        <w:t xml:space="preserve"> ІКС (п. 6.1.2.9 НД ТЗІ 3.7-003-05). </w:t>
      </w:r>
    </w:p>
    <w:p w14:paraId="095C8694" w14:textId="77777777" w:rsidR="000E24D6" w:rsidRPr="0010536D" w:rsidRDefault="000E24D6" w:rsidP="000E24D6"/>
    <w:p w14:paraId="3DA39C81" w14:textId="77777777" w:rsidR="000E24D6" w:rsidRPr="0010536D" w:rsidRDefault="000E24D6" w:rsidP="000E24D6">
      <w:pPr>
        <w:spacing w:before="120" w:after="60"/>
        <w:ind w:firstLine="709"/>
        <w:jc w:val="both"/>
        <w:rPr>
          <w:i/>
          <w:iCs/>
        </w:rPr>
      </w:pPr>
      <w:proofErr w:type="spellStart"/>
      <w:r w:rsidRPr="0010536D">
        <w:rPr>
          <w:i/>
          <w:iCs/>
        </w:rPr>
        <w:t>Розробка</w:t>
      </w:r>
      <w:proofErr w:type="spellEnd"/>
      <w:r w:rsidRPr="0010536D">
        <w:rPr>
          <w:i/>
          <w:iCs/>
        </w:rPr>
        <w:t xml:space="preserve"> Плану </w:t>
      </w:r>
      <w:proofErr w:type="spellStart"/>
      <w:r w:rsidRPr="0010536D">
        <w:rPr>
          <w:i/>
          <w:iCs/>
        </w:rPr>
        <w:t>захисту</w:t>
      </w:r>
      <w:proofErr w:type="spellEnd"/>
      <w:r w:rsidRPr="0010536D">
        <w:rPr>
          <w:i/>
          <w:iCs/>
        </w:rPr>
        <w:t xml:space="preserve"> </w:t>
      </w:r>
      <w:proofErr w:type="spellStart"/>
      <w:r w:rsidRPr="0010536D">
        <w:rPr>
          <w:i/>
          <w:iCs/>
        </w:rPr>
        <w:t>інформації</w:t>
      </w:r>
      <w:proofErr w:type="spellEnd"/>
      <w:r w:rsidRPr="0010536D">
        <w:rPr>
          <w:i/>
          <w:iCs/>
        </w:rPr>
        <w:t xml:space="preserve"> ІКС, </w:t>
      </w:r>
      <w:proofErr w:type="spellStart"/>
      <w:r w:rsidRPr="0010536D">
        <w:rPr>
          <w:i/>
          <w:iCs/>
        </w:rPr>
        <w:t>який</w:t>
      </w:r>
      <w:proofErr w:type="spellEnd"/>
      <w:r w:rsidRPr="0010536D">
        <w:rPr>
          <w:i/>
          <w:iCs/>
        </w:rPr>
        <w:t xml:space="preserve"> </w:t>
      </w:r>
      <w:proofErr w:type="spellStart"/>
      <w:r w:rsidRPr="0010536D">
        <w:rPr>
          <w:i/>
          <w:iCs/>
        </w:rPr>
        <w:t>включає</w:t>
      </w:r>
      <w:proofErr w:type="spellEnd"/>
      <w:r w:rsidRPr="0010536D">
        <w:rPr>
          <w:i/>
          <w:iCs/>
        </w:rPr>
        <w:t xml:space="preserve"> </w:t>
      </w:r>
      <w:proofErr w:type="spellStart"/>
      <w:r w:rsidRPr="0010536D">
        <w:rPr>
          <w:i/>
          <w:iCs/>
        </w:rPr>
        <w:t>політику</w:t>
      </w:r>
      <w:proofErr w:type="spellEnd"/>
      <w:r w:rsidRPr="0010536D">
        <w:rPr>
          <w:i/>
          <w:iCs/>
        </w:rPr>
        <w:t xml:space="preserve"> </w:t>
      </w:r>
      <w:proofErr w:type="spellStart"/>
      <w:r w:rsidRPr="0010536D">
        <w:rPr>
          <w:i/>
          <w:iCs/>
        </w:rPr>
        <w:t>безпеки</w:t>
      </w:r>
      <w:proofErr w:type="spellEnd"/>
      <w:r w:rsidRPr="0010536D">
        <w:rPr>
          <w:i/>
          <w:iCs/>
        </w:rPr>
        <w:t xml:space="preserve"> </w:t>
      </w:r>
      <w:proofErr w:type="spellStart"/>
      <w:r w:rsidRPr="0010536D">
        <w:rPr>
          <w:i/>
          <w:iCs/>
        </w:rPr>
        <w:t>інформації</w:t>
      </w:r>
      <w:proofErr w:type="spellEnd"/>
      <w:r w:rsidRPr="0010536D">
        <w:rPr>
          <w:i/>
          <w:iCs/>
        </w:rPr>
        <w:t xml:space="preserve"> ІКС,</w:t>
      </w:r>
      <w:r w:rsidRPr="0010536D">
        <w:rPr>
          <w:i/>
          <w:position w:val="14"/>
        </w:rPr>
        <w:t xml:space="preserve"> </w:t>
      </w:r>
      <w:proofErr w:type="spellStart"/>
      <w:r w:rsidRPr="0010536D">
        <w:rPr>
          <w:i/>
          <w:iCs/>
        </w:rPr>
        <w:t>включає</w:t>
      </w:r>
      <w:proofErr w:type="spellEnd"/>
      <w:r w:rsidRPr="0010536D">
        <w:rPr>
          <w:i/>
          <w:iCs/>
        </w:rPr>
        <w:t>:</w:t>
      </w:r>
    </w:p>
    <w:p w14:paraId="48B7D84E" w14:textId="77777777" w:rsidR="000E24D6" w:rsidRPr="000E24D6" w:rsidRDefault="000E24D6" w:rsidP="00E103DE">
      <w:pPr>
        <w:pStyle w:val="aff3"/>
        <w:numPr>
          <w:ilvl w:val="0"/>
          <w:numId w:val="13"/>
        </w:numPr>
        <w:tabs>
          <w:tab w:val="left" w:pos="1134"/>
        </w:tabs>
        <w:autoSpaceDE w:val="0"/>
        <w:ind w:left="0" w:firstLine="709"/>
        <w:jc w:val="both"/>
        <w:rPr>
          <w:lang w:val="ru-RU"/>
        </w:rPr>
      </w:pPr>
      <w:proofErr w:type="spellStart"/>
      <w:r w:rsidRPr="000E24D6">
        <w:rPr>
          <w:lang w:val="ru-RU"/>
        </w:rPr>
        <w:lastRenderedPageBreak/>
        <w:t>Розробку</w:t>
      </w:r>
      <w:proofErr w:type="spellEnd"/>
      <w:r w:rsidRPr="000E24D6">
        <w:rPr>
          <w:lang w:val="ru-RU"/>
        </w:rPr>
        <w:t xml:space="preserve"> плану </w:t>
      </w:r>
      <w:proofErr w:type="spellStart"/>
      <w:r w:rsidRPr="000E24D6">
        <w:rPr>
          <w:lang w:val="ru-RU"/>
        </w:rPr>
        <w:t>захисту</w:t>
      </w:r>
      <w:proofErr w:type="spellEnd"/>
      <w:r w:rsidRPr="000E24D6">
        <w:rPr>
          <w:lang w:val="ru-RU"/>
        </w:rPr>
        <w:t xml:space="preserve"> </w:t>
      </w:r>
      <w:proofErr w:type="spellStart"/>
      <w:r w:rsidRPr="000E24D6">
        <w:rPr>
          <w:lang w:val="ru-RU"/>
        </w:rPr>
        <w:t>інформації</w:t>
      </w:r>
      <w:proofErr w:type="spellEnd"/>
      <w:r w:rsidRPr="000E24D6">
        <w:rPr>
          <w:lang w:val="ru-RU"/>
        </w:rPr>
        <w:t xml:space="preserve"> ІКС, </w:t>
      </w:r>
      <w:proofErr w:type="spellStart"/>
      <w:r w:rsidRPr="000E24D6">
        <w:rPr>
          <w:lang w:val="ru-RU"/>
        </w:rPr>
        <w:t>який</w:t>
      </w:r>
      <w:proofErr w:type="spellEnd"/>
      <w:r w:rsidRPr="000E24D6">
        <w:rPr>
          <w:lang w:val="ru-RU"/>
        </w:rPr>
        <w:t xml:space="preserve"> </w:t>
      </w:r>
      <w:proofErr w:type="spellStart"/>
      <w:r w:rsidRPr="000E24D6">
        <w:rPr>
          <w:lang w:val="ru-RU"/>
        </w:rPr>
        <w:t>включає</w:t>
      </w:r>
      <w:proofErr w:type="spellEnd"/>
      <w:r w:rsidRPr="000E24D6">
        <w:rPr>
          <w:lang w:val="ru-RU"/>
        </w:rPr>
        <w:t xml:space="preserve"> </w:t>
      </w:r>
      <w:proofErr w:type="spellStart"/>
      <w:r w:rsidRPr="000E24D6">
        <w:rPr>
          <w:color w:val="000000"/>
          <w:lang w:val="ru-RU"/>
        </w:rPr>
        <w:t>політику</w:t>
      </w:r>
      <w:proofErr w:type="spellEnd"/>
      <w:r w:rsidRPr="000E24D6">
        <w:rPr>
          <w:color w:val="000000"/>
          <w:lang w:val="ru-RU"/>
        </w:rPr>
        <w:t xml:space="preserve"> </w:t>
      </w:r>
      <w:proofErr w:type="spellStart"/>
      <w:r w:rsidRPr="000E24D6">
        <w:rPr>
          <w:color w:val="000000"/>
          <w:lang w:val="ru-RU"/>
        </w:rPr>
        <w:t>безпеки</w:t>
      </w:r>
      <w:proofErr w:type="spellEnd"/>
      <w:r w:rsidRPr="000E24D6">
        <w:rPr>
          <w:color w:val="000000"/>
          <w:lang w:val="ru-RU"/>
        </w:rPr>
        <w:t xml:space="preserve"> </w:t>
      </w:r>
      <w:proofErr w:type="spellStart"/>
      <w:r w:rsidRPr="000E24D6">
        <w:rPr>
          <w:color w:val="000000"/>
          <w:lang w:val="ru-RU"/>
        </w:rPr>
        <w:t>інформації</w:t>
      </w:r>
      <w:proofErr w:type="spellEnd"/>
      <w:r w:rsidRPr="000E24D6">
        <w:rPr>
          <w:color w:val="000000"/>
          <w:lang w:val="ru-RU"/>
        </w:rPr>
        <w:t xml:space="preserve"> </w:t>
      </w:r>
      <w:r w:rsidRPr="000E24D6">
        <w:rPr>
          <w:rFonts w:eastAsia="Andale Sans UI"/>
          <w:kern w:val="2"/>
          <w:lang w:val="ru-RU"/>
        </w:rPr>
        <w:t xml:space="preserve">ІКС </w:t>
      </w:r>
      <w:r w:rsidRPr="000E24D6">
        <w:rPr>
          <w:lang w:val="ru-RU"/>
        </w:rPr>
        <w:t xml:space="preserve">(п. 6.2 НД ТЗІ 3.7-003-05 та п. 5 </w:t>
      </w:r>
      <w:proofErr w:type="spellStart"/>
      <w:r w:rsidRPr="000E24D6">
        <w:rPr>
          <w:lang w:val="ru-RU"/>
        </w:rPr>
        <w:t>додатку</w:t>
      </w:r>
      <w:proofErr w:type="spellEnd"/>
      <w:r w:rsidRPr="000E24D6">
        <w:rPr>
          <w:lang w:val="ru-RU"/>
        </w:rPr>
        <w:t xml:space="preserve"> до НД ТЗІ 1.4-001).</w:t>
      </w:r>
    </w:p>
    <w:p w14:paraId="4FF20133" w14:textId="77777777" w:rsidR="000E24D6" w:rsidRPr="0010536D" w:rsidRDefault="000E24D6" w:rsidP="000E24D6"/>
    <w:p w14:paraId="1224EBB4" w14:textId="77777777" w:rsidR="000E24D6" w:rsidRPr="0010536D" w:rsidRDefault="000E24D6" w:rsidP="000E24D6">
      <w:pPr>
        <w:pStyle w:val="1f4"/>
        <w:spacing w:before="120" w:after="60"/>
        <w:ind w:left="0" w:right="0" w:firstLine="709"/>
        <w:rPr>
          <w:i/>
          <w:position w:val="14"/>
          <w:sz w:val="24"/>
          <w:szCs w:val="24"/>
        </w:rPr>
      </w:pPr>
      <w:r w:rsidRPr="0010536D">
        <w:rPr>
          <w:i/>
          <w:position w:val="14"/>
          <w:sz w:val="24"/>
          <w:szCs w:val="24"/>
        </w:rPr>
        <w:t>Розробка ТЗ КСЗІ ІКС</w:t>
      </w:r>
      <w:r w:rsidRPr="0010536D">
        <w:rPr>
          <w:i/>
          <w:kern w:val="0"/>
          <w:position w:val="14"/>
          <w:sz w:val="24"/>
          <w:szCs w:val="24"/>
        </w:rPr>
        <w:t xml:space="preserve"> </w:t>
      </w:r>
      <w:r w:rsidRPr="0010536D">
        <w:rPr>
          <w:i/>
          <w:position w:val="14"/>
          <w:sz w:val="24"/>
          <w:szCs w:val="24"/>
        </w:rPr>
        <w:t>включає:</w:t>
      </w:r>
    </w:p>
    <w:p w14:paraId="2D731AA1" w14:textId="77777777" w:rsidR="000E24D6" w:rsidRPr="000E24D6" w:rsidRDefault="000E24D6" w:rsidP="00E103DE">
      <w:pPr>
        <w:pStyle w:val="aff3"/>
        <w:numPr>
          <w:ilvl w:val="0"/>
          <w:numId w:val="14"/>
        </w:numPr>
        <w:tabs>
          <w:tab w:val="left" w:pos="1134"/>
        </w:tabs>
        <w:autoSpaceDE w:val="0"/>
        <w:ind w:left="0" w:firstLine="709"/>
        <w:jc w:val="both"/>
        <w:rPr>
          <w:lang w:val="ru-RU"/>
        </w:rPr>
      </w:pPr>
      <w:proofErr w:type="spellStart"/>
      <w:r w:rsidRPr="000E24D6">
        <w:rPr>
          <w:color w:val="00000A"/>
          <w:lang w:val="ru-RU"/>
        </w:rPr>
        <w:t>Р</w:t>
      </w:r>
      <w:r w:rsidRPr="000E24D6">
        <w:rPr>
          <w:lang w:val="ru-RU"/>
        </w:rPr>
        <w:t>озробку</w:t>
      </w:r>
      <w:proofErr w:type="spellEnd"/>
      <w:r w:rsidRPr="000E24D6">
        <w:rPr>
          <w:lang w:val="ru-RU"/>
        </w:rPr>
        <w:t xml:space="preserve"> </w:t>
      </w:r>
      <w:proofErr w:type="spellStart"/>
      <w:r w:rsidRPr="000E24D6">
        <w:rPr>
          <w:lang w:val="ru-RU"/>
        </w:rPr>
        <w:t>технічного</w:t>
      </w:r>
      <w:proofErr w:type="spellEnd"/>
      <w:r w:rsidRPr="000E24D6">
        <w:rPr>
          <w:lang w:val="ru-RU"/>
        </w:rPr>
        <w:t xml:space="preserve"> </w:t>
      </w:r>
      <w:proofErr w:type="spellStart"/>
      <w:r w:rsidRPr="000E24D6">
        <w:rPr>
          <w:lang w:val="ru-RU"/>
        </w:rPr>
        <w:t>завдання</w:t>
      </w:r>
      <w:proofErr w:type="spellEnd"/>
      <w:r w:rsidRPr="000E24D6">
        <w:rPr>
          <w:lang w:val="ru-RU"/>
        </w:rPr>
        <w:t xml:space="preserve"> на </w:t>
      </w:r>
      <w:proofErr w:type="spellStart"/>
      <w:r w:rsidRPr="000E24D6">
        <w:rPr>
          <w:lang w:val="ru-RU"/>
        </w:rPr>
        <w:t>створення</w:t>
      </w:r>
      <w:proofErr w:type="spellEnd"/>
      <w:r w:rsidRPr="000E24D6">
        <w:rPr>
          <w:lang w:val="ru-RU"/>
        </w:rPr>
        <w:t xml:space="preserve"> КСЗІ (НД ТЗІ 3.7-001-99, п. 6.3 НД ТЗІ 3.7-003-05).</w:t>
      </w:r>
    </w:p>
    <w:p w14:paraId="33D15BD8" w14:textId="77777777" w:rsidR="000E24D6" w:rsidRPr="000E24D6" w:rsidRDefault="000E24D6" w:rsidP="00E103DE">
      <w:pPr>
        <w:pStyle w:val="aff3"/>
        <w:numPr>
          <w:ilvl w:val="0"/>
          <w:numId w:val="14"/>
        </w:numPr>
        <w:tabs>
          <w:tab w:val="left" w:pos="1134"/>
        </w:tabs>
        <w:autoSpaceDE w:val="0"/>
        <w:ind w:left="0" w:firstLine="709"/>
        <w:jc w:val="both"/>
        <w:rPr>
          <w:lang w:val="ru-RU"/>
        </w:rPr>
      </w:pPr>
      <w:r w:rsidRPr="000E24D6">
        <w:rPr>
          <w:lang w:val="ru-RU"/>
        </w:rPr>
        <w:t xml:space="preserve">ТЗ КСЗІ ІКС </w:t>
      </w:r>
      <w:proofErr w:type="spellStart"/>
      <w:r w:rsidRPr="000E24D6">
        <w:rPr>
          <w:color w:val="00000A"/>
          <w:lang w:val="ru-RU"/>
        </w:rPr>
        <w:t>погоджується</w:t>
      </w:r>
      <w:proofErr w:type="spellEnd"/>
      <w:r w:rsidRPr="000E24D6">
        <w:rPr>
          <w:color w:val="00000A"/>
          <w:lang w:val="ru-RU"/>
        </w:rPr>
        <w:t xml:space="preserve"> з </w:t>
      </w:r>
      <w:proofErr w:type="spellStart"/>
      <w:r w:rsidRPr="000E24D6">
        <w:rPr>
          <w:color w:val="00000A"/>
          <w:lang w:val="ru-RU"/>
        </w:rPr>
        <w:t>Замовником</w:t>
      </w:r>
      <w:proofErr w:type="spellEnd"/>
      <w:r w:rsidRPr="000E24D6">
        <w:rPr>
          <w:color w:val="00000A"/>
          <w:lang w:val="ru-RU"/>
        </w:rPr>
        <w:t xml:space="preserve"> та </w:t>
      </w:r>
      <w:proofErr w:type="spellStart"/>
      <w:r w:rsidRPr="000E24D6">
        <w:rPr>
          <w:color w:val="00000A"/>
          <w:lang w:val="ru-RU"/>
        </w:rPr>
        <w:t>Адміністрацією</w:t>
      </w:r>
      <w:proofErr w:type="spellEnd"/>
      <w:r w:rsidRPr="000E24D6">
        <w:rPr>
          <w:color w:val="00000A"/>
          <w:lang w:val="ru-RU"/>
        </w:rPr>
        <w:t xml:space="preserve"> </w:t>
      </w:r>
      <w:proofErr w:type="spellStart"/>
      <w:r w:rsidRPr="000E24D6">
        <w:rPr>
          <w:lang w:val="ru-RU"/>
        </w:rPr>
        <w:t>Державної</w:t>
      </w:r>
      <w:proofErr w:type="spellEnd"/>
      <w:r w:rsidRPr="000E24D6">
        <w:rPr>
          <w:lang w:val="ru-RU"/>
        </w:rPr>
        <w:t xml:space="preserve"> </w:t>
      </w:r>
      <w:proofErr w:type="spellStart"/>
      <w:r w:rsidRPr="000E24D6">
        <w:rPr>
          <w:lang w:val="ru-RU"/>
        </w:rPr>
        <w:t>служби</w:t>
      </w:r>
      <w:proofErr w:type="spellEnd"/>
      <w:r w:rsidRPr="000E24D6">
        <w:rPr>
          <w:lang w:val="ru-RU"/>
        </w:rPr>
        <w:t xml:space="preserve"> </w:t>
      </w:r>
      <w:proofErr w:type="spellStart"/>
      <w:r w:rsidRPr="000E24D6">
        <w:rPr>
          <w:lang w:val="ru-RU"/>
        </w:rPr>
        <w:t>спеціального</w:t>
      </w:r>
      <w:proofErr w:type="spellEnd"/>
      <w:r w:rsidRPr="000E24D6">
        <w:rPr>
          <w:lang w:val="ru-RU"/>
        </w:rPr>
        <w:t xml:space="preserve"> </w:t>
      </w:r>
      <w:proofErr w:type="spellStart"/>
      <w:r w:rsidRPr="000E24D6">
        <w:rPr>
          <w:lang w:val="ru-RU"/>
        </w:rPr>
        <w:t>зв’язку</w:t>
      </w:r>
      <w:proofErr w:type="spellEnd"/>
      <w:r w:rsidRPr="000E24D6">
        <w:rPr>
          <w:lang w:val="ru-RU"/>
        </w:rPr>
        <w:t xml:space="preserve"> та </w:t>
      </w:r>
      <w:proofErr w:type="spellStart"/>
      <w:r w:rsidRPr="000E24D6">
        <w:rPr>
          <w:lang w:val="ru-RU"/>
        </w:rPr>
        <w:t>захисту</w:t>
      </w:r>
      <w:proofErr w:type="spellEnd"/>
      <w:r w:rsidRPr="000E24D6">
        <w:rPr>
          <w:lang w:val="ru-RU"/>
        </w:rPr>
        <w:t xml:space="preserve"> </w:t>
      </w:r>
      <w:proofErr w:type="spellStart"/>
      <w:r w:rsidRPr="000E24D6">
        <w:rPr>
          <w:lang w:val="ru-RU"/>
        </w:rPr>
        <w:t>інформації</w:t>
      </w:r>
      <w:proofErr w:type="spellEnd"/>
      <w:r w:rsidRPr="000E24D6">
        <w:rPr>
          <w:lang w:val="ru-RU"/>
        </w:rPr>
        <w:t xml:space="preserve"> </w:t>
      </w:r>
      <w:proofErr w:type="spellStart"/>
      <w:r w:rsidRPr="000E24D6">
        <w:rPr>
          <w:lang w:val="ru-RU"/>
        </w:rPr>
        <w:t>України</w:t>
      </w:r>
      <w:proofErr w:type="spellEnd"/>
      <w:r w:rsidRPr="000E24D6">
        <w:rPr>
          <w:lang w:val="ru-RU"/>
        </w:rPr>
        <w:t>.</w:t>
      </w:r>
    </w:p>
    <w:p w14:paraId="01BD40A5" w14:textId="77777777" w:rsidR="000E24D6" w:rsidRPr="0010536D" w:rsidRDefault="000E24D6" w:rsidP="000E24D6"/>
    <w:p w14:paraId="54659EE1" w14:textId="77777777" w:rsidR="000E24D6" w:rsidRPr="0010536D" w:rsidRDefault="000E24D6" w:rsidP="000E24D6">
      <w:pPr>
        <w:pStyle w:val="1f4"/>
        <w:spacing w:before="120" w:after="60"/>
        <w:ind w:left="0" w:right="0" w:firstLine="709"/>
        <w:rPr>
          <w:i/>
          <w:position w:val="14"/>
          <w:sz w:val="24"/>
          <w:szCs w:val="24"/>
        </w:rPr>
      </w:pPr>
      <w:r w:rsidRPr="0010536D">
        <w:rPr>
          <w:i/>
          <w:position w:val="14"/>
          <w:sz w:val="24"/>
          <w:szCs w:val="24"/>
        </w:rPr>
        <w:t>Постачання та налаштування технічних та криптографічних засобів захисту інформації, які входять до складу КЗЗ КСЗІ ІКС</w:t>
      </w:r>
      <w:r w:rsidRPr="0010536D">
        <w:rPr>
          <w:i/>
          <w:kern w:val="0"/>
          <w:position w:val="14"/>
          <w:sz w:val="24"/>
          <w:szCs w:val="24"/>
        </w:rPr>
        <w:t xml:space="preserve"> </w:t>
      </w:r>
      <w:r w:rsidRPr="0010536D">
        <w:rPr>
          <w:i/>
          <w:position w:val="14"/>
          <w:sz w:val="24"/>
          <w:szCs w:val="24"/>
        </w:rPr>
        <w:t>включає:</w:t>
      </w:r>
    </w:p>
    <w:p w14:paraId="598D0CA2" w14:textId="77777777" w:rsidR="000E24D6" w:rsidRPr="000E24D6" w:rsidRDefault="000E24D6" w:rsidP="00E103DE">
      <w:pPr>
        <w:pStyle w:val="aff3"/>
        <w:numPr>
          <w:ilvl w:val="0"/>
          <w:numId w:val="23"/>
        </w:numPr>
        <w:tabs>
          <w:tab w:val="left" w:pos="1134"/>
        </w:tabs>
        <w:autoSpaceDE w:val="0"/>
        <w:ind w:left="0" w:firstLine="709"/>
        <w:jc w:val="both"/>
        <w:rPr>
          <w:color w:val="00000A"/>
          <w:lang w:val="uk-UA"/>
        </w:rPr>
      </w:pPr>
      <w:r w:rsidRPr="000E24D6">
        <w:rPr>
          <w:color w:val="00000A"/>
          <w:lang w:val="uk-UA"/>
        </w:rPr>
        <w:t>Виконавцем здійснюється постачання та налаштування технічних і криптографічних засобів захисту інформації, які входять до складу КЗЗ КСЗІ ІКС, у відповідності до вимог, що наведені нижче в розділі 3 даних технічних вимогах.</w:t>
      </w:r>
    </w:p>
    <w:p w14:paraId="132A8D1A" w14:textId="77777777" w:rsidR="000E24D6" w:rsidRPr="000E24D6" w:rsidRDefault="000E24D6" w:rsidP="000E24D6">
      <w:pPr>
        <w:rPr>
          <w:lang w:val="uk-UA"/>
        </w:rPr>
      </w:pPr>
    </w:p>
    <w:p w14:paraId="6273E7A6" w14:textId="47CA2A52" w:rsidR="000E24D6" w:rsidRPr="0010536D" w:rsidRDefault="000E24D6" w:rsidP="000E24D6">
      <w:pPr>
        <w:pStyle w:val="1f4"/>
        <w:spacing w:before="120" w:after="60"/>
        <w:ind w:left="0" w:right="0" w:firstLine="709"/>
        <w:rPr>
          <w:i/>
          <w:position w:val="14"/>
          <w:sz w:val="24"/>
          <w:szCs w:val="24"/>
        </w:rPr>
      </w:pPr>
      <w:r w:rsidRPr="0010536D">
        <w:rPr>
          <w:i/>
          <w:position w:val="14"/>
          <w:sz w:val="24"/>
          <w:szCs w:val="24"/>
        </w:rPr>
        <w:t xml:space="preserve">Розробка </w:t>
      </w:r>
      <w:proofErr w:type="spellStart"/>
      <w:r w:rsidRPr="0010536D">
        <w:rPr>
          <w:i/>
          <w:position w:val="14"/>
          <w:sz w:val="24"/>
          <w:szCs w:val="24"/>
        </w:rPr>
        <w:t>техноробочого</w:t>
      </w:r>
      <w:proofErr w:type="spellEnd"/>
      <w:r w:rsidRPr="0010536D">
        <w:rPr>
          <w:i/>
          <w:position w:val="14"/>
          <w:sz w:val="24"/>
          <w:szCs w:val="24"/>
        </w:rPr>
        <w:t xml:space="preserve"> </w:t>
      </w:r>
      <w:proofErr w:type="spellStart"/>
      <w:r w:rsidRPr="0010536D">
        <w:rPr>
          <w:i/>
          <w:position w:val="14"/>
          <w:sz w:val="24"/>
          <w:szCs w:val="24"/>
        </w:rPr>
        <w:t>про</w:t>
      </w:r>
      <w:r w:rsidR="00385F47">
        <w:rPr>
          <w:i/>
          <w:position w:val="14"/>
          <w:sz w:val="24"/>
          <w:szCs w:val="24"/>
        </w:rPr>
        <w:t>є</w:t>
      </w:r>
      <w:r w:rsidRPr="0010536D">
        <w:rPr>
          <w:i/>
          <w:position w:val="14"/>
          <w:sz w:val="24"/>
          <w:szCs w:val="24"/>
        </w:rPr>
        <w:t>кту</w:t>
      </w:r>
      <w:proofErr w:type="spellEnd"/>
      <w:r w:rsidRPr="0010536D">
        <w:rPr>
          <w:i/>
          <w:position w:val="14"/>
          <w:sz w:val="24"/>
          <w:szCs w:val="24"/>
        </w:rPr>
        <w:t xml:space="preserve"> КСЗІ ІКС</w:t>
      </w:r>
      <w:r w:rsidRPr="0010536D">
        <w:rPr>
          <w:i/>
          <w:kern w:val="0"/>
          <w:position w:val="14"/>
          <w:sz w:val="24"/>
          <w:szCs w:val="24"/>
        </w:rPr>
        <w:t xml:space="preserve"> </w:t>
      </w:r>
      <w:r w:rsidRPr="0010536D">
        <w:rPr>
          <w:i/>
          <w:position w:val="14"/>
          <w:sz w:val="24"/>
          <w:szCs w:val="24"/>
        </w:rPr>
        <w:t xml:space="preserve">включає: </w:t>
      </w:r>
    </w:p>
    <w:p w14:paraId="138AB6E8" w14:textId="242FB7E9" w:rsidR="000E24D6" w:rsidRPr="00385F47" w:rsidRDefault="000E24D6" w:rsidP="00E103DE">
      <w:pPr>
        <w:pStyle w:val="aff3"/>
        <w:numPr>
          <w:ilvl w:val="0"/>
          <w:numId w:val="15"/>
        </w:numPr>
        <w:tabs>
          <w:tab w:val="left" w:pos="1134"/>
        </w:tabs>
        <w:autoSpaceDE w:val="0"/>
        <w:ind w:left="0" w:firstLine="709"/>
        <w:jc w:val="both"/>
        <w:rPr>
          <w:color w:val="00000A"/>
          <w:lang w:val="uk-UA"/>
        </w:rPr>
      </w:pPr>
      <w:proofErr w:type="spellStart"/>
      <w:r w:rsidRPr="00385F47">
        <w:rPr>
          <w:color w:val="00000A"/>
          <w:lang w:val="uk-UA"/>
        </w:rPr>
        <w:t>Про</w:t>
      </w:r>
      <w:r w:rsidR="00385F47" w:rsidRPr="00385F47">
        <w:rPr>
          <w:color w:val="00000A"/>
          <w:lang w:val="uk-UA"/>
        </w:rPr>
        <w:t>є</w:t>
      </w:r>
      <w:r w:rsidRPr="00385F47">
        <w:rPr>
          <w:color w:val="00000A"/>
          <w:lang w:val="uk-UA"/>
        </w:rPr>
        <w:t>ктування</w:t>
      </w:r>
      <w:proofErr w:type="spellEnd"/>
      <w:r w:rsidRPr="00385F47">
        <w:rPr>
          <w:color w:val="00000A"/>
          <w:lang w:val="uk-UA"/>
        </w:rPr>
        <w:t xml:space="preserve"> КСЗІ ІКС</w:t>
      </w:r>
      <w:r w:rsidRPr="00385F47">
        <w:rPr>
          <w:lang w:val="uk-UA"/>
        </w:rPr>
        <w:t xml:space="preserve"> </w:t>
      </w:r>
      <w:r w:rsidRPr="00385F47">
        <w:rPr>
          <w:color w:val="00000A"/>
          <w:lang w:val="uk-UA"/>
        </w:rPr>
        <w:t>(п. 6.4 НД ТЗІ 3.7-003-05).</w:t>
      </w:r>
    </w:p>
    <w:p w14:paraId="4B978F76" w14:textId="77777777" w:rsidR="000E24D6" w:rsidRPr="000E24D6" w:rsidRDefault="000E24D6" w:rsidP="00E103DE">
      <w:pPr>
        <w:pStyle w:val="aff3"/>
        <w:numPr>
          <w:ilvl w:val="0"/>
          <w:numId w:val="15"/>
        </w:numPr>
        <w:tabs>
          <w:tab w:val="left" w:pos="1134"/>
        </w:tabs>
        <w:autoSpaceDE w:val="0"/>
        <w:ind w:left="0" w:firstLine="709"/>
        <w:jc w:val="both"/>
        <w:rPr>
          <w:color w:val="00000A"/>
          <w:lang w:val="ru-RU"/>
        </w:rPr>
      </w:pPr>
      <w:proofErr w:type="spellStart"/>
      <w:r w:rsidRPr="000E24D6">
        <w:rPr>
          <w:color w:val="00000A"/>
          <w:lang w:val="ru-RU"/>
        </w:rPr>
        <w:t>Розробку</w:t>
      </w:r>
      <w:proofErr w:type="spellEnd"/>
      <w:r w:rsidRPr="000E24D6">
        <w:rPr>
          <w:color w:val="00000A"/>
          <w:lang w:val="ru-RU"/>
        </w:rPr>
        <w:t xml:space="preserve"> </w:t>
      </w:r>
      <w:proofErr w:type="spellStart"/>
      <w:r w:rsidRPr="000E24D6">
        <w:rPr>
          <w:color w:val="00000A"/>
          <w:lang w:val="ru-RU"/>
        </w:rPr>
        <w:t>техноробочого</w:t>
      </w:r>
      <w:proofErr w:type="spellEnd"/>
      <w:r w:rsidRPr="000E24D6">
        <w:rPr>
          <w:color w:val="00000A"/>
          <w:lang w:val="ru-RU"/>
        </w:rPr>
        <w:t xml:space="preserve"> проекту КСЗІ ІКС</w:t>
      </w:r>
      <w:r w:rsidRPr="000E24D6">
        <w:rPr>
          <w:lang w:val="ru-RU"/>
        </w:rPr>
        <w:t xml:space="preserve"> </w:t>
      </w:r>
      <w:r w:rsidRPr="000E24D6">
        <w:rPr>
          <w:color w:val="00000A"/>
          <w:lang w:val="ru-RU"/>
        </w:rPr>
        <w:t>(</w:t>
      </w:r>
      <w:proofErr w:type="spellStart"/>
      <w:r w:rsidRPr="000E24D6">
        <w:rPr>
          <w:color w:val="00000A"/>
          <w:lang w:val="ru-RU"/>
        </w:rPr>
        <w:t>пункти</w:t>
      </w:r>
      <w:proofErr w:type="spellEnd"/>
      <w:r w:rsidRPr="000E24D6">
        <w:rPr>
          <w:color w:val="00000A"/>
          <w:lang w:val="ru-RU"/>
        </w:rPr>
        <w:t xml:space="preserve"> 6.4.3-6.4.4 НД ТЗІ 3.7-003-05, НД ТЗІ 2.5-004).</w:t>
      </w:r>
    </w:p>
    <w:p w14:paraId="10679004" w14:textId="77777777" w:rsidR="000E24D6" w:rsidRPr="0010536D" w:rsidRDefault="000E24D6" w:rsidP="000E24D6">
      <w:pPr>
        <w:rPr>
          <w:rFonts w:eastAsia="Andale Sans UI"/>
          <w:lang w:eastAsia="en-US"/>
        </w:rPr>
      </w:pPr>
    </w:p>
    <w:p w14:paraId="700C9D60" w14:textId="77777777" w:rsidR="000E24D6" w:rsidRPr="0010536D" w:rsidRDefault="000E24D6" w:rsidP="000E24D6">
      <w:pPr>
        <w:pStyle w:val="1f4"/>
        <w:spacing w:before="120" w:after="60"/>
        <w:ind w:left="0" w:right="0" w:firstLine="709"/>
        <w:rPr>
          <w:i/>
          <w:position w:val="14"/>
          <w:sz w:val="24"/>
          <w:szCs w:val="24"/>
        </w:rPr>
      </w:pPr>
      <w:r w:rsidRPr="0010536D">
        <w:rPr>
          <w:i/>
          <w:position w:val="14"/>
          <w:sz w:val="24"/>
          <w:szCs w:val="24"/>
        </w:rPr>
        <w:t>Розробка експлуатаційної документації КСЗІ ІКС включає:</w:t>
      </w:r>
    </w:p>
    <w:p w14:paraId="2EFE675C" w14:textId="77777777" w:rsidR="000E24D6" w:rsidRPr="000E24D6" w:rsidRDefault="000E24D6" w:rsidP="00E103DE">
      <w:pPr>
        <w:pStyle w:val="aff3"/>
        <w:numPr>
          <w:ilvl w:val="0"/>
          <w:numId w:val="16"/>
        </w:numPr>
        <w:tabs>
          <w:tab w:val="left" w:pos="1134"/>
        </w:tabs>
        <w:autoSpaceDE w:val="0"/>
        <w:ind w:left="142" w:firstLine="567"/>
        <w:jc w:val="both"/>
        <w:rPr>
          <w:color w:val="00000A"/>
          <w:lang w:val="uk-UA"/>
        </w:rPr>
      </w:pPr>
      <w:r w:rsidRPr="000E24D6">
        <w:rPr>
          <w:color w:val="00000A"/>
          <w:lang w:val="uk-UA"/>
        </w:rPr>
        <w:t>Розробку експлуатаційної документації КСЗІ ІКС (</w:t>
      </w:r>
      <w:proofErr w:type="spellStart"/>
      <w:r w:rsidRPr="000E24D6">
        <w:rPr>
          <w:color w:val="00000A"/>
          <w:lang w:val="uk-UA"/>
        </w:rPr>
        <w:t>пп</w:t>
      </w:r>
      <w:proofErr w:type="spellEnd"/>
      <w:r w:rsidRPr="000E24D6">
        <w:rPr>
          <w:color w:val="00000A"/>
          <w:lang w:val="uk-UA"/>
        </w:rPr>
        <w:t>. 6.4.4.1-6.4.4.5 НД ТЗІ 3.7-003-05).</w:t>
      </w:r>
    </w:p>
    <w:p w14:paraId="70CFF515" w14:textId="77777777" w:rsidR="000E24D6" w:rsidRPr="000E24D6" w:rsidRDefault="000E24D6" w:rsidP="000E24D6">
      <w:pPr>
        <w:rPr>
          <w:rFonts w:eastAsia="Andale Sans UI"/>
          <w:lang w:val="uk-UA" w:eastAsia="en-US"/>
        </w:rPr>
      </w:pPr>
    </w:p>
    <w:p w14:paraId="74FA1D76" w14:textId="77777777" w:rsidR="000E24D6" w:rsidRPr="0010536D" w:rsidRDefault="000E24D6" w:rsidP="000E24D6">
      <w:pPr>
        <w:pStyle w:val="1f4"/>
        <w:spacing w:before="120" w:after="60"/>
        <w:ind w:left="0" w:right="0" w:firstLine="709"/>
        <w:rPr>
          <w:i/>
          <w:position w:val="14"/>
          <w:sz w:val="24"/>
          <w:szCs w:val="24"/>
        </w:rPr>
      </w:pPr>
      <w:r w:rsidRPr="0010536D">
        <w:rPr>
          <w:i/>
          <w:position w:val="14"/>
          <w:sz w:val="24"/>
          <w:szCs w:val="24"/>
        </w:rPr>
        <w:t>Попередні випробування та дослідна експлуатація КСЗІ ІКС включає:</w:t>
      </w:r>
    </w:p>
    <w:p w14:paraId="3A493B5E" w14:textId="77777777" w:rsidR="000E24D6" w:rsidRPr="000E24D6" w:rsidRDefault="000E24D6" w:rsidP="00E103DE">
      <w:pPr>
        <w:pStyle w:val="aff3"/>
        <w:numPr>
          <w:ilvl w:val="0"/>
          <w:numId w:val="17"/>
        </w:numPr>
        <w:tabs>
          <w:tab w:val="left" w:pos="1134"/>
        </w:tabs>
        <w:autoSpaceDE w:val="0"/>
        <w:ind w:left="0" w:firstLine="709"/>
        <w:jc w:val="both"/>
        <w:rPr>
          <w:lang w:val="uk-UA"/>
        </w:rPr>
      </w:pPr>
      <w:r w:rsidRPr="000E24D6">
        <w:rPr>
          <w:lang w:val="uk-UA"/>
        </w:rPr>
        <w:t xml:space="preserve">Створення комісії з попередніх випробувань та дослідної експлуатації КСЗІ ІКС. </w:t>
      </w:r>
    </w:p>
    <w:p w14:paraId="26775699" w14:textId="77777777" w:rsidR="000E24D6" w:rsidRPr="000E24D6" w:rsidRDefault="000E24D6" w:rsidP="00E103DE">
      <w:pPr>
        <w:pStyle w:val="aff3"/>
        <w:numPr>
          <w:ilvl w:val="0"/>
          <w:numId w:val="17"/>
        </w:numPr>
        <w:tabs>
          <w:tab w:val="left" w:pos="1134"/>
        </w:tabs>
        <w:autoSpaceDE w:val="0"/>
        <w:ind w:left="0" w:firstLine="709"/>
        <w:jc w:val="both"/>
        <w:rPr>
          <w:lang w:val="ru-RU"/>
        </w:rPr>
      </w:pPr>
      <w:proofErr w:type="spellStart"/>
      <w:r w:rsidRPr="000E24D6">
        <w:rPr>
          <w:lang w:val="ru-RU"/>
        </w:rPr>
        <w:t>Організацію</w:t>
      </w:r>
      <w:proofErr w:type="spellEnd"/>
      <w:r w:rsidRPr="000E24D6">
        <w:rPr>
          <w:lang w:val="ru-RU"/>
        </w:rPr>
        <w:t xml:space="preserve"> </w:t>
      </w:r>
      <w:proofErr w:type="spellStart"/>
      <w:r w:rsidRPr="000E24D6">
        <w:rPr>
          <w:lang w:val="ru-RU"/>
        </w:rPr>
        <w:t>служби</w:t>
      </w:r>
      <w:proofErr w:type="spellEnd"/>
      <w:r w:rsidRPr="000E24D6">
        <w:rPr>
          <w:lang w:val="ru-RU"/>
        </w:rPr>
        <w:t xml:space="preserve"> </w:t>
      </w:r>
      <w:proofErr w:type="spellStart"/>
      <w:r w:rsidRPr="000E24D6">
        <w:rPr>
          <w:lang w:val="ru-RU"/>
        </w:rPr>
        <w:t>захисту</w:t>
      </w:r>
      <w:proofErr w:type="spellEnd"/>
      <w:r w:rsidRPr="000E24D6">
        <w:rPr>
          <w:lang w:val="ru-RU"/>
        </w:rPr>
        <w:t xml:space="preserve"> </w:t>
      </w:r>
      <w:proofErr w:type="spellStart"/>
      <w:r w:rsidRPr="000E24D6">
        <w:rPr>
          <w:lang w:val="ru-RU"/>
        </w:rPr>
        <w:t>інформації</w:t>
      </w:r>
      <w:proofErr w:type="spellEnd"/>
      <w:r w:rsidRPr="000E24D6">
        <w:rPr>
          <w:lang w:val="ru-RU"/>
        </w:rPr>
        <w:t xml:space="preserve"> ІКС, </w:t>
      </w:r>
      <w:proofErr w:type="spellStart"/>
      <w:r w:rsidRPr="000E24D6">
        <w:rPr>
          <w:lang w:val="ru-RU"/>
        </w:rPr>
        <w:t>призначення</w:t>
      </w:r>
      <w:proofErr w:type="spellEnd"/>
      <w:r w:rsidRPr="000E24D6">
        <w:rPr>
          <w:lang w:val="ru-RU"/>
        </w:rPr>
        <w:t xml:space="preserve"> </w:t>
      </w:r>
      <w:proofErr w:type="spellStart"/>
      <w:r w:rsidRPr="000E24D6">
        <w:rPr>
          <w:lang w:val="ru-RU"/>
        </w:rPr>
        <w:t>адміністраторів</w:t>
      </w:r>
      <w:proofErr w:type="spellEnd"/>
      <w:r w:rsidRPr="000E24D6">
        <w:rPr>
          <w:lang w:val="ru-RU"/>
        </w:rPr>
        <w:t xml:space="preserve"> ІКС. </w:t>
      </w:r>
    </w:p>
    <w:p w14:paraId="4B41F011" w14:textId="77777777" w:rsidR="000E24D6" w:rsidRPr="000E24D6" w:rsidRDefault="000E24D6" w:rsidP="00E103DE">
      <w:pPr>
        <w:pStyle w:val="aff3"/>
        <w:numPr>
          <w:ilvl w:val="0"/>
          <w:numId w:val="17"/>
        </w:numPr>
        <w:tabs>
          <w:tab w:val="left" w:pos="1134"/>
        </w:tabs>
        <w:autoSpaceDE w:val="0"/>
        <w:ind w:left="0" w:firstLine="709"/>
        <w:jc w:val="both"/>
        <w:rPr>
          <w:lang w:val="ru-RU"/>
        </w:rPr>
      </w:pPr>
      <w:proofErr w:type="spellStart"/>
      <w:r w:rsidRPr="000E24D6">
        <w:rPr>
          <w:lang w:val="ru-RU"/>
        </w:rPr>
        <w:t>Проведення</w:t>
      </w:r>
      <w:proofErr w:type="spellEnd"/>
      <w:r w:rsidRPr="000E24D6">
        <w:rPr>
          <w:lang w:val="ru-RU"/>
        </w:rPr>
        <w:t xml:space="preserve"> </w:t>
      </w:r>
      <w:proofErr w:type="spellStart"/>
      <w:r w:rsidRPr="000E24D6">
        <w:rPr>
          <w:lang w:val="ru-RU"/>
        </w:rPr>
        <w:t>попередніх</w:t>
      </w:r>
      <w:proofErr w:type="spellEnd"/>
      <w:r w:rsidRPr="000E24D6">
        <w:rPr>
          <w:lang w:val="ru-RU"/>
        </w:rPr>
        <w:t xml:space="preserve"> </w:t>
      </w:r>
      <w:proofErr w:type="spellStart"/>
      <w:r w:rsidRPr="000E24D6">
        <w:rPr>
          <w:lang w:val="ru-RU"/>
        </w:rPr>
        <w:t>випробувань</w:t>
      </w:r>
      <w:proofErr w:type="spellEnd"/>
      <w:r w:rsidRPr="000E24D6">
        <w:rPr>
          <w:lang w:val="ru-RU"/>
        </w:rPr>
        <w:t xml:space="preserve"> КСЗІ ІКС</w:t>
      </w:r>
      <w:r w:rsidRPr="000E24D6">
        <w:rPr>
          <w:rFonts w:eastAsia="Verdana"/>
          <w:lang w:val="ru-RU"/>
        </w:rPr>
        <w:t>.</w:t>
      </w:r>
    </w:p>
    <w:p w14:paraId="3BA396C4" w14:textId="77777777" w:rsidR="000E24D6" w:rsidRPr="000E24D6" w:rsidRDefault="000E24D6" w:rsidP="00E103DE">
      <w:pPr>
        <w:pStyle w:val="aff3"/>
        <w:numPr>
          <w:ilvl w:val="0"/>
          <w:numId w:val="17"/>
        </w:numPr>
        <w:tabs>
          <w:tab w:val="left" w:pos="1134"/>
        </w:tabs>
        <w:autoSpaceDE w:val="0"/>
        <w:ind w:left="0" w:firstLine="709"/>
        <w:jc w:val="both"/>
        <w:rPr>
          <w:lang w:val="ru-RU"/>
        </w:rPr>
      </w:pPr>
      <w:proofErr w:type="spellStart"/>
      <w:r w:rsidRPr="000E24D6">
        <w:rPr>
          <w:lang w:val="ru-RU"/>
        </w:rPr>
        <w:t>Проведення</w:t>
      </w:r>
      <w:proofErr w:type="spellEnd"/>
      <w:r w:rsidRPr="000E24D6">
        <w:rPr>
          <w:lang w:val="ru-RU"/>
        </w:rPr>
        <w:t xml:space="preserve"> </w:t>
      </w:r>
      <w:proofErr w:type="spellStart"/>
      <w:r w:rsidRPr="000E24D6">
        <w:rPr>
          <w:lang w:val="ru-RU"/>
        </w:rPr>
        <w:t>дослідної</w:t>
      </w:r>
      <w:proofErr w:type="spellEnd"/>
      <w:r w:rsidRPr="000E24D6">
        <w:rPr>
          <w:lang w:val="ru-RU"/>
        </w:rPr>
        <w:t xml:space="preserve"> </w:t>
      </w:r>
      <w:proofErr w:type="spellStart"/>
      <w:r w:rsidRPr="000E24D6">
        <w:rPr>
          <w:lang w:val="ru-RU"/>
        </w:rPr>
        <w:t>експлуатації</w:t>
      </w:r>
      <w:proofErr w:type="spellEnd"/>
      <w:r w:rsidRPr="000E24D6">
        <w:rPr>
          <w:lang w:val="ru-RU"/>
        </w:rPr>
        <w:t xml:space="preserve"> КСЗІ ІКС</w:t>
      </w:r>
      <w:r w:rsidRPr="000E24D6">
        <w:rPr>
          <w:rFonts w:eastAsia="Verdana"/>
          <w:lang w:val="ru-RU"/>
        </w:rPr>
        <w:t>.</w:t>
      </w:r>
    </w:p>
    <w:p w14:paraId="0DDBA7D6" w14:textId="77777777" w:rsidR="000E24D6" w:rsidRPr="000E24D6" w:rsidRDefault="000E24D6" w:rsidP="00E103DE">
      <w:pPr>
        <w:pStyle w:val="aff3"/>
        <w:numPr>
          <w:ilvl w:val="0"/>
          <w:numId w:val="17"/>
        </w:numPr>
        <w:tabs>
          <w:tab w:val="left" w:pos="1134"/>
        </w:tabs>
        <w:autoSpaceDE w:val="0"/>
        <w:ind w:left="0" w:firstLine="709"/>
        <w:jc w:val="both"/>
        <w:rPr>
          <w:lang w:val="ru-RU"/>
        </w:rPr>
      </w:pPr>
      <w:proofErr w:type="spellStart"/>
      <w:r w:rsidRPr="000E24D6">
        <w:rPr>
          <w:lang w:val="ru-RU"/>
        </w:rPr>
        <w:t>Здійснення</w:t>
      </w:r>
      <w:proofErr w:type="spellEnd"/>
      <w:r w:rsidRPr="000E24D6">
        <w:rPr>
          <w:lang w:val="ru-RU"/>
        </w:rPr>
        <w:t xml:space="preserve"> </w:t>
      </w:r>
      <w:proofErr w:type="spellStart"/>
      <w:r w:rsidRPr="000E24D6">
        <w:rPr>
          <w:lang w:val="ru-RU"/>
        </w:rPr>
        <w:t>додаткового</w:t>
      </w:r>
      <w:proofErr w:type="spellEnd"/>
      <w:r w:rsidRPr="000E24D6">
        <w:rPr>
          <w:lang w:val="ru-RU"/>
        </w:rPr>
        <w:t xml:space="preserve"> </w:t>
      </w:r>
      <w:proofErr w:type="spellStart"/>
      <w:r w:rsidRPr="000E24D6">
        <w:rPr>
          <w:lang w:val="ru-RU"/>
        </w:rPr>
        <w:t>налагоджування</w:t>
      </w:r>
      <w:proofErr w:type="spellEnd"/>
      <w:r w:rsidRPr="000E24D6">
        <w:rPr>
          <w:lang w:val="ru-RU"/>
        </w:rPr>
        <w:t xml:space="preserve"> та </w:t>
      </w:r>
      <w:proofErr w:type="spellStart"/>
      <w:r w:rsidRPr="000E24D6">
        <w:rPr>
          <w:lang w:val="ru-RU"/>
        </w:rPr>
        <w:t>конфігурування</w:t>
      </w:r>
      <w:proofErr w:type="spellEnd"/>
      <w:r w:rsidRPr="000E24D6">
        <w:rPr>
          <w:lang w:val="ru-RU"/>
        </w:rPr>
        <w:t xml:space="preserve"> </w:t>
      </w:r>
      <w:proofErr w:type="spellStart"/>
      <w:r w:rsidRPr="000E24D6">
        <w:rPr>
          <w:lang w:val="ru-RU"/>
        </w:rPr>
        <w:t>компонентів</w:t>
      </w:r>
      <w:proofErr w:type="spellEnd"/>
      <w:r w:rsidRPr="000E24D6">
        <w:rPr>
          <w:lang w:val="ru-RU"/>
        </w:rPr>
        <w:t xml:space="preserve"> КСЗІ ІКС (за </w:t>
      </w:r>
      <w:proofErr w:type="spellStart"/>
      <w:r w:rsidRPr="000E24D6">
        <w:rPr>
          <w:lang w:val="ru-RU"/>
        </w:rPr>
        <w:t>необхідності</w:t>
      </w:r>
      <w:proofErr w:type="spellEnd"/>
      <w:r w:rsidRPr="000E24D6">
        <w:rPr>
          <w:lang w:val="ru-RU"/>
        </w:rPr>
        <w:t>);</w:t>
      </w:r>
    </w:p>
    <w:p w14:paraId="3EC26CEC" w14:textId="77777777" w:rsidR="000E24D6" w:rsidRPr="000E24D6" w:rsidRDefault="000E24D6" w:rsidP="00E103DE">
      <w:pPr>
        <w:pStyle w:val="aff3"/>
        <w:numPr>
          <w:ilvl w:val="0"/>
          <w:numId w:val="17"/>
        </w:numPr>
        <w:tabs>
          <w:tab w:val="left" w:pos="1134"/>
        </w:tabs>
        <w:autoSpaceDE w:val="0"/>
        <w:ind w:left="0" w:firstLine="709"/>
        <w:jc w:val="both"/>
        <w:rPr>
          <w:lang w:val="ru-RU"/>
        </w:rPr>
      </w:pPr>
      <w:proofErr w:type="spellStart"/>
      <w:r w:rsidRPr="000E24D6">
        <w:rPr>
          <w:lang w:val="ru-RU"/>
        </w:rPr>
        <w:t>Здійснення</w:t>
      </w:r>
      <w:proofErr w:type="spellEnd"/>
      <w:r w:rsidRPr="000E24D6">
        <w:rPr>
          <w:lang w:val="ru-RU"/>
        </w:rPr>
        <w:t xml:space="preserve"> </w:t>
      </w:r>
      <w:proofErr w:type="spellStart"/>
      <w:r w:rsidRPr="000E24D6">
        <w:rPr>
          <w:lang w:val="ru-RU"/>
        </w:rPr>
        <w:t>коригування</w:t>
      </w:r>
      <w:proofErr w:type="spellEnd"/>
      <w:r w:rsidRPr="000E24D6">
        <w:rPr>
          <w:lang w:val="ru-RU"/>
        </w:rPr>
        <w:t xml:space="preserve"> </w:t>
      </w:r>
      <w:proofErr w:type="spellStart"/>
      <w:r w:rsidRPr="000E24D6">
        <w:rPr>
          <w:lang w:val="ru-RU"/>
        </w:rPr>
        <w:t>проектної</w:t>
      </w:r>
      <w:proofErr w:type="spellEnd"/>
      <w:r w:rsidRPr="000E24D6">
        <w:rPr>
          <w:lang w:val="ru-RU"/>
        </w:rPr>
        <w:t xml:space="preserve"> та </w:t>
      </w:r>
      <w:proofErr w:type="spellStart"/>
      <w:r w:rsidRPr="000E24D6">
        <w:rPr>
          <w:lang w:val="ru-RU"/>
        </w:rPr>
        <w:t>експлуатаційної</w:t>
      </w:r>
      <w:proofErr w:type="spellEnd"/>
      <w:r w:rsidRPr="000E24D6">
        <w:rPr>
          <w:lang w:val="ru-RU"/>
        </w:rPr>
        <w:t xml:space="preserve"> </w:t>
      </w:r>
      <w:proofErr w:type="spellStart"/>
      <w:r w:rsidRPr="000E24D6">
        <w:rPr>
          <w:lang w:val="ru-RU"/>
        </w:rPr>
        <w:t>документації</w:t>
      </w:r>
      <w:proofErr w:type="spellEnd"/>
      <w:r w:rsidRPr="000E24D6">
        <w:rPr>
          <w:lang w:val="ru-RU"/>
        </w:rPr>
        <w:t xml:space="preserve"> (за </w:t>
      </w:r>
      <w:proofErr w:type="spellStart"/>
      <w:r w:rsidRPr="000E24D6">
        <w:rPr>
          <w:lang w:val="ru-RU"/>
        </w:rPr>
        <w:t>необхідності</w:t>
      </w:r>
      <w:proofErr w:type="spellEnd"/>
      <w:r w:rsidRPr="000E24D6">
        <w:rPr>
          <w:lang w:val="ru-RU"/>
        </w:rPr>
        <w:t>).</w:t>
      </w:r>
    </w:p>
    <w:p w14:paraId="43D96BB5" w14:textId="77777777" w:rsidR="000E24D6" w:rsidRPr="0010536D" w:rsidRDefault="000E24D6" w:rsidP="000E24D6">
      <w:pPr>
        <w:ind w:firstLine="709"/>
        <w:jc w:val="both"/>
      </w:pPr>
      <w:proofErr w:type="spellStart"/>
      <w:r w:rsidRPr="0010536D">
        <w:t>Під</w:t>
      </w:r>
      <w:proofErr w:type="spellEnd"/>
      <w:r w:rsidRPr="0010536D">
        <w:t xml:space="preserve"> час </w:t>
      </w:r>
      <w:proofErr w:type="spellStart"/>
      <w:r w:rsidRPr="0010536D">
        <w:t>попередніх</w:t>
      </w:r>
      <w:proofErr w:type="spellEnd"/>
      <w:r w:rsidRPr="0010536D">
        <w:t xml:space="preserve"> </w:t>
      </w:r>
      <w:proofErr w:type="spellStart"/>
      <w:r w:rsidRPr="0010536D">
        <w:t>випробувань</w:t>
      </w:r>
      <w:proofErr w:type="spellEnd"/>
      <w:r w:rsidRPr="0010536D">
        <w:t xml:space="preserve"> </w:t>
      </w:r>
      <w:proofErr w:type="spellStart"/>
      <w:r w:rsidRPr="0010536D">
        <w:t>перевіряються</w:t>
      </w:r>
      <w:proofErr w:type="spellEnd"/>
      <w:r w:rsidRPr="0010536D">
        <w:t xml:space="preserve"> </w:t>
      </w:r>
      <w:proofErr w:type="spellStart"/>
      <w:r w:rsidRPr="0010536D">
        <w:t>працездатність</w:t>
      </w:r>
      <w:proofErr w:type="spellEnd"/>
      <w:r w:rsidRPr="0010536D">
        <w:t xml:space="preserve"> КСЗІ та </w:t>
      </w:r>
      <w:proofErr w:type="spellStart"/>
      <w:r w:rsidRPr="0010536D">
        <w:t>її</w:t>
      </w:r>
      <w:proofErr w:type="spellEnd"/>
      <w:r w:rsidRPr="0010536D">
        <w:t xml:space="preserve"> </w:t>
      </w:r>
      <w:proofErr w:type="spellStart"/>
      <w:r w:rsidRPr="0010536D">
        <w:t>відповідність</w:t>
      </w:r>
      <w:proofErr w:type="spellEnd"/>
      <w:r w:rsidRPr="0010536D">
        <w:t xml:space="preserve"> </w:t>
      </w:r>
      <w:proofErr w:type="spellStart"/>
      <w:r w:rsidRPr="0010536D">
        <w:t>вимогам</w:t>
      </w:r>
      <w:proofErr w:type="spellEnd"/>
      <w:r w:rsidRPr="0010536D">
        <w:t xml:space="preserve"> ТЗ КСЗІ ІКС.</w:t>
      </w:r>
    </w:p>
    <w:p w14:paraId="0705CDA8" w14:textId="77777777" w:rsidR="000E24D6" w:rsidRPr="0010536D" w:rsidRDefault="000E24D6" w:rsidP="000E24D6">
      <w:pPr>
        <w:ind w:firstLine="709"/>
        <w:jc w:val="both"/>
      </w:pPr>
      <w:proofErr w:type="spellStart"/>
      <w:r w:rsidRPr="0010536D">
        <w:t>Попередні</w:t>
      </w:r>
      <w:proofErr w:type="spellEnd"/>
      <w:r w:rsidRPr="0010536D">
        <w:t xml:space="preserve"> </w:t>
      </w:r>
      <w:proofErr w:type="spellStart"/>
      <w:r w:rsidRPr="0010536D">
        <w:t>випробування</w:t>
      </w:r>
      <w:proofErr w:type="spellEnd"/>
      <w:r w:rsidRPr="0010536D">
        <w:t xml:space="preserve"> </w:t>
      </w:r>
      <w:proofErr w:type="spellStart"/>
      <w:r w:rsidRPr="0010536D">
        <w:t>повинні</w:t>
      </w:r>
      <w:proofErr w:type="spellEnd"/>
      <w:r w:rsidRPr="0010536D">
        <w:t xml:space="preserve"> бути </w:t>
      </w:r>
      <w:proofErr w:type="spellStart"/>
      <w:r w:rsidRPr="0010536D">
        <w:t>проведені</w:t>
      </w:r>
      <w:proofErr w:type="spellEnd"/>
      <w:r w:rsidRPr="0010536D">
        <w:t xml:space="preserve"> </w:t>
      </w:r>
      <w:proofErr w:type="spellStart"/>
      <w:r w:rsidRPr="0010536D">
        <w:t>згідно</w:t>
      </w:r>
      <w:proofErr w:type="spellEnd"/>
      <w:r w:rsidRPr="0010536D">
        <w:t xml:space="preserve"> з </w:t>
      </w:r>
      <w:proofErr w:type="spellStart"/>
      <w:r w:rsidRPr="0010536D">
        <w:t>Програмою</w:t>
      </w:r>
      <w:proofErr w:type="spellEnd"/>
      <w:r w:rsidRPr="0010536D">
        <w:t xml:space="preserve"> та методиками </w:t>
      </w:r>
      <w:proofErr w:type="spellStart"/>
      <w:r w:rsidRPr="0010536D">
        <w:t>випробувань</w:t>
      </w:r>
      <w:proofErr w:type="spellEnd"/>
      <w:r w:rsidRPr="0010536D">
        <w:t xml:space="preserve">. </w:t>
      </w:r>
      <w:proofErr w:type="spellStart"/>
      <w:r w:rsidRPr="0010536D">
        <w:t>Програму</w:t>
      </w:r>
      <w:proofErr w:type="spellEnd"/>
      <w:r w:rsidRPr="0010536D">
        <w:t xml:space="preserve"> й методики </w:t>
      </w:r>
      <w:proofErr w:type="spellStart"/>
      <w:r w:rsidRPr="0010536D">
        <w:t>випробувань</w:t>
      </w:r>
      <w:proofErr w:type="spellEnd"/>
      <w:r w:rsidRPr="0010536D">
        <w:t xml:space="preserve"> </w:t>
      </w:r>
      <w:proofErr w:type="spellStart"/>
      <w:r w:rsidRPr="0010536D">
        <w:t>готує</w:t>
      </w:r>
      <w:proofErr w:type="spellEnd"/>
      <w:r w:rsidRPr="0010536D">
        <w:t xml:space="preserve"> </w:t>
      </w:r>
      <w:proofErr w:type="spellStart"/>
      <w:r w:rsidRPr="0010536D">
        <w:t>Розробник</w:t>
      </w:r>
      <w:proofErr w:type="spellEnd"/>
      <w:r w:rsidRPr="0010536D">
        <w:t xml:space="preserve"> КСЗІ ІКС. </w:t>
      </w:r>
      <w:proofErr w:type="spellStart"/>
      <w:r w:rsidRPr="0010536D">
        <w:t>Програму</w:t>
      </w:r>
      <w:proofErr w:type="spellEnd"/>
      <w:r w:rsidRPr="0010536D">
        <w:t xml:space="preserve"> </w:t>
      </w:r>
      <w:proofErr w:type="spellStart"/>
      <w:r w:rsidRPr="0010536D">
        <w:t>випробувань</w:t>
      </w:r>
      <w:proofErr w:type="spellEnd"/>
      <w:r w:rsidRPr="0010536D">
        <w:t xml:space="preserve"> </w:t>
      </w:r>
      <w:proofErr w:type="spellStart"/>
      <w:r w:rsidRPr="0010536D">
        <w:t>узгоджує</w:t>
      </w:r>
      <w:proofErr w:type="spellEnd"/>
      <w:r w:rsidRPr="0010536D">
        <w:t xml:space="preserve"> </w:t>
      </w:r>
      <w:proofErr w:type="spellStart"/>
      <w:r w:rsidRPr="0010536D">
        <w:t>Замовник</w:t>
      </w:r>
      <w:proofErr w:type="spellEnd"/>
      <w:r w:rsidRPr="0010536D">
        <w:t xml:space="preserve">. </w:t>
      </w:r>
      <w:proofErr w:type="spellStart"/>
      <w:r w:rsidRPr="0010536D">
        <w:t>Програма</w:t>
      </w:r>
      <w:proofErr w:type="spellEnd"/>
      <w:r w:rsidRPr="0010536D">
        <w:t xml:space="preserve"> та методики </w:t>
      </w:r>
      <w:proofErr w:type="spellStart"/>
      <w:r w:rsidRPr="0010536D">
        <w:t>випробувань</w:t>
      </w:r>
      <w:proofErr w:type="spellEnd"/>
      <w:r w:rsidRPr="0010536D">
        <w:t xml:space="preserve">, </w:t>
      </w:r>
      <w:proofErr w:type="spellStart"/>
      <w:r w:rsidRPr="0010536D">
        <w:t>протоколи</w:t>
      </w:r>
      <w:proofErr w:type="spellEnd"/>
      <w:r w:rsidRPr="0010536D">
        <w:t xml:space="preserve"> </w:t>
      </w:r>
      <w:proofErr w:type="spellStart"/>
      <w:r w:rsidRPr="0010536D">
        <w:t>випробувань</w:t>
      </w:r>
      <w:proofErr w:type="spellEnd"/>
      <w:r w:rsidRPr="0010536D">
        <w:t xml:space="preserve"> </w:t>
      </w:r>
      <w:proofErr w:type="spellStart"/>
      <w:r w:rsidRPr="0010536D">
        <w:t>розробляються</w:t>
      </w:r>
      <w:proofErr w:type="spellEnd"/>
      <w:r w:rsidRPr="0010536D">
        <w:t xml:space="preserve"> та </w:t>
      </w:r>
      <w:proofErr w:type="spellStart"/>
      <w:r w:rsidRPr="0010536D">
        <w:t>оформлюються</w:t>
      </w:r>
      <w:proofErr w:type="spellEnd"/>
      <w:r w:rsidRPr="0010536D">
        <w:t xml:space="preserve"> </w:t>
      </w:r>
      <w:proofErr w:type="spellStart"/>
      <w:r w:rsidRPr="0010536D">
        <w:t>згідно</w:t>
      </w:r>
      <w:proofErr w:type="spellEnd"/>
      <w:r w:rsidRPr="0010536D">
        <w:t xml:space="preserve"> з </w:t>
      </w:r>
      <w:proofErr w:type="spellStart"/>
      <w:r w:rsidRPr="0010536D">
        <w:t>вимогами</w:t>
      </w:r>
      <w:proofErr w:type="spellEnd"/>
      <w:r w:rsidRPr="0010536D">
        <w:t xml:space="preserve"> (п. 6.5.6.2 НД ТЗІ 3.7-003-05).</w:t>
      </w:r>
    </w:p>
    <w:p w14:paraId="04AF63C7" w14:textId="77777777" w:rsidR="000E24D6" w:rsidRPr="0010536D" w:rsidRDefault="000E24D6" w:rsidP="000E24D6">
      <w:pPr>
        <w:ind w:firstLine="709"/>
        <w:jc w:val="both"/>
      </w:pPr>
      <w:proofErr w:type="spellStart"/>
      <w:r w:rsidRPr="0010536D">
        <w:t>Попередні</w:t>
      </w:r>
      <w:proofErr w:type="spellEnd"/>
      <w:r w:rsidRPr="0010536D">
        <w:t xml:space="preserve"> </w:t>
      </w:r>
      <w:proofErr w:type="spellStart"/>
      <w:r w:rsidRPr="0010536D">
        <w:t>випробування</w:t>
      </w:r>
      <w:proofErr w:type="spellEnd"/>
      <w:r w:rsidRPr="0010536D">
        <w:t xml:space="preserve"> </w:t>
      </w:r>
      <w:proofErr w:type="spellStart"/>
      <w:r w:rsidRPr="0010536D">
        <w:t>організовує</w:t>
      </w:r>
      <w:proofErr w:type="spellEnd"/>
      <w:r w:rsidRPr="0010536D">
        <w:t xml:space="preserve"> </w:t>
      </w:r>
      <w:proofErr w:type="spellStart"/>
      <w:r w:rsidRPr="0010536D">
        <w:t>Замовник</w:t>
      </w:r>
      <w:proofErr w:type="spellEnd"/>
      <w:r w:rsidRPr="0010536D">
        <w:t xml:space="preserve">, а проводить </w:t>
      </w:r>
      <w:proofErr w:type="spellStart"/>
      <w:r w:rsidRPr="0010536D">
        <w:t>розробник</w:t>
      </w:r>
      <w:proofErr w:type="spellEnd"/>
      <w:r w:rsidRPr="0010536D">
        <w:t xml:space="preserve"> КСЗІ ІКС </w:t>
      </w:r>
      <w:proofErr w:type="spellStart"/>
      <w:r w:rsidRPr="0010536D">
        <w:t>спільно</w:t>
      </w:r>
      <w:proofErr w:type="spellEnd"/>
      <w:r w:rsidRPr="0010536D">
        <w:t xml:space="preserve"> з </w:t>
      </w:r>
      <w:proofErr w:type="spellStart"/>
      <w:r w:rsidRPr="0010536D">
        <w:t>Замовником</w:t>
      </w:r>
      <w:proofErr w:type="spellEnd"/>
      <w:r w:rsidRPr="0010536D">
        <w:t xml:space="preserve">. Для </w:t>
      </w:r>
      <w:proofErr w:type="spellStart"/>
      <w:r w:rsidRPr="0010536D">
        <w:t>проведення</w:t>
      </w:r>
      <w:proofErr w:type="spellEnd"/>
      <w:r w:rsidRPr="0010536D">
        <w:t xml:space="preserve"> </w:t>
      </w:r>
      <w:proofErr w:type="spellStart"/>
      <w:r w:rsidRPr="0010536D">
        <w:t>попередніх</w:t>
      </w:r>
      <w:proofErr w:type="spellEnd"/>
      <w:r w:rsidRPr="0010536D">
        <w:t xml:space="preserve"> </w:t>
      </w:r>
      <w:proofErr w:type="spellStart"/>
      <w:r w:rsidRPr="0010536D">
        <w:t>випробувань</w:t>
      </w:r>
      <w:proofErr w:type="spellEnd"/>
      <w:r w:rsidRPr="0010536D">
        <w:t xml:space="preserve"> КСЗІ ІКС </w:t>
      </w:r>
      <w:proofErr w:type="spellStart"/>
      <w:r w:rsidRPr="0010536D">
        <w:t>Замовником</w:t>
      </w:r>
      <w:proofErr w:type="spellEnd"/>
      <w:r w:rsidRPr="0010536D">
        <w:t xml:space="preserve"> </w:t>
      </w:r>
      <w:proofErr w:type="spellStart"/>
      <w:r w:rsidRPr="0010536D">
        <w:t>створюється</w:t>
      </w:r>
      <w:proofErr w:type="spellEnd"/>
      <w:r w:rsidRPr="0010536D">
        <w:t xml:space="preserve"> </w:t>
      </w:r>
      <w:proofErr w:type="spellStart"/>
      <w:r w:rsidRPr="0010536D">
        <w:t>комісія</w:t>
      </w:r>
      <w:proofErr w:type="spellEnd"/>
      <w:r w:rsidRPr="0010536D">
        <w:t xml:space="preserve">. Головою </w:t>
      </w:r>
      <w:proofErr w:type="spellStart"/>
      <w:r w:rsidRPr="0010536D">
        <w:t>комісії</w:t>
      </w:r>
      <w:proofErr w:type="spellEnd"/>
      <w:r w:rsidRPr="0010536D">
        <w:t xml:space="preserve"> </w:t>
      </w:r>
      <w:proofErr w:type="spellStart"/>
      <w:r w:rsidRPr="0010536D">
        <w:t>призначається</w:t>
      </w:r>
      <w:proofErr w:type="spellEnd"/>
      <w:r w:rsidRPr="0010536D">
        <w:t xml:space="preserve"> </w:t>
      </w:r>
      <w:proofErr w:type="spellStart"/>
      <w:r w:rsidRPr="0010536D">
        <w:t>представник</w:t>
      </w:r>
      <w:proofErr w:type="spellEnd"/>
      <w:r w:rsidRPr="0010536D">
        <w:t xml:space="preserve"> </w:t>
      </w:r>
      <w:proofErr w:type="spellStart"/>
      <w:r w:rsidRPr="0010536D">
        <w:t>Замовника</w:t>
      </w:r>
      <w:proofErr w:type="spellEnd"/>
      <w:r w:rsidRPr="0010536D">
        <w:t xml:space="preserve"> (п. 6.5.6.3 НД ТЗІ 3.7-003-05).</w:t>
      </w:r>
    </w:p>
    <w:p w14:paraId="5793702E" w14:textId="77777777" w:rsidR="000E24D6" w:rsidRPr="0010536D" w:rsidRDefault="000E24D6" w:rsidP="000E24D6">
      <w:pPr>
        <w:ind w:firstLine="709"/>
        <w:jc w:val="both"/>
      </w:pPr>
      <w:proofErr w:type="spellStart"/>
      <w:r w:rsidRPr="0010536D">
        <w:t>Результати</w:t>
      </w:r>
      <w:proofErr w:type="spellEnd"/>
      <w:r w:rsidRPr="0010536D">
        <w:t xml:space="preserve"> </w:t>
      </w:r>
      <w:proofErr w:type="spellStart"/>
      <w:r w:rsidRPr="0010536D">
        <w:t>попередніх</w:t>
      </w:r>
      <w:proofErr w:type="spellEnd"/>
      <w:r w:rsidRPr="0010536D">
        <w:t xml:space="preserve"> </w:t>
      </w:r>
      <w:proofErr w:type="spellStart"/>
      <w:r w:rsidRPr="0010536D">
        <w:t>випробувань</w:t>
      </w:r>
      <w:proofErr w:type="spellEnd"/>
      <w:r w:rsidRPr="0010536D">
        <w:t xml:space="preserve"> </w:t>
      </w:r>
      <w:proofErr w:type="spellStart"/>
      <w:r w:rsidRPr="0010536D">
        <w:t>оформлюються</w:t>
      </w:r>
      <w:proofErr w:type="spellEnd"/>
      <w:r w:rsidRPr="0010536D">
        <w:t xml:space="preserve"> протоколом </w:t>
      </w:r>
      <w:proofErr w:type="spellStart"/>
      <w:r w:rsidRPr="0010536D">
        <w:t>випробувань</w:t>
      </w:r>
      <w:proofErr w:type="spellEnd"/>
      <w:r w:rsidRPr="0010536D">
        <w:t xml:space="preserve">, де </w:t>
      </w:r>
      <w:proofErr w:type="spellStart"/>
      <w:r w:rsidRPr="0010536D">
        <w:t>міститься</w:t>
      </w:r>
      <w:proofErr w:type="spellEnd"/>
      <w:r w:rsidRPr="0010536D">
        <w:t xml:space="preserve"> </w:t>
      </w:r>
      <w:proofErr w:type="spellStart"/>
      <w:r w:rsidRPr="0010536D">
        <w:t>висновок</w:t>
      </w:r>
      <w:proofErr w:type="spellEnd"/>
      <w:r w:rsidRPr="0010536D">
        <w:t xml:space="preserve"> </w:t>
      </w:r>
      <w:proofErr w:type="spellStart"/>
      <w:r w:rsidRPr="0010536D">
        <w:t>щодо</w:t>
      </w:r>
      <w:proofErr w:type="spellEnd"/>
      <w:r w:rsidRPr="0010536D">
        <w:t xml:space="preserve"> </w:t>
      </w:r>
      <w:proofErr w:type="spellStart"/>
      <w:r w:rsidRPr="0010536D">
        <w:t>можливості</w:t>
      </w:r>
      <w:proofErr w:type="spellEnd"/>
      <w:r w:rsidRPr="0010536D">
        <w:t xml:space="preserve"> </w:t>
      </w:r>
      <w:proofErr w:type="spellStart"/>
      <w:r w:rsidRPr="0010536D">
        <w:t>прийняття</w:t>
      </w:r>
      <w:proofErr w:type="spellEnd"/>
      <w:r w:rsidRPr="0010536D">
        <w:t xml:space="preserve"> КСЗІ ІКС у </w:t>
      </w:r>
      <w:proofErr w:type="spellStart"/>
      <w:r w:rsidRPr="0010536D">
        <w:t>дослідну</w:t>
      </w:r>
      <w:proofErr w:type="spellEnd"/>
      <w:r w:rsidRPr="0010536D">
        <w:t xml:space="preserve"> </w:t>
      </w:r>
      <w:proofErr w:type="spellStart"/>
      <w:r w:rsidRPr="0010536D">
        <w:t>експлуатацію</w:t>
      </w:r>
      <w:proofErr w:type="spellEnd"/>
      <w:r w:rsidRPr="0010536D">
        <w:t xml:space="preserve">, а </w:t>
      </w:r>
      <w:proofErr w:type="spellStart"/>
      <w:r w:rsidRPr="0010536D">
        <w:t>також</w:t>
      </w:r>
      <w:proofErr w:type="spellEnd"/>
      <w:r w:rsidRPr="0010536D">
        <w:t xml:space="preserve"> </w:t>
      </w:r>
      <w:proofErr w:type="spellStart"/>
      <w:r w:rsidRPr="0010536D">
        <w:t>перелік</w:t>
      </w:r>
      <w:proofErr w:type="spellEnd"/>
      <w:r w:rsidRPr="0010536D">
        <w:t xml:space="preserve"> </w:t>
      </w:r>
      <w:proofErr w:type="spellStart"/>
      <w:r w:rsidRPr="0010536D">
        <w:t>виявлених</w:t>
      </w:r>
      <w:proofErr w:type="spellEnd"/>
      <w:r w:rsidRPr="0010536D">
        <w:t xml:space="preserve"> </w:t>
      </w:r>
      <w:proofErr w:type="spellStart"/>
      <w:r w:rsidRPr="0010536D">
        <w:t>недоліків</w:t>
      </w:r>
      <w:proofErr w:type="spellEnd"/>
      <w:r w:rsidRPr="0010536D">
        <w:t xml:space="preserve">, </w:t>
      </w:r>
      <w:proofErr w:type="spellStart"/>
      <w:r w:rsidRPr="0010536D">
        <w:t>необхідних</w:t>
      </w:r>
      <w:proofErr w:type="spellEnd"/>
      <w:r w:rsidRPr="0010536D">
        <w:t xml:space="preserve"> </w:t>
      </w:r>
      <w:proofErr w:type="spellStart"/>
      <w:r w:rsidRPr="0010536D">
        <w:t>заходів</w:t>
      </w:r>
      <w:proofErr w:type="spellEnd"/>
      <w:r w:rsidRPr="0010536D">
        <w:t xml:space="preserve"> з </w:t>
      </w:r>
      <w:proofErr w:type="spellStart"/>
      <w:r w:rsidRPr="0010536D">
        <w:t>їх</w:t>
      </w:r>
      <w:proofErr w:type="spellEnd"/>
      <w:r w:rsidRPr="0010536D">
        <w:t xml:space="preserve"> </w:t>
      </w:r>
      <w:proofErr w:type="spellStart"/>
      <w:r w:rsidRPr="0010536D">
        <w:t>усунення</w:t>
      </w:r>
      <w:proofErr w:type="spellEnd"/>
      <w:r w:rsidRPr="0010536D">
        <w:t xml:space="preserve">, і </w:t>
      </w:r>
      <w:proofErr w:type="spellStart"/>
      <w:r w:rsidRPr="0010536D">
        <w:t>рекомендовані</w:t>
      </w:r>
      <w:proofErr w:type="spellEnd"/>
      <w:r w:rsidRPr="0010536D">
        <w:t xml:space="preserve"> </w:t>
      </w:r>
      <w:proofErr w:type="spellStart"/>
      <w:r w:rsidRPr="0010536D">
        <w:t>терміни</w:t>
      </w:r>
      <w:proofErr w:type="spellEnd"/>
      <w:r w:rsidRPr="0010536D">
        <w:t xml:space="preserve"> </w:t>
      </w:r>
      <w:proofErr w:type="spellStart"/>
      <w:r w:rsidRPr="0010536D">
        <w:t>виконання</w:t>
      </w:r>
      <w:proofErr w:type="spellEnd"/>
      <w:r w:rsidRPr="0010536D">
        <w:t xml:space="preserve"> </w:t>
      </w:r>
      <w:proofErr w:type="spellStart"/>
      <w:r w:rsidRPr="0010536D">
        <w:t>цих</w:t>
      </w:r>
      <w:proofErr w:type="spellEnd"/>
      <w:r w:rsidRPr="0010536D">
        <w:t xml:space="preserve"> </w:t>
      </w:r>
      <w:proofErr w:type="spellStart"/>
      <w:r w:rsidRPr="0010536D">
        <w:t>робіт</w:t>
      </w:r>
      <w:proofErr w:type="spellEnd"/>
      <w:r w:rsidRPr="0010536D">
        <w:t xml:space="preserve"> (п. 6.5.6.4 НД ТЗІ 3.7-003-05).</w:t>
      </w:r>
    </w:p>
    <w:p w14:paraId="4E4378F7" w14:textId="77777777" w:rsidR="000E24D6" w:rsidRPr="0010536D" w:rsidRDefault="000E24D6" w:rsidP="000E24D6">
      <w:pPr>
        <w:ind w:firstLine="709"/>
        <w:jc w:val="both"/>
      </w:pPr>
      <w:proofErr w:type="spellStart"/>
      <w:r w:rsidRPr="0010536D">
        <w:lastRenderedPageBreak/>
        <w:t>Після</w:t>
      </w:r>
      <w:proofErr w:type="spellEnd"/>
      <w:r w:rsidRPr="0010536D">
        <w:t xml:space="preserve"> </w:t>
      </w:r>
      <w:proofErr w:type="spellStart"/>
      <w:r w:rsidRPr="0010536D">
        <w:t>усунення</w:t>
      </w:r>
      <w:proofErr w:type="spellEnd"/>
      <w:r w:rsidRPr="0010536D">
        <w:t xml:space="preserve"> </w:t>
      </w:r>
      <w:proofErr w:type="spellStart"/>
      <w:r w:rsidRPr="0010536D">
        <w:t>недоліків</w:t>
      </w:r>
      <w:proofErr w:type="spellEnd"/>
      <w:r w:rsidRPr="0010536D">
        <w:t xml:space="preserve">, у </w:t>
      </w:r>
      <w:proofErr w:type="spellStart"/>
      <w:r w:rsidRPr="0010536D">
        <w:t>випадку</w:t>
      </w:r>
      <w:proofErr w:type="spellEnd"/>
      <w:r w:rsidRPr="0010536D">
        <w:t xml:space="preserve"> </w:t>
      </w:r>
      <w:proofErr w:type="spellStart"/>
      <w:r w:rsidRPr="0010536D">
        <w:t>їх</w:t>
      </w:r>
      <w:proofErr w:type="spellEnd"/>
      <w:r w:rsidRPr="0010536D">
        <w:t xml:space="preserve"> </w:t>
      </w:r>
      <w:proofErr w:type="spellStart"/>
      <w:r w:rsidRPr="0010536D">
        <w:t>наявності</w:t>
      </w:r>
      <w:proofErr w:type="spellEnd"/>
      <w:r w:rsidRPr="0010536D">
        <w:t xml:space="preserve">, та </w:t>
      </w:r>
      <w:proofErr w:type="spellStart"/>
      <w:r w:rsidRPr="0010536D">
        <w:t>коригування</w:t>
      </w:r>
      <w:proofErr w:type="spellEnd"/>
      <w:r w:rsidRPr="0010536D">
        <w:t xml:space="preserve"> </w:t>
      </w:r>
      <w:proofErr w:type="spellStart"/>
      <w:r w:rsidRPr="0010536D">
        <w:t>проектної</w:t>
      </w:r>
      <w:proofErr w:type="spellEnd"/>
      <w:r w:rsidRPr="0010536D">
        <w:t xml:space="preserve"> та </w:t>
      </w:r>
      <w:proofErr w:type="spellStart"/>
      <w:r w:rsidRPr="0010536D">
        <w:t>експлуатаційної</w:t>
      </w:r>
      <w:proofErr w:type="spellEnd"/>
      <w:r w:rsidRPr="0010536D">
        <w:t xml:space="preserve"> </w:t>
      </w:r>
      <w:proofErr w:type="spellStart"/>
      <w:r w:rsidRPr="0010536D">
        <w:t>документації</w:t>
      </w:r>
      <w:proofErr w:type="spellEnd"/>
      <w:r w:rsidRPr="0010536D">
        <w:t xml:space="preserve"> КСЗІ, </w:t>
      </w:r>
      <w:proofErr w:type="spellStart"/>
      <w:r w:rsidRPr="0010536D">
        <w:t>оформлюється</w:t>
      </w:r>
      <w:proofErr w:type="spellEnd"/>
      <w:r w:rsidRPr="0010536D">
        <w:t xml:space="preserve"> Акт про </w:t>
      </w:r>
      <w:proofErr w:type="spellStart"/>
      <w:r w:rsidRPr="0010536D">
        <w:t>приймання</w:t>
      </w:r>
      <w:proofErr w:type="spellEnd"/>
      <w:r w:rsidRPr="0010536D">
        <w:t xml:space="preserve"> КСЗІ ІКС у </w:t>
      </w:r>
      <w:proofErr w:type="spellStart"/>
      <w:r w:rsidRPr="0010536D">
        <w:t>дослідну</w:t>
      </w:r>
      <w:proofErr w:type="spellEnd"/>
      <w:r w:rsidRPr="0010536D">
        <w:t xml:space="preserve"> </w:t>
      </w:r>
      <w:proofErr w:type="spellStart"/>
      <w:r w:rsidRPr="0010536D">
        <w:t>експлуатацію</w:t>
      </w:r>
      <w:proofErr w:type="spellEnd"/>
      <w:r w:rsidRPr="0010536D">
        <w:t xml:space="preserve"> (п. 6.5.6.5 НД ТЗІ 3.7-003-05).</w:t>
      </w:r>
    </w:p>
    <w:p w14:paraId="0D8476EC" w14:textId="77777777" w:rsidR="000E24D6" w:rsidRPr="0010536D" w:rsidRDefault="000E24D6" w:rsidP="000E24D6">
      <w:pPr>
        <w:ind w:firstLine="709"/>
        <w:jc w:val="both"/>
      </w:pPr>
      <w:r w:rsidRPr="0010536D">
        <w:t xml:space="preserve">За результатами </w:t>
      </w:r>
      <w:proofErr w:type="spellStart"/>
      <w:r w:rsidRPr="0010536D">
        <w:t>дослідної</w:t>
      </w:r>
      <w:proofErr w:type="spellEnd"/>
      <w:r w:rsidRPr="0010536D">
        <w:t xml:space="preserve"> </w:t>
      </w:r>
      <w:proofErr w:type="spellStart"/>
      <w:r w:rsidRPr="0010536D">
        <w:t>експлуатації</w:t>
      </w:r>
      <w:proofErr w:type="spellEnd"/>
      <w:r w:rsidRPr="0010536D">
        <w:t xml:space="preserve"> КСЗІ ІКС повинен бути </w:t>
      </w:r>
      <w:proofErr w:type="spellStart"/>
      <w:r w:rsidRPr="0010536D">
        <w:t>складений</w:t>
      </w:r>
      <w:proofErr w:type="spellEnd"/>
      <w:r w:rsidRPr="0010536D">
        <w:t xml:space="preserve"> акт за </w:t>
      </w:r>
      <w:proofErr w:type="spellStart"/>
      <w:r w:rsidRPr="0010536D">
        <w:t>довільною</w:t>
      </w:r>
      <w:proofErr w:type="spellEnd"/>
      <w:r w:rsidRPr="0010536D">
        <w:t xml:space="preserve"> формою про </w:t>
      </w:r>
      <w:proofErr w:type="spellStart"/>
      <w:r w:rsidRPr="0010536D">
        <w:t>завершення</w:t>
      </w:r>
      <w:proofErr w:type="spellEnd"/>
      <w:r w:rsidRPr="0010536D">
        <w:t xml:space="preserve"> </w:t>
      </w:r>
      <w:proofErr w:type="spellStart"/>
      <w:r w:rsidRPr="0010536D">
        <w:t>дослідної</w:t>
      </w:r>
      <w:proofErr w:type="spellEnd"/>
      <w:r w:rsidRPr="0010536D">
        <w:t xml:space="preserve"> </w:t>
      </w:r>
      <w:proofErr w:type="spellStart"/>
      <w:r w:rsidRPr="0010536D">
        <w:t>експлуатації</w:t>
      </w:r>
      <w:proofErr w:type="spellEnd"/>
      <w:r w:rsidRPr="0010536D">
        <w:t xml:space="preserve">, </w:t>
      </w:r>
      <w:proofErr w:type="spellStart"/>
      <w:r w:rsidRPr="0010536D">
        <w:t>який</w:t>
      </w:r>
      <w:proofErr w:type="spellEnd"/>
      <w:r w:rsidRPr="0010536D">
        <w:t xml:space="preserve"> </w:t>
      </w:r>
      <w:proofErr w:type="spellStart"/>
      <w:r w:rsidRPr="0010536D">
        <w:t>містить</w:t>
      </w:r>
      <w:proofErr w:type="spellEnd"/>
      <w:r w:rsidRPr="0010536D">
        <w:t xml:space="preserve"> </w:t>
      </w:r>
      <w:proofErr w:type="spellStart"/>
      <w:r w:rsidRPr="0010536D">
        <w:t>висновок</w:t>
      </w:r>
      <w:proofErr w:type="spellEnd"/>
      <w:r w:rsidRPr="0010536D">
        <w:t xml:space="preserve"> </w:t>
      </w:r>
      <w:proofErr w:type="spellStart"/>
      <w:r w:rsidRPr="0010536D">
        <w:t>щодо</w:t>
      </w:r>
      <w:proofErr w:type="spellEnd"/>
      <w:r w:rsidRPr="0010536D">
        <w:t xml:space="preserve"> </w:t>
      </w:r>
      <w:proofErr w:type="spellStart"/>
      <w:r w:rsidRPr="0010536D">
        <w:t>можливості</w:t>
      </w:r>
      <w:proofErr w:type="spellEnd"/>
      <w:r w:rsidRPr="0010536D">
        <w:t xml:space="preserve"> (</w:t>
      </w:r>
      <w:proofErr w:type="spellStart"/>
      <w:r w:rsidRPr="0010536D">
        <w:t>неможливості</w:t>
      </w:r>
      <w:proofErr w:type="spellEnd"/>
      <w:r w:rsidRPr="0010536D">
        <w:t xml:space="preserve">) </w:t>
      </w:r>
      <w:proofErr w:type="spellStart"/>
      <w:r w:rsidRPr="0010536D">
        <w:t>представлення</w:t>
      </w:r>
      <w:proofErr w:type="spellEnd"/>
      <w:r w:rsidRPr="0010536D">
        <w:t xml:space="preserve"> КСЗІ ІКС на </w:t>
      </w:r>
      <w:proofErr w:type="spellStart"/>
      <w:r w:rsidRPr="0010536D">
        <w:t>державну</w:t>
      </w:r>
      <w:proofErr w:type="spellEnd"/>
      <w:r w:rsidRPr="0010536D">
        <w:t xml:space="preserve"> </w:t>
      </w:r>
      <w:proofErr w:type="spellStart"/>
      <w:r w:rsidRPr="0010536D">
        <w:t>експертизу</w:t>
      </w:r>
      <w:proofErr w:type="spellEnd"/>
      <w:r w:rsidRPr="0010536D">
        <w:t xml:space="preserve"> (п. 6.5.7.2 НД ТЗІ 3.7-003-05).</w:t>
      </w:r>
    </w:p>
    <w:p w14:paraId="2DD2F162" w14:textId="77777777" w:rsidR="000E24D6" w:rsidRPr="0010536D" w:rsidRDefault="000E24D6" w:rsidP="000E24D6">
      <w:pPr>
        <w:pStyle w:val="2d"/>
        <w:ind w:left="360"/>
        <w:jc w:val="both"/>
        <w:rPr>
          <w:rFonts w:ascii="Times New Roman" w:hAnsi="Times New Roman"/>
          <w:position w:val="4"/>
          <w:sz w:val="24"/>
          <w:szCs w:val="24"/>
        </w:rPr>
      </w:pPr>
    </w:p>
    <w:p w14:paraId="1083188B" w14:textId="77777777" w:rsidR="000E24D6" w:rsidRPr="0010536D" w:rsidRDefault="000E24D6" w:rsidP="000E24D6">
      <w:pPr>
        <w:pStyle w:val="1f4"/>
        <w:spacing w:before="120" w:after="60"/>
        <w:ind w:left="0" w:right="0" w:firstLine="709"/>
        <w:rPr>
          <w:i/>
          <w:position w:val="14"/>
          <w:sz w:val="24"/>
          <w:szCs w:val="24"/>
        </w:rPr>
      </w:pPr>
      <w:r w:rsidRPr="0010536D">
        <w:rPr>
          <w:i/>
          <w:position w:val="14"/>
          <w:sz w:val="24"/>
          <w:szCs w:val="24"/>
        </w:rPr>
        <w:t>Організація та супроводження проведення первинної державної експертизи КСЗІ ІКС.</w:t>
      </w:r>
    </w:p>
    <w:p w14:paraId="10513B1B" w14:textId="77777777" w:rsidR="000E24D6" w:rsidRPr="000E24D6" w:rsidRDefault="000E24D6" w:rsidP="000E24D6">
      <w:pPr>
        <w:ind w:firstLine="709"/>
        <w:jc w:val="both"/>
        <w:rPr>
          <w:lang w:val="uk-UA"/>
        </w:rPr>
      </w:pPr>
      <w:r w:rsidRPr="000E24D6">
        <w:rPr>
          <w:lang w:val="uk-UA"/>
        </w:rPr>
        <w:t>Державна експертиза проводиться з метою визначення відповідності КСЗІ ІКС технічному завданню на створення КСЗІ, вимогам НД ТЗІ і визначення можливості введення КСЗІ ІКС в експлуатацію.</w:t>
      </w:r>
    </w:p>
    <w:p w14:paraId="17552D8A" w14:textId="77777777" w:rsidR="000E24D6" w:rsidRPr="0010536D" w:rsidRDefault="000E24D6" w:rsidP="000E24D6">
      <w:pPr>
        <w:ind w:firstLine="709"/>
        <w:jc w:val="both"/>
      </w:pPr>
      <w:proofErr w:type="spellStart"/>
      <w:r w:rsidRPr="0010536D">
        <w:t>Державна</w:t>
      </w:r>
      <w:proofErr w:type="spellEnd"/>
      <w:r w:rsidRPr="0010536D">
        <w:t xml:space="preserve"> </w:t>
      </w:r>
      <w:proofErr w:type="spellStart"/>
      <w:r w:rsidRPr="0010536D">
        <w:t>експертиза</w:t>
      </w:r>
      <w:proofErr w:type="spellEnd"/>
      <w:r w:rsidRPr="0010536D">
        <w:t xml:space="preserve"> КСЗІ ІКС проводиться </w:t>
      </w:r>
      <w:proofErr w:type="spellStart"/>
      <w:r w:rsidRPr="0010536D">
        <w:t>згідно</w:t>
      </w:r>
      <w:proofErr w:type="spellEnd"/>
      <w:r w:rsidRPr="0010536D">
        <w:t xml:space="preserve"> з </w:t>
      </w:r>
      <w:proofErr w:type="spellStart"/>
      <w:r w:rsidRPr="0010536D">
        <w:t>Положенням</w:t>
      </w:r>
      <w:proofErr w:type="spellEnd"/>
      <w:r w:rsidRPr="0010536D">
        <w:t xml:space="preserve"> про </w:t>
      </w:r>
      <w:proofErr w:type="spellStart"/>
      <w:r w:rsidRPr="0010536D">
        <w:t>державну</w:t>
      </w:r>
      <w:proofErr w:type="spellEnd"/>
      <w:r w:rsidRPr="0010536D">
        <w:t xml:space="preserve"> </w:t>
      </w:r>
      <w:proofErr w:type="spellStart"/>
      <w:r w:rsidRPr="0010536D">
        <w:t>експертизу</w:t>
      </w:r>
      <w:proofErr w:type="spellEnd"/>
      <w:r w:rsidRPr="0010536D">
        <w:t xml:space="preserve"> в </w:t>
      </w:r>
      <w:proofErr w:type="spellStart"/>
      <w:r w:rsidRPr="0010536D">
        <w:t>сфері</w:t>
      </w:r>
      <w:proofErr w:type="spellEnd"/>
      <w:r w:rsidRPr="0010536D">
        <w:t xml:space="preserve"> </w:t>
      </w:r>
      <w:proofErr w:type="spellStart"/>
      <w:r w:rsidRPr="0010536D">
        <w:t>технічного</w:t>
      </w:r>
      <w:proofErr w:type="spellEnd"/>
      <w:r w:rsidRPr="0010536D">
        <w:t xml:space="preserve"> </w:t>
      </w:r>
      <w:proofErr w:type="spellStart"/>
      <w:r w:rsidRPr="0010536D">
        <w:t>захисту</w:t>
      </w:r>
      <w:proofErr w:type="spellEnd"/>
      <w:r w:rsidRPr="0010536D">
        <w:t xml:space="preserve"> </w:t>
      </w:r>
      <w:proofErr w:type="spellStart"/>
      <w:r w:rsidRPr="0010536D">
        <w:t>інформації</w:t>
      </w:r>
      <w:proofErr w:type="spellEnd"/>
      <w:r w:rsidRPr="0010536D">
        <w:t>.</w:t>
      </w:r>
    </w:p>
    <w:p w14:paraId="39C0B97C" w14:textId="77777777" w:rsidR="000E24D6" w:rsidRPr="0010536D" w:rsidRDefault="000E24D6" w:rsidP="000E24D6">
      <w:pPr>
        <w:ind w:firstLine="709"/>
        <w:jc w:val="both"/>
      </w:pPr>
      <w:proofErr w:type="spellStart"/>
      <w:r w:rsidRPr="0010536D">
        <w:t>Виконавець</w:t>
      </w:r>
      <w:proofErr w:type="spellEnd"/>
      <w:r w:rsidRPr="0010536D">
        <w:t xml:space="preserve"> </w:t>
      </w:r>
      <w:proofErr w:type="spellStart"/>
      <w:r w:rsidRPr="0010536D">
        <w:t>зобов’язаний</w:t>
      </w:r>
      <w:proofErr w:type="spellEnd"/>
      <w:r w:rsidRPr="0010536D">
        <w:t xml:space="preserve"> </w:t>
      </w:r>
      <w:proofErr w:type="spellStart"/>
      <w:r w:rsidRPr="0010536D">
        <w:t>організувати</w:t>
      </w:r>
      <w:proofErr w:type="spellEnd"/>
      <w:r w:rsidRPr="0010536D">
        <w:t xml:space="preserve"> та </w:t>
      </w:r>
      <w:proofErr w:type="spellStart"/>
      <w:r w:rsidRPr="0010536D">
        <w:t>забезпечити</w:t>
      </w:r>
      <w:proofErr w:type="spellEnd"/>
      <w:r w:rsidRPr="0010536D">
        <w:t xml:space="preserve"> </w:t>
      </w:r>
      <w:proofErr w:type="spellStart"/>
      <w:r w:rsidRPr="0010536D">
        <w:t>проведення</w:t>
      </w:r>
      <w:proofErr w:type="spellEnd"/>
      <w:r w:rsidRPr="0010536D">
        <w:t xml:space="preserve"> </w:t>
      </w:r>
      <w:proofErr w:type="spellStart"/>
      <w:r w:rsidRPr="0010536D">
        <w:t>Державної</w:t>
      </w:r>
      <w:proofErr w:type="spellEnd"/>
      <w:r w:rsidRPr="0010536D">
        <w:t xml:space="preserve"> </w:t>
      </w:r>
      <w:proofErr w:type="spellStart"/>
      <w:r w:rsidRPr="0010536D">
        <w:t>експертизи</w:t>
      </w:r>
      <w:proofErr w:type="spellEnd"/>
      <w:r w:rsidRPr="0010536D">
        <w:t xml:space="preserve"> в </w:t>
      </w:r>
      <w:proofErr w:type="spellStart"/>
      <w:r w:rsidRPr="0010536D">
        <w:t>галузі</w:t>
      </w:r>
      <w:proofErr w:type="spellEnd"/>
      <w:r w:rsidRPr="0010536D">
        <w:t xml:space="preserve"> </w:t>
      </w:r>
      <w:proofErr w:type="spellStart"/>
      <w:r w:rsidRPr="0010536D">
        <w:t>технічного</w:t>
      </w:r>
      <w:proofErr w:type="spellEnd"/>
      <w:r w:rsidRPr="0010536D">
        <w:t xml:space="preserve"> </w:t>
      </w:r>
      <w:proofErr w:type="spellStart"/>
      <w:r w:rsidRPr="0010536D">
        <w:t>захисту</w:t>
      </w:r>
      <w:proofErr w:type="spellEnd"/>
      <w:r w:rsidRPr="0010536D">
        <w:t xml:space="preserve"> </w:t>
      </w:r>
      <w:proofErr w:type="spellStart"/>
      <w:r w:rsidRPr="0010536D">
        <w:t>інформації</w:t>
      </w:r>
      <w:proofErr w:type="spellEnd"/>
      <w:r w:rsidRPr="0010536D">
        <w:t xml:space="preserve"> КСЗІ ІКС, </w:t>
      </w:r>
      <w:proofErr w:type="spellStart"/>
      <w:r w:rsidRPr="0010536D">
        <w:t>оплатити</w:t>
      </w:r>
      <w:proofErr w:type="spellEnd"/>
      <w:r w:rsidRPr="0010536D">
        <w:t xml:space="preserve"> за </w:t>
      </w:r>
      <w:proofErr w:type="spellStart"/>
      <w:r w:rsidRPr="0010536D">
        <w:t>власний</w:t>
      </w:r>
      <w:proofErr w:type="spellEnd"/>
      <w:r w:rsidRPr="0010536D">
        <w:t xml:space="preserve"> </w:t>
      </w:r>
      <w:proofErr w:type="spellStart"/>
      <w:r w:rsidRPr="0010536D">
        <w:t>рахунок</w:t>
      </w:r>
      <w:proofErr w:type="spellEnd"/>
      <w:r w:rsidRPr="0010536D">
        <w:t xml:space="preserve"> </w:t>
      </w:r>
      <w:proofErr w:type="spellStart"/>
      <w:r w:rsidRPr="0010536D">
        <w:t>вартість</w:t>
      </w:r>
      <w:proofErr w:type="spellEnd"/>
      <w:r w:rsidRPr="0010536D">
        <w:t xml:space="preserve"> </w:t>
      </w:r>
      <w:proofErr w:type="spellStart"/>
      <w:r w:rsidRPr="0010536D">
        <w:t>проведених</w:t>
      </w:r>
      <w:proofErr w:type="spellEnd"/>
      <w:r w:rsidRPr="0010536D">
        <w:t xml:space="preserve"> </w:t>
      </w:r>
      <w:proofErr w:type="spellStart"/>
      <w:r w:rsidRPr="0010536D">
        <w:t>Організатором</w:t>
      </w:r>
      <w:proofErr w:type="spellEnd"/>
      <w:r w:rsidRPr="0010536D">
        <w:t xml:space="preserve"> </w:t>
      </w:r>
      <w:proofErr w:type="spellStart"/>
      <w:r w:rsidRPr="0010536D">
        <w:t>експертних</w:t>
      </w:r>
      <w:proofErr w:type="spellEnd"/>
      <w:r w:rsidRPr="0010536D">
        <w:t xml:space="preserve"> </w:t>
      </w:r>
      <w:proofErr w:type="spellStart"/>
      <w:r w:rsidRPr="0010536D">
        <w:t>робіт</w:t>
      </w:r>
      <w:proofErr w:type="spellEnd"/>
      <w:r w:rsidRPr="0010536D">
        <w:t xml:space="preserve"> та </w:t>
      </w:r>
      <w:proofErr w:type="spellStart"/>
      <w:r w:rsidRPr="0010536D">
        <w:t>забезпечити</w:t>
      </w:r>
      <w:proofErr w:type="spellEnd"/>
      <w:r w:rsidRPr="0010536D">
        <w:t xml:space="preserve"> </w:t>
      </w:r>
      <w:proofErr w:type="spellStart"/>
      <w:r w:rsidRPr="0010536D">
        <w:t>отримання</w:t>
      </w:r>
      <w:proofErr w:type="spellEnd"/>
      <w:r w:rsidRPr="0010536D">
        <w:t xml:space="preserve"> </w:t>
      </w:r>
      <w:proofErr w:type="spellStart"/>
      <w:r w:rsidRPr="0010536D">
        <w:t>Атестату</w:t>
      </w:r>
      <w:proofErr w:type="spellEnd"/>
      <w:r w:rsidRPr="0010536D">
        <w:t xml:space="preserve"> </w:t>
      </w:r>
      <w:proofErr w:type="spellStart"/>
      <w:r w:rsidRPr="0010536D">
        <w:t>відповідності</w:t>
      </w:r>
      <w:proofErr w:type="spellEnd"/>
      <w:r w:rsidRPr="0010536D">
        <w:t xml:space="preserve">, </w:t>
      </w:r>
      <w:proofErr w:type="spellStart"/>
      <w:r w:rsidRPr="0010536D">
        <w:t>зареєстрованого</w:t>
      </w:r>
      <w:proofErr w:type="spellEnd"/>
      <w:r w:rsidRPr="0010536D">
        <w:t xml:space="preserve"> </w:t>
      </w:r>
      <w:proofErr w:type="spellStart"/>
      <w:r w:rsidRPr="0010536D">
        <w:t>Держспецзв’язку</w:t>
      </w:r>
      <w:proofErr w:type="spellEnd"/>
      <w:r w:rsidRPr="0010536D">
        <w:t xml:space="preserve">. </w:t>
      </w:r>
    </w:p>
    <w:p w14:paraId="3198A649" w14:textId="77777777" w:rsidR="000E24D6" w:rsidRPr="0010536D" w:rsidRDefault="000E24D6" w:rsidP="000E24D6">
      <w:pPr>
        <w:ind w:firstLine="709"/>
        <w:jc w:val="both"/>
      </w:pPr>
      <w:proofErr w:type="spellStart"/>
      <w:r w:rsidRPr="0010536D">
        <w:t>Виявлені</w:t>
      </w:r>
      <w:proofErr w:type="spellEnd"/>
      <w:r w:rsidRPr="0010536D">
        <w:t xml:space="preserve"> </w:t>
      </w:r>
      <w:proofErr w:type="spellStart"/>
      <w:r w:rsidRPr="0010536D">
        <w:t>під</w:t>
      </w:r>
      <w:proofErr w:type="spellEnd"/>
      <w:r w:rsidRPr="0010536D">
        <w:t xml:space="preserve"> час </w:t>
      </w:r>
      <w:proofErr w:type="spellStart"/>
      <w:r w:rsidRPr="0010536D">
        <w:t>державної</w:t>
      </w:r>
      <w:proofErr w:type="spellEnd"/>
      <w:r w:rsidRPr="0010536D">
        <w:t xml:space="preserve"> </w:t>
      </w:r>
      <w:proofErr w:type="spellStart"/>
      <w:r w:rsidRPr="0010536D">
        <w:t>експертизи</w:t>
      </w:r>
      <w:proofErr w:type="spellEnd"/>
      <w:r w:rsidRPr="0010536D">
        <w:t xml:space="preserve"> </w:t>
      </w:r>
      <w:proofErr w:type="spellStart"/>
      <w:r w:rsidRPr="0010536D">
        <w:t>недоліки</w:t>
      </w:r>
      <w:proofErr w:type="spellEnd"/>
      <w:r w:rsidRPr="0010536D">
        <w:t xml:space="preserve"> </w:t>
      </w:r>
      <w:proofErr w:type="spellStart"/>
      <w:r w:rsidRPr="0010536D">
        <w:t>усуваються</w:t>
      </w:r>
      <w:proofErr w:type="spellEnd"/>
      <w:r w:rsidRPr="0010536D">
        <w:t xml:space="preserve"> до </w:t>
      </w:r>
      <w:proofErr w:type="spellStart"/>
      <w:r w:rsidRPr="0010536D">
        <w:t>її</w:t>
      </w:r>
      <w:proofErr w:type="spellEnd"/>
      <w:r w:rsidRPr="0010536D">
        <w:t xml:space="preserve"> </w:t>
      </w:r>
      <w:proofErr w:type="spellStart"/>
      <w:r w:rsidRPr="0010536D">
        <w:t>завершення</w:t>
      </w:r>
      <w:proofErr w:type="spellEnd"/>
      <w:r w:rsidRPr="0010536D">
        <w:t xml:space="preserve">, порядок </w:t>
      </w:r>
      <w:proofErr w:type="spellStart"/>
      <w:r w:rsidRPr="0010536D">
        <w:t>усунення</w:t>
      </w:r>
      <w:proofErr w:type="spellEnd"/>
      <w:r w:rsidRPr="0010536D">
        <w:t xml:space="preserve"> </w:t>
      </w:r>
      <w:proofErr w:type="spellStart"/>
      <w:r w:rsidRPr="0010536D">
        <w:t>такий</w:t>
      </w:r>
      <w:proofErr w:type="spellEnd"/>
      <w:r w:rsidRPr="0010536D">
        <w:t xml:space="preserve"> </w:t>
      </w:r>
      <w:proofErr w:type="spellStart"/>
      <w:r w:rsidRPr="0010536D">
        <w:t>самий</w:t>
      </w:r>
      <w:proofErr w:type="spellEnd"/>
      <w:r w:rsidRPr="0010536D">
        <w:t xml:space="preserve">, як і для </w:t>
      </w:r>
      <w:proofErr w:type="spellStart"/>
      <w:r w:rsidRPr="0010536D">
        <w:t>попередніх</w:t>
      </w:r>
      <w:proofErr w:type="spellEnd"/>
      <w:r w:rsidRPr="0010536D">
        <w:t xml:space="preserve"> </w:t>
      </w:r>
      <w:proofErr w:type="spellStart"/>
      <w:r w:rsidRPr="0010536D">
        <w:t>випробувань</w:t>
      </w:r>
      <w:proofErr w:type="spellEnd"/>
      <w:r w:rsidRPr="0010536D">
        <w:t xml:space="preserve">. </w:t>
      </w:r>
      <w:proofErr w:type="spellStart"/>
      <w:r w:rsidRPr="0010536D">
        <w:t>Якщо</w:t>
      </w:r>
      <w:proofErr w:type="spellEnd"/>
      <w:r w:rsidRPr="0010536D">
        <w:t xml:space="preserve"> в силу </w:t>
      </w:r>
      <w:proofErr w:type="spellStart"/>
      <w:r w:rsidRPr="0010536D">
        <w:t>якихось</w:t>
      </w:r>
      <w:proofErr w:type="spellEnd"/>
      <w:r w:rsidRPr="0010536D">
        <w:t xml:space="preserve"> причин </w:t>
      </w:r>
      <w:proofErr w:type="spellStart"/>
      <w:r w:rsidRPr="0010536D">
        <w:t>усунути</w:t>
      </w:r>
      <w:proofErr w:type="spellEnd"/>
      <w:r w:rsidRPr="0010536D">
        <w:t xml:space="preserve"> </w:t>
      </w:r>
      <w:proofErr w:type="spellStart"/>
      <w:r w:rsidRPr="0010536D">
        <w:t>недоліки</w:t>
      </w:r>
      <w:proofErr w:type="spellEnd"/>
      <w:r w:rsidRPr="0010536D">
        <w:t xml:space="preserve"> в </w:t>
      </w:r>
      <w:proofErr w:type="spellStart"/>
      <w:r w:rsidRPr="0010536D">
        <w:t>ході</w:t>
      </w:r>
      <w:proofErr w:type="spellEnd"/>
      <w:r w:rsidRPr="0010536D">
        <w:t xml:space="preserve"> </w:t>
      </w:r>
      <w:proofErr w:type="spellStart"/>
      <w:r w:rsidRPr="0010536D">
        <w:t>експертизи</w:t>
      </w:r>
      <w:proofErr w:type="spellEnd"/>
      <w:r w:rsidRPr="0010536D">
        <w:t xml:space="preserve"> </w:t>
      </w:r>
      <w:proofErr w:type="spellStart"/>
      <w:r w:rsidRPr="0010536D">
        <w:t>неможливо</w:t>
      </w:r>
      <w:proofErr w:type="spellEnd"/>
      <w:r w:rsidRPr="0010536D">
        <w:t xml:space="preserve">, </w:t>
      </w:r>
      <w:proofErr w:type="spellStart"/>
      <w:r w:rsidRPr="0010536D">
        <w:t>це</w:t>
      </w:r>
      <w:proofErr w:type="spellEnd"/>
      <w:r w:rsidRPr="0010536D">
        <w:t xml:space="preserve"> </w:t>
      </w:r>
      <w:proofErr w:type="spellStart"/>
      <w:r w:rsidRPr="0010536D">
        <w:t>оформлюється</w:t>
      </w:r>
      <w:proofErr w:type="spellEnd"/>
      <w:r w:rsidRPr="0010536D">
        <w:t xml:space="preserve"> актом, до </w:t>
      </w:r>
      <w:proofErr w:type="spellStart"/>
      <w:r w:rsidRPr="0010536D">
        <w:t>якого</w:t>
      </w:r>
      <w:proofErr w:type="spellEnd"/>
      <w:r w:rsidRPr="0010536D">
        <w:t xml:space="preserve"> вноситься </w:t>
      </w:r>
      <w:proofErr w:type="spellStart"/>
      <w:r w:rsidRPr="0010536D">
        <w:t>перелік</w:t>
      </w:r>
      <w:proofErr w:type="spellEnd"/>
      <w:r w:rsidRPr="0010536D">
        <w:t xml:space="preserve"> </w:t>
      </w:r>
      <w:proofErr w:type="spellStart"/>
      <w:r w:rsidRPr="0010536D">
        <w:t>необхідних</w:t>
      </w:r>
      <w:proofErr w:type="spellEnd"/>
      <w:r w:rsidRPr="0010536D">
        <w:t xml:space="preserve"> </w:t>
      </w:r>
      <w:proofErr w:type="spellStart"/>
      <w:r w:rsidRPr="0010536D">
        <w:t>доробок</w:t>
      </w:r>
      <w:proofErr w:type="spellEnd"/>
      <w:r w:rsidRPr="0010536D">
        <w:t xml:space="preserve"> та </w:t>
      </w:r>
      <w:proofErr w:type="spellStart"/>
      <w:r w:rsidRPr="0010536D">
        <w:t>рекомендації</w:t>
      </w:r>
      <w:proofErr w:type="spellEnd"/>
      <w:r w:rsidRPr="0010536D">
        <w:t xml:space="preserve"> </w:t>
      </w:r>
      <w:proofErr w:type="spellStart"/>
      <w:r w:rsidRPr="0010536D">
        <w:t>щодо</w:t>
      </w:r>
      <w:proofErr w:type="spellEnd"/>
      <w:r w:rsidRPr="0010536D">
        <w:t xml:space="preserve"> </w:t>
      </w:r>
      <w:proofErr w:type="spellStart"/>
      <w:r w:rsidRPr="0010536D">
        <w:t>їх</w:t>
      </w:r>
      <w:proofErr w:type="spellEnd"/>
      <w:r w:rsidRPr="0010536D">
        <w:t xml:space="preserve"> </w:t>
      </w:r>
      <w:proofErr w:type="spellStart"/>
      <w:r w:rsidRPr="0010536D">
        <w:t>виконання</w:t>
      </w:r>
      <w:proofErr w:type="spellEnd"/>
      <w:r w:rsidRPr="0010536D">
        <w:t xml:space="preserve">. </w:t>
      </w:r>
      <w:proofErr w:type="spellStart"/>
      <w:r w:rsidRPr="0010536D">
        <w:t>Після</w:t>
      </w:r>
      <w:proofErr w:type="spellEnd"/>
      <w:r w:rsidRPr="0010536D">
        <w:t xml:space="preserve"> </w:t>
      </w:r>
      <w:proofErr w:type="spellStart"/>
      <w:r w:rsidRPr="0010536D">
        <w:t>завершення</w:t>
      </w:r>
      <w:proofErr w:type="spellEnd"/>
      <w:r w:rsidRPr="0010536D">
        <w:t xml:space="preserve"> </w:t>
      </w:r>
      <w:proofErr w:type="spellStart"/>
      <w:r w:rsidRPr="0010536D">
        <w:t>передбачених</w:t>
      </w:r>
      <w:proofErr w:type="spellEnd"/>
      <w:r w:rsidRPr="0010536D">
        <w:t xml:space="preserve"> актом </w:t>
      </w:r>
      <w:proofErr w:type="spellStart"/>
      <w:r w:rsidRPr="0010536D">
        <w:t>робіт</w:t>
      </w:r>
      <w:proofErr w:type="spellEnd"/>
      <w:r w:rsidRPr="0010536D">
        <w:t xml:space="preserve"> проводиться повторна </w:t>
      </w:r>
      <w:proofErr w:type="spellStart"/>
      <w:r w:rsidRPr="0010536D">
        <w:t>державна</w:t>
      </w:r>
      <w:proofErr w:type="spellEnd"/>
      <w:r w:rsidRPr="0010536D">
        <w:t xml:space="preserve"> </w:t>
      </w:r>
      <w:proofErr w:type="spellStart"/>
      <w:r w:rsidRPr="0010536D">
        <w:t>експертиза</w:t>
      </w:r>
      <w:proofErr w:type="spellEnd"/>
      <w:r w:rsidRPr="0010536D">
        <w:t xml:space="preserve">. </w:t>
      </w:r>
    </w:p>
    <w:p w14:paraId="48300900" w14:textId="77777777" w:rsidR="000E24D6" w:rsidRPr="0010536D" w:rsidRDefault="000E24D6" w:rsidP="000E24D6">
      <w:pPr>
        <w:rPr>
          <w:b/>
        </w:rPr>
      </w:pPr>
    </w:p>
    <w:p w14:paraId="75D60D9A" w14:textId="77777777" w:rsidR="000E24D6" w:rsidRPr="000E24D6" w:rsidRDefault="000E24D6" w:rsidP="00E103DE">
      <w:pPr>
        <w:pStyle w:val="aff3"/>
        <w:numPr>
          <w:ilvl w:val="0"/>
          <w:numId w:val="18"/>
        </w:numPr>
        <w:tabs>
          <w:tab w:val="left" w:pos="1134"/>
        </w:tabs>
        <w:spacing w:after="200" w:line="276" w:lineRule="auto"/>
        <w:ind w:left="0" w:firstLine="709"/>
        <w:contextualSpacing/>
        <w:jc w:val="both"/>
        <w:rPr>
          <w:rFonts w:eastAsia="Andale Sans UI" w:cs="Calibri"/>
          <w:b/>
          <w:lang w:val="ru-RU"/>
        </w:rPr>
      </w:pPr>
      <w:proofErr w:type="spellStart"/>
      <w:r w:rsidRPr="000E24D6">
        <w:rPr>
          <w:b/>
          <w:lang w:val="ru-RU"/>
        </w:rPr>
        <w:t>Вимоги</w:t>
      </w:r>
      <w:proofErr w:type="spellEnd"/>
      <w:r w:rsidRPr="000E24D6">
        <w:rPr>
          <w:b/>
          <w:lang w:val="ru-RU"/>
        </w:rPr>
        <w:t xml:space="preserve"> до </w:t>
      </w:r>
      <w:proofErr w:type="spellStart"/>
      <w:r w:rsidRPr="000E24D6">
        <w:rPr>
          <w:b/>
          <w:lang w:val="ru-RU"/>
        </w:rPr>
        <w:t>засобів</w:t>
      </w:r>
      <w:proofErr w:type="spellEnd"/>
      <w:r w:rsidRPr="000E24D6">
        <w:rPr>
          <w:b/>
          <w:lang w:val="ru-RU"/>
        </w:rPr>
        <w:t xml:space="preserve"> КЗЗ КСЗІ ІКС</w:t>
      </w:r>
      <w:r w:rsidRPr="000E24D6">
        <w:rPr>
          <w:rFonts w:eastAsia="Andale Sans UI"/>
          <w:b/>
          <w:lang w:val="ru-RU"/>
        </w:rPr>
        <w:t xml:space="preserve"> </w:t>
      </w:r>
    </w:p>
    <w:p w14:paraId="2FD4CD86" w14:textId="77777777" w:rsidR="000E24D6" w:rsidRPr="0010536D" w:rsidRDefault="000E24D6" w:rsidP="000E24D6">
      <w:pPr>
        <w:ind w:firstLine="709"/>
        <w:jc w:val="both"/>
      </w:pPr>
      <w:r w:rsidRPr="0010536D">
        <w:t xml:space="preserve">З метою </w:t>
      </w:r>
      <w:proofErr w:type="spellStart"/>
      <w:r w:rsidRPr="0010536D">
        <w:t>технічного</w:t>
      </w:r>
      <w:proofErr w:type="spellEnd"/>
      <w:r w:rsidRPr="0010536D">
        <w:t xml:space="preserve"> та </w:t>
      </w:r>
      <w:proofErr w:type="spellStart"/>
      <w:r w:rsidRPr="0010536D">
        <w:t>криптографічного</w:t>
      </w:r>
      <w:proofErr w:type="spellEnd"/>
      <w:r w:rsidRPr="0010536D">
        <w:t xml:space="preserve"> </w:t>
      </w:r>
      <w:proofErr w:type="spellStart"/>
      <w:r w:rsidRPr="0010536D">
        <w:t>захисту</w:t>
      </w:r>
      <w:proofErr w:type="spellEnd"/>
      <w:r w:rsidRPr="0010536D">
        <w:t xml:space="preserve"> </w:t>
      </w:r>
      <w:proofErr w:type="spellStart"/>
      <w:r w:rsidRPr="0010536D">
        <w:t>інформації</w:t>
      </w:r>
      <w:proofErr w:type="spellEnd"/>
      <w:r w:rsidRPr="0010536D">
        <w:t xml:space="preserve">, </w:t>
      </w:r>
      <w:proofErr w:type="spellStart"/>
      <w:r w:rsidRPr="0010536D">
        <w:t>реалізації</w:t>
      </w:r>
      <w:proofErr w:type="spellEnd"/>
      <w:r w:rsidRPr="0010536D">
        <w:t xml:space="preserve"> </w:t>
      </w:r>
      <w:proofErr w:type="spellStart"/>
      <w:r w:rsidRPr="0010536D">
        <w:t>політик</w:t>
      </w:r>
      <w:proofErr w:type="spellEnd"/>
      <w:r w:rsidRPr="0010536D">
        <w:t xml:space="preserve"> </w:t>
      </w:r>
      <w:proofErr w:type="spellStart"/>
      <w:r w:rsidRPr="0010536D">
        <w:t>інформаційної</w:t>
      </w:r>
      <w:proofErr w:type="spellEnd"/>
      <w:r w:rsidRPr="0010536D">
        <w:t xml:space="preserve"> </w:t>
      </w:r>
      <w:proofErr w:type="spellStart"/>
      <w:r w:rsidRPr="0010536D">
        <w:t>безпеки</w:t>
      </w:r>
      <w:proofErr w:type="spellEnd"/>
      <w:r w:rsidRPr="0010536D">
        <w:t xml:space="preserve"> та </w:t>
      </w:r>
      <w:proofErr w:type="spellStart"/>
      <w:r w:rsidRPr="0010536D">
        <w:t>інших</w:t>
      </w:r>
      <w:proofErr w:type="spellEnd"/>
      <w:r w:rsidRPr="0010536D">
        <w:t xml:space="preserve"> </w:t>
      </w:r>
      <w:proofErr w:type="spellStart"/>
      <w:r w:rsidRPr="0010536D">
        <w:t>вимог</w:t>
      </w:r>
      <w:proofErr w:type="spellEnd"/>
      <w:r w:rsidRPr="0010536D">
        <w:t xml:space="preserve"> </w:t>
      </w:r>
      <w:proofErr w:type="spellStart"/>
      <w:r w:rsidRPr="0010536D">
        <w:t>щодо</w:t>
      </w:r>
      <w:proofErr w:type="spellEnd"/>
      <w:r w:rsidRPr="0010536D">
        <w:t xml:space="preserve"> </w:t>
      </w:r>
      <w:proofErr w:type="spellStart"/>
      <w:r w:rsidRPr="0010536D">
        <w:t>захисту</w:t>
      </w:r>
      <w:proofErr w:type="spellEnd"/>
      <w:r w:rsidRPr="0010536D">
        <w:t xml:space="preserve"> </w:t>
      </w:r>
      <w:proofErr w:type="spellStart"/>
      <w:r w:rsidRPr="0010536D">
        <w:t>інформації</w:t>
      </w:r>
      <w:proofErr w:type="spellEnd"/>
      <w:r w:rsidRPr="0010536D">
        <w:t xml:space="preserve">, </w:t>
      </w:r>
      <w:proofErr w:type="spellStart"/>
      <w:r w:rsidRPr="0010536D">
        <w:t>Виконавець</w:t>
      </w:r>
      <w:proofErr w:type="spellEnd"/>
      <w:r w:rsidRPr="0010536D">
        <w:t xml:space="preserve"> повинен </w:t>
      </w:r>
      <w:proofErr w:type="spellStart"/>
      <w:r w:rsidRPr="0010536D">
        <w:t>здійснити</w:t>
      </w:r>
      <w:proofErr w:type="spellEnd"/>
      <w:r w:rsidRPr="0010536D">
        <w:t xml:space="preserve"> </w:t>
      </w:r>
      <w:proofErr w:type="spellStart"/>
      <w:r w:rsidRPr="0010536D">
        <w:rPr>
          <w:rFonts w:eastAsia="Calibri"/>
        </w:rPr>
        <w:t>постачання</w:t>
      </w:r>
      <w:proofErr w:type="spellEnd"/>
      <w:r w:rsidRPr="0010536D">
        <w:rPr>
          <w:rFonts w:eastAsia="Calibri"/>
        </w:rPr>
        <w:t xml:space="preserve"> таких </w:t>
      </w:r>
      <w:proofErr w:type="spellStart"/>
      <w:r w:rsidRPr="0010536D">
        <w:rPr>
          <w:rFonts w:eastAsia="Calibri"/>
        </w:rPr>
        <w:t>технічних</w:t>
      </w:r>
      <w:proofErr w:type="spellEnd"/>
      <w:r w:rsidRPr="0010536D">
        <w:rPr>
          <w:rFonts w:eastAsia="Calibri"/>
        </w:rPr>
        <w:t xml:space="preserve"> та </w:t>
      </w:r>
      <w:proofErr w:type="spellStart"/>
      <w:r w:rsidRPr="0010536D">
        <w:rPr>
          <w:rFonts w:eastAsia="Calibri"/>
        </w:rPr>
        <w:t>криптографічних</w:t>
      </w:r>
      <w:proofErr w:type="spellEnd"/>
      <w:r w:rsidRPr="0010536D">
        <w:rPr>
          <w:rFonts w:eastAsia="Calibri"/>
        </w:rPr>
        <w:t xml:space="preserve"> </w:t>
      </w:r>
      <w:proofErr w:type="spellStart"/>
      <w:r w:rsidRPr="0010536D">
        <w:rPr>
          <w:rFonts w:eastAsia="Calibri"/>
        </w:rPr>
        <w:t>засобів</w:t>
      </w:r>
      <w:proofErr w:type="spellEnd"/>
      <w:r w:rsidRPr="0010536D">
        <w:rPr>
          <w:rFonts w:eastAsia="Calibri"/>
        </w:rPr>
        <w:t xml:space="preserve"> </w:t>
      </w:r>
      <w:proofErr w:type="spellStart"/>
      <w:r w:rsidRPr="0010536D">
        <w:rPr>
          <w:rFonts w:eastAsia="Calibri"/>
        </w:rPr>
        <w:t>захисту</w:t>
      </w:r>
      <w:proofErr w:type="spellEnd"/>
      <w:r w:rsidRPr="0010536D">
        <w:rPr>
          <w:rFonts w:eastAsia="Calibri"/>
        </w:rPr>
        <w:t xml:space="preserve"> </w:t>
      </w:r>
      <w:proofErr w:type="spellStart"/>
      <w:r w:rsidRPr="0010536D">
        <w:rPr>
          <w:rFonts w:eastAsia="Calibri"/>
        </w:rPr>
        <w:t>інформації</w:t>
      </w:r>
      <w:proofErr w:type="spellEnd"/>
      <w:r w:rsidRPr="0010536D">
        <w:rPr>
          <w:rFonts w:eastAsia="Calibri"/>
        </w:rPr>
        <w:t xml:space="preserve">, </w:t>
      </w:r>
      <w:proofErr w:type="spellStart"/>
      <w:r w:rsidRPr="0010536D">
        <w:rPr>
          <w:rFonts w:eastAsia="Calibri"/>
        </w:rPr>
        <w:t>які</w:t>
      </w:r>
      <w:proofErr w:type="spellEnd"/>
      <w:r w:rsidRPr="0010536D">
        <w:rPr>
          <w:rFonts w:eastAsia="Calibri"/>
        </w:rPr>
        <w:t xml:space="preserve"> </w:t>
      </w:r>
      <w:proofErr w:type="spellStart"/>
      <w:r w:rsidRPr="0010536D">
        <w:rPr>
          <w:rFonts w:eastAsia="Calibri"/>
        </w:rPr>
        <w:t>будуть</w:t>
      </w:r>
      <w:proofErr w:type="spellEnd"/>
      <w:r w:rsidRPr="0010536D">
        <w:rPr>
          <w:rFonts w:eastAsia="Calibri"/>
        </w:rPr>
        <w:t xml:space="preserve"> </w:t>
      </w:r>
      <w:proofErr w:type="spellStart"/>
      <w:r w:rsidRPr="0010536D">
        <w:rPr>
          <w:rFonts w:eastAsia="Calibri"/>
        </w:rPr>
        <w:t>входити</w:t>
      </w:r>
      <w:proofErr w:type="spellEnd"/>
      <w:r w:rsidRPr="0010536D">
        <w:rPr>
          <w:rFonts w:eastAsia="Calibri"/>
        </w:rPr>
        <w:t xml:space="preserve"> до складу КЗЗ ІКС</w:t>
      </w:r>
      <w:r w:rsidRPr="0010536D">
        <w:t>:</w:t>
      </w:r>
    </w:p>
    <w:p w14:paraId="11DD5BD5" w14:textId="77777777" w:rsidR="000E24D6" w:rsidRPr="000E24D6" w:rsidRDefault="000E24D6" w:rsidP="000E24D6">
      <w:pPr>
        <w:pStyle w:val="aff3"/>
        <w:widowControl w:val="0"/>
        <w:suppressAutoHyphens/>
        <w:jc w:val="both"/>
        <w:rPr>
          <w:rFonts w:eastAsia="Calibri"/>
          <w:kern w:val="2"/>
          <w:lang w:val="ru-RU"/>
        </w:rPr>
      </w:pPr>
    </w:p>
    <w:p w14:paraId="7418BF29" w14:textId="55AF31C5" w:rsidR="000E24D6" w:rsidRDefault="000E24D6" w:rsidP="000E24D6">
      <w:pPr>
        <w:keepNext/>
        <w:keepLines/>
        <w:ind w:firstLine="567"/>
        <w:jc w:val="both"/>
        <w:outlineLvl w:val="1"/>
        <w:rPr>
          <w:rFonts w:eastAsia="Calibri"/>
          <w:b/>
        </w:rPr>
      </w:pPr>
      <w:r w:rsidRPr="0010536D">
        <w:rPr>
          <w:rFonts w:eastAsia="Calibri"/>
          <w:b/>
        </w:rPr>
        <w:t xml:space="preserve">3.1. </w:t>
      </w:r>
      <w:proofErr w:type="spellStart"/>
      <w:r w:rsidRPr="0010536D">
        <w:rPr>
          <w:rFonts w:eastAsia="Calibri"/>
          <w:b/>
        </w:rPr>
        <w:t>Постачання</w:t>
      </w:r>
      <w:proofErr w:type="spellEnd"/>
      <w:r w:rsidRPr="0010536D">
        <w:rPr>
          <w:rFonts w:eastAsia="Calibri"/>
          <w:b/>
        </w:rPr>
        <w:t xml:space="preserve"> </w:t>
      </w:r>
      <w:proofErr w:type="spellStart"/>
      <w:r w:rsidRPr="0010536D">
        <w:rPr>
          <w:rFonts w:eastAsia="Calibri"/>
          <w:b/>
        </w:rPr>
        <w:t>технічних</w:t>
      </w:r>
      <w:proofErr w:type="spellEnd"/>
      <w:r w:rsidRPr="0010536D">
        <w:rPr>
          <w:rFonts w:eastAsia="Calibri"/>
          <w:b/>
        </w:rPr>
        <w:t xml:space="preserve"> </w:t>
      </w:r>
      <w:proofErr w:type="spellStart"/>
      <w:r w:rsidRPr="0010536D">
        <w:rPr>
          <w:rFonts w:eastAsia="Calibri"/>
          <w:b/>
        </w:rPr>
        <w:t>засобів</w:t>
      </w:r>
      <w:proofErr w:type="spellEnd"/>
      <w:r w:rsidRPr="0010536D">
        <w:rPr>
          <w:rFonts w:eastAsia="Calibri"/>
          <w:b/>
        </w:rPr>
        <w:t xml:space="preserve"> </w:t>
      </w:r>
      <w:proofErr w:type="spellStart"/>
      <w:r w:rsidRPr="0010536D">
        <w:rPr>
          <w:rFonts w:eastAsia="Calibri"/>
          <w:b/>
        </w:rPr>
        <w:t>захисту</w:t>
      </w:r>
      <w:proofErr w:type="spellEnd"/>
      <w:r w:rsidRPr="0010536D">
        <w:rPr>
          <w:rFonts w:eastAsia="Calibri"/>
          <w:b/>
        </w:rPr>
        <w:t xml:space="preserve"> </w:t>
      </w:r>
      <w:proofErr w:type="spellStart"/>
      <w:r w:rsidRPr="0010536D">
        <w:rPr>
          <w:rFonts w:eastAsia="Calibri"/>
          <w:b/>
        </w:rPr>
        <w:t>інформації</w:t>
      </w:r>
      <w:proofErr w:type="spellEnd"/>
    </w:p>
    <w:p w14:paraId="3D154163" w14:textId="77777777" w:rsidR="00385F47" w:rsidRPr="0010536D" w:rsidRDefault="00385F47" w:rsidP="000E24D6">
      <w:pPr>
        <w:keepNext/>
        <w:keepLines/>
        <w:ind w:firstLine="567"/>
        <w:jc w:val="both"/>
        <w:outlineLvl w:val="1"/>
        <w:rPr>
          <w:rFonts w:eastAsia="Calibri"/>
          <w:b/>
        </w:rPr>
      </w:pPr>
    </w:p>
    <w:p w14:paraId="746A7E5A" w14:textId="6F473E82" w:rsidR="000E24D6" w:rsidRPr="0010536D" w:rsidRDefault="000E24D6" w:rsidP="000E24D6">
      <w:pPr>
        <w:ind w:firstLine="709"/>
        <w:jc w:val="both"/>
      </w:pPr>
      <w:proofErr w:type="spellStart"/>
      <w:r w:rsidRPr="0010536D">
        <w:t>Вимоги</w:t>
      </w:r>
      <w:proofErr w:type="spellEnd"/>
      <w:r w:rsidRPr="0010536D">
        <w:t xml:space="preserve"> до </w:t>
      </w:r>
      <w:proofErr w:type="spellStart"/>
      <w:r w:rsidRPr="0010536D">
        <w:t>антивірусного</w:t>
      </w:r>
      <w:proofErr w:type="spellEnd"/>
      <w:r w:rsidRPr="0010536D">
        <w:t xml:space="preserve"> </w:t>
      </w:r>
      <w:proofErr w:type="spellStart"/>
      <w:r w:rsidRPr="0010536D">
        <w:t>програмного</w:t>
      </w:r>
      <w:proofErr w:type="spellEnd"/>
      <w:r w:rsidRPr="0010536D">
        <w:t xml:space="preserve"> </w:t>
      </w:r>
      <w:proofErr w:type="spellStart"/>
      <w:r w:rsidRPr="0010536D">
        <w:t>забезпечення</w:t>
      </w:r>
      <w:proofErr w:type="spellEnd"/>
      <w:r w:rsidRPr="0010536D">
        <w:t xml:space="preserve"> у </w:t>
      </w:r>
      <w:proofErr w:type="spellStart"/>
      <w:r w:rsidRPr="0010536D">
        <w:t>кількості</w:t>
      </w:r>
      <w:proofErr w:type="spellEnd"/>
      <w:r w:rsidRPr="0010536D">
        <w:t xml:space="preserve"> не </w:t>
      </w:r>
      <w:proofErr w:type="spellStart"/>
      <w:r w:rsidRPr="0010536D">
        <w:t>менше</w:t>
      </w:r>
      <w:proofErr w:type="spellEnd"/>
      <w:r w:rsidRPr="0010536D">
        <w:t xml:space="preserve"> 70 </w:t>
      </w:r>
      <w:proofErr w:type="spellStart"/>
      <w:r w:rsidRPr="0010536D">
        <w:t>користувачів</w:t>
      </w:r>
      <w:proofErr w:type="spellEnd"/>
      <w:r>
        <w:t xml:space="preserve"> </w:t>
      </w:r>
      <w:proofErr w:type="spellStart"/>
      <w:r>
        <w:t>згідно</w:t>
      </w:r>
      <w:proofErr w:type="spellEnd"/>
      <w:r>
        <w:t xml:space="preserve"> п.21 Постанови КМУ №373 </w:t>
      </w:r>
      <w:proofErr w:type="spellStart"/>
      <w:r>
        <w:t>від</w:t>
      </w:r>
      <w:proofErr w:type="spellEnd"/>
      <w:r>
        <w:t xml:space="preserve"> 26.03.2006 року та Наказу </w:t>
      </w:r>
      <w:proofErr w:type="spellStart"/>
      <w:r>
        <w:t>Адміністраці</w:t>
      </w:r>
      <w:proofErr w:type="spellEnd"/>
      <w:r w:rsidR="00F71387">
        <w:rPr>
          <w:lang w:val="uk-UA"/>
        </w:rPr>
        <w:t>ї</w:t>
      </w:r>
      <w:r>
        <w:t xml:space="preserve"> </w:t>
      </w:r>
      <w:proofErr w:type="spellStart"/>
      <w:r>
        <w:t>Держспецзв’язку</w:t>
      </w:r>
      <w:proofErr w:type="spellEnd"/>
      <w:r>
        <w:t xml:space="preserve"> № 45 </w:t>
      </w:r>
      <w:proofErr w:type="spellStart"/>
      <w:r>
        <w:t>від</w:t>
      </w:r>
      <w:proofErr w:type="spellEnd"/>
      <w:r>
        <w:t xml:space="preserve"> 26.03.2007 року.</w:t>
      </w:r>
    </w:p>
    <w:p w14:paraId="347E49A4" w14:textId="77777777" w:rsidR="000E24D6" w:rsidRPr="0010536D" w:rsidRDefault="000E24D6" w:rsidP="000E24D6">
      <w:pPr>
        <w:jc w:val="both"/>
        <w:rPr>
          <w:b/>
          <w:lang w:eastAsia="uk-UA"/>
        </w:rPr>
      </w:pPr>
    </w:p>
    <w:p w14:paraId="6BDBF7A9" w14:textId="77777777" w:rsidR="000E24D6" w:rsidRPr="0010536D" w:rsidRDefault="000E24D6" w:rsidP="00E103DE">
      <w:pPr>
        <w:pStyle w:val="aff3"/>
        <w:numPr>
          <w:ilvl w:val="0"/>
          <w:numId w:val="25"/>
        </w:numPr>
        <w:tabs>
          <w:tab w:val="left" w:pos="284"/>
        </w:tabs>
        <w:contextualSpacing/>
        <w:jc w:val="both"/>
        <w:rPr>
          <w:b/>
        </w:rPr>
      </w:pPr>
      <w:proofErr w:type="spellStart"/>
      <w:r w:rsidRPr="0010536D">
        <w:rPr>
          <w:b/>
        </w:rPr>
        <w:t>Інтерфейс</w:t>
      </w:r>
      <w:proofErr w:type="spellEnd"/>
      <w:r w:rsidRPr="0010536D">
        <w:rPr>
          <w:b/>
        </w:rPr>
        <w:t xml:space="preserve"> </w:t>
      </w:r>
      <w:proofErr w:type="spellStart"/>
      <w:r w:rsidRPr="0010536D">
        <w:rPr>
          <w:b/>
        </w:rPr>
        <w:t>та</w:t>
      </w:r>
      <w:proofErr w:type="spellEnd"/>
      <w:r w:rsidRPr="0010536D">
        <w:rPr>
          <w:b/>
        </w:rPr>
        <w:t xml:space="preserve"> </w:t>
      </w:r>
      <w:proofErr w:type="spellStart"/>
      <w:r w:rsidRPr="0010536D">
        <w:rPr>
          <w:b/>
        </w:rPr>
        <w:t>документація</w:t>
      </w:r>
      <w:proofErr w:type="spellEnd"/>
      <w:r w:rsidRPr="0010536D">
        <w:rPr>
          <w:b/>
        </w:rPr>
        <w:t xml:space="preserve"> </w:t>
      </w:r>
      <w:proofErr w:type="spellStart"/>
      <w:r w:rsidRPr="0010536D">
        <w:rPr>
          <w:b/>
        </w:rPr>
        <w:t>до</w:t>
      </w:r>
      <w:proofErr w:type="spellEnd"/>
      <w:r w:rsidRPr="0010536D">
        <w:rPr>
          <w:b/>
        </w:rPr>
        <w:t xml:space="preserve"> </w:t>
      </w:r>
      <w:proofErr w:type="spellStart"/>
      <w:r w:rsidRPr="0010536D">
        <w:rPr>
          <w:b/>
        </w:rPr>
        <w:t>продукту</w:t>
      </w:r>
      <w:proofErr w:type="spellEnd"/>
    </w:p>
    <w:p w14:paraId="70B8FB7D" w14:textId="77777777" w:rsidR="000E24D6" w:rsidRPr="0010536D" w:rsidRDefault="000E24D6" w:rsidP="00E103DE">
      <w:pPr>
        <w:pStyle w:val="aff3"/>
        <w:numPr>
          <w:ilvl w:val="0"/>
          <w:numId w:val="24"/>
        </w:numPr>
        <w:tabs>
          <w:tab w:val="left" w:pos="284"/>
        </w:tabs>
        <w:ind w:left="1276" w:hanging="425"/>
        <w:contextualSpacing/>
        <w:jc w:val="both"/>
      </w:pPr>
      <w:r w:rsidRPr="0010536D">
        <w:t xml:space="preserve">- </w:t>
      </w:r>
      <w:proofErr w:type="spellStart"/>
      <w:r w:rsidRPr="0010536D">
        <w:t>українською</w:t>
      </w:r>
      <w:proofErr w:type="spellEnd"/>
      <w:r w:rsidRPr="0010536D">
        <w:t xml:space="preserve"> </w:t>
      </w:r>
      <w:proofErr w:type="spellStart"/>
      <w:r w:rsidRPr="0010536D">
        <w:t>мовою</w:t>
      </w:r>
      <w:proofErr w:type="spellEnd"/>
      <w:r w:rsidRPr="0010536D">
        <w:t>;</w:t>
      </w:r>
    </w:p>
    <w:p w14:paraId="0394D63C" w14:textId="77777777" w:rsidR="000E24D6" w:rsidRPr="0010536D" w:rsidRDefault="000E24D6" w:rsidP="00E103DE">
      <w:pPr>
        <w:pStyle w:val="aff3"/>
        <w:numPr>
          <w:ilvl w:val="0"/>
          <w:numId w:val="24"/>
        </w:numPr>
        <w:tabs>
          <w:tab w:val="left" w:pos="284"/>
        </w:tabs>
        <w:ind w:left="1276" w:hanging="425"/>
        <w:contextualSpacing/>
        <w:jc w:val="both"/>
      </w:pPr>
      <w:r w:rsidRPr="0010536D">
        <w:t xml:space="preserve">- </w:t>
      </w:r>
      <w:proofErr w:type="spellStart"/>
      <w:r w:rsidRPr="0010536D">
        <w:t>англійською</w:t>
      </w:r>
      <w:proofErr w:type="spellEnd"/>
      <w:r w:rsidRPr="0010536D">
        <w:t xml:space="preserve"> </w:t>
      </w:r>
      <w:proofErr w:type="spellStart"/>
      <w:r w:rsidRPr="0010536D">
        <w:t>мовою</w:t>
      </w:r>
      <w:proofErr w:type="spellEnd"/>
      <w:r w:rsidRPr="0010536D">
        <w:t>.</w:t>
      </w:r>
    </w:p>
    <w:p w14:paraId="7FEB7DF4" w14:textId="77777777" w:rsidR="000E24D6" w:rsidRPr="0010536D" w:rsidRDefault="000E24D6" w:rsidP="000E24D6">
      <w:pPr>
        <w:pStyle w:val="aff3"/>
        <w:tabs>
          <w:tab w:val="left" w:pos="284"/>
        </w:tabs>
        <w:ind w:left="1276"/>
        <w:jc w:val="both"/>
      </w:pPr>
    </w:p>
    <w:p w14:paraId="084C08C2" w14:textId="77777777" w:rsidR="000E24D6" w:rsidRPr="0010536D" w:rsidRDefault="000E24D6" w:rsidP="00E103DE">
      <w:pPr>
        <w:pStyle w:val="aff3"/>
        <w:numPr>
          <w:ilvl w:val="0"/>
          <w:numId w:val="25"/>
        </w:numPr>
        <w:tabs>
          <w:tab w:val="left" w:pos="284"/>
        </w:tabs>
        <w:contextualSpacing/>
        <w:jc w:val="both"/>
        <w:rPr>
          <w:b/>
        </w:rPr>
      </w:pPr>
      <w:proofErr w:type="spellStart"/>
      <w:r w:rsidRPr="0010536D">
        <w:rPr>
          <w:b/>
        </w:rPr>
        <w:t>Підтримка</w:t>
      </w:r>
      <w:proofErr w:type="spellEnd"/>
      <w:r w:rsidRPr="0010536D">
        <w:rPr>
          <w:b/>
        </w:rPr>
        <w:t xml:space="preserve"> ОС</w:t>
      </w:r>
    </w:p>
    <w:p w14:paraId="67F8AB8D" w14:textId="77777777" w:rsidR="000E24D6" w:rsidRPr="0010536D" w:rsidRDefault="000E24D6" w:rsidP="00E103DE">
      <w:pPr>
        <w:pStyle w:val="aff3"/>
        <w:numPr>
          <w:ilvl w:val="0"/>
          <w:numId w:val="24"/>
        </w:numPr>
        <w:tabs>
          <w:tab w:val="left" w:pos="284"/>
        </w:tabs>
        <w:ind w:left="1276" w:hanging="425"/>
        <w:contextualSpacing/>
        <w:jc w:val="both"/>
      </w:pPr>
      <w:r w:rsidRPr="0010536D">
        <w:t xml:space="preserve">Microsoft Windows XP Professional; Microsoft Windows Vista (Professional </w:t>
      </w:r>
      <w:proofErr w:type="spellStart"/>
      <w:r w:rsidRPr="0010536D">
        <w:t>або</w:t>
      </w:r>
      <w:proofErr w:type="spellEnd"/>
      <w:r w:rsidRPr="0010536D">
        <w:t xml:space="preserve"> </w:t>
      </w:r>
      <w:proofErr w:type="spellStart"/>
      <w:r w:rsidRPr="0010536D">
        <w:t>вище</w:t>
      </w:r>
      <w:proofErr w:type="spellEnd"/>
      <w:r w:rsidRPr="0010536D">
        <w:t xml:space="preserve">); Microsoft Windows 7 (Professional </w:t>
      </w:r>
      <w:proofErr w:type="spellStart"/>
      <w:r w:rsidRPr="0010536D">
        <w:t>або</w:t>
      </w:r>
      <w:proofErr w:type="spellEnd"/>
      <w:r w:rsidRPr="0010536D">
        <w:t xml:space="preserve"> </w:t>
      </w:r>
      <w:proofErr w:type="spellStart"/>
      <w:r w:rsidRPr="0010536D">
        <w:t>вище</w:t>
      </w:r>
      <w:proofErr w:type="spellEnd"/>
      <w:r w:rsidRPr="0010536D">
        <w:t xml:space="preserve">); Microsoft Windows 8 (Professional </w:t>
      </w:r>
      <w:proofErr w:type="spellStart"/>
      <w:r w:rsidRPr="0010536D">
        <w:t>або</w:t>
      </w:r>
      <w:proofErr w:type="spellEnd"/>
      <w:r w:rsidRPr="0010536D">
        <w:t xml:space="preserve"> </w:t>
      </w:r>
      <w:proofErr w:type="spellStart"/>
      <w:r w:rsidRPr="0010536D">
        <w:t>вище</w:t>
      </w:r>
      <w:proofErr w:type="spellEnd"/>
      <w:r w:rsidRPr="0010536D">
        <w:t xml:space="preserve">); Microsoft Windows 8.1 (Professional </w:t>
      </w:r>
      <w:proofErr w:type="spellStart"/>
      <w:r w:rsidRPr="0010536D">
        <w:t>або</w:t>
      </w:r>
      <w:proofErr w:type="spellEnd"/>
      <w:r w:rsidRPr="0010536D">
        <w:t xml:space="preserve"> </w:t>
      </w:r>
      <w:proofErr w:type="spellStart"/>
      <w:r w:rsidRPr="0010536D">
        <w:t>вище</w:t>
      </w:r>
      <w:proofErr w:type="spellEnd"/>
      <w:r w:rsidRPr="0010536D">
        <w:t>); Microsoft Windows 10;</w:t>
      </w:r>
      <w:r w:rsidRPr="00AF1314">
        <w:t xml:space="preserve"> </w:t>
      </w:r>
      <w:r w:rsidRPr="0010536D">
        <w:t>Microsoft Windows 1</w:t>
      </w:r>
      <w:r>
        <w:t>1</w:t>
      </w:r>
      <w:r w:rsidRPr="0010536D">
        <w:t xml:space="preserve">; </w:t>
      </w:r>
    </w:p>
    <w:p w14:paraId="49DA3F73" w14:textId="77777777" w:rsidR="000E24D6" w:rsidRPr="0010536D" w:rsidRDefault="000E24D6" w:rsidP="00E103DE">
      <w:pPr>
        <w:pStyle w:val="aff3"/>
        <w:numPr>
          <w:ilvl w:val="0"/>
          <w:numId w:val="24"/>
        </w:numPr>
        <w:tabs>
          <w:tab w:val="left" w:pos="284"/>
        </w:tabs>
        <w:ind w:left="1276" w:hanging="425"/>
        <w:contextualSpacing/>
        <w:jc w:val="both"/>
      </w:pPr>
      <w:r w:rsidRPr="0010536D">
        <w:t xml:space="preserve">Microsoft Windows Server </w:t>
      </w:r>
      <w:r>
        <w:t xml:space="preserve">2022, 2019, 2016, </w:t>
      </w:r>
      <w:r w:rsidRPr="0010536D">
        <w:t xml:space="preserve">2012R2, 2012, 2008R2, 2008, 2003, Microsoft Win. Server Core 2012R2, 2012, 2008R2, 2008 Core; Linux Kernel </w:t>
      </w:r>
      <w:proofErr w:type="spellStart"/>
      <w:r w:rsidRPr="0010536D">
        <w:t>версії</w:t>
      </w:r>
      <w:proofErr w:type="spellEnd"/>
      <w:r w:rsidRPr="0010536D">
        <w:t xml:space="preserve"> 2.6.x </w:t>
      </w:r>
      <w:proofErr w:type="spellStart"/>
      <w:r w:rsidRPr="0010536D">
        <w:t>та</w:t>
      </w:r>
      <w:proofErr w:type="spellEnd"/>
      <w:r w:rsidRPr="0010536D">
        <w:t xml:space="preserve"> </w:t>
      </w:r>
      <w:proofErr w:type="spellStart"/>
      <w:r w:rsidRPr="0010536D">
        <w:t>вище</w:t>
      </w:r>
      <w:proofErr w:type="spellEnd"/>
      <w:r w:rsidRPr="0010536D">
        <w:t xml:space="preserve">; FreeBSD </w:t>
      </w:r>
      <w:proofErr w:type="spellStart"/>
      <w:r w:rsidRPr="0010536D">
        <w:t>версії</w:t>
      </w:r>
      <w:proofErr w:type="spellEnd"/>
      <w:r w:rsidRPr="0010536D">
        <w:t xml:space="preserve"> 9.x (x86).</w:t>
      </w:r>
    </w:p>
    <w:p w14:paraId="54C108F3" w14:textId="77777777" w:rsidR="000E24D6" w:rsidRPr="0010536D" w:rsidRDefault="000E24D6" w:rsidP="00E103DE">
      <w:pPr>
        <w:pStyle w:val="aff3"/>
        <w:numPr>
          <w:ilvl w:val="0"/>
          <w:numId w:val="24"/>
        </w:numPr>
        <w:tabs>
          <w:tab w:val="left" w:pos="284"/>
        </w:tabs>
        <w:ind w:left="1276" w:hanging="425"/>
        <w:contextualSpacing/>
        <w:jc w:val="both"/>
      </w:pPr>
      <w:r w:rsidRPr="0010536D">
        <w:t>Microsoft Exchange Server 2019, 2016, 2013, 2010, 2007, 2003.</w:t>
      </w:r>
    </w:p>
    <w:p w14:paraId="0C813AE1" w14:textId="77777777" w:rsidR="000E24D6" w:rsidRPr="0010536D" w:rsidRDefault="000E24D6" w:rsidP="000E24D6">
      <w:pPr>
        <w:pStyle w:val="aff3"/>
        <w:tabs>
          <w:tab w:val="left" w:pos="284"/>
        </w:tabs>
        <w:ind w:left="1276"/>
        <w:jc w:val="both"/>
      </w:pPr>
    </w:p>
    <w:p w14:paraId="54BC9318" w14:textId="77777777" w:rsidR="000E24D6" w:rsidRPr="0010536D" w:rsidRDefault="000E24D6" w:rsidP="00E103DE">
      <w:pPr>
        <w:pStyle w:val="aff3"/>
        <w:numPr>
          <w:ilvl w:val="0"/>
          <w:numId w:val="25"/>
        </w:numPr>
        <w:tabs>
          <w:tab w:val="left" w:pos="284"/>
        </w:tabs>
        <w:contextualSpacing/>
        <w:jc w:val="both"/>
        <w:rPr>
          <w:b/>
        </w:rPr>
      </w:pPr>
      <w:proofErr w:type="spellStart"/>
      <w:r w:rsidRPr="0010536D">
        <w:rPr>
          <w:b/>
        </w:rPr>
        <w:t>Вимоги</w:t>
      </w:r>
      <w:proofErr w:type="spellEnd"/>
      <w:r w:rsidRPr="0010536D">
        <w:rPr>
          <w:b/>
        </w:rPr>
        <w:t xml:space="preserve"> </w:t>
      </w:r>
      <w:proofErr w:type="spellStart"/>
      <w:r w:rsidRPr="0010536D">
        <w:rPr>
          <w:b/>
        </w:rPr>
        <w:t>до</w:t>
      </w:r>
      <w:proofErr w:type="spellEnd"/>
      <w:r w:rsidRPr="0010536D">
        <w:rPr>
          <w:b/>
        </w:rPr>
        <w:t xml:space="preserve"> </w:t>
      </w:r>
      <w:proofErr w:type="spellStart"/>
      <w:r w:rsidRPr="0010536D">
        <w:rPr>
          <w:b/>
        </w:rPr>
        <w:t>технічної</w:t>
      </w:r>
      <w:proofErr w:type="spellEnd"/>
      <w:r w:rsidRPr="0010536D">
        <w:rPr>
          <w:b/>
        </w:rPr>
        <w:t xml:space="preserve"> </w:t>
      </w:r>
      <w:proofErr w:type="spellStart"/>
      <w:r w:rsidRPr="0010536D">
        <w:rPr>
          <w:b/>
        </w:rPr>
        <w:t>підтримки</w:t>
      </w:r>
      <w:proofErr w:type="spellEnd"/>
    </w:p>
    <w:p w14:paraId="6163D2E3" w14:textId="77777777" w:rsidR="000E24D6" w:rsidRPr="0010536D" w:rsidRDefault="000E24D6" w:rsidP="000E24D6">
      <w:pPr>
        <w:pStyle w:val="aff3"/>
        <w:tabs>
          <w:tab w:val="left" w:pos="284"/>
        </w:tabs>
        <w:ind w:left="927"/>
        <w:jc w:val="both"/>
      </w:pPr>
      <w:proofErr w:type="spellStart"/>
      <w:r w:rsidRPr="0010536D">
        <w:lastRenderedPageBreak/>
        <w:t>Запропонована</w:t>
      </w:r>
      <w:proofErr w:type="spellEnd"/>
      <w:r w:rsidRPr="0010536D">
        <w:t xml:space="preserve"> </w:t>
      </w:r>
      <w:proofErr w:type="spellStart"/>
      <w:r w:rsidRPr="0010536D">
        <w:t>антивірусна</w:t>
      </w:r>
      <w:proofErr w:type="spellEnd"/>
      <w:r w:rsidRPr="0010536D">
        <w:t xml:space="preserve"> ПП </w:t>
      </w:r>
      <w:proofErr w:type="spellStart"/>
      <w:r w:rsidRPr="0010536D">
        <w:t>повинна</w:t>
      </w:r>
      <w:proofErr w:type="spellEnd"/>
      <w:r w:rsidRPr="0010536D">
        <w:t xml:space="preserve"> </w:t>
      </w:r>
      <w:proofErr w:type="spellStart"/>
      <w:r w:rsidRPr="0010536D">
        <w:t>мати</w:t>
      </w:r>
      <w:proofErr w:type="spellEnd"/>
      <w:r w:rsidRPr="0010536D">
        <w:t xml:space="preserve"> </w:t>
      </w:r>
      <w:proofErr w:type="spellStart"/>
      <w:r w:rsidRPr="0010536D">
        <w:t>авторизований</w:t>
      </w:r>
      <w:proofErr w:type="spellEnd"/>
      <w:r w:rsidRPr="0010536D">
        <w:t xml:space="preserve"> </w:t>
      </w:r>
      <w:proofErr w:type="spellStart"/>
      <w:r w:rsidRPr="0010536D">
        <w:t>виробником</w:t>
      </w:r>
      <w:proofErr w:type="spellEnd"/>
      <w:r w:rsidRPr="0010536D">
        <w:t xml:space="preserve"> </w:t>
      </w:r>
      <w:proofErr w:type="spellStart"/>
      <w:r w:rsidRPr="0010536D">
        <w:t>центр</w:t>
      </w:r>
      <w:proofErr w:type="spellEnd"/>
      <w:r w:rsidRPr="0010536D">
        <w:t xml:space="preserve"> </w:t>
      </w:r>
      <w:proofErr w:type="spellStart"/>
      <w:r w:rsidRPr="0010536D">
        <w:t>технічної</w:t>
      </w:r>
      <w:proofErr w:type="spellEnd"/>
      <w:r w:rsidRPr="0010536D">
        <w:t xml:space="preserve"> </w:t>
      </w:r>
      <w:proofErr w:type="spellStart"/>
      <w:r w:rsidRPr="0010536D">
        <w:t>підтримки</w:t>
      </w:r>
      <w:proofErr w:type="spellEnd"/>
      <w:r w:rsidRPr="0010536D">
        <w:t xml:space="preserve"> </w:t>
      </w:r>
      <w:proofErr w:type="spellStart"/>
      <w:r w:rsidRPr="0010536D">
        <w:t>на</w:t>
      </w:r>
      <w:proofErr w:type="spellEnd"/>
      <w:r w:rsidRPr="0010536D">
        <w:t xml:space="preserve"> </w:t>
      </w:r>
      <w:proofErr w:type="spellStart"/>
      <w:r w:rsidRPr="0010536D">
        <w:t>території</w:t>
      </w:r>
      <w:proofErr w:type="spellEnd"/>
      <w:r w:rsidRPr="0010536D">
        <w:t xml:space="preserve"> </w:t>
      </w:r>
      <w:proofErr w:type="spellStart"/>
      <w:r w:rsidRPr="0010536D">
        <w:t>України</w:t>
      </w:r>
      <w:proofErr w:type="spellEnd"/>
      <w:r w:rsidRPr="0010536D">
        <w:t xml:space="preserve">, </w:t>
      </w:r>
      <w:proofErr w:type="spellStart"/>
      <w:r w:rsidRPr="0010536D">
        <w:t>який</w:t>
      </w:r>
      <w:proofErr w:type="spellEnd"/>
      <w:r w:rsidRPr="0010536D">
        <w:t xml:space="preserve"> </w:t>
      </w:r>
      <w:proofErr w:type="spellStart"/>
      <w:r w:rsidRPr="0010536D">
        <w:t>має</w:t>
      </w:r>
      <w:proofErr w:type="spellEnd"/>
      <w:r w:rsidRPr="0010536D">
        <w:t xml:space="preserve"> </w:t>
      </w:r>
      <w:proofErr w:type="spellStart"/>
      <w:r w:rsidRPr="0010536D">
        <w:t>забезпечувати</w:t>
      </w:r>
      <w:proofErr w:type="spellEnd"/>
      <w:r w:rsidRPr="0010536D">
        <w:t xml:space="preserve"> </w:t>
      </w:r>
      <w:proofErr w:type="spellStart"/>
      <w:r w:rsidRPr="0010536D">
        <w:t>надання</w:t>
      </w:r>
      <w:proofErr w:type="spellEnd"/>
      <w:r w:rsidRPr="0010536D">
        <w:t xml:space="preserve"> </w:t>
      </w:r>
      <w:proofErr w:type="spellStart"/>
      <w:r w:rsidRPr="0010536D">
        <w:t>технічної</w:t>
      </w:r>
      <w:proofErr w:type="spellEnd"/>
      <w:r w:rsidRPr="0010536D">
        <w:t xml:space="preserve"> </w:t>
      </w:r>
      <w:proofErr w:type="spellStart"/>
      <w:r w:rsidRPr="0010536D">
        <w:t>підтримки</w:t>
      </w:r>
      <w:proofErr w:type="spellEnd"/>
      <w:r w:rsidRPr="0010536D">
        <w:t xml:space="preserve"> </w:t>
      </w:r>
      <w:proofErr w:type="spellStart"/>
      <w:r w:rsidRPr="0010536D">
        <w:t>користувачам</w:t>
      </w:r>
      <w:proofErr w:type="spellEnd"/>
      <w:r w:rsidRPr="0010536D">
        <w:t xml:space="preserve"> </w:t>
      </w:r>
      <w:proofErr w:type="spellStart"/>
      <w:r w:rsidRPr="0010536D">
        <w:t>відповідно</w:t>
      </w:r>
      <w:proofErr w:type="spellEnd"/>
      <w:r w:rsidRPr="0010536D">
        <w:t xml:space="preserve"> </w:t>
      </w:r>
      <w:proofErr w:type="spellStart"/>
      <w:r w:rsidRPr="0010536D">
        <w:t>до</w:t>
      </w:r>
      <w:proofErr w:type="spellEnd"/>
      <w:r w:rsidRPr="0010536D">
        <w:t xml:space="preserve"> </w:t>
      </w:r>
      <w:proofErr w:type="spellStart"/>
      <w:r w:rsidRPr="0010536D">
        <w:t>наступних</w:t>
      </w:r>
      <w:proofErr w:type="spellEnd"/>
      <w:r w:rsidRPr="0010536D">
        <w:t xml:space="preserve"> </w:t>
      </w:r>
      <w:proofErr w:type="spellStart"/>
      <w:r w:rsidRPr="0010536D">
        <w:t>вимог</w:t>
      </w:r>
      <w:proofErr w:type="spellEnd"/>
      <w:r w:rsidRPr="0010536D">
        <w:t xml:space="preserve">: </w:t>
      </w:r>
    </w:p>
    <w:p w14:paraId="4D9E4021" w14:textId="77777777" w:rsidR="000E24D6" w:rsidRPr="000E24D6" w:rsidRDefault="000E24D6" w:rsidP="00E103DE">
      <w:pPr>
        <w:pStyle w:val="aff3"/>
        <w:numPr>
          <w:ilvl w:val="0"/>
          <w:numId w:val="24"/>
        </w:numPr>
        <w:tabs>
          <w:tab w:val="left" w:pos="284"/>
        </w:tabs>
        <w:ind w:left="1276" w:hanging="425"/>
        <w:contextualSpacing/>
        <w:jc w:val="both"/>
        <w:rPr>
          <w:lang w:val="ru-RU"/>
        </w:rPr>
      </w:pPr>
      <w:r w:rsidRPr="000E24D6">
        <w:rPr>
          <w:lang w:val="ru-RU"/>
        </w:rPr>
        <w:t>-</w:t>
      </w:r>
      <w:r w:rsidRPr="000E24D6">
        <w:rPr>
          <w:lang w:val="ru-RU"/>
        </w:rPr>
        <w:tab/>
      </w:r>
      <w:proofErr w:type="spellStart"/>
      <w:r w:rsidRPr="000E24D6">
        <w:rPr>
          <w:lang w:val="ru-RU"/>
        </w:rPr>
        <w:t>обслуговування</w:t>
      </w:r>
      <w:proofErr w:type="spellEnd"/>
      <w:r w:rsidRPr="000E24D6">
        <w:rPr>
          <w:lang w:val="ru-RU"/>
        </w:rPr>
        <w:t xml:space="preserve"> 24х7х365 - 24 </w:t>
      </w:r>
      <w:proofErr w:type="spellStart"/>
      <w:r w:rsidRPr="000E24D6">
        <w:rPr>
          <w:lang w:val="ru-RU"/>
        </w:rPr>
        <w:t>години</w:t>
      </w:r>
      <w:proofErr w:type="spellEnd"/>
      <w:r w:rsidRPr="000E24D6">
        <w:rPr>
          <w:lang w:val="ru-RU"/>
        </w:rPr>
        <w:t xml:space="preserve"> на добу, 7 </w:t>
      </w:r>
      <w:proofErr w:type="spellStart"/>
      <w:r w:rsidRPr="000E24D6">
        <w:rPr>
          <w:lang w:val="ru-RU"/>
        </w:rPr>
        <w:t>днів</w:t>
      </w:r>
      <w:proofErr w:type="spellEnd"/>
      <w:r w:rsidRPr="000E24D6">
        <w:rPr>
          <w:lang w:val="ru-RU"/>
        </w:rPr>
        <w:t xml:space="preserve"> на </w:t>
      </w:r>
      <w:proofErr w:type="spellStart"/>
      <w:r w:rsidRPr="000E24D6">
        <w:rPr>
          <w:lang w:val="ru-RU"/>
        </w:rPr>
        <w:t>тиждень</w:t>
      </w:r>
      <w:proofErr w:type="spellEnd"/>
      <w:r w:rsidRPr="000E24D6">
        <w:rPr>
          <w:lang w:val="ru-RU"/>
        </w:rPr>
        <w:t xml:space="preserve">, 365 </w:t>
      </w:r>
      <w:proofErr w:type="spellStart"/>
      <w:r w:rsidRPr="000E24D6">
        <w:rPr>
          <w:lang w:val="ru-RU"/>
        </w:rPr>
        <w:t>днів</w:t>
      </w:r>
      <w:proofErr w:type="spellEnd"/>
      <w:r w:rsidRPr="000E24D6">
        <w:rPr>
          <w:lang w:val="ru-RU"/>
        </w:rPr>
        <w:t xml:space="preserve"> на </w:t>
      </w:r>
      <w:proofErr w:type="spellStart"/>
      <w:r w:rsidRPr="000E24D6">
        <w:rPr>
          <w:lang w:val="ru-RU"/>
        </w:rPr>
        <w:t>рік</w:t>
      </w:r>
      <w:proofErr w:type="spellEnd"/>
      <w:r w:rsidRPr="000E24D6">
        <w:rPr>
          <w:lang w:val="ru-RU"/>
        </w:rPr>
        <w:t xml:space="preserve">, </w:t>
      </w:r>
      <w:proofErr w:type="spellStart"/>
      <w:r w:rsidRPr="000E24D6">
        <w:rPr>
          <w:lang w:val="ru-RU"/>
        </w:rPr>
        <w:t>включаючи</w:t>
      </w:r>
      <w:proofErr w:type="spellEnd"/>
      <w:r w:rsidRPr="000E24D6">
        <w:rPr>
          <w:lang w:val="ru-RU"/>
        </w:rPr>
        <w:t xml:space="preserve"> </w:t>
      </w:r>
      <w:proofErr w:type="spellStart"/>
      <w:r w:rsidRPr="000E24D6">
        <w:rPr>
          <w:lang w:val="ru-RU"/>
        </w:rPr>
        <w:t>святкові</w:t>
      </w:r>
      <w:proofErr w:type="spellEnd"/>
      <w:r w:rsidRPr="000E24D6">
        <w:rPr>
          <w:lang w:val="ru-RU"/>
        </w:rPr>
        <w:t xml:space="preserve">, </w:t>
      </w:r>
      <w:proofErr w:type="spellStart"/>
      <w:r w:rsidRPr="000E24D6">
        <w:rPr>
          <w:lang w:val="ru-RU"/>
        </w:rPr>
        <w:t>вихідні</w:t>
      </w:r>
      <w:proofErr w:type="spellEnd"/>
      <w:r w:rsidRPr="000E24D6">
        <w:rPr>
          <w:lang w:val="ru-RU"/>
        </w:rPr>
        <w:t xml:space="preserve"> та </w:t>
      </w:r>
      <w:proofErr w:type="spellStart"/>
      <w:r w:rsidRPr="000E24D6">
        <w:rPr>
          <w:lang w:val="ru-RU"/>
        </w:rPr>
        <w:t>неробочі</w:t>
      </w:r>
      <w:proofErr w:type="spellEnd"/>
      <w:r w:rsidRPr="000E24D6">
        <w:rPr>
          <w:lang w:val="ru-RU"/>
        </w:rPr>
        <w:t xml:space="preserve"> </w:t>
      </w:r>
      <w:proofErr w:type="spellStart"/>
      <w:r w:rsidRPr="000E24D6">
        <w:rPr>
          <w:lang w:val="ru-RU"/>
        </w:rPr>
        <w:t>дні</w:t>
      </w:r>
      <w:proofErr w:type="spellEnd"/>
      <w:r w:rsidRPr="000E24D6">
        <w:rPr>
          <w:lang w:val="ru-RU"/>
        </w:rPr>
        <w:t>;</w:t>
      </w:r>
    </w:p>
    <w:p w14:paraId="4B0F20E2" w14:textId="77777777" w:rsidR="000E24D6" w:rsidRPr="000E24D6" w:rsidRDefault="000E24D6" w:rsidP="00E103DE">
      <w:pPr>
        <w:pStyle w:val="aff3"/>
        <w:numPr>
          <w:ilvl w:val="0"/>
          <w:numId w:val="24"/>
        </w:numPr>
        <w:tabs>
          <w:tab w:val="left" w:pos="284"/>
        </w:tabs>
        <w:ind w:left="1276" w:hanging="425"/>
        <w:contextualSpacing/>
        <w:jc w:val="both"/>
        <w:rPr>
          <w:lang w:val="ru-RU"/>
        </w:rPr>
      </w:pPr>
      <w:r w:rsidRPr="000E24D6">
        <w:rPr>
          <w:lang w:val="ru-RU"/>
        </w:rPr>
        <w:t>-</w:t>
      </w:r>
      <w:r w:rsidRPr="000E24D6">
        <w:rPr>
          <w:lang w:val="ru-RU"/>
        </w:rPr>
        <w:tab/>
      </w:r>
      <w:proofErr w:type="spellStart"/>
      <w:r w:rsidRPr="000E24D6">
        <w:rPr>
          <w:lang w:val="ru-RU"/>
        </w:rPr>
        <w:t>розширені</w:t>
      </w:r>
      <w:proofErr w:type="spellEnd"/>
      <w:r w:rsidRPr="000E24D6">
        <w:rPr>
          <w:lang w:val="ru-RU"/>
        </w:rPr>
        <w:t xml:space="preserve"> </w:t>
      </w:r>
      <w:proofErr w:type="spellStart"/>
      <w:r w:rsidRPr="000E24D6">
        <w:rPr>
          <w:lang w:val="ru-RU"/>
        </w:rPr>
        <w:t>технічні</w:t>
      </w:r>
      <w:proofErr w:type="spellEnd"/>
      <w:r w:rsidRPr="000E24D6">
        <w:rPr>
          <w:lang w:val="ru-RU"/>
        </w:rPr>
        <w:t xml:space="preserve"> </w:t>
      </w:r>
      <w:proofErr w:type="spellStart"/>
      <w:r w:rsidRPr="000E24D6">
        <w:rPr>
          <w:lang w:val="ru-RU"/>
        </w:rPr>
        <w:t>консультації</w:t>
      </w:r>
      <w:proofErr w:type="spellEnd"/>
      <w:r w:rsidRPr="000E24D6">
        <w:rPr>
          <w:lang w:val="ru-RU"/>
        </w:rPr>
        <w:t xml:space="preserve"> з </w:t>
      </w:r>
      <w:proofErr w:type="spellStart"/>
      <w:r w:rsidRPr="000E24D6">
        <w:rPr>
          <w:lang w:val="ru-RU"/>
        </w:rPr>
        <w:t>питань</w:t>
      </w:r>
      <w:proofErr w:type="spellEnd"/>
      <w:r w:rsidRPr="000E24D6">
        <w:rPr>
          <w:lang w:val="ru-RU"/>
        </w:rPr>
        <w:t xml:space="preserve"> </w:t>
      </w:r>
      <w:proofErr w:type="spellStart"/>
      <w:r w:rsidRPr="000E24D6">
        <w:rPr>
          <w:lang w:val="ru-RU"/>
        </w:rPr>
        <w:t>конфігурації</w:t>
      </w:r>
      <w:proofErr w:type="spellEnd"/>
      <w:r w:rsidRPr="000E24D6">
        <w:rPr>
          <w:lang w:val="ru-RU"/>
        </w:rPr>
        <w:t xml:space="preserve"> та </w:t>
      </w:r>
      <w:proofErr w:type="spellStart"/>
      <w:r w:rsidRPr="000E24D6">
        <w:rPr>
          <w:lang w:val="ru-RU"/>
        </w:rPr>
        <w:t>функціонування</w:t>
      </w:r>
      <w:proofErr w:type="spellEnd"/>
      <w:r w:rsidRPr="000E24D6">
        <w:rPr>
          <w:lang w:val="ru-RU"/>
        </w:rPr>
        <w:t xml:space="preserve"> </w:t>
      </w:r>
      <w:proofErr w:type="spellStart"/>
      <w:r w:rsidRPr="000E24D6">
        <w:rPr>
          <w:lang w:val="ru-RU"/>
        </w:rPr>
        <w:t>антивірусної</w:t>
      </w:r>
      <w:proofErr w:type="spellEnd"/>
      <w:r w:rsidRPr="000E24D6">
        <w:rPr>
          <w:lang w:val="ru-RU"/>
        </w:rPr>
        <w:t xml:space="preserve"> ПП по телефону (з </w:t>
      </w:r>
      <w:proofErr w:type="spellStart"/>
      <w:r w:rsidRPr="000E24D6">
        <w:rPr>
          <w:lang w:val="ru-RU"/>
        </w:rPr>
        <w:t>можливостю</w:t>
      </w:r>
      <w:proofErr w:type="spellEnd"/>
      <w:r w:rsidRPr="000E24D6">
        <w:rPr>
          <w:lang w:val="ru-RU"/>
        </w:rPr>
        <w:t xml:space="preserve"> </w:t>
      </w:r>
      <w:proofErr w:type="spellStart"/>
      <w:r w:rsidRPr="000E24D6">
        <w:rPr>
          <w:lang w:val="ru-RU"/>
        </w:rPr>
        <w:t>зв’язку</w:t>
      </w:r>
      <w:proofErr w:type="spellEnd"/>
      <w:r w:rsidRPr="000E24D6">
        <w:rPr>
          <w:lang w:val="ru-RU"/>
        </w:rPr>
        <w:t xml:space="preserve"> з </w:t>
      </w:r>
      <w:proofErr w:type="spellStart"/>
      <w:r w:rsidRPr="000E24D6">
        <w:rPr>
          <w:lang w:val="ru-RU"/>
        </w:rPr>
        <w:t>технічними</w:t>
      </w:r>
      <w:proofErr w:type="spellEnd"/>
      <w:r w:rsidRPr="000E24D6">
        <w:rPr>
          <w:lang w:val="ru-RU"/>
        </w:rPr>
        <w:t xml:space="preserve"> </w:t>
      </w:r>
      <w:proofErr w:type="spellStart"/>
      <w:r w:rsidRPr="000E24D6">
        <w:rPr>
          <w:lang w:val="ru-RU"/>
        </w:rPr>
        <w:t>спеціалістами</w:t>
      </w:r>
      <w:proofErr w:type="spellEnd"/>
      <w:r w:rsidRPr="000E24D6">
        <w:rPr>
          <w:lang w:val="ru-RU"/>
        </w:rPr>
        <w:t xml:space="preserve"> по </w:t>
      </w:r>
      <w:proofErr w:type="spellStart"/>
      <w:r w:rsidRPr="000E24D6">
        <w:rPr>
          <w:lang w:val="ru-RU"/>
        </w:rPr>
        <w:t>місцевому</w:t>
      </w:r>
      <w:proofErr w:type="spellEnd"/>
      <w:r w:rsidRPr="000E24D6">
        <w:rPr>
          <w:lang w:val="ru-RU"/>
        </w:rPr>
        <w:t xml:space="preserve"> телефону без </w:t>
      </w:r>
      <w:proofErr w:type="spellStart"/>
      <w:r w:rsidRPr="000E24D6">
        <w:rPr>
          <w:lang w:val="ru-RU"/>
        </w:rPr>
        <w:t>використання</w:t>
      </w:r>
      <w:proofErr w:type="spellEnd"/>
      <w:r w:rsidRPr="000E24D6">
        <w:rPr>
          <w:lang w:val="ru-RU"/>
        </w:rPr>
        <w:t xml:space="preserve"> </w:t>
      </w:r>
      <w:proofErr w:type="spellStart"/>
      <w:r w:rsidRPr="000E24D6">
        <w:rPr>
          <w:lang w:val="ru-RU"/>
        </w:rPr>
        <w:t>послуг</w:t>
      </w:r>
      <w:proofErr w:type="spellEnd"/>
      <w:r w:rsidRPr="000E24D6">
        <w:rPr>
          <w:lang w:val="ru-RU"/>
        </w:rPr>
        <w:t xml:space="preserve"> </w:t>
      </w:r>
      <w:proofErr w:type="spellStart"/>
      <w:r w:rsidRPr="000E24D6">
        <w:rPr>
          <w:lang w:val="ru-RU"/>
        </w:rPr>
        <w:t>міжнародного</w:t>
      </w:r>
      <w:proofErr w:type="spellEnd"/>
      <w:r w:rsidRPr="000E24D6">
        <w:rPr>
          <w:lang w:val="ru-RU"/>
        </w:rPr>
        <w:t xml:space="preserve"> телефонного </w:t>
      </w:r>
      <w:proofErr w:type="spellStart"/>
      <w:r w:rsidRPr="000E24D6">
        <w:rPr>
          <w:lang w:val="ru-RU"/>
        </w:rPr>
        <w:t>зв’язку</w:t>
      </w:r>
      <w:proofErr w:type="spellEnd"/>
      <w:r w:rsidRPr="000E24D6">
        <w:rPr>
          <w:lang w:val="ru-RU"/>
        </w:rPr>
        <w:t xml:space="preserve">) та </w:t>
      </w:r>
      <w:proofErr w:type="spellStart"/>
      <w:r w:rsidRPr="000E24D6">
        <w:rPr>
          <w:lang w:val="ru-RU"/>
        </w:rPr>
        <w:t>електронній</w:t>
      </w:r>
      <w:proofErr w:type="spellEnd"/>
      <w:r w:rsidRPr="000E24D6">
        <w:rPr>
          <w:lang w:val="ru-RU"/>
        </w:rPr>
        <w:t xml:space="preserve"> </w:t>
      </w:r>
      <w:proofErr w:type="spellStart"/>
      <w:r w:rsidRPr="000E24D6">
        <w:rPr>
          <w:lang w:val="ru-RU"/>
        </w:rPr>
        <w:t>пошті</w:t>
      </w:r>
      <w:proofErr w:type="spellEnd"/>
      <w:r w:rsidRPr="000E24D6">
        <w:rPr>
          <w:lang w:val="ru-RU"/>
        </w:rPr>
        <w:t>;</w:t>
      </w:r>
    </w:p>
    <w:p w14:paraId="1E6D5159" w14:textId="77777777" w:rsidR="000E24D6" w:rsidRPr="000E24D6" w:rsidRDefault="000E24D6" w:rsidP="00E103DE">
      <w:pPr>
        <w:pStyle w:val="aff3"/>
        <w:numPr>
          <w:ilvl w:val="0"/>
          <w:numId w:val="24"/>
        </w:numPr>
        <w:tabs>
          <w:tab w:val="left" w:pos="284"/>
        </w:tabs>
        <w:ind w:left="1276" w:hanging="425"/>
        <w:contextualSpacing/>
        <w:jc w:val="both"/>
        <w:rPr>
          <w:lang w:val="ru-RU"/>
        </w:rPr>
      </w:pPr>
      <w:r w:rsidRPr="000E24D6">
        <w:rPr>
          <w:lang w:val="ru-RU"/>
        </w:rPr>
        <w:t>-</w:t>
      </w:r>
      <w:r w:rsidRPr="000E24D6">
        <w:rPr>
          <w:lang w:val="ru-RU"/>
        </w:rPr>
        <w:tab/>
      </w:r>
      <w:proofErr w:type="spellStart"/>
      <w:r w:rsidRPr="000E24D6">
        <w:rPr>
          <w:lang w:val="ru-RU"/>
        </w:rPr>
        <w:t>виїзд</w:t>
      </w:r>
      <w:proofErr w:type="spellEnd"/>
      <w:r w:rsidRPr="000E24D6">
        <w:rPr>
          <w:lang w:val="ru-RU"/>
        </w:rPr>
        <w:t xml:space="preserve"> </w:t>
      </w:r>
      <w:proofErr w:type="spellStart"/>
      <w:r w:rsidRPr="000E24D6">
        <w:rPr>
          <w:lang w:val="ru-RU"/>
        </w:rPr>
        <w:t>інженера</w:t>
      </w:r>
      <w:proofErr w:type="spellEnd"/>
      <w:r w:rsidRPr="000E24D6">
        <w:rPr>
          <w:lang w:val="ru-RU"/>
        </w:rPr>
        <w:t xml:space="preserve"> на </w:t>
      </w:r>
      <w:proofErr w:type="spellStart"/>
      <w:r w:rsidRPr="000E24D6">
        <w:rPr>
          <w:lang w:val="ru-RU"/>
        </w:rPr>
        <w:t>місце</w:t>
      </w:r>
      <w:proofErr w:type="spellEnd"/>
      <w:r w:rsidRPr="000E24D6">
        <w:rPr>
          <w:lang w:val="ru-RU"/>
        </w:rPr>
        <w:t xml:space="preserve"> </w:t>
      </w:r>
      <w:proofErr w:type="spellStart"/>
      <w:r w:rsidRPr="000E24D6">
        <w:rPr>
          <w:lang w:val="ru-RU"/>
        </w:rPr>
        <w:t>розташування</w:t>
      </w:r>
      <w:proofErr w:type="spellEnd"/>
      <w:r w:rsidRPr="000E24D6">
        <w:rPr>
          <w:lang w:val="ru-RU"/>
        </w:rPr>
        <w:t xml:space="preserve"> </w:t>
      </w:r>
      <w:proofErr w:type="spellStart"/>
      <w:r w:rsidRPr="000E24D6">
        <w:rPr>
          <w:lang w:val="ru-RU"/>
        </w:rPr>
        <w:t>Замовника</w:t>
      </w:r>
      <w:proofErr w:type="spellEnd"/>
      <w:r w:rsidRPr="000E24D6">
        <w:rPr>
          <w:lang w:val="ru-RU"/>
        </w:rPr>
        <w:t xml:space="preserve"> у </w:t>
      </w:r>
      <w:proofErr w:type="spellStart"/>
      <w:r w:rsidRPr="000E24D6">
        <w:rPr>
          <w:lang w:val="ru-RU"/>
        </w:rPr>
        <w:t>випадках</w:t>
      </w:r>
      <w:proofErr w:type="spellEnd"/>
      <w:r w:rsidRPr="000E24D6">
        <w:rPr>
          <w:lang w:val="ru-RU"/>
        </w:rPr>
        <w:t xml:space="preserve"> </w:t>
      </w:r>
      <w:proofErr w:type="spellStart"/>
      <w:r w:rsidRPr="000E24D6">
        <w:rPr>
          <w:lang w:val="ru-RU"/>
        </w:rPr>
        <w:t>збоїв</w:t>
      </w:r>
      <w:proofErr w:type="spellEnd"/>
      <w:r w:rsidRPr="000E24D6">
        <w:rPr>
          <w:lang w:val="ru-RU"/>
        </w:rPr>
        <w:t xml:space="preserve"> </w:t>
      </w:r>
      <w:proofErr w:type="spellStart"/>
      <w:r w:rsidRPr="000E24D6">
        <w:rPr>
          <w:lang w:val="ru-RU"/>
        </w:rPr>
        <w:t>роботи</w:t>
      </w:r>
      <w:proofErr w:type="spellEnd"/>
      <w:r w:rsidRPr="000E24D6">
        <w:rPr>
          <w:lang w:val="ru-RU"/>
        </w:rPr>
        <w:t xml:space="preserve"> </w:t>
      </w:r>
      <w:proofErr w:type="spellStart"/>
      <w:r w:rsidRPr="000E24D6">
        <w:rPr>
          <w:lang w:val="ru-RU"/>
        </w:rPr>
        <w:t>антивірусної</w:t>
      </w:r>
      <w:proofErr w:type="spellEnd"/>
      <w:r w:rsidRPr="000E24D6">
        <w:rPr>
          <w:lang w:val="ru-RU"/>
        </w:rPr>
        <w:t xml:space="preserve"> ПП.</w:t>
      </w:r>
    </w:p>
    <w:p w14:paraId="62D6959A" w14:textId="77777777" w:rsidR="000E24D6" w:rsidRPr="000E24D6" w:rsidRDefault="000E24D6" w:rsidP="00E103DE">
      <w:pPr>
        <w:pStyle w:val="aff3"/>
        <w:numPr>
          <w:ilvl w:val="0"/>
          <w:numId w:val="25"/>
        </w:numPr>
        <w:tabs>
          <w:tab w:val="left" w:pos="284"/>
        </w:tabs>
        <w:contextualSpacing/>
        <w:jc w:val="both"/>
        <w:rPr>
          <w:b/>
          <w:lang w:val="ru-RU"/>
        </w:rPr>
      </w:pPr>
      <w:proofErr w:type="spellStart"/>
      <w:r w:rsidRPr="000E24D6">
        <w:rPr>
          <w:b/>
          <w:lang w:val="ru-RU"/>
        </w:rPr>
        <w:t>Вимоги</w:t>
      </w:r>
      <w:proofErr w:type="spellEnd"/>
      <w:r w:rsidRPr="000E24D6">
        <w:rPr>
          <w:b/>
          <w:lang w:val="ru-RU"/>
        </w:rPr>
        <w:t xml:space="preserve"> до </w:t>
      </w:r>
      <w:proofErr w:type="spellStart"/>
      <w:r w:rsidRPr="000E24D6">
        <w:rPr>
          <w:b/>
          <w:lang w:val="ru-RU"/>
        </w:rPr>
        <w:t>рішення</w:t>
      </w:r>
      <w:proofErr w:type="spellEnd"/>
      <w:r w:rsidRPr="000E24D6">
        <w:rPr>
          <w:b/>
          <w:lang w:val="ru-RU"/>
        </w:rPr>
        <w:t xml:space="preserve"> для </w:t>
      </w:r>
      <w:proofErr w:type="spellStart"/>
      <w:r w:rsidRPr="000E24D6">
        <w:rPr>
          <w:b/>
          <w:lang w:val="ru-RU"/>
        </w:rPr>
        <w:t>захисту</w:t>
      </w:r>
      <w:proofErr w:type="spellEnd"/>
      <w:r w:rsidRPr="000E24D6">
        <w:rPr>
          <w:b/>
          <w:lang w:val="ru-RU"/>
        </w:rPr>
        <w:t xml:space="preserve"> </w:t>
      </w:r>
      <w:proofErr w:type="spellStart"/>
      <w:r w:rsidRPr="000E24D6">
        <w:rPr>
          <w:b/>
          <w:lang w:val="ru-RU"/>
        </w:rPr>
        <w:t>робочих</w:t>
      </w:r>
      <w:proofErr w:type="spellEnd"/>
      <w:r w:rsidRPr="000E24D6">
        <w:rPr>
          <w:b/>
          <w:lang w:val="ru-RU"/>
        </w:rPr>
        <w:t xml:space="preserve"> </w:t>
      </w:r>
      <w:proofErr w:type="spellStart"/>
      <w:r w:rsidRPr="000E24D6">
        <w:rPr>
          <w:b/>
          <w:lang w:val="ru-RU"/>
        </w:rPr>
        <w:t>станцій</w:t>
      </w:r>
      <w:proofErr w:type="spellEnd"/>
      <w:r w:rsidRPr="000E24D6">
        <w:rPr>
          <w:b/>
          <w:lang w:val="ru-RU"/>
        </w:rPr>
        <w:t xml:space="preserve"> </w:t>
      </w:r>
      <w:proofErr w:type="spellStart"/>
      <w:r w:rsidRPr="000E24D6">
        <w:rPr>
          <w:b/>
          <w:lang w:val="ru-RU"/>
        </w:rPr>
        <w:t>під</w:t>
      </w:r>
      <w:proofErr w:type="spellEnd"/>
      <w:r w:rsidRPr="000E24D6">
        <w:rPr>
          <w:b/>
          <w:lang w:val="ru-RU"/>
        </w:rPr>
        <w:t xml:space="preserve"> </w:t>
      </w:r>
      <w:proofErr w:type="spellStart"/>
      <w:r w:rsidRPr="000E24D6">
        <w:rPr>
          <w:b/>
          <w:lang w:val="ru-RU"/>
        </w:rPr>
        <w:t>управління</w:t>
      </w:r>
      <w:proofErr w:type="spellEnd"/>
      <w:r w:rsidRPr="000E24D6">
        <w:rPr>
          <w:b/>
          <w:lang w:val="ru-RU"/>
        </w:rPr>
        <w:t xml:space="preserve"> </w:t>
      </w:r>
      <w:proofErr w:type="spellStart"/>
      <w:r w:rsidRPr="000E24D6">
        <w:rPr>
          <w:b/>
          <w:lang w:val="ru-RU"/>
        </w:rPr>
        <w:t>несерверних</w:t>
      </w:r>
      <w:proofErr w:type="spellEnd"/>
      <w:r w:rsidRPr="000E24D6">
        <w:rPr>
          <w:b/>
          <w:lang w:val="ru-RU"/>
        </w:rPr>
        <w:t xml:space="preserve"> ОС</w:t>
      </w:r>
    </w:p>
    <w:p w14:paraId="5D361FB7"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Надання</w:t>
      </w:r>
      <w:proofErr w:type="spellEnd"/>
      <w:r w:rsidRPr="000E24D6">
        <w:rPr>
          <w:lang w:val="ru-RU"/>
        </w:rPr>
        <w:t xml:space="preserve"> </w:t>
      </w:r>
      <w:proofErr w:type="spellStart"/>
      <w:r w:rsidRPr="000E24D6">
        <w:rPr>
          <w:lang w:val="ru-RU"/>
        </w:rPr>
        <w:t>захисту</w:t>
      </w:r>
      <w:proofErr w:type="spellEnd"/>
      <w:r w:rsidRPr="000E24D6">
        <w:rPr>
          <w:lang w:val="ru-RU"/>
        </w:rPr>
        <w:t xml:space="preserve"> </w:t>
      </w:r>
      <w:proofErr w:type="spellStart"/>
      <w:r w:rsidRPr="000E24D6">
        <w:rPr>
          <w:lang w:val="ru-RU"/>
        </w:rPr>
        <w:t>від</w:t>
      </w:r>
      <w:proofErr w:type="spellEnd"/>
      <w:r w:rsidRPr="000E24D6">
        <w:rPr>
          <w:lang w:val="ru-RU"/>
        </w:rPr>
        <w:t xml:space="preserve">: </w:t>
      </w:r>
      <w:proofErr w:type="spellStart"/>
      <w:r w:rsidRPr="000E24D6">
        <w:rPr>
          <w:lang w:val="ru-RU"/>
        </w:rPr>
        <w:t>вірусів</w:t>
      </w:r>
      <w:proofErr w:type="spellEnd"/>
      <w:r w:rsidRPr="000E24D6">
        <w:rPr>
          <w:lang w:val="ru-RU"/>
        </w:rPr>
        <w:t xml:space="preserve">, </w:t>
      </w:r>
      <w:proofErr w:type="spellStart"/>
      <w:r w:rsidRPr="000E24D6">
        <w:rPr>
          <w:lang w:val="ru-RU"/>
        </w:rPr>
        <w:t>троянського</w:t>
      </w:r>
      <w:proofErr w:type="spellEnd"/>
      <w:r w:rsidRPr="000E24D6">
        <w:rPr>
          <w:lang w:val="ru-RU"/>
        </w:rPr>
        <w:t xml:space="preserve"> ПЗ, рекламного ПЗ, </w:t>
      </w:r>
      <w:proofErr w:type="spellStart"/>
      <w:r w:rsidRPr="000E24D6">
        <w:rPr>
          <w:lang w:val="ru-RU"/>
        </w:rPr>
        <w:t>фішингу</w:t>
      </w:r>
      <w:proofErr w:type="spellEnd"/>
      <w:r w:rsidRPr="000E24D6">
        <w:rPr>
          <w:lang w:val="ru-RU"/>
        </w:rPr>
        <w:t xml:space="preserve">, а </w:t>
      </w:r>
      <w:proofErr w:type="spellStart"/>
      <w:r w:rsidRPr="000E24D6">
        <w:rPr>
          <w:lang w:val="ru-RU"/>
        </w:rPr>
        <w:t>також</w:t>
      </w:r>
      <w:proofErr w:type="spellEnd"/>
      <w:r w:rsidRPr="000E24D6">
        <w:rPr>
          <w:lang w:val="ru-RU"/>
        </w:rPr>
        <w:t xml:space="preserve"> </w:t>
      </w:r>
      <w:proofErr w:type="spellStart"/>
      <w:r w:rsidRPr="000E24D6">
        <w:rPr>
          <w:lang w:val="ru-RU"/>
        </w:rPr>
        <w:t>шпигунського</w:t>
      </w:r>
      <w:proofErr w:type="spellEnd"/>
      <w:r w:rsidRPr="000E24D6">
        <w:rPr>
          <w:lang w:val="ru-RU"/>
        </w:rPr>
        <w:t xml:space="preserve"> ПЗ.</w:t>
      </w:r>
    </w:p>
    <w:p w14:paraId="006BA978"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Надання</w:t>
      </w:r>
      <w:proofErr w:type="spellEnd"/>
      <w:r w:rsidRPr="000E24D6">
        <w:rPr>
          <w:lang w:val="ru-RU"/>
        </w:rPr>
        <w:t xml:space="preserve"> </w:t>
      </w:r>
      <w:proofErr w:type="spellStart"/>
      <w:r w:rsidRPr="000E24D6">
        <w:rPr>
          <w:lang w:val="ru-RU"/>
        </w:rPr>
        <w:t>захисту</w:t>
      </w:r>
      <w:proofErr w:type="spellEnd"/>
      <w:r w:rsidRPr="000E24D6">
        <w:rPr>
          <w:lang w:val="ru-RU"/>
        </w:rPr>
        <w:t xml:space="preserve"> </w:t>
      </w:r>
      <w:proofErr w:type="spellStart"/>
      <w:r w:rsidRPr="000E24D6">
        <w:rPr>
          <w:lang w:val="ru-RU"/>
        </w:rPr>
        <w:t>від</w:t>
      </w:r>
      <w:proofErr w:type="spellEnd"/>
      <w:r w:rsidRPr="000E24D6">
        <w:rPr>
          <w:lang w:val="ru-RU"/>
        </w:rPr>
        <w:t xml:space="preserve"> </w:t>
      </w:r>
      <w:proofErr w:type="spellStart"/>
      <w:r w:rsidRPr="000E24D6">
        <w:rPr>
          <w:lang w:val="ru-RU"/>
        </w:rPr>
        <w:t>шкідливого</w:t>
      </w:r>
      <w:proofErr w:type="spellEnd"/>
      <w:r w:rsidRPr="000E24D6">
        <w:rPr>
          <w:lang w:val="ru-RU"/>
        </w:rPr>
        <w:t xml:space="preserve"> ПЗ - </w:t>
      </w:r>
      <w:proofErr w:type="spellStart"/>
      <w:r w:rsidRPr="000E24D6">
        <w:rPr>
          <w:lang w:val="ru-RU"/>
        </w:rPr>
        <w:t>певного</w:t>
      </w:r>
      <w:proofErr w:type="spellEnd"/>
      <w:r w:rsidRPr="000E24D6">
        <w:rPr>
          <w:lang w:val="ru-RU"/>
        </w:rPr>
        <w:t xml:space="preserve"> </w:t>
      </w:r>
      <w:proofErr w:type="spellStart"/>
      <w:r w:rsidRPr="000E24D6">
        <w:rPr>
          <w:lang w:val="ru-RU"/>
        </w:rPr>
        <w:t>шкідливого</w:t>
      </w:r>
      <w:proofErr w:type="spellEnd"/>
      <w:r w:rsidRPr="000E24D6">
        <w:rPr>
          <w:lang w:val="ru-RU"/>
        </w:rPr>
        <w:t xml:space="preserve"> коду, </w:t>
      </w:r>
      <w:proofErr w:type="spellStart"/>
      <w:r w:rsidRPr="000E24D6">
        <w:rPr>
          <w:lang w:val="ru-RU"/>
        </w:rPr>
        <w:t>який</w:t>
      </w:r>
      <w:proofErr w:type="spellEnd"/>
      <w:r w:rsidRPr="000E24D6">
        <w:rPr>
          <w:lang w:val="ru-RU"/>
        </w:rPr>
        <w:t xml:space="preserve"> </w:t>
      </w:r>
      <w:proofErr w:type="spellStart"/>
      <w:r w:rsidRPr="000E24D6">
        <w:rPr>
          <w:lang w:val="ru-RU"/>
        </w:rPr>
        <w:t>додається</w:t>
      </w:r>
      <w:proofErr w:type="spellEnd"/>
      <w:r w:rsidRPr="000E24D6">
        <w:rPr>
          <w:lang w:val="ru-RU"/>
        </w:rPr>
        <w:t xml:space="preserve"> на початок </w:t>
      </w:r>
      <w:proofErr w:type="spellStart"/>
      <w:r w:rsidRPr="000E24D6">
        <w:rPr>
          <w:lang w:val="ru-RU"/>
        </w:rPr>
        <w:t>або</w:t>
      </w:r>
      <w:proofErr w:type="spellEnd"/>
      <w:r w:rsidRPr="000E24D6">
        <w:rPr>
          <w:lang w:val="ru-RU"/>
        </w:rPr>
        <w:t xml:space="preserve"> </w:t>
      </w:r>
      <w:proofErr w:type="spellStart"/>
      <w:r w:rsidRPr="000E24D6">
        <w:rPr>
          <w:lang w:val="ru-RU"/>
        </w:rPr>
        <w:t>кінець</w:t>
      </w:r>
      <w:proofErr w:type="spellEnd"/>
      <w:r w:rsidRPr="000E24D6">
        <w:rPr>
          <w:lang w:val="ru-RU"/>
        </w:rPr>
        <w:t xml:space="preserve"> коду </w:t>
      </w:r>
      <w:proofErr w:type="spellStart"/>
      <w:r w:rsidRPr="000E24D6">
        <w:rPr>
          <w:lang w:val="ru-RU"/>
        </w:rPr>
        <w:t>наявних</w:t>
      </w:r>
      <w:proofErr w:type="spellEnd"/>
      <w:r w:rsidRPr="000E24D6">
        <w:rPr>
          <w:lang w:val="ru-RU"/>
        </w:rPr>
        <w:t xml:space="preserve"> </w:t>
      </w:r>
      <w:proofErr w:type="spellStart"/>
      <w:r w:rsidRPr="000E24D6">
        <w:rPr>
          <w:lang w:val="ru-RU"/>
        </w:rPr>
        <w:t>файлів</w:t>
      </w:r>
      <w:proofErr w:type="spellEnd"/>
      <w:r w:rsidRPr="000E24D6">
        <w:rPr>
          <w:lang w:val="ru-RU"/>
        </w:rPr>
        <w:t xml:space="preserve"> на </w:t>
      </w:r>
      <w:proofErr w:type="spellStart"/>
      <w:r w:rsidRPr="000E24D6">
        <w:rPr>
          <w:lang w:val="ru-RU"/>
        </w:rPr>
        <w:t>комп’ютері</w:t>
      </w:r>
      <w:proofErr w:type="spellEnd"/>
      <w:r w:rsidRPr="000E24D6">
        <w:rPr>
          <w:lang w:val="ru-RU"/>
        </w:rPr>
        <w:t xml:space="preserve">. </w:t>
      </w:r>
      <w:proofErr w:type="spellStart"/>
      <w:r w:rsidRPr="000E24D6">
        <w:rPr>
          <w:lang w:val="ru-RU"/>
        </w:rPr>
        <w:t>Виявлення</w:t>
      </w:r>
      <w:proofErr w:type="spellEnd"/>
      <w:r w:rsidRPr="000E24D6">
        <w:rPr>
          <w:lang w:val="ru-RU"/>
        </w:rPr>
        <w:t xml:space="preserve"> </w:t>
      </w:r>
      <w:proofErr w:type="spellStart"/>
      <w:r w:rsidRPr="000E24D6">
        <w:rPr>
          <w:lang w:val="ru-RU"/>
        </w:rPr>
        <w:t>шкідливого</w:t>
      </w:r>
      <w:proofErr w:type="spellEnd"/>
      <w:r w:rsidRPr="000E24D6">
        <w:rPr>
          <w:lang w:val="ru-RU"/>
        </w:rPr>
        <w:t xml:space="preserve"> ПЗ повинно </w:t>
      </w:r>
      <w:proofErr w:type="spellStart"/>
      <w:r w:rsidRPr="000E24D6">
        <w:rPr>
          <w:lang w:val="ru-RU"/>
        </w:rPr>
        <w:t>здійснюватися</w:t>
      </w:r>
      <w:proofErr w:type="spellEnd"/>
      <w:r w:rsidRPr="000E24D6">
        <w:rPr>
          <w:lang w:val="ru-RU"/>
        </w:rPr>
        <w:t xml:space="preserve"> ядром </w:t>
      </w:r>
      <w:proofErr w:type="spellStart"/>
      <w:r w:rsidRPr="000E24D6">
        <w:rPr>
          <w:lang w:val="ru-RU"/>
        </w:rPr>
        <w:t>виявлення</w:t>
      </w:r>
      <w:proofErr w:type="spellEnd"/>
      <w:r w:rsidRPr="000E24D6">
        <w:rPr>
          <w:lang w:val="ru-RU"/>
        </w:rPr>
        <w:t xml:space="preserve"> в </w:t>
      </w:r>
      <w:proofErr w:type="spellStart"/>
      <w:r w:rsidRPr="000E24D6">
        <w:rPr>
          <w:lang w:val="ru-RU"/>
        </w:rPr>
        <w:t>поєднанні</w:t>
      </w:r>
      <w:proofErr w:type="spellEnd"/>
      <w:r w:rsidRPr="000E24D6">
        <w:rPr>
          <w:lang w:val="ru-RU"/>
        </w:rPr>
        <w:t xml:space="preserve"> з компонентом машинного </w:t>
      </w:r>
      <w:proofErr w:type="spellStart"/>
      <w:r w:rsidRPr="000E24D6">
        <w:rPr>
          <w:lang w:val="ru-RU"/>
        </w:rPr>
        <w:t>навчання</w:t>
      </w:r>
      <w:proofErr w:type="spellEnd"/>
      <w:r w:rsidRPr="000E24D6">
        <w:rPr>
          <w:lang w:val="ru-RU"/>
        </w:rPr>
        <w:t>.</w:t>
      </w:r>
    </w:p>
    <w:p w14:paraId="3D5108FB"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Надання</w:t>
      </w:r>
      <w:proofErr w:type="spellEnd"/>
      <w:r w:rsidRPr="000E24D6">
        <w:rPr>
          <w:lang w:val="ru-RU"/>
        </w:rPr>
        <w:t xml:space="preserve"> </w:t>
      </w:r>
      <w:proofErr w:type="spellStart"/>
      <w:r w:rsidRPr="000E24D6">
        <w:rPr>
          <w:lang w:val="ru-RU"/>
        </w:rPr>
        <w:t>захисту</w:t>
      </w:r>
      <w:proofErr w:type="spellEnd"/>
      <w:r w:rsidRPr="000E24D6">
        <w:rPr>
          <w:lang w:val="ru-RU"/>
        </w:rPr>
        <w:t xml:space="preserve"> </w:t>
      </w:r>
      <w:proofErr w:type="spellStart"/>
      <w:r w:rsidRPr="000E24D6">
        <w:rPr>
          <w:lang w:val="ru-RU"/>
        </w:rPr>
        <w:t>від</w:t>
      </w:r>
      <w:proofErr w:type="spellEnd"/>
      <w:r w:rsidRPr="000E24D6">
        <w:rPr>
          <w:lang w:val="ru-RU"/>
        </w:rPr>
        <w:t xml:space="preserve"> </w:t>
      </w:r>
      <w:proofErr w:type="spellStart"/>
      <w:r w:rsidRPr="000E24D6">
        <w:rPr>
          <w:lang w:val="ru-RU"/>
        </w:rPr>
        <w:t>потенційно</w:t>
      </w:r>
      <w:proofErr w:type="spellEnd"/>
      <w:r w:rsidRPr="000E24D6">
        <w:rPr>
          <w:lang w:val="ru-RU"/>
        </w:rPr>
        <w:t xml:space="preserve"> </w:t>
      </w:r>
      <w:proofErr w:type="spellStart"/>
      <w:r w:rsidRPr="000E24D6">
        <w:rPr>
          <w:lang w:val="ru-RU"/>
        </w:rPr>
        <w:t>небажаних</w:t>
      </w:r>
      <w:proofErr w:type="spellEnd"/>
      <w:r w:rsidRPr="000E24D6">
        <w:rPr>
          <w:lang w:val="ru-RU"/>
        </w:rPr>
        <w:t xml:space="preserve"> </w:t>
      </w:r>
      <w:proofErr w:type="spellStart"/>
      <w:r w:rsidRPr="000E24D6">
        <w:rPr>
          <w:lang w:val="ru-RU"/>
        </w:rPr>
        <w:t>програм</w:t>
      </w:r>
      <w:proofErr w:type="spellEnd"/>
      <w:r w:rsidRPr="000E24D6">
        <w:rPr>
          <w:lang w:val="ru-RU"/>
        </w:rPr>
        <w:t xml:space="preserve">, </w:t>
      </w:r>
      <w:proofErr w:type="spellStart"/>
      <w:r w:rsidRPr="000E24D6">
        <w:rPr>
          <w:lang w:val="ru-RU"/>
        </w:rPr>
        <w:t>яких</w:t>
      </w:r>
      <w:proofErr w:type="spellEnd"/>
      <w:r w:rsidRPr="000E24D6">
        <w:rPr>
          <w:lang w:val="ru-RU"/>
        </w:rPr>
        <w:t xml:space="preserve"> не </w:t>
      </w:r>
      <w:proofErr w:type="spellStart"/>
      <w:r w:rsidRPr="000E24D6">
        <w:rPr>
          <w:lang w:val="ru-RU"/>
        </w:rPr>
        <w:t>можна</w:t>
      </w:r>
      <w:proofErr w:type="spellEnd"/>
      <w:r w:rsidRPr="000E24D6">
        <w:rPr>
          <w:lang w:val="ru-RU"/>
        </w:rPr>
        <w:t xml:space="preserve"> однозначно </w:t>
      </w:r>
      <w:proofErr w:type="spellStart"/>
      <w:r w:rsidRPr="000E24D6">
        <w:rPr>
          <w:lang w:val="ru-RU"/>
        </w:rPr>
        <w:t>віднести</w:t>
      </w:r>
      <w:proofErr w:type="spellEnd"/>
      <w:r w:rsidRPr="000E24D6">
        <w:rPr>
          <w:lang w:val="ru-RU"/>
        </w:rPr>
        <w:t xml:space="preserve"> до </w:t>
      </w:r>
      <w:proofErr w:type="spellStart"/>
      <w:r w:rsidRPr="000E24D6">
        <w:rPr>
          <w:lang w:val="ru-RU"/>
        </w:rPr>
        <w:t>шкідливого</w:t>
      </w:r>
      <w:proofErr w:type="spellEnd"/>
      <w:r w:rsidRPr="000E24D6">
        <w:rPr>
          <w:lang w:val="ru-RU"/>
        </w:rPr>
        <w:t xml:space="preserve"> ПЗ за </w:t>
      </w:r>
      <w:proofErr w:type="spellStart"/>
      <w:r w:rsidRPr="000E24D6">
        <w:rPr>
          <w:lang w:val="ru-RU"/>
        </w:rPr>
        <w:t>аналогією</w:t>
      </w:r>
      <w:proofErr w:type="spellEnd"/>
      <w:r w:rsidRPr="000E24D6">
        <w:rPr>
          <w:lang w:val="ru-RU"/>
        </w:rPr>
        <w:t xml:space="preserve"> з такими </w:t>
      </w:r>
      <w:proofErr w:type="spellStart"/>
      <w:r w:rsidRPr="000E24D6">
        <w:rPr>
          <w:lang w:val="ru-RU"/>
        </w:rPr>
        <w:t>безумовно</w:t>
      </w:r>
      <w:proofErr w:type="spellEnd"/>
      <w:r w:rsidRPr="000E24D6">
        <w:rPr>
          <w:lang w:val="ru-RU"/>
        </w:rPr>
        <w:t xml:space="preserve"> </w:t>
      </w:r>
      <w:proofErr w:type="spellStart"/>
      <w:r w:rsidRPr="000E24D6">
        <w:rPr>
          <w:lang w:val="ru-RU"/>
        </w:rPr>
        <w:t>шкідливими</w:t>
      </w:r>
      <w:proofErr w:type="spellEnd"/>
      <w:r w:rsidRPr="000E24D6">
        <w:rPr>
          <w:lang w:val="ru-RU"/>
        </w:rPr>
        <w:t xml:space="preserve"> </w:t>
      </w:r>
      <w:proofErr w:type="spellStart"/>
      <w:r w:rsidRPr="000E24D6">
        <w:rPr>
          <w:lang w:val="ru-RU"/>
        </w:rPr>
        <w:t>програмами</w:t>
      </w:r>
      <w:proofErr w:type="spellEnd"/>
      <w:r w:rsidRPr="000E24D6">
        <w:rPr>
          <w:lang w:val="ru-RU"/>
        </w:rPr>
        <w:t xml:space="preserve">, як </w:t>
      </w:r>
      <w:proofErr w:type="spellStart"/>
      <w:r w:rsidRPr="000E24D6">
        <w:rPr>
          <w:lang w:val="ru-RU"/>
        </w:rPr>
        <w:t>віруси</w:t>
      </w:r>
      <w:proofErr w:type="spellEnd"/>
      <w:r w:rsidRPr="000E24D6">
        <w:rPr>
          <w:lang w:val="ru-RU"/>
        </w:rPr>
        <w:t xml:space="preserve"> </w:t>
      </w:r>
      <w:proofErr w:type="spellStart"/>
      <w:r w:rsidRPr="000E24D6">
        <w:rPr>
          <w:lang w:val="ru-RU"/>
        </w:rPr>
        <w:t>або</w:t>
      </w:r>
      <w:proofErr w:type="spellEnd"/>
      <w:r w:rsidRPr="000E24D6">
        <w:rPr>
          <w:lang w:val="ru-RU"/>
        </w:rPr>
        <w:t xml:space="preserve"> </w:t>
      </w:r>
      <w:proofErr w:type="spellStart"/>
      <w:r w:rsidRPr="000E24D6">
        <w:rPr>
          <w:lang w:val="ru-RU"/>
        </w:rPr>
        <w:t>трояни</w:t>
      </w:r>
      <w:proofErr w:type="spellEnd"/>
      <w:r w:rsidRPr="000E24D6">
        <w:rPr>
          <w:lang w:val="ru-RU"/>
        </w:rPr>
        <w:t xml:space="preserve">, але </w:t>
      </w:r>
      <w:proofErr w:type="spellStart"/>
      <w:r w:rsidRPr="000E24D6">
        <w:rPr>
          <w:lang w:val="ru-RU"/>
        </w:rPr>
        <w:t>ці</w:t>
      </w:r>
      <w:proofErr w:type="spellEnd"/>
      <w:r w:rsidRPr="000E24D6">
        <w:rPr>
          <w:lang w:val="ru-RU"/>
        </w:rPr>
        <w:t xml:space="preserve"> </w:t>
      </w:r>
      <w:proofErr w:type="spellStart"/>
      <w:r w:rsidRPr="000E24D6">
        <w:rPr>
          <w:lang w:val="ru-RU"/>
        </w:rPr>
        <w:t>програми</w:t>
      </w:r>
      <w:proofErr w:type="spellEnd"/>
      <w:r w:rsidRPr="000E24D6">
        <w:rPr>
          <w:lang w:val="ru-RU"/>
        </w:rPr>
        <w:t xml:space="preserve"> </w:t>
      </w:r>
      <w:proofErr w:type="spellStart"/>
      <w:r w:rsidRPr="000E24D6">
        <w:rPr>
          <w:lang w:val="ru-RU"/>
        </w:rPr>
        <w:t>можуть</w:t>
      </w:r>
      <w:proofErr w:type="spellEnd"/>
      <w:r w:rsidRPr="000E24D6">
        <w:rPr>
          <w:lang w:val="ru-RU"/>
        </w:rPr>
        <w:t xml:space="preserve"> </w:t>
      </w:r>
      <w:proofErr w:type="spellStart"/>
      <w:r w:rsidRPr="000E24D6">
        <w:rPr>
          <w:lang w:val="ru-RU"/>
        </w:rPr>
        <w:t>інсталювати</w:t>
      </w:r>
      <w:proofErr w:type="spellEnd"/>
      <w:r w:rsidRPr="000E24D6">
        <w:rPr>
          <w:lang w:val="ru-RU"/>
        </w:rPr>
        <w:t xml:space="preserve"> </w:t>
      </w:r>
      <w:proofErr w:type="spellStart"/>
      <w:r w:rsidRPr="000E24D6">
        <w:rPr>
          <w:lang w:val="ru-RU"/>
        </w:rPr>
        <w:t>додаткове</w:t>
      </w:r>
      <w:proofErr w:type="spellEnd"/>
      <w:r w:rsidRPr="000E24D6">
        <w:rPr>
          <w:lang w:val="ru-RU"/>
        </w:rPr>
        <w:t xml:space="preserve"> </w:t>
      </w:r>
      <w:proofErr w:type="spellStart"/>
      <w:r w:rsidRPr="000E24D6">
        <w:rPr>
          <w:lang w:val="ru-RU"/>
        </w:rPr>
        <w:t>небажане</w:t>
      </w:r>
      <w:proofErr w:type="spellEnd"/>
      <w:r w:rsidRPr="000E24D6">
        <w:rPr>
          <w:lang w:val="ru-RU"/>
        </w:rPr>
        <w:t xml:space="preserve"> ПЗ, </w:t>
      </w:r>
      <w:proofErr w:type="spellStart"/>
      <w:r w:rsidRPr="000E24D6">
        <w:rPr>
          <w:lang w:val="ru-RU"/>
        </w:rPr>
        <w:t>змінювати</w:t>
      </w:r>
      <w:proofErr w:type="spellEnd"/>
      <w:r w:rsidRPr="000E24D6">
        <w:rPr>
          <w:lang w:val="ru-RU"/>
        </w:rPr>
        <w:t xml:space="preserve"> </w:t>
      </w:r>
      <w:proofErr w:type="spellStart"/>
      <w:r w:rsidRPr="000E24D6">
        <w:rPr>
          <w:lang w:val="ru-RU"/>
        </w:rPr>
        <w:t>поведінку</w:t>
      </w:r>
      <w:proofErr w:type="spellEnd"/>
      <w:r w:rsidRPr="000E24D6">
        <w:rPr>
          <w:lang w:val="ru-RU"/>
        </w:rPr>
        <w:t xml:space="preserve"> </w:t>
      </w:r>
      <w:proofErr w:type="spellStart"/>
      <w:r w:rsidRPr="000E24D6">
        <w:rPr>
          <w:lang w:val="ru-RU"/>
        </w:rPr>
        <w:t>або</w:t>
      </w:r>
      <w:proofErr w:type="spellEnd"/>
      <w:r w:rsidRPr="000E24D6">
        <w:rPr>
          <w:lang w:val="ru-RU"/>
        </w:rPr>
        <w:t xml:space="preserve"> </w:t>
      </w:r>
      <w:proofErr w:type="spellStart"/>
      <w:r w:rsidRPr="000E24D6">
        <w:rPr>
          <w:lang w:val="ru-RU"/>
        </w:rPr>
        <w:t>налаштування</w:t>
      </w:r>
      <w:proofErr w:type="spellEnd"/>
      <w:r w:rsidRPr="000E24D6">
        <w:rPr>
          <w:lang w:val="ru-RU"/>
        </w:rPr>
        <w:t xml:space="preserve"> цифрового пристрою, а </w:t>
      </w:r>
      <w:proofErr w:type="spellStart"/>
      <w:r w:rsidRPr="000E24D6">
        <w:rPr>
          <w:lang w:val="ru-RU"/>
        </w:rPr>
        <w:t>також</w:t>
      </w:r>
      <w:proofErr w:type="spellEnd"/>
      <w:r w:rsidRPr="000E24D6">
        <w:rPr>
          <w:lang w:val="ru-RU"/>
        </w:rPr>
        <w:t xml:space="preserve"> </w:t>
      </w:r>
      <w:proofErr w:type="spellStart"/>
      <w:r w:rsidRPr="000E24D6">
        <w:rPr>
          <w:lang w:val="ru-RU"/>
        </w:rPr>
        <w:t>виконувати</w:t>
      </w:r>
      <w:proofErr w:type="spellEnd"/>
      <w:r w:rsidRPr="000E24D6">
        <w:rPr>
          <w:lang w:val="ru-RU"/>
        </w:rPr>
        <w:t xml:space="preserve"> </w:t>
      </w:r>
      <w:proofErr w:type="spellStart"/>
      <w:r w:rsidRPr="000E24D6">
        <w:rPr>
          <w:lang w:val="ru-RU"/>
        </w:rPr>
        <w:t>неочікувані</w:t>
      </w:r>
      <w:proofErr w:type="spellEnd"/>
      <w:r w:rsidRPr="000E24D6">
        <w:rPr>
          <w:lang w:val="ru-RU"/>
        </w:rPr>
        <w:t xml:space="preserve"> для </w:t>
      </w:r>
      <w:proofErr w:type="spellStart"/>
      <w:r w:rsidRPr="000E24D6">
        <w:rPr>
          <w:lang w:val="ru-RU"/>
        </w:rPr>
        <w:t>користувача</w:t>
      </w:r>
      <w:proofErr w:type="spellEnd"/>
      <w:r w:rsidRPr="000E24D6">
        <w:rPr>
          <w:lang w:val="ru-RU"/>
        </w:rPr>
        <w:t xml:space="preserve"> </w:t>
      </w:r>
      <w:proofErr w:type="spellStart"/>
      <w:r w:rsidRPr="000E24D6">
        <w:rPr>
          <w:lang w:val="ru-RU"/>
        </w:rPr>
        <w:t>дії</w:t>
      </w:r>
      <w:proofErr w:type="spellEnd"/>
      <w:r w:rsidRPr="000E24D6">
        <w:rPr>
          <w:lang w:val="ru-RU"/>
        </w:rPr>
        <w:t xml:space="preserve"> </w:t>
      </w:r>
      <w:proofErr w:type="spellStart"/>
      <w:r w:rsidRPr="000E24D6">
        <w:rPr>
          <w:lang w:val="ru-RU"/>
        </w:rPr>
        <w:t>або</w:t>
      </w:r>
      <w:proofErr w:type="spellEnd"/>
      <w:r w:rsidRPr="000E24D6">
        <w:rPr>
          <w:lang w:val="ru-RU"/>
        </w:rPr>
        <w:t xml:space="preserve"> не </w:t>
      </w:r>
      <w:proofErr w:type="spellStart"/>
      <w:r w:rsidRPr="000E24D6">
        <w:rPr>
          <w:lang w:val="ru-RU"/>
        </w:rPr>
        <w:t>підтверджені</w:t>
      </w:r>
      <w:proofErr w:type="spellEnd"/>
      <w:r w:rsidRPr="000E24D6">
        <w:rPr>
          <w:lang w:val="ru-RU"/>
        </w:rPr>
        <w:t xml:space="preserve"> ним.</w:t>
      </w:r>
    </w:p>
    <w:p w14:paraId="68D25B5A"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Надання</w:t>
      </w:r>
      <w:proofErr w:type="spellEnd"/>
      <w:r w:rsidRPr="000E24D6">
        <w:rPr>
          <w:lang w:val="ru-RU"/>
        </w:rPr>
        <w:t xml:space="preserve"> </w:t>
      </w:r>
      <w:proofErr w:type="spellStart"/>
      <w:r w:rsidRPr="000E24D6">
        <w:rPr>
          <w:lang w:val="ru-RU"/>
        </w:rPr>
        <w:t>захисту</w:t>
      </w:r>
      <w:proofErr w:type="spellEnd"/>
      <w:r w:rsidRPr="000E24D6">
        <w:rPr>
          <w:lang w:val="ru-RU"/>
        </w:rPr>
        <w:t xml:space="preserve"> </w:t>
      </w:r>
      <w:proofErr w:type="spellStart"/>
      <w:r w:rsidRPr="000E24D6">
        <w:rPr>
          <w:lang w:val="ru-RU"/>
        </w:rPr>
        <w:t>від</w:t>
      </w:r>
      <w:proofErr w:type="spellEnd"/>
      <w:r w:rsidRPr="000E24D6">
        <w:rPr>
          <w:lang w:val="ru-RU"/>
        </w:rPr>
        <w:t xml:space="preserve"> </w:t>
      </w:r>
      <w:proofErr w:type="spellStart"/>
      <w:r w:rsidRPr="000E24D6">
        <w:rPr>
          <w:lang w:val="ru-RU"/>
        </w:rPr>
        <w:t>потенційно</w:t>
      </w:r>
      <w:proofErr w:type="spellEnd"/>
      <w:r w:rsidRPr="000E24D6">
        <w:rPr>
          <w:lang w:val="ru-RU"/>
        </w:rPr>
        <w:t xml:space="preserve"> </w:t>
      </w:r>
      <w:proofErr w:type="spellStart"/>
      <w:r w:rsidRPr="000E24D6">
        <w:rPr>
          <w:lang w:val="ru-RU"/>
        </w:rPr>
        <w:t>небезпечних</w:t>
      </w:r>
      <w:proofErr w:type="spellEnd"/>
      <w:r w:rsidRPr="000E24D6">
        <w:rPr>
          <w:lang w:val="ru-RU"/>
        </w:rPr>
        <w:t xml:space="preserve"> </w:t>
      </w:r>
      <w:proofErr w:type="spellStart"/>
      <w:r w:rsidRPr="000E24D6">
        <w:rPr>
          <w:lang w:val="ru-RU"/>
        </w:rPr>
        <w:t>програми</w:t>
      </w:r>
      <w:proofErr w:type="spellEnd"/>
      <w:r w:rsidRPr="000E24D6">
        <w:rPr>
          <w:lang w:val="ru-RU"/>
        </w:rPr>
        <w:t xml:space="preserve"> - </w:t>
      </w:r>
      <w:proofErr w:type="spellStart"/>
      <w:r w:rsidRPr="000E24D6">
        <w:rPr>
          <w:lang w:val="ru-RU"/>
        </w:rPr>
        <w:t>комерційного</w:t>
      </w:r>
      <w:proofErr w:type="spellEnd"/>
      <w:r w:rsidRPr="000E24D6">
        <w:rPr>
          <w:lang w:val="ru-RU"/>
        </w:rPr>
        <w:t xml:space="preserve"> легального ПЗ, </w:t>
      </w:r>
      <w:proofErr w:type="spellStart"/>
      <w:r w:rsidRPr="000E24D6">
        <w:rPr>
          <w:lang w:val="ru-RU"/>
        </w:rPr>
        <w:t>що</w:t>
      </w:r>
      <w:proofErr w:type="spellEnd"/>
      <w:r w:rsidRPr="000E24D6">
        <w:rPr>
          <w:lang w:val="ru-RU"/>
        </w:rPr>
        <w:t xml:space="preserve"> </w:t>
      </w:r>
      <w:proofErr w:type="spellStart"/>
      <w:r w:rsidRPr="000E24D6">
        <w:rPr>
          <w:lang w:val="ru-RU"/>
        </w:rPr>
        <w:t>може</w:t>
      </w:r>
      <w:proofErr w:type="spellEnd"/>
      <w:r w:rsidRPr="000E24D6">
        <w:rPr>
          <w:lang w:val="ru-RU"/>
        </w:rPr>
        <w:t xml:space="preserve"> </w:t>
      </w:r>
      <w:proofErr w:type="spellStart"/>
      <w:r w:rsidRPr="000E24D6">
        <w:rPr>
          <w:lang w:val="ru-RU"/>
        </w:rPr>
        <w:t>використовуватися</w:t>
      </w:r>
      <w:proofErr w:type="spellEnd"/>
      <w:r w:rsidRPr="000E24D6">
        <w:rPr>
          <w:lang w:val="ru-RU"/>
        </w:rPr>
        <w:t xml:space="preserve"> для </w:t>
      </w:r>
      <w:proofErr w:type="spellStart"/>
      <w:r w:rsidRPr="000E24D6">
        <w:rPr>
          <w:lang w:val="ru-RU"/>
        </w:rPr>
        <w:t>зловмисних</w:t>
      </w:r>
      <w:proofErr w:type="spellEnd"/>
      <w:r w:rsidRPr="000E24D6">
        <w:rPr>
          <w:lang w:val="ru-RU"/>
        </w:rPr>
        <w:t xml:space="preserve"> </w:t>
      </w:r>
      <w:proofErr w:type="spellStart"/>
      <w:r w:rsidRPr="000E24D6">
        <w:rPr>
          <w:lang w:val="ru-RU"/>
        </w:rPr>
        <w:t>цілей</w:t>
      </w:r>
      <w:proofErr w:type="spellEnd"/>
      <w:r w:rsidRPr="000E24D6">
        <w:rPr>
          <w:lang w:val="ru-RU"/>
        </w:rPr>
        <w:t xml:space="preserve">, таких як </w:t>
      </w:r>
      <w:proofErr w:type="spellStart"/>
      <w:r w:rsidRPr="000E24D6">
        <w:rPr>
          <w:lang w:val="ru-RU"/>
        </w:rPr>
        <w:t>несанкціонований</w:t>
      </w:r>
      <w:proofErr w:type="spellEnd"/>
      <w:r w:rsidRPr="000E24D6">
        <w:rPr>
          <w:lang w:val="ru-RU"/>
        </w:rPr>
        <w:t xml:space="preserve"> </w:t>
      </w:r>
      <w:proofErr w:type="spellStart"/>
      <w:r w:rsidRPr="000E24D6">
        <w:rPr>
          <w:lang w:val="ru-RU"/>
        </w:rPr>
        <w:t>віддалений</w:t>
      </w:r>
      <w:proofErr w:type="spellEnd"/>
      <w:r w:rsidRPr="000E24D6">
        <w:rPr>
          <w:lang w:val="ru-RU"/>
        </w:rPr>
        <w:t xml:space="preserve"> доступ, </w:t>
      </w:r>
      <w:proofErr w:type="spellStart"/>
      <w:r w:rsidRPr="000E24D6">
        <w:rPr>
          <w:lang w:val="ru-RU"/>
        </w:rPr>
        <w:t>викрадення</w:t>
      </w:r>
      <w:proofErr w:type="spellEnd"/>
      <w:r w:rsidRPr="000E24D6">
        <w:rPr>
          <w:lang w:val="ru-RU"/>
        </w:rPr>
        <w:t xml:space="preserve"> </w:t>
      </w:r>
      <w:proofErr w:type="spellStart"/>
      <w:r w:rsidRPr="000E24D6">
        <w:rPr>
          <w:lang w:val="ru-RU"/>
        </w:rPr>
        <w:t>або</w:t>
      </w:r>
      <w:proofErr w:type="spellEnd"/>
      <w:r w:rsidRPr="000E24D6">
        <w:rPr>
          <w:lang w:val="ru-RU"/>
        </w:rPr>
        <w:t xml:space="preserve"> </w:t>
      </w:r>
      <w:proofErr w:type="spellStart"/>
      <w:r w:rsidRPr="000E24D6">
        <w:rPr>
          <w:lang w:val="ru-RU"/>
        </w:rPr>
        <w:t>злам</w:t>
      </w:r>
      <w:proofErr w:type="spellEnd"/>
      <w:r w:rsidRPr="000E24D6">
        <w:rPr>
          <w:lang w:val="ru-RU"/>
        </w:rPr>
        <w:t xml:space="preserve"> </w:t>
      </w:r>
      <w:proofErr w:type="spellStart"/>
      <w:r w:rsidRPr="000E24D6">
        <w:rPr>
          <w:lang w:val="ru-RU"/>
        </w:rPr>
        <w:t>паролів</w:t>
      </w:r>
      <w:proofErr w:type="spellEnd"/>
      <w:r w:rsidRPr="000E24D6">
        <w:rPr>
          <w:lang w:val="ru-RU"/>
        </w:rPr>
        <w:t xml:space="preserve">, </w:t>
      </w:r>
      <w:proofErr w:type="spellStart"/>
      <w:r w:rsidRPr="000E24D6">
        <w:rPr>
          <w:lang w:val="ru-RU"/>
        </w:rPr>
        <w:t>клавіатурні</w:t>
      </w:r>
      <w:proofErr w:type="spellEnd"/>
      <w:r w:rsidRPr="000E24D6">
        <w:rPr>
          <w:lang w:val="ru-RU"/>
        </w:rPr>
        <w:t xml:space="preserve"> </w:t>
      </w:r>
      <w:proofErr w:type="spellStart"/>
      <w:r w:rsidRPr="000E24D6">
        <w:rPr>
          <w:lang w:val="ru-RU"/>
        </w:rPr>
        <w:t>шпигуни</w:t>
      </w:r>
      <w:proofErr w:type="spellEnd"/>
      <w:r w:rsidRPr="000E24D6">
        <w:rPr>
          <w:lang w:val="ru-RU"/>
        </w:rPr>
        <w:t xml:space="preserve"> </w:t>
      </w:r>
      <w:proofErr w:type="spellStart"/>
      <w:r w:rsidRPr="000E24D6">
        <w:rPr>
          <w:lang w:val="ru-RU"/>
        </w:rPr>
        <w:t>тощо</w:t>
      </w:r>
      <w:proofErr w:type="spellEnd"/>
      <w:r w:rsidRPr="000E24D6">
        <w:rPr>
          <w:lang w:val="ru-RU"/>
        </w:rPr>
        <w:t>.</w:t>
      </w:r>
    </w:p>
    <w:p w14:paraId="69076CA6"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Надання</w:t>
      </w:r>
      <w:proofErr w:type="spellEnd"/>
      <w:r w:rsidRPr="000E24D6">
        <w:rPr>
          <w:lang w:val="ru-RU"/>
        </w:rPr>
        <w:t xml:space="preserve"> </w:t>
      </w:r>
      <w:proofErr w:type="spellStart"/>
      <w:r w:rsidRPr="000E24D6">
        <w:rPr>
          <w:lang w:val="ru-RU"/>
        </w:rPr>
        <w:t>захисту</w:t>
      </w:r>
      <w:proofErr w:type="spellEnd"/>
      <w:r w:rsidRPr="000E24D6">
        <w:rPr>
          <w:lang w:val="ru-RU"/>
        </w:rPr>
        <w:t xml:space="preserve"> </w:t>
      </w:r>
      <w:proofErr w:type="spellStart"/>
      <w:r w:rsidRPr="000E24D6">
        <w:rPr>
          <w:lang w:val="ru-RU"/>
        </w:rPr>
        <w:t>від</w:t>
      </w:r>
      <w:proofErr w:type="spellEnd"/>
      <w:r w:rsidRPr="000E24D6">
        <w:rPr>
          <w:lang w:val="ru-RU"/>
        </w:rPr>
        <w:t xml:space="preserve"> </w:t>
      </w:r>
      <w:proofErr w:type="spellStart"/>
      <w:r w:rsidRPr="000E24D6">
        <w:rPr>
          <w:lang w:val="ru-RU"/>
        </w:rPr>
        <w:t>підозрілих</w:t>
      </w:r>
      <w:proofErr w:type="spellEnd"/>
      <w:r w:rsidRPr="000E24D6">
        <w:rPr>
          <w:lang w:val="ru-RU"/>
        </w:rPr>
        <w:t xml:space="preserve"> </w:t>
      </w:r>
      <w:proofErr w:type="spellStart"/>
      <w:r w:rsidRPr="000E24D6">
        <w:rPr>
          <w:lang w:val="ru-RU"/>
        </w:rPr>
        <w:t>програм</w:t>
      </w:r>
      <w:proofErr w:type="spellEnd"/>
      <w:r w:rsidRPr="000E24D6">
        <w:rPr>
          <w:lang w:val="ru-RU"/>
        </w:rPr>
        <w:t xml:space="preserve"> – </w:t>
      </w:r>
      <w:proofErr w:type="spellStart"/>
      <w:r w:rsidRPr="000E24D6">
        <w:rPr>
          <w:lang w:val="ru-RU"/>
        </w:rPr>
        <w:t>програм</w:t>
      </w:r>
      <w:proofErr w:type="spellEnd"/>
      <w:r w:rsidRPr="000E24D6">
        <w:rPr>
          <w:lang w:val="ru-RU"/>
        </w:rPr>
        <w:t xml:space="preserve">, </w:t>
      </w:r>
      <w:proofErr w:type="spellStart"/>
      <w:r w:rsidRPr="000E24D6">
        <w:rPr>
          <w:lang w:val="ru-RU"/>
        </w:rPr>
        <w:t>які</w:t>
      </w:r>
      <w:proofErr w:type="spellEnd"/>
      <w:r w:rsidRPr="000E24D6">
        <w:rPr>
          <w:lang w:val="ru-RU"/>
        </w:rPr>
        <w:t xml:space="preserve"> </w:t>
      </w:r>
      <w:proofErr w:type="spellStart"/>
      <w:r w:rsidRPr="000E24D6">
        <w:rPr>
          <w:lang w:val="ru-RU"/>
        </w:rPr>
        <w:t>стиснуті</w:t>
      </w:r>
      <w:proofErr w:type="spellEnd"/>
      <w:r w:rsidRPr="000E24D6">
        <w:rPr>
          <w:lang w:val="ru-RU"/>
        </w:rPr>
        <w:t xml:space="preserve"> </w:t>
      </w:r>
      <w:proofErr w:type="spellStart"/>
      <w:r w:rsidRPr="000E24D6">
        <w:rPr>
          <w:lang w:val="ru-RU"/>
        </w:rPr>
        <w:t>пакувальниками</w:t>
      </w:r>
      <w:proofErr w:type="spellEnd"/>
      <w:r w:rsidRPr="000E24D6">
        <w:rPr>
          <w:lang w:val="ru-RU"/>
        </w:rPr>
        <w:t xml:space="preserve"> </w:t>
      </w:r>
      <w:proofErr w:type="spellStart"/>
      <w:r w:rsidRPr="000E24D6">
        <w:rPr>
          <w:lang w:val="ru-RU"/>
        </w:rPr>
        <w:t>або</w:t>
      </w:r>
      <w:proofErr w:type="spellEnd"/>
      <w:r w:rsidRPr="000E24D6">
        <w:rPr>
          <w:lang w:val="ru-RU"/>
        </w:rPr>
        <w:t xml:space="preserve"> протекторами, </w:t>
      </w:r>
      <w:proofErr w:type="spellStart"/>
      <w:r w:rsidRPr="000E24D6">
        <w:rPr>
          <w:lang w:val="ru-RU"/>
        </w:rPr>
        <w:t>що</w:t>
      </w:r>
      <w:proofErr w:type="spellEnd"/>
      <w:r w:rsidRPr="000E24D6">
        <w:rPr>
          <w:lang w:val="ru-RU"/>
        </w:rPr>
        <w:t xml:space="preserve"> часто </w:t>
      </w:r>
      <w:proofErr w:type="spellStart"/>
      <w:r w:rsidRPr="000E24D6">
        <w:rPr>
          <w:lang w:val="ru-RU"/>
        </w:rPr>
        <w:t>використовують</w:t>
      </w:r>
      <w:proofErr w:type="spellEnd"/>
      <w:r w:rsidRPr="000E24D6">
        <w:rPr>
          <w:lang w:val="ru-RU"/>
        </w:rPr>
        <w:t xml:space="preserve"> </w:t>
      </w:r>
      <w:proofErr w:type="spellStart"/>
      <w:r w:rsidRPr="000E24D6">
        <w:rPr>
          <w:lang w:val="ru-RU"/>
        </w:rPr>
        <w:t>зловмисники</w:t>
      </w:r>
      <w:proofErr w:type="spellEnd"/>
      <w:r w:rsidRPr="000E24D6">
        <w:rPr>
          <w:lang w:val="ru-RU"/>
        </w:rPr>
        <w:t xml:space="preserve"> за для того, </w:t>
      </w:r>
      <w:proofErr w:type="spellStart"/>
      <w:r w:rsidRPr="000E24D6">
        <w:rPr>
          <w:lang w:val="ru-RU"/>
        </w:rPr>
        <w:t>щоб</w:t>
      </w:r>
      <w:proofErr w:type="spellEnd"/>
      <w:r w:rsidRPr="000E24D6">
        <w:rPr>
          <w:lang w:val="ru-RU"/>
        </w:rPr>
        <w:t xml:space="preserve"> </w:t>
      </w:r>
      <w:proofErr w:type="spellStart"/>
      <w:r w:rsidRPr="000E24D6">
        <w:rPr>
          <w:lang w:val="ru-RU"/>
        </w:rPr>
        <w:t>запобігти</w:t>
      </w:r>
      <w:proofErr w:type="spellEnd"/>
      <w:r w:rsidRPr="000E24D6">
        <w:rPr>
          <w:lang w:val="ru-RU"/>
        </w:rPr>
        <w:t xml:space="preserve"> </w:t>
      </w:r>
      <w:proofErr w:type="spellStart"/>
      <w:r w:rsidRPr="000E24D6">
        <w:rPr>
          <w:lang w:val="ru-RU"/>
        </w:rPr>
        <w:t>виявленню</w:t>
      </w:r>
      <w:proofErr w:type="spellEnd"/>
      <w:r w:rsidRPr="000E24D6">
        <w:rPr>
          <w:lang w:val="ru-RU"/>
        </w:rPr>
        <w:t xml:space="preserve"> </w:t>
      </w:r>
      <w:proofErr w:type="spellStart"/>
      <w:r w:rsidRPr="000E24D6">
        <w:rPr>
          <w:lang w:val="ru-RU"/>
        </w:rPr>
        <w:t>шкідливого</w:t>
      </w:r>
      <w:proofErr w:type="spellEnd"/>
      <w:r w:rsidRPr="000E24D6">
        <w:rPr>
          <w:lang w:val="ru-RU"/>
        </w:rPr>
        <w:t xml:space="preserve"> </w:t>
      </w:r>
      <w:proofErr w:type="spellStart"/>
      <w:r w:rsidRPr="000E24D6">
        <w:rPr>
          <w:lang w:val="ru-RU"/>
        </w:rPr>
        <w:t>програмного</w:t>
      </w:r>
      <w:proofErr w:type="spellEnd"/>
      <w:r w:rsidRPr="000E24D6">
        <w:rPr>
          <w:lang w:val="ru-RU"/>
        </w:rPr>
        <w:t xml:space="preserve"> </w:t>
      </w:r>
      <w:proofErr w:type="spellStart"/>
      <w:r w:rsidRPr="000E24D6">
        <w:rPr>
          <w:lang w:val="ru-RU"/>
        </w:rPr>
        <w:t>забезпечення</w:t>
      </w:r>
      <w:proofErr w:type="spellEnd"/>
      <w:r w:rsidRPr="000E24D6">
        <w:rPr>
          <w:lang w:val="ru-RU"/>
        </w:rPr>
        <w:t>.</w:t>
      </w:r>
    </w:p>
    <w:p w14:paraId="5CE01E27"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Надання</w:t>
      </w:r>
      <w:proofErr w:type="spellEnd"/>
      <w:r w:rsidRPr="000E24D6">
        <w:rPr>
          <w:lang w:val="ru-RU"/>
        </w:rPr>
        <w:t xml:space="preserve"> </w:t>
      </w:r>
      <w:proofErr w:type="spellStart"/>
      <w:r w:rsidRPr="000E24D6">
        <w:rPr>
          <w:lang w:val="ru-RU"/>
        </w:rPr>
        <w:t>захисту</w:t>
      </w:r>
      <w:proofErr w:type="spellEnd"/>
      <w:r w:rsidRPr="000E24D6">
        <w:rPr>
          <w:lang w:val="ru-RU"/>
        </w:rPr>
        <w:t xml:space="preserve"> </w:t>
      </w:r>
      <w:proofErr w:type="spellStart"/>
      <w:r w:rsidRPr="000E24D6">
        <w:rPr>
          <w:lang w:val="ru-RU"/>
        </w:rPr>
        <w:t>від</w:t>
      </w:r>
      <w:proofErr w:type="spellEnd"/>
      <w:r w:rsidRPr="000E24D6">
        <w:rPr>
          <w:lang w:val="ru-RU"/>
        </w:rPr>
        <w:t xml:space="preserve"> </w:t>
      </w:r>
      <w:proofErr w:type="spellStart"/>
      <w:r w:rsidRPr="000E24D6">
        <w:rPr>
          <w:lang w:val="ru-RU"/>
        </w:rPr>
        <w:t>небезпечних</w:t>
      </w:r>
      <w:proofErr w:type="spellEnd"/>
      <w:r w:rsidRPr="000E24D6">
        <w:rPr>
          <w:lang w:val="ru-RU"/>
        </w:rPr>
        <w:t xml:space="preserve"> </w:t>
      </w:r>
      <w:proofErr w:type="spellStart"/>
      <w:r w:rsidRPr="000E24D6">
        <w:rPr>
          <w:lang w:val="ru-RU"/>
        </w:rPr>
        <w:t>програм</w:t>
      </w:r>
      <w:proofErr w:type="spellEnd"/>
      <w:r w:rsidRPr="000E24D6">
        <w:rPr>
          <w:lang w:val="ru-RU"/>
        </w:rPr>
        <w:t xml:space="preserve"> </w:t>
      </w:r>
      <w:proofErr w:type="spellStart"/>
      <w:r w:rsidRPr="000E24D6">
        <w:rPr>
          <w:lang w:val="ru-RU"/>
        </w:rPr>
        <w:t>руткітів</w:t>
      </w:r>
      <w:proofErr w:type="spellEnd"/>
      <w:r w:rsidRPr="000E24D6">
        <w:rPr>
          <w:lang w:val="ru-RU"/>
        </w:rPr>
        <w:t xml:space="preserve">, </w:t>
      </w:r>
      <w:proofErr w:type="spellStart"/>
      <w:r w:rsidRPr="000E24D6">
        <w:rPr>
          <w:lang w:val="ru-RU"/>
        </w:rPr>
        <w:t>які</w:t>
      </w:r>
      <w:proofErr w:type="spellEnd"/>
      <w:r w:rsidRPr="000E24D6">
        <w:rPr>
          <w:lang w:val="ru-RU"/>
        </w:rPr>
        <w:t xml:space="preserve"> </w:t>
      </w:r>
      <w:proofErr w:type="spellStart"/>
      <w:r w:rsidRPr="000E24D6">
        <w:rPr>
          <w:lang w:val="ru-RU"/>
        </w:rPr>
        <w:t>надають</w:t>
      </w:r>
      <w:proofErr w:type="spellEnd"/>
      <w:r w:rsidRPr="000E24D6">
        <w:rPr>
          <w:lang w:val="ru-RU"/>
        </w:rPr>
        <w:t xml:space="preserve"> </w:t>
      </w:r>
      <w:proofErr w:type="spellStart"/>
      <w:r w:rsidRPr="000E24D6">
        <w:rPr>
          <w:lang w:val="ru-RU"/>
        </w:rPr>
        <w:t>зловмисникам</w:t>
      </w:r>
      <w:proofErr w:type="spellEnd"/>
      <w:r w:rsidRPr="000E24D6">
        <w:rPr>
          <w:lang w:val="ru-RU"/>
        </w:rPr>
        <w:t xml:space="preserve"> з </w:t>
      </w:r>
      <w:proofErr w:type="spellStart"/>
      <w:r w:rsidRPr="000E24D6">
        <w:rPr>
          <w:lang w:val="ru-RU"/>
        </w:rPr>
        <w:t>Інтернету</w:t>
      </w:r>
      <w:proofErr w:type="spellEnd"/>
      <w:r w:rsidRPr="000E24D6">
        <w:rPr>
          <w:lang w:val="ru-RU"/>
        </w:rPr>
        <w:t xml:space="preserve"> </w:t>
      </w:r>
      <w:proofErr w:type="spellStart"/>
      <w:r w:rsidRPr="000E24D6">
        <w:rPr>
          <w:lang w:val="ru-RU"/>
        </w:rPr>
        <w:t>необмежений</w:t>
      </w:r>
      <w:proofErr w:type="spellEnd"/>
      <w:r w:rsidRPr="000E24D6">
        <w:rPr>
          <w:lang w:val="ru-RU"/>
        </w:rPr>
        <w:t xml:space="preserve"> доступ до </w:t>
      </w:r>
      <w:proofErr w:type="spellStart"/>
      <w:r w:rsidRPr="000E24D6">
        <w:rPr>
          <w:lang w:val="ru-RU"/>
        </w:rPr>
        <w:t>системи</w:t>
      </w:r>
      <w:proofErr w:type="spellEnd"/>
      <w:r w:rsidRPr="000E24D6">
        <w:rPr>
          <w:lang w:val="ru-RU"/>
        </w:rPr>
        <w:t xml:space="preserve">, </w:t>
      </w:r>
      <w:proofErr w:type="spellStart"/>
      <w:r w:rsidRPr="000E24D6">
        <w:rPr>
          <w:lang w:val="ru-RU"/>
        </w:rPr>
        <w:t>водночас</w:t>
      </w:r>
      <w:proofErr w:type="spellEnd"/>
      <w:r w:rsidRPr="000E24D6">
        <w:rPr>
          <w:lang w:val="ru-RU"/>
        </w:rPr>
        <w:t xml:space="preserve"> </w:t>
      </w:r>
      <w:proofErr w:type="spellStart"/>
      <w:r w:rsidRPr="000E24D6">
        <w:rPr>
          <w:lang w:val="ru-RU"/>
        </w:rPr>
        <w:t>приховуючи</w:t>
      </w:r>
      <w:proofErr w:type="spellEnd"/>
      <w:r w:rsidRPr="000E24D6">
        <w:rPr>
          <w:lang w:val="ru-RU"/>
        </w:rPr>
        <w:t xml:space="preserve"> свою </w:t>
      </w:r>
      <w:proofErr w:type="spellStart"/>
      <w:r w:rsidRPr="000E24D6">
        <w:rPr>
          <w:lang w:val="ru-RU"/>
        </w:rPr>
        <w:t>присутність</w:t>
      </w:r>
      <w:proofErr w:type="spellEnd"/>
      <w:r w:rsidRPr="000E24D6">
        <w:rPr>
          <w:lang w:val="ru-RU"/>
        </w:rPr>
        <w:t xml:space="preserve"> в </w:t>
      </w:r>
      <w:proofErr w:type="spellStart"/>
      <w:r w:rsidRPr="000E24D6">
        <w:rPr>
          <w:lang w:val="ru-RU"/>
        </w:rPr>
        <w:t>операційній</w:t>
      </w:r>
      <w:proofErr w:type="spellEnd"/>
      <w:r w:rsidRPr="000E24D6">
        <w:rPr>
          <w:lang w:val="ru-RU"/>
        </w:rPr>
        <w:t xml:space="preserve"> </w:t>
      </w:r>
      <w:proofErr w:type="spellStart"/>
      <w:r w:rsidRPr="000E24D6">
        <w:rPr>
          <w:lang w:val="ru-RU"/>
        </w:rPr>
        <w:t>системі</w:t>
      </w:r>
      <w:proofErr w:type="spellEnd"/>
      <w:r w:rsidRPr="000E24D6">
        <w:rPr>
          <w:lang w:val="ru-RU"/>
        </w:rPr>
        <w:t>.</w:t>
      </w:r>
    </w:p>
    <w:p w14:paraId="1CF1B60E"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для </w:t>
      </w:r>
      <w:proofErr w:type="spellStart"/>
      <w:r w:rsidRPr="000E24D6">
        <w:rPr>
          <w:lang w:val="ru-RU"/>
        </w:rPr>
        <w:t>різних</w:t>
      </w:r>
      <w:proofErr w:type="spellEnd"/>
      <w:r w:rsidRPr="000E24D6">
        <w:rPr>
          <w:lang w:val="ru-RU"/>
        </w:rPr>
        <w:t xml:space="preserve"> </w:t>
      </w:r>
      <w:proofErr w:type="spellStart"/>
      <w:r w:rsidRPr="000E24D6">
        <w:rPr>
          <w:lang w:val="ru-RU"/>
        </w:rPr>
        <w:t>категорій</w:t>
      </w:r>
      <w:proofErr w:type="spellEnd"/>
      <w:r w:rsidRPr="000E24D6">
        <w:rPr>
          <w:lang w:val="ru-RU"/>
        </w:rPr>
        <w:t xml:space="preserve"> </w:t>
      </w:r>
      <w:proofErr w:type="spellStart"/>
      <w:r w:rsidRPr="000E24D6">
        <w:rPr>
          <w:lang w:val="ru-RU"/>
        </w:rPr>
        <w:t>загроз</w:t>
      </w:r>
      <w:proofErr w:type="spellEnd"/>
      <w:r w:rsidRPr="000E24D6">
        <w:rPr>
          <w:lang w:val="ru-RU"/>
        </w:rPr>
        <w:t xml:space="preserve"> </w:t>
      </w:r>
      <w:proofErr w:type="spellStart"/>
      <w:r w:rsidRPr="000E24D6">
        <w:rPr>
          <w:lang w:val="ru-RU"/>
        </w:rPr>
        <w:t>налаштовувати</w:t>
      </w:r>
      <w:proofErr w:type="spellEnd"/>
      <w:r w:rsidRPr="000E24D6">
        <w:rPr>
          <w:lang w:val="ru-RU"/>
        </w:rPr>
        <w:t xml:space="preserve"> </w:t>
      </w:r>
      <w:proofErr w:type="spellStart"/>
      <w:r w:rsidRPr="000E24D6">
        <w:rPr>
          <w:lang w:val="ru-RU"/>
        </w:rPr>
        <w:t>окремі</w:t>
      </w:r>
      <w:proofErr w:type="spellEnd"/>
      <w:r w:rsidRPr="000E24D6">
        <w:rPr>
          <w:lang w:val="ru-RU"/>
        </w:rPr>
        <w:t xml:space="preserve"> </w:t>
      </w:r>
      <w:proofErr w:type="spellStart"/>
      <w:r w:rsidRPr="000E24D6">
        <w:rPr>
          <w:lang w:val="ru-RU"/>
        </w:rPr>
        <w:t>рівні</w:t>
      </w:r>
      <w:proofErr w:type="spellEnd"/>
      <w:r w:rsidRPr="000E24D6">
        <w:rPr>
          <w:lang w:val="ru-RU"/>
        </w:rPr>
        <w:t xml:space="preserve"> </w:t>
      </w:r>
      <w:proofErr w:type="spellStart"/>
      <w:r w:rsidRPr="000E24D6">
        <w:rPr>
          <w:lang w:val="ru-RU"/>
        </w:rPr>
        <w:t>реагування</w:t>
      </w:r>
      <w:proofErr w:type="spellEnd"/>
      <w:r w:rsidRPr="000E24D6">
        <w:rPr>
          <w:lang w:val="ru-RU"/>
        </w:rPr>
        <w:t xml:space="preserve"> як для </w:t>
      </w:r>
      <w:proofErr w:type="spellStart"/>
      <w:r w:rsidRPr="000E24D6">
        <w:rPr>
          <w:lang w:val="ru-RU"/>
        </w:rPr>
        <w:t>захисту</w:t>
      </w:r>
      <w:proofErr w:type="spellEnd"/>
      <w:r w:rsidRPr="000E24D6">
        <w:rPr>
          <w:lang w:val="ru-RU"/>
        </w:rPr>
        <w:t xml:space="preserve">, так і для </w:t>
      </w:r>
      <w:proofErr w:type="spellStart"/>
      <w:r w:rsidRPr="000E24D6">
        <w:rPr>
          <w:lang w:val="ru-RU"/>
        </w:rPr>
        <w:t>звітування</w:t>
      </w:r>
      <w:proofErr w:type="spellEnd"/>
      <w:r w:rsidRPr="000E24D6">
        <w:rPr>
          <w:lang w:val="ru-RU"/>
        </w:rPr>
        <w:t>.</w:t>
      </w:r>
    </w:p>
    <w:p w14:paraId="7FE20289"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робити</w:t>
      </w:r>
      <w:proofErr w:type="spellEnd"/>
      <w:r w:rsidRPr="000E24D6">
        <w:rPr>
          <w:lang w:val="ru-RU"/>
        </w:rPr>
        <w:t xml:space="preserve"> </w:t>
      </w:r>
      <w:proofErr w:type="spellStart"/>
      <w:r w:rsidRPr="000E24D6">
        <w:rPr>
          <w:lang w:val="ru-RU"/>
        </w:rPr>
        <w:t>виключення</w:t>
      </w:r>
      <w:proofErr w:type="spellEnd"/>
      <w:r w:rsidRPr="000E24D6">
        <w:rPr>
          <w:lang w:val="ru-RU"/>
        </w:rPr>
        <w:t xml:space="preserve"> </w:t>
      </w:r>
      <w:proofErr w:type="spellStart"/>
      <w:r w:rsidRPr="000E24D6">
        <w:rPr>
          <w:lang w:val="ru-RU"/>
        </w:rPr>
        <w:t>зі</w:t>
      </w:r>
      <w:proofErr w:type="spellEnd"/>
      <w:r w:rsidRPr="000E24D6">
        <w:rPr>
          <w:lang w:val="ru-RU"/>
        </w:rPr>
        <w:t xml:space="preserve"> </w:t>
      </w:r>
      <w:proofErr w:type="spellStart"/>
      <w:r w:rsidRPr="000E24D6">
        <w:rPr>
          <w:lang w:val="ru-RU"/>
        </w:rPr>
        <w:t>сканування</w:t>
      </w:r>
      <w:proofErr w:type="spellEnd"/>
      <w:r w:rsidRPr="000E24D6">
        <w:rPr>
          <w:lang w:val="ru-RU"/>
        </w:rPr>
        <w:t xml:space="preserve"> </w:t>
      </w:r>
      <w:proofErr w:type="spellStart"/>
      <w:r w:rsidRPr="000E24D6">
        <w:rPr>
          <w:lang w:val="ru-RU"/>
        </w:rPr>
        <w:t>певних</w:t>
      </w:r>
      <w:proofErr w:type="spellEnd"/>
      <w:r w:rsidRPr="000E24D6">
        <w:rPr>
          <w:lang w:val="ru-RU"/>
        </w:rPr>
        <w:t xml:space="preserve"> </w:t>
      </w:r>
      <w:proofErr w:type="spellStart"/>
      <w:r w:rsidRPr="000E24D6">
        <w:rPr>
          <w:lang w:val="ru-RU"/>
        </w:rPr>
        <w:t>файлів</w:t>
      </w:r>
      <w:proofErr w:type="spellEnd"/>
      <w:r w:rsidRPr="000E24D6">
        <w:rPr>
          <w:lang w:val="ru-RU"/>
        </w:rPr>
        <w:t xml:space="preserve">, </w:t>
      </w:r>
      <w:proofErr w:type="spellStart"/>
      <w:r w:rsidRPr="000E24D6">
        <w:rPr>
          <w:lang w:val="ru-RU"/>
        </w:rPr>
        <w:t>які</w:t>
      </w:r>
      <w:proofErr w:type="spellEnd"/>
      <w:r w:rsidRPr="000E24D6">
        <w:rPr>
          <w:lang w:val="ru-RU"/>
        </w:rPr>
        <w:t xml:space="preserve"> не є </w:t>
      </w:r>
      <w:proofErr w:type="spellStart"/>
      <w:r w:rsidRPr="000E24D6">
        <w:rPr>
          <w:lang w:val="ru-RU"/>
        </w:rPr>
        <w:t>шкідливими</w:t>
      </w:r>
      <w:proofErr w:type="spellEnd"/>
      <w:r w:rsidRPr="000E24D6">
        <w:rPr>
          <w:lang w:val="ru-RU"/>
        </w:rPr>
        <w:t xml:space="preserve">, але </w:t>
      </w:r>
      <w:proofErr w:type="spellStart"/>
      <w:r w:rsidRPr="000E24D6">
        <w:rPr>
          <w:lang w:val="ru-RU"/>
        </w:rPr>
        <w:t>сканування</w:t>
      </w:r>
      <w:proofErr w:type="spellEnd"/>
      <w:r w:rsidRPr="000E24D6">
        <w:rPr>
          <w:lang w:val="ru-RU"/>
        </w:rPr>
        <w:t xml:space="preserve"> </w:t>
      </w:r>
      <w:proofErr w:type="spellStart"/>
      <w:r w:rsidRPr="000E24D6">
        <w:rPr>
          <w:lang w:val="ru-RU"/>
        </w:rPr>
        <w:t>яких</w:t>
      </w:r>
      <w:proofErr w:type="spellEnd"/>
      <w:r w:rsidRPr="000E24D6">
        <w:rPr>
          <w:lang w:val="ru-RU"/>
        </w:rPr>
        <w:t xml:space="preserve"> </w:t>
      </w:r>
      <w:proofErr w:type="spellStart"/>
      <w:r w:rsidRPr="000E24D6">
        <w:rPr>
          <w:lang w:val="ru-RU"/>
        </w:rPr>
        <w:t>може</w:t>
      </w:r>
      <w:proofErr w:type="spellEnd"/>
      <w:r w:rsidRPr="000E24D6">
        <w:rPr>
          <w:lang w:val="ru-RU"/>
        </w:rPr>
        <w:t xml:space="preserve"> </w:t>
      </w:r>
      <w:proofErr w:type="spellStart"/>
      <w:r w:rsidRPr="000E24D6">
        <w:rPr>
          <w:lang w:val="ru-RU"/>
        </w:rPr>
        <w:t>спричинити</w:t>
      </w:r>
      <w:proofErr w:type="spellEnd"/>
      <w:r w:rsidRPr="000E24D6">
        <w:rPr>
          <w:lang w:val="ru-RU"/>
        </w:rPr>
        <w:t xml:space="preserve"> </w:t>
      </w:r>
      <w:proofErr w:type="spellStart"/>
      <w:r w:rsidRPr="000E24D6">
        <w:rPr>
          <w:lang w:val="ru-RU"/>
        </w:rPr>
        <w:t>відхилення</w:t>
      </w:r>
      <w:proofErr w:type="spellEnd"/>
      <w:r w:rsidRPr="000E24D6">
        <w:rPr>
          <w:lang w:val="ru-RU"/>
        </w:rPr>
        <w:t xml:space="preserve"> в </w:t>
      </w:r>
      <w:proofErr w:type="spellStart"/>
      <w:r w:rsidRPr="000E24D6">
        <w:rPr>
          <w:lang w:val="ru-RU"/>
        </w:rPr>
        <w:t>роботі</w:t>
      </w:r>
      <w:proofErr w:type="spellEnd"/>
      <w:r w:rsidRPr="000E24D6">
        <w:rPr>
          <w:lang w:val="ru-RU"/>
        </w:rPr>
        <w:t xml:space="preserve"> </w:t>
      </w:r>
      <w:proofErr w:type="spellStart"/>
      <w:r w:rsidRPr="000E24D6">
        <w:rPr>
          <w:lang w:val="ru-RU"/>
        </w:rPr>
        <w:t>або</w:t>
      </w:r>
      <w:proofErr w:type="spellEnd"/>
      <w:r w:rsidRPr="000E24D6">
        <w:rPr>
          <w:lang w:val="ru-RU"/>
        </w:rPr>
        <w:t xml:space="preserve"> </w:t>
      </w:r>
      <w:proofErr w:type="spellStart"/>
      <w:r w:rsidRPr="000E24D6">
        <w:rPr>
          <w:lang w:val="ru-RU"/>
        </w:rPr>
        <w:t>впливати</w:t>
      </w:r>
      <w:proofErr w:type="spellEnd"/>
      <w:r w:rsidRPr="000E24D6">
        <w:rPr>
          <w:lang w:val="ru-RU"/>
        </w:rPr>
        <w:t xml:space="preserve"> на </w:t>
      </w:r>
      <w:proofErr w:type="spellStart"/>
      <w:r w:rsidRPr="000E24D6">
        <w:rPr>
          <w:lang w:val="ru-RU"/>
        </w:rPr>
        <w:t>продуктивність</w:t>
      </w:r>
      <w:proofErr w:type="spellEnd"/>
      <w:r w:rsidRPr="000E24D6">
        <w:rPr>
          <w:lang w:val="ru-RU"/>
        </w:rPr>
        <w:t xml:space="preserve"> </w:t>
      </w:r>
      <w:proofErr w:type="spellStart"/>
      <w:r w:rsidRPr="000E24D6">
        <w:rPr>
          <w:lang w:val="ru-RU"/>
        </w:rPr>
        <w:t>системи</w:t>
      </w:r>
      <w:proofErr w:type="spellEnd"/>
      <w:r w:rsidRPr="000E24D6">
        <w:rPr>
          <w:lang w:val="ru-RU"/>
        </w:rPr>
        <w:t>.</w:t>
      </w:r>
    </w:p>
    <w:p w14:paraId="1C883E9A"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створювати</w:t>
      </w:r>
      <w:proofErr w:type="spellEnd"/>
      <w:r w:rsidRPr="000E24D6">
        <w:rPr>
          <w:lang w:val="ru-RU"/>
        </w:rPr>
        <w:t xml:space="preserve"> </w:t>
      </w:r>
      <w:proofErr w:type="spellStart"/>
      <w:r w:rsidRPr="000E24D6">
        <w:rPr>
          <w:lang w:val="ru-RU"/>
        </w:rPr>
        <w:t>виключення</w:t>
      </w:r>
      <w:proofErr w:type="spellEnd"/>
      <w:r w:rsidRPr="000E24D6">
        <w:rPr>
          <w:lang w:val="ru-RU"/>
        </w:rPr>
        <w:t xml:space="preserve"> для </w:t>
      </w:r>
      <w:proofErr w:type="spellStart"/>
      <w:r w:rsidRPr="000E24D6">
        <w:rPr>
          <w:lang w:val="ru-RU"/>
        </w:rPr>
        <w:t>загальносистемних</w:t>
      </w:r>
      <w:proofErr w:type="spellEnd"/>
      <w:r w:rsidRPr="000E24D6">
        <w:rPr>
          <w:lang w:val="ru-RU"/>
        </w:rPr>
        <w:t xml:space="preserve"> </w:t>
      </w:r>
      <w:proofErr w:type="spellStart"/>
      <w:r w:rsidRPr="000E24D6">
        <w:rPr>
          <w:lang w:val="ru-RU"/>
        </w:rPr>
        <w:t>процесів</w:t>
      </w:r>
      <w:proofErr w:type="spellEnd"/>
      <w:r w:rsidRPr="000E24D6">
        <w:rPr>
          <w:lang w:val="ru-RU"/>
        </w:rPr>
        <w:t xml:space="preserve"> з метою </w:t>
      </w:r>
      <w:proofErr w:type="spellStart"/>
      <w:r w:rsidRPr="000E24D6">
        <w:rPr>
          <w:lang w:val="ru-RU"/>
        </w:rPr>
        <w:t>покращити</w:t>
      </w:r>
      <w:proofErr w:type="spellEnd"/>
      <w:r w:rsidRPr="000E24D6">
        <w:rPr>
          <w:lang w:val="ru-RU"/>
        </w:rPr>
        <w:t xml:space="preserve"> </w:t>
      </w:r>
      <w:proofErr w:type="spellStart"/>
      <w:r w:rsidRPr="000E24D6">
        <w:rPr>
          <w:lang w:val="ru-RU"/>
        </w:rPr>
        <w:t>швидкість</w:t>
      </w:r>
      <w:proofErr w:type="spellEnd"/>
      <w:r w:rsidRPr="000E24D6">
        <w:rPr>
          <w:lang w:val="ru-RU"/>
        </w:rPr>
        <w:t xml:space="preserve"> </w:t>
      </w:r>
      <w:proofErr w:type="spellStart"/>
      <w:r w:rsidRPr="000E24D6">
        <w:rPr>
          <w:lang w:val="ru-RU"/>
        </w:rPr>
        <w:t>роботи</w:t>
      </w:r>
      <w:proofErr w:type="spellEnd"/>
      <w:r w:rsidRPr="000E24D6">
        <w:rPr>
          <w:lang w:val="ru-RU"/>
        </w:rPr>
        <w:t xml:space="preserve"> </w:t>
      </w:r>
      <w:proofErr w:type="spellStart"/>
      <w:r w:rsidRPr="000E24D6">
        <w:rPr>
          <w:lang w:val="ru-RU"/>
        </w:rPr>
        <w:t>системних</w:t>
      </w:r>
      <w:proofErr w:type="spellEnd"/>
      <w:r w:rsidRPr="000E24D6">
        <w:rPr>
          <w:lang w:val="ru-RU"/>
        </w:rPr>
        <w:t xml:space="preserve"> служб та </w:t>
      </w:r>
      <w:proofErr w:type="spellStart"/>
      <w:r w:rsidRPr="000E24D6">
        <w:rPr>
          <w:lang w:val="ru-RU"/>
        </w:rPr>
        <w:t>мінімізувати</w:t>
      </w:r>
      <w:proofErr w:type="spellEnd"/>
      <w:r w:rsidRPr="000E24D6">
        <w:rPr>
          <w:lang w:val="ru-RU"/>
        </w:rPr>
        <w:t xml:space="preserve"> </w:t>
      </w:r>
      <w:proofErr w:type="spellStart"/>
      <w:r w:rsidRPr="000E24D6">
        <w:rPr>
          <w:lang w:val="ru-RU"/>
        </w:rPr>
        <w:t>втручання</w:t>
      </w:r>
      <w:proofErr w:type="spellEnd"/>
      <w:r w:rsidRPr="000E24D6">
        <w:rPr>
          <w:lang w:val="ru-RU"/>
        </w:rPr>
        <w:t xml:space="preserve"> в </w:t>
      </w:r>
      <w:proofErr w:type="spellStart"/>
      <w:r w:rsidRPr="000E24D6">
        <w:rPr>
          <w:lang w:val="ru-RU"/>
        </w:rPr>
        <w:t>процес</w:t>
      </w:r>
      <w:proofErr w:type="spellEnd"/>
      <w:r w:rsidRPr="000E24D6">
        <w:rPr>
          <w:lang w:val="ru-RU"/>
        </w:rPr>
        <w:t xml:space="preserve"> </w:t>
      </w:r>
      <w:proofErr w:type="spellStart"/>
      <w:r w:rsidRPr="000E24D6">
        <w:rPr>
          <w:lang w:val="ru-RU"/>
        </w:rPr>
        <w:t>роботи</w:t>
      </w:r>
      <w:proofErr w:type="spellEnd"/>
      <w:r w:rsidRPr="000E24D6">
        <w:rPr>
          <w:lang w:val="ru-RU"/>
        </w:rPr>
        <w:t xml:space="preserve"> ОС.</w:t>
      </w:r>
    </w:p>
    <w:p w14:paraId="31D66519"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здійснювати</w:t>
      </w:r>
      <w:proofErr w:type="spellEnd"/>
      <w:r w:rsidRPr="000E24D6">
        <w:rPr>
          <w:lang w:val="ru-RU"/>
        </w:rPr>
        <w:t xml:space="preserve"> </w:t>
      </w:r>
      <w:proofErr w:type="spellStart"/>
      <w:r w:rsidRPr="000E24D6">
        <w:rPr>
          <w:lang w:val="ru-RU"/>
        </w:rPr>
        <w:t>перевірку</w:t>
      </w:r>
      <w:proofErr w:type="spellEnd"/>
      <w:r w:rsidRPr="000E24D6">
        <w:rPr>
          <w:lang w:val="ru-RU"/>
        </w:rPr>
        <w:t xml:space="preserve"> </w:t>
      </w:r>
      <w:proofErr w:type="spellStart"/>
      <w:r w:rsidRPr="000E24D6">
        <w:rPr>
          <w:lang w:val="ru-RU"/>
        </w:rPr>
        <w:t>завантажувальних</w:t>
      </w:r>
      <w:proofErr w:type="spellEnd"/>
      <w:r w:rsidRPr="000E24D6">
        <w:rPr>
          <w:lang w:val="ru-RU"/>
        </w:rPr>
        <w:t xml:space="preserve"> </w:t>
      </w:r>
      <w:proofErr w:type="spellStart"/>
      <w:r w:rsidRPr="000E24D6">
        <w:rPr>
          <w:lang w:val="ru-RU"/>
        </w:rPr>
        <w:t>секторів</w:t>
      </w:r>
      <w:proofErr w:type="spellEnd"/>
      <w:r w:rsidRPr="000E24D6">
        <w:rPr>
          <w:lang w:val="ru-RU"/>
        </w:rPr>
        <w:t xml:space="preserve"> на </w:t>
      </w:r>
      <w:proofErr w:type="spellStart"/>
      <w:r w:rsidRPr="000E24D6">
        <w:rPr>
          <w:lang w:val="ru-RU"/>
        </w:rPr>
        <w:t>наявність</w:t>
      </w:r>
      <w:proofErr w:type="spellEnd"/>
      <w:r w:rsidRPr="000E24D6">
        <w:rPr>
          <w:lang w:val="ru-RU"/>
        </w:rPr>
        <w:t xml:space="preserve"> </w:t>
      </w:r>
      <w:proofErr w:type="spellStart"/>
      <w:r w:rsidRPr="000E24D6">
        <w:rPr>
          <w:lang w:val="ru-RU"/>
        </w:rPr>
        <w:t>вірусів</w:t>
      </w:r>
      <w:proofErr w:type="spellEnd"/>
      <w:r w:rsidRPr="000E24D6">
        <w:rPr>
          <w:lang w:val="ru-RU"/>
        </w:rPr>
        <w:t xml:space="preserve"> у головному </w:t>
      </w:r>
      <w:proofErr w:type="spellStart"/>
      <w:r w:rsidRPr="000E24D6">
        <w:rPr>
          <w:lang w:val="ru-RU"/>
        </w:rPr>
        <w:t>завантажувальному</w:t>
      </w:r>
      <w:proofErr w:type="spellEnd"/>
      <w:r w:rsidRPr="000E24D6">
        <w:rPr>
          <w:lang w:val="ru-RU"/>
        </w:rPr>
        <w:t xml:space="preserve"> </w:t>
      </w:r>
      <w:proofErr w:type="spellStart"/>
      <w:r w:rsidRPr="000E24D6">
        <w:rPr>
          <w:lang w:val="ru-RU"/>
        </w:rPr>
        <w:t>записі</w:t>
      </w:r>
      <w:proofErr w:type="spellEnd"/>
      <w:r w:rsidRPr="000E24D6">
        <w:rPr>
          <w:lang w:val="ru-RU"/>
        </w:rPr>
        <w:t xml:space="preserve">, в тому </w:t>
      </w:r>
      <w:proofErr w:type="spellStart"/>
      <w:r w:rsidRPr="000E24D6">
        <w:rPr>
          <w:lang w:val="ru-RU"/>
        </w:rPr>
        <w:t>числі</w:t>
      </w:r>
      <w:proofErr w:type="spellEnd"/>
      <w:r w:rsidRPr="000E24D6">
        <w:rPr>
          <w:lang w:val="ru-RU"/>
        </w:rPr>
        <w:t xml:space="preserve"> у </w:t>
      </w:r>
      <w:proofErr w:type="spellStart"/>
      <w:r w:rsidRPr="000E24D6">
        <w:rPr>
          <w:lang w:val="ru-RU"/>
        </w:rPr>
        <w:t>інтерфейсі</w:t>
      </w:r>
      <w:proofErr w:type="spellEnd"/>
      <w:r w:rsidRPr="000E24D6">
        <w:rPr>
          <w:lang w:val="ru-RU"/>
        </w:rPr>
        <w:t xml:space="preserve"> </w:t>
      </w:r>
      <w:r w:rsidRPr="0010536D">
        <w:t>UEFI</w:t>
      </w:r>
      <w:r w:rsidRPr="000E24D6">
        <w:rPr>
          <w:lang w:val="ru-RU"/>
        </w:rPr>
        <w:t>.</w:t>
      </w:r>
    </w:p>
    <w:p w14:paraId="08F1510B"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Забезпечення</w:t>
      </w:r>
      <w:proofErr w:type="spellEnd"/>
      <w:r w:rsidRPr="000E24D6">
        <w:rPr>
          <w:lang w:val="ru-RU"/>
        </w:rPr>
        <w:t xml:space="preserve"> </w:t>
      </w:r>
      <w:proofErr w:type="spellStart"/>
      <w:r w:rsidRPr="000E24D6">
        <w:rPr>
          <w:lang w:val="ru-RU"/>
        </w:rPr>
        <w:t>антивірусного</w:t>
      </w:r>
      <w:proofErr w:type="spellEnd"/>
      <w:r w:rsidRPr="000E24D6">
        <w:rPr>
          <w:lang w:val="ru-RU"/>
        </w:rPr>
        <w:t xml:space="preserve"> </w:t>
      </w:r>
      <w:proofErr w:type="spellStart"/>
      <w:r w:rsidRPr="000E24D6">
        <w:rPr>
          <w:lang w:val="ru-RU"/>
        </w:rPr>
        <w:t>захисту</w:t>
      </w:r>
      <w:proofErr w:type="spellEnd"/>
      <w:r w:rsidRPr="000E24D6">
        <w:rPr>
          <w:lang w:val="ru-RU"/>
        </w:rPr>
        <w:t xml:space="preserve"> в </w:t>
      </w:r>
      <w:proofErr w:type="spellStart"/>
      <w:r w:rsidRPr="000E24D6">
        <w:rPr>
          <w:lang w:val="ru-RU"/>
        </w:rPr>
        <w:t>режимі</w:t>
      </w:r>
      <w:proofErr w:type="spellEnd"/>
      <w:r w:rsidRPr="000E24D6">
        <w:rPr>
          <w:lang w:val="ru-RU"/>
        </w:rPr>
        <w:t xml:space="preserve"> реального часу.</w:t>
      </w:r>
    </w:p>
    <w:p w14:paraId="2CBEC81F"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Використання</w:t>
      </w:r>
      <w:proofErr w:type="spellEnd"/>
      <w:r w:rsidRPr="000E24D6">
        <w:rPr>
          <w:lang w:val="ru-RU"/>
        </w:rPr>
        <w:t xml:space="preserve"> </w:t>
      </w:r>
      <w:proofErr w:type="spellStart"/>
      <w:r w:rsidRPr="000E24D6">
        <w:rPr>
          <w:lang w:val="ru-RU"/>
        </w:rPr>
        <w:t>евристичних</w:t>
      </w:r>
      <w:proofErr w:type="spellEnd"/>
      <w:r w:rsidRPr="000E24D6">
        <w:rPr>
          <w:lang w:val="ru-RU"/>
        </w:rPr>
        <w:t xml:space="preserve"> </w:t>
      </w:r>
      <w:proofErr w:type="spellStart"/>
      <w:r w:rsidRPr="000E24D6">
        <w:rPr>
          <w:lang w:val="ru-RU"/>
        </w:rPr>
        <w:t>технологій</w:t>
      </w:r>
      <w:proofErr w:type="spellEnd"/>
      <w:r w:rsidRPr="000E24D6">
        <w:rPr>
          <w:lang w:val="ru-RU"/>
        </w:rPr>
        <w:t xml:space="preserve"> </w:t>
      </w:r>
      <w:proofErr w:type="spellStart"/>
      <w:r w:rsidRPr="000E24D6">
        <w:rPr>
          <w:lang w:val="ru-RU"/>
        </w:rPr>
        <w:t>власної</w:t>
      </w:r>
      <w:proofErr w:type="spellEnd"/>
      <w:r w:rsidRPr="000E24D6">
        <w:rPr>
          <w:lang w:val="ru-RU"/>
        </w:rPr>
        <w:t xml:space="preserve"> </w:t>
      </w:r>
      <w:proofErr w:type="spellStart"/>
      <w:r w:rsidRPr="000E24D6">
        <w:rPr>
          <w:lang w:val="ru-RU"/>
        </w:rPr>
        <w:t>розробки</w:t>
      </w:r>
      <w:proofErr w:type="spellEnd"/>
      <w:r w:rsidRPr="000E24D6">
        <w:rPr>
          <w:lang w:val="ru-RU"/>
        </w:rPr>
        <w:t xml:space="preserve"> </w:t>
      </w:r>
      <w:proofErr w:type="spellStart"/>
      <w:r w:rsidRPr="000E24D6">
        <w:rPr>
          <w:lang w:val="ru-RU"/>
        </w:rPr>
        <w:t>під</w:t>
      </w:r>
      <w:proofErr w:type="spellEnd"/>
      <w:r w:rsidRPr="000E24D6">
        <w:rPr>
          <w:lang w:val="ru-RU"/>
        </w:rPr>
        <w:t xml:space="preserve"> час </w:t>
      </w:r>
      <w:proofErr w:type="spellStart"/>
      <w:r w:rsidRPr="000E24D6">
        <w:rPr>
          <w:lang w:val="ru-RU"/>
        </w:rPr>
        <w:t>сканування</w:t>
      </w:r>
      <w:proofErr w:type="spellEnd"/>
      <w:r w:rsidRPr="000E24D6">
        <w:rPr>
          <w:lang w:val="ru-RU"/>
        </w:rPr>
        <w:t>.</w:t>
      </w:r>
    </w:p>
    <w:p w14:paraId="2E101EC9"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Антивірусне</w:t>
      </w:r>
      <w:proofErr w:type="spellEnd"/>
      <w:r w:rsidRPr="000E24D6">
        <w:rPr>
          <w:lang w:val="ru-RU"/>
        </w:rPr>
        <w:t xml:space="preserve"> </w:t>
      </w:r>
      <w:proofErr w:type="spellStart"/>
      <w:r w:rsidRPr="000E24D6">
        <w:rPr>
          <w:lang w:val="ru-RU"/>
        </w:rPr>
        <w:t>сканування</w:t>
      </w:r>
      <w:proofErr w:type="spellEnd"/>
      <w:r w:rsidRPr="000E24D6">
        <w:rPr>
          <w:lang w:val="ru-RU"/>
        </w:rPr>
        <w:t xml:space="preserve"> за </w:t>
      </w:r>
      <w:proofErr w:type="spellStart"/>
      <w:r w:rsidRPr="000E24D6">
        <w:rPr>
          <w:lang w:val="ru-RU"/>
        </w:rPr>
        <w:t>вимогою</w:t>
      </w:r>
      <w:proofErr w:type="spellEnd"/>
      <w:r w:rsidRPr="000E24D6">
        <w:rPr>
          <w:lang w:val="ru-RU"/>
        </w:rPr>
        <w:t xml:space="preserve"> </w:t>
      </w:r>
      <w:proofErr w:type="spellStart"/>
      <w:r w:rsidRPr="000E24D6">
        <w:rPr>
          <w:lang w:val="ru-RU"/>
        </w:rPr>
        <w:t>користувача</w:t>
      </w:r>
      <w:proofErr w:type="spellEnd"/>
      <w:r w:rsidRPr="000E24D6">
        <w:rPr>
          <w:lang w:val="ru-RU"/>
        </w:rPr>
        <w:t xml:space="preserve"> </w:t>
      </w:r>
      <w:proofErr w:type="spellStart"/>
      <w:r w:rsidRPr="000E24D6">
        <w:rPr>
          <w:lang w:val="ru-RU"/>
        </w:rPr>
        <w:t>або</w:t>
      </w:r>
      <w:proofErr w:type="spellEnd"/>
      <w:r w:rsidRPr="000E24D6">
        <w:rPr>
          <w:lang w:val="ru-RU"/>
        </w:rPr>
        <w:t xml:space="preserve"> </w:t>
      </w:r>
      <w:proofErr w:type="spellStart"/>
      <w:r w:rsidRPr="000E24D6">
        <w:rPr>
          <w:lang w:val="ru-RU"/>
        </w:rPr>
        <w:t>адміністратора</w:t>
      </w:r>
      <w:proofErr w:type="spellEnd"/>
      <w:r w:rsidRPr="000E24D6">
        <w:rPr>
          <w:lang w:val="ru-RU"/>
        </w:rPr>
        <w:t xml:space="preserve"> та </w:t>
      </w:r>
      <w:proofErr w:type="spellStart"/>
      <w:r w:rsidRPr="000E24D6">
        <w:rPr>
          <w:lang w:val="ru-RU"/>
        </w:rPr>
        <w:t>згідно</w:t>
      </w:r>
      <w:proofErr w:type="spellEnd"/>
      <w:r w:rsidRPr="000E24D6">
        <w:rPr>
          <w:lang w:val="ru-RU"/>
        </w:rPr>
        <w:t xml:space="preserve"> </w:t>
      </w:r>
      <w:proofErr w:type="spellStart"/>
      <w:r w:rsidRPr="000E24D6">
        <w:rPr>
          <w:lang w:val="ru-RU"/>
        </w:rPr>
        <w:t>графіку</w:t>
      </w:r>
      <w:proofErr w:type="spellEnd"/>
      <w:r w:rsidRPr="000E24D6">
        <w:rPr>
          <w:lang w:val="ru-RU"/>
        </w:rPr>
        <w:t>.</w:t>
      </w:r>
    </w:p>
    <w:p w14:paraId="3B79D079" w14:textId="77777777" w:rsidR="000E24D6" w:rsidRPr="000E24D6" w:rsidRDefault="000E24D6" w:rsidP="00E103DE">
      <w:pPr>
        <w:pStyle w:val="aff3"/>
        <w:numPr>
          <w:ilvl w:val="0"/>
          <w:numId w:val="24"/>
        </w:numPr>
        <w:tabs>
          <w:tab w:val="left" w:pos="284"/>
        </w:tabs>
        <w:ind w:left="1276" w:hanging="425"/>
        <w:contextualSpacing/>
        <w:jc w:val="both"/>
        <w:rPr>
          <w:lang w:val="ru-RU"/>
        </w:rPr>
      </w:pPr>
      <w:r w:rsidRPr="000E24D6">
        <w:rPr>
          <w:lang w:val="ru-RU"/>
        </w:rPr>
        <w:t xml:space="preserve">Модуль </w:t>
      </w:r>
      <w:proofErr w:type="spellStart"/>
      <w:r w:rsidRPr="000E24D6">
        <w:rPr>
          <w:lang w:val="ru-RU"/>
        </w:rPr>
        <w:t>захисту</w:t>
      </w:r>
      <w:proofErr w:type="spellEnd"/>
      <w:r w:rsidRPr="000E24D6">
        <w:rPr>
          <w:lang w:val="ru-RU"/>
        </w:rPr>
        <w:t xml:space="preserve"> </w:t>
      </w:r>
      <w:proofErr w:type="spellStart"/>
      <w:r w:rsidRPr="000E24D6">
        <w:rPr>
          <w:lang w:val="ru-RU"/>
        </w:rPr>
        <w:t>документів</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дає</w:t>
      </w:r>
      <w:proofErr w:type="spellEnd"/>
      <w:r w:rsidRPr="000E24D6">
        <w:rPr>
          <w:lang w:val="ru-RU"/>
        </w:rPr>
        <w:t xml:space="preserve"> </w:t>
      </w:r>
      <w:proofErr w:type="spellStart"/>
      <w:r w:rsidRPr="000E24D6">
        <w:rPr>
          <w:lang w:val="ru-RU"/>
        </w:rPr>
        <w:t>можливість</w:t>
      </w:r>
      <w:proofErr w:type="spellEnd"/>
      <w:r w:rsidRPr="000E24D6">
        <w:rPr>
          <w:lang w:val="ru-RU"/>
        </w:rPr>
        <w:t xml:space="preserve"> </w:t>
      </w:r>
      <w:proofErr w:type="spellStart"/>
      <w:r w:rsidRPr="000E24D6">
        <w:rPr>
          <w:lang w:val="ru-RU"/>
        </w:rPr>
        <w:t>перевіряти</w:t>
      </w:r>
      <w:proofErr w:type="spellEnd"/>
      <w:r w:rsidRPr="000E24D6">
        <w:rPr>
          <w:lang w:val="ru-RU"/>
        </w:rPr>
        <w:t xml:space="preserve"> </w:t>
      </w:r>
      <w:proofErr w:type="spellStart"/>
      <w:r w:rsidRPr="000E24D6">
        <w:rPr>
          <w:lang w:val="ru-RU"/>
        </w:rPr>
        <w:t>макроси</w:t>
      </w:r>
      <w:proofErr w:type="spellEnd"/>
      <w:r w:rsidRPr="000E24D6">
        <w:rPr>
          <w:lang w:val="ru-RU"/>
        </w:rPr>
        <w:t xml:space="preserve"> </w:t>
      </w:r>
      <w:r w:rsidRPr="0010536D">
        <w:t>Microsoft</w:t>
      </w:r>
      <w:r w:rsidRPr="000E24D6">
        <w:rPr>
          <w:lang w:val="ru-RU"/>
        </w:rPr>
        <w:t xml:space="preserve"> </w:t>
      </w:r>
      <w:r w:rsidRPr="0010536D">
        <w:t>Office</w:t>
      </w:r>
      <w:r w:rsidRPr="000E24D6">
        <w:rPr>
          <w:lang w:val="ru-RU"/>
        </w:rPr>
        <w:t xml:space="preserve"> на </w:t>
      </w:r>
      <w:proofErr w:type="spellStart"/>
      <w:r w:rsidRPr="000E24D6">
        <w:rPr>
          <w:lang w:val="ru-RU"/>
        </w:rPr>
        <w:t>наявність</w:t>
      </w:r>
      <w:proofErr w:type="spellEnd"/>
      <w:r w:rsidRPr="000E24D6">
        <w:rPr>
          <w:lang w:val="ru-RU"/>
        </w:rPr>
        <w:t xml:space="preserve"> </w:t>
      </w:r>
      <w:proofErr w:type="spellStart"/>
      <w:r w:rsidRPr="000E24D6">
        <w:rPr>
          <w:lang w:val="ru-RU"/>
        </w:rPr>
        <w:t>зловмисного</w:t>
      </w:r>
      <w:proofErr w:type="spellEnd"/>
      <w:r w:rsidRPr="000E24D6">
        <w:rPr>
          <w:lang w:val="ru-RU"/>
        </w:rPr>
        <w:t xml:space="preserve"> коду.</w:t>
      </w:r>
    </w:p>
    <w:p w14:paraId="4B3F886D"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сканування</w:t>
      </w:r>
      <w:proofErr w:type="spellEnd"/>
      <w:r w:rsidRPr="000E24D6">
        <w:rPr>
          <w:lang w:val="ru-RU"/>
        </w:rPr>
        <w:t xml:space="preserve"> </w:t>
      </w:r>
      <w:proofErr w:type="spellStart"/>
      <w:r w:rsidRPr="000E24D6">
        <w:rPr>
          <w:lang w:val="ru-RU"/>
        </w:rPr>
        <w:t>файлів</w:t>
      </w:r>
      <w:proofErr w:type="spellEnd"/>
      <w:r w:rsidRPr="000E24D6">
        <w:rPr>
          <w:lang w:val="ru-RU"/>
        </w:rPr>
        <w:t xml:space="preserve"> </w:t>
      </w:r>
      <w:proofErr w:type="spellStart"/>
      <w:r w:rsidRPr="000E24D6">
        <w:rPr>
          <w:lang w:val="ru-RU"/>
        </w:rPr>
        <w:t>під</w:t>
      </w:r>
      <w:proofErr w:type="spellEnd"/>
      <w:r w:rsidRPr="000E24D6">
        <w:rPr>
          <w:lang w:val="ru-RU"/>
        </w:rPr>
        <w:t xml:space="preserve"> час запуску ОС.</w:t>
      </w:r>
    </w:p>
    <w:p w14:paraId="5F618899"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Наявність</w:t>
      </w:r>
      <w:proofErr w:type="spellEnd"/>
      <w:r w:rsidRPr="000E24D6">
        <w:rPr>
          <w:lang w:val="ru-RU"/>
        </w:rPr>
        <w:t xml:space="preserve"> </w:t>
      </w:r>
      <w:proofErr w:type="spellStart"/>
      <w:r w:rsidRPr="000E24D6">
        <w:rPr>
          <w:lang w:val="ru-RU"/>
        </w:rPr>
        <w:t>вбудованого</w:t>
      </w:r>
      <w:proofErr w:type="spellEnd"/>
      <w:r w:rsidRPr="000E24D6">
        <w:rPr>
          <w:lang w:val="ru-RU"/>
        </w:rPr>
        <w:t xml:space="preserve"> </w:t>
      </w:r>
      <w:proofErr w:type="spellStart"/>
      <w:r w:rsidRPr="000E24D6">
        <w:rPr>
          <w:lang w:val="ru-RU"/>
        </w:rPr>
        <w:t>інструмента</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об'єднує</w:t>
      </w:r>
      <w:proofErr w:type="spellEnd"/>
      <w:r w:rsidRPr="000E24D6">
        <w:rPr>
          <w:lang w:val="ru-RU"/>
        </w:rPr>
        <w:t xml:space="preserve"> в </w:t>
      </w:r>
      <w:proofErr w:type="spellStart"/>
      <w:r w:rsidRPr="000E24D6">
        <w:rPr>
          <w:lang w:val="ru-RU"/>
        </w:rPr>
        <w:t>собі</w:t>
      </w:r>
      <w:proofErr w:type="spellEnd"/>
      <w:r w:rsidRPr="000E24D6">
        <w:rPr>
          <w:lang w:val="ru-RU"/>
        </w:rPr>
        <w:t xml:space="preserve"> </w:t>
      </w:r>
      <w:proofErr w:type="spellStart"/>
      <w:r w:rsidRPr="000E24D6">
        <w:rPr>
          <w:lang w:val="ru-RU"/>
        </w:rPr>
        <w:t>декілька</w:t>
      </w:r>
      <w:proofErr w:type="spellEnd"/>
      <w:r w:rsidRPr="000E24D6">
        <w:rPr>
          <w:lang w:val="ru-RU"/>
        </w:rPr>
        <w:t xml:space="preserve"> </w:t>
      </w:r>
      <w:proofErr w:type="spellStart"/>
      <w:r w:rsidRPr="000E24D6">
        <w:rPr>
          <w:lang w:val="ru-RU"/>
        </w:rPr>
        <w:t>утиліт</w:t>
      </w:r>
      <w:proofErr w:type="spellEnd"/>
      <w:r w:rsidRPr="000E24D6">
        <w:rPr>
          <w:lang w:val="ru-RU"/>
        </w:rPr>
        <w:t xml:space="preserve"> для </w:t>
      </w:r>
      <w:proofErr w:type="spellStart"/>
      <w:r w:rsidRPr="000E24D6">
        <w:rPr>
          <w:lang w:val="ru-RU"/>
        </w:rPr>
        <w:t>очищення</w:t>
      </w:r>
      <w:proofErr w:type="spellEnd"/>
      <w:r w:rsidRPr="000E24D6">
        <w:rPr>
          <w:lang w:val="ru-RU"/>
        </w:rPr>
        <w:t xml:space="preserve"> </w:t>
      </w:r>
      <w:proofErr w:type="spellStart"/>
      <w:r w:rsidRPr="000E24D6">
        <w:rPr>
          <w:lang w:val="ru-RU"/>
        </w:rPr>
        <w:t>залишків</w:t>
      </w:r>
      <w:proofErr w:type="spellEnd"/>
      <w:r w:rsidRPr="000E24D6">
        <w:rPr>
          <w:lang w:val="ru-RU"/>
        </w:rPr>
        <w:t xml:space="preserve"> </w:t>
      </w:r>
      <w:proofErr w:type="spellStart"/>
      <w:r w:rsidRPr="000E24D6">
        <w:rPr>
          <w:lang w:val="ru-RU"/>
        </w:rPr>
        <w:t>складних</w:t>
      </w:r>
      <w:proofErr w:type="spellEnd"/>
      <w:r w:rsidRPr="000E24D6">
        <w:rPr>
          <w:lang w:val="ru-RU"/>
        </w:rPr>
        <w:t xml:space="preserve"> </w:t>
      </w:r>
      <w:proofErr w:type="spellStart"/>
      <w:r w:rsidRPr="000E24D6">
        <w:rPr>
          <w:lang w:val="ru-RU"/>
        </w:rPr>
        <w:t>стійких</w:t>
      </w:r>
      <w:proofErr w:type="spellEnd"/>
      <w:r w:rsidRPr="000E24D6">
        <w:rPr>
          <w:lang w:val="ru-RU"/>
        </w:rPr>
        <w:t xml:space="preserve"> </w:t>
      </w:r>
      <w:proofErr w:type="spellStart"/>
      <w:r w:rsidRPr="000E24D6">
        <w:rPr>
          <w:lang w:val="ru-RU"/>
        </w:rPr>
        <w:t>загроз</w:t>
      </w:r>
      <w:proofErr w:type="spellEnd"/>
      <w:r w:rsidRPr="000E24D6">
        <w:rPr>
          <w:lang w:val="ru-RU"/>
        </w:rPr>
        <w:t xml:space="preserve">, таких як </w:t>
      </w:r>
      <w:proofErr w:type="spellStart"/>
      <w:r w:rsidRPr="0010536D">
        <w:t>Conficker</w:t>
      </w:r>
      <w:proofErr w:type="spellEnd"/>
      <w:r w:rsidRPr="000E24D6">
        <w:rPr>
          <w:lang w:val="ru-RU"/>
        </w:rPr>
        <w:t xml:space="preserve">, </w:t>
      </w:r>
      <w:proofErr w:type="spellStart"/>
      <w:r w:rsidRPr="0010536D">
        <w:t>Sirefef</w:t>
      </w:r>
      <w:proofErr w:type="spellEnd"/>
      <w:r w:rsidRPr="000E24D6">
        <w:rPr>
          <w:lang w:val="ru-RU"/>
        </w:rPr>
        <w:t xml:space="preserve">, </w:t>
      </w:r>
      <w:proofErr w:type="spellStart"/>
      <w:r w:rsidRPr="0010536D">
        <w:t>Necurs</w:t>
      </w:r>
      <w:proofErr w:type="spellEnd"/>
      <w:r w:rsidRPr="000E24D6">
        <w:rPr>
          <w:lang w:val="ru-RU"/>
        </w:rPr>
        <w:t xml:space="preserve"> та </w:t>
      </w:r>
      <w:proofErr w:type="spellStart"/>
      <w:r w:rsidRPr="000E24D6">
        <w:rPr>
          <w:lang w:val="ru-RU"/>
        </w:rPr>
        <w:t>ін</w:t>
      </w:r>
      <w:proofErr w:type="spellEnd"/>
      <w:r w:rsidRPr="000E24D6">
        <w:rPr>
          <w:lang w:val="ru-RU"/>
        </w:rPr>
        <w:t>.</w:t>
      </w:r>
    </w:p>
    <w:p w14:paraId="3BC24EF7"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Сканування</w:t>
      </w:r>
      <w:proofErr w:type="spellEnd"/>
      <w:r w:rsidRPr="000E24D6">
        <w:rPr>
          <w:lang w:val="ru-RU"/>
        </w:rPr>
        <w:t xml:space="preserve"> </w:t>
      </w:r>
      <w:proofErr w:type="spellStart"/>
      <w:r w:rsidRPr="000E24D6">
        <w:rPr>
          <w:lang w:val="ru-RU"/>
        </w:rPr>
        <w:t>комп'ютера</w:t>
      </w:r>
      <w:proofErr w:type="spellEnd"/>
      <w:r w:rsidRPr="000E24D6">
        <w:rPr>
          <w:lang w:val="ru-RU"/>
        </w:rPr>
        <w:t xml:space="preserve"> у неактивному </w:t>
      </w:r>
      <w:proofErr w:type="spellStart"/>
      <w:r w:rsidRPr="000E24D6">
        <w:rPr>
          <w:lang w:val="ru-RU"/>
        </w:rPr>
        <w:t>стані</w:t>
      </w:r>
      <w:proofErr w:type="spellEnd"/>
      <w:r w:rsidRPr="000E24D6">
        <w:rPr>
          <w:lang w:val="ru-RU"/>
        </w:rPr>
        <w:t>.</w:t>
      </w:r>
    </w:p>
    <w:p w14:paraId="285C3D76"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lastRenderedPageBreak/>
        <w:t>Можливість</w:t>
      </w:r>
      <w:proofErr w:type="spellEnd"/>
      <w:r w:rsidRPr="000E24D6">
        <w:rPr>
          <w:lang w:val="ru-RU"/>
        </w:rPr>
        <w:t xml:space="preserve"> </w:t>
      </w:r>
      <w:proofErr w:type="spellStart"/>
      <w:r w:rsidRPr="000E24D6">
        <w:rPr>
          <w:lang w:val="ru-RU"/>
        </w:rPr>
        <w:t>визначення</w:t>
      </w:r>
      <w:proofErr w:type="spellEnd"/>
      <w:r w:rsidRPr="000E24D6">
        <w:rPr>
          <w:lang w:val="ru-RU"/>
        </w:rPr>
        <w:t xml:space="preserve"> </w:t>
      </w:r>
      <w:proofErr w:type="spellStart"/>
      <w:r w:rsidRPr="000E24D6">
        <w:rPr>
          <w:lang w:val="ru-RU"/>
        </w:rPr>
        <w:t>детальних</w:t>
      </w:r>
      <w:proofErr w:type="spellEnd"/>
      <w:r w:rsidRPr="000E24D6">
        <w:rPr>
          <w:lang w:val="ru-RU"/>
        </w:rPr>
        <w:t xml:space="preserve"> </w:t>
      </w:r>
      <w:proofErr w:type="spellStart"/>
      <w:r w:rsidRPr="000E24D6">
        <w:rPr>
          <w:lang w:val="ru-RU"/>
        </w:rPr>
        <w:t>параметрів</w:t>
      </w:r>
      <w:proofErr w:type="spellEnd"/>
      <w:r w:rsidRPr="000E24D6">
        <w:rPr>
          <w:lang w:val="ru-RU"/>
        </w:rPr>
        <w:t xml:space="preserve"> </w:t>
      </w:r>
      <w:proofErr w:type="spellStart"/>
      <w:r w:rsidRPr="000E24D6">
        <w:rPr>
          <w:lang w:val="ru-RU"/>
        </w:rPr>
        <w:t>роботи</w:t>
      </w:r>
      <w:proofErr w:type="spellEnd"/>
      <w:r w:rsidRPr="000E24D6">
        <w:rPr>
          <w:lang w:val="ru-RU"/>
        </w:rPr>
        <w:t xml:space="preserve"> </w:t>
      </w:r>
      <w:proofErr w:type="spellStart"/>
      <w:r w:rsidRPr="000E24D6">
        <w:rPr>
          <w:lang w:val="ru-RU"/>
        </w:rPr>
        <w:t>антивірусного</w:t>
      </w:r>
      <w:proofErr w:type="spellEnd"/>
      <w:r w:rsidRPr="000E24D6">
        <w:rPr>
          <w:lang w:val="ru-RU"/>
        </w:rPr>
        <w:t xml:space="preserve"> сканера, таких як: </w:t>
      </w:r>
      <w:proofErr w:type="spellStart"/>
      <w:r w:rsidRPr="000E24D6">
        <w:rPr>
          <w:lang w:val="ru-RU"/>
        </w:rPr>
        <w:t>визначення</w:t>
      </w:r>
      <w:proofErr w:type="spellEnd"/>
      <w:r w:rsidRPr="000E24D6">
        <w:rPr>
          <w:lang w:val="ru-RU"/>
        </w:rPr>
        <w:t xml:space="preserve"> </w:t>
      </w:r>
      <w:proofErr w:type="spellStart"/>
      <w:r w:rsidRPr="000E24D6">
        <w:rPr>
          <w:lang w:val="ru-RU"/>
        </w:rPr>
        <w:t>об’єктів</w:t>
      </w:r>
      <w:proofErr w:type="spellEnd"/>
      <w:r w:rsidRPr="000E24D6">
        <w:rPr>
          <w:lang w:val="ru-RU"/>
        </w:rPr>
        <w:t xml:space="preserve"> та </w:t>
      </w:r>
      <w:proofErr w:type="spellStart"/>
      <w:r w:rsidRPr="000E24D6">
        <w:rPr>
          <w:lang w:val="ru-RU"/>
        </w:rPr>
        <w:t>методів</w:t>
      </w:r>
      <w:proofErr w:type="spellEnd"/>
      <w:r w:rsidRPr="000E24D6">
        <w:rPr>
          <w:lang w:val="ru-RU"/>
        </w:rPr>
        <w:t xml:space="preserve"> </w:t>
      </w:r>
      <w:proofErr w:type="spellStart"/>
      <w:r w:rsidRPr="000E24D6">
        <w:rPr>
          <w:lang w:val="ru-RU"/>
        </w:rPr>
        <w:t>сканування</w:t>
      </w:r>
      <w:proofErr w:type="spellEnd"/>
      <w:r w:rsidRPr="000E24D6">
        <w:rPr>
          <w:lang w:val="ru-RU"/>
        </w:rPr>
        <w:t xml:space="preserve">, </w:t>
      </w:r>
      <w:proofErr w:type="spellStart"/>
      <w:r w:rsidRPr="000E24D6">
        <w:rPr>
          <w:lang w:val="ru-RU"/>
        </w:rPr>
        <w:t>можливість</w:t>
      </w:r>
      <w:proofErr w:type="spellEnd"/>
      <w:r w:rsidRPr="000E24D6">
        <w:rPr>
          <w:lang w:val="ru-RU"/>
        </w:rPr>
        <w:t xml:space="preserve"> </w:t>
      </w:r>
      <w:proofErr w:type="spellStart"/>
      <w:r w:rsidRPr="000E24D6">
        <w:rPr>
          <w:lang w:val="ru-RU"/>
        </w:rPr>
        <w:t>встановлення</w:t>
      </w:r>
      <w:proofErr w:type="spellEnd"/>
      <w:r w:rsidRPr="000E24D6">
        <w:rPr>
          <w:lang w:val="ru-RU"/>
        </w:rPr>
        <w:t xml:space="preserve"> максимального </w:t>
      </w:r>
      <w:proofErr w:type="spellStart"/>
      <w:r w:rsidRPr="000E24D6">
        <w:rPr>
          <w:lang w:val="ru-RU"/>
        </w:rPr>
        <w:t>розміру</w:t>
      </w:r>
      <w:proofErr w:type="spellEnd"/>
      <w:r w:rsidRPr="000E24D6">
        <w:rPr>
          <w:lang w:val="ru-RU"/>
        </w:rPr>
        <w:t xml:space="preserve"> та часу </w:t>
      </w:r>
      <w:proofErr w:type="spellStart"/>
      <w:r w:rsidRPr="000E24D6">
        <w:rPr>
          <w:lang w:val="ru-RU"/>
        </w:rPr>
        <w:t>сканування</w:t>
      </w:r>
      <w:proofErr w:type="spellEnd"/>
      <w:r w:rsidRPr="000E24D6">
        <w:rPr>
          <w:lang w:val="ru-RU"/>
        </w:rPr>
        <w:t xml:space="preserve"> файлу, </w:t>
      </w:r>
      <w:proofErr w:type="spellStart"/>
      <w:r w:rsidRPr="000E24D6">
        <w:rPr>
          <w:lang w:val="ru-RU"/>
        </w:rPr>
        <w:t>максимальну</w:t>
      </w:r>
      <w:proofErr w:type="spellEnd"/>
      <w:r w:rsidRPr="000E24D6">
        <w:rPr>
          <w:lang w:val="ru-RU"/>
        </w:rPr>
        <w:t xml:space="preserve"> </w:t>
      </w:r>
      <w:proofErr w:type="spellStart"/>
      <w:r w:rsidRPr="000E24D6">
        <w:rPr>
          <w:lang w:val="ru-RU"/>
        </w:rPr>
        <w:t>глибину</w:t>
      </w:r>
      <w:proofErr w:type="spellEnd"/>
      <w:r w:rsidRPr="000E24D6">
        <w:rPr>
          <w:lang w:val="ru-RU"/>
        </w:rPr>
        <w:t xml:space="preserve"> </w:t>
      </w:r>
      <w:proofErr w:type="spellStart"/>
      <w:r w:rsidRPr="000E24D6">
        <w:rPr>
          <w:lang w:val="ru-RU"/>
        </w:rPr>
        <w:t>вкладення</w:t>
      </w:r>
      <w:proofErr w:type="spellEnd"/>
      <w:r w:rsidRPr="000E24D6">
        <w:rPr>
          <w:lang w:val="ru-RU"/>
        </w:rPr>
        <w:t xml:space="preserve"> </w:t>
      </w:r>
      <w:proofErr w:type="spellStart"/>
      <w:r w:rsidRPr="000E24D6">
        <w:rPr>
          <w:lang w:val="ru-RU"/>
        </w:rPr>
        <w:t>архіву</w:t>
      </w:r>
      <w:proofErr w:type="spellEnd"/>
      <w:r w:rsidRPr="000E24D6">
        <w:rPr>
          <w:lang w:val="ru-RU"/>
        </w:rPr>
        <w:t xml:space="preserve"> та </w:t>
      </w:r>
      <w:proofErr w:type="spellStart"/>
      <w:r w:rsidRPr="000E24D6">
        <w:rPr>
          <w:lang w:val="ru-RU"/>
        </w:rPr>
        <w:t>створення</w:t>
      </w:r>
      <w:proofErr w:type="spellEnd"/>
      <w:r w:rsidRPr="000E24D6">
        <w:rPr>
          <w:lang w:val="ru-RU"/>
        </w:rPr>
        <w:t xml:space="preserve"> </w:t>
      </w:r>
      <w:proofErr w:type="spellStart"/>
      <w:r w:rsidRPr="000E24D6">
        <w:rPr>
          <w:lang w:val="ru-RU"/>
        </w:rPr>
        <w:t>виключень</w:t>
      </w:r>
      <w:proofErr w:type="spellEnd"/>
      <w:r w:rsidRPr="000E24D6">
        <w:rPr>
          <w:lang w:val="ru-RU"/>
        </w:rPr>
        <w:t>.</w:t>
      </w:r>
    </w:p>
    <w:p w14:paraId="75AEA8A3"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Захист</w:t>
      </w:r>
      <w:proofErr w:type="spellEnd"/>
      <w:r w:rsidRPr="000E24D6">
        <w:rPr>
          <w:lang w:val="ru-RU"/>
        </w:rPr>
        <w:t xml:space="preserve"> </w:t>
      </w:r>
      <w:proofErr w:type="spellStart"/>
      <w:r w:rsidRPr="000E24D6">
        <w:rPr>
          <w:lang w:val="ru-RU"/>
        </w:rPr>
        <w:t>від</w:t>
      </w:r>
      <w:proofErr w:type="spellEnd"/>
      <w:r w:rsidRPr="000E24D6">
        <w:rPr>
          <w:lang w:val="ru-RU"/>
        </w:rPr>
        <w:t xml:space="preserve"> </w:t>
      </w:r>
      <w:proofErr w:type="spellStart"/>
      <w:r w:rsidRPr="000E24D6">
        <w:rPr>
          <w:lang w:val="ru-RU"/>
        </w:rPr>
        <w:t>експлойтів</w:t>
      </w:r>
      <w:proofErr w:type="spellEnd"/>
      <w:r w:rsidRPr="000E24D6">
        <w:rPr>
          <w:lang w:val="ru-RU"/>
        </w:rPr>
        <w:t xml:space="preserve"> </w:t>
      </w:r>
      <w:proofErr w:type="spellStart"/>
      <w:r w:rsidRPr="000E24D6">
        <w:rPr>
          <w:lang w:val="ru-RU"/>
        </w:rPr>
        <w:t>який</w:t>
      </w:r>
      <w:proofErr w:type="spellEnd"/>
      <w:r w:rsidRPr="000E24D6">
        <w:rPr>
          <w:lang w:val="ru-RU"/>
        </w:rPr>
        <w:t xml:space="preserve"> </w:t>
      </w:r>
      <w:proofErr w:type="spellStart"/>
      <w:r w:rsidRPr="000E24D6">
        <w:rPr>
          <w:lang w:val="ru-RU"/>
        </w:rPr>
        <w:t>забезпечує</w:t>
      </w:r>
      <w:proofErr w:type="spellEnd"/>
      <w:r w:rsidRPr="000E24D6">
        <w:rPr>
          <w:lang w:val="ru-RU"/>
        </w:rPr>
        <w:t xml:space="preserve"> </w:t>
      </w:r>
      <w:proofErr w:type="spellStart"/>
      <w:r w:rsidRPr="000E24D6">
        <w:rPr>
          <w:lang w:val="ru-RU"/>
        </w:rPr>
        <w:t>захист</w:t>
      </w:r>
      <w:proofErr w:type="spellEnd"/>
      <w:r w:rsidRPr="000E24D6">
        <w:rPr>
          <w:lang w:val="ru-RU"/>
        </w:rPr>
        <w:t xml:space="preserve"> </w:t>
      </w:r>
      <w:proofErr w:type="spellStart"/>
      <w:r w:rsidRPr="000E24D6">
        <w:rPr>
          <w:lang w:val="ru-RU"/>
        </w:rPr>
        <w:t>від</w:t>
      </w:r>
      <w:proofErr w:type="spellEnd"/>
      <w:r w:rsidRPr="000E24D6">
        <w:rPr>
          <w:lang w:val="ru-RU"/>
        </w:rPr>
        <w:t xml:space="preserve"> </w:t>
      </w:r>
      <w:proofErr w:type="spellStart"/>
      <w:r w:rsidRPr="000E24D6">
        <w:rPr>
          <w:lang w:val="ru-RU"/>
        </w:rPr>
        <w:t>загроз</w:t>
      </w:r>
      <w:proofErr w:type="spellEnd"/>
      <w:r w:rsidRPr="000E24D6">
        <w:rPr>
          <w:lang w:val="ru-RU"/>
        </w:rPr>
        <w:t xml:space="preserve"> </w:t>
      </w:r>
      <w:proofErr w:type="spellStart"/>
      <w:r w:rsidRPr="000E24D6">
        <w:rPr>
          <w:lang w:val="ru-RU"/>
        </w:rPr>
        <w:t>здатних</w:t>
      </w:r>
      <w:proofErr w:type="spellEnd"/>
      <w:r w:rsidRPr="000E24D6">
        <w:rPr>
          <w:lang w:val="ru-RU"/>
        </w:rPr>
        <w:t xml:space="preserve"> </w:t>
      </w:r>
      <w:proofErr w:type="spellStart"/>
      <w:r w:rsidRPr="000E24D6">
        <w:rPr>
          <w:lang w:val="ru-RU"/>
        </w:rPr>
        <w:t>використовувати</w:t>
      </w:r>
      <w:proofErr w:type="spellEnd"/>
      <w:r w:rsidRPr="000E24D6">
        <w:rPr>
          <w:lang w:val="ru-RU"/>
        </w:rPr>
        <w:t xml:space="preserve"> </w:t>
      </w:r>
      <w:proofErr w:type="spellStart"/>
      <w:r w:rsidRPr="000E24D6">
        <w:rPr>
          <w:lang w:val="ru-RU"/>
        </w:rPr>
        <w:t>уразливості</w:t>
      </w:r>
      <w:proofErr w:type="spellEnd"/>
      <w:r w:rsidRPr="000E24D6">
        <w:rPr>
          <w:lang w:val="ru-RU"/>
        </w:rPr>
        <w:t xml:space="preserve"> </w:t>
      </w:r>
      <w:r w:rsidRPr="0010536D">
        <w:t>Java</w:t>
      </w:r>
      <w:r w:rsidRPr="000E24D6">
        <w:rPr>
          <w:lang w:val="ru-RU"/>
        </w:rPr>
        <w:t xml:space="preserve">, </w:t>
      </w:r>
      <w:r w:rsidRPr="0010536D">
        <w:t>Flash</w:t>
      </w:r>
      <w:r w:rsidRPr="000E24D6">
        <w:rPr>
          <w:lang w:val="ru-RU"/>
        </w:rPr>
        <w:t xml:space="preserve"> та </w:t>
      </w:r>
      <w:proofErr w:type="spellStart"/>
      <w:r w:rsidRPr="000E24D6">
        <w:rPr>
          <w:lang w:val="ru-RU"/>
        </w:rPr>
        <w:t>інших</w:t>
      </w:r>
      <w:proofErr w:type="spellEnd"/>
      <w:r w:rsidRPr="000E24D6">
        <w:rPr>
          <w:lang w:val="ru-RU"/>
        </w:rPr>
        <w:t xml:space="preserve"> </w:t>
      </w:r>
      <w:proofErr w:type="spellStart"/>
      <w:r w:rsidRPr="000E24D6">
        <w:rPr>
          <w:lang w:val="ru-RU"/>
        </w:rPr>
        <w:t>додатків</w:t>
      </w:r>
      <w:proofErr w:type="spellEnd"/>
      <w:r w:rsidRPr="000E24D6">
        <w:rPr>
          <w:lang w:val="ru-RU"/>
        </w:rPr>
        <w:t>.</w:t>
      </w:r>
    </w:p>
    <w:p w14:paraId="48886E13" w14:textId="77777777" w:rsidR="000E24D6" w:rsidRPr="000E24D6" w:rsidRDefault="000E24D6" w:rsidP="00E103DE">
      <w:pPr>
        <w:pStyle w:val="aff3"/>
        <w:numPr>
          <w:ilvl w:val="0"/>
          <w:numId w:val="24"/>
        </w:numPr>
        <w:tabs>
          <w:tab w:val="left" w:pos="284"/>
        </w:tabs>
        <w:ind w:left="1276" w:hanging="425"/>
        <w:contextualSpacing/>
        <w:jc w:val="both"/>
        <w:rPr>
          <w:lang w:val="ru-RU"/>
        </w:rPr>
      </w:pPr>
      <w:r w:rsidRPr="000E24D6">
        <w:rPr>
          <w:lang w:val="ru-RU"/>
        </w:rPr>
        <w:t xml:space="preserve">Модуль, </w:t>
      </w:r>
      <w:proofErr w:type="spellStart"/>
      <w:r w:rsidRPr="000E24D6">
        <w:rPr>
          <w:lang w:val="ru-RU"/>
        </w:rPr>
        <w:t>який</w:t>
      </w:r>
      <w:proofErr w:type="spellEnd"/>
      <w:r w:rsidRPr="000E24D6">
        <w:rPr>
          <w:lang w:val="ru-RU"/>
        </w:rPr>
        <w:t xml:space="preserve"> </w:t>
      </w:r>
      <w:proofErr w:type="spellStart"/>
      <w:r w:rsidRPr="000E24D6">
        <w:rPr>
          <w:lang w:val="ru-RU"/>
        </w:rPr>
        <w:t>глибоко</w:t>
      </w:r>
      <w:proofErr w:type="spellEnd"/>
      <w:r w:rsidRPr="000E24D6">
        <w:rPr>
          <w:lang w:val="ru-RU"/>
        </w:rPr>
        <w:t xml:space="preserve"> </w:t>
      </w:r>
      <w:proofErr w:type="spellStart"/>
      <w:r w:rsidRPr="000E24D6">
        <w:rPr>
          <w:lang w:val="ru-RU"/>
        </w:rPr>
        <w:t>аналізує</w:t>
      </w:r>
      <w:proofErr w:type="spellEnd"/>
      <w:r w:rsidRPr="000E24D6">
        <w:rPr>
          <w:lang w:val="ru-RU"/>
        </w:rPr>
        <w:t xml:space="preserve"> </w:t>
      </w:r>
      <w:proofErr w:type="spellStart"/>
      <w:r w:rsidRPr="000E24D6">
        <w:rPr>
          <w:lang w:val="ru-RU"/>
        </w:rPr>
        <w:t>запущені</w:t>
      </w:r>
      <w:proofErr w:type="spellEnd"/>
      <w:r w:rsidRPr="000E24D6">
        <w:rPr>
          <w:lang w:val="ru-RU"/>
        </w:rPr>
        <w:t xml:space="preserve"> </w:t>
      </w:r>
      <w:proofErr w:type="spellStart"/>
      <w:r w:rsidRPr="000E24D6">
        <w:rPr>
          <w:lang w:val="ru-RU"/>
        </w:rPr>
        <w:t>процеси</w:t>
      </w:r>
      <w:proofErr w:type="spellEnd"/>
      <w:r w:rsidRPr="000E24D6">
        <w:rPr>
          <w:lang w:val="ru-RU"/>
        </w:rPr>
        <w:t xml:space="preserve"> та </w:t>
      </w:r>
      <w:proofErr w:type="spellStart"/>
      <w:r w:rsidRPr="000E24D6">
        <w:rPr>
          <w:lang w:val="ru-RU"/>
        </w:rPr>
        <w:t>їх</w:t>
      </w:r>
      <w:proofErr w:type="spellEnd"/>
      <w:r w:rsidRPr="000E24D6">
        <w:rPr>
          <w:lang w:val="ru-RU"/>
        </w:rPr>
        <w:t xml:space="preserve"> </w:t>
      </w:r>
      <w:proofErr w:type="spellStart"/>
      <w:r w:rsidRPr="000E24D6">
        <w:rPr>
          <w:lang w:val="ru-RU"/>
        </w:rPr>
        <w:t>діяльність</w:t>
      </w:r>
      <w:proofErr w:type="spellEnd"/>
      <w:r w:rsidRPr="000E24D6">
        <w:rPr>
          <w:lang w:val="ru-RU"/>
        </w:rPr>
        <w:t xml:space="preserve"> в </w:t>
      </w:r>
      <w:proofErr w:type="spellStart"/>
      <w:r w:rsidRPr="000E24D6">
        <w:rPr>
          <w:lang w:val="ru-RU"/>
        </w:rPr>
        <w:t>файловій</w:t>
      </w:r>
      <w:proofErr w:type="spellEnd"/>
      <w:r w:rsidRPr="000E24D6">
        <w:rPr>
          <w:lang w:val="ru-RU"/>
        </w:rPr>
        <w:t xml:space="preserve"> </w:t>
      </w:r>
      <w:proofErr w:type="spellStart"/>
      <w:r w:rsidRPr="000E24D6">
        <w:rPr>
          <w:lang w:val="ru-RU"/>
        </w:rPr>
        <w:t>системі</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забезпечує</w:t>
      </w:r>
      <w:proofErr w:type="spellEnd"/>
      <w:r w:rsidRPr="000E24D6">
        <w:rPr>
          <w:lang w:val="ru-RU"/>
        </w:rPr>
        <w:t xml:space="preserve"> </w:t>
      </w:r>
      <w:proofErr w:type="spellStart"/>
      <w:r w:rsidRPr="000E24D6">
        <w:rPr>
          <w:lang w:val="ru-RU"/>
        </w:rPr>
        <w:t>додатковий</w:t>
      </w:r>
      <w:proofErr w:type="spellEnd"/>
      <w:r w:rsidRPr="000E24D6">
        <w:rPr>
          <w:lang w:val="ru-RU"/>
        </w:rPr>
        <w:t xml:space="preserve"> </w:t>
      </w:r>
      <w:proofErr w:type="spellStart"/>
      <w:r w:rsidRPr="000E24D6">
        <w:rPr>
          <w:lang w:val="ru-RU"/>
        </w:rPr>
        <w:t>рівень</w:t>
      </w:r>
      <w:proofErr w:type="spellEnd"/>
      <w:r w:rsidRPr="000E24D6">
        <w:rPr>
          <w:lang w:val="ru-RU"/>
        </w:rPr>
        <w:t xml:space="preserve"> </w:t>
      </w:r>
      <w:proofErr w:type="spellStart"/>
      <w:r w:rsidRPr="000E24D6">
        <w:rPr>
          <w:lang w:val="ru-RU"/>
        </w:rPr>
        <w:t>захисту</w:t>
      </w:r>
      <w:proofErr w:type="spellEnd"/>
      <w:r w:rsidRPr="000E24D6">
        <w:rPr>
          <w:lang w:val="ru-RU"/>
        </w:rPr>
        <w:t xml:space="preserve"> </w:t>
      </w:r>
      <w:proofErr w:type="spellStart"/>
      <w:r w:rsidRPr="000E24D6">
        <w:rPr>
          <w:lang w:val="ru-RU"/>
        </w:rPr>
        <w:t>від</w:t>
      </w:r>
      <w:proofErr w:type="spellEnd"/>
      <w:r w:rsidRPr="000E24D6">
        <w:rPr>
          <w:lang w:val="ru-RU"/>
        </w:rPr>
        <w:t xml:space="preserve"> </w:t>
      </w:r>
      <w:proofErr w:type="spellStart"/>
      <w:r w:rsidRPr="000E24D6">
        <w:rPr>
          <w:lang w:val="ru-RU"/>
        </w:rPr>
        <w:t>програм-вимагачів</w:t>
      </w:r>
      <w:proofErr w:type="spellEnd"/>
      <w:r w:rsidRPr="000E24D6">
        <w:rPr>
          <w:lang w:val="ru-RU"/>
        </w:rPr>
        <w:t xml:space="preserve"> (</w:t>
      </w:r>
      <w:proofErr w:type="spellStart"/>
      <w:r w:rsidRPr="0010536D">
        <w:t>Ransomeware</w:t>
      </w:r>
      <w:proofErr w:type="spellEnd"/>
      <w:r w:rsidRPr="000E24D6">
        <w:rPr>
          <w:lang w:val="ru-RU"/>
        </w:rPr>
        <w:t>).</w:t>
      </w:r>
    </w:p>
    <w:p w14:paraId="34F3A84B"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Розширений</w:t>
      </w:r>
      <w:proofErr w:type="spellEnd"/>
      <w:r w:rsidRPr="000E24D6">
        <w:rPr>
          <w:lang w:val="ru-RU"/>
        </w:rPr>
        <w:t xml:space="preserve"> сканер </w:t>
      </w:r>
      <w:proofErr w:type="spellStart"/>
      <w:r w:rsidRPr="000E24D6">
        <w:rPr>
          <w:lang w:val="ru-RU"/>
        </w:rPr>
        <w:t>пам'яті</w:t>
      </w:r>
      <w:proofErr w:type="spellEnd"/>
      <w:r w:rsidRPr="000E24D6">
        <w:rPr>
          <w:lang w:val="ru-RU"/>
        </w:rPr>
        <w:t xml:space="preserve"> </w:t>
      </w:r>
      <w:proofErr w:type="spellStart"/>
      <w:r w:rsidRPr="000E24D6">
        <w:rPr>
          <w:lang w:val="ru-RU"/>
        </w:rPr>
        <w:t>який</w:t>
      </w:r>
      <w:proofErr w:type="spellEnd"/>
      <w:r w:rsidRPr="000E24D6">
        <w:rPr>
          <w:lang w:val="ru-RU"/>
        </w:rPr>
        <w:t xml:space="preserve"> </w:t>
      </w:r>
      <w:proofErr w:type="spellStart"/>
      <w:r w:rsidRPr="000E24D6">
        <w:rPr>
          <w:lang w:val="ru-RU"/>
        </w:rPr>
        <w:t>відстежує</w:t>
      </w:r>
      <w:proofErr w:type="spellEnd"/>
      <w:r w:rsidRPr="000E24D6">
        <w:rPr>
          <w:lang w:val="ru-RU"/>
        </w:rPr>
        <w:t xml:space="preserve"> </w:t>
      </w:r>
      <w:proofErr w:type="spellStart"/>
      <w:r w:rsidRPr="000E24D6">
        <w:rPr>
          <w:lang w:val="ru-RU"/>
        </w:rPr>
        <w:t>підозрілі</w:t>
      </w:r>
      <w:proofErr w:type="spellEnd"/>
      <w:r w:rsidRPr="000E24D6">
        <w:rPr>
          <w:lang w:val="ru-RU"/>
        </w:rPr>
        <w:t xml:space="preserve"> </w:t>
      </w:r>
      <w:proofErr w:type="spellStart"/>
      <w:r w:rsidRPr="000E24D6">
        <w:rPr>
          <w:lang w:val="ru-RU"/>
        </w:rPr>
        <w:t>процеси</w:t>
      </w:r>
      <w:proofErr w:type="spellEnd"/>
      <w:r w:rsidRPr="000E24D6">
        <w:rPr>
          <w:lang w:val="ru-RU"/>
        </w:rPr>
        <w:t xml:space="preserve"> та </w:t>
      </w:r>
      <w:proofErr w:type="spellStart"/>
      <w:r w:rsidRPr="000E24D6">
        <w:rPr>
          <w:lang w:val="ru-RU"/>
        </w:rPr>
        <w:t>сканує</w:t>
      </w:r>
      <w:proofErr w:type="spellEnd"/>
      <w:r w:rsidRPr="000E24D6">
        <w:rPr>
          <w:lang w:val="ru-RU"/>
        </w:rPr>
        <w:t xml:space="preserve"> </w:t>
      </w:r>
      <w:proofErr w:type="spellStart"/>
      <w:r w:rsidRPr="000E24D6">
        <w:rPr>
          <w:lang w:val="ru-RU"/>
        </w:rPr>
        <w:t>їх</w:t>
      </w:r>
      <w:proofErr w:type="spellEnd"/>
      <w:r w:rsidRPr="000E24D6">
        <w:rPr>
          <w:lang w:val="ru-RU"/>
        </w:rPr>
        <w:t xml:space="preserve">, як </w:t>
      </w:r>
      <w:proofErr w:type="spellStart"/>
      <w:r w:rsidRPr="000E24D6">
        <w:rPr>
          <w:lang w:val="ru-RU"/>
        </w:rPr>
        <w:t>тільки</w:t>
      </w:r>
      <w:proofErr w:type="spellEnd"/>
      <w:r w:rsidRPr="000E24D6">
        <w:rPr>
          <w:lang w:val="ru-RU"/>
        </w:rPr>
        <w:t xml:space="preserve"> вони </w:t>
      </w:r>
      <w:proofErr w:type="spellStart"/>
      <w:r w:rsidRPr="000E24D6">
        <w:rPr>
          <w:lang w:val="ru-RU"/>
        </w:rPr>
        <w:t>виникають</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дозволяє</w:t>
      </w:r>
      <w:proofErr w:type="spellEnd"/>
      <w:r w:rsidRPr="000E24D6">
        <w:rPr>
          <w:lang w:val="ru-RU"/>
        </w:rPr>
        <w:t xml:space="preserve"> </w:t>
      </w:r>
      <w:proofErr w:type="spellStart"/>
      <w:r w:rsidRPr="000E24D6">
        <w:rPr>
          <w:lang w:val="ru-RU"/>
        </w:rPr>
        <w:t>запобігти</w:t>
      </w:r>
      <w:proofErr w:type="spellEnd"/>
      <w:r w:rsidRPr="000E24D6">
        <w:rPr>
          <w:lang w:val="ru-RU"/>
        </w:rPr>
        <w:t xml:space="preserve"> </w:t>
      </w:r>
      <w:proofErr w:type="spellStart"/>
      <w:r w:rsidRPr="000E24D6">
        <w:rPr>
          <w:lang w:val="ru-RU"/>
        </w:rPr>
        <w:t>зараженню</w:t>
      </w:r>
      <w:proofErr w:type="spellEnd"/>
      <w:r w:rsidRPr="000E24D6">
        <w:rPr>
          <w:lang w:val="ru-RU"/>
        </w:rPr>
        <w:t xml:space="preserve"> </w:t>
      </w:r>
      <w:proofErr w:type="spellStart"/>
      <w:r w:rsidRPr="000E24D6">
        <w:rPr>
          <w:lang w:val="ru-RU"/>
        </w:rPr>
        <w:t>навіть</w:t>
      </w:r>
      <w:proofErr w:type="spellEnd"/>
      <w:r w:rsidRPr="000E24D6">
        <w:rPr>
          <w:lang w:val="ru-RU"/>
        </w:rPr>
        <w:t xml:space="preserve"> </w:t>
      </w:r>
      <w:proofErr w:type="spellStart"/>
      <w:r w:rsidRPr="000E24D6">
        <w:rPr>
          <w:lang w:val="ru-RU"/>
        </w:rPr>
        <w:t>ретельно</w:t>
      </w:r>
      <w:proofErr w:type="spellEnd"/>
      <w:r w:rsidRPr="000E24D6">
        <w:rPr>
          <w:lang w:val="ru-RU"/>
        </w:rPr>
        <w:t xml:space="preserve"> </w:t>
      </w:r>
      <w:proofErr w:type="spellStart"/>
      <w:r w:rsidRPr="000E24D6">
        <w:rPr>
          <w:lang w:val="ru-RU"/>
        </w:rPr>
        <w:t>зашифрованими</w:t>
      </w:r>
      <w:proofErr w:type="spellEnd"/>
      <w:r w:rsidRPr="000E24D6">
        <w:rPr>
          <w:lang w:val="ru-RU"/>
        </w:rPr>
        <w:t xml:space="preserve"> та </w:t>
      </w:r>
      <w:proofErr w:type="spellStart"/>
      <w:r w:rsidRPr="000E24D6">
        <w:rPr>
          <w:lang w:val="ru-RU"/>
        </w:rPr>
        <w:t>прихованими</w:t>
      </w:r>
      <w:proofErr w:type="spellEnd"/>
      <w:r w:rsidRPr="000E24D6">
        <w:rPr>
          <w:lang w:val="ru-RU"/>
        </w:rPr>
        <w:t xml:space="preserve"> </w:t>
      </w:r>
      <w:proofErr w:type="spellStart"/>
      <w:r w:rsidRPr="000E24D6">
        <w:rPr>
          <w:lang w:val="ru-RU"/>
        </w:rPr>
        <w:t>загрозами</w:t>
      </w:r>
      <w:proofErr w:type="spellEnd"/>
      <w:r w:rsidRPr="000E24D6">
        <w:rPr>
          <w:lang w:val="ru-RU"/>
        </w:rPr>
        <w:t>.</w:t>
      </w:r>
    </w:p>
    <w:p w14:paraId="028C137A"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Наявність</w:t>
      </w:r>
      <w:proofErr w:type="spellEnd"/>
      <w:r w:rsidRPr="000E24D6">
        <w:rPr>
          <w:lang w:val="ru-RU"/>
        </w:rPr>
        <w:t xml:space="preserve"> </w:t>
      </w:r>
      <w:proofErr w:type="spellStart"/>
      <w:r w:rsidRPr="000E24D6">
        <w:rPr>
          <w:lang w:val="ru-RU"/>
        </w:rPr>
        <w:t>системи</w:t>
      </w:r>
      <w:proofErr w:type="spellEnd"/>
      <w:r w:rsidRPr="000E24D6">
        <w:rPr>
          <w:lang w:val="ru-RU"/>
        </w:rPr>
        <w:t xml:space="preserve"> </w:t>
      </w:r>
      <w:proofErr w:type="spellStart"/>
      <w:r w:rsidRPr="000E24D6">
        <w:rPr>
          <w:lang w:val="ru-RU"/>
        </w:rPr>
        <w:t>виявлення</w:t>
      </w:r>
      <w:proofErr w:type="spellEnd"/>
      <w:r w:rsidRPr="000E24D6">
        <w:rPr>
          <w:lang w:val="ru-RU"/>
        </w:rPr>
        <w:t xml:space="preserve"> </w:t>
      </w:r>
      <w:proofErr w:type="spellStart"/>
      <w:r w:rsidRPr="000E24D6">
        <w:rPr>
          <w:lang w:val="ru-RU"/>
        </w:rPr>
        <w:t>вторгнень</w:t>
      </w:r>
      <w:proofErr w:type="spellEnd"/>
      <w:r w:rsidRPr="000E24D6">
        <w:rPr>
          <w:lang w:val="ru-RU"/>
        </w:rPr>
        <w:t xml:space="preserve"> (</w:t>
      </w:r>
      <w:r w:rsidRPr="0010536D">
        <w:t>HIPS</w:t>
      </w:r>
      <w:r w:rsidRPr="000E24D6">
        <w:rPr>
          <w:lang w:val="ru-RU"/>
        </w:rPr>
        <w:t xml:space="preserve">), яка </w:t>
      </w:r>
      <w:proofErr w:type="spellStart"/>
      <w:r w:rsidRPr="000E24D6">
        <w:rPr>
          <w:lang w:val="ru-RU"/>
        </w:rPr>
        <w:t>захищає</w:t>
      </w:r>
      <w:proofErr w:type="spellEnd"/>
      <w:r w:rsidRPr="000E24D6">
        <w:rPr>
          <w:lang w:val="ru-RU"/>
        </w:rPr>
        <w:t xml:space="preserve"> </w:t>
      </w:r>
      <w:proofErr w:type="spellStart"/>
      <w:r w:rsidRPr="000E24D6">
        <w:rPr>
          <w:lang w:val="ru-RU"/>
        </w:rPr>
        <w:t>комп’ютер</w:t>
      </w:r>
      <w:proofErr w:type="spellEnd"/>
      <w:r w:rsidRPr="000E24D6">
        <w:rPr>
          <w:lang w:val="ru-RU"/>
        </w:rPr>
        <w:t xml:space="preserve"> </w:t>
      </w:r>
      <w:proofErr w:type="spellStart"/>
      <w:r w:rsidRPr="000E24D6">
        <w:rPr>
          <w:lang w:val="ru-RU"/>
        </w:rPr>
        <w:t>від</w:t>
      </w:r>
      <w:proofErr w:type="spellEnd"/>
      <w:r w:rsidRPr="000E24D6">
        <w:rPr>
          <w:lang w:val="ru-RU"/>
        </w:rPr>
        <w:t xml:space="preserve"> </w:t>
      </w:r>
      <w:proofErr w:type="spellStart"/>
      <w:r w:rsidRPr="000E24D6">
        <w:rPr>
          <w:lang w:val="ru-RU"/>
        </w:rPr>
        <w:t>шкідливих</w:t>
      </w:r>
      <w:proofErr w:type="spellEnd"/>
      <w:r w:rsidRPr="000E24D6">
        <w:rPr>
          <w:lang w:val="ru-RU"/>
        </w:rPr>
        <w:t xml:space="preserve"> </w:t>
      </w:r>
      <w:proofErr w:type="spellStart"/>
      <w:r w:rsidRPr="000E24D6">
        <w:rPr>
          <w:lang w:val="ru-RU"/>
        </w:rPr>
        <w:t>програм</w:t>
      </w:r>
      <w:proofErr w:type="spellEnd"/>
      <w:r w:rsidRPr="000E24D6">
        <w:rPr>
          <w:lang w:val="ru-RU"/>
        </w:rPr>
        <w:t xml:space="preserve"> і </w:t>
      </w:r>
      <w:proofErr w:type="spellStart"/>
      <w:r w:rsidRPr="000E24D6">
        <w:rPr>
          <w:lang w:val="ru-RU"/>
        </w:rPr>
        <w:t>небажаної</w:t>
      </w:r>
      <w:proofErr w:type="spellEnd"/>
      <w:r w:rsidRPr="000E24D6">
        <w:rPr>
          <w:lang w:val="ru-RU"/>
        </w:rPr>
        <w:t xml:space="preserve"> </w:t>
      </w:r>
      <w:proofErr w:type="spellStart"/>
      <w:r w:rsidRPr="000E24D6">
        <w:rPr>
          <w:lang w:val="ru-RU"/>
        </w:rPr>
        <w:t>активності</w:t>
      </w:r>
      <w:proofErr w:type="spellEnd"/>
      <w:r w:rsidRPr="000E24D6">
        <w:rPr>
          <w:lang w:val="ru-RU"/>
        </w:rPr>
        <w:t xml:space="preserve">. </w:t>
      </w:r>
      <w:proofErr w:type="spellStart"/>
      <w:r w:rsidRPr="000E24D6">
        <w:rPr>
          <w:lang w:val="ru-RU"/>
        </w:rPr>
        <w:t>Також</w:t>
      </w:r>
      <w:proofErr w:type="spellEnd"/>
      <w:r w:rsidRPr="000E24D6">
        <w:rPr>
          <w:lang w:val="ru-RU"/>
        </w:rPr>
        <w:t xml:space="preserve"> </w:t>
      </w:r>
      <w:proofErr w:type="spellStart"/>
      <w:r w:rsidRPr="000E24D6">
        <w:rPr>
          <w:lang w:val="ru-RU"/>
        </w:rPr>
        <w:t>цей</w:t>
      </w:r>
      <w:proofErr w:type="spellEnd"/>
      <w:r w:rsidRPr="000E24D6">
        <w:rPr>
          <w:lang w:val="ru-RU"/>
        </w:rPr>
        <w:t xml:space="preserve"> модуль </w:t>
      </w:r>
      <w:proofErr w:type="spellStart"/>
      <w:r w:rsidRPr="000E24D6">
        <w:rPr>
          <w:lang w:val="ru-RU"/>
        </w:rPr>
        <w:t>містить</w:t>
      </w:r>
      <w:proofErr w:type="spellEnd"/>
      <w:r w:rsidRPr="000E24D6">
        <w:rPr>
          <w:lang w:val="ru-RU"/>
        </w:rPr>
        <w:t xml:space="preserve"> в </w:t>
      </w:r>
      <w:proofErr w:type="spellStart"/>
      <w:r w:rsidRPr="000E24D6">
        <w:rPr>
          <w:lang w:val="ru-RU"/>
        </w:rPr>
        <w:t>собі</w:t>
      </w:r>
      <w:proofErr w:type="spellEnd"/>
      <w:r w:rsidRPr="000E24D6">
        <w:rPr>
          <w:lang w:val="ru-RU"/>
        </w:rPr>
        <w:t xml:space="preserve"> </w:t>
      </w:r>
      <w:proofErr w:type="spellStart"/>
      <w:r w:rsidRPr="000E24D6">
        <w:rPr>
          <w:lang w:val="ru-RU"/>
        </w:rPr>
        <w:t>майстер</w:t>
      </w:r>
      <w:proofErr w:type="spellEnd"/>
      <w:r w:rsidRPr="000E24D6">
        <w:rPr>
          <w:lang w:val="ru-RU"/>
        </w:rPr>
        <w:t xml:space="preserve"> для </w:t>
      </w:r>
      <w:proofErr w:type="spellStart"/>
      <w:r w:rsidRPr="000E24D6">
        <w:rPr>
          <w:lang w:val="ru-RU"/>
        </w:rPr>
        <w:t>створення</w:t>
      </w:r>
      <w:proofErr w:type="spellEnd"/>
      <w:r w:rsidRPr="000E24D6">
        <w:rPr>
          <w:lang w:val="ru-RU"/>
        </w:rPr>
        <w:t xml:space="preserve"> правил та редактор правил для контролю </w:t>
      </w:r>
      <w:proofErr w:type="spellStart"/>
      <w:r w:rsidRPr="000E24D6">
        <w:rPr>
          <w:lang w:val="ru-RU"/>
        </w:rPr>
        <w:t>запущених</w:t>
      </w:r>
      <w:proofErr w:type="spellEnd"/>
      <w:r w:rsidRPr="000E24D6">
        <w:rPr>
          <w:lang w:val="ru-RU"/>
        </w:rPr>
        <w:t xml:space="preserve"> </w:t>
      </w:r>
      <w:proofErr w:type="spellStart"/>
      <w:r w:rsidRPr="000E24D6">
        <w:rPr>
          <w:lang w:val="ru-RU"/>
        </w:rPr>
        <w:t>процесів</w:t>
      </w:r>
      <w:proofErr w:type="spellEnd"/>
      <w:r w:rsidRPr="000E24D6">
        <w:rPr>
          <w:lang w:val="ru-RU"/>
        </w:rPr>
        <w:t xml:space="preserve">, </w:t>
      </w:r>
      <w:proofErr w:type="spellStart"/>
      <w:r w:rsidRPr="000E24D6">
        <w:rPr>
          <w:lang w:val="ru-RU"/>
        </w:rPr>
        <w:t>використовуваних</w:t>
      </w:r>
      <w:proofErr w:type="spellEnd"/>
      <w:r w:rsidRPr="000E24D6">
        <w:rPr>
          <w:lang w:val="ru-RU"/>
        </w:rPr>
        <w:t xml:space="preserve"> </w:t>
      </w:r>
      <w:proofErr w:type="spellStart"/>
      <w:r w:rsidRPr="000E24D6">
        <w:rPr>
          <w:lang w:val="ru-RU"/>
        </w:rPr>
        <w:t>файлів</w:t>
      </w:r>
      <w:proofErr w:type="spellEnd"/>
      <w:r w:rsidRPr="000E24D6">
        <w:rPr>
          <w:lang w:val="ru-RU"/>
        </w:rPr>
        <w:t xml:space="preserve"> та </w:t>
      </w:r>
      <w:proofErr w:type="spellStart"/>
      <w:r w:rsidRPr="000E24D6">
        <w:rPr>
          <w:lang w:val="ru-RU"/>
        </w:rPr>
        <w:t>розділів</w:t>
      </w:r>
      <w:proofErr w:type="spellEnd"/>
      <w:r w:rsidRPr="000E24D6">
        <w:rPr>
          <w:lang w:val="ru-RU"/>
        </w:rPr>
        <w:t xml:space="preserve"> </w:t>
      </w:r>
      <w:proofErr w:type="spellStart"/>
      <w:r w:rsidRPr="000E24D6">
        <w:rPr>
          <w:lang w:val="ru-RU"/>
        </w:rPr>
        <w:t>реєстру</w:t>
      </w:r>
      <w:proofErr w:type="spellEnd"/>
      <w:r w:rsidRPr="000E24D6">
        <w:rPr>
          <w:lang w:val="ru-RU"/>
        </w:rPr>
        <w:t>.</w:t>
      </w:r>
    </w:p>
    <w:p w14:paraId="52D3D4B5"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Додаткова</w:t>
      </w:r>
      <w:proofErr w:type="spellEnd"/>
      <w:r w:rsidRPr="000E24D6">
        <w:rPr>
          <w:lang w:val="ru-RU"/>
        </w:rPr>
        <w:t xml:space="preserve"> </w:t>
      </w:r>
      <w:proofErr w:type="spellStart"/>
      <w:r w:rsidRPr="000E24D6">
        <w:rPr>
          <w:lang w:val="ru-RU"/>
        </w:rPr>
        <w:t>перевірка</w:t>
      </w:r>
      <w:proofErr w:type="spellEnd"/>
      <w:r w:rsidRPr="000E24D6">
        <w:rPr>
          <w:lang w:val="ru-RU"/>
        </w:rPr>
        <w:t xml:space="preserve"> </w:t>
      </w:r>
      <w:proofErr w:type="spellStart"/>
      <w:r w:rsidRPr="000E24D6">
        <w:rPr>
          <w:lang w:val="ru-RU"/>
        </w:rPr>
        <w:t>запущених</w:t>
      </w:r>
      <w:proofErr w:type="spellEnd"/>
      <w:r w:rsidRPr="000E24D6">
        <w:rPr>
          <w:lang w:val="ru-RU"/>
        </w:rPr>
        <w:t xml:space="preserve"> </w:t>
      </w:r>
      <w:proofErr w:type="spellStart"/>
      <w:r w:rsidRPr="000E24D6">
        <w:rPr>
          <w:lang w:val="ru-RU"/>
        </w:rPr>
        <w:t>процесів</w:t>
      </w:r>
      <w:proofErr w:type="spellEnd"/>
      <w:r w:rsidRPr="000E24D6">
        <w:rPr>
          <w:lang w:val="ru-RU"/>
        </w:rPr>
        <w:t xml:space="preserve"> у </w:t>
      </w:r>
      <w:proofErr w:type="spellStart"/>
      <w:r w:rsidRPr="000E24D6">
        <w:rPr>
          <w:lang w:val="ru-RU"/>
        </w:rPr>
        <w:t>хмарному</w:t>
      </w:r>
      <w:proofErr w:type="spellEnd"/>
      <w:r w:rsidRPr="000E24D6">
        <w:rPr>
          <w:lang w:val="ru-RU"/>
        </w:rPr>
        <w:t xml:space="preserve"> </w:t>
      </w:r>
      <w:proofErr w:type="spellStart"/>
      <w:r w:rsidRPr="000E24D6">
        <w:rPr>
          <w:lang w:val="ru-RU"/>
        </w:rPr>
        <w:t>репутаційному</w:t>
      </w:r>
      <w:proofErr w:type="spellEnd"/>
      <w:r w:rsidRPr="000E24D6">
        <w:rPr>
          <w:lang w:val="ru-RU"/>
        </w:rPr>
        <w:t xml:space="preserve"> </w:t>
      </w:r>
      <w:proofErr w:type="spellStart"/>
      <w:r w:rsidRPr="000E24D6">
        <w:rPr>
          <w:lang w:val="ru-RU"/>
        </w:rPr>
        <w:t>сервісі</w:t>
      </w:r>
      <w:proofErr w:type="spellEnd"/>
      <w:r w:rsidRPr="000E24D6">
        <w:rPr>
          <w:lang w:val="ru-RU"/>
        </w:rPr>
        <w:t>.</w:t>
      </w:r>
    </w:p>
    <w:p w14:paraId="23941619" w14:textId="77777777" w:rsidR="000E24D6" w:rsidRPr="000E24D6" w:rsidRDefault="000E24D6" w:rsidP="00E103DE">
      <w:pPr>
        <w:pStyle w:val="aff3"/>
        <w:numPr>
          <w:ilvl w:val="0"/>
          <w:numId w:val="24"/>
        </w:numPr>
        <w:tabs>
          <w:tab w:val="left" w:pos="284"/>
        </w:tabs>
        <w:ind w:left="1276" w:hanging="425"/>
        <w:contextualSpacing/>
        <w:jc w:val="both"/>
        <w:rPr>
          <w:lang w:val="ru-RU"/>
        </w:rPr>
      </w:pPr>
      <w:r w:rsidRPr="000E24D6">
        <w:rPr>
          <w:lang w:val="ru-RU"/>
        </w:rPr>
        <w:t xml:space="preserve">Автоматична </w:t>
      </w:r>
      <w:proofErr w:type="spellStart"/>
      <w:r w:rsidRPr="000E24D6">
        <w:rPr>
          <w:lang w:val="ru-RU"/>
        </w:rPr>
        <w:t>антивірусна</w:t>
      </w:r>
      <w:proofErr w:type="spellEnd"/>
      <w:r w:rsidRPr="000E24D6">
        <w:rPr>
          <w:lang w:val="ru-RU"/>
        </w:rPr>
        <w:t xml:space="preserve"> </w:t>
      </w:r>
      <w:proofErr w:type="spellStart"/>
      <w:r w:rsidRPr="000E24D6">
        <w:rPr>
          <w:lang w:val="ru-RU"/>
        </w:rPr>
        <w:t>перевірка</w:t>
      </w:r>
      <w:proofErr w:type="spellEnd"/>
      <w:r w:rsidRPr="000E24D6">
        <w:rPr>
          <w:lang w:val="ru-RU"/>
        </w:rPr>
        <w:t xml:space="preserve"> </w:t>
      </w:r>
      <w:proofErr w:type="spellStart"/>
      <w:r w:rsidRPr="000E24D6">
        <w:rPr>
          <w:lang w:val="ru-RU"/>
        </w:rPr>
        <w:t>змінних</w:t>
      </w:r>
      <w:proofErr w:type="spellEnd"/>
      <w:r w:rsidRPr="000E24D6">
        <w:rPr>
          <w:lang w:val="ru-RU"/>
        </w:rPr>
        <w:t xml:space="preserve"> </w:t>
      </w:r>
      <w:proofErr w:type="spellStart"/>
      <w:r w:rsidRPr="000E24D6">
        <w:rPr>
          <w:lang w:val="ru-RU"/>
        </w:rPr>
        <w:t>носіїв</w:t>
      </w:r>
      <w:proofErr w:type="spellEnd"/>
      <w:r w:rsidRPr="000E24D6">
        <w:rPr>
          <w:lang w:val="ru-RU"/>
        </w:rPr>
        <w:t>.</w:t>
      </w:r>
    </w:p>
    <w:p w14:paraId="03208E9C"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Наявність</w:t>
      </w:r>
      <w:proofErr w:type="spellEnd"/>
      <w:r w:rsidRPr="000E24D6">
        <w:rPr>
          <w:lang w:val="ru-RU"/>
        </w:rPr>
        <w:t xml:space="preserve"> </w:t>
      </w:r>
      <w:proofErr w:type="spellStart"/>
      <w:r w:rsidRPr="000E24D6">
        <w:rPr>
          <w:lang w:val="ru-RU"/>
        </w:rPr>
        <w:t>інструменту</w:t>
      </w:r>
      <w:proofErr w:type="spellEnd"/>
      <w:r w:rsidRPr="000E24D6">
        <w:rPr>
          <w:lang w:val="ru-RU"/>
        </w:rPr>
        <w:t xml:space="preserve">, </w:t>
      </w:r>
      <w:proofErr w:type="spellStart"/>
      <w:r w:rsidRPr="000E24D6">
        <w:rPr>
          <w:lang w:val="ru-RU"/>
        </w:rPr>
        <w:t>який</w:t>
      </w:r>
      <w:proofErr w:type="spellEnd"/>
      <w:r w:rsidRPr="000E24D6">
        <w:rPr>
          <w:lang w:val="ru-RU"/>
        </w:rPr>
        <w:t xml:space="preserve"> </w:t>
      </w:r>
      <w:proofErr w:type="spellStart"/>
      <w:r w:rsidRPr="000E24D6">
        <w:rPr>
          <w:lang w:val="ru-RU"/>
        </w:rPr>
        <w:t>зможе</w:t>
      </w:r>
      <w:proofErr w:type="spellEnd"/>
      <w:r w:rsidRPr="000E24D6">
        <w:rPr>
          <w:lang w:val="ru-RU"/>
        </w:rPr>
        <w:t xml:space="preserve"> </w:t>
      </w:r>
      <w:proofErr w:type="spellStart"/>
      <w:r w:rsidRPr="000E24D6">
        <w:rPr>
          <w:lang w:val="ru-RU"/>
        </w:rPr>
        <w:t>здійснювати</w:t>
      </w:r>
      <w:proofErr w:type="spellEnd"/>
      <w:r w:rsidRPr="000E24D6">
        <w:rPr>
          <w:lang w:val="ru-RU"/>
        </w:rPr>
        <w:t xml:space="preserve"> контроль </w:t>
      </w:r>
      <w:proofErr w:type="spellStart"/>
      <w:r w:rsidRPr="000E24D6">
        <w:rPr>
          <w:lang w:val="ru-RU"/>
        </w:rPr>
        <w:t>підключення</w:t>
      </w:r>
      <w:proofErr w:type="spellEnd"/>
      <w:r w:rsidRPr="000E24D6">
        <w:rPr>
          <w:lang w:val="ru-RU"/>
        </w:rPr>
        <w:t xml:space="preserve"> до </w:t>
      </w:r>
      <w:proofErr w:type="spellStart"/>
      <w:r w:rsidRPr="000E24D6">
        <w:rPr>
          <w:lang w:val="ru-RU"/>
        </w:rPr>
        <w:t>робочої</w:t>
      </w:r>
      <w:proofErr w:type="spellEnd"/>
      <w:r w:rsidRPr="000E24D6">
        <w:rPr>
          <w:lang w:val="ru-RU"/>
        </w:rPr>
        <w:t xml:space="preserve"> </w:t>
      </w:r>
      <w:proofErr w:type="spellStart"/>
      <w:r w:rsidRPr="000E24D6">
        <w:rPr>
          <w:lang w:val="ru-RU"/>
        </w:rPr>
        <w:t>станції</w:t>
      </w:r>
      <w:proofErr w:type="spellEnd"/>
      <w:r w:rsidRPr="000E24D6">
        <w:rPr>
          <w:lang w:val="ru-RU"/>
        </w:rPr>
        <w:t xml:space="preserve"> </w:t>
      </w:r>
      <w:proofErr w:type="spellStart"/>
      <w:r w:rsidRPr="000E24D6">
        <w:rPr>
          <w:lang w:val="ru-RU"/>
        </w:rPr>
        <w:t>змінних</w:t>
      </w:r>
      <w:proofErr w:type="spellEnd"/>
      <w:r w:rsidRPr="000E24D6">
        <w:rPr>
          <w:lang w:val="ru-RU"/>
        </w:rPr>
        <w:t xml:space="preserve"> </w:t>
      </w:r>
      <w:proofErr w:type="spellStart"/>
      <w:r w:rsidRPr="000E24D6">
        <w:rPr>
          <w:lang w:val="ru-RU"/>
        </w:rPr>
        <w:t>носіїв</w:t>
      </w:r>
      <w:proofErr w:type="spellEnd"/>
      <w:r w:rsidRPr="000E24D6">
        <w:rPr>
          <w:lang w:val="ru-RU"/>
        </w:rPr>
        <w:t xml:space="preserve"> шляхом </w:t>
      </w:r>
      <w:proofErr w:type="spellStart"/>
      <w:r w:rsidRPr="000E24D6">
        <w:rPr>
          <w:lang w:val="ru-RU"/>
        </w:rPr>
        <w:t>створення</w:t>
      </w:r>
      <w:proofErr w:type="spellEnd"/>
      <w:r w:rsidRPr="000E24D6">
        <w:rPr>
          <w:lang w:val="ru-RU"/>
        </w:rPr>
        <w:t xml:space="preserve"> правил доступу, а </w:t>
      </w:r>
      <w:proofErr w:type="spellStart"/>
      <w:r w:rsidRPr="000E24D6">
        <w:rPr>
          <w:lang w:val="ru-RU"/>
        </w:rPr>
        <w:t>саме</w:t>
      </w:r>
      <w:proofErr w:type="spellEnd"/>
      <w:r w:rsidRPr="000E24D6">
        <w:rPr>
          <w:lang w:val="ru-RU"/>
        </w:rPr>
        <w:t xml:space="preserve">: </w:t>
      </w:r>
      <w:proofErr w:type="spellStart"/>
      <w:r w:rsidRPr="000E24D6">
        <w:rPr>
          <w:lang w:val="ru-RU"/>
        </w:rPr>
        <w:t>блокування</w:t>
      </w:r>
      <w:proofErr w:type="spellEnd"/>
      <w:r w:rsidRPr="000E24D6">
        <w:rPr>
          <w:lang w:val="ru-RU"/>
        </w:rPr>
        <w:t xml:space="preserve">, </w:t>
      </w:r>
      <w:proofErr w:type="spellStart"/>
      <w:r w:rsidRPr="000E24D6">
        <w:rPr>
          <w:lang w:val="ru-RU"/>
        </w:rPr>
        <w:t>дозвіл</w:t>
      </w:r>
      <w:proofErr w:type="spellEnd"/>
      <w:r w:rsidRPr="000E24D6">
        <w:rPr>
          <w:lang w:val="ru-RU"/>
        </w:rPr>
        <w:t xml:space="preserve">, </w:t>
      </w:r>
      <w:proofErr w:type="spellStart"/>
      <w:r w:rsidRPr="000E24D6">
        <w:rPr>
          <w:lang w:val="ru-RU"/>
        </w:rPr>
        <w:t>тільки</w:t>
      </w:r>
      <w:proofErr w:type="spellEnd"/>
      <w:r w:rsidRPr="000E24D6">
        <w:rPr>
          <w:lang w:val="ru-RU"/>
        </w:rPr>
        <w:t xml:space="preserve"> </w:t>
      </w:r>
      <w:proofErr w:type="spellStart"/>
      <w:r w:rsidRPr="000E24D6">
        <w:rPr>
          <w:lang w:val="ru-RU"/>
        </w:rPr>
        <w:t>читання</w:t>
      </w:r>
      <w:proofErr w:type="spellEnd"/>
      <w:r w:rsidRPr="000E24D6">
        <w:rPr>
          <w:lang w:val="ru-RU"/>
        </w:rPr>
        <w:t xml:space="preserve">, </w:t>
      </w:r>
      <w:proofErr w:type="spellStart"/>
      <w:r w:rsidRPr="000E24D6">
        <w:rPr>
          <w:lang w:val="ru-RU"/>
        </w:rPr>
        <w:t>читання</w:t>
      </w:r>
      <w:proofErr w:type="spellEnd"/>
      <w:r w:rsidRPr="000E24D6">
        <w:rPr>
          <w:lang w:val="ru-RU"/>
        </w:rPr>
        <w:t xml:space="preserve"> та </w:t>
      </w:r>
      <w:proofErr w:type="spellStart"/>
      <w:r w:rsidRPr="000E24D6">
        <w:rPr>
          <w:lang w:val="ru-RU"/>
        </w:rPr>
        <w:t>запис</w:t>
      </w:r>
      <w:proofErr w:type="spellEnd"/>
      <w:r w:rsidRPr="000E24D6">
        <w:rPr>
          <w:lang w:val="ru-RU"/>
        </w:rPr>
        <w:t xml:space="preserve">, </w:t>
      </w:r>
      <w:proofErr w:type="spellStart"/>
      <w:r w:rsidRPr="000E24D6">
        <w:rPr>
          <w:lang w:val="ru-RU"/>
        </w:rPr>
        <w:t>попередження</w:t>
      </w:r>
      <w:proofErr w:type="spellEnd"/>
      <w:r w:rsidRPr="000E24D6">
        <w:rPr>
          <w:lang w:val="ru-RU"/>
        </w:rPr>
        <w:t>.</w:t>
      </w:r>
    </w:p>
    <w:p w14:paraId="130B9BC4"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здійснювати</w:t>
      </w:r>
      <w:proofErr w:type="spellEnd"/>
      <w:r w:rsidRPr="000E24D6">
        <w:rPr>
          <w:lang w:val="ru-RU"/>
        </w:rPr>
        <w:t xml:space="preserve"> контроль </w:t>
      </w:r>
      <w:proofErr w:type="spellStart"/>
      <w:r w:rsidRPr="000E24D6">
        <w:rPr>
          <w:lang w:val="ru-RU"/>
        </w:rPr>
        <w:t>підключення</w:t>
      </w:r>
      <w:proofErr w:type="spellEnd"/>
      <w:r w:rsidRPr="000E24D6">
        <w:rPr>
          <w:lang w:val="ru-RU"/>
        </w:rPr>
        <w:t xml:space="preserve"> до </w:t>
      </w:r>
      <w:proofErr w:type="spellStart"/>
      <w:r w:rsidRPr="000E24D6">
        <w:rPr>
          <w:lang w:val="ru-RU"/>
        </w:rPr>
        <w:t>робочої</w:t>
      </w:r>
      <w:proofErr w:type="spellEnd"/>
      <w:r w:rsidRPr="000E24D6">
        <w:rPr>
          <w:lang w:val="ru-RU"/>
        </w:rPr>
        <w:t xml:space="preserve"> </w:t>
      </w:r>
      <w:proofErr w:type="spellStart"/>
      <w:r w:rsidRPr="000E24D6">
        <w:rPr>
          <w:lang w:val="ru-RU"/>
        </w:rPr>
        <w:t>станції</w:t>
      </w:r>
      <w:proofErr w:type="spellEnd"/>
      <w:r w:rsidRPr="000E24D6">
        <w:rPr>
          <w:lang w:val="ru-RU"/>
        </w:rPr>
        <w:t xml:space="preserve"> </w:t>
      </w:r>
      <w:proofErr w:type="spellStart"/>
      <w:r w:rsidRPr="000E24D6">
        <w:rPr>
          <w:lang w:val="ru-RU"/>
        </w:rPr>
        <w:t>зовнішніх</w:t>
      </w:r>
      <w:proofErr w:type="spellEnd"/>
      <w:r w:rsidRPr="000E24D6">
        <w:rPr>
          <w:lang w:val="ru-RU"/>
        </w:rPr>
        <w:t xml:space="preserve"> </w:t>
      </w:r>
      <w:proofErr w:type="spellStart"/>
      <w:r w:rsidRPr="000E24D6">
        <w:rPr>
          <w:lang w:val="ru-RU"/>
        </w:rPr>
        <w:t>пристроїв</w:t>
      </w:r>
      <w:proofErr w:type="spellEnd"/>
      <w:r w:rsidRPr="000E24D6">
        <w:rPr>
          <w:lang w:val="ru-RU"/>
        </w:rPr>
        <w:t xml:space="preserve"> за типом пристрою, за </w:t>
      </w:r>
      <w:proofErr w:type="spellStart"/>
      <w:r w:rsidRPr="000E24D6">
        <w:rPr>
          <w:lang w:val="ru-RU"/>
        </w:rPr>
        <w:t>виробником</w:t>
      </w:r>
      <w:proofErr w:type="spellEnd"/>
      <w:r w:rsidRPr="000E24D6">
        <w:rPr>
          <w:lang w:val="ru-RU"/>
        </w:rPr>
        <w:t xml:space="preserve">, </w:t>
      </w:r>
      <w:proofErr w:type="spellStart"/>
      <w:r w:rsidRPr="000E24D6">
        <w:rPr>
          <w:lang w:val="ru-RU"/>
        </w:rPr>
        <w:t>моделлю</w:t>
      </w:r>
      <w:proofErr w:type="spellEnd"/>
      <w:r w:rsidRPr="000E24D6">
        <w:rPr>
          <w:lang w:val="ru-RU"/>
        </w:rPr>
        <w:t xml:space="preserve"> </w:t>
      </w:r>
      <w:proofErr w:type="spellStart"/>
      <w:r w:rsidRPr="000E24D6">
        <w:rPr>
          <w:lang w:val="ru-RU"/>
        </w:rPr>
        <w:t>або</w:t>
      </w:r>
      <w:proofErr w:type="spellEnd"/>
      <w:r w:rsidRPr="000E24D6">
        <w:rPr>
          <w:lang w:val="ru-RU"/>
        </w:rPr>
        <w:t xml:space="preserve"> </w:t>
      </w:r>
      <w:proofErr w:type="spellStart"/>
      <w:r w:rsidRPr="000E24D6">
        <w:rPr>
          <w:lang w:val="ru-RU"/>
        </w:rPr>
        <w:t>серійним</w:t>
      </w:r>
      <w:proofErr w:type="spellEnd"/>
      <w:r w:rsidRPr="000E24D6">
        <w:rPr>
          <w:lang w:val="ru-RU"/>
        </w:rPr>
        <w:t xml:space="preserve"> номером пристрою.</w:t>
      </w:r>
    </w:p>
    <w:p w14:paraId="3F635E4F"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створювати</w:t>
      </w:r>
      <w:proofErr w:type="spellEnd"/>
      <w:r w:rsidRPr="000E24D6">
        <w:rPr>
          <w:lang w:val="ru-RU"/>
        </w:rPr>
        <w:t xml:space="preserve"> </w:t>
      </w:r>
      <w:proofErr w:type="spellStart"/>
      <w:r w:rsidRPr="000E24D6">
        <w:rPr>
          <w:lang w:val="ru-RU"/>
        </w:rPr>
        <w:t>групи</w:t>
      </w:r>
      <w:proofErr w:type="spellEnd"/>
      <w:r w:rsidRPr="000E24D6">
        <w:rPr>
          <w:lang w:val="ru-RU"/>
        </w:rPr>
        <w:t xml:space="preserve"> </w:t>
      </w:r>
      <w:proofErr w:type="spellStart"/>
      <w:r w:rsidRPr="000E24D6">
        <w:rPr>
          <w:lang w:val="ru-RU"/>
        </w:rPr>
        <w:t>дозволених</w:t>
      </w:r>
      <w:proofErr w:type="spellEnd"/>
      <w:r w:rsidRPr="000E24D6">
        <w:rPr>
          <w:lang w:val="ru-RU"/>
        </w:rPr>
        <w:t xml:space="preserve"> </w:t>
      </w:r>
      <w:proofErr w:type="spellStart"/>
      <w:r w:rsidRPr="000E24D6">
        <w:rPr>
          <w:lang w:val="ru-RU"/>
        </w:rPr>
        <w:t>або</w:t>
      </w:r>
      <w:proofErr w:type="spellEnd"/>
      <w:r w:rsidRPr="000E24D6">
        <w:rPr>
          <w:lang w:val="ru-RU"/>
        </w:rPr>
        <w:t xml:space="preserve"> </w:t>
      </w:r>
      <w:proofErr w:type="spellStart"/>
      <w:r w:rsidRPr="000E24D6">
        <w:rPr>
          <w:lang w:val="ru-RU"/>
        </w:rPr>
        <w:t>заборонених</w:t>
      </w:r>
      <w:proofErr w:type="spellEnd"/>
      <w:r w:rsidRPr="000E24D6">
        <w:rPr>
          <w:lang w:val="ru-RU"/>
        </w:rPr>
        <w:t xml:space="preserve"> </w:t>
      </w:r>
      <w:proofErr w:type="spellStart"/>
      <w:r w:rsidRPr="000E24D6">
        <w:rPr>
          <w:lang w:val="ru-RU"/>
        </w:rPr>
        <w:t>зовнішніх</w:t>
      </w:r>
      <w:proofErr w:type="spellEnd"/>
      <w:r w:rsidRPr="000E24D6">
        <w:rPr>
          <w:lang w:val="ru-RU"/>
        </w:rPr>
        <w:t xml:space="preserve"> </w:t>
      </w:r>
      <w:proofErr w:type="spellStart"/>
      <w:r w:rsidRPr="000E24D6">
        <w:rPr>
          <w:lang w:val="ru-RU"/>
        </w:rPr>
        <w:t>пристроїв</w:t>
      </w:r>
      <w:proofErr w:type="spellEnd"/>
      <w:r w:rsidRPr="000E24D6">
        <w:rPr>
          <w:lang w:val="ru-RU"/>
        </w:rPr>
        <w:t>.</w:t>
      </w:r>
    </w:p>
    <w:p w14:paraId="6225DEB4"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забороняти</w:t>
      </w:r>
      <w:proofErr w:type="spellEnd"/>
      <w:r w:rsidRPr="000E24D6">
        <w:rPr>
          <w:lang w:val="ru-RU"/>
        </w:rPr>
        <w:t xml:space="preserve"> </w:t>
      </w:r>
      <w:proofErr w:type="spellStart"/>
      <w:r w:rsidRPr="000E24D6">
        <w:rPr>
          <w:lang w:val="ru-RU"/>
        </w:rPr>
        <w:t>або</w:t>
      </w:r>
      <w:proofErr w:type="spellEnd"/>
      <w:r w:rsidRPr="000E24D6">
        <w:rPr>
          <w:lang w:val="ru-RU"/>
        </w:rPr>
        <w:t xml:space="preserve"> </w:t>
      </w:r>
      <w:proofErr w:type="spellStart"/>
      <w:r w:rsidRPr="000E24D6">
        <w:rPr>
          <w:lang w:val="ru-RU"/>
        </w:rPr>
        <w:t>дозволяти</w:t>
      </w:r>
      <w:proofErr w:type="spellEnd"/>
      <w:r w:rsidRPr="000E24D6">
        <w:rPr>
          <w:lang w:val="ru-RU"/>
        </w:rPr>
        <w:t xml:space="preserve"> </w:t>
      </w:r>
      <w:proofErr w:type="spellStart"/>
      <w:r w:rsidRPr="000E24D6">
        <w:rPr>
          <w:lang w:val="ru-RU"/>
        </w:rPr>
        <w:t>підключення</w:t>
      </w:r>
      <w:proofErr w:type="spellEnd"/>
      <w:r w:rsidRPr="000E24D6">
        <w:rPr>
          <w:lang w:val="ru-RU"/>
        </w:rPr>
        <w:t xml:space="preserve"> </w:t>
      </w:r>
      <w:proofErr w:type="spellStart"/>
      <w:r w:rsidRPr="000E24D6">
        <w:rPr>
          <w:lang w:val="ru-RU"/>
        </w:rPr>
        <w:t>зовнішніх</w:t>
      </w:r>
      <w:proofErr w:type="spellEnd"/>
      <w:r w:rsidRPr="000E24D6">
        <w:rPr>
          <w:lang w:val="ru-RU"/>
        </w:rPr>
        <w:t xml:space="preserve"> </w:t>
      </w:r>
      <w:proofErr w:type="spellStart"/>
      <w:r w:rsidRPr="000E24D6">
        <w:rPr>
          <w:lang w:val="ru-RU"/>
        </w:rPr>
        <w:t>пристроїв</w:t>
      </w:r>
      <w:proofErr w:type="spellEnd"/>
      <w:r w:rsidRPr="000E24D6">
        <w:rPr>
          <w:lang w:val="ru-RU"/>
        </w:rPr>
        <w:t xml:space="preserve"> як для </w:t>
      </w:r>
      <w:proofErr w:type="spellStart"/>
      <w:r w:rsidRPr="000E24D6">
        <w:rPr>
          <w:lang w:val="ru-RU"/>
        </w:rPr>
        <w:t>всіх</w:t>
      </w:r>
      <w:proofErr w:type="spellEnd"/>
      <w:r w:rsidRPr="000E24D6">
        <w:rPr>
          <w:lang w:val="ru-RU"/>
        </w:rPr>
        <w:t xml:space="preserve">, так і для </w:t>
      </w:r>
      <w:proofErr w:type="spellStart"/>
      <w:r w:rsidRPr="000E24D6">
        <w:rPr>
          <w:lang w:val="ru-RU"/>
        </w:rPr>
        <w:t>окремих</w:t>
      </w:r>
      <w:proofErr w:type="spellEnd"/>
      <w:r w:rsidRPr="000E24D6">
        <w:rPr>
          <w:lang w:val="ru-RU"/>
        </w:rPr>
        <w:t xml:space="preserve"> </w:t>
      </w:r>
      <w:proofErr w:type="spellStart"/>
      <w:r w:rsidRPr="000E24D6">
        <w:rPr>
          <w:lang w:val="ru-RU"/>
        </w:rPr>
        <w:t>користувачів</w:t>
      </w:r>
      <w:proofErr w:type="spellEnd"/>
      <w:r w:rsidRPr="000E24D6">
        <w:rPr>
          <w:lang w:val="ru-RU"/>
        </w:rPr>
        <w:t xml:space="preserve"> </w:t>
      </w:r>
      <w:proofErr w:type="spellStart"/>
      <w:r w:rsidRPr="000E24D6">
        <w:rPr>
          <w:lang w:val="ru-RU"/>
        </w:rPr>
        <w:t>або</w:t>
      </w:r>
      <w:proofErr w:type="spellEnd"/>
      <w:r w:rsidRPr="000E24D6">
        <w:rPr>
          <w:lang w:val="ru-RU"/>
        </w:rPr>
        <w:t xml:space="preserve"> </w:t>
      </w:r>
      <w:proofErr w:type="spellStart"/>
      <w:r w:rsidRPr="000E24D6">
        <w:rPr>
          <w:lang w:val="ru-RU"/>
        </w:rPr>
        <w:t>груп</w:t>
      </w:r>
      <w:proofErr w:type="spellEnd"/>
      <w:r w:rsidRPr="000E24D6">
        <w:rPr>
          <w:lang w:val="ru-RU"/>
        </w:rPr>
        <w:t xml:space="preserve"> </w:t>
      </w:r>
      <w:r w:rsidRPr="0010536D">
        <w:t>Windows</w:t>
      </w:r>
      <w:r w:rsidRPr="000E24D6">
        <w:rPr>
          <w:lang w:val="ru-RU"/>
        </w:rPr>
        <w:t xml:space="preserve"> </w:t>
      </w:r>
      <w:proofErr w:type="spellStart"/>
      <w:r w:rsidRPr="000E24D6">
        <w:rPr>
          <w:lang w:val="ru-RU"/>
        </w:rPr>
        <w:t>або</w:t>
      </w:r>
      <w:proofErr w:type="spellEnd"/>
      <w:r w:rsidRPr="000E24D6">
        <w:rPr>
          <w:lang w:val="ru-RU"/>
        </w:rPr>
        <w:t xml:space="preserve"> домену.</w:t>
      </w:r>
    </w:p>
    <w:p w14:paraId="61DD8FB5"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задавати</w:t>
      </w:r>
      <w:proofErr w:type="spellEnd"/>
      <w:r w:rsidRPr="000E24D6">
        <w:rPr>
          <w:lang w:val="ru-RU"/>
        </w:rPr>
        <w:t xml:space="preserve"> </w:t>
      </w:r>
      <w:proofErr w:type="spellStart"/>
      <w:r w:rsidRPr="000E24D6">
        <w:rPr>
          <w:lang w:val="ru-RU"/>
        </w:rPr>
        <w:t>часові</w:t>
      </w:r>
      <w:proofErr w:type="spellEnd"/>
      <w:r w:rsidRPr="000E24D6">
        <w:rPr>
          <w:lang w:val="ru-RU"/>
        </w:rPr>
        <w:t xml:space="preserve"> </w:t>
      </w:r>
      <w:proofErr w:type="spellStart"/>
      <w:r w:rsidRPr="000E24D6">
        <w:rPr>
          <w:lang w:val="ru-RU"/>
        </w:rPr>
        <w:t>інтервали</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дозволяє</w:t>
      </w:r>
      <w:proofErr w:type="spellEnd"/>
      <w:r w:rsidRPr="000E24D6">
        <w:rPr>
          <w:lang w:val="ru-RU"/>
        </w:rPr>
        <w:t xml:space="preserve"> </w:t>
      </w:r>
      <w:proofErr w:type="spellStart"/>
      <w:r w:rsidRPr="000E24D6">
        <w:rPr>
          <w:lang w:val="ru-RU"/>
        </w:rPr>
        <w:t>більш</w:t>
      </w:r>
      <w:proofErr w:type="spellEnd"/>
      <w:r w:rsidRPr="000E24D6">
        <w:rPr>
          <w:lang w:val="ru-RU"/>
        </w:rPr>
        <w:t xml:space="preserve"> </w:t>
      </w:r>
      <w:proofErr w:type="spellStart"/>
      <w:r w:rsidRPr="000E24D6">
        <w:rPr>
          <w:lang w:val="ru-RU"/>
        </w:rPr>
        <w:t>гнучко</w:t>
      </w:r>
      <w:proofErr w:type="spellEnd"/>
      <w:r w:rsidRPr="000E24D6">
        <w:rPr>
          <w:lang w:val="ru-RU"/>
        </w:rPr>
        <w:t xml:space="preserve"> </w:t>
      </w:r>
      <w:proofErr w:type="spellStart"/>
      <w:r w:rsidRPr="000E24D6">
        <w:rPr>
          <w:lang w:val="ru-RU"/>
        </w:rPr>
        <w:t>налаштовувати</w:t>
      </w:r>
      <w:proofErr w:type="spellEnd"/>
      <w:r w:rsidRPr="000E24D6">
        <w:rPr>
          <w:lang w:val="ru-RU"/>
        </w:rPr>
        <w:t xml:space="preserve"> правила контролю </w:t>
      </w:r>
      <w:proofErr w:type="spellStart"/>
      <w:r w:rsidRPr="000E24D6">
        <w:rPr>
          <w:lang w:val="ru-RU"/>
        </w:rPr>
        <w:t>пристроїв</w:t>
      </w:r>
      <w:proofErr w:type="spellEnd"/>
      <w:r w:rsidRPr="000E24D6">
        <w:rPr>
          <w:lang w:val="ru-RU"/>
        </w:rPr>
        <w:t>.</w:t>
      </w:r>
    </w:p>
    <w:p w14:paraId="0BDEF750"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Забезпечення</w:t>
      </w:r>
      <w:proofErr w:type="spellEnd"/>
      <w:r w:rsidRPr="000E24D6">
        <w:rPr>
          <w:lang w:val="ru-RU"/>
        </w:rPr>
        <w:t xml:space="preserve"> </w:t>
      </w:r>
      <w:proofErr w:type="spellStart"/>
      <w:r w:rsidRPr="000E24D6">
        <w:rPr>
          <w:lang w:val="ru-RU"/>
        </w:rPr>
        <w:t>додаткового</w:t>
      </w:r>
      <w:proofErr w:type="spellEnd"/>
      <w:r w:rsidRPr="000E24D6">
        <w:rPr>
          <w:lang w:val="ru-RU"/>
        </w:rPr>
        <w:t xml:space="preserve"> </w:t>
      </w:r>
      <w:proofErr w:type="spellStart"/>
      <w:r w:rsidRPr="000E24D6">
        <w:rPr>
          <w:lang w:val="ru-RU"/>
        </w:rPr>
        <w:t>рівня</w:t>
      </w:r>
      <w:proofErr w:type="spellEnd"/>
      <w:r w:rsidRPr="000E24D6">
        <w:rPr>
          <w:lang w:val="ru-RU"/>
        </w:rPr>
        <w:t xml:space="preserve"> </w:t>
      </w:r>
      <w:proofErr w:type="spellStart"/>
      <w:r w:rsidRPr="000E24D6">
        <w:rPr>
          <w:lang w:val="ru-RU"/>
        </w:rPr>
        <w:t>захисту</w:t>
      </w:r>
      <w:proofErr w:type="spellEnd"/>
      <w:r w:rsidRPr="000E24D6">
        <w:rPr>
          <w:lang w:val="ru-RU"/>
        </w:rPr>
        <w:t xml:space="preserve"> </w:t>
      </w:r>
      <w:proofErr w:type="spellStart"/>
      <w:r w:rsidRPr="000E24D6">
        <w:rPr>
          <w:lang w:val="ru-RU"/>
        </w:rPr>
        <w:t>поштового</w:t>
      </w:r>
      <w:proofErr w:type="spellEnd"/>
      <w:r w:rsidRPr="000E24D6">
        <w:rPr>
          <w:lang w:val="ru-RU"/>
        </w:rPr>
        <w:t xml:space="preserve"> </w:t>
      </w:r>
      <w:proofErr w:type="spellStart"/>
      <w:r w:rsidRPr="000E24D6">
        <w:rPr>
          <w:lang w:val="ru-RU"/>
        </w:rPr>
        <w:t>трафіку</w:t>
      </w:r>
      <w:proofErr w:type="spellEnd"/>
      <w:r w:rsidRPr="000E24D6">
        <w:rPr>
          <w:lang w:val="ru-RU"/>
        </w:rPr>
        <w:t xml:space="preserve"> на </w:t>
      </w:r>
      <w:proofErr w:type="spellStart"/>
      <w:r w:rsidRPr="000E24D6">
        <w:rPr>
          <w:lang w:val="ru-RU"/>
        </w:rPr>
        <w:t>робочій</w:t>
      </w:r>
      <w:proofErr w:type="spellEnd"/>
      <w:r w:rsidRPr="000E24D6">
        <w:rPr>
          <w:lang w:val="ru-RU"/>
        </w:rPr>
        <w:t xml:space="preserve"> </w:t>
      </w:r>
      <w:proofErr w:type="spellStart"/>
      <w:r w:rsidRPr="000E24D6">
        <w:rPr>
          <w:lang w:val="ru-RU"/>
        </w:rPr>
        <w:t>станції</w:t>
      </w:r>
      <w:proofErr w:type="spellEnd"/>
      <w:r w:rsidRPr="000E24D6">
        <w:rPr>
          <w:lang w:val="ru-RU"/>
        </w:rPr>
        <w:t xml:space="preserve"> шляхом </w:t>
      </w:r>
      <w:proofErr w:type="spellStart"/>
      <w:r w:rsidRPr="000E24D6">
        <w:rPr>
          <w:lang w:val="ru-RU"/>
        </w:rPr>
        <w:t>інтеграції</w:t>
      </w:r>
      <w:proofErr w:type="spellEnd"/>
      <w:r w:rsidRPr="000E24D6">
        <w:rPr>
          <w:lang w:val="ru-RU"/>
        </w:rPr>
        <w:t xml:space="preserve"> до </w:t>
      </w:r>
      <w:proofErr w:type="spellStart"/>
      <w:r w:rsidRPr="000E24D6">
        <w:rPr>
          <w:lang w:val="ru-RU"/>
        </w:rPr>
        <w:t>поштового</w:t>
      </w:r>
      <w:proofErr w:type="spellEnd"/>
      <w:r w:rsidRPr="000E24D6">
        <w:rPr>
          <w:lang w:val="ru-RU"/>
        </w:rPr>
        <w:t xml:space="preserve"> </w:t>
      </w:r>
      <w:proofErr w:type="spellStart"/>
      <w:r w:rsidRPr="000E24D6">
        <w:rPr>
          <w:lang w:val="ru-RU"/>
        </w:rPr>
        <w:t>клієнту</w:t>
      </w:r>
      <w:proofErr w:type="spellEnd"/>
      <w:r w:rsidRPr="000E24D6">
        <w:rPr>
          <w:lang w:val="ru-RU"/>
        </w:rPr>
        <w:t xml:space="preserve">, з </w:t>
      </w:r>
      <w:proofErr w:type="spellStart"/>
      <w:r w:rsidRPr="000E24D6">
        <w:rPr>
          <w:lang w:val="ru-RU"/>
        </w:rPr>
        <w:t>можливістю</w:t>
      </w:r>
      <w:proofErr w:type="spellEnd"/>
      <w:r w:rsidRPr="000E24D6">
        <w:rPr>
          <w:lang w:val="ru-RU"/>
        </w:rPr>
        <w:t xml:space="preserve"> </w:t>
      </w:r>
      <w:proofErr w:type="spellStart"/>
      <w:r w:rsidRPr="000E24D6">
        <w:rPr>
          <w:lang w:val="ru-RU"/>
        </w:rPr>
        <w:t>перевірки</w:t>
      </w:r>
      <w:proofErr w:type="spellEnd"/>
      <w:r w:rsidRPr="000E24D6">
        <w:rPr>
          <w:lang w:val="ru-RU"/>
        </w:rPr>
        <w:t xml:space="preserve"> </w:t>
      </w:r>
      <w:r w:rsidRPr="0010536D">
        <w:t>POP</w:t>
      </w:r>
      <w:r w:rsidRPr="000E24D6">
        <w:rPr>
          <w:lang w:val="ru-RU"/>
        </w:rPr>
        <w:t xml:space="preserve">3, </w:t>
      </w:r>
      <w:r w:rsidRPr="0010536D">
        <w:t>POP</w:t>
      </w:r>
      <w:r w:rsidRPr="000E24D6">
        <w:rPr>
          <w:lang w:val="ru-RU"/>
        </w:rPr>
        <w:t>3</w:t>
      </w:r>
      <w:r w:rsidRPr="0010536D">
        <w:t>S</w:t>
      </w:r>
      <w:r w:rsidRPr="000E24D6">
        <w:rPr>
          <w:lang w:val="ru-RU"/>
        </w:rPr>
        <w:t xml:space="preserve">, </w:t>
      </w:r>
      <w:r w:rsidRPr="0010536D">
        <w:t>SMTP</w:t>
      </w:r>
      <w:r w:rsidRPr="000E24D6">
        <w:rPr>
          <w:lang w:val="ru-RU"/>
        </w:rPr>
        <w:t xml:space="preserve">, </w:t>
      </w:r>
      <w:r w:rsidRPr="0010536D">
        <w:t>IMAP</w:t>
      </w:r>
      <w:r w:rsidRPr="000E24D6">
        <w:rPr>
          <w:lang w:val="ru-RU"/>
        </w:rPr>
        <w:t xml:space="preserve"> та </w:t>
      </w:r>
      <w:r w:rsidRPr="0010536D">
        <w:t>IMAPS</w:t>
      </w:r>
      <w:r w:rsidRPr="000E24D6">
        <w:rPr>
          <w:lang w:val="ru-RU"/>
        </w:rPr>
        <w:t xml:space="preserve"> та </w:t>
      </w:r>
      <w:proofErr w:type="spellStart"/>
      <w:r w:rsidRPr="000E24D6">
        <w:rPr>
          <w:lang w:val="ru-RU"/>
        </w:rPr>
        <w:t>перевірки</w:t>
      </w:r>
      <w:proofErr w:type="spellEnd"/>
      <w:r w:rsidRPr="000E24D6">
        <w:rPr>
          <w:lang w:val="ru-RU"/>
        </w:rPr>
        <w:t xml:space="preserve"> </w:t>
      </w:r>
      <w:proofErr w:type="spellStart"/>
      <w:r w:rsidRPr="000E24D6">
        <w:rPr>
          <w:lang w:val="ru-RU"/>
        </w:rPr>
        <w:t>поштових</w:t>
      </w:r>
      <w:proofErr w:type="spellEnd"/>
      <w:r w:rsidRPr="000E24D6">
        <w:rPr>
          <w:lang w:val="ru-RU"/>
        </w:rPr>
        <w:t xml:space="preserve"> </w:t>
      </w:r>
      <w:proofErr w:type="spellStart"/>
      <w:r w:rsidRPr="000E24D6">
        <w:rPr>
          <w:lang w:val="ru-RU"/>
        </w:rPr>
        <w:t>вкладень</w:t>
      </w:r>
      <w:proofErr w:type="spellEnd"/>
      <w:r w:rsidRPr="000E24D6">
        <w:rPr>
          <w:lang w:val="ru-RU"/>
        </w:rPr>
        <w:t xml:space="preserve">, особливо на тих ПК, </w:t>
      </w:r>
      <w:proofErr w:type="spellStart"/>
      <w:r w:rsidRPr="000E24D6">
        <w:rPr>
          <w:lang w:val="ru-RU"/>
        </w:rPr>
        <w:t>що</w:t>
      </w:r>
      <w:proofErr w:type="spellEnd"/>
      <w:r w:rsidRPr="000E24D6">
        <w:rPr>
          <w:lang w:val="ru-RU"/>
        </w:rPr>
        <w:t xml:space="preserve"> </w:t>
      </w:r>
      <w:proofErr w:type="spellStart"/>
      <w:r w:rsidRPr="000E24D6">
        <w:rPr>
          <w:lang w:val="ru-RU"/>
        </w:rPr>
        <w:t>тимчасово</w:t>
      </w:r>
      <w:proofErr w:type="spellEnd"/>
      <w:r w:rsidRPr="000E24D6">
        <w:rPr>
          <w:lang w:val="ru-RU"/>
        </w:rPr>
        <w:t xml:space="preserve"> </w:t>
      </w:r>
      <w:proofErr w:type="spellStart"/>
      <w:r w:rsidRPr="000E24D6">
        <w:rPr>
          <w:lang w:val="ru-RU"/>
        </w:rPr>
        <w:t>або</w:t>
      </w:r>
      <w:proofErr w:type="spellEnd"/>
      <w:r w:rsidRPr="000E24D6">
        <w:rPr>
          <w:lang w:val="ru-RU"/>
        </w:rPr>
        <w:t xml:space="preserve"> </w:t>
      </w:r>
      <w:proofErr w:type="spellStart"/>
      <w:r w:rsidRPr="000E24D6">
        <w:rPr>
          <w:lang w:val="ru-RU"/>
        </w:rPr>
        <w:t>постійно</w:t>
      </w:r>
      <w:proofErr w:type="spellEnd"/>
      <w:r w:rsidRPr="000E24D6">
        <w:rPr>
          <w:lang w:val="ru-RU"/>
        </w:rPr>
        <w:t xml:space="preserve"> </w:t>
      </w:r>
      <w:proofErr w:type="spellStart"/>
      <w:r w:rsidRPr="000E24D6">
        <w:rPr>
          <w:lang w:val="ru-RU"/>
        </w:rPr>
        <w:t>знаходяться</w:t>
      </w:r>
      <w:proofErr w:type="spellEnd"/>
      <w:r w:rsidRPr="000E24D6">
        <w:rPr>
          <w:lang w:val="ru-RU"/>
        </w:rPr>
        <w:t xml:space="preserve"> за межами </w:t>
      </w:r>
      <w:proofErr w:type="spellStart"/>
      <w:r w:rsidRPr="000E24D6">
        <w:rPr>
          <w:lang w:val="ru-RU"/>
        </w:rPr>
        <w:t>корпоративної</w:t>
      </w:r>
      <w:proofErr w:type="spellEnd"/>
      <w:r w:rsidRPr="000E24D6">
        <w:rPr>
          <w:lang w:val="ru-RU"/>
        </w:rPr>
        <w:t xml:space="preserve"> </w:t>
      </w:r>
      <w:proofErr w:type="spellStart"/>
      <w:r w:rsidRPr="000E24D6">
        <w:rPr>
          <w:lang w:val="ru-RU"/>
        </w:rPr>
        <w:t>мережі</w:t>
      </w:r>
      <w:proofErr w:type="spellEnd"/>
      <w:r w:rsidRPr="000E24D6">
        <w:rPr>
          <w:lang w:val="ru-RU"/>
        </w:rPr>
        <w:t xml:space="preserve">. </w:t>
      </w:r>
    </w:p>
    <w:p w14:paraId="03C26267"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автоматично </w:t>
      </w:r>
      <w:proofErr w:type="spellStart"/>
      <w:r w:rsidRPr="000E24D6">
        <w:rPr>
          <w:lang w:val="ru-RU"/>
        </w:rPr>
        <w:t>видаляти</w:t>
      </w:r>
      <w:proofErr w:type="spellEnd"/>
      <w:r w:rsidRPr="000E24D6">
        <w:rPr>
          <w:lang w:val="ru-RU"/>
        </w:rPr>
        <w:t xml:space="preserve"> </w:t>
      </w:r>
      <w:proofErr w:type="spellStart"/>
      <w:r w:rsidRPr="000E24D6">
        <w:rPr>
          <w:lang w:val="ru-RU"/>
        </w:rPr>
        <w:t>або</w:t>
      </w:r>
      <w:proofErr w:type="spellEnd"/>
      <w:r w:rsidRPr="000E24D6">
        <w:rPr>
          <w:lang w:val="ru-RU"/>
        </w:rPr>
        <w:t xml:space="preserve"> </w:t>
      </w:r>
      <w:proofErr w:type="spellStart"/>
      <w:r w:rsidRPr="000E24D6">
        <w:rPr>
          <w:lang w:val="ru-RU"/>
        </w:rPr>
        <w:t>переміщувати</w:t>
      </w:r>
      <w:proofErr w:type="spellEnd"/>
      <w:r w:rsidRPr="000E24D6">
        <w:rPr>
          <w:lang w:val="ru-RU"/>
        </w:rPr>
        <w:t xml:space="preserve"> </w:t>
      </w:r>
      <w:proofErr w:type="spellStart"/>
      <w:r w:rsidRPr="000E24D6">
        <w:rPr>
          <w:lang w:val="ru-RU"/>
        </w:rPr>
        <w:t>заражену</w:t>
      </w:r>
      <w:proofErr w:type="spellEnd"/>
      <w:r w:rsidRPr="000E24D6">
        <w:rPr>
          <w:lang w:val="ru-RU"/>
        </w:rPr>
        <w:t xml:space="preserve"> </w:t>
      </w:r>
      <w:proofErr w:type="spellStart"/>
      <w:r w:rsidRPr="000E24D6">
        <w:rPr>
          <w:lang w:val="ru-RU"/>
        </w:rPr>
        <w:t>пошту</w:t>
      </w:r>
      <w:proofErr w:type="spellEnd"/>
      <w:r w:rsidRPr="000E24D6">
        <w:rPr>
          <w:lang w:val="ru-RU"/>
        </w:rPr>
        <w:t xml:space="preserve"> до </w:t>
      </w:r>
      <w:proofErr w:type="spellStart"/>
      <w:r w:rsidRPr="000E24D6">
        <w:rPr>
          <w:lang w:val="ru-RU"/>
        </w:rPr>
        <w:t>вказаного</w:t>
      </w:r>
      <w:proofErr w:type="spellEnd"/>
      <w:r w:rsidRPr="000E24D6">
        <w:rPr>
          <w:lang w:val="ru-RU"/>
        </w:rPr>
        <w:t xml:space="preserve"> каталогу у </w:t>
      </w:r>
      <w:proofErr w:type="spellStart"/>
      <w:r w:rsidRPr="000E24D6">
        <w:rPr>
          <w:lang w:val="ru-RU"/>
        </w:rPr>
        <w:t>поштовому</w:t>
      </w:r>
      <w:proofErr w:type="spellEnd"/>
      <w:r w:rsidRPr="000E24D6">
        <w:rPr>
          <w:lang w:val="ru-RU"/>
        </w:rPr>
        <w:t xml:space="preserve"> </w:t>
      </w:r>
      <w:proofErr w:type="spellStart"/>
      <w:r w:rsidRPr="000E24D6">
        <w:rPr>
          <w:lang w:val="ru-RU"/>
        </w:rPr>
        <w:t>клієнті</w:t>
      </w:r>
      <w:proofErr w:type="spellEnd"/>
      <w:r w:rsidRPr="000E24D6">
        <w:rPr>
          <w:lang w:val="ru-RU"/>
        </w:rPr>
        <w:t>.</w:t>
      </w:r>
    </w:p>
    <w:p w14:paraId="5345AE95"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Наявність</w:t>
      </w:r>
      <w:proofErr w:type="spellEnd"/>
      <w:r w:rsidRPr="000E24D6">
        <w:rPr>
          <w:lang w:val="ru-RU"/>
        </w:rPr>
        <w:t xml:space="preserve"> модуля </w:t>
      </w:r>
      <w:proofErr w:type="spellStart"/>
      <w:r w:rsidRPr="000E24D6">
        <w:rPr>
          <w:lang w:val="ru-RU"/>
        </w:rPr>
        <w:t>захисту</w:t>
      </w:r>
      <w:proofErr w:type="spellEnd"/>
      <w:r w:rsidRPr="000E24D6">
        <w:rPr>
          <w:lang w:val="ru-RU"/>
        </w:rPr>
        <w:t xml:space="preserve"> </w:t>
      </w:r>
      <w:proofErr w:type="spellStart"/>
      <w:r w:rsidRPr="000E24D6">
        <w:rPr>
          <w:lang w:val="ru-RU"/>
        </w:rPr>
        <w:t>від</w:t>
      </w:r>
      <w:proofErr w:type="spellEnd"/>
      <w:r w:rsidRPr="000E24D6">
        <w:rPr>
          <w:lang w:val="ru-RU"/>
        </w:rPr>
        <w:t xml:space="preserve"> спаму </w:t>
      </w:r>
      <w:proofErr w:type="spellStart"/>
      <w:r w:rsidRPr="000E24D6">
        <w:rPr>
          <w:lang w:val="ru-RU"/>
        </w:rPr>
        <w:t>власної</w:t>
      </w:r>
      <w:proofErr w:type="spellEnd"/>
      <w:r w:rsidRPr="000E24D6">
        <w:rPr>
          <w:lang w:val="ru-RU"/>
        </w:rPr>
        <w:t xml:space="preserve"> </w:t>
      </w:r>
      <w:proofErr w:type="spellStart"/>
      <w:r w:rsidRPr="000E24D6">
        <w:rPr>
          <w:lang w:val="ru-RU"/>
        </w:rPr>
        <w:t>розробки</w:t>
      </w:r>
      <w:proofErr w:type="spellEnd"/>
      <w:r w:rsidRPr="000E24D6">
        <w:rPr>
          <w:lang w:val="ru-RU"/>
        </w:rPr>
        <w:t xml:space="preserve"> з </w:t>
      </w:r>
      <w:proofErr w:type="spellStart"/>
      <w:r w:rsidRPr="000E24D6">
        <w:rPr>
          <w:lang w:val="ru-RU"/>
        </w:rPr>
        <w:t>можливістю</w:t>
      </w:r>
      <w:proofErr w:type="spellEnd"/>
      <w:r w:rsidRPr="000E24D6">
        <w:rPr>
          <w:lang w:val="ru-RU"/>
        </w:rPr>
        <w:t xml:space="preserve"> </w:t>
      </w:r>
      <w:proofErr w:type="spellStart"/>
      <w:r w:rsidRPr="000E24D6">
        <w:rPr>
          <w:lang w:val="ru-RU"/>
        </w:rPr>
        <w:t>інтеграції</w:t>
      </w:r>
      <w:proofErr w:type="spellEnd"/>
      <w:r w:rsidRPr="000E24D6">
        <w:rPr>
          <w:lang w:val="ru-RU"/>
        </w:rPr>
        <w:t xml:space="preserve"> до </w:t>
      </w:r>
      <w:proofErr w:type="spellStart"/>
      <w:r w:rsidRPr="000E24D6">
        <w:rPr>
          <w:lang w:val="ru-RU"/>
        </w:rPr>
        <w:t>поштового</w:t>
      </w:r>
      <w:proofErr w:type="spellEnd"/>
      <w:r w:rsidRPr="000E24D6">
        <w:rPr>
          <w:lang w:val="ru-RU"/>
        </w:rPr>
        <w:t xml:space="preserve"> </w:t>
      </w:r>
      <w:proofErr w:type="spellStart"/>
      <w:r w:rsidRPr="000E24D6">
        <w:rPr>
          <w:lang w:val="ru-RU"/>
        </w:rPr>
        <w:t>клієнту</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забезпечує</w:t>
      </w:r>
      <w:proofErr w:type="spellEnd"/>
      <w:r w:rsidRPr="000E24D6">
        <w:rPr>
          <w:lang w:val="ru-RU"/>
        </w:rPr>
        <w:t xml:space="preserve"> </w:t>
      </w:r>
      <w:proofErr w:type="spellStart"/>
      <w:r w:rsidRPr="000E24D6">
        <w:rPr>
          <w:lang w:val="ru-RU"/>
        </w:rPr>
        <w:t>додатковий</w:t>
      </w:r>
      <w:proofErr w:type="spellEnd"/>
      <w:r w:rsidRPr="000E24D6">
        <w:rPr>
          <w:lang w:val="ru-RU"/>
        </w:rPr>
        <w:t xml:space="preserve"> </w:t>
      </w:r>
      <w:proofErr w:type="spellStart"/>
      <w:r w:rsidRPr="000E24D6">
        <w:rPr>
          <w:lang w:val="ru-RU"/>
        </w:rPr>
        <w:t>рівень</w:t>
      </w:r>
      <w:proofErr w:type="spellEnd"/>
      <w:r w:rsidRPr="000E24D6">
        <w:rPr>
          <w:lang w:val="ru-RU"/>
        </w:rPr>
        <w:t xml:space="preserve"> </w:t>
      </w:r>
      <w:proofErr w:type="spellStart"/>
      <w:r w:rsidRPr="000E24D6">
        <w:rPr>
          <w:lang w:val="ru-RU"/>
        </w:rPr>
        <w:t>захисту</w:t>
      </w:r>
      <w:proofErr w:type="spellEnd"/>
      <w:r w:rsidRPr="000E24D6">
        <w:rPr>
          <w:lang w:val="ru-RU"/>
        </w:rPr>
        <w:t xml:space="preserve"> </w:t>
      </w:r>
      <w:proofErr w:type="spellStart"/>
      <w:r w:rsidRPr="000E24D6">
        <w:rPr>
          <w:lang w:val="ru-RU"/>
        </w:rPr>
        <w:t>від</w:t>
      </w:r>
      <w:proofErr w:type="spellEnd"/>
      <w:r w:rsidRPr="000E24D6">
        <w:rPr>
          <w:lang w:val="ru-RU"/>
        </w:rPr>
        <w:t xml:space="preserve"> спаму, особливо на тих ПК, </w:t>
      </w:r>
      <w:proofErr w:type="spellStart"/>
      <w:r w:rsidRPr="000E24D6">
        <w:rPr>
          <w:lang w:val="ru-RU"/>
        </w:rPr>
        <w:t>що</w:t>
      </w:r>
      <w:proofErr w:type="spellEnd"/>
      <w:r w:rsidRPr="000E24D6">
        <w:rPr>
          <w:lang w:val="ru-RU"/>
        </w:rPr>
        <w:t xml:space="preserve"> </w:t>
      </w:r>
      <w:proofErr w:type="spellStart"/>
      <w:r w:rsidRPr="000E24D6">
        <w:rPr>
          <w:lang w:val="ru-RU"/>
        </w:rPr>
        <w:t>тимчасово</w:t>
      </w:r>
      <w:proofErr w:type="spellEnd"/>
      <w:r w:rsidRPr="000E24D6">
        <w:rPr>
          <w:lang w:val="ru-RU"/>
        </w:rPr>
        <w:t xml:space="preserve"> </w:t>
      </w:r>
      <w:proofErr w:type="spellStart"/>
      <w:r w:rsidRPr="000E24D6">
        <w:rPr>
          <w:lang w:val="ru-RU"/>
        </w:rPr>
        <w:t>або</w:t>
      </w:r>
      <w:proofErr w:type="spellEnd"/>
      <w:r w:rsidRPr="000E24D6">
        <w:rPr>
          <w:lang w:val="ru-RU"/>
        </w:rPr>
        <w:t xml:space="preserve"> </w:t>
      </w:r>
      <w:proofErr w:type="spellStart"/>
      <w:r w:rsidRPr="000E24D6">
        <w:rPr>
          <w:lang w:val="ru-RU"/>
        </w:rPr>
        <w:t>постійно</w:t>
      </w:r>
      <w:proofErr w:type="spellEnd"/>
      <w:r w:rsidRPr="000E24D6">
        <w:rPr>
          <w:lang w:val="ru-RU"/>
        </w:rPr>
        <w:t xml:space="preserve"> </w:t>
      </w:r>
      <w:proofErr w:type="spellStart"/>
      <w:r w:rsidRPr="000E24D6">
        <w:rPr>
          <w:lang w:val="ru-RU"/>
        </w:rPr>
        <w:t>знаходяться</w:t>
      </w:r>
      <w:proofErr w:type="spellEnd"/>
      <w:r w:rsidRPr="000E24D6">
        <w:rPr>
          <w:lang w:val="ru-RU"/>
        </w:rPr>
        <w:t xml:space="preserve"> за межами </w:t>
      </w:r>
      <w:proofErr w:type="spellStart"/>
      <w:r w:rsidRPr="000E24D6">
        <w:rPr>
          <w:lang w:val="ru-RU"/>
        </w:rPr>
        <w:t>корпоративної</w:t>
      </w:r>
      <w:proofErr w:type="spellEnd"/>
      <w:r w:rsidRPr="000E24D6">
        <w:rPr>
          <w:lang w:val="ru-RU"/>
        </w:rPr>
        <w:t xml:space="preserve"> </w:t>
      </w:r>
      <w:proofErr w:type="spellStart"/>
      <w:r w:rsidRPr="000E24D6">
        <w:rPr>
          <w:lang w:val="ru-RU"/>
        </w:rPr>
        <w:t>мережі</w:t>
      </w:r>
      <w:proofErr w:type="spellEnd"/>
      <w:r w:rsidRPr="000E24D6">
        <w:rPr>
          <w:lang w:val="ru-RU"/>
        </w:rPr>
        <w:t xml:space="preserve">. </w:t>
      </w:r>
    </w:p>
    <w:p w14:paraId="33476791"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використовувати</w:t>
      </w:r>
      <w:proofErr w:type="spellEnd"/>
      <w:r w:rsidRPr="000E24D6">
        <w:rPr>
          <w:lang w:val="ru-RU"/>
        </w:rPr>
        <w:t xml:space="preserve"> </w:t>
      </w:r>
      <w:proofErr w:type="spellStart"/>
      <w:r w:rsidRPr="000E24D6">
        <w:rPr>
          <w:lang w:val="ru-RU"/>
        </w:rPr>
        <w:t>білі</w:t>
      </w:r>
      <w:proofErr w:type="spellEnd"/>
      <w:r w:rsidRPr="000E24D6">
        <w:rPr>
          <w:lang w:val="ru-RU"/>
        </w:rPr>
        <w:t xml:space="preserve"> та </w:t>
      </w:r>
      <w:proofErr w:type="spellStart"/>
      <w:r w:rsidRPr="000E24D6">
        <w:rPr>
          <w:lang w:val="ru-RU"/>
        </w:rPr>
        <w:t>чорні</w:t>
      </w:r>
      <w:proofErr w:type="spellEnd"/>
      <w:r w:rsidRPr="000E24D6">
        <w:rPr>
          <w:lang w:val="ru-RU"/>
        </w:rPr>
        <w:t xml:space="preserve"> списки спам-</w:t>
      </w:r>
      <w:proofErr w:type="spellStart"/>
      <w:r w:rsidRPr="000E24D6">
        <w:rPr>
          <w:lang w:val="ru-RU"/>
        </w:rPr>
        <w:t>адресатів</w:t>
      </w:r>
      <w:proofErr w:type="spellEnd"/>
      <w:r w:rsidRPr="000E24D6">
        <w:rPr>
          <w:lang w:val="ru-RU"/>
        </w:rPr>
        <w:t xml:space="preserve"> як </w:t>
      </w:r>
      <w:proofErr w:type="spellStart"/>
      <w:r w:rsidRPr="000E24D6">
        <w:rPr>
          <w:lang w:val="ru-RU"/>
        </w:rPr>
        <w:t>користувальницькі</w:t>
      </w:r>
      <w:proofErr w:type="spellEnd"/>
      <w:r w:rsidRPr="000E24D6">
        <w:rPr>
          <w:lang w:val="ru-RU"/>
        </w:rPr>
        <w:t xml:space="preserve"> (</w:t>
      </w:r>
      <w:proofErr w:type="spellStart"/>
      <w:r w:rsidRPr="000E24D6">
        <w:rPr>
          <w:lang w:val="ru-RU"/>
        </w:rPr>
        <w:t>гнучка</w:t>
      </w:r>
      <w:proofErr w:type="spellEnd"/>
      <w:r w:rsidRPr="000E24D6">
        <w:rPr>
          <w:lang w:val="ru-RU"/>
        </w:rPr>
        <w:t xml:space="preserve"> </w:t>
      </w:r>
      <w:proofErr w:type="spellStart"/>
      <w:r w:rsidRPr="000E24D6">
        <w:rPr>
          <w:lang w:val="ru-RU"/>
        </w:rPr>
        <w:t>персоналізація</w:t>
      </w:r>
      <w:proofErr w:type="spellEnd"/>
      <w:r w:rsidRPr="000E24D6">
        <w:rPr>
          <w:lang w:val="ru-RU"/>
        </w:rPr>
        <w:t xml:space="preserve"> </w:t>
      </w:r>
      <w:proofErr w:type="spellStart"/>
      <w:r w:rsidRPr="000E24D6">
        <w:rPr>
          <w:lang w:val="ru-RU"/>
        </w:rPr>
        <w:t>інтелектуального</w:t>
      </w:r>
      <w:proofErr w:type="spellEnd"/>
      <w:r w:rsidRPr="000E24D6">
        <w:rPr>
          <w:lang w:val="ru-RU"/>
        </w:rPr>
        <w:t xml:space="preserve"> спам-модулю), так і </w:t>
      </w:r>
      <w:proofErr w:type="spellStart"/>
      <w:r w:rsidRPr="000E24D6">
        <w:rPr>
          <w:lang w:val="ru-RU"/>
        </w:rPr>
        <w:t>глобальні</w:t>
      </w:r>
      <w:proofErr w:type="spellEnd"/>
      <w:r w:rsidRPr="000E24D6">
        <w:rPr>
          <w:lang w:val="ru-RU"/>
        </w:rPr>
        <w:t xml:space="preserve">, </w:t>
      </w:r>
      <w:proofErr w:type="spellStart"/>
      <w:r w:rsidRPr="000E24D6">
        <w:rPr>
          <w:lang w:val="ru-RU"/>
        </w:rPr>
        <w:t>інформація</w:t>
      </w:r>
      <w:proofErr w:type="spellEnd"/>
      <w:r w:rsidRPr="000E24D6">
        <w:rPr>
          <w:lang w:val="ru-RU"/>
        </w:rPr>
        <w:t xml:space="preserve"> до </w:t>
      </w:r>
      <w:proofErr w:type="spellStart"/>
      <w:r w:rsidRPr="000E24D6">
        <w:rPr>
          <w:lang w:val="ru-RU"/>
        </w:rPr>
        <w:t>яких</w:t>
      </w:r>
      <w:proofErr w:type="spellEnd"/>
      <w:r w:rsidRPr="000E24D6">
        <w:rPr>
          <w:lang w:val="ru-RU"/>
        </w:rPr>
        <w:t xml:space="preserve"> </w:t>
      </w:r>
      <w:proofErr w:type="spellStart"/>
      <w:r w:rsidRPr="000E24D6">
        <w:rPr>
          <w:lang w:val="ru-RU"/>
        </w:rPr>
        <w:t>надходить</w:t>
      </w:r>
      <w:proofErr w:type="spellEnd"/>
      <w:r w:rsidRPr="000E24D6">
        <w:rPr>
          <w:lang w:val="ru-RU"/>
        </w:rPr>
        <w:t xml:space="preserve"> з </w:t>
      </w:r>
      <w:proofErr w:type="spellStart"/>
      <w:r w:rsidRPr="000E24D6">
        <w:rPr>
          <w:lang w:val="ru-RU"/>
        </w:rPr>
        <w:t>серверів</w:t>
      </w:r>
      <w:proofErr w:type="spellEnd"/>
      <w:r w:rsidRPr="000E24D6">
        <w:rPr>
          <w:lang w:val="ru-RU"/>
        </w:rPr>
        <w:t xml:space="preserve"> </w:t>
      </w:r>
      <w:proofErr w:type="spellStart"/>
      <w:r w:rsidRPr="000E24D6">
        <w:rPr>
          <w:lang w:val="ru-RU"/>
        </w:rPr>
        <w:t>оновлення</w:t>
      </w:r>
      <w:proofErr w:type="spellEnd"/>
      <w:r w:rsidRPr="000E24D6">
        <w:rPr>
          <w:lang w:val="ru-RU"/>
        </w:rPr>
        <w:t>.</w:t>
      </w:r>
    </w:p>
    <w:p w14:paraId="555CEC8F"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Забезпечення</w:t>
      </w:r>
      <w:proofErr w:type="spellEnd"/>
      <w:r w:rsidRPr="000E24D6">
        <w:rPr>
          <w:lang w:val="ru-RU"/>
        </w:rPr>
        <w:t xml:space="preserve"> </w:t>
      </w:r>
      <w:proofErr w:type="spellStart"/>
      <w:r w:rsidRPr="000E24D6">
        <w:rPr>
          <w:lang w:val="ru-RU"/>
        </w:rPr>
        <w:t>додаткового</w:t>
      </w:r>
      <w:proofErr w:type="spellEnd"/>
      <w:r w:rsidRPr="000E24D6">
        <w:rPr>
          <w:lang w:val="ru-RU"/>
        </w:rPr>
        <w:t xml:space="preserve"> </w:t>
      </w:r>
      <w:proofErr w:type="spellStart"/>
      <w:r w:rsidRPr="000E24D6">
        <w:rPr>
          <w:lang w:val="ru-RU"/>
        </w:rPr>
        <w:t>рівня</w:t>
      </w:r>
      <w:proofErr w:type="spellEnd"/>
      <w:r w:rsidRPr="000E24D6">
        <w:rPr>
          <w:lang w:val="ru-RU"/>
        </w:rPr>
        <w:t xml:space="preserve"> </w:t>
      </w:r>
      <w:proofErr w:type="spellStart"/>
      <w:r w:rsidRPr="000E24D6">
        <w:rPr>
          <w:lang w:val="ru-RU"/>
        </w:rPr>
        <w:t>захисту</w:t>
      </w:r>
      <w:proofErr w:type="spellEnd"/>
      <w:r w:rsidRPr="000E24D6">
        <w:rPr>
          <w:lang w:val="ru-RU"/>
        </w:rPr>
        <w:t xml:space="preserve"> </w:t>
      </w:r>
      <w:proofErr w:type="spellStart"/>
      <w:r w:rsidRPr="000E24D6">
        <w:rPr>
          <w:lang w:val="ru-RU"/>
        </w:rPr>
        <w:t>інтернет-трафіку</w:t>
      </w:r>
      <w:proofErr w:type="spellEnd"/>
      <w:r w:rsidRPr="000E24D6">
        <w:rPr>
          <w:lang w:val="ru-RU"/>
        </w:rPr>
        <w:t xml:space="preserve"> шляхом </w:t>
      </w:r>
      <w:proofErr w:type="spellStart"/>
      <w:r w:rsidRPr="000E24D6">
        <w:rPr>
          <w:lang w:val="ru-RU"/>
        </w:rPr>
        <w:t>перевірки</w:t>
      </w:r>
      <w:proofErr w:type="spellEnd"/>
      <w:r w:rsidRPr="000E24D6">
        <w:rPr>
          <w:lang w:val="ru-RU"/>
        </w:rPr>
        <w:t xml:space="preserve"> </w:t>
      </w:r>
      <w:r w:rsidRPr="0010536D">
        <w:t>HTTP</w:t>
      </w:r>
      <w:r w:rsidRPr="000E24D6">
        <w:rPr>
          <w:lang w:val="ru-RU"/>
        </w:rPr>
        <w:t xml:space="preserve">, </w:t>
      </w:r>
      <w:r w:rsidRPr="0010536D">
        <w:t>HTTPS</w:t>
      </w:r>
      <w:r w:rsidRPr="000E24D6">
        <w:rPr>
          <w:lang w:val="ru-RU"/>
        </w:rPr>
        <w:t xml:space="preserve"> </w:t>
      </w:r>
      <w:proofErr w:type="spellStart"/>
      <w:r w:rsidRPr="000E24D6">
        <w:rPr>
          <w:lang w:val="ru-RU"/>
        </w:rPr>
        <w:t>трафіку</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дає</w:t>
      </w:r>
      <w:proofErr w:type="spellEnd"/>
      <w:r w:rsidRPr="000E24D6">
        <w:rPr>
          <w:lang w:val="ru-RU"/>
        </w:rPr>
        <w:t xml:space="preserve"> </w:t>
      </w:r>
      <w:proofErr w:type="spellStart"/>
      <w:r w:rsidRPr="000E24D6">
        <w:rPr>
          <w:lang w:val="ru-RU"/>
        </w:rPr>
        <w:t>можливість</w:t>
      </w:r>
      <w:proofErr w:type="spellEnd"/>
      <w:r w:rsidRPr="000E24D6">
        <w:rPr>
          <w:lang w:val="ru-RU"/>
        </w:rPr>
        <w:t xml:space="preserve"> </w:t>
      </w:r>
      <w:proofErr w:type="spellStart"/>
      <w:r w:rsidRPr="000E24D6">
        <w:rPr>
          <w:lang w:val="ru-RU"/>
        </w:rPr>
        <w:t>блокувати</w:t>
      </w:r>
      <w:proofErr w:type="spellEnd"/>
      <w:r w:rsidRPr="000E24D6">
        <w:rPr>
          <w:lang w:val="ru-RU"/>
        </w:rPr>
        <w:t xml:space="preserve"> </w:t>
      </w:r>
      <w:proofErr w:type="spellStart"/>
      <w:r w:rsidRPr="000E24D6">
        <w:rPr>
          <w:lang w:val="ru-RU"/>
        </w:rPr>
        <w:t>адреси</w:t>
      </w:r>
      <w:proofErr w:type="spellEnd"/>
      <w:r w:rsidRPr="000E24D6">
        <w:rPr>
          <w:lang w:val="ru-RU"/>
        </w:rPr>
        <w:t xml:space="preserve"> таких </w:t>
      </w:r>
      <w:proofErr w:type="spellStart"/>
      <w:r w:rsidRPr="000E24D6">
        <w:rPr>
          <w:lang w:val="ru-RU"/>
        </w:rPr>
        <w:t>небезпечних</w:t>
      </w:r>
      <w:proofErr w:type="spellEnd"/>
      <w:r w:rsidRPr="000E24D6">
        <w:rPr>
          <w:lang w:val="ru-RU"/>
        </w:rPr>
        <w:t xml:space="preserve"> </w:t>
      </w:r>
      <w:proofErr w:type="spellStart"/>
      <w:r w:rsidRPr="000E24D6">
        <w:rPr>
          <w:lang w:val="ru-RU"/>
        </w:rPr>
        <w:t>ресурсів</w:t>
      </w:r>
      <w:proofErr w:type="spellEnd"/>
      <w:r w:rsidRPr="000E24D6">
        <w:rPr>
          <w:lang w:val="ru-RU"/>
        </w:rPr>
        <w:t xml:space="preserve">, як </w:t>
      </w:r>
      <w:proofErr w:type="spellStart"/>
      <w:r w:rsidRPr="000E24D6">
        <w:rPr>
          <w:lang w:val="ru-RU"/>
        </w:rPr>
        <w:t>фішингові</w:t>
      </w:r>
      <w:proofErr w:type="spellEnd"/>
      <w:r w:rsidRPr="000E24D6">
        <w:rPr>
          <w:lang w:val="ru-RU"/>
        </w:rPr>
        <w:t xml:space="preserve"> </w:t>
      </w:r>
      <w:proofErr w:type="spellStart"/>
      <w:r w:rsidRPr="000E24D6">
        <w:rPr>
          <w:lang w:val="ru-RU"/>
        </w:rPr>
        <w:t>сайти</w:t>
      </w:r>
      <w:proofErr w:type="spellEnd"/>
      <w:r w:rsidRPr="000E24D6">
        <w:rPr>
          <w:lang w:val="ru-RU"/>
        </w:rPr>
        <w:t xml:space="preserve">, </w:t>
      </w:r>
      <w:proofErr w:type="spellStart"/>
      <w:r w:rsidRPr="000E24D6">
        <w:rPr>
          <w:lang w:val="ru-RU"/>
        </w:rPr>
        <w:t>сервери</w:t>
      </w:r>
      <w:proofErr w:type="spellEnd"/>
      <w:r w:rsidRPr="000E24D6">
        <w:rPr>
          <w:lang w:val="ru-RU"/>
        </w:rPr>
        <w:t xml:space="preserve"> </w:t>
      </w:r>
      <w:proofErr w:type="spellStart"/>
      <w:r w:rsidRPr="000E24D6">
        <w:rPr>
          <w:lang w:val="ru-RU"/>
        </w:rPr>
        <w:t>ботнетів</w:t>
      </w:r>
      <w:proofErr w:type="spellEnd"/>
      <w:r w:rsidRPr="000E24D6">
        <w:rPr>
          <w:lang w:val="ru-RU"/>
        </w:rPr>
        <w:t xml:space="preserve">, </w:t>
      </w:r>
      <w:proofErr w:type="spellStart"/>
      <w:r w:rsidRPr="000E24D6">
        <w:rPr>
          <w:lang w:val="ru-RU"/>
        </w:rPr>
        <w:t>командні</w:t>
      </w:r>
      <w:proofErr w:type="spellEnd"/>
      <w:r w:rsidRPr="000E24D6">
        <w:rPr>
          <w:lang w:val="ru-RU"/>
        </w:rPr>
        <w:t xml:space="preserve"> (</w:t>
      </w:r>
      <w:r w:rsidRPr="0010536D">
        <w:t>C</w:t>
      </w:r>
      <w:r w:rsidRPr="000E24D6">
        <w:rPr>
          <w:lang w:val="ru-RU"/>
        </w:rPr>
        <w:t>&amp;</w:t>
      </w:r>
      <w:r w:rsidRPr="0010536D">
        <w:t>C</w:t>
      </w:r>
      <w:r w:rsidRPr="000E24D6">
        <w:rPr>
          <w:lang w:val="ru-RU"/>
        </w:rPr>
        <w:t xml:space="preserve">) </w:t>
      </w:r>
      <w:proofErr w:type="spellStart"/>
      <w:r w:rsidRPr="000E24D6">
        <w:rPr>
          <w:lang w:val="ru-RU"/>
        </w:rPr>
        <w:t>сервери</w:t>
      </w:r>
      <w:proofErr w:type="spellEnd"/>
      <w:r w:rsidRPr="000E24D6">
        <w:rPr>
          <w:lang w:val="ru-RU"/>
        </w:rPr>
        <w:t xml:space="preserve"> </w:t>
      </w:r>
      <w:r w:rsidRPr="0010536D">
        <w:t>APT</w:t>
      </w:r>
      <w:r w:rsidRPr="000E24D6">
        <w:rPr>
          <w:lang w:val="ru-RU"/>
        </w:rPr>
        <w:t xml:space="preserve">, а </w:t>
      </w:r>
      <w:proofErr w:type="spellStart"/>
      <w:r w:rsidRPr="000E24D6">
        <w:rPr>
          <w:lang w:val="ru-RU"/>
        </w:rPr>
        <w:t>також</w:t>
      </w:r>
      <w:proofErr w:type="spellEnd"/>
      <w:r w:rsidRPr="000E24D6">
        <w:rPr>
          <w:lang w:val="ru-RU"/>
        </w:rPr>
        <w:t xml:space="preserve"> </w:t>
      </w:r>
      <w:proofErr w:type="spellStart"/>
      <w:r w:rsidRPr="000E24D6">
        <w:rPr>
          <w:lang w:val="ru-RU"/>
        </w:rPr>
        <w:t>сервери</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розповсюджують</w:t>
      </w:r>
      <w:proofErr w:type="spellEnd"/>
      <w:r w:rsidRPr="000E24D6">
        <w:rPr>
          <w:lang w:val="ru-RU"/>
        </w:rPr>
        <w:t xml:space="preserve"> </w:t>
      </w:r>
      <w:proofErr w:type="spellStart"/>
      <w:r w:rsidRPr="000E24D6">
        <w:rPr>
          <w:lang w:val="ru-RU"/>
        </w:rPr>
        <w:t>загрози</w:t>
      </w:r>
      <w:proofErr w:type="spellEnd"/>
      <w:r w:rsidRPr="000E24D6">
        <w:rPr>
          <w:lang w:val="ru-RU"/>
        </w:rPr>
        <w:t xml:space="preserve"> </w:t>
      </w:r>
      <w:proofErr w:type="spellStart"/>
      <w:r w:rsidRPr="000E24D6">
        <w:rPr>
          <w:lang w:val="ru-RU"/>
        </w:rPr>
        <w:t>класу</w:t>
      </w:r>
      <w:proofErr w:type="spellEnd"/>
      <w:r w:rsidRPr="000E24D6">
        <w:rPr>
          <w:lang w:val="ru-RU"/>
        </w:rPr>
        <w:t xml:space="preserve"> «</w:t>
      </w:r>
      <w:r w:rsidRPr="0010536D">
        <w:t>ransomware</w:t>
      </w:r>
      <w:r w:rsidRPr="000E24D6">
        <w:rPr>
          <w:lang w:val="ru-RU"/>
        </w:rPr>
        <w:t xml:space="preserve">», </w:t>
      </w:r>
    </w:p>
    <w:p w14:paraId="68EBFD58"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створення</w:t>
      </w:r>
      <w:proofErr w:type="spellEnd"/>
      <w:r w:rsidRPr="000E24D6">
        <w:rPr>
          <w:lang w:val="ru-RU"/>
        </w:rPr>
        <w:t xml:space="preserve"> </w:t>
      </w:r>
      <w:proofErr w:type="spellStart"/>
      <w:r w:rsidRPr="000E24D6">
        <w:rPr>
          <w:lang w:val="ru-RU"/>
        </w:rPr>
        <w:t>списків</w:t>
      </w:r>
      <w:proofErr w:type="spellEnd"/>
      <w:r w:rsidRPr="000E24D6">
        <w:rPr>
          <w:lang w:val="ru-RU"/>
        </w:rPr>
        <w:t xml:space="preserve"> </w:t>
      </w:r>
      <w:proofErr w:type="spellStart"/>
      <w:r w:rsidRPr="000E24D6">
        <w:rPr>
          <w:lang w:val="ru-RU"/>
        </w:rPr>
        <w:t>заблокованих</w:t>
      </w:r>
      <w:proofErr w:type="spellEnd"/>
      <w:r w:rsidRPr="000E24D6">
        <w:rPr>
          <w:lang w:val="ru-RU"/>
        </w:rPr>
        <w:t xml:space="preserve">, </w:t>
      </w:r>
      <w:proofErr w:type="spellStart"/>
      <w:r w:rsidRPr="000E24D6">
        <w:rPr>
          <w:lang w:val="ru-RU"/>
        </w:rPr>
        <w:t>дозволених</w:t>
      </w:r>
      <w:proofErr w:type="spellEnd"/>
      <w:r w:rsidRPr="000E24D6">
        <w:rPr>
          <w:lang w:val="ru-RU"/>
        </w:rPr>
        <w:t xml:space="preserve"> </w:t>
      </w:r>
      <w:proofErr w:type="spellStart"/>
      <w:r w:rsidRPr="000E24D6">
        <w:rPr>
          <w:lang w:val="ru-RU"/>
        </w:rPr>
        <w:t>або</w:t>
      </w:r>
      <w:proofErr w:type="spellEnd"/>
      <w:r w:rsidRPr="000E24D6">
        <w:rPr>
          <w:lang w:val="ru-RU"/>
        </w:rPr>
        <w:t xml:space="preserve"> </w:t>
      </w:r>
      <w:proofErr w:type="spellStart"/>
      <w:r w:rsidRPr="000E24D6">
        <w:rPr>
          <w:lang w:val="ru-RU"/>
        </w:rPr>
        <w:t>виключених</w:t>
      </w:r>
      <w:proofErr w:type="spellEnd"/>
      <w:r w:rsidRPr="000E24D6">
        <w:rPr>
          <w:lang w:val="ru-RU"/>
        </w:rPr>
        <w:t xml:space="preserve"> з </w:t>
      </w:r>
      <w:proofErr w:type="spellStart"/>
      <w:r w:rsidRPr="000E24D6">
        <w:rPr>
          <w:lang w:val="ru-RU"/>
        </w:rPr>
        <w:t>перевірки</w:t>
      </w:r>
      <w:proofErr w:type="spellEnd"/>
      <w:r w:rsidRPr="000E24D6">
        <w:rPr>
          <w:lang w:val="ru-RU"/>
        </w:rPr>
        <w:t xml:space="preserve"> </w:t>
      </w:r>
      <w:r w:rsidRPr="0010536D">
        <w:t>URL</w:t>
      </w:r>
      <w:r w:rsidRPr="000E24D6">
        <w:rPr>
          <w:lang w:val="ru-RU"/>
        </w:rPr>
        <w:t>-адрес.</w:t>
      </w:r>
    </w:p>
    <w:p w14:paraId="4062F92D"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блокувати</w:t>
      </w:r>
      <w:proofErr w:type="spellEnd"/>
      <w:r w:rsidRPr="000E24D6">
        <w:rPr>
          <w:lang w:val="ru-RU"/>
        </w:rPr>
        <w:t xml:space="preserve"> </w:t>
      </w:r>
      <w:proofErr w:type="spellStart"/>
      <w:r w:rsidRPr="000E24D6">
        <w:rPr>
          <w:lang w:val="ru-RU"/>
        </w:rPr>
        <w:t>завантаження</w:t>
      </w:r>
      <w:proofErr w:type="spellEnd"/>
      <w:r w:rsidRPr="000E24D6">
        <w:rPr>
          <w:lang w:val="ru-RU"/>
        </w:rPr>
        <w:t xml:space="preserve"> з </w:t>
      </w:r>
      <w:proofErr w:type="spellStart"/>
      <w:r w:rsidRPr="000E24D6">
        <w:rPr>
          <w:lang w:val="ru-RU"/>
        </w:rPr>
        <w:t>Інтернету</w:t>
      </w:r>
      <w:proofErr w:type="spellEnd"/>
      <w:r w:rsidRPr="000E24D6">
        <w:rPr>
          <w:lang w:val="ru-RU"/>
        </w:rPr>
        <w:t xml:space="preserve"> </w:t>
      </w:r>
      <w:proofErr w:type="spellStart"/>
      <w:r w:rsidRPr="000E24D6">
        <w:rPr>
          <w:lang w:val="ru-RU"/>
        </w:rPr>
        <w:t>файлів</w:t>
      </w:r>
      <w:proofErr w:type="spellEnd"/>
      <w:r w:rsidRPr="000E24D6">
        <w:rPr>
          <w:lang w:val="ru-RU"/>
        </w:rPr>
        <w:t xml:space="preserve"> за </w:t>
      </w:r>
      <w:proofErr w:type="spellStart"/>
      <w:r w:rsidRPr="000E24D6">
        <w:rPr>
          <w:lang w:val="ru-RU"/>
        </w:rPr>
        <w:t>вказаним</w:t>
      </w:r>
      <w:proofErr w:type="spellEnd"/>
      <w:r w:rsidRPr="000E24D6">
        <w:rPr>
          <w:lang w:val="ru-RU"/>
        </w:rPr>
        <w:t xml:space="preserve"> </w:t>
      </w:r>
      <w:proofErr w:type="spellStart"/>
      <w:r w:rsidRPr="000E24D6">
        <w:rPr>
          <w:lang w:val="ru-RU"/>
        </w:rPr>
        <w:t>розширенням</w:t>
      </w:r>
      <w:proofErr w:type="spellEnd"/>
      <w:r w:rsidRPr="000E24D6">
        <w:rPr>
          <w:lang w:val="ru-RU"/>
        </w:rPr>
        <w:t xml:space="preserve">, особливо на тих ПК, </w:t>
      </w:r>
      <w:proofErr w:type="spellStart"/>
      <w:r w:rsidRPr="000E24D6">
        <w:rPr>
          <w:lang w:val="ru-RU"/>
        </w:rPr>
        <w:t>що</w:t>
      </w:r>
      <w:proofErr w:type="spellEnd"/>
      <w:r w:rsidRPr="000E24D6">
        <w:rPr>
          <w:lang w:val="ru-RU"/>
        </w:rPr>
        <w:t xml:space="preserve"> </w:t>
      </w:r>
      <w:proofErr w:type="spellStart"/>
      <w:r w:rsidRPr="000E24D6">
        <w:rPr>
          <w:lang w:val="ru-RU"/>
        </w:rPr>
        <w:t>тимчасово</w:t>
      </w:r>
      <w:proofErr w:type="spellEnd"/>
      <w:r w:rsidRPr="000E24D6">
        <w:rPr>
          <w:lang w:val="ru-RU"/>
        </w:rPr>
        <w:t xml:space="preserve"> </w:t>
      </w:r>
      <w:proofErr w:type="spellStart"/>
      <w:r w:rsidRPr="000E24D6">
        <w:rPr>
          <w:lang w:val="ru-RU"/>
        </w:rPr>
        <w:t>або</w:t>
      </w:r>
      <w:proofErr w:type="spellEnd"/>
      <w:r w:rsidRPr="000E24D6">
        <w:rPr>
          <w:lang w:val="ru-RU"/>
        </w:rPr>
        <w:t xml:space="preserve"> </w:t>
      </w:r>
      <w:proofErr w:type="spellStart"/>
      <w:r w:rsidRPr="000E24D6">
        <w:rPr>
          <w:lang w:val="ru-RU"/>
        </w:rPr>
        <w:t>постійно</w:t>
      </w:r>
      <w:proofErr w:type="spellEnd"/>
      <w:r w:rsidRPr="000E24D6">
        <w:rPr>
          <w:lang w:val="ru-RU"/>
        </w:rPr>
        <w:t xml:space="preserve"> </w:t>
      </w:r>
      <w:proofErr w:type="spellStart"/>
      <w:r w:rsidRPr="000E24D6">
        <w:rPr>
          <w:lang w:val="ru-RU"/>
        </w:rPr>
        <w:t>знаходяться</w:t>
      </w:r>
      <w:proofErr w:type="spellEnd"/>
      <w:r w:rsidRPr="000E24D6">
        <w:rPr>
          <w:lang w:val="ru-RU"/>
        </w:rPr>
        <w:t xml:space="preserve"> за межами </w:t>
      </w:r>
      <w:proofErr w:type="spellStart"/>
      <w:r w:rsidRPr="000E24D6">
        <w:rPr>
          <w:lang w:val="ru-RU"/>
        </w:rPr>
        <w:t>корпоративної</w:t>
      </w:r>
      <w:proofErr w:type="spellEnd"/>
      <w:r w:rsidRPr="000E24D6">
        <w:rPr>
          <w:lang w:val="ru-RU"/>
        </w:rPr>
        <w:t xml:space="preserve"> </w:t>
      </w:r>
      <w:proofErr w:type="spellStart"/>
      <w:r w:rsidRPr="000E24D6">
        <w:rPr>
          <w:lang w:val="ru-RU"/>
        </w:rPr>
        <w:t>мережі</w:t>
      </w:r>
      <w:proofErr w:type="spellEnd"/>
      <w:r w:rsidRPr="000E24D6">
        <w:rPr>
          <w:lang w:val="ru-RU"/>
        </w:rPr>
        <w:t>.</w:t>
      </w:r>
    </w:p>
    <w:p w14:paraId="2FFE15E1"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перевірки</w:t>
      </w:r>
      <w:proofErr w:type="spellEnd"/>
      <w:r w:rsidRPr="000E24D6">
        <w:rPr>
          <w:lang w:val="ru-RU"/>
        </w:rPr>
        <w:t xml:space="preserve"> протоколу </w:t>
      </w:r>
      <w:r w:rsidRPr="0010536D">
        <w:t>SSL</w:t>
      </w:r>
      <w:r w:rsidRPr="000E24D6">
        <w:rPr>
          <w:lang w:val="ru-RU"/>
        </w:rPr>
        <w:t xml:space="preserve"> як в автоматичному, так і в </w:t>
      </w:r>
      <w:proofErr w:type="spellStart"/>
      <w:r w:rsidRPr="000E24D6">
        <w:rPr>
          <w:lang w:val="ru-RU"/>
        </w:rPr>
        <w:t>інтерактивному</w:t>
      </w:r>
      <w:proofErr w:type="spellEnd"/>
      <w:r w:rsidRPr="000E24D6">
        <w:rPr>
          <w:lang w:val="ru-RU"/>
        </w:rPr>
        <w:t xml:space="preserve"> режимах.</w:t>
      </w:r>
    </w:p>
    <w:p w14:paraId="419A2D1C"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lastRenderedPageBreak/>
        <w:t>Перевірка</w:t>
      </w:r>
      <w:proofErr w:type="spellEnd"/>
      <w:r w:rsidRPr="000E24D6">
        <w:rPr>
          <w:lang w:val="ru-RU"/>
        </w:rPr>
        <w:t xml:space="preserve"> </w:t>
      </w:r>
      <w:proofErr w:type="spellStart"/>
      <w:r w:rsidRPr="000E24D6">
        <w:rPr>
          <w:lang w:val="ru-RU"/>
        </w:rPr>
        <w:t>дійсності</w:t>
      </w:r>
      <w:proofErr w:type="spellEnd"/>
      <w:r w:rsidRPr="000E24D6">
        <w:rPr>
          <w:lang w:val="ru-RU"/>
        </w:rPr>
        <w:t xml:space="preserve"> та </w:t>
      </w:r>
      <w:proofErr w:type="spellStart"/>
      <w:r w:rsidRPr="000E24D6">
        <w:rPr>
          <w:lang w:val="ru-RU"/>
        </w:rPr>
        <w:t>цілісності</w:t>
      </w:r>
      <w:proofErr w:type="spellEnd"/>
      <w:r w:rsidRPr="000E24D6">
        <w:rPr>
          <w:lang w:val="ru-RU"/>
        </w:rPr>
        <w:t xml:space="preserve"> </w:t>
      </w:r>
      <w:proofErr w:type="spellStart"/>
      <w:r w:rsidRPr="000E24D6">
        <w:rPr>
          <w:lang w:val="ru-RU"/>
        </w:rPr>
        <w:t>сертифікатів</w:t>
      </w:r>
      <w:proofErr w:type="spellEnd"/>
      <w:r w:rsidRPr="000E24D6">
        <w:rPr>
          <w:lang w:val="ru-RU"/>
        </w:rPr>
        <w:t xml:space="preserve"> </w:t>
      </w:r>
      <w:r w:rsidRPr="0010536D">
        <w:t>SSL</w:t>
      </w:r>
      <w:r w:rsidRPr="000E24D6">
        <w:rPr>
          <w:lang w:val="ru-RU"/>
        </w:rPr>
        <w:t>-</w:t>
      </w:r>
      <w:proofErr w:type="spellStart"/>
      <w:r w:rsidRPr="000E24D6">
        <w:rPr>
          <w:lang w:val="ru-RU"/>
        </w:rPr>
        <w:t>трафіку</w:t>
      </w:r>
      <w:proofErr w:type="spellEnd"/>
      <w:r w:rsidRPr="000E24D6">
        <w:rPr>
          <w:lang w:val="ru-RU"/>
        </w:rPr>
        <w:t xml:space="preserve">, та </w:t>
      </w:r>
      <w:proofErr w:type="spellStart"/>
      <w:r w:rsidRPr="000E24D6">
        <w:rPr>
          <w:lang w:val="ru-RU"/>
        </w:rPr>
        <w:t>можливість</w:t>
      </w:r>
      <w:proofErr w:type="spellEnd"/>
      <w:r w:rsidRPr="000E24D6">
        <w:rPr>
          <w:lang w:val="ru-RU"/>
        </w:rPr>
        <w:t xml:space="preserve"> </w:t>
      </w:r>
      <w:proofErr w:type="spellStart"/>
      <w:r w:rsidRPr="000E24D6">
        <w:rPr>
          <w:lang w:val="ru-RU"/>
        </w:rPr>
        <w:t>керувати</w:t>
      </w:r>
      <w:proofErr w:type="spellEnd"/>
      <w:r w:rsidRPr="000E24D6">
        <w:rPr>
          <w:lang w:val="ru-RU"/>
        </w:rPr>
        <w:t xml:space="preserve"> списками </w:t>
      </w:r>
      <w:proofErr w:type="spellStart"/>
      <w:r w:rsidRPr="000E24D6">
        <w:rPr>
          <w:lang w:val="ru-RU"/>
        </w:rPr>
        <w:t>довірених</w:t>
      </w:r>
      <w:proofErr w:type="spellEnd"/>
      <w:r w:rsidRPr="000E24D6">
        <w:rPr>
          <w:lang w:val="ru-RU"/>
        </w:rPr>
        <w:t xml:space="preserve"> </w:t>
      </w:r>
      <w:proofErr w:type="spellStart"/>
      <w:r w:rsidRPr="000E24D6">
        <w:rPr>
          <w:lang w:val="ru-RU"/>
        </w:rPr>
        <w:t>сертифікатів</w:t>
      </w:r>
      <w:proofErr w:type="spellEnd"/>
      <w:r w:rsidRPr="000E24D6">
        <w:rPr>
          <w:lang w:val="ru-RU"/>
        </w:rPr>
        <w:t xml:space="preserve"> та </w:t>
      </w:r>
      <w:proofErr w:type="spellStart"/>
      <w:r w:rsidRPr="000E24D6">
        <w:rPr>
          <w:lang w:val="ru-RU"/>
        </w:rPr>
        <w:t>сертифікатів</w:t>
      </w:r>
      <w:proofErr w:type="spellEnd"/>
      <w:r w:rsidRPr="000E24D6">
        <w:rPr>
          <w:lang w:val="ru-RU"/>
        </w:rPr>
        <w:t xml:space="preserve"> </w:t>
      </w:r>
      <w:proofErr w:type="spellStart"/>
      <w:r w:rsidRPr="000E24D6">
        <w:rPr>
          <w:lang w:val="ru-RU"/>
        </w:rPr>
        <w:t>виключених</w:t>
      </w:r>
      <w:proofErr w:type="spellEnd"/>
      <w:r w:rsidRPr="000E24D6">
        <w:rPr>
          <w:lang w:val="ru-RU"/>
        </w:rPr>
        <w:t xml:space="preserve"> з </w:t>
      </w:r>
      <w:proofErr w:type="spellStart"/>
      <w:r w:rsidRPr="000E24D6">
        <w:rPr>
          <w:lang w:val="ru-RU"/>
        </w:rPr>
        <w:t>перевірки</w:t>
      </w:r>
      <w:proofErr w:type="spellEnd"/>
      <w:r w:rsidRPr="000E24D6">
        <w:rPr>
          <w:lang w:val="ru-RU"/>
        </w:rPr>
        <w:t xml:space="preserve">, а </w:t>
      </w:r>
      <w:proofErr w:type="spellStart"/>
      <w:r w:rsidRPr="000E24D6">
        <w:rPr>
          <w:lang w:val="ru-RU"/>
        </w:rPr>
        <w:t>також</w:t>
      </w:r>
      <w:proofErr w:type="spellEnd"/>
      <w:r w:rsidRPr="000E24D6">
        <w:rPr>
          <w:lang w:val="ru-RU"/>
        </w:rPr>
        <w:t xml:space="preserve"> </w:t>
      </w:r>
      <w:proofErr w:type="spellStart"/>
      <w:r w:rsidRPr="000E24D6">
        <w:rPr>
          <w:lang w:val="ru-RU"/>
        </w:rPr>
        <w:t>можливість</w:t>
      </w:r>
      <w:proofErr w:type="spellEnd"/>
      <w:r w:rsidRPr="000E24D6">
        <w:rPr>
          <w:lang w:val="ru-RU"/>
        </w:rPr>
        <w:t xml:space="preserve"> </w:t>
      </w:r>
      <w:proofErr w:type="spellStart"/>
      <w:r w:rsidRPr="000E24D6">
        <w:rPr>
          <w:lang w:val="ru-RU"/>
        </w:rPr>
        <w:t>вибору</w:t>
      </w:r>
      <w:proofErr w:type="spellEnd"/>
      <w:r w:rsidRPr="000E24D6">
        <w:rPr>
          <w:lang w:val="ru-RU"/>
        </w:rPr>
        <w:t xml:space="preserve"> </w:t>
      </w:r>
      <w:proofErr w:type="spellStart"/>
      <w:r w:rsidRPr="000E24D6">
        <w:rPr>
          <w:lang w:val="ru-RU"/>
        </w:rPr>
        <w:t>дії</w:t>
      </w:r>
      <w:proofErr w:type="spellEnd"/>
      <w:r w:rsidRPr="000E24D6">
        <w:rPr>
          <w:lang w:val="ru-RU"/>
        </w:rPr>
        <w:t xml:space="preserve"> при </w:t>
      </w:r>
      <w:proofErr w:type="spellStart"/>
      <w:r w:rsidRPr="000E24D6">
        <w:rPr>
          <w:lang w:val="ru-RU"/>
        </w:rPr>
        <w:t>визначенні</w:t>
      </w:r>
      <w:proofErr w:type="spellEnd"/>
      <w:r w:rsidRPr="000E24D6">
        <w:rPr>
          <w:lang w:val="ru-RU"/>
        </w:rPr>
        <w:t xml:space="preserve"> </w:t>
      </w:r>
      <w:proofErr w:type="spellStart"/>
      <w:r w:rsidRPr="000E24D6">
        <w:rPr>
          <w:lang w:val="ru-RU"/>
        </w:rPr>
        <w:t>сертифіката</w:t>
      </w:r>
      <w:proofErr w:type="spellEnd"/>
      <w:r w:rsidRPr="000E24D6">
        <w:rPr>
          <w:lang w:val="ru-RU"/>
        </w:rPr>
        <w:t xml:space="preserve"> </w:t>
      </w:r>
      <w:proofErr w:type="spellStart"/>
      <w:r w:rsidRPr="000E24D6">
        <w:rPr>
          <w:lang w:val="ru-RU"/>
        </w:rPr>
        <w:t>недіючим</w:t>
      </w:r>
      <w:proofErr w:type="spellEnd"/>
      <w:r w:rsidRPr="000E24D6">
        <w:rPr>
          <w:lang w:val="ru-RU"/>
        </w:rPr>
        <w:t xml:space="preserve">, </w:t>
      </w:r>
      <w:proofErr w:type="spellStart"/>
      <w:r w:rsidRPr="000E24D6">
        <w:rPr>
          <w:lang w:val="ru-RU"/>
        </w:rPr>
        <w:t>невизначеним</w:t>
      </w:r>
      <w:proofErr w:type="spellEnd"/>
      <w:r w:rsidRPr="000E24D6">
        <w:rPr>
          <w:lang w:val="ru-RU"/>
        </w:rPr>
        <w:t xml:space="preserve"> </w:t>
      </w:r>
      <w:proofErr w:type="spellStart"/>
      <w:r w:rsidRPr="000E24D6">
        <w:rPr>
          <w:lang w:val="ru-RU"/>
        </w:rPr>
        <w:t>або</w:t>
      </w:r>
      <w:proofErr w:type="spellEnd"/>
      <w:r w:rsidRPr="000E24D6">
        <w:rPr>
          <w:lang w:val="ru-RU"/>
        </w:rPr>
        <w:t xml:space="preserve"> </w:t>
      </w:r>
      <w:proofErr w:type="spellStart"/>
      <w:r w:rsidRPr="000E24D6">
        <w:rPr>
          <w:lang w:val="ru-RU"/>
        </w:rPr>
        <w:t>пошкодженим</w:t>
      </w:r>
      <w:proofErr w:type="spellEnd"/>
      <w:r w:rsidRPr="000E24D6">
        <w:rPr>
          <w:lang w:val="ru-RU"/>
        </w:rPr>
        <w:t xml:space="preserve"> .</w:t>
      </w:r>
    </w:p>
    <w:p w14:paraId="52C152E1"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створення</w:t>
      </w:r>
      <w:proofErr w:type="spellEnd"/>
      <w:r w:rsidRPr="000E24D6">
        <w:rPr>
          <w:lang w:val="ru-RU"/>
        </w:rPr>
        <w:t xml:space="preserve"> </w:t>
      </w:r>
      <w:proofErr w:type="spellStart"/>
      <w:r w:rsidRPr="000E24D6">
        <w:rPr>
          <w:lang w:val="ru-RU"/>
        </w:rPr>
        <w:t>виключень</w:t>
      </w:r>
      <w:proofErr w:type="spellEnd"/>
      <w:r w:rsidRPr="000E24D6">
        <w:rPr>
          <w:lang w:val="ru-RU"/>
        </w:rPr>
        <w:t xml:space="preserve"> з </w:t>
      </w:r>
      <w:proofErr w:type="spellStart"/>
      <w:r w:rsidRPr="000E24D6">
        <w:rPr>
          <w:lang w:val="ru-RU"/>
        </w:rPr>
        <w:t>перевірки</w:t>
      </w:r>
      <w:proofErr w:type="spellEnd"/>
      <w:r w:rsidRPr="000E24D6">
        <w:rPr>
          <w:lang w:val="ru-RU"/>
        </w:rPr>
        <w:t xml:space="preserve"> </w:t>
      </w:r>
      <w:proofErr w:type="spellStart"/>
      <w:r w:rsidRPr="000E24D6">
        <w:rPr>
          <w:lang w:val="ru-RU"/>
        </w:rPr>
        <w:t>трафіку</w:t>
      </w:r>
      <w:proofErr w:type="spellEnd"/>
      <w:r w:rsidRPr="000E24D6">
        <w:rPr>
          <w:lang w:val="ru-RU"/>
        </w:rPr>
        <w:t xml:space="preserve"> для </w:t>
      </w:r>
      <w:proofErr w:type="spellStart"/>
      <w:r w:rsidRPr="000E24D6">
        <w:rPr>
          <w:lang w:val="ru-RU"/>
        </w:rPr>
        <w:t>окремих</w:t>
      </w:r>
      <w:proofErr w:type="spellEnd"/>
      <w:r w:rsidRPr="000E24D6">
        <w:rPr>
          <w:lang w:val="ru-RU"/>
        </w:rPr>
        <w:t xml:space="preserve"> </w:t>
      </w:r>
      <w:proofErr w:type="spellStart"/>
      <w:r w:rsidRPr="000E24D6">
        <w:rPr>
          <w:lang w:val="ru-RU"/>
        </w:rPr>
        <w:t>програм</w:t>
      </w:r>
      <w:proofErr w:type="spellEnd"/>
      <w:r w:rsidRPr="000E24D6">
        <w:rPr>
          <w:lang w:val="ru-RU"/>
        </w:rPr>
        <w:t xml:space="preserve"> та </w:t>
      </w:r>
      <w:proofErr w:type="spellStart"/>
      <w:r w:rsidRPr="000E24D6">
        <w:rPr>
          <w:lang w:val="ru-RU"/>
        </w:rPr>
        <w:t>окремих</w:t>
      </w:r>
      <w:proofErr w:type="spellEnd"/>
      <w:r w:rsidRPr="000E24D6">
        <w:rPr>
          <w:lang w:val="ru-RU"/>
        </w:rPr>
        <w:t xml:space="preserve"> </w:t>
      </w:r>
      <w:r w:rsidRPr="0010536D">
        <w:t>IP</w:t>
      </w:r>
      <w:r w:rsidRPr="000E24D6">
        <w:rPr>
          <w:lang w:val="ru-RU"/>
        </w:rPr>
        <w:t>-</w:t>
      </w:r>
      <w:proofErr w:type="spellStart"/>
      <w:r w:rsidRPr="000E24D6">
        <w:rPr>
          <w:lang w:val="ru-RU"/>
        </w:rPr>
        <w:t>об'єктів</w:t>
      </w:r>
      <w:proofErr w:type="spellEnd"/>
      <w:r w:rsidRPr="000E24D6">
        <w:rPr>
          <w:lang w:val="ru-RU"/>
        </w:rPr>
        <w:t xml:space="preserve"> (</w:t>
      </w:r>
      <w:r w:rsidRPr="0010536D">
        <w:t>IP</w:t>
      </w:r>
      <w:r w:rsidRPr="000E24D6">
        <w:rPr>
          <w:lang w:val="ru-RU"/>
        </w:rPr>
        <w:t>-</w:t>
      </w:r>
      <w:proofErr w:type="spellStart"/>
      <w:r w:rsidRPr="000E24D6">
        <w:rPr>
          <w:lang w:val="ru-RU"/>
        </w:rPr>
        <w:t>адресів</w:t>
      </w:r>
      <w:proofErr w:type="spellEnd"/>
      <w:r w:rsidRPr="000E24D6">
        <w:rPr>
          <w:lang w:val="ru-RU"/>
        </w:rPr>
        <w:t xml:space="preserve">, </w:t>
      </w:r>
      <w:proofErr w:type="spellStart"/>
      <w:r w:rsidRPr="000E24D6">
        <w:rPr>
          <w:lang w:val="ru-RU"/>
        </w:rPr>
        <w:t>діапазонів</w:t>
      </w:r>
      <w:proofErr w:type="spellEnd"/>
      <w:r w:rsidRPr="000E24D6">
        <w:rPr>
          <w:lang w:val="ru-RU"/>
        </w:rPr>
        <w:t xml:space="preserve"> </w:t>
      </w:r>
      <w:r w:rsidRPr="0010536D">
        <w:t>IP</w:t>
      </w:r>
      <w:r w:rsidRPr="000E24D6">
        <w:rPr>
          <w:lang w:val="ru-RU"/>
        </w:rPr>
        <w:t>-</w:t>
      </w:r>
      <w:proofErr w:type="spellStart"/>
      <w:r w:rsidRPr="000E24D6">
        <w:rPr>
          <w:lang w:val="ru-RU"/>
        </w:rPr>
        <w:t>адресів</w:t>
      </w:r>
      <w:proofErr w:type="spellEnd"/>
      <w:r w:rsidRPr="000E24D6">
        <w:rPr>
          <w:lang w:val="ru-RU"/>
        </w:rPr>
        <w:t xml:space="preserve">, </w:t>
      </w:r>
      <w:proofErr w:type="spellStart"/>
      <w:r w:rsidRPr="000E24D6">
        <w:rPr>
          <w:lang w:val="ru-RU"/>
        </w:rPr>
        <w:t>підмереж</w:t>
      </w:r>
      <w:proofErr w:type="spellEnd"/>
      <w:r w:rsidRPr="000E24D6">
        <w:rPr>
          <w:lang w:val="ru-RU"/>
        </w:rPr>
        <w:t>).</w:t>
      </w:r>
    </w:p>
    <w:p w14:paraId="5D95550F"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Наявність</w:t>
      </w:r>
      <w:proofErr w:type="spellEnd"/>
      <w:r w:rsidRPr="000E24D6">
        <w:rPr>
          <w:lang w:val="ru-RU"/>
        </w:rPr>
        <w:t xml:space="preserve"> персонального </w:t>
      </w:r>
      <w:proofErr w:type="spellStart"/>
      <w:r w:rsidRPr="000E24D6">
        <w:rPr>
          <w:lang w:val="ru-RU"/>
        </w:rPr>
        <w:t>брандмауера</w:t>
      </w:r>
      <w:proofErr w:type="spellEnd"/>
      <w:r w:rsidRPr="000E24D6">
        <w:rPr>
          <w:lang w:val="ru-RU"/>
        </w:rPr>
        <w:t xml:space="preserve"> для </w:t>
      </w:r>
      <w:proofErr w:type="spellStart"/>
      <w:r w:rsidRPr="000E24D6">
        <w:rPr>
          <w:lang w:val="ru-RU"/>
        </w:rPr>
        <w:t>здійснення</w:t>
      </w:r>
      <w:proofErr w:type="spellEnd"/>
      <w:r w:rsidRPr="000E24D6">
        <w:rPr>
          <w:lang w:val="ru-RU"/>
        </w:rPr>
        <w:t xml:space="preserve"> </w:t>
      </w:r>
      <w:proofErr w:type="spellStart"/>
      <w:r w:rsidRPr="000E24D6">
        <w:rPr>
          <w:lang w:val="ru-RU"/>
        </w:rPr>
        <w:t>мережевої</w:t>
      </w:r>
      <w:proofErr w:type="spellEnd"/>
      <w:r w:rsidRPr="000E24D6">
        <w:rPr>
          <w:lang w:val="ru-RU"/>
        </w:rPr>
        <w:t xml:space="preserve"> </w:t>
      </w:r>
      <w:proofErr w:type="spellStart"/>
      <w:r w:rsidRPr="000E24D6">
        <w:rPr>
          <w:lang w:val="ru-RU"/>
        </w:rPr>
        <w:t>фільтрації</w:t>
      </w:r>
      <w:proofErr w:type="spellEnd"/>
      <w:r w:rsidRPr="000E24D6">
        <w:rPr>
          <w:lang w:val="ru-RU"/>
        </w:rPr>
        <w:t xml:space="preserve"> та </w:t>
      </w:r>
      <w:proofErr w:type="spellStart"/>
      <w:r w:rsidRPr="000E24D6">
        <w:rPr>
          <w:lang w:val="ru-RU"/>
        </w:rPr>
        <w:t>захисту</w:t>
      </w:r>
      <w:proofErr w:type="spellEnd"/>
      <w:r w:rsidRPr="000E24D6">
        <w:rPr>
          <w:lang w:val="ru-RU"/>
        </w:rPr>
        <w:t xml:space="preserve"> як </w:t>
      </w:r>
      <w:proofErr w:type="spellStart"/>
      <w:r w:rsidRPr="000E24D6">
        <w:rPr>
          <w:lang w:val="ru-RU"/>
        </w:rPr>
        <w:t>від</w:t>
      </w:r>
      <w:proofErr w:type="spellEnd"/>
      <w:r w:rsidRPr="000E24D6">
        <w:rPr>
          <w:lang w:val="ru-RU"/>
        </w:rPr>
        <w:t xml:space="preserve"> </w:t>
      </w:r>
      <w:proofErr w:type="spellStart"/>
      <w:r w:rsidRPr="000E24D6">
        <w:rPr>
          <w:lang w:val="ru-RU"/>
        </w:rPr>
        <w:t>зовнішніх</w:t>
      </w:r>
      <w:proofErr w:type="spellEnd"/>
      <w:r w:rsidRPr="000E24D6">
        <w:rPr>
          <w:lang w:val="ru-RU"/>
        </w:rPr>
        <w:t xml:space="preserve">, так і </w:t>
      </w:r>
      <w:proofErr w:type="spellStart"/>
      <w:r w:rsidRPr="000E24D6">
        <w:rPr>
          <w:lang w:val="ru-RU"/>
        </w:rPr>
        <w:t>локальних</w:t>
      </w:r>
      <w:proofErr w:type="spellEnd"/>
      <w:r w:rsidRPr="000E24D6">
        <w:rPr>
          <w:lang w:val="ru-RU"/>
        </w:rPr>
        <w:t xml:space="preserve"> </w:t>
      </w:r>
      <w:proofErr w:type="spellStart"/>
      <w:r w:rsidRPr="000E24D6">
        <w:rPr>
          <w:lang w:val="ru-RU"/>
        </w:rPr>
        <w:t>мережевих</w:t>
      </w:r>
      <w:proofErr w:type="spellEnd"/>
      <w:r w:rsidRPr="000E24D6">
        <w:rPr>
          <w:lang w:val="ru-RU"/>
        </w:rPr>
        <w:t xml:space="preserve"> атак.</w:t>
      </w:r>
    </w:p>
    <w:p w14:paraId="44ECF9B0"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Наявність</w:t>
      </w:r>
      <w:proofErr w:type="spellEnd"/>
      <w:r w:rsidRPr="000E24D6">
        <w:rPr>
          <w:lang w:val="ru-RU"/>
        </w:rPr>
        <w:t xml:space="preserve"> у персональному </w:t>
      </w:r>
      <w:proofErr w:type="spellStart"/>
      <w:r w:rsidRPr="000E24D6">
        <w:rPr>
          <w:lang w:val="ru-RU"/>
        </w:rPr>
        <w:t>брандмауеру</w:t>
      </w:r>
      <w:proofErr w:type="spellEnd"/>
      <w:r w:rsidRPr="000E24D6">
        <w:rPr>
          <w:lang w:val="ru-RU"/>
        </w:rPr>
        <w:t xml:space="preserve"> </w:t>
      </w:r>
      <w:proofErr w:type="spellStart"/>
      <w:r w:rsidRPr="000E24D6">
        <w:rPr>
          <w:lang w:val="ru-RU"/>
        </w:rPr>
        <w:t>інтерактивного</w:t>
      </w:r>
      <w:proofErr w:type="spellEnd"/>
      <w:r w:rsidRPr="000E24D6">
        <w:rPr>
          <w:lang w:val="ru-RU"/>
        </w:rPr>
        <w:t xml:space="preserve"> режиму, </w:t>
      </w:r>
      <w:proofErr w:type="spellStart"/>
      <w:r w:rsidRPr="000E24D6">
        <w:rPr>
          <w:lang w:val="ru-RU"/>
        </w:rPr>
        <w:t>що</w:t>
      </w:r>
      <w:proofErr w:type="spellEnd"/>
      <w:r w:rsidRPr="000E24D6">
        <w:rPr>
          <w:lang w:val="ru-RU"/>
        </w:rPr>
        <w:t xml:space="preserve"> </w:t>
      </w:r>
      <w:proofErr w:type="spellStart"/>
      <w:r w:rsidRPr="000E24D6">
        <w:rPr>
          <w:lang w:val="ru-RU"/>
        </w:rPr>
        <w:t>надає</w:t>
      </w:r>
      <w:proofErr w:type="spellEnd"/>
      <w:r w:rsidRPr="000E24D6">
        <w:rPr>
          <w:lang w:val="ru-RU"/>
        </w:rPr>
        <w:t xml:space="preserve"> </w:t>
      </w:r>
      <w:proofErr w:type="spellStart"/>
      <w:r w:rsidRPr="000E24D6">
        <w:rPr>
          <w:lang w:val="ru-RU"/>
        </w:rPr>
        <w:t>детальну</w:t>
      </w:r>
      <w:proofErr w:type="spellEnd"/>
      <w:r w:rsidRPr="000E24D6">
        <w:rPr>
          <w:lang w:val="ru-RU"/>
        </w:rPr>
        <w:t xml:space="preserve"> </w:t>
      </w:r>
      <w:proofErr w:type="spellStart"/>
      <w:r w:rsidRPr="000E24D6">
        <w:rPr>
          <w:lang w:val="ru-RU"/>
        </w:rPr>
        <w:t>інформацію</w:t>
      </w:r>
      <w:proofErr w:type="spellEnd"/>
      <w:r w:rsidRPr="000E24D6">
        <w:rPr>
          <w:lang w:val="ru-RU"/>
        </w:rPr>
        <w:t xml:space="preserve"> про </w:t>
      </w:r>
      <w:proofErr w:type="spellStart"/>
      <w:r w:rsidRPr="000E24D6">
        <w:rPr>
          <w:lang w:val="ru-RU"/>
        </w:rPr>
        <w:t>нове</w:t>
      </w:r>
      <w:proofErr w:type="spellEnd"/>
      <w:r w:rsidRPr="000E24D6">
        <w:rPr>
          <w:lang w:val="ru-RU"/>
        </w:rPr>
        <w:t xml:space="preserve"> </w:t>
      </w:r>
      <w:proofErr w:type="spellStart"/>
      <w:r w:rsidRPr="000E24D6">
        <w:rPr>
          <w:lang w:val="ru-RU"/>
        </w:rPr>
        <w:t>невідоме</w:t>
      </w:r>
      <w:proofErr w:type="spellEnd"/>
      <w:r w:rsidRPr="000E24D6">
        <w:rPr>
          <w:lang w:val="ru-RU"/>
        </w:rPr>
        <w:t xml:space="preserve"> </w:t>
      </w:r>
      <w:proofErr w:type="spellStart"/>
      <w:r w:rsidRPr="000E24D6">
        <w:rPr>
          <w:lang w:val="ru-RU"/>
        </w:rPr>
        <w:t>мережеве</w:t>
      </w:r>
      <w:proofErr w:type="spellEnd"/>
      <w:r w:rsidRPr="000E24D6">
        <w:rPr>
          <w:lang w:val="ru-RU"/>
        </w:rPr>
        <w:t xml:space="preserve"> </w:t>
      </w:r>
      <w:proofErr w:type="spellStart"/>
      <w:r w:rsidRPr="000E24D6">
        <w:rPr>
          <w:lang w:val="ru-RU"/>
        </w:rPr>
        <w:t>з'єднання</w:t>
      </w:r>
      <w:proofErr w:type="spellEnd"/>
      <w:r w:rsidRPr="000E24D6">
        <w:rPr>
          <w:lang w:val="ru-RU"/>
        </w:rPr>
        <w:t xml:space="preserve"> та </w:t>
      </w:r>
      <w:proofErr w:type="spellStart"/>
      <w:r w:rsidRPr="000E24D6">
        <w:rPr>
          <w:lang w:val="ru-RU"/>
        </w:rPr>
        <w:t>дає</w:t>
      </w:r>
      <w:proofErr w:type="spellEnd"/>
      <w:r w:rsidRPr="000E24D6">
        <w:rPr>
          <w:lang w:val="ru-RU"/>
        </w:rPr>
        <w:t xml:space="preserve"> </w:t>
      </w:r>
      <w:proofErr w:type="spellStart"/>
      <w:r w:rsidRPr="000E24D6">
        <w:rPr>
          <w:lang w:val="ru-RU"/>
        </w:rPr>
        <w:t>можливість</w:t>
      </w:r>
      <w:proofErr w:type="spellEnd"/>
      <w:r w:rsidRPr="000E24D6">
        <w:rPr>
          <w:lang w:val="ru-RU"/>
        </w:rPr>
        <w:t xml:space="preserve"> не </w:t>
      </w:r>
      <w:proofErr w:type="spellStart"/>
      <w:r w:rsidRPr="000E24D6">
        <w:rPr>
          <w:lang w:val="ru-RU"/>
        </w:rPr>
        <w:t>тільки</w:t>
      </w:r>
      <w:proofErr w:type="spellEnd"/>
      <w:r w:rsidRPr="000E24D6">
        <w:rPr>
          <w:lang w:val="ru-RU"/>
        </w:rPr>
        <w:t xml:space="preserve"> </w:t>
      </w:r>
      <w:proofErr w:type="spellStart"/>
      <w:r w:rsidRPr="000E24D6">
        <w:rPr>
          <w:lang w:val="ru-RU"/>
        </w:rPr>
        <w:t>створювати</w:t>
      </w:r>
      <w:proofErr w:type="spellEnd"/>
      <w:r w:rsidRPr="000E24D6">
        <w:rPr>
          <w:lang w:val="ru-RU"/>
        </w:rPr>
        <w:t xml:space="preserve"> на ПК </w:t>
      </w:r>
      <w:proofErr w:type="spellStart"/>
      <w:r w:rsidRPr="000E24D6">
        <w:rPr>
          <w:lang w:val="ru-RU"/>
        </w:rPr>
        <w:t>нове</w:t>
      </w:r>
      <w:proofErr w:type="spellEnd"/>
      <w:r w:rsidRPr="000E24D6">
        <w:rPr>
          <w:lang w:val="ru-RU"/>
        </w:rPr>
        <w:t xml:space="preserve"> правило </w:t>
      </w:r>
      <w:proofErr w:type="spellStart"/>
      <w:r w:rsidRPr="000E24D6">
        <w:rPr>
          <w:lang w:val="ru-RU"/>
        </w:rPr>
        <w:t>мережевої</w:t>
      </w:r>
      <w:proofErr w:type="spellEnd"/>
      <w:r w:rsidRPr="000E24D6">
        <w:rPr>
          <w:lang w:val="ru-RU"/>
        </w:rPr>
        <w:t xml:space="preserve"> </w:t>
      </w:r>
      <w:proofErr w:type="spellStart"/>
      <w:r w:rsidRPr="000E24D6">
        <w:rPr>
          <w:lang w:val="ru-RU"/>
        </w:rPr>
        <w:t>фільтрації</w:t>
      </w:r>
      <w:proofErr w:type="spellEnd"/>
      <w:r w:rsidRPr="000E24D6">
        <w:rPr>
          <w:lang w:val="ru-RU"/>
        </w:rPr>
        <w:t xml:space="preserve"> для </w:t>
      </w:r>
      <w:proofErr w:type="spellStart"/>
      <w:r w:rsidRPr="000E24D6">
        <w:rPr>
          <w:lang w:val="ru-RU"/>
        </w:rPr>
        <w:t>виявленого</w:t>
      </w:r>
      <w:proofErr w:type="spellEnd"/>
      <w:r w:rsidRPr="000E24D6">
        <w:rPr>
          <w:lang w:val="ru-RU"/>
        </w:rPr>
        <w:t xml:space="preserve"> </w:t>
      </w:r>
      <w:proofErr w:type="spellStart"/>
      <w:r w:rsidRPr="000E24D6">
        <w:rPr>
          <w:lang w:val="ru-RU"/>
        </w:rPr>
        <w:t>з'єднання</w:t>
      </w:r>
      <w:proofErr w:type="spellEnd"/>
      <w:r w:rsidRPr="000E24D6">
        <w:rPr>
          <w:lang w:val="ru-RU"/>
        </w:rPr>
        <w:t xml:space="preserve">, а й </w:t>
      </w:r>
      <w:proofErr w:type="spellStart"/>
      <w:r w:rsidRPr="000E24D6">
        <w:rPr>
          <w:lang w:val="ru-RU"/>
        </w:rPr>
        <w:t>вказувати</w:t>
      </w:r>
      <w:proofErr w:type="spellEnd"/>
      <w:r w:rsidRPr="000E24D6">
        <w:rPr>
          <w:lang w:val="ru-RU"/>
        </w:rPr>
        <w:t xml:space="preserve"> </w:t>
      </w:r>
      <w:proofErr w:type="spellStart"/>
      <w:r w:rsidRPr="000E24D6">
        <w:rPr>
          <w:lang w:val="ru-RU"/>
        </w:rPr>
        <w:t>детальні</w:t>
      </w:r>
      <w:proofErr w:type="spellEnd"/>
      <w:r w:rsidRPr="000E24D6">
        <w:rPr>
          <w:lang w:val="ru-RU"/>
        </w:rPr>
        <w:t xml:space="preserve"> </w:t>
      </w:r>
      <w:proofErr w:type="spellStart"/>
      <w:r w:rsidRPr="000E24D6">
        <w:rPr>
          <w:lang w:val="ru-RU"/>
        </w:rPr>
        <w:t>налаштування</w:t>
      </w:r>
      <w:proofErr w:type="spellEnd"/>
      <w:r w:rsidRPr="000E24D6">
        <w:rPr>
          <w:lang w:val="ru-RU"/>
        </w:rPr>
        <w:t xml:space="preserve"> для </w:t>
      </w:r>
      <w:proofErr w:type="spellStart"/>
      <w:r w:rsidRPr="000E24D6">
        <w:rPr>
          <w:lang w:val="ru-RU"/>
        </w:rPr>
        <w:t>нього</w:t>
      </w:r>
      <w:proofErr w:type="spellEnd"/>
      <w:r w:rsidRPr="000E24D6">
        <w:rPr>
          <w:lang w:val="ru-RU"/>
        </w:rPr>
        <w:t>.</w:t>
      </w:r>
    </w:p>
    <w:p w14:paraId="5233BB97"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Наявність</w:t>
      </w:r>
      <w:proofErr w:type="spellEnd"/>
      <w:r w:rsidRPr="000E24D6">
        <w:rPr>
          <w:lang w:val="ru-RU"/>
        </w:rPr>
        <w:t xml:space="preserve"> у персональному </w:t>
      </w:r>
      <w:proofErr w:type="spellStart"/>
      <w:r w:rsidRPr="000E24D6">
        <w:rPr>
          <w:lang w:val="ru-RU"/>
        </w:rPr>
        <w:t>брандмауеру</w:t>
      </w:r>
      <w:proofErr w:type="spellEnd"/>
      <w:r w:rsidRPr="000E24D6">
        <w:rPr>
          <w:lang w:val="ru-RU"/>
        </w:rPr>
        <w:t xml:space="preserve"> режиму </w:t>
      </w:r>
      <w:proofErr w:type="spellStart"/>
      <w:r w:rsidRPr="000E24D6">
        <w:rPr>
          <w:lang w:val="ru-RU"/>
        </w:rPr>
        <w:t>навчання</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дає</w:t>
      </w:r>
      <w:proofErr w:type="spellEnd"/>
      <w:r w:rsidRPr="000E24D6">
        <w:rPr>
          <w:lang w:val="ru-RU"/>
        </w:rPr>
        <w:t xml:space="preserve"> </w:t>
      </w:r>
      <w:proofErr w:type="spellStart"/>
      <w:r w:rsidRPr="000E24D6">
        <w:rPr>
          <w:lang w:val="ru-RU"/>
        </w:rPr>
        <w:t>можливість</w:t>
      </w:r>
      <w:proofErr w:type="spellEnd"/>
      <w:r w:rsidRPr="000E24D6">
        <w:rPr>
          <w:lang w:val="ru-RU"/>
        </w:rPr>
        <w:t xml:space="preserve"> </w:t>
      </w:r>
      <w:proofErr w:type="spellStart"/>
      <w:r w:rsidRPr="000E24D6">
        <w:rPr>
          <w:lang w:val="ru-RU"/>
        </w:rPr>
        <w:t>адміністратору</w:t>
      </w:r>
      <w:proofErr w:type="spellEnd"/>
      <w:r w:rsidRPr="000E24D6">
        <w:rPr>
          <w:lang w:val="ru-RU"/>
        </w:rPr>
        <w:t xml:space="preserve"> </w:t>
      </w:r>
      <w:proofErr w:type="spellStart"/>
      <w:r w:rsidRPr="000E24D6">
        <w:rPr>
          <w:lang w:val="ru-RU"/>
        </w:rPr>
        <w:t>віддалено</w:t>
      </w:r>
      <w:proofErr w:type="spellEnd"/>
      <w:r w:rsidRPr="000E24D6">
        <w:rPr>
          <w:lang w:val="ru-RU"/>
        </w:rPr>
        <w:t xml:space="preserve"> </w:t>
      </w:r>
      <w:proofErr w:type="spellStart"/>
      <w:r w:rsidRPr="000E24D6">
        <w:rPr>
          <w:lang w:val="ru-RU"/>
        </w:rPr>
        <w:t>налаштовувати</w:t>
      </w:r>
      <w:proofErr w:type="spellEnd"/>
      <w:r w:rsidRPr="000E24D6">
        <w:rPr>
          <w:lang w:val="ru-RU"/>
        </w:rPr>
        <w:t xml:space="preserve"> </w:t>
      </w:r>
      <w:proofErr w:type="spellStart"/>
      <w:r w:rsidRPr="000E24D6">
        <w:rPr>
          <w:lang w:val="ru-RU"/>
        </w:rPr>
        <w:t>дозвільні</w:t>
      </w:r>
      <w:proofErr w:type="spellEnd"/>
      <w:r w:rsidRPr="000E24D6">
        <w:rPr>
          <w:lang w:val="ru-RU"/>
        </w:rPr>
        <w:t xml:space="preserve"> правила для </w:t>
      </w:r>
      <w:proofErr w:type="spellStart"/>
      <w:r w:rsidRPr="000E24D6">
        <w:rPr>
          <w:lang w:val="ru-RU"/>
        </w:rPr>
        <w:t>мережевих</w:t>
      </w:r>
      <w:proofErr w:type="spellEnd"/>
      <w:r w:rsidRPr="000E24D6">
        <w:rPr>
          <w:lang w:val="ru-RU"/>
        </w:rPr>
        <w:t xml:space="preserve"> </w:t>
      </w:r>
      <w:proofErr w:type="spellStart"/>
      <w:r w:rsidRPr="000E24D6">
        <w:rPr>
          <w:lang w:val="ru-RU"/>
        </w:rPr>
        <w:t>додатків</w:t>
      </w:r>
      <w:proofErr w:type="spellEnd"/>
      <w:r w:rsidRPr="000E24D6">
        <w:rPr>
          <w:lang w:val="ru-RU"/>
        </w:rPr>
        <w:t xml:space="preserve"> та </w:t>
      </w:r>
      <w:proofErr w:type="spellStart"/>
      <w:r w:rsidRPr="000E24D6">
        <w:rPr>
          <w:lang w:val="ru-RU"/>
        </w:rPr>
        <w:t>обладнання</w:t>
      </w:r>
      <w:proofErr w:type="spellEnd"/>
      <w:r w:rsidRPr="000E24D6">
        <w:rPr>
          <w:lang w:val="ru-RU"/>
        </w:rPr>
        <w:t>.</w:t>
      </w:r>
    </w:p>
    <w:p w14:paraId="25B063DA"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Наявність</w:t>
      </w:r>
      <w:proofErr w:type="spellEnd"/>
      <w:r w:rsidRPr="000E24D6">
        <w:rPr>
          <w:lang w:val="ru-RU"/>
        </w:rPr>
        <w:t xml:space="preserve"> редактора правил, </w:t>
      </w:r>
      <w:proofErr w:type="spellStart"/>
      <w:r w:rsidRPr="000E24D6">
        <w:rPr>
          <w:lang w:val="ru-RU"/>
        </w:rPr>
        <w:t>що</w:t>
      </w:r>
      <w:proofErr w:type="spellEnd"/>
      <w:r w:rsidRPr="000E24D6">
        <w:rPr>
          <w:lang w:val="ru-RU"/>
        </w:rPr>
        <w:t xml:space="preserve"> </w:t>
      </w:r>
      <w:proofErr w:type="spellStart"/>
      <w:r w:rsidRPr="000E24D6">
        <w:rPr>
          <w:lang w:val="ru-RU"/>
        </w:rPr>
        <w:t>дає</w:t>
      </w:r>
      <w:proofErr w:type="spellEnd"/>
      <w:r w:rsidRPr="000E24D6">
        <w:rPr>
          <w:lang w:val="ru-RU"/>
        </w:rPr>
        <w:t xml:space="preserve"> </w:t>
      </w:r>
      <w:proofErr w:type="spellStart"/>
      <w:r w:rsidRPr="000E24D6">
        <w:rPr>
          <w:lang w:val="ru-RU"/>
        </w:rPr>
        <w:t>можливість</w:t>
      </w:r>
      <w:proofErr w:type="spellEnd"/>
      <w:r w:rsidRPr="000E24D6">
        <w:rPr>
          <w:lang w:val="ru-RU"/>
        </w:rPr>
        <w:t xml:space="preserve"> не </w:t>
      </w:r>
      <w:proofErr w:type="spellStart"/>
      <w:r w:rsidRPr="000E24D6">
        <w:rPr>
          <w:lang w:val="ru-RU"/>
        </w:rPr>
        <w:t>тільки</w:t>
      </w:r>
      <w:proofErr w:type="spellEnd"/>
      <w:r w:rsidRPr="000E24D6">
        <w:rPr>
          <w:lang w:val="ru-RU"/>
        </w:rPr>
        <w:t xml:space="preserve"> </w:t>
      </w:r>
      <w:proofErr w:type="spellStart"/>
      <w:r w:rsidRPr="000E24D6">
        <w:rPr>
          <w:lang w:val="ru-RU"/>
        </w:rPr>
        <w:t>редагувати</w:t>
      </w:r>
      <w:proofErr w:type="spellEnd"/>
      <w:r w:rsidRPr="000E24D6">
        <w:rPr>
          <w:lang w:val="ru-RU"/>
        </w:rPr>
        <w:t xml:space="preserve"> </w:t>
      </w:r>
      <w:proofErr w:type="spellStart"/>
      <w:r w:rsidRPr="000E24D6">
        <w:rPr>
          <w:lang w:val="ru-RU"/>
        </w:rPr>
        <w:t>створені</w:t>
      </w:r>
      <w:proofErr w:type="spellEnd"/>
      <w:r w:rsidRPr="000E24D6">
        <w:rPr>
          <w:lang w:val="ru-RU"/>
        </w:rPr>
        <w:t xml:space="preserve"> правила, а й </w:t>
      </w:r>
      <w:proofErr w:type="spellStart"/>
      <w:r w:rsidRPr="000E24D6">
        <w:rPr>
          <w:lang w:val="ru-RU"/>
        </w:rPr>
        <w:t>керувати</w:t>
      </w:r>
      <w:proofErr w:type="spellEnd"/>
      <w:r w:rsidRPr="000E24D6">
        <w:rPr>
          <w:lang w:val="ru-RU"/>
        </w:rPr>
        <w:t xml:space="preserve"> </w:t>
      </w:r>
      <w:proofErr w:type="spellStart"/>
      <w:r w:rsidRPr="000E24D6">
        <w:rPr>
          <w:lang w:val="ru-RU"/>
        </w:rPr>
        <w:t>вбудованими</w:t>
      </w:r>
      <w:proofErr w:type="spellEnd"/>
      <w:r w:rsidRPr="000E24D6">
        <w:rPr>
          <w:lang w:val="ru-RU"/>
        </w:rPr>
        <w:t xml:space="preserve"> правилами, </w:t>
      </w:r>
      <w:proofErr w:type="spellStart"/>
      <w:r w:rsidRPr="000E24D6">
        <w:rPr>
          <w:lang w:val="ru-RU"/>
        </w:rPr>
        <w:t>яких</w:t>
      </w:r>
      <w:proofErr w:type="spellEnd"/>
      <w:r w:rsidRPr="000E24D6">
        <w:rPr>
          <w:lang w:val="ru-RU"/>
        </w:rPr>
        <w:t xml:space="preserve"> </w:t>
      </w:r>
      <w:proofErr w:type="spellStart"/>
      <w:r w:rsidRPr="000E24D6">
        <w:rPr>
          <w:lang w:val="ru-RU"/>
        </w:rPr>
        <w:t>достатньо</w:t>
      </w:r>
      <w:proofErr w:type="spellEnd"/>
      <w:r w:rsidRPr="000E24D6">
        <w:rPr>
          <w:lang w:val="ru-RU"/>
        </w:rPr>
        <w:t xml:space="preserve"> для </w:t>
      </w:r>
      <w:proofErr w:type="spellStart"/>
      <w:r w:rsidRPr="000E24D6">
        <w:rPr>
          <w:lang w:val="ru-RU"/>
        </w:rPr>
        <w:t>первинного</w:t>
      </w:r>
      <w:proofErr w:type="spellEnd"/>
      <w:r w:rsidRPr="000E24D6">
        <w:rPr>
          <w:lang w:val="ru-RU"/>
        </w:rPr>
        <w:t xml:space="preserve"> </w:t>
      </w:r>
      <w:proofErr w:type="spellStart"/>
      <w:r w:rsidRPr="000E24D6">
        <w:rPr>
          <w:lang w:val="ru-RU"/>
        </w:rPr>
        <w:t>ретельного</w:t>
      </w:r>
      <w:proofErr w:type="spellEnd"/>
      <w:r w:rsidRPr="000E24D6">
        <w:rPr>
          <w:lang w:val="ru-RU"/>
        </w:rPr>
        <w:t xml:space="preserve"> </w:t>
      </w:r>
      <w:proofErr w:type="spellStart"/>
      <w:r w:rsidRPr="000E24D6">
        <w:rPr>
          <w:lang w:val="ru-RU"/>
        </w:rPr>
        <w:t>захисту</w:t>
      </w:r>
      <w:proofErr w:type="spellEnd"/>
      <w:r w:rsidRPr="000E24D6">
        <w:rPr>
          <w:lang w:val="ru-RU"/>
        </w:rPr>
        <w:t xml:space="preserve"> </w:t>
      </w:r>
      <w:proofErr w:type="spellStart"/>
      <w:r w:rsidRPr="000E24D6">
        <w:rPr>
          <w:lang w:val="ru-RU"/>
        </w:rPr>
        <w:t>від</w:t>
      </w:r>
      <w:proofErr w:type="spellEnd"/>
      <w:r w:rsidRPr="000E24D6">
        <w:rPr>
          <w:lang w:val="ru-RU"/>
        </w:rPr>
        <w:t xml:space="preserve"> </w:t>
      </w:r>
      <w:proofErr w:type="spellStart"/>
      <w:r w:rsidRPr="000E24D6">
        <w:rPr>
          <w:lang w:val="ru-RU"/>
        </w:rPr>
        <w:t>несанкціонованих</w:t>
      </w:r>
      <w:proofErr w:type="spellEnd"/>
      <w:r w:rsidRPr="000E24D6">
        <w:rPr>
          <w:lang w:val="ru-RU"/>
        </w:rPr>
        <w:t xml:space="preserve"> </w:t>
      </w:r>
      <w:proofErr w:type="spellStart"/>
      <w:r w:rsidRPr="000E24D6">
        <w:rPr>
          <w:lang w:val="ru-RU"/>
        </w:rPr>
        <w:t>мережевих</w:t>
      </w:r>
      <w:proofErr w:type="spellEnd"/>
      <w:r w:rsidRPr="000E24D6">
        <w:rPr>
          <w:lang w:val="ru-RU"/>
        </w:rPr>
        <w:t xml:space="preserve"> </w:t>
      </w:r>
      <w:proofErr w:type="spellStart"/>
      <w:r w:rsidRPr="000E24D6">
        <w:rPr>
          <w:lang w:val="ru-RU"/>
        </w:rPr>
        <w:t>з'єднань</w:t>
      </w:r>
      <w:proofErr w:type="spellEnd"/>
      <w:r w:rsidRPr="000E24D6">
        <w:rPr>
          <w:lang w:val="ru-RU"/>
        </w:rPr>
        <w:t xml:space="preserve"> та </w:t>
      </w:r>
      <w:proofErr w:type="spellStart"/>
      <w:r w:rsidRPr="000E24D6">
        <w:rPr>
          <w:lang w:val="ru-RU"/>
        </w:rPr>
        <w:t>мережевих</w:t>
      </w:r>
      <w:proofErr w:type="spellEnd"/>
      <w:r w:rsidRPr="000E24D6">
        <w:rPr>
          <w:lang w:val="ru-RU"/>
        </w:rPr>
        <w:t xml:space="preserve"> атак.</w:t>
      </w:r>
    </w:p>
    <w:p w14:paraId="7AF36D6C"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створювати</w:t>
      </w:r>
      <w:proofErr w:type="spellEnd"/>
      <w:r w:rsidRPr="000E24D6">
        <w:rPr>
          <w:lang w:val="ru-RU"/>
        </w:rPr>
        <w:t xml:space="preserve"> правила </w:t>
      </w:r>
      <w:proofErr w:type="spellStart"/>
      <w:r w:rsidRPr="000E24D6">
        <w:rPr>
          <w:lang w:val="ru-RU"/>
        </w:rPr>
        <w:t>мережевої</w:t>
      </w:r>
      <w:proofErr w:type="spellEnd"/>
      <w:r w:rsidRPr="000E24D6">
        <w:rPr>
          <w:lang w:val="ru-RU"/>
        </w:rPr>
        <w:t xml:space="preserve"> </w:t>
      </w:r>
      <w:proofErr w:type="spellStart"/>
      <w:r w:rsidRPr="000E24D6">
        <w:rPr>
          <w:lang w:val="ru-RU"/>
        </w:rPr>
        <w:t>фільтрації</w:t>
      </w:r>
      <w:proofErr w:type="spellEnd"/>
      <w:r w:rsidRPr="000E24D6">
        <w:rPr>
          <w:lang w:val="ru-RU"/>
        </w:rPr>
        <w:t xml:space="preserve"> для </w:t>
      </w:r>
      <w:proofErr w:type="spellStart"/>
      <w:r w:rsidRPr="000E24D6">
        <w:rPr>
          <w:lang w:val="ru-RU"/>
        </w:rPr>
        <w:t>конкретних</w:t>
      </w:r>
      <w:proofErr w:type="spellEnd"/>
      <w:r w:rsidRPr="000E24D6">
        <w:rPr>
          <w:lang w:val="ru-RU"/>
        </w:rPr>
        <w:t xml:space="preserve"> </w:t>
      </w:r>
      <w:proofErr w:type="spellStart"/>
      <w:r w:rsidRPr="000E24D6">
        <w:rPr>
          <w:lang w:val="ru-RU"/>
        </w:rPr>
        <w:t>програм</w:t>
      </w:r>
      <w:proofErr w:type="spellEnd"/>
      <w:r w:rsidRPr="000E24D6">
        <w:rPr>
          <w:lang w:val="ru-RU"/>
        </w:rPr>
        <w:t xml:space="preserve"> і </w:t>
      </w:r>
      <w:proofErr w:type="spellStart"/>
      <w:r w:rsidRPr="000E24D6">
        <w:rPr>
          <w:lang w:val="ru-RU"/>
        </w:rPr>
        <w:t>сервісів</w:t>
      </w:r>
      <w:proofErr w:type="spellEnd"/>
      <w:r w:rsidRPr="000E24D6">
        <w:rPr>
          <w:lang w:val="ru-RU"/>
        </w:rPr>
        <w:t>.</w:t>
      </w:r>
    </w:p>
    <w:p w14:paraId="67B9B028"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створювати</w:t>
      </w:r>
      <w:proofErr w:type="spellEnd"/>
      <w:r w:rsidRPr="000E24D6">
        <w:rPr>
          <w:lang w:val="ru-RU"/>
        </w:rPr>
        <w:t xml:space="preserve"> для персонального </w:t>
      </w:r>
      <w:proofErr w:type="spellStart"/>
      <w:r w:rsidRPr="000E24D6">
        <w:rPr>
          <w:lang w:val="ru-RU"/>
        </w:rPr>
        <w:t>брандмауеру</w:t>
      </w:r>
      <w:proofErr w:type="spellEnd"/>
      <w:r w:rsidRPr="000E24D6">
        <w:rPr>
          <w:lang w:val="ru-RU"/>
        </w:rPr>
        <w:t xml:space="preserve"> </w:t>
      </w:r>
      <w:proofErr w:type="spellStart"/>
      <w:r w:rsidRPr="000E24D6">
        <w:rPr>
          <w:lang w:val="ru-RU"/>
        </w:rPr>
        <w:t>різні</w:t>
      </w:r>
      <w:proofErr w:type="spellEnd"/>
      <w:r w:rsidRPr="000E24D6">
        <w:rPr>
          <w:lang w:val="ru-RU"/>
        </w:rPr>
        <w:t xml:space="preserve"> </w:t>
      </w:r>
      <w:proofErr w:type="spellStart"/>
      <w:r w:rsidRPr="000E24D6">
        <w:rPr>
          <w:lang w:val="ru-RU"/>
        </w:rPr>
        <w:t>профілі</w:t>
      </w:r>
      <w:proofErr w:type="spellEnd"/>
      <w:r w:rsidRPr="000E24D6">
        <w:rPr>
          <w:lang w:val="ru-RU"/>
        </w:rPr>
        <w:t xml:space="preserve"> , </w:t>
      </w:r>
      <w:proofErr w:type="spellStart"/>
      <w:r w:rsidRPr="000E24D6">
        <w:rPr>
          <w:lang w:val="ru-RU"/>
        </w:rPr>
        <w:t>які</w:t>
      </w:r>
      <w:proofErr w:type="spellEnd"/>
      <w:r w:rsidRPr="000E24D6">
        <w:rPr>
          <w:lang w:val="ru-RU"/>
        </w:rPr>
        <w:t xml:space="preserve"> </w:t>
      </w:r>
      <w:proofErr w:type="spellStart"/>
      <w:r w:rsidRPr="000E24D6">
        <w:rPr>
          <w:lang w:val="ru-RU"/>
        </w:rPr>
        <w:t>можуть</w:t>
      </w:r>
      <w:proofErr w:type="spellEnd"/>
      <w:r w:rsidRPr="000E24D6">
        <w:rPr>
          <w:lang w:val="ru-RU"/>
        </w:rPr>
        <w:t xml:space="preserve"> автоматично </w:t>
      </w:r>
      <w:proofErr w:type="spellStart"/>
      <w:r w:rsidRPr="000E24D6">
        <w:rPr>
          <w:lang w:val="ru-RU"/>
        </w:rPr>
        <w:t>переключатися</w:t>
      </w:r>
      <w:proofErr w:type="spellEnd"/>
      <w:r w:rsidRPr="000E24D6">
        <w:rPr>
          <w:lang w:val="ru-RU"/>
        </w:rPr>
        <w:t xml:space="preserve">, в </w:t>
      </w:r>
      <w:proofErr w:type="spellStart"/>
      <w:r w:rsidRPr="000E24D6">
        <w:rPr>
          <w:lang w:val="ru-RU"/>
        </w:rPr>
        <w:t>залежності</w:t>
      </w:r>
      <w:proofErr w:type="spellEnd"/>
      <w:r w:rsidRPr="000E24D6">
        <w:rPr>
          <w:lang w:val="ru-RU"/>
        </w:rPr>
        <w:t xml:space="preserve"> </w:t>
      </w:r>
      <w:proofErr w:type="spellStart"/>
      <w:r w:rsidRPr="000E24D6">
        <w:rPr>
          <w:lang w:val="ru-RU"/>
        </w:rPr>
        <w:t>від</w:t>
      </w:r>
      <w:proofErr w:type="spellEnd"/>
      <w:r w:rsidRPr="000E24D6">
        <w:rPr>
          <w:lang w:val="ru-RU"/>
        </w:rPr>
        <w:t xml:space="preserve"> того, до </w:t>
      </w:r>
      <w:proofErr w:type="spellStart"/>
      <w:r w:rsidRPr="000E24D6">
        <w:rPr>
          <w:lang w:val="ru-RU"/>
        </w:rPr>
        <w:t>якої</w:t>
      </w:r>
      <w:proofErr w:type="spellEnd"/>
      <w:r w:rsidRPr="000E24D6">
        <w:rPr>
          <w:lang w:val="ru-RU"/>
        </w:rPr>
        <w:t xml:space="preserve"> </w:t>
      </w:r>
      <w:proofErr w:type="spellStart"/>
      <w:r w:rsidRPr="000E24D6">
        <w:rPr>
          <w:lang w:val="ru-RU"/>
        </w:rPr>
        <w:t>мережі</w:t>
      </w:r>
      <w:proofErr w:type="spellEnd"/>
      <w:r w:rsidRPr="000E24D6">
        <w:rPr>
          <w:lang w:val="ru-RU"/>
        </w:rPr>
        <w:t xml:space="preserve"> </w:t>
      </w:r>
      <w:proofErr w:type="spellStart"/>
      <w:r w:rsidRPr="000E24D6">
        <w:rPr>
          <w:lang w:val="ru-RU"/>
        </w:rPr>
        <w:t>підключено</w:t>
      </w:r>
      <w:proofErr w:type="spellEnd"/>
      <w:r w:rsidRPr="000E24D6">
        <w:rPr>
          <w:lang w:val="ru-RU"/>
        </w:rPr>
        <w:t xml:space="preserve"> </w:t>
      </w:r>
      <w:proofErr w:type="spellStart"/>
      <w:r w:rsidRPr="000E24D6">
        <w:rPr>
          <w:lang w:val="ru-RU"/>
        </w:rPr>
        <w:t>комп'ютер</w:t>
      </w:r>
      <w:proofErr w:type="spellEnd"/>
      <w:r w:rsidRPr="000E24D6">
        <w:rPr>
          <w:lang w:val="ru-RU"/>
        </w:rPr>
        <w:t>.</w:t>
      </w:r>
    </w:p>
    <w:p w14:paraId="59A7EC56"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використовувати</w:t>
      </w:r>
      <w:proofErr w:type="spellEnd"/>
      <w:r w:rsidRPr="000E24D6">
        <w:rPr>
          <w:lang w:val="ru-RU"/>
        </w:rPr>
        <w:t xml:space="preserve"> у персональному </w:t>
      </w:r>
      <w:proofErr w:type="spellStart"/>
      <w:r w:rsidRPr="000E24D6">
        <w:rPr>
          <w:lang w:val="ru-RU"/>
        </w:rPr>
        <w:t>брандмауері</w:t>
      </w:r>
      <w:proofErr w:type="spellEnd"/>
      <w:r w:rsidRPr="000E24D6">
        <w:rPr>
          <w:lang w:val="ru-RU"/>
        </w:rPr>
        <w:t xml:space="preserve"> </w:t>
      </w:r>
      <w:proofErr w:type="spellStart"/>
      <w:r w:rsidRPr="000E24D6">
        <w:rPr>
          <w:lang w:val="ru-RU"/>
        </w:rPr>
        <w:t>додаткову</w:t>
      </w:r>
      <w:proofErr w:type="spellEnd"/>
      <w:r w:rsidRPr="000E24D6">
        <w:rPr>
          <w:lang w:val="ru-RU"/>
        </w:rPr>
        <w:t xml:space="preserve"> </w:t>
      </w:r>
      <w:proofErr w:type="spellStart"/>
      <w:r w:rsidRPr="000E24D6">
        <w:rPr>
          <w:lang w:val="ru-RU"/>
        </w:rPr>
        <w:t>автентифікацію</w:t>
      </w:r>
      <w:proofErr w:type="spellEnd"/>
      <w:r w:rsidRPr="000E24D6">
        <w:rPr>
          <w:lang w:val="ru-RU"/>
        </w:rPr>
        <w:t xml:space="preserve"> </w:t>
      </w:r>
      <w:proofErr w:type="spellStart"/>
      <w:r w:rsidRPr="000E24D6">
        <w:rPr>
          <w:lang w:val="ru-RU"/>
        </w:rPr>
        <w:t>мережі</w:t>
      </w:r>
      <w:proofErr w:type="spellEnd"/>
      <w:r w:rsidRPr="000E24D6">
        <w:rPr>
          <w:lang w:val="ru-RU"/>
        </w:rPr>
        <w:t xml:space="preserve"> з метою </w:t>
      </w:r>
      <w:proofErr w:type="spellStart"/>
      <w:r w:rsidRPr="000E24D6">
        <w:rPr>
          <w:lang w:val="ru-RU"/>
        </w:rPr>
        <w:t>запобігання</w:t>
      </w:r>
      <w:proofErr w:type="spellEnd"/>
      <w:r w:rsidRPr="000E24D6">
        <w:rPr>
          <w:lang w:val="ru-RU"/>
        </w:rPr>
        <w:t xml:space="preserve"> </w:t>
      </w:r>
      <w:proofErr w:type="spellStart"/>
      <w:r w:rsidRPr="000E24D6">
        <w:rPr>
          <w:lang w:val="ru-RU"/>
        </w:rPr>
        <w:t>несанкціонованого</w:t>
      </w:r>
      <w:proofErr w:type="spellEnd"/>
      <w:r w:rsidRPr="000E24D6">
        <w:rPr>
          <w:lang w:val="ru-RU"/>
        </w:rPr>
        <w:t xml:space="preserve"> </w:t>
      </w:r>
      <w:proofErr w:type="spellStart"/>
      <w:r w:rsidRPr="000E24D6">
        <w:rPr>
          <w:lang w:val="ru-RU"/>
        </w:rPr>
        <w:t>підключення</w:t>
      </w:r>
      <w:proofErr w:type="spellEnd"/>
      <w:r w:rsidRPr="000E24D6">
        <w:rPr>
          <w:lang w:val="ru-RU"/>
        </w:rPr>
        <w:t xml:space="preserve"> ПК до </w:t>
      </w:r>
      <w:proofErr w:type="spellStart"/>
      <w:r w:rsidRPr="000E24D6">
        <w:rPr>
          <w:lang w:val="ru-RU"/>
        </w:rPr>
        <w:t>невідомих</w:t>
      </w:r>
      <w:proofErr w:type="spellEnd"/>
      <w:r w:rsidRPr="000E24D6">
        <w:rPr>
          <w:lang w:val="ru-RU"/>
        </w:rPr>
        <w:t xml:space="preserve"> </w:t>
      </w:r>
      <w:proofErr w:type="spellStart"/>
      <w:r w:rsidRPr="000E24D6">
        <w:rPr>
          <w:lang w:val="ru-RU"/>
        </w:rPr>
        <w:t>небезпечних</w:t>
      </w:r>
      <w:proofErr w:type="spellEnd"/>
      <w:r w:rsidRPr="000E24D6">
        <w:rPr>
          <w:lang w:val="ru-RU"/>
        </w:rPr>
        <w:t xml:space="preserve"> мереж.</w:t>
      </w:r>
    </w:p>
    <w:p w14:paraId="1A22781C"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Наявність</w:t>
      </w:r>
      <w:proofErr w:type="spellEnd"/>
      <w:r w:rsidRPr="000E24D6">
        <w:rPr>
          <w:lang w:val="ru-RU"/>
        </w:rPr>
        <w:t xml:space="preserve"> </w:t>
      </w:r>
      <w:proofErr w:type="spellStart"/>
      <w:r w:rsidRPr="000E24D6">
        <w:rPr>
          <w:lang w:val="ru-RU"/>
        </w:rPr>
        <w:t>додаткового</w:t>
      </w:r>
      <w:proofErr w:type="spellEnd"/>
      <w:r w:rsidRPr="000E24D6">
        <w:rPr>
          <w:lang w:val="ru-RU"/>
        </w:rPr>
        <w:t xml:space="preserve"> </w:t>
      </w:r>
      <w:proofErr w:type="spellStart"/>
      <w:r w:rsidRPr="000E24D6">
        <w:rPr>
          <w:lang w:val="ru-RU"/>
        </w:rPr>
        <w:t>функціоналу</w:t>
      </w:r>
      <w:proofErr w:type="spellEnd"/>
      <w:r w:rsidRPr="000E24D6">
        <w:rPr>
          <w:lang w:val="ru-RU"/>
        </w:rPr>
        <w:t xml:space="preserve"> персонального </w:t>
      </w:r>
      <w:proofErr w:type="spellStart"/>
      <w:r w:rsidRPr="000E24D6">
        <w:rPr>
          <w:lang w:val="ru-RU"/>
        </w:rPr>
        <w:t>брандмауеру</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дозволяє</w:t>
      </w:r>
      <w:proofErr w:type="spellEnd"/>
      <w:r w:rsidRPr="000E24D6">
        <w:rPr>
          <w:lang w:val="ru-RU"/>
        </w:rPr>
        <w:t xml:space="preserve"> </w:t>
      </w:r>
      <w:proofErr w:type="spellStart"/>
      <w:r w:rsidRPr="000E24D6">
        <w:rPr>
          <w:lang w:val="ru-RU"/>
        </w:rPr>
        <w:t>переглядати</w:t>
      </w:r>
      <w:proofErr w:type="spellEnd"/>
      <w:r w:rsidRPr="000E24D6">
        <w:rPr>
          <w:lang w:val="ru-RU"/>
        </w:rPr>
        <w:t xml:space="preserve"> всю </w:t>
      </w:r>
      <w:proofErr w:type="spellStart"/>
      <w:r w:rsidRPr="000E24D6">
        <w:rPr>
          <w:lang w:val="ru-RU"/>
        </w:rPr>
        <w:t>детальну</w:t>
      </w:r>
      <w:proofErr w:type="spellEnd"/>
      <w:r w:rsidRPr="000E24D6">
        <w:rPr>
          <w:lang w:val="ru-RU"/>
        </w:rPr>
        <w:t xml:space="preserve"> </w:t>
      </w:r>
      <w:proofErr w:type="spellStart"/>
      <w:r w:rsidRPr="000E24D6">
        <w:rPr>
          <w:lang w:val="ru-RU"/>
        </w:rPr>
        <w:t>інформацію</w:t>
      </w:r>
      <w:proofErr w:type="spellEnd"/>
      <w:r w:rsidRPr="000E24D6">
        <w:rPr>
          <w:lang w:val="ru-RU"/>
        </w:rPr>
        <w:t xml:space="preserve"> по </w:t>
      </w:r>
      <w:proofErr w:type="spellStart"/>
      <w:r w:rsidRPr="000E24D6">
        <w:rPr>
          <w:lang w:val="ru-RU"/>
        </w:rPr>
        <w:t>всіх</w:t>
      </w:r>
      <w:proofErr w:type="spellEnd"/>
      <w:r w:rsidRPr="000E24D6">
        <w:rPr>
          <w:lang w:val="ru-RU"/>
        </w:rPr>
        <w:t xml:space="preserve"> </w:t>
      </w:r>
      <w:proofErr w:type="spellStart"/>
      <w:r w:rsidRPr="000E24D6">
        <w:rPr>
          <w:lang w:val="ru-RU"/>
        </w:rPr>
        <w:t>наявних</w:t>
      </w:r>
      <w:proofErr w:type="spellEnd"/>
      <w:r w:rsidRPr="000E24D6">
        <w:rPr>
          <w:lang w:val="ru-RU"/>
        </w:rPr>
        <w:t xml:space="preserve"> </w:t>
      </w:r>
      <w:proofErr w:type="spellStart"/>
      <w:r w:rsidRPr="000E24D6">
        <w:rPr>
          <w:lang w:val="ru-RU"/>
        </w:rPr>
        <w:t>мережевих</w:t>
      </w:r>
      <w:proofErr w:type="spellEnd"/>
      <w:r w:rsidRPr="000E24D6">
        <w:rPr>
          <w:lang w:val="ru-RU"/>
        </w:rPr>
        <w:t xml:space="preserve"> </w:t>
      </w:r>
      <w:proofErr w:type="spellStart"/>
      <w:r w:rsidRPr="000E24D6">
        <w:rPr>
          <w:lang w:val="ru-RU"/>
        </w:rPr>
        <w:t>з'єднаннях</w:t>
      </w:r>
      <w:proofErr w:type="spellEnd"/>
      <w:r w:rsidRPr="000E24D6">
        <w:rPr>
          <w:lang w:val="ru-RU"/>
        </w:rPr>
        <w:t xml:space="preserve">, а </w:t>
      </w:r>
      <w:proofErr w:type="spellStart"/>
      <w:r w:rsidRPr="000E24D6">
        <w:rPr>
          <w:lang w:val="ru-RU"/>
        </w:rPr>
        <w:t>також</w:t>
      </w:r>
      <w:proofErr w:type="spellEnd"/>
      <w:r w:rsidRPr="000E24D6">
        <w:rPr>
          <w:lang w:val="ru-RU"/>
        </w:rPr>
        <w:t xml:space="preserve"> </w:t>
      </w:r>
      <w:proofErr w:type="spellStart"/>
      <w:r w:rsidRPr="000E24D6">
        <w:rPr>
          <w:lang w:val="ru-RU"/>
        </w:rPr>
        <w:t>попереджати</w:t>
      </w:r>
      <w:proofErr w:type="spellEnd"/>
      <w:r w:rsidRPr="000E24D6">
        <w:rPr>
          <w:lang w:val="ru-RU"/>
        </w:rPr>
        <w:t xml:space="preserve"> </w:t>
      </w:r>
      <w:proofErr w:type="spellStart"/>
      <w:r w:rsidRPr="000E24D6">
        <w:rPr>
          <w:lang w:val="ru-RU"/>
        </w:rPr>
        <w:t>користувача</w:t>
      </w:r>
      <w:proofErr w:type="spellEnd"/>
      <w:r w:rsidRPr="000E24D6">
        <w:rPr>
          <w:lang w:val="ru-RU"/>
        </w:rPr>
        <w:t xml:space="preserve"> про </w:t>
      </w:r>
      <w:proofErr w:type="spellStart"/>
      <w:r w:rsidRPr="000E24D6">
        <w:rPr>
          <w:lang w:val="ru-RU"/>
        </w:rPr>
        <w:t>підключення</w:t>
      </w:r>
      <w:proofErr w:type="spellEnd"/>
      <w:r w:rsidRPr="000E24D6">
        <w:rPr>
          <w:lang w:val="ru-RU"/>
        </w:rPr>
        <w:t xml:space="preserve"> до </w:t>
      </w:r>
      <w:proofErr w:type="spellStart"/>
      <w:r w:rsidRPr="000E24D6">
        <w:rPr>
          <w:lang w:val="ru-RU"/>
        </w:rPr>
        <w:t>незахищеної</w:t>
      </w:r>
      <w:proofErr w:type="spellEnd"/>
      <w:r w:rsidRPr="000E24D6">
        <w:rPr>
          <w:lang w:val="ru-RU"/>
        </w:rPr>
        <w:t xml:space="preserve"> </w:t>
      </w:r>
      <w:proofErr w:type="spellStart"/>
      <w:r w:rsidRPr="000E24D6">
        <w:rPr>
          <w:lang w:val="ru-RU"/>
        </w:rPr>
        <w:t>мережі</w:t>
      </w:r>
      <w:proofErr w:type="spellEnd"/>
      <w:r w:rsidRPr="000E24D6">
        <w:rPr>
          <w:lang w:val="ru-RU"/>
        </w:rPr>
        <w:t xml:space="preserve"> </w:t>
      </w:r>
      <w:r w:rsidRPr="0010536D">
        <w:t>Wi</w:t>
      </w:r>
      <w:r w:rsidRPr="000E24D6">
        <w:rPr>
          <w:lang w:val="ru-RU"/>
        </w:rPr>
        <w:t>-</w:t>
      </w:r>
      <w:r w:rsidRPr="0010536D">
        <w:t>Fi</w:t>
      </w:r>
      <w:r w:rsidRPr="000E24D6">
        <w:rPr>
          <w:lang w:val="ru-RU"/>
        </w:rPr>
        <w:t>.</w:t>
      </w:r>
    </w:p>
    <w:p w14:paraId="37668DFC"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налаштування</w:t>
      </w:r>
      <w:proofErr w:type="spellEnd"/>
      <w:r w:rsidRPr="000E24D6">
        <w:rPr>
          <w:lang w:val="ru-RU"/>
        </w:rPr>
        <w:t xml:space="preserve"> </w:t>
      </w:r>
      <w:proofErr w:type="spellStart"/>
      <w:r w:rsidRPr="000E24D6">
        <w:rPr>
          <w:lang w:val="ru-RU"/>
        </w:rPr>
        <w:t>додаткових</w:t>
      </w:r>
      <w:proofErr w:type="spellEnd"/>
      <w:r w:rsidRPr="000E24D6">
        <w:rPr>
          <w:lang w:val="ru-RU"/>
        </w:rPr>
        <w:t xml:space="preserve"> </w:t>
      </w:r>
      <w:proofErr w:type="spellStart"/>
      <w:r w:rsidRPr="000E24D6">
        <w:rPr>
          <w:lang w:val="ru-RU"/>
        </w:rPr>
        <w:t>параметрів</w:t>
      </w:r>
      <w:proofErr w:type="spellEnd"/>
      <w:r w:rsidRPr="000E24D6">
        <w:rPr>
          <w:lang w:val="ru-RU"/>
        </w:rPr>
        <w:t xml:space="preserve"> модуля </w:t>
      </w:r>
      <w:proofErr w:type="spellStart"/>
      <w:r w:rsidRPr="000E24D6">
        <w:rPr>
          <w:lang w:val="ru-RU"/>
        </w:rPr>
        <w:t>системи</w:t>
      </w:r>
      <w:proofErr w:type="spellEnd"/>
      <w:r w:rsidRPr="000E24D6">
        <w:rPr>
          <w:lang w:val="ru-RU"/>
        </w:rPr>
        <w:t xml:space="preserve"> </w:t>
      </w:r>
      <w:proofErr w:type="spellStart"/>
      <w:r w:rsidRPr="000E24D6">
        <w:rPr>
          <w:lang w:val="ru-RU"/>
        </w:rPr>
        <w:t>виявлення</w:t>
      </w:r>
      <w:proofErr w:type="spellEnd"/>
      <w:r w:rsidRPr="000E24D6">
        <w:rPr>
          <w:lang w:val="ru-RU"/>
        </w:rPr>
        <w:t xml:space="preserve"> </w:t>
      </w:r>
      <w:proofErr w:type="spellStart"/>
      <w:r w:rsidRPr="000E24D6">
        <w:rPr>
          <w:lang w:val="ru-RU"/>
        </w:rPr>
        <w:t>вторгнень</w:t>
      </w:r>
      <w:proofErr w:type="spellEnd"/>
      <w:r w:rsidRPr="000E24D6">
        <w:rPr>
          <w:lang w:val="ru-RU"/>
        </w:rPr>
        <w:t xml:space="preserve"> (</w:t>
      </w:r>
      <w:r w:rsidRPr="0010536D">
        <w:t>IDS</w:t>
      </w:r>
      <w:r w:rsidRPr="000E24D6">
        <w:rPr>
          <w:lang w:val="ru-RU"/>
        </w:rPr>
        <w:t xml:space="preserve">) з метою </w:t>
      </w:r>
      <w:proofErr w:type="spellStart"/>
      <w:r w:rsidRPr="000E24D6">
        <w:rPr>
          <w:lang w:val="ru-RU"/>
        </w:rPr>
        <w:t>виявлення</w:t>
      </w:r>
      <w:proofErr w:type="spellEnd"/>
      <w:r w:rsidRPr="000E24D6">
        <w:rPr>
          <w:lang w:val="ru-RU"/>
        </w:rPr>
        <w:t xml:space="preserve"> </w:t>
      </w:r>
      <w:proofErr w:type="spellStart"/>
      <w:r w:rsidRPr="000E24D6">
        <w:rPr>
          <w:lang w:val="ru-RU"/>
        </w:rPr>
        <w:t>різних</w:t>
      </w:r>
      <w:proofErr w:type="spellEnd"/>
      <w:r w:rsidRPr="000E24D6">
        <w:rPr>
          <w:lang w:val="ru-RU"/>
        </w:rPr>
        <w:t xml:space="preserve"> </w:t>
      </w:r>
      <w:proofErr w:type="spellStart"/>
      <w:r w:rsidRPr="000E24D6">
        <w:rPr>
          <w:lang w:val="ru-RU"/>
        </w:rPr>
        <w:t>типів</w:t>
      </w:r>
      <w:proofErr w:type="spellEnd"/>
      <w:r w:rsidRPr="000E24D6">
        <w:rPr>
          <w:lang w:val="ru-RU"/>
        </w:rPr>
        <w:t xml:space="preserve"> </w:t>
      </w:r>
      <w:proofErr w:type="spellStart"/>
      <w:r w:rsidRPr="000E24D6">
        <w:rPr>
          <w:lang w:val="ru-RU"/>
        </w:rPr>
        <w:t>можливих</w:t>
      </w:r>
      <w:proofErr w:type="spellEnd"/>
      <w:r w:rsidRPr="000E24D6">
        <w:rPr>
          <w:lang w:val="ru-RU"/>
        </w:rPr>
        <w:t xml:space="preserve"> </w:t>
      </w:r>
      <w:proofErr w:type="spellStart"/>
      <w:r w:rsidRPr="000E24D6">
        <w:rPr>
          <w:lang w:val="ru-RU"/>
        </w:rPr>
        <w:t>мережевих</w:t>
      </w:r>
      <w:proofErr w:type="spellEnd"/>
      <w:r w:rsidRPr="000E24D6">
        <w:rPr>
          <w:lang w:val="ru-RU"/>
        </w:rPr>
        <w:t xml:space="preserve"> атак на </w:t>
      </w:r>
      <w:proofErr w:type="spellStart"/>
      <w:r w:rsidRPr="000E24D6">
        <w:rPr>
          <w:lang w:val="ru-RU"/>
        </w:rPr>
        <w:t>комп’ютер</w:t>
      </w:r>
      <w:proofErr w:type="spellEnd"/>
      <w:r w:rsidRPr="000E24D6">
        <w:rPr>
          <w:lang w:val="ru-RU"/>
        </w:rPr>
        <w:t>.</w:t>
      </w:r>
    </w:p>
    <w:p w14:paraId="7461BEC8"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використання</w:t>
      </w:r>
      <w:proofErr w:type="spellEnd"/>
      <w:r w:rsidRPr="000E24D6">
        <w:rPr>
          <w:lang w:val="ru-RU"/>
        </w:rPr>
        <w:t xml:space="preserve"> </w:t>
      </w:r>
      <w:proofErr w:type="spellStart"/>
      <w:r w:rsidRPr="000E24D6">
        <w:rPr>
          <w:lang w:val="ru-RU"/>
        </w:rPr>
        <w:t>технології</w:t>
      </w:r>
      <w:proofErr w:type="spellEnd"/>
      <w:r w:rsidRPr="000E24D6">
        <w:rPr>
          <w:lang w:val="ru-RU"/>
        </w:rPr>
        <w:t xml:space="preserve">, яка </w:t>
      </w:r>
      <w:proofErr w:type="spellStart"/>
      <w:r w:rsidRPr="000E24D6">
        <w:rPr>
          <w:lang w:val="ru-RU"/>
        </w:rPr>
        <w:t>забезпечує</w:t>
      </w:r>
      <w:proofErr w:type="spellEnd"/>
      <w:r w:rsidRPr="000E24D6">
        <w:rPr>
          <w:lang w:val="ru-RU"/>
        </w:rPr>
        <w:t xml:space="preserve"> </w:t>
      </w:r>
      <w:proofErr w:type="spellStart"/>
      <w:r w:rsidRPr="000E24D6">
        <w:rPr>
          <w:lang w:val="ru-RU"/>
        </w:rPr>
        <w:t>захист</w:t>
      </w:r>
      <w:proofErr w:type="spellEnd"/>
      <w:r w:rsidRPr="000E24D6">
        <w:rPr>
          <w:lang w:val="ru-RU"/>
        </w:rPr>
        <w:t xml:space="preserve"> </w:t>
      </w:r>
      <w:proofErr w:type="spellStart"/>
      <w:r w:rsidRPr="000E24D6">
        <w:rPr>
          <w:lang w:val="ru-RU"/>
        </w:rPr>
        <w:t>від</w:t>
      </w:r>
      <w:proofErr w:type="spellEnd"/>
      <w:r w:rsidRPr="000E24D6">
        <w:rPr>
          <w:lang w:val="ru-RU"/>
        </w:rPr>
        <w:t xml:space="preserve"> </w:t>
      </w:r>
      <w:proofErr w:type="spellStart"/>
      <w:r w:rsidRPr="000E24D6">
        <w:rPr>
          <w:lang w:val="ru-RU"/>
        </w:rPr>
        <w:t>загроз</w:t>
      </w:r>
      <w:proofErr w:type="spellEnd"/>
      <w:r w:rsidRPr="000E24D6">
        <w:rPr>
          <w:lang w:val="ru-RU"/>
        </w:rPr>
        <w:t xml:space="preserve"> типу "</w:t>
      </w:r>
      <w:proofErr w:type="spellStart"/>
      <w:r w:rsidRPr="000E24D6">
        <w:rPr>
          <w:lang w:val="ru-RU"/>
        </w:rPr>
        <w:t>ботнет</w:t>
      </w:r>
      <w:proofErr w:type="spellEnd"/>
      <w:r w:rsidRPr="000E24D6">
        <w:rPr>
          <w:lang w:val="ru-RU"/>
        </w:rPr>
        <w:t>"</w:t>
      </w:r>
    </w:p>
    <w:p w14:paraId="64E0EE5F"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Захист</w:t>
      </w:r>
      <w:proofErr w:type="spellEnd"/>
      <w:r w:rsidRPr="000E24D6">
        <w:rPr>
          <w:lang w:val="ru-RU"/>
        </w:rPr>
        <w:t xml:space="preserve"> </w:t>
      </w:r>
      <w:proofErr w:type="spellStart"/>
      <w:r w:rsidRPr="000E24D6">
        <w:rPr>
          <w:lang w:val="ru-RU"/>
        </w:rPr>
        <w:t>уразливостей</w:t>
      </w:r>
      <w:proofErr w:type="spellEnd"/>
      <w:r w:rsidRPr="000E24D6">
        <w:rPr>
          <w:lang w:val="ru-RU"/>
        </w:rPr>
        <w:t xml:space="preserve"> </w:t>
      </w:r>
      <w:proofErr w:type="spellStart"/>
      <w:r w:rsidRPr="000E24D6">
        <w:rPr>
          <w:lang w:val="ru-RU"/>
        </w:rPr>
        <w:t>мережевого</w:t>
      </w:r>
      <w:proofErr w:type="spellEnd"/>
      <w:r w:rsidRPr="000E24D6">
        <w:rPr>
          <w:lang w:val="ru-RU"/>
        </w:rPr>
        <w:t xml:space="preserve"> протоколу, </w:t>
      </w:r>
      <w:proofErr w:type="spellStart"/>
      <w:r w:rsidRPr="000E24D6">
        <w:rPr>
          <w:lang w:val="ru-RU"/>
        </w:rPr>
        <w:t>що</w:t>
      </w:r>
      <w:proofErr w:type="spellEnd"/>
      <w:r w:rsidRPr="000E24D6">
        <w:rPr>
          <w:lang w:val="ru-RU"/>
        </w:rPr>
        <w:t xml:space="preserve"> </w:t>
      </w:r>
      <w:proofErr w:type="spellStart"/>
      <w:r w:rsidRPr="000E24D6">
        <w:rPr>
          <w:lang w:val="ru-RU"/>
        </w:rPr>
        <w:t>покращує</w:t>
      </w:r>
      <w:proofErr w:type="spellEnd"/>
      <w:r w:rsidRPr="000E24D6">
        <w:rPr>
          <w:lang w:val="ru-RU"/>
        </w:rPr>
        <w:t xml:space="preserve"> </w:t>
      </w:r>
      <w:proofErr w:type="spellStart"/>
      <w:r w:rsidRPr="000E24D6">
        <w:rPr>
          <w:lang w:val="ru-RU"/>
        </w:rPr>
        <w:t>виявлення</w:t>
      </w:r>
      <w:proofErr w:type="spellEnd"/>
      <w:r w:rsidRPr="000E24D6">
        <w:rPr>
          <w:lang w:val="ru-RU"/>
        </w:rPr>
        <w:t xml:space="preserve"> </w:t>
      </w:r>
      <w:proofErr w:type="spellStart"/>
      <w:r w:rsidRPr="000E24D6">
        <w:rPr>
          <w:lang w:val="ru-RU"/>
        </w:rPr>
        <w:t>загроз</w:t>
      </w:r>
      <w:proofErr w:type="spellEnd"/>
      <w:r w:rsidRPr="000E24D6">
        <w:rPr>
          <w:lang w:val="ru-RU"/>
        </w:rPr>
        <w:t xml:space="preserve">, </w:t>
      </w:r>
      <w:proofErr w:type="spellStart"/>
      <w:r w:rsidRPr="000E24D6">
        <w:rPr>
          <w:lang w:val="ru-RU"/>
        </w:rPr>
        <w:t>які</w:t>
      </w:r>
      <w:proofErr w:type="spellEnd"/>
      <w:r w:rsidRPr="000E24D6">
        <w:rPr>
          <w:lang w:val="ru-RU"/>
        </w:rPr>
        <w:t xml:space="preserve"> </w:t>
      </w:r>
      <w:proofErr w:type="spellStart"/>
      <w:r w:rsidRPr="000E24D6">
        <w:rPr>
          <w:lang w:val="ru-RU"/>
        </w:rPr>
        <w:t>використовують</w:t>
      </w:r>
      <w:proofErr w:type="spellEnd"/>
      <w:r w:rsidRPr="000E24D6">
        <w:rPr>
          <w:lang w:val="ru-RU"/>
        </w:rPr>
        <w:t xml:space="preserve"> </w:t>
      </w:r>
      <w:proofErr w:type="spellStart"/>
      <w:r w:rsidRPr="000E24D6">
        <w:rPr>
          <w:lang w:val="ru-RU"/>
        </w:rPr>
        <w:t>недоліки</w:t>
      </w:r>
      <w:proofErr w:type="spellEnd"/>
      <w:r w:rsidRPr="000E24D6">
        <w:rPr>
          <w:lang w:val="ru-RU"/>
        </w:rPr>
        <w:t xml:space="preserve"> </w:t>
      </w:r>
      <w:proofErr w:type="spellStart"/>
      <w:r w:rsidRPr="000E24D6">
        <w:rPr>
          <w:lang w:val="ru-RU"/>
        </w:rPr>
        <w:t>мережевих</w:t>
      </w:r>
      <w:proofErr w:type="spellEnd"/>
      <w:r w:rsidRPr="000E24D6">
        <w:rPr>
          <w:lang w:val="ru-RU"/>
        </w:rPr>
        <w:t xml:space="preserve"> </w:t>
      </w:r>
      <w:proofErr w:type="spellStart"/>
      <w:r w:rsidRPr="000E24D6">
        <w:rPr>
          <w:lang w:val="ru-RU"/>
        </w:rPr>
        <w:t>протоколів</w:t>
      </w:r>
      <w:proofErr w:type="spellEnd"/>
      <w:r w:rsidRPr="000E24D6">
        <w:rPr>
          <w:lang w:val="ru-RU"/>
        </w:rPr>
        <w:t xml:space="preserve">, таких як </w:t>
      </w:r>
      <w:r w:rsidRPr="0010536D">
        <w:t>SMB</w:t>
      </w:r>
      <w:r w:rsidRPr="000E24D6">
        <w:rPr>
          <w:lang w:val="ru-RU"/>
        </w:rPr>
        <w:t xml:space="preserve">, </w:t>
      </w:r>
      <w:r w:rsidRPr="0010536D">
        <w:t>RPC</w:t>
      </w:r>
      <w:r w:rsidRPr="000E24D6">
        <w:rPr>
          <w:lang w:val="ru-RU"/>
        </w:rPr>
        <w:t xml:space="preserve">, </w:t>
      </w:r>
      <w:r w:rsidRPr="0010536D">
        <w:t>RDP</w:t>
      </w:r>
      <w:r w:rsidRPr="000E24D6">
        <w:rPr>
          <w:lang w:val="ru-RU"/>
        </w:rPr>
        <w:t xml:space="preserve"> і т.д.</w:t>
      </w:r>
    </w:p>
    <w:p w14:paraId="2425AC1F"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Наявність</w:t>
      </w:r>
      <w:proofErr w:type="spellEnd"/>
      <w:r w:rsidRPr="000E24D6">
        <w:rPr>
          <w:lang w:val="ru-RU"/>
        </w:rPr>
        <w:t xml:space="preserve"> </w:t>
      </w:r>
      <w:proofErr w:type="spellStart"/>
      <w:r w:rsidRPr="000E24D6">
        <w:rPr>
          <w:lang w:val="ru-RU"/>
        </w:rPr>
        <w:t>упроваджених</w:t>
      </w:r>
      <w:proofErr w:type="spellEnd"/>
      <w:r w:rsidRPr="000E24D6">
        <w:rPr>
          <w:lang w:val="ru-RU"/>
        </w:rPr>
        <w:t xml:space="preserve"> </w:t>
      </w:r>
      <w:proofErr w:type="spellStart"/>
      <w:r w:rsidRPr="000E24D6">
        <w:rPr>
          <w:lang w:val="ru-RU"/>
        </w:rPr>
        <w:t>методів</w:t>
      </w:r>
      <w:proofErr w:type="spellEnd"/>
      <w:r w:rsidRPr="000E24D6">
        <w:rPr>
          <w:lang w:val="ru-RU"/>
        </w:rPr>
        <w:t xml:space="preserve"> </w:t>
      </w:r>
      <w:proofErr w:type="spellStart"/>
      <w:r w:rsidRPr="000E24D6">
        <w:rPr>
          <w:lang w:val="ru-RU"/>
        </w:rPr>
        <w:t>виявлення</w:t>
      </w:r>
      <w:proofErr w:type="spellEnd"/>
      <w:r w:rsidRPr="000E24D6">
        <w:rPr>
          <w:lang w:val="ru-RU"/>
        </w:rPr>
        <w:t xml:space="preserve"> </w:t>
      </w:r>
      <w:proofErr w:type="spellStart"/>
      <w:r w:rsidRPr="000E24D6">
        <w:rPr>
          <w:lang w:val="ru-RU"/>
        </w:rPr>
        <w:t>різноманітних</w:t>
      </w:r>
      <w:proofErr w:type="spellEnd"/>
      <w:r w:rsidRPr="000E24D6">
        <w:rPr>
          <w:lang w:val="ru-RU"/>
        </w:rPr>
        <w:t xml:space="preserve"> атак, </w:t>
      </w:r>
      <w:proofErr w:type="spellStart"/>
      <w:r w:rsidRPr="000E24D6">
        <w:rPr>
          <w:lang w:val="ru-RU"/>
        </w:rPr>
        <w:t>що</w:t>
      </w:r>
      <w:proofErr w:type="spellEnd"/>
      <w:r w:rsidRPr="000E24D6">
        <w:rPr>
          <w:lang w:val="ru-RU"/>
        </w:rPr>
        <w:t xml:space="preserve"> </w:t>
      </w:r>
      <w:proofErr w:type="spellStart"/>
      <w:r w:rsidRPr="000E24D6">
        <w:rPr>
          <w:lang w:val="ru-RU"/>
        </w:rPr>
        <w:t>намагаються</w:t>
      </w:r>
      <w:proofErr w:type="spellEnd"/>
      <w:r w:rsidRPr="000E24D6">
        <w:rPr>
          <w:lang w:val="ru-RU"/>
        </w:rPr>
        <w:t xml:space="preserve"> </w:t>
      </w:r>
      <w:proofErr w:type="spellStart"/>
      <w:r w:rsidRPr="000E24D6">
        <w:rPr>
          <w:lang w:val="ru-RU"/>
        </w:rPr>
        <w:t>використовувати</w:t>
      </w:r>
      <w:proofErr w:type="spellEnd"/>
      <w:r w:rsidRPr="000E24D6">
        <w:rPr>
          <w:lang w:val="ru-RU"/>
        </w:rPr>
        <w:t xml:space="preserve"> </w:t>
      </w:r>
      <w:proofErr w:type="spellStart"/>
      <w:r w:rsidRPr="000E24D6">
        <w:rPr>
          <w:lang w:val="ru-RU"/>
        </w:rPr>
        <w:t>вразливості</w:t>
      </w:r>
      <w:proofErr w:type="spellEnd"/>
      <w:r w:rsidRPr="000E24D6">
        <w:rPr>
          <w:lang w:val="ru-RU"/>
        </w:rPr>
        <w:t xml:space="preserve"> </w:t>
      </w:r>
      <w:proofErr w:type="spellStart"/>
      <w:r w:rsidRPr="000E24D6">
        <w:rPr>
          <w:lang w:val="ru-RU"/>
        </w:rPr>
        <w:t>програмного</w:t>
      </w:r>
      <w:proofErr w:type="spellEnd"/>
      <w:r w:rsidRPr="000E24D6">
        <w:rPr>
          <w:lang w:val="ru-RU"/>
        </w:rPr>
        <w:t xml:space="preserve"> </w:t>
      </w:r>
      <w:proofErr w:type="spellStart"/>
      <w:r w:rsidRPr="000E24D6">
        <w:rPr>
          <w:lang w:val="ru-RU"/>
        </w:rPr>
        <w:t>забезпечення</w:t>
      </w:r>
      <w:proofErr w:type="spellEnd"/>
      <w:r w:rsidRPr="000E24D6">
        <w:rPr>
          <w:lang w:val="ru-RU"/>
        </w:rPr>
        <w:t xml:space="preserve"> та </w:t>
      </w:r>
      <w:proofErr w:type="spellStart"/>
      <w:r w:rsidRPr="000E24D6">
        <w:rPr>
          <w:lang w:val="ru-RU"/>
        </w:rPr>
        <w:t>надання</w:t>
      </w:r>
      <w:proofErr w:type="spellEnd"/>
      <w:r w:rsidRPr="000E24D6">
        <w:rPr>
          <w:lang w:val="ru-RU"/>
        </w:rPr>
        <w:t xml:space="preserve"> </w:t>
      </w:r>
      <w:proofErr w:type="spellStart"/>
      <w:r w:rsidRPr="000E24D6">
        <w:rPr>
          <w:lang w:val="ru-RU"/>
        </w:rPr>
        <w:t>докладнішої</w:t>
      </w:r>
      <w:proofErr w:type="spellEnd"/>
      <w:r w:rsidRPr="000E24D6">
        <w:rPr>
          <w:lang w:val="ru-RU"/>
        </w:rPr>
        <w:t xml:space="preserve"> </w:t>
      </w:r>
      <w:proofErr w:type="spellStart"/>
      <w:r w:rsidRPr="000E24D6">
        <w:rPr>
          <w:lang w:val="ru-RU"/>
        </w:rPr>
        <w:t>інформації</w:t>
      </w:r>
      <w:proofErr w:type="spellEnd"/>
      <w:r w:rsidRPr="000E24D6">
        <w:rPr>
          <w:lang w:val="ru-RU"/>
        </w:rPr>
        <w:t xml:space="preserve"> про </w:t>
      </w:r>
      <w:proofErr w:type="spellStart"/>
      <w:r w:rsidRPr="000E24D6">
        <w:rPr>
          <w:lang w:val="ru-RU"/>
        </w:rPr>
        <w:t>ідентифікатори</w:t>
      </w:r>
      <w:proofErr w:type="spellEnd"/>
      <w:r w:rsidRPr="000E24D6">
        <w:rPr>
          <w:lang w:val="ru-RU"/>
        </w:rPr>
        <w:t xml:space="preserve"> </w:t>
      </w:r>
      <w:r w:rsidRPr="0010536D">
        <w:t>CVE</w:t>
      </w:r>
      <w:r w:rsidRPr="000E24D6">
        <w:rPr>
          <w:lang w:val="ru-RU"/>
        </w:rPr>
        <w:t>.</w:t>
      </w:r>
    </w:p>
    <w:p w14:paraId="5448F388"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переглядати</w:t>
      </w:r>
      <w:proofErr w:type="spellEnd"/>
      <w:r w:rsidRPr="000E24D6">
        <w:rPr>
          <w:lang w:val="ru-RU"/>
        </w:rPr>
        <w:t xml:space="preserve"> на ПК автоматично </w:t>
      </w:r>
      <w:proofErr w:type="spellStart"/>
      <w:r w:rsidRPr="000E24D6">
        <w:rPr>
          <w:lang w:val="ru-RU"/>
        </w:rPr>
        <w:t>заблоковані</w:t>
      </w:r>
      <w:proofErr w:type="spellEnd"/>
      <w:r w:rsidRPr="000E24D6">
        <w:rPr>
          <w:lang w:val="ru-RU"/>
        </w:rPr>
        <w:t xml:space="preserve"> </w:t>
      </w:r>
      <w:proofErr w:type="spellStart"/>
      <w:r w:rsidRPr="000E24D6">
        <w:rPr>
          <w:lang w:val="ru-RU"/>
        </w:rPr>
        <w:t>мережеві</w:t>
      </w:r>
      <w:proofErr w:type="spellEnd"/>
      <w:r w:rsidRPr="000E24D6">
        <w:rPr>
          <w:lang w:val="ru-RU"/>
        </w:rPr>
        <w:t xml:space="preserve"> </w:t>
      </w:r>
      <w:proofErr w:type="spellStart"/>
      <w:r w:rsidRPr="000E24D6">
        <w:rPr>
          <w:lang w:val="ru-RU"/>
        </w:rPr>
        <w:t>з'єднання</w:t>
      </w:r>
      <w:proofErr w:type="spellEnd"/>
      <w:r w:rsidRPr="000E24D6">
        <w:rPr>
          <w:lang w:val="ru-RU"/>
        </w:rPr>
        <w:t xml:space="preserve"> та, за </w:t>
      </w:r>
      <w:proofErr w:type="spellStart"/>
      <w:r w:rsidRPr="000E24D6">
        <w:rPr>
          <w:lang w:val="ru-RU"/>
        </w:rPr>
        <w:t>необхідністю</w:t>
      </w:r>
      <w:proofErr w:type="spellEnd"/>
      <w:r w:rsidRPr="000E24D6">
        <w:rPr>
          <w:lang w:val="ru-RU"/>
        </w:rPr>
        <w:t xml:space="preserve">, </w:t>
      </w:r>
      <w:proofErr w:type="spellStart"/>
      <w:r w:rsidRPr="000E24D6">
        <w:rPr>
          <w:lang w:val="ru-RU"/>
        </w:rPr>
        <w:t>тимчасово</w:t>
      </w:r>
      <w:proofErr w:type="spellEnd"/>
      <w:r w:rsidRPr="000E24D6">
        <w:rPr>
          <w:lang w:val="ru-RU"/>
        </w:rPr>
        <w:t xml:space="preserve"> </w:t>
      </w:r>
      <w:proofErr w:type="spellStart"/>
      <w:r w:rsidRPr="000E24D6">
        <w:rPr>
          <w:lang w:val="ru-RU"/>
        </w:rPr>
        <w:t>дозволяти</w:t>
      </w:r>
      <w:proofErr w:type="spellEnd"/>
      <w:r w:rsidRPr="000E24D6">
        <w:rPr>
          <w:lang w:val="ru-RU"/>
        </w:rPr>
        <w:t xml:space="preserve"> </w:t>
      </w:r>
      <w:proofErr w:type="spellStart"/>
      <w:r w:rsidRPr="000E24D6">
        <w:rPr>
          <w:lang w:val="ru-RU"/>
        </w:rPr>
        <w:t>конкретні</w:t>
      </w:r>
      <w:proofErr w:type="spellEnd"/>
      <w:r w:rsidRPr="000E24D6">
        <w:rPr>
          <w:lang w:val="ru-RU"/>
        </w:rPr>
        <w:t xml:space="preserve"> </w:t>
      </w:r>
      <w:proofErr w:type="spellStart"/>
      <w:r w:rsidRPr="000E24D6">
        <w:rPr>
          <w:lang w:val="ru-RU"/>
        </w:rPr>
        <w:t>безпечні</w:t>
      </w:r>
      <w:proofErr w:type="spellEnd"/>
      <w:r w:rsidRPr="000E24D6">
        <w:rPr>
          <w:lang w:val="ru-RU"/>
        </w:rPr>
        <w:t xml:space="preserve"> </w:t>
      </w:r>
      <w:proofErr w:type="spellStart"/>
      <w:r w:rsidRPr="000E24D6">
        <w:rPr>
          <w:lang w:val="ru-RU"/>
        </w:rPr>
        <w:t>мережеві</w:t>
      </w:r>
      <w:proofErr w:type="spellEnd"/>
      <w:r w:rsidRPr="000E24D6">
        <w:rPr>
          <w:lang w:val="ru-RU"/>
        </w:rPr>
        <w:t xml:space="preserve"> </w:t>
      </w:r>
      <w:proofErr w:type="spellStart"/>
      <w:r w:rsidRPr="000E24D6">
        <w:rPr>
          <w:lang w:val="ru-RU"/>
        </w:rPr>
        <w:t>з'єднання</w:t>
      </w:r>
      <w:proofErr w:type="spellEnd"/>
      <w:r w:rsidRPr="000E24D6">
        <w:rPr>
          <w:lang w:val="ru-RU"/>
        </w:rPr>
        <w:t>.</w:t>
      </w:r>
    </w:p>
    <w:p w14:paraId="0DB3932F"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Наявність</w:t>
      </w:r>
      <w:proofErr w:type="spellEnd"/>
      <w:r w:rsidRPr="000E24D6">
        <w:rPr>
          <w:lang w:val="ru-RU"/>
        </w:rPr>
        <w:t xml:space="preserve"> </w:t>
      </w:r>
      <w:proofErr w:type="spellStart"/>
      <w:r w:rsidRPr="000E24D6">
        <w:rPr>
          <w:lang w:val="ru-RU"/>
        </w:rPr>
        <w:t>додаткового</w:t>
      </w:r>
      <w:proofErr w:type="spellEnd"/>
      <w:r w:rsidRPr="000E24D6">
        <w:rPr>
          <w:lang w:val="ru-RU"/>
        </w:rPr>
        <w:t xml:space="preserve"> </w:t>
      </w:r>
      <w:proofErr w:type="spellStart"/>
      <w:r w:rsidRPr="000E24D6">
        <w:rPr>
          <w:lang w:val="ru-RU"/>
        </w:rPr>
        <w:t>функціоналу</w:t>
      </w:r>
      <w:proofErr w:type="spellEnd"/>
      <w:r w:rsidRPr="000E24D6">
        <w:rPr>
          <w:lang w:val="ru-RU"/>
        </w:rPr>
        <w:t xml:space="preserve"> персонального </w:t>
      </w:r>
      <w:proofErr w:type="spellStart"/>
      <w:r w:rsidRPr="000E24D6">
        <w:rPr>
          <w:lang w:val="ru-RU"/>
        </w:rPr>
        <w:t>брандмауеру</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дає</w:t>
      </w:r>
      <w:proofErr w:type="spellEnd"/>
      <w:r w:rsidRPr="000E24D6">
        <w:rPr>
          <w:lang w:val="ru-RU"/>
        </w:rPr>
        <w:t xml:space="preserve"> </w:t>
      </w:r>
      <w:proofErr w:type="spellStart"/>
      <w:r w:rsidRPr="000E24D6">
        <w:rPr>
          <w:lang w:val="ru-RU"/>
        </w:rPr>
        <w:t>можливість</w:t>
      </w:r>
      <w:proofErr w:type="spellEnd"/>
      <w:r w:rsidRPr="000E24D6">
        <w:rPr>
          <w:lang w:val="ru-RU"/>
        </w:rPr>
        <w:t xml:space="preserve"> </w:t>
      </w:r>
      <w:proofErr w:type="spellStart"/>
      <w:r w:rsidRPr="000E24D6">
        <w:rPr>
          <w:lang w:val="ru-RU"/>
        </w:rPr>
        <w:t>переглядати</w:t>
      </w:r>
      <w:proofErr w:type="spellEnd"/>
      <w:r w:rsidRPr="000E24D6">
        <w:rPr>
          <w:lang w:val="ru-RU"/>
        </w:rPr>
        <w:t xml:space="preserve"> на ПК </w:t>
      </w:r>
      <w:proofErr w:type="spellStart"/>
      <w:r w:rsidRPr="000E24D6">
        <w:rPr>
          <w:lang w:val="ru-RU"/>
        </w:rPr>
        <w:t>перелік</w:t>
      </w:r>
      <w:proofErr w:type="spellEnd"/>
      <w:r w:rsidRPr="000E24D6">
        <w:rPr>
          <w:lang w:val="ru-RU"/>
        </w:rPr>
        <w:t xml:space="preserve"> </w:t>
      </w:r>
      <w:proofErr w:type="spellStart"/>
      <w:r w:rsidRPr="000E24D6">
        <w:rPr>
          <w:lang w:val="ru-RU"/>
        </w:rPr>
        <w:t>заблокованих</w:t>
      </w:r>
      <w:proofErr w:type="spellEnd"/>
      <w:r w:rsidRPr="000E24D6">
        <w:rPr>
          <w:lang w:val="ru-RU"/>
        </w:rPr>
        <w:t xml:space="preserve"> </w:t>
      </w:r>
      <w:r w:rsidRPr="0010536D">
        <w:t>IP</w:t>
      </w:r>
      <w:r w:rsidRPr="000E24D6">
        <w:rPr>
          <w:lang w:val="ru-RU"/>
        </w:rPr>
        <w:t xml:space="preserve">-адрес, </w:t>
      </w:r>
      <w:proofErr w:type="spellStart"/>
      <w:r w:rsidRPr="000E24D6">
        <w:rPr>
          <w:lang w:val="ru-RU"/>
        </w:rPr>
        <w:t>надає</w:t>
      </w:r>
      <w:proofErr w:type="spellEnd"/>
      <w:r w:rsidRPr="000E24D6">
        <w:rPr>
          <w:lang w:val="ru-RU"/>
        </w:rPr>
        <w:t xml:space="preserve"> </w:t>
      </w:r>
      <w:proofErr w:type="spellStart"/>
      <w:r w:rsidRPr="000E24D6">
        <w:rPr>
          <w:lang w:val="ru-RU"/>
        </w:rPr>
        <w:t>інформацію</w:t>
      </w:r>
      <w:proofErr w:type="spellEnd"/>
      <w:r w:rsidRPr="000E24D6">
        <w:rPr>
          <w:lang w:val="ru-RU"/>
        </w:rPr>
        <w:t xml:space="preserve"> про причини </w:t>
      </w:r>
      <w:proofErr w:type="spellStart"/>
      <w:r w:rsidRPr="000E24D6">
        <w:rPr>
          <w:lang w:val="ru-RU"/>
        </w:rPr>
        <w:t>потрапляння</w:t>
      </w:r>
      <w:proofErr w:type="spellEnd"/>
      <w:r w:rsidRPr="000E24D6">
        <w:rPr>
          <w:lang w:val="ru-RU"/>
        </w:rPr>
        <w:t xml:space="preserve"> до </w:t>
      </w:r>
      <w:proofErr w:type="spellStart"/>
      <w:r w:rsidRPr="000E24D6">
        <w:rPr>
          <w:lang w:val="ru-RU"/>
        </w:rPr>
        <w:t>чорного</w:t>
      </w:r>
      <w:proofErr w:type="spellEnd"/>
      <w:r w:rsidRPr="000E24D6">
        <w:rPr>
          <w:lang w:val="ru-RU"/>
        </w:rPr>
        <w:t xml:space="preserve"> списку, та </w:t>
      </w:r>
      <w:proofErr w:type="spellStart"/>
      <w:r w:rsidRPr="000E24D6">
        <w:rPr>
          <w:lang w:val="ru-RU"/>
        </w:rPr>
        <w:t>дозволяє</w:t>
      </w:r>
      <w:proofErr w:type="spellEnd"/>
      <w:r w:rsidRPr="000E24D6">
        <w:rPr>
          <w:lang w:val="ru-RU"/>
        </w:rPr>
        <w:t xml:space="preserve"> </w:t>
      </w:r>
      <w:proofErr w:type="spellStart"/>
      <w:r w:rsidRPr="000E24D6">
        <w:rPr>
          <w:lang w:val="ru-RU"/>
        </w:rPr>
        <w:t>зробити</w:t>
      </w:r>
      <w:proofErr w:type="spellEnd"/>
      <w:r w:rsidRPr="000E24D6">
        <w:rPr>
          <w:lang w:val="ru-RU"/>
        </w:rPr>
        <w:t xml:space="preserve"> </w:t>
      </w:r>
      <w:proofErr w:type="spellStart"/>
      <w:r w:rsidRPr="000E24D6">
        <w:rPr>
          <w:lang w:val="ru-RU"/>
        </w:rPr>
        <w:t>виключення</w:t>
      </w:r>
      <w:proofErr w:type="spellEnd"/>
      <w:r w:rsidRPr="000E24D6">
        <w:rPr>
          <w:lang w:val="ru-RU"/>
        </w:rPr>
        <w:t xml:space="preserve"> для </w:t>
      </w:r>
      <w:proofErr w:type="spellStart"/>
      <w:r w:rsidRPr="000E24D6">
        <w:rPr>
          <w:lang w:val="ru-RU"/>
        </w:rPr>
        <w:t>конкретних</w:t>
      </w:r>
      <w:proofErr w:type="spellEnd"/>
      <w:r w:rsidRPr="000E24D6">
        <w:rPr>
          <w:lang w:val="ru-RU"/>
        </w:rPr>
        <w:t xml:space="preserve"> </w:t>
      </w:r>
      <w:proofErr w:type="spellStart"/>
      <w:r w:rsidRPr="000E24D6">
        <w:rPr>
          <w:lang w:val="ru-RU"/>
        </w:rPr>
        <w:t>безпечних</w:t>
      </w:r>
      <w:proofErr w:type="spellEnd"/>
      <w:r w:rsidRPr="000E24D6">
        <w:rPr>
          <w:lang w:val="ru-RU"/>
        </w:rPr>
        <w:t xml:space="preserve"> адрес.</w:t>
      </w:r>
    </w:p>
    <w:p w14:paraId="3D221F55"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Наявність</w:t>
      </w:r>
      <w:proofErr w:type="spellEnd"/>
      <w:r w:rsidRPr="000E24D6">
        <w:rPr>
          <w:lang w:val="ru-RU"/>
        </w:rPr>
        <w:t xml:space="preserve"> </w:t>
      </w:r>
      <w:proofErr w:type="spellStart"/>
      <w:r w:rsidRPr="000E24D6">
        <w:rPr>
          <w:lang w:val="ru-RU"/>
        </w:rPr>
        <w:t>додаткового</w:t>
      </w:r>
      <w:proofErr w:type="spellEnd"/>
      <w:r w:rsidRPr="000E24D6">
        <w:rPr>
          <w:lang w:val="ru-RU"/>
        </w:rPr>
        <w:t xml:space="preserve"> </w:t>
      </w:r>
      <w:proofErr w:type="spellStart"/>
      <w:r w:rsidRPr="000E24D6">
        <w:rPr>
          <w:lang w:val="ru-RU"/>
        </w:rPr>
        <w:t>функціоналу</w:t>
      </w:r>
      <w:proofErr w:type="spellEnd"/>
      <w:r w:rsidRPr="000E24D6">
        <w:rPr>
          <w:lang w:val="ru-RU"/>
        </w:rPr>
        <w:t xml:space="preserve"> персонального </w:t>
      </w:r>
      <w:proofErr w:type="spellStart"/>
      <w:r w:rsidRPr="000E24D6">
        <w:rPr>
          <w:lang w:val="ru-RU"/>
        </w:rPr>
        <w:t>брандмауеру</w:t>
      </w:r>
      <w:proofErr w:type="spellEnd"/>
      <w:r w:rsidRPr="000E24D6">
        <w:rPr>
          <w:lang w:val="ru-RU"/>
        </w:rPr>
        <w:t xml:space="preserve">, </w:t>
      </w:r>
      <w:proofErr w:type="spellStart"/>
      <w:r w:rsidRPr="000E24D6">
        <w:rPr>
          <w:lang w:val="ru-RU"/>
        </w:rPr>
        <w:t>який</w:t>
      </w:r>
      <w:proofErr w:type="spellEnd"/>
      <w:r w:rsidRPr="000E24D6">
        <w:rPr>
          <w:lang w:val="ru-RU"/>
        </w:rPr>
        <w:t xml:space="preserve"> </w:t>
      </w:r>
      <w:proofErr w:type="spellStart"/>
      <w:r w:rsidRPr="000E24D6">
        <w:rPr>
          <w:lang w:val="ru-RU"/>
        </w:rPr>
        <w:t>здатен</w:t>
      </w:r>
      <w:proofErr w:type="spellEnd"/>
      <w:r w:rsidRPr="000E24D6">
        <w:rPr>
          <w:lang w:val="ru-RU"/>
        </w:rPr>
        <w:t xml:space="preserve"> </w:t>
      </w:r>
      <w:proofErr w:type="spellStart"/>
      <w:r w:rsidRPr="000E24D6">
        <w:rPr>
          <w:lang w:val="ru-RU"/>
        </w:rPr>
        <w:t>виявляти</w:t>
      </w:r>
      <w:proofErr w:type="spellEnd"/>
      <w:r w:rsidRPr="000E24D6">
        <w:rPr>
          <w:lang w:val="ru-RU"/>
        </w:rPr>
        <w:t xml:space="preserve"> </w:t>
      </w:r>
      <w:proofErr w:type="spellStart"/>
      <w:r w:rsidRPr="000E24D6">
        <w:rPr>
          <w:lang w:val="ru-RU"/>
        </w:rPr>
        <w:t>ті</w:t>
      </w:r>
      <w:proofErr w:type="spellEnd"/>
      <w:r w:rsidRPr="000E24D6">
        <w:rPr>
          <w:lang w:val="ru-RU"/>
        </w:rPr>
        <w:t xml:space="preserve"> </w:t>
      </w:r>
      <w:proofErr w:type="spellStart"/>
      <w:r w:rsidRPr="000E24D6">
        <w:rPr>
          <w:lang w:val="ru-RU"/>
        </w:rPr>
        <w:t>зміни</w:t>
      </w:r>
      <w:proofErr w:type="spellEnd"/>
      <w:r w:rsidRPr="000E24D6">
        <w:rPr>
          <w:lang w:val="ru-RU"/>
        </w:rPr>
        <w:t xml:space="preserve"> в </w:t>
      </w:r>
      <w:proofErr w:type="spellStart"/>
      <w:r w:rsidRPr="000E24D6">
        <w:rPr>
          <w:lang w:val="ru-RU"/>
        </w:rPr>
        <w:t>мережевих</w:t>
      </w:r>
      <w:proofErr w:type="spellEnd"/>
      <w:r w:rsidRPr="000E24D6">
        <w:rPr>
          <w:lang w:val="ru-RU"/>
        </w:rPr>
        <w:t xml:space="preserve"> </w:t>
      </w:r>
      <w:proofErr w:type="spellStart"/>
      <w:r w:rsidRPr="000E24D6">
        <w:rPr>
          <w:lang w:val="ru-RU"/>
        </w:rPr>
        <w:t>програмах</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спричинили</w:t>
      </w:r>
      <w:proofErr w:type="spellEnd"/>
      <w:r w:rsidRPr="000E24D6">
        <w:rPr>
          <w:lang w:val="ru-RU"/>
        </w:rPr>
        <w:t xml:space="preserve"> </w:t>
      </w:r>
      <w:proofErr w:type="spellStart"/>
      <w:r w:rsidRPr="000E24D6">
        <w:rPr>
          <w:lang w:val="ru-RU"/>
        </w:rPr>
        <w:t>нові</w:t>
      </w:r>
      <w:proofErr w:type="spellEnd"/>
      <w:r w:rsidRPr="000E24D6">
        <w:rPr>
          <w:lang w:val="ru-RU"/>
        </w:rPr>
        <w:t xml:space="preserve"> </w:t>
      </w:r>
      <w:proofErr w:type="spellStart"/>
      <w:r w:rsidRPr="000E24D6">
        <w:rPr>
          <w:lang w:val="ru-RU"/>
        </w:rPr>
        <w:t>несанкціоновані</w:t>
      </w:r>
      <w:proofErr w:type="spellEnd"/>
      <w:r w:rsidRPr="000E24D6">
        <w:rPr>
          <w:lang w:val="ru-RU"/>
        </w:rPr>
        <w:t xml:space="preserve"> </w:t>
      </w:r>
      <w:proofErr w:type="spellStart"/>
      <w:r w:rsidRPr="000E24D6">
        <w:rPr>
          <w:lang w:val="ru-RU"/>
        </w:rPr>
        <w:t>мережеві</w:t>
      </w:r>
      <w:proofErr w:type="spellEnd"/>
      <w:r w:rsidRPr="000E24D6">
        <w:rPr>
          <w:lang w:val="ru-RU"/>
        </w:rPr>
        <w:t xml:space="preserve"> </w:t>
      </w:r>
      <w:proofErr w:type="spellStart"/>
      <w:r w:rsidRPr="000E24D6">
        <w:rPr>
          <w:lang w:val="ru-RU"/>
        </w:rPr>
        <w:t>з'єднання</w:t>
      </w:r>
      <w:proofErr w:type="spellEnd"/>
      <w:r w:rsidRPr="000E24D6">
        <w:rPr>
          <w:lang w:val="ru-RU"/>
        </w:rPr>
        <w:t xml:space="preserve">. </w:t>
      </w:r>
    </w:p>
    <w:p w14:paraId="6118CEA0" w14:textId="77777777" w:rsidR="000E24D6" w:rsidRPr="0010536D" w:rsidRDefault="000E24D6" w:rsidP="00E103DE">
      <w:pPr>
        <w:pStyle w:val="aff3"/>
        <w:numPr>
          <w:ilvl w:val="0"/>
          <w:numId w:val="24"/>
        </w:numPr>
        <w:tabs>
          <w:tab w:val="left" w:pos="284"/>
        </w:tabs>
        <w:ind w:left="1276" w:hanging="425"/>
        <w:contextualSpacing/>
        <w:jc w:val="both"/>
      </w:pPr>
      <w:proofErr w:type="spellStart"/>
      <w:r w:rsidRPr="0010536D">
        <w:t>Фільтрація</w:t>
      </w:r>
      <w:proofErr w:type="spellEnd"/>
      <w:r w:rsidRPr="0010536D">
        <w:t xml:space="preserve"> </w:t>
      </w:r>
      <w:proofErr w:type="spellStart"/>
      <w:r w:rsidRPr="0010536D">
        <w:t>інтернет-трафіку</w:t>
      </w:r>
      <w:proofErr w:type="spellEnd"/>
      <w:r w:rsidRPr="0010536D">
        <w:t>:</w:t>
      </w:r>
    </w:p>
    <w:p w14:paraId="0FBBCCA9"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Наявність</w:t>
      </w:r>
      <w:proofErr w:type="spellEnd"/>
      <w:r w:rsidRPr="000E24D6">
        <w:rPr>
          <w:lang w:val="ru-RU"/>
        </w:rPr>
        <w:t xml:space="preserve"> модуля веб-контролю, </w:t>
      </w:r>
      <w:proofErr w:type="spellStart"/>
      <w:r w:rsidRPr="000E24D6">
        <w:rPr>
          <w:lang w:val="ru-RU"/>
        </w:rPr>
        <w:t>що</w:t>
      </w:r>
      <w:proofErr w:type="spellEnd"/>
      <w:r w:rsidRPr="000E24D6">
        <w:rPr>
          <w:lang w:val="ru-RU"/>
        </w:rPr>
        <w:t xml:space="preserve"> </w:t>
      </w:r>
      <w:proofErr w:type="spellStart"/>
      <w:r w:rsidRPr="000E24D6">
        <w:rPr>
          <w:lang w:val="ru-RU"/>
        </w:rPr>
        <w:t>дає</w:t>
      </w:r>
      <w:proofErr w:type="spellEnd"/>
      <w:r w:rsidRPr="000E24D6">
        <w:rPr>
          <w:lang w:val="ru-RU"/>
        </w:rPr>
        <w:t xml:space="preserve"> </w:t>
      </w:r>
      <w:proofErr w:type="spellStart"/>
      <w:r w:rsidRPr="000E24D6">
        <w:rPr>
          <w:lang w:val="ru-RU"/>
        </w:rPr>
        <w:t>можливість</w:t>
      </w:r>
      <w:proofErr w:type="spellEnd"/>
      <w:r w:rsidRPr="000E24D6">
        <w:rPr>
          <w:lang w:val="ru-RU"/>
        </w:rPr>
        <w:t xml:space="preserve"> </w:t>
      </w:r>
      <w:proofErr w:type="spellStart"/>
      <w:r w:rsidRPr="000E24D6">
        <w:rPr>
          <w:lang w:val="ru-RU"/>
        </w:rPr>
        <w:t>обмежувати</w:t>
      </w:r>
      <w:proofErr w:type="spellEnd"/>
      <w:r w:rsidRPr="000E24D6">
        <w:rPr>
          <w:lang w:val="ru-RU"/>
        </w:rPr>
        <w:t xml:space="preserve"> доступ до </w:t>
      </w:r>
      <w:proofErr w:type="spellStart"/>
      <w:r w:rsidRPr="000E24D6">
        <w:rPr>
          <w:lang w:val="ru-RU"/>
        </w:rPr>
        <w:t>певних</w:t>
      </w:r>
      <w:proofErr w:type="spellEnd"/>
      <w:r w:rsidRPr="000E24D6">
        <w:rPr>
          <w:lang w:val="ru-RU"/>
        </w:rPr>
        <w:t xml:space="preserve"> </w:t>
      </w:r>
      <w:proofErr w:type="spellStart"/>
      <w:r w:rsidRPr="000E24D6">
        <w:rPr>
          <w:lang w:val="ru-RU"/>
        </w:rPr>
        <w:t>категорій</w:t>
      </w:r>
      <w:proofErr w:type="spellEnd"/>
      <w:r w:rsidRPr="000E24D6">
        <w:rPr>
          <w:lang w:val="ru-RU"/>
        </w:rPr>
        <w:t xml:space="preserve"> </w:t>
      </w:r>
      <w:proofErr w:type="spellStart"/>
      <w:r w:rsidRPr="000E24D6">
        <w:rPr>
          <w:lang w:val="ru-RU"/>
        </w:rPr>
        <w:t>сайтів</w:t>
      </w:r>
      <w:proofErr w:type="spellEnd"/>
      <w:r w:rsidRPr="000E24D6">
        <w:rPr>
          <w:lang w:val="ru-RU"/>
        </w:rPr>
        <w:t>.</w:t>
      </w:r>
    </w:p>
    <w:p w14:paraId="32A71E87"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створювати</w:t>
      </w:r>
      <w:proofErr w:type="spellEnd"/>
      <w:r w:rsidRPr="000E24D6">
        <w:rPr>
          <w:lang w:val="ru-RU"/>
        </w:rPr>
        <w:t xml:space="preserve"> правила </w:t>
      </w:r>
      <w:proofErr w:type="spellStart"/>
      <w:r w:rsidRPr="000E24D6">
        <w:rPr>
          <w:lang w:val="ru-RU"/>
        </w:rPr>
        <w:t>фільтрації</w:t>
      </w:r>
      <w:proofErr w:type="spellEnd"/>
      <w:r w:rsidRPr="000E24D6">
        <w:rPr>
          <w:lang w:val="ru-RU"/>
        </w:rPr>
        <w:t xml:space="preserve"> </w:t>
      </w:r>
      <w:proofErr w:type="spellStart"/>
      <w:r w:rsidRPr="000E24D6">
        <w:rPr>
          <w:lang w:val="ru-RU"/>
        </w:rPr>
        <w:t>інтернет-трафіку</w:t>
      </w:r>
      <w:proofErr w:type="spellEnd"/>
      <w:r w:rsidRPr="000E24D6">
        <w:rPr>
          <w:lang w:val="ru-RU"/>
        </w:rPr>
        <w:t xml:space="preserve"> для </w:t>
      </w:r>
      <w:proofErr w:type="spellStart"/>
      <w:r w:rsidRPr="000E24D6">
        <w:rPr>
          <w:lang w:val="ru-RU"/>
        </w:rPr>
        <w:t>різних</w:t>
      </w:r>
      <w:proofErr w:type="spellEnd"/>
      <w:r w:rsidRPr="000E24D6">
        <w:rPr>
          <w:lang w:val="ru-RU"/>
        </w:rPr>
        <w:t xml:space="preserve"> </w:t>
      </w:r>
      <w:proofErr w:type="spellStart"/>
      <w:r w:rsidRPr="000E24D6">
        <w:rPr>
          <w:lang w:val="ru-RU"/>
        </w:rPr>
        <w:t>користувачів</w:t>
      </w:r>
      <w:proofErr w:type="spellEnd"/>
      <w:r w:rsidRPr="000E24D6">
        <w:rPr>
          <w:lang w:val="ru-RU"/>
        </w:rPr>
        <w:t xml:space="preserve"> та </w:t>
      </w:r>
      <w:proofErr w:type="spellStart"/>
      <w:r w:rsidRPr="000E24D6">
        <w:rPr>
          <w:lang w:val="ru-RU"/>
        </w:rPr>
        <w:t>груп</w:t>
      </w:r>
      <w:proofErr w:type="spellEnd"/>
      <w:r w:rsidRPr="000E24D6">
        <w:rPr>
          <w:lang w:val="ru-RU"/>
        </w:rPr>
        <w:t xml:space="preserve"> ОС </w:t>
      </w:r>
      <w:r w:rsidRPr="0010536D">
        <w:t>Windows</w:t>
      </w:r>
      <w:r w:rsidRPr="000E24D6">
        <w:rPr>
          <w:lang w:val="ru-RU"/>
        </w:rPr>
        <w:t xml:space="preserve"> </w:t>
      </w:r>
      <w:proofErr w:type="spellStart"/>
      <w:r w:rsidRPr="000E24D6">
        <w:rPr>
          <w:lang w:val="ru-RU"/>
        </w:rPr>
        <w:t>або</w:t>
      </w:r>
      <w:proofErr w:type="spellEnd"/>
      <w:r w:rsidRPr="000E24D6">
        <w:rPr>
          <w:lang w:val="ru-RU"/>
        </w:rPr>
        <w:t xml:space="preserve"> домену.</w:t>
      </w:r>
    </w:p>
    <w:p w14:paraId="504ADE2F"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lastRenderedPageBreak/>
        <w:t>Можливість</w:t>
      </w:r>
      <w:proofErr w:type="spellEnd"/>
      <w:r w:rsidRPr="000E24D6">
        <w:rPr>
          <w:lang w:val="ru-RU"/>
        </w:rPr>
        <w:t xml:space="preserve"> </w:t>
      </w:r>
      <w:proofErr w:type="spellStart"/>
      <w:r w:rsidRPr="000E24D6">
        <w:rPr>
          <w:lang w:val="ru-RU"/>
        </w:rPr>
        <w:t>задавати</w:t>
      </w:r>
      <w:proofErr w:type="spellEnd"/>
      <w:r w:rsidRPr="000E24D6">
        <w:rPr>
          <w:lang w:val="ru-RU"/>
        </w:rPr>
        <w:t xml:space="preserve"> </w:t>
      </w:r>
      <w:proofErr w:type="spellStart"/>
      <w:r w:rsidRPr="000E24D6">
        <w:rPr>
          <w:lang w:val="ru-RU"/>
        </w:rPr>
        <w:t>часові</w:t>
      </w:r>
      <w:proofErr w:type="spellEnd"/>
      <w:r w:rsidRPr="000E24D6">
        <w:rPr>
          <w:lang w:val="ru-RU"/>
        </w:rPr>
        <w:t xml:space="preserve"> </w:t>
      </w:r>
      <w:proofErr w:type="spellStart"/>
      <w:r w:rsidRPr="000E24D6">
        <w:rPr>
          <w:lang w:val="ru-RU"/>
        </w:rPr>
        <w:t>інтервали</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дозволяє</w:t>
      </w:r>
      <w:proofErr w:type="spellEnd"/>
      <w:r w:rsidRPr="000E24D6">
        <w:rPr>
          <w:lang w:val="ru-RU"/>
        </w:rPr>
        <w:t xml:space="preserve"> </w:t>
      </w:r>
      <w:proofErr w:type="spellStart"/>
      <w:r w:rsidRPr="000E24D6">
        <w:rPr>
          <w:lang w:val="ru-RU"/>
        </w:rPr>
        <w:t>більш</w:t>
      </w:r>
      <w:proofErr w:type="spellEnd"/>
      <w:r w:rsidRPr="000E24D6">
        <w:rPr>
          <w:lang w:val="ru-RU"/>
        </w:rPr>
        <w:t xml:space="preserve"> </w:t>
      </w:r>
      <w:proofErr w:type="spellStart"/>
      <w:r w:rsidRPr="000E24D6">
        <w:rPr>
          <w:lang w:val="ru-RU"/>
        </w:rPr>
        <w:t>гнучко</w:t>
      </w:r>
      <w:proofErr w:type="spellEnd"/>
      <w:r w:rsidRPr="000E24D6">
        <w:rPr>
          <w:lang w:val="ru-RU"/>
        </w:rPr>
        <w:t xml:space="preserve"> </w:t>
      </w:r>
      <w:proofErr w:type="spellStart"/>
      <w:r w:rsidRPr="000E24D6">
        <w:rPr>
          <w:lang w:val="ru-RU"/>
        </w:rPr>
        <w:t>налаштовувати</w:t>
      </w:r>
      <w:proofErr w:type="spellEnd"/>
      <w:r w:rsidRPr="000E24D6">
        <w:rPr>
          <w:lang w:val="ru-RU"/>
        </w:rPr>
        <w:t xml:space="preserve"> правила веб-</w:t>
      </w:r>
      <w:proofErr w:type="spellStart"/>
      <w:r w:rsidRPr="000E24D6">
        <w:rPr>
          <w:lang w:val="ru-RU"/>
        </w:rPr>
        <w:t>фільтрації</w:t>
      </w:r>
      <w:proofErr w:type="spellEnd"/>
      <w:r w:rsidRPr="000E24D6">
        <w:rPr>
          <w:lang w:val="ru-RU"/>
        </w:rPr>
        <w:t>.</w:t>
      </w:r>
    </w:p>
    <w:p w14:paraId="633A934E"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Регламентне</w:t>
      </w:r>
      <w:proofErr w:type="spellEnd"/>
      <w:r w:rsidRPr="000E24D6">
        <w:rPr>
          <w:lang w:val="ru-RU"/>
        </w:rPr>
        <w:t xml:space="preserve"> </w:t>
      </w:r>
      <w:proofErr w:type="spellStart"/>
      <w:r w:rsidRPr="000E24D6">
        <w:rPr>
          <w:lang w:val="ru-RU"/>
        </w:rPr>
        <w:t>оновлення</w:t>
      </w:r>
      <w:proofErr w:type="spellEnd"/>
      <w:r w:rsidRPr="000E24D6">
        <w:rPr>
          <w:lang w:val="ru-RU"/>
        </w:rPr>
        <w:t xml:space="preserve"> </w:t>
      </w:r>
      <w:proofErr w:type="spellStart"/>
      <w:r w:rsidRPr="000E24D6">
        <w:rPr>
          <w:lang w:val="ru-RU"/>
        </w:rPr>
        <w:t>вірусних</w:t>
      </w:r>
      <w:proofErr w:type="spellEnd"/>
      <w:r w:rsidRPr="000E24D6">
        <w:rPr>
          <w:lang w:val="ru-RU"/>
        </w:rPr>
        <w:t xml:space="preserve"> баз не </w:t>
      </w:r>
      <w:proofErr w:type="spellStart"/>
      <w:r w:rsidRPr="000E24D6">
        <w:rPr>
          <w:lang w:val="ru-RU"/>
        </w:rPr>
        <w:t>менше</w:t>
      </w:r>
      <w:proofErr w:type="spellEnd"/>
      <w:r w:rsidRPr="000E24D6">
        <w:rPr>
          <w:lang w:val="ru-RU"/>
        </w:rPr>
        <w:t xml:space="preserve"> 24 </w:t>
      </w:r>
      <w:proofErr w:type="spellStart"/>
      <w:r w:rsidRPr="000E24D6">
        <w:rPr>
          <w:lang w:val="ru-RU"/>
        </w:rPr>
        <w:t>разів</w:t>
      </w:r>
      <w:proofErr w:type="spellEnd"/>
      <w:r w:rsidRPr="000E24D6">
        <w:rPr>
          <w:lang w:val="ru-RU"/>
        </w:rPr>
        <w:t xml:space="preserve"> за добу.</w:t>
      </w:r>
    </w:p>
    <w:p w14:paraId="5931F632"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Отримання</w:t>
      </w:r>
      <w:proofErr w:type="spellEnd"/>
      <w:r w:rsidRPr="000E24D6">
        <w:rPr>
          <w:lang w:val="ru-RU"/>
        </w:rPr>
        <w:t xml:space="preserve"> </w:t>
      </w:r>
      <w:proofErr w:type="spellStart"/>
      <w:r w:rsidRPr="000E24D6">
        <w:rPr>
          <w:lang w:val="ru-RU"/>
        </w:rPr>
        <w:t>оновлення</w:t>
      </w:r>
      <w:proofErr w:type="spellEnd"/>
      <w:r w:rsidRPr="000E24D6">
        <w:rPr>
          <w:lang w:val="ru-RU"/>
        </w:rPr>
        <w:t xml:space="preserve"> </w:t>
      </w:r>
      <w:proofErr w:type="spellStart"/>
      <w:r w:rsidRPr="000E24D6">
        <w:rPr>
          <w:lang w:val="ru-RU"/>
        </w:rPr>
        <w:t>клієнтів</w:t>
      </w:r>
      <w:proofErr w:type="spellEnd"/>
      <w:r w:rsidRPr="000E24D6">
        <w:rPr>
          <w:lang w:val="ru-RU"/>
        </w:rPr>
        <w:t xml:space="preserve"> з локального </w:t>
      </w:r>
      <w:proofErr w:type="spellStart"/>
      <w:r w:rsidRPr="000E24D6">
        <w:rPr>
          <w:lang w:val="ru-RU"/>
        </w:rPr>
        <w:t>сховища</w:t>
      </w:r>
      <w:proofErr w:type="spellEnd"/>
      <w:r w:rsidRPr="000E24D6">
        <w:rPr>
          <w:lang w:val="ru-RU"/>
        </w:rPr>
        <w:t xml:space="preserve"> на </w:t>
      </w:r>
      <w:proofErr w:type="spellStart"/>
      <w:r w:rsidRPr="000E24D6">
        <w:rPr>
          <w:lang w:val="ru-RU"/>
        </w:rPr>
        <w:t>сервері</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дозволяє</w:t>
      </w:r>
      <w:proofErr w:type="spellEnd"/>
      <w:r w:rsidRPr="000E24D6">
        <w:rPr>
          <w:lang w:val="ru-RU"/>
        </w:rPr>
        <w:t xml:space="preserve"> </w:t>
      </w:r>
      <w:proofErr w:type="spellStart"/>
      <w:r w:rsidRPr="000E24D6">
        <w:rPr>
          <w:lang w:val="ru-RU"/>
        </w:rPr>
        <w:t>підтримувати</w:t>
      </w:r>
      <w:proofErr w:type="spellEnd"/>
      <w:r w:rsidRPr="000E24D6">
        <w:rPr>
          <w:lang w:val="ru-RU"/>
        </w:rPr>
        <w:t xml:space="preserve"> </w:t>
      </w:r>
      <w:proofErr w:type="spellStart"/>
      <w:r w:rsidRPr="000E24D6">
        <w:rPr>
          <w:lang w:val="ru-RU"/>
        </w:rPr>
        <w:t>актуальність</w:t>
      </w:r>
      <w:proofErr w:type="spellEnd"/>
      <w:r w:rsidRPr="000E24D6">
        <w:rPr>
          <w:lang w:val="ru-RU"/>
        </w:rPr>
        <w:t xml:space="preserve"> </w:t>
      </w:r>
      <w:proofErr w:type="spellStart"/>
      <w:r w:rsidRPr="000E24D6">
        <w:rPr>
          <w:lang w:val="ru-RU"/>
        </w:rPr>
        <w:t>антивірусного</w:t>
      </w:r>
      <w:proofErr w:type="spellEnd"/>
      <w:r w:rsidRPr="000E24D6">
        <w:rPr>
          <w:lang w:val="ru-RU"/>
        </w:rPr>
        <w:t xml:space="preserve"> </w:t>
      </w:r>
      <w:proofErr w:type="spellStart"/>
      <w:r w:rsidRPr="000E24D6">
        <w:rPr>
          <w:lang w:val="ru-RU"/>
        </w:rPr>
        <w:t>захисту</w:t>
      </w:r>
      <w:proofErr w:type="spellEnd"/>
      <w:r w:rsidRPr="000E24D6">
        <w:rPr>
          <w:lang w:val="ru-RU"/>
        </w:rPr>
        <w:t xml:space="preserve"> в </w:t>
      </w:r>
      <w:proofErr w:type="spellStart"/>
      <w:r w:rsidRPr="000E24D6">
        <w:rPr>
          <w:lang w:val="ru-RU"/>
        </w:rPr>
        <w:t>закритих</w:t>
      </w:r>
      <w:proofErr w:type="spellEnd"/>
      <w:r w:rsidRPr="000E24D6">
        <w:rPr>
          <w:lang w:val="ru-RU"/>
        </w:rPr>
        <w:t xml:space="preserve"> </w:t>
      </w:r>
      <w:proofErr w:type="spellStart"/>
      <w:r w:rsidRPr="000E24D6">
        <w:rPr>
          <w:lang w:val="ru-RU"/>
        </w:rPr>
        <w:t>ізольованих</w:t>
      </w:r>
      <w:proofErr w:type="spellEnd"/>
      <w:r w:rsidRPr="000E24D6">
        <w:rPr>
          <w:lang w:val="ru-RU"/>
        </w:rPr>
        <w:t xml:space="preserve"> мережах, </w:t>
      </w:r>
      <w:proofErr w:type="spellStart"/>
      <w:r w:rsidRPr="000E24D6">
        <w:rPr>
          <w:lang w:val="ru-RU"/>
        </w:rPr>
        <w:t>що</w:t>
      </w:r>
      <w:proofErr w:type="spellEnd"/>
      <w:r w:rsidRPr="000E24D6">
        <w:rPr>
          <w:lang w:val="ru-RU"/>
        </w:rPr>
        <w:t xml:space="preserve"> не </w:t>
      </w:r>
      <w:proofErr w:type="spellStart"/>
      <w:r w:rsidRPr="000E24D6">
        <w:rPr>
          <w:lang w:val="ru-RU"/>
        </w:rPr>
        <w:t>мають</w:t>
      </w:r>
      <w:proofErr w:type="spellEnd"/>
      <w:r w:rsidRPr="000E24D6">
        <w:rPr>
          <w:lang w:val="ru-RU"/>
        </w:rPr>
        <w:t xml:space="preserve"> доступу до </w:t>
      </w:r>
      <w:proofErr w:type="spellStart"/>
      <w:r w:rsidRPr="000E24D6">
        <w:rPr>
          <w:lang w:val="ru-RU"/>
        </w:rPr>
        <w:t>мережі</w:t>
      </w:r>
      <w:proofErr w:type="spellEnd"/>
      <w:r w:rsidRPr="000E24D6">
        <w:rPr>
          <w:lang w:val="ru-RU"/>
        </w:rPr>
        <w:t xml:space="preserve"> </w:t>
      </w:r>
      <w:proofErr w:type="spellStart"/>
      <w:r w:rsidRPr="000E24D6">
        <w:rPr>
          <w:lang w:val="ru-RU"/>
        </w:rPr>
        <w:t>Інтернет</w:t>
      </w:r>
      <w:proofErr w:type="spellEnd"/>
      <w:r w:rsidRPr="000E24D6">
        <w:rPr>
          <w:lang w:val="ru-RU"/>
        </w:rPr>
        <w:t>.</w:t>
      </w:r>
    </w:p>
    <w:p w14:paraId="6CBEB45A"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створення</w:t>
      </w:r>
      <w:proofErr w:type="spellEnd"/>
      <w:r w:rsidRPr="000E24D6">
        <w:rPr>
          <w:lang w:val="ru-RU"/>
        </w:rPr>
        <w:t xml:space="preserve"> </w:t>
      </w:r>
      <w:proofErr w:type="spellStart"/>
      <w:r w:rsidRPr="000E24D6">
        <w:rPr>
          <w:lang w:val="ru-RU"/>
        </w:rPr>
        <w:t>дзеркала</w:t>
      </w:r>
      <w:proofErr w:type="spellEnd"/>
      <w:r w:rsidRPr="000E24D6">
        <w:rPr>
          <w:lang w:val="ru-RU"/>
        </w:rPr>
        <w:t xml:space="preserve"> </w:t>
      </w:r>
      <w:proofErr w:type="spellStart"/>
      <w:r w:rsidRPr="000E24D6">
        <w:rPr>
          <w:lang w:val="ru-RU"/>
        </w:rPr>
        <w:t>оновлень</w:t>
      </w:r>
      <w:proofErr w:type="spellEnd"/>
      <w:r w:rsidRPr="000E24D6">
        <w:rPr>
          <w:lang w:val="ru-RU"/>
        </w:rPr>
        <w:t xml:space="preserve"> </w:t>
      </w:r>
      <w:proofErr w:type="spellStart"/>
      <w:r w:rsidRPr="000E24D6">
        <w:rPr>
          <w:lang w:val="ru-RU"/>
        </w:rPr>
        <w:t>засобами</w:t>
      </w:r>
      <w:proofErr w:type="spellEnd"/>
      <w:r w:rsidRPr="000E24D6">
        <w:rPr>
          <w:lang w:val="ru-RU"/>
        </w:rPr>
        <w:t xml:space="preserve"> </w:t>
      </w:r>
      <w:proofErr w:type="spellStart"/>
      <w:r w:rsidRPr="000E24D6">
        <w:rPr>
          <w:lang w:val="ru-RU"/>
        </w:rPr>
        <w:t>антивірусної</w:t>
      </w:r>
      <w:proofErr w:type="spellEnd"/>
      <w:r w:rsidRPr="000E24D6">
        <w:rPr>
          <w:lang w:val="ru-RU"/>
        </w:rPr>
        <w:t xml:space="preserve"> ПП.</w:t>
      </w:r>
    </w:p>
    <w:p w14:paraId="6B19D8E1"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отримувати</w:t>
      </w:r>
      <w:proofErr w:type="spellEnd"/>
      <w:r w:rsidRPr="000E24D6">
        <w:rPr>
          <w:lang w:val="ru-RU"/>
        </w:rPr>
        <w:t xml:space="preserve"> </w:t>
      </w:r>
      <w:proofErr w:type="spellStart"/>
      <w:r w:rsidRPr="000E24D6">
        <w:rPr>
          <w:lang w:val="ru-RU"/>
        </w:rPr>
        <w:t>оновлення</w:t>
      </w:r>
      <w:proofErr w:type="spellEnd"/>
      <w:r w:rsidRPr="000E24D6">
        <w:rPr>
          <w:lang w:val="ru-RU"/>
        </w:rPr>
        <w:t xml:space="preserve"> </w:t>
      </w:r>
      <w:proofErr w:type="spellStart"/>
      <w:r w:rsidRPr="000E24D6">
        <w:rPr>
          <w:lang w:val="ru-RU"/>
        </w:rPr>
        <w:t>вірусних</w:t>
      </w:r>
      <w:proofErr w:type="spellEnd"/>
      <w:r w:rsidRPr="000E24D6">
        <w:rPr>
          <w:lang w:val="ru-RU"/>
        </w:rPr>
        <w:t xml:space="preserve"> баз з </w:t>
      </w:r>
      <w:proofErr w:type="spellStart"/>
      <w:r w:rsidRPr="000E24D6">
        <w:rPr>
          <w:lang w:val="ru-RU"/>
        </w:rPr>
        <w:t>резервних</w:t>
      </w:r>
      <w:proofErr w:type="spellEnd"/>
      <w:r w:rsidRPr="000E24D6">
        <w:rPr>
          <w:lang w:val="ru-RU"/>
        </w:rPr>
        <w:t xml:space="preserve"> </w:t>
      </w:r>
      <w:proofErr w:type="spellStart"/>
      <w:r w:rsidRPr="000E24D6">
        <w:rPr>
          <w:lang w:val="ru-RU"/>
        </w:rPr>
        <w:t>джерел</w:t>
      </w:r>
      <w:proofErr w:type="spellEnd"/>
      <w:r w:rsidRPr="000E24D6">
        <w:rPr>
          <w:lang w:val="ru-RU"/>
        </w:rPr>
        <w:t xml:space="preserve">, </w:t>
      </w:r>
      <w:proofErr w:type="spellStart"/>
      <w:r w:rsidRPr="000E24D6">
        <w:rPr>
          <w:lang w:val="ru-RU"/>
        </w:rPr>
        <w:t>якщо</w:t>
      </w:r>
      <w:proofErr w:type="spellEnd"/>
      <w:r w:rsidRPr="000E24D6">
        <w:rPr>
          <w:lang w:val="ru-RU"/>
        </w:rPr>
        <w:t xml:space="preserve"> </w:t>
      </w:r>
      <w:proofErr w:type="spellStart"/>
      <w:r w:rsidRPr="000E24D6">
        <w:rPr>
          <w:lang w:val="ru-RU"/>
        </w:rPr>
        <w:t>основне</w:t>
      </w:r>
      <w:proofErr w:type="spellEnd"/>
      <w:r w:rsidRPr="000E24D6">
        <w:rPr>
          <w:lang w:val="ru-RU"/>
        </w:rPr>
        <w:t xml:space="preserve"> </w:t>
      </w:r>
      <w:proofErr w:type="spellStart"/>
      <w:r w:rsidRPr="000E24D6">
        <w:rPr>
          <w:lang w:val="ru-RU"/>
        </w:rPr>
        <w:t>джерело</w:t>
      </w:r>
      <w:proofErr w:type="spellEnd"/>
      <w:r w:rsidRPr="000E24D6">
        <w:rPr>
          <w:lang w:val="ru-RU"/>
        </w:rPr>
        <w:t xml:space="preserve"> </w:t>
      </w:r>
      <w:proofErr w:type="spellStart"/>
      <w:r w:rsidRPr="000E24D6">
        <w:rPr>
          <w:lang w:val="ru-RU"/>
        </w:rPr>
        <w:t>оновлення</w:t>
      </w:r>
      <w:proofErr w:type="spellEnd"/>
      <w:r w:rsidRPr="000E24D6">
        <w:rPr>
          <w:lang w:val="ru-RU"/>
        </w:rPr>
        <w:t xml:space="preserve"> буде </w:t>
      </w:r>
      <w:proofErr w:type="spellStart"/>
      <w:r w:rsidRPr="000E24D6">
        <w:rPr>
          <w:lang w:val="ru-RU"/>
        </w:rPr>
        <w:t>недосяжне</w:t>
      </w:r>
      <w:proofErr w:type="spellEnd"/>
      <w:r w:rsidRPr="000E24D6">
        <w:rPr>
          <w:lang w:val="ru-RU"/>
        </w:rPr>
        <w:t>.</w:t>
      </w:r>
    </w:p>
    <w:p w14:paraId="59A21710"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для </w:t>
      </w:r>
      <w:proofErr w:type="spellStart"/>
      <w:r w:rsidRPr="000E24D6">
        <w:rPr>
          <w:lang w:val="ru-RU"/>
        </w:rPr>
        <w:t>портативних</w:t>
      </w:r>
      <w:proofErr w:type="spellEnd"/>
      <w:r w:rsidRPr="000E24D6">
        <w:rPr>
          <w:lang w:val="ru-RU"/>
        </w:rPr>
        <w:t xml:space="preserve"> </w:t>
      </w:r>
      <w:proofErr w:type="spellStart"/>
      <w:r w:rsidRPr="000E24D6">
        <w:rPr>
          <w:lang w:val="ru-RU"/>
        </w:rPr>
        <w:t>комп'ютерів</w:t>
      </w:r>
      <w:proofErr w:type="spellEnd"/>
      <w:r w:rsidRPr="000E24D6">
        <w:rPr>
          <w:lang w:val="ru-RU"/>
        </w:rPr>
        <w:t xml:space="preserve"> </w:t>
      </w:r>
      <w:proofErr w:type="spellStart"/>
      <w:r w:rsidRPr="000E24D6">
        <w:rPr>
          <w:lang w:val="ru-RU"/>
        </w:rPr>
        <w:t>отримувати</w:t>
      </w:r>
      <w:proofErr w:type="spellEnd"/>
      <w:r w:rsidRPr="000E24D6">
        <w:rPr>
          <w:lang w:val="ru-RU"/>
        </w:rPr>
        <w:t xml:space="preserve"> </w:t>
      </w:r>
      <w:proofErr w:type="spellStart"/>
      <w:r w:rsidRPr="000E24D6">
        <w:rPr>
          <w:lang w:val="ru-RU"/>
        </w:rPr>
        <w:t>оновлення</w:t>
      </w:r>
      <w:proofErr w:type="spellEnd"/>
      <w:r w:rsidRPr="000E24D6">
        <w:rPr>
          <w:lang w:val="ru-RU"/>
        </w:rPr>
        <w:t xml:space="preserve"> з </w:t>
      </w:r>
      <w:proofErr w:type="spellStart"/>
      <w:r w:rsidRPr="000E24D6">
        <w:rPr>
          <w:lang w:val="ru-RU"/>
        </w:rPr>
        <w:t>серверів</w:t>
      </w:r>
      <w:proofErr w:type="spellEnd"/>
      <w:r w:rsidRPr="000E24D6">
        <w:rPr>
          <w:lang w:val="ru-RU"/>
        </w:rPr>
        <w:t xml:space="preserve"> </w:t>
      </w:r>
      <w:proofErr w:type="spellStart"/>
      <w:r w:rsidRPr="000E24D6">
        <w:rPr>
          <w:lang w:val="ru-RU"/>
        </w:rPr>
        <w:t>виробника</w:t>
      </w:r>
      <w:proofErr w:type="spellEnd"/>
      <w:r w:rsidRPr="000E24D6">
        <w:rPr>
          <w:lang w:val="ru-RU"/>
        </w:rPr>
        <w:t xml:space="preserve"> он-лайн, у </w:t>
      </w:r>
      <w:proofErr w:type="spellStart"/>
      <w:r w:rsidRPr="000E24D6">
        <w:rPr>
          <w:lang w:val="ru-RU"/>
        </w:rPr>
        <w:t>разі</w:t>
      </w:r>
      <w:proofErr w:type="spellEnd"/>
      <w:r w:rsidRPr="000E24D6">
        <w:rPr>
          <w:lang w:val="ru-RU"/>
        </w:rPr>
        <w:t xml:space="preserve"> </w:t>
      </w:r>
      <w:proofErr w:type="spellStart"/>
      <w:r w:rsidRPr="000E24D6">
        <w:rPr>
          <w:lang w:val="ru-RU"/>
        </w:rPr>
        <w:t>перебування</w:t>
      </w:r>
      <w:proofErr w:type="spellEnd"/>
      <w:r w:rsidRPr="000E24D6">
        <w:rPr>
          <w:lang w:val="ru-RU"/>
        </w:rPr>
        <w:t xml:space="preserve"> поза корпоративною мережею.</w:t>
      </w:r>
    </w:p>
    <w:p w14:paraId="3A5BAD3C"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Відкат</w:t>
      </w:r>
      <w:proofErr w:type="spellEnd"/>
      <w:r w:rsidRPr="000E24D6">
        <w:rPr>
          <w:lang w:val="ru-RU"/>
        </w:rPr>
        <w:t xml:space="preserve"> </w:t>
      </w:r>
      <w:proofErr w:type="spellStart"/>
      <w:r w:rsidRPr="000E24D6">
        <w:rPr>
          <w:lang w:val="ru-RU"/>
        </w:rPr>
        <w:t>оновлень</w:t>
      </w:r>
      <w:proofErr w:type="spellEnd"/>
      <w:r w:rsidRPr="0010536D">
        <w:t> </w:t>
      </w:r>
      <w:r w:rsidRPr="000E24D6">
        <w:rPr>
          <w:lang w:val="ru-RU"/>
        </w:rPr>
        <w:t xml:space="preserve">з </w:t>
      </w:r>
      <w:proofErr w:type="spellStart"/>
      <w:r w:rsidRPr="000E24D6">
        <w:rPr>
          <w:lang w:val="ru-RU"/>
        </w:rPr>
        <w:t>можливість</w:t>
      </w:r>
      <w:proofErr w:type="spellEnd"/>
      <w:r w:rsidRPr="000E24D6">
        <w:rPr>
          <w:lang w:val="ru-RU"/>
        </w:rPr>
        <w:t xml:space="preserve"> </w:t>
      </w:r>
      <w:proofErr w:type="spellStart"/>
      <w:r w:rsidRPr="000E24D6">
        <w:rPr>
          <w:lang w:val="ru-RU"/>
        </w:rPr>
        <w:t>повернутися</w:t>
      </w:r>
      <w:proofErr w:type="spellEnd"/>
      <w:r w:rsidRPr="000E24D6">
        <w:rPr>
          <w:lang w:val="ru-RU"/>
        </w:rPr>
        <w:t xml:space="preserve"> до </w:t>
      </w:r>
      <w:proofErr w:type="spellStart"/>
      <w:r w:rsidRPr="000E24D6">
        <w:rPr>
          <w:lang w:val="ru-RU"/>
        </w:rPr>
        <w:t>попередніх</w:t>
      </w:r>
      <w:proofErr w:type="spellEnd"/>
      <w:r w:rsidRPr="000E24D6">
        <w:rPr>
          <w:lang w:val="ru-RU"/>
        </w:rPr>
        <w:t xml:space="preserve"> </w:t>
      </w:r>
      <w:proofErr w:type="spellStart"/>
      <w:r w:rsidRPr="000E24D6">
        <w:rPr>
          <w:lang w:val="ru-RU"/>
        </w:rPr>
        <w:t>версій</w:t>
      </w:r>
      <w:proofErr w:type="spellEnd"/>
      <w:r w:rsidRPr="000E24D6">
        <w:rPr>
          <w:lang w:val="ru-RU"/>
        </w:rPr>
        <w:t xml:space="preserve"> баз </w:t>
      </w:r>
      <w:proofErr w:type="spellStart"/>
      <w:r w:rsidRPr="000E24D6">
        <w:rPr>
          <w:lang w:val="ru-RU"/>
        </w:rPr>
        <w:t>вірусних</w:t>
      </w:r>
      <w:proofErr w:type="spellEnd"/>
      <w:r w:rsidRPr="000E24D6">
        <w:rPr>
          <w:lang w:val="ru-RU"/>
        </w:rPr>
        <w:t xml:space="preserve"> сигнатур і </w:t>
      </w:r>
      <w:proofErr w:type="spellStart"/>
      <w:r w:rsidRPr="000E24D6">
        <w:rPr>
          <w:lang w:val="ru-RU"/>
        </w:rPr>
        <w:t>модулів</w:t>
      </w:r>
      <w:proofErr w:type="spellEnd"/>
      <w:r w:rsidRPr="000E24D6">
        <w:rPr>
          <w:lang w:val="ru-RU"/>
        </w:rPr>
        <w:t xml:space="preserve"> </w:t>
      </w:r>
      <w:proofErr w:type="spellStart"/>
      <w:r w:rsidRPr="000E24D6">
        <w:rPr>
          <w:lang w:val="ru-RU"/>
        </w:rPr>
        <w:t>оновлення</w:t>
      </w:r>
      <w:proofErr w:type="spellEnd"/>
      <w:r w:rsidRPr="000E24D6">
        <w:rPr>
          <w:lang w:val="ru-RU"/>
        </w:rPr>
        <w:t xml:space="preserve">, та </w:t>
      </w:r>
      <w:proofErr w:type="spellStart"/>
      <w:r w:rsidRPr="000E24D6">
        <w:rPr>
          <w:lang w:val="ru-RU"/>
        </w:rPr>
        <w:t>можливістю</w:t>
      </w:r>
      <w:proofErr w:type="spellEnd"/>
      <w:r w:rsidRPr="000E24D6">
        <w:rPr>
          <w:lang w:val="ru-RU"/>
        </w:rPr>
        <w:t xml:space="preserve"> </w:t>
      </w:r>
      <w:proofErr w:type="spellStart"/>
      <w:r w:rsidRPr="000E24D6">
        <w:rPr>
          <w:lang w:val="ru-RU"/>
        </w:rPr>
        <w:t>тимчасово</w:t>
      </w:r>
      <w:proofErr w:type="spellEnd"/>
      <w:r w:rsidRPr="000E24D6">
        <w:rPr>
          <w:lang w:val="ru-RU"/>
        </w:rPr>
        <w:t xml:space="preserve"> </w:t>
      </w:r>
      <w:proofErr w:type="spellStart"/>
      <w:r w:rsidRPr="000E24D6">
        <w:rPr>
          <w:lang w:val="ru-RU"/>
        </w:rPr>
        <w:t>призупинити</w:t>
      </w:r>
      <w:proofErr w:type="spellEnd"/>
      <w:r w:rsidRPr="000E24D6">
        <w:rPr>
          <w:lang w:val="ru-RU"/>
        </w:rPr>
        <w:t xml:space="preserve"> </w:t>
      </w:r>
      <w:proofErr w:type="spellStart"/>
      <w:r w:rsidRPr="000E24D6">
        <w:rPr>
          <w:lang w:val="ru-RU"/>
        </w:rPr>
        <w:t>оновлення</w:t>
      </w:r>
      <w:proofErr w:type="spellEnd"/>
      <w:r w:rsidRPr="000E24D6">
        <w:rPr>
          <w:lang w:val="ru-RU"/>
        </w:rPr>
        <w:t xml:space="preserve"> </w:t>
      </w:r>
      <w:proofErr w:type="spellStart"/>
      <w:r w:rsidRPr="000E24D6">
        <w:rPr>
          <w:lang w:val="ru-RU"/>
        </w:rPr>
        <w:t>або</w:t>
      </w:r>
      <w:proofErr w:type="spellEnd"/>
      <w:r w:rsidRPr="000E24D6">
        <w:rPr>
          <w:lang w:val="ru-RU"/>
        </w:rPr>
        <w:t xml:space="preserve"> </w:t>
      </w:r>
      <w:proofErr w:type="spellStart"/>
      <w:r w:rsidRPr="000E24D6">
        <w:rPr>
          <w:lang w:val="ru-RU"/>
        </w:rPr>
        <w:t>встановлювати</w:t>
      </w:r>
      <w:proofErr w:type="spellEnd"/>
      <w:r w:rsidRPr="000E24D6">
        <w:rPr>
          <w:lang w:val="ru-RU"/>
        </w:rPr>
        <w:t xml:space="preserve"> </w:t>
      </w:r>
      <w:proofErr w:type="spellStart"/>
      <w:r w:rsidRPr="000E24D6">
        <w:rPr>
          <w:lang w:val="ru-RU"/>
        </w:rPr>
        <w:t>нові</w:t>
      </w:r>
      <w:proofErr w:type="spellEnd"/>
      <w:r w:rsidRPr="000E24D6">
        <w:rPr>
          <w:lang w:val="ru-RU"/>
        </w:rPr>
        <w:t xml:space="preserve"> </w:t>
      </w:r>
      <w:proofErr w:type="spellStart"/>
      <w:r w:rsidRPr="000E24D6">
        <w:rPr>
          <w:lang w:val="ru-RU"/>
        </w:rPr>
        <w:t>вручну</w:t>
      </w:r>
      <w:proofErr w:type="spellEnd"/>
      <w:r w:rsidRPr="000E24D6">
        <w:rPr>
          <w:lang w:val="ru-RU"/>
        </w:rPr>
        <w:t>.</w:t>
      </w:r>
    </w:p>
    <w:p w14:paraId="6A11AA44"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оновлення</w:t>
      </w:r>
      <w:proofErr w:type="spellEnd"/>
      <w:r w:rsidRPr="000E24D6">
        <w:rPr>
          <w:lang w:val="ru-RU"/>
        </w:rPr>
        <w:t xml:space="preserve"> у </w:t>
      </w:r>
      <w:proofErr w:type="spellStart"/>
      <w:r w:rsidRPr="000E24D6">
        <w:rPr>
          <w:lang w:val="ru-RU"/>
        </w:rPr>
        <w:t>режимі</w:t>
      </w:r>
      <w:proofErr w:type="spellEnd"/>
      <w:r w:rsidRPr="000E24D6">
        <w:rPr>
          <w:lang w:val="ru-RU"/>
        </w:rPr>
        <w:t xml:space="preserve"> </w:t>
      </w:r>
      <w:proofErr w:type="spellStart"/>
      <w:r w:rsidRPr="000E24D6">
        <w:rPr>
          <w:lang w:val="ru-RU"/>
        </w:rPr>
        <w:t>отримання</w:t>
      </w:r>
      <w:proofErr w:type="spellEnd"/>
      <w:r w:rsidRPr="000E24D6">
        <w:rPr>
          <w:lang w:val="ru-RU"/>
        </w:rPr>
        <w:t xml:space="preserve"> </w:t>
      </w:r>
      <w:proofErr w:type="spellStart"/>
      <w:r w:rsidRPr="000E24D6">
        <w:rPr>
          <w:lang w:val="ru-RU"/>
        </w:rPr>
        <w:t>регулярних</w:t>
      </w:r>
      <w:proofErr w:type="spellEnd"/>
      <w:r w:rsidRPr="000E24D6">
        <w:rPr>
          <w:lang w:val="ru-RU"/>
        </w:rPr>
        <w:t xml:space="preserve">, </w:t>
      </w:r>
      <w:proofErr w:type="spellStart"/>
      <w:r w:rsidRPr="000E24D6">
        <w:rPr>
          <w:lang w:val="ru-RU"/>
        </w:rPr>
        <w:t>тестових</w:t>
      </w:r>
      <w:proofErr w:type="spellEnd"/>
      <w:r w:rsidRPr="000E24D6">
        <w:rPr>
          <w:lang w:val="ru-RU"/>
        </w:rPr>
        <w:t xml:space="preserve"> та </w:t>
      </w:r>
      <w:proofErr w:type="spellStart"/>
      <w:r w:rsidRPr="000E24D6">
        <w:rPr>
          <w:lang w:val="ru-RU"/>
        </w:rPr>
        <w:t>відкладених</w:t>
      </w:r>
      <w:proofErr w:type="spellEnd"/>
      <w:r w:rsidRPr="000E24D6">
        <w:rPr>
          <w:lang w:val="ru-RU"/>
        </w:rPr>
        <w:t xml:space="preserve"> </w:t>
      </w:r>
      <w:proofErr w:type="spellStart"/>
      <w:r w:rsidRPr="000E24D6">
        <w:rPr>
          <w:lang w:val="ru-RU"/>
        </w:rPr>
        <w:t>оновлень</w:t>
      </w:r>
      <w:proofErr w:type="spellEnd"/>
      <w:r w:rsidRPr="000E24D6">
        <w:rPr>
          <w:lang w:val="ru-RU"/>
        </w:rPr>
        <w:t>.</w:t>
      </w:r>
    </w:p>
    <w:p w14:paraId="42BDD9E1"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Інструменти</w:t>
      </w:r>
      <w:proofErr w:type="spellEnd"/>
      <w:r w:rsidRPr="000E24D6">
        <w:rPr>
          <w:lang w:val="ru-RU"/>
        </w:rPr>
        <w:t xml:space="preserve"> </w:t>
      </w:r>
      <w:proofErr w:type="spellStart"/>
      <w:r w:rsidRPr="000E24D6">
        <w:rPr>
          <w:lang w:val="ru-RU"/>
        </w:rPr>
        <w:t>моніторингу</w:t>
      </w:r>
      <w:proofErr w:type="spellEnd"/>
      <w:r w:rsidRPr="000E24D6">
        <w:rPr>
          <w:lang w:val="ru-RU"/>
        </w:rPr>
        <w:t xml:space="preserve">, </w:t>
      </w:r>
      <w:proofErr w:type="spellStart"/>
      <w:r w:rsidRPr="000E24D6">
        <w:rPr>
          <w:lang w:val="ru-RU"/>
        </w:rPr>
        <w:t>оцінки</w:t>
      </w:r>
      <w:proofErr w:type="spellEnd"/>
      <w:r w:rsidRPr="000E24D6">
        <w:rPr>
          <w:lang w:val="ru-RU"/>
        </w:rPr>
        <w:t xml:space="preserve"> стану </w:t>
      </w:r>
      <w:proofErr w:type="spellStart"/>
      <w:r w:rsidRPr="000E24D6">
        <w:rPr>
          <w:lang w:val="ru-RU"/>
        </w:rPr>
        <w:t>безпеки</w:t>
      </w:r>
      <w:proofErr w:type="spellEnd"/>
      <w:r w:rsidRPr="000E24D6">
        <w:rPr>
          <w:lang w:val="ru-RU"/>
        </w:rPr>
        <w:t xml:space="preserve"> та </w:t>
      </w:r>
      <w:proofErr w:type="spellStart"/>
      <w:r w:rsidRPr="000E24D6">
        <w:rPr>
          <w:lang w:val="ru-RU"/>
        </w:rPr>
        <w:t>реагування</w:t>
      </w:r>
      <w:proofErr w:type="spellEnd"/>
      <w:r w:rsidRPr="000E24D6">
        <w:rPr>
          <w:lang w:val="ru-RU"/>
        </w:rPr>
        <w:t>:</w:t>
      </w:r>
    </w:p>
    <w:p w14:paraId="085C6B27"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Наявність</w:t>
      </w:r>
      <w:proofErr w:type="spellEnd"/>
      <w:r w:rsidRPr="000E24D6">
        <w:rPr>
          <w:lang w:val="ru-RU"/>
        </w:rPr>
        <w:t xml:space="preserve"> </w:t>
      </w:r>
      <w:proofErr w:type="spellStart"/>
      <w:r w:rsidRPr="000E24D6">
        <w:rPr>
          <w:lang w:val="ru-RU"/>
        </w:rPr>
        <w:t>механізму</w:t>
      </w:r>
      <w:proofErr w:type="spellEnd"/>
      <w:r w:rsidRPr="000E24D6">
        <w:rPr>
          <w:lang w:val="ru-RU"/>
        </w:rPr>
        <w:t xml:space="preserve"> контролю за станом </w:t>
      </w:r>
      <w:proofErr w:type="spellStart"/>
      <w:r w:rsidRPr="000E24D6">
        <w:rPr>
          <w:lang w:val="ru-RU"/>
        </w:rPr>
        <w:t>безпеки</w:t>
      </w:r>
      <w:proofErr w:type="spellEnd"/>
      <w:r w:rsidRPr="000E24D6">
        <w:rPr>
          <w:lang w:val="ru-RU"/>
        </w:rPr>
        <w:t xml:space="preserve"> та </w:t>
      </w:r>
      <w:proofErr w:type="spellStart"/>
      <w:r w:rsidRPr="000E24D6">
        <w:rPr>
          <w:lang w:val="ru-RU"/>
        </w:rPr>
        <w:t>актуальністю</w:t>
      </w:r>
      <w:proofErr w:type="spellEnd"/>
      <w:r w:rsidRPr="000E24D6">
        <w:rPr>
          <w:lang w:val="ru-RU"/>
        </w:rPr>
        <w:t xml:space="preserve"> </w:t>
      </w:r>
      <w:proofErr w:type="spellStart"/>
      <w:r w:rsidRPr="000E24D6">
        <w:rPr>
          <w:lang w:val="ru-RU"/>
        </w:rPr>
        <w:t>оновлень</w:t>
      </w:r>
      <w:proofErr w:type="spellEnd"/>
      <w:r w:rsidRPr="000E24D6">
        <w:rPr>
          <w:lang w:val="ru-RU"/>
        </w:rPr>
        <w:t xml:space="preserve"> ОС.</w:t>
      </w:r>
    </w:p>
    <w:p w14:paraId="5C87658C"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Наявність</w:t>
      </w:r>
      <w:proofErr w:type="spellEnd"/>
      <w:r w:rsidRPr="000E24D6">
        <w:rPr>
          <w:lang w:val="ru-RU"/>
        </w:rPr>
        <w:t xml:space="preserve"> </w:t>
      </w:r>
      <w:proofErr w:type="spellStart"/>
      <w:r w:rsidRPr="000E24D6">
        <w:rPr>
          <w:lang w:val="ru-RU"/>
        </w:rPr>
        <w:t>інструменту</w:t>
      </w:r>
      <w:proofErr w:type="spellEnd"/>
      <w:r w:rsidRPr="000E24D6">
        <w:rPr>
          <w:lang w:val="ru-RU"/>
        </w:rPr>
        <w:t xml:space="preserve"> для </w:t>
      </w:r>
      <w:proofErr w:type="spellStart"/>
      <w:r w:rsidRPr="000E24D6">
        <w:rPr>
          <w:lang w:val="ru-RU"/>
        </w:rPr>
        <w:t>діагностики</w:t>
      </w:r>
      <w:proofErr w:type="spellEnd"/>
      <w:r w:rsidRPr="000E24D6">
        <w:rPr>
          <w:lang w:val="ru-RU"/>
        </w:rPr>
        <w:t xml:space="preserve"> </w:t>
      </w:r>
      <w:proofErr w:type="spellStart"/>
      <w:r w:rsidRPr="000E24D6">
        <w:rPr>
          <w:lang w:val="ru-RU"/>
        </w:rPr>
        <w:t>системи</w:t>
      </w:r>
      <w:proofErr w:type="spellEnd"/>
      <w:r w:rsidRPr="000E24D6">
        <w:rPr>
          <w:lang w:val="ru-RU"/>
        </w:rPr>
        <w:t xml:space="preserve">, </w:t>
      </w:r>
      <w:proofErr w:type="spellStart"/>
      <w:r w:rsidRPr="000E24D6">
        <w:rPr>
          <w:lang w:val="ru-RU"/>
        </w:rPr>
        <w:t>який</w:t>
      </w:r>
      <w:proofErr w:type="spellEnd"/>
      <w:r w:rsidRPr="000E24D6">
        <w:rPr>
          <w:lang w:val="ru-RU"/>
        </w:rPr>
        <w:t xml:space="preserve"> </w:t>
      </w:r>
      <w:proofErr w:type="spellStart"/>
      <w:r w:rsidRPr="000E24D6">
        <w:rPr>
          <w:lang w:val="ru-RU"/>
        </w:rPr>
        <w:t>має</w:t>
      </w:r>
      <w:proofErr w:type="spellEnd"/>
      <w:r w:rsidRPr="000E24D6">
        <w:rPr>
          <w:lang w:val="ru-RU"/>
        </w:rPr>
        <w:t xml:space="preserve"> </w:t>
      </w:r>
      <w:proofErr w:type="spellStart"/>
      <w:r w:rsidRPr="000E24D6">
        <w:rPr>
          <w:lang w:val="ru-RU"/>
        </w:rPr>
        <w:t>можливість</w:t>
      </w:r>
      <w:proofErr w:type="spellEnd"/>
      <w:r w:rsidRPr="000E24D6">
        <w:rPr>
          <w:lang w:val="ru-RU"/>
        </w:rPr>
        <w:t xml:space="preserve"> </w:t>
      </w:r>
      <w:proofErr w:type="spellStart"/>
      <w:r w:rsidRPr="000E24D6">
        <w:rPr>
          <w:lang w:val="ru-RU"/>
        </w:rPr>
        <w:t>створювати</w:t>
      </w:r>
      <w:proofErr w:type="spellEnd"/>
      <w:r w:rsidRPr="000E24D6">
        <w:rPr>
          <w:lang w:val="ru-RU"/>
        </w:rPr>
        <w:t xml:space="preserve"> </w:t>
      </w:r>
      <w:proofErr w:type="spellStart"/>
      <w:r w:rsidRPr="000E24D6">
        <w:rPr>
          <w:lang w:val="ru-RU"/>
        </w:rPr>
        <w:t>знімки</w:t>
      </w:r>
      <w:proofErr w:type="spellEnd"/>
      <w:r w:rsidRPr="000E24D6">
        <w:rPr>
          <w:lang w:val="ru-RU"/>
        </w:rPr>
        <w:t xml:space="preserve"> стану </w:t>
      </w:r>
      <w:proofErr w:type="spellStart"/>
      <w:r w:rsidRPr="000E24D6">
        <w:rPr>
          <w:lang w:val="ru-RU"/>
        </w:rPr>
        <w:t>операційної</w:t>
      </w:r>
      <w:proofErr w:type="spellEnd"/>
      <w:r w:rsidRPr="000E24D6">
        <w:rPr>
          <w:lang w:val="ru-RU"/>
        </w:rPr>
        <w:t xml:space="preserve"> </w:t>
      </w:r>
      <w:proofErr w:type="spellStart"/>
      <w:r w:rsidRPr="000E24D6">
        <w:rPr>
          <w:lang w:val="ru-RU"/>
        </w:rPr>
        <w:t>системи</w:t>
      </w:r>
      <w:proofErr w:type="spellEnd"/>
      <w:r w:rsidRPr="000E24D6">
        <w:rPr>
          <w:lang w:val="ru-RU"/>
        </w:rPr>
        <w:t xml:space="preserve"> для </w:t>
      </w:r>
      <w:proofErr w:type="spellStart"/>
      <w:r w:rsidRPr="000E24D6">
        <w:rPr>
          <w:lang w:val="ru-RU"/>
        </w:rPr>
        <w:t>подальшого</w:t>
      </w:r>
      <w:proofErr w:type="spellEnd"/>
      <w:r w:rsidRPr="000E24D6">
        <w:rPr>
          <w:lang w:val="ru-RU"/>
        </w:rPr>
        <w:t xml:space="preserve"> </w:t>
      </w:r>
      <w:proofErr w:type="spellStart"/>
      <w:r w:rsidRPr="000E24D6">
        <w:rPr>
          <w:lang w:val="ru-RU"/>
        </w:rPr>
        <w:t>глибоко</w:t>
      </w:r>
      <w:proofErr w:type="spellEnd"/>
      <w:r w:rsidRPr="000E24D6">
        <w:rPr>
          <w:lang w:val="ru-RU"/>
        </w:rPr>
        <w:t xml:space="preserve"> </w:t>
      </w:r>
      <w:proofErr w:type="spellStart"/>
      <w:r w:rsidRPr="000E24D6">
        <w:rPr>
          <w:lang w:val="ru-RU"/>
        </w:rPr>
        <w:t>аналізу</w:t>
      </w:r>
      <w:proofErr w:type="spellEnd"/>
      <w:r w:rsidRPr="000E24D6">
        <w:rPr>
          <w:lang w:val="ru-RU"/>
        </w:rPr>
        <w:t xml:space="preserve"> </w:t>
      </w:r>
      <w:proofErr w:type="spellStart"/>
      <w:r w:rsidRPr="000E24D6">
        <w:rPr>
          <w:lang w:val="ru-RU"/>
        </w:rPr>
        <w:t>різноманітних</w:t>
      </w:r>
      <w:proofErr w:type="spellEnd"/>
      <w:r w:rsidRPr="000E24D6">
        <w:rPr>
          <w:lang w:val="ru-RU"/>
        </w:rPr>
        <w:t xml:space="preserve"> </w:t>
      </w:r>
      <w:proofErr w:type="spellStart"/>
      <w:r w:rsidRPr="000E24D6">
        <w:rPr>
          <w:lang w:val="ru-RU"/>
        </w:rPr>
        <w:t>аспектів</w:t>
      </w:r>
      <w:proofErr w:type="spellEnd"/>
      <w:r w:rsidRPr="000E24D6">
        <w:rPr>
          <w:lang w:val="ru-RU"/>
        </w:rPr>
        <w:t xml:space="preserve"> </w:t>
      </w:r>
      <w:proofErr w:type="spellStart"/>
      <w:r w:rsidRPr="000E24D6">
        <w:rPr>
          <w:lang w:val="ru-RU"/>
        </w:rPr>
        <w:t>роботи</w:t>
      </w:r>
      <w:proofErr w:type="spellEnd"/>
      <w:r w:rsidRPr="000E24D6">
        <w:rPr>
          <w:lang w:val="ru-RU"/>
        </w:rPr>
        <w:t xml:space="preserve"> </w:t>
      </w:r>
      <w:proofErr w:type="spellStart"/>
      <w:r w:rsidRPr="000E24D6">
        <w:rPr>
          <w:lang w:val="ru-RU"/>
        </w:rPr>
        <w:t>операційної</w:t>
      </w:r>
      <w:proofErr w:type="spellEnd"/>
      <w:r w:rsidRPr="000E24D6">
        <w:rPr>
          <w:lang w:val="ru-RU"/>
        </w:rPr>
        <w:t xml:space="preserve"> </w:t>
      </w:r>
      <w:proofErr w:type="spellStart"/>
      <w:r w:rsidRPr="000E24D6">
        <w:rPr>
          <w:lang w:val="ru-RU"/>
        </w:rPr>
        <w:t>системи</w:t>
      </w:r>
      <w:proofErr w:type="spellEnd"/>
      <w:r w:rsidRPr="000E24D6">
        <w:rPr>
          <w:lang w:val="ru-RU"/>
        </w:rPr>
        <w:t xml:space="preserve">, </w:t>
      </w:r>
      <w:proofErr w:type="spellStart"/>
      <w:r w:rsidRPr="000E24D6">
        <w:rPr>
          <w:lang w:val="ru-RU"/>
        </w:rPr>
        <w:t>включаючи</w:t>
      </w:r>
      <w:proofErr w:type="spellEnd"/>
      <w:r w:rsidRPr="000E24D6">
        <w:rPr>
          <w:lang w:val="ru-RU"/>
        </w:rPr>
        <w:t xml:space="preserve"> </w:t>
      </w:r>
      <w:proofErr w:type="spellStart"/>
      <w:r w:rsidRPr="000E24D6">
        <w:rPr>
          <w:lang w:val="ru-RU"/>
        </w:rPr>
        <w:t>запущені</w:t>
      </w:r>
      <w:proofErr w:type="spellEnd"/>
      <w:r w:rsidRPr="000E24D6">
        <w:rPr>
          <w:lang w:val="ru-RU"/>
        </w:rPr>
        <w:t xml:space="preserve"> </w:t>
      </w:r>
      <w:proofErr w:type="spellStart"/>
      <w:r w:rsidRPr="000E24D6">
        <w:rPr>
          <w:lang w:val="ru-RU"/>
        </w:rPr>
        <w:t>процеси</w:t>
      </w:r>
      <w:proofErr w:type="spellEnd"/>
      <w:r w:rsidRPr="000E24D6">
        <w:rPr>
          <w:lang w:val="ru-RU"/>
        </w:rPr>
        <w:t xml:space="preserve">, контент </w:t>
      </w:r>
      <w:proofErr w:type="spellStart"/>
      <w:r w:rsidRPr="000E24D6">
        <w:rPr>
          <w:lang w:val="ru-RU"/>
        </w:rPr>
        <w:t>реєстру</w:t>
      </w:r>
      <w:proofErr w:type="spellEnd"/>
      <w:r w:rsidRPr="000E24D6">
        <w:rPr>
          <w:lang w:val="ru-RU"/>
        </w:rPr>
        <w:t xml:space="preserve">, </w:t>
      </w:r>
      <w:proofErr w:type="spellStart"/>
      <w:r w:rsidRPr="000E24D6">
        <w:rPr>
          <w:lang w:val="ru-RU"/>
        </w:rPr>
        <w:t>інстальоване</w:t>
      </w:r>
      <w:proofErr w:type="spellEnd"/>
      <w:r w:rsidRPr="000E24D6">
        <w:rPr>
          <w:lang w:val="ru-RU"/>
        </w:rPr>
        <w:t xml:space="preserve"> ПЗ, </w:t>
      </w:r>
      <w:proofErr w:type="spellStart"/>
      <w:r w:rsidRPr="000E24D6">
        <w:rPr>
          <w:lang w:val="ru-RU"/>
        </w:rPr>
        <w:t>мережеві</w:t>
      </w:r>
      <w:proofErr w:type="spellEnd"/>
      <w:r w:rsidRPr="000E24D6">
        <w:rPr>
          <w:lang w:val="ru-RU"/>
        </w:rPr>
        <w:t xml:space="preserve"> </w:t>
      </w:r>
      <w:proofErr w:type="spellStart"/>
      <w:r w:rsidRPr="000E24D6">
        <w:rPr>
          <w:lang w:val="ru-RU"/>
        </w:rPr>
        <w:t>з'єднання</w:t>
      </w:r>
      <w:proofErr w:type="spellEnd"/>
      <w:r w:rsidRPr="000E24D6">
        <w:rPr>
          <w:lang w:val="ru-RU"/>
        </w:rPr>
        <w:t xml:space="preserve">. </w:t>
      </w:r>
    </w:p>
    <w:p w14:paraId="514F9668"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визначення</w:t>
      </w:r>
      <w:proofErr w:type="spellEnd"/>
      <w:r w:rsidRPr="000E24D6">
        <w:rPr>
          <w:lang w:val="ru-RU"/>
        </w:rPr>
        <w:t xml:space="preserve"> </w:t>
      </w:r>
      <w:proofErr w:type="spellStart"/>
      <w:r w:rsidRPr="000E24D6">
        <w:rPr>
          <w:lang w:val="ru-RU"/>
        </w:rPr>
        <w:t>рівня</w:t>
      </w:r>
      <w:proofErr w:type="spellEnd"/>
      <w:r w:rsidRPr="000E24D6">
        <w:rPr>
          <w:lang w:val="ru-RU"/>
        </w:rPr>
        <w:t xml:space="preserve"> </w:t>
      </w:r>
      <w:proofErr w:type="spellStart"/>
      <w:r w:rsidRPr="000E24D6">
        <w:rPr>
          <w:lang w:val="ru-RU"/>
        </w:rPr>
        <w:t>критичності</w:t>
      </w:r>
      <w:proofErr w:type="spellEnd"/>
      <w:r w:rsidRPr="000E24D6">
        <w:rPr>
          <w:lang w:val="ru-RU"/>
        </w:rPr>
        <w:t xml:space="preserve"> (</w:t>
      </w:r>
      <w:proofErr w:type="spellStart"/>
      <w:r w:rsidRPr="000E24D6">
        <w:rPr>
          <w:lang w:val="ru-RU"/>
        </w:rPr>
        <w:t>небезпечний</w:t>
      </w:r>
      <w:proofErr w:type="spellEnd"/>
      <w:r w:rsidRPr="000E24D6">
        <w:rPr>
          <w:lang w:val="ru-RU"/>
        </w:rPr>
        <w:t xml:space="preserve">, </w:t>
      </w:r>
      <w:proofErr w:type="spellStart"/>
      <w:r w:rsidRPr="000E24D6">
        <w:rPr>
          <w:lang w:val="ru-RU"/>
        </w:rPr>
        <w:t>невідомий</w:t>
      </w:r>
      <w:proofErr w:type="spellEnd"/>
      <w:r w:rsidRPr="000E24D6">
        <w:rPr>
          <w:lang w:val="ru-RU"/>
        </w:rPr>
        <w:t xml:space="preserve">, </w:t>
      </w:r>
      <w:proofErr w:type="spellStart"/>
      <w:r w:rsidRPr="000E24D6">
        <w:rPr>
          <w:lang w:val="ru-RU"/>
        </w:rPr>
        <w:t>маловідомий</w:t>
      </w:r>
      <w:proofErr w:type="spellEnd"/>
      <w:r w:rsidRPr="000E24D6">
        <w:rPr>
          <w:lang w:val="ru-RU"/>
        </w:rPr>
        <w:t xml:space="preserve">, </w:t>
      </w:r>
      <w:proofErr w:type="spellStart"/>
      <w:r w:rsidRPr="000E24D6">
        <w:rPr>
          <w:lang w:val="ru-RU"/>
        </w:rPr>
        <w:t>безпечний</w:t>
      </w:r>
      <w:proofErr w:type="spellEnd"/>
      <w:r w:rsidRPr="000E24D6">
        <w:rPr>
          <w:lang w:val="ru-RU"/>
        </w:rPr>
        <w:t xml:space="preserve">) </w:t>
      </w:r>
      <w:proofErr w:type="spellStart"/>
      <w:r w:rsidRPr="000E24D6">
        <w:rPr>
          <w:lang w:val="ru-RU"/>
        </w:rPr>
        <w:t>значень</w:t>
      </w:r>
      <w:proofErr w:type="spellEnd"/>
      <w:r w:rsidRPr="000E24D6">
        <w:rPr>
          <w:lang w:val="ru-RU"/>
        </w:rPr>
        <w:t xml:space="preserve"> </w:t>
      </w:r>
      <w:proofErr w:type="spellStart"/>
      <w:r w:rsidRPr="000E24D6">
        <w:rPr>
          <w:lang w:val="ru-RU"/>
        </w:rPr>
        <w:t>різноманітних</w:t>
      </w:r>
      <w:proofErr w:type="spellEnd"/>
      <w:r w:rsidRPr="000E24D6">
        <w:rPr>
          <w:lang w:val="ru-RU"/>
        </w:rPr>
        <w:t xml:space="preserve"> </w:t>
      </w:r>
      <w:proofErr w:type="spellStart"/>
      <w:r w:rsidRPr="000E24D6">
        <w:rPr>
          <w:lang w:val="ru-RU"/>
        </w:rPr>
        <w:t>параметрів</w:t>
      </w:r>
      <w:proofErr w:type="spellEnd"/>
      <w:r w:rsidRPr="000E24D6">
        <w:rPr>
          <w:lang w:val="ru-RU"/>
        </w:rPr>
        <w:t xml:space="preserve"> </w:t>
      </w:r>
      <w:proofErr w:type="spellStart"/>
      <w:r w:rsidRPr="000E24D6">
        <w:rPr>
          <w:lang w:val="ru-RU"/>
        </w:rPr>
        <w:t>операційної</w:t>
      </w:r>
      <w:proofErr w:type="spellEnd"/>
      <w:r w:rsidRPr="000E24D6">
        <w:rPr>
          <w:lang w:val="ru-RU"/>
        </w:rPr>
        <w:t xml:space="preserve"> </w:t>
      </w:r>
      <w:proofErr w:type="spellStart"/>
      <w:r w:rsidRPr="000E24D6">
        <w:rPr>
          <w:lang w:val="ru-RU"/>
        </w:rPr>
        <w:t>системи</w:t>
      </w:r>
      <w:proofErr w:type="spellEnd"/>
      <w:r w:rsidRPr="000E24D6">
        <w:rPr>
          <w:lang w:val="ru-RU"/>
        </w:rPr>
        <w:t xml:space="preserve">, з метою </w:t>
      </w:r>
      <w:proofErr w:type="spellStart"/>
      <w:r w:rsidRPr="000E24D6">
        <w:rPr>
          <w:lang w:val="ru-RU"/>
        </w:rPr>
        <w:t>виявлення</w:t>
      </w:r>
      <w:proofErr w:type="spellEnd"/>
      <w:r w:rsidRPr="000E24D6">
        <w:rPr>
          <w:lang w:val="ru-RU"/>
        </w:rPr>
        <w:t xml:space="preserve"> </w:t>
      </w:r>
      <w:proofErr w:type="spellStart"/>
      <w:r w:rsidRPr="000E24D6">
        <w:rPr>
          <w:lang w:val="ru-RU"/>
        </w:rPr>
        <w:t>несанкціонованих</w:t>
      </w:r>
      <w:proofErr w:type="spellEnd"/>
      <w:r w:rsidRPr="000E24D6">
        <w:rPr>
          <w:lang w:val="ru-RU"/>
        </w:rPr>
        <w:t xml:space="preserve"> та </w:t>
      </w:r>
      <w:proofErr w:type="spellStart"/>
      <w:r w:rsidRPr="000E24D6">
        <w:rPr>
          <w:lang w:val="ru-RU"/>
        </w:rPr>
        <w:t>небезпечних</w:t>
      </w:r>
      <w:proofErr w:type="spellEnd"/>
      <w:r w:rsidRPr="000E24D6">
        <w:rPr>
          <w:lang w:val="ru-RU"/>
        </w:rPr>
        <w:t xml:space="preserve"> </w:t>
      </w:r>
      <w:proofErr w:type="spellStart"/>
      <w:r w:rsidRPr="000E24D6">
        <w:rPr>
          <w:lang w:val="ru-RU"/>
        </w:rPr>
        <w:t>змін</w:t>
      </w:r>
      <w:proofErr w:type="spellEnd"/>
      <w:r w:rsidRPr="000E24D6">
        <w:rPr>
          <w:lang w:val="ru-RU"/>
        </w:rPr>
        <w:t xml:space="preserve"> у </w:t>
      </w:r>
      <w:proofErr w:type="spellStart"/>
      <w:r w:rsidRPr="000E24D6">
        <w:rPr>
          <w:lang w:val="ru-RU"/>
        </w:rPr>
        <w:t>операційній</w:t>
      </w:r>
      <w:proofErr w:type="spellEnd"/>
      <w:r w:rsidRPr="000E24D6">
        <w:rPr>
          <w:lang w:val="ru-RU"/>
        </w:rPr>
        <w:t xml:space="preserve"> </w:t>
      </w:r>
      <w:proofErr w:type="spellStart"/>
      <w:r w:rsidRPr="000E24D6">
        <w:rPr>
          <w:lang w:val="ru-RU"/>
        </w:rPr>
        <w:t>системі</w:t>
      </w:r>
      <w:proofErr w:type="spellEnd"/>
      <w:r w:rsidRPr="000E24D6">
        <w:rPr>
          <w:lang w:val="ru-RU"/>
        </w:rPr>
        <w:t>.</w:t>
      </w:r>
    </w:p>
    <w:p w14:paraId="7549F8DB"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порівнювати</w:t>
      </w:r>
      <w:proofErr w:type="spellEnd"/>
      <w:r w:rsidRPr="000E24D6">
        <w:rPr>
          <w:lang w:val="ru-RU"/>
        </w:rPr>
        <w:t xml:space="preserve"> </w:t>
      </w:r>
      <w:proofErr w:type="spellStart"/>
      <w:r w:rsidRPr="000E24D6">
        <w:rPr>
          <w:lang w:val="ru-RU"/>
        </w:rPr>
        <w:t>різні</w:t>
      </w:r>
      <w:proofErr w:type="spellEnd"/>
      <w:r w:rsidRPr="000E24D6">
        <w:rPr>
          <w:lang w:val="ru-RU"/>
        </w:rPr>
        <w:t xml:space="preserve"> </w:t>
      </w:r>
      <w:proofErr w:type="spellStart"/>
      <w:r w:rsidRPr="000E24D6">
        <w:rPr>
          <w:lang w:val="ru-RU"/>
        </w:rPr>
        <w:t>знімки</w:t>
      </w:r>
      <w:proofErr w:type="spellEnd"/>
      <w:r w:rsidRPr="000E24D6">
        <w:rPr>
          <w:lang w:val="ru-RU"/>
        </w:rPr>
        <w:t xml:space="preserve"> стану </w:t>
      </w:r>
      <w:proofErr w:type="spellStart"/>
      <w:r w:rsidRPr="000E24D6">
        <w:rPr>
          <w:lang w:val="ru-RU"/>
        </w:rPr>
        <w:t>системи</w:t>
      </w:r>
      <w:proofErr w:type="spellEnd"/>
      <w:r w:rsidRPr="000E24D6">
        <w:rPr>
          <w:lang w:val="ru-RU"/>
        </w:rPr>
        <w:t xml:space="preserve"> з метою </w:t>
      </w:r>
      <w:proofErr w:type="spellStart"/>
      <w:r w:rsidRPr="000E24D6">
        <w:rPr>
          <w:lang w:val="ru-RU"/>
        </w:rPr>
        <w:t>виявлення</w:t>
      </w:r>
      <w:proofErr w:type="spellEnd"/>
      <w:r w:rsidRPr="000E24D6">
        <w:rPr>
          <w:lang w:val="ru-RU"/>
        </w:rPr>
        <w:t xml:space="preserve"> </w:t>
      </w:r>
      <w:proofErr w:type="spellStart"/>
      <w:r w:rsidRPr="000E24D6">
        <w:rPr>
          <w:lang w:val="ru-RU"/>
        </w:rPr>
        <w:t>змін</w:t>
      </w:r>
      <w:proofErr w:type="spellEnd"/>
      <w:r w:rsidRPr="000E24D6">
        <w:rPr>
          <w:lang w:val="ru-RU"/>
        </w:rPr>
        <w:t xml:space="preserve">, </w:t>
      </w:r>
      <w:proofErr w:type="spellStart"/>
      <w:r w:rsidRPr="000E24D6">
        <w:rPr>
          <w:lang w:val="ru-RU"/>
        </w:rPr>
        <w:t>які</w:t>
      </w:r>
      <w:proofErr w:type="spellEnd"/>
      <w:r w:rsidRPr="000E24D6">
        <w:rPr>
          <w:lang w:val="ru-RU"/>
        </w:rPr>
        <w:t xml:space="preserve"> </w:t>
      </w:r>
      <w:proofErr w:type="spellStart"/>
      <w:r w:rsidRPr="000E24D6">
        <w:rPr>
          <w:lang w:val="ru-RU"/>
        </w:rPr>
        <w:t>відбулись</w:t>
      </w:r>
      <w:proofErr w:type="spellEnd"/>
      <w:r w:rsidRPr="000E24D6">
        <w:rPr>
          <w:lang w:val="ru-RU"/>
        </w:rPr>
        <w:t xml:space="preserve"> в </w:t>
      </w:r>
      <w:proofErr w:type="spellStart"/>
      <w:r w:rsidRPr="000E24D6">
        <w:rPr>
          <w:lang w:val="ru-RU"/>
        </w:rPr>
        <w:t>системі</w:t>
      </w:r>
      <w:proofErr w:type="spellEnd"/>
      <w:r w:rsidRPr="000E24D6">
        <w:rPr>
          <w:lang w:val="ru-RU"/>
        </w:rPr>
        <w:t xml:space="preserve"> за </w:t>
      </w:r>
      <w:proofErr w:type="spellStart"/>
      <w:r w:rsidRPr="000E24D6">
        <w:rPr>
          <w:lang w:val="ru-RU"/>
        </w:rPr>
        <w:t>визначений</w:t>
      </w:r>
      <w:proofErr w:type="spellEnd"/>
      <w:r w:rsidRPr="000E24D6">
        <w:rPr>
          <w:lang w:val="ru-RU"/>
        </w:rPr>
        <w:t xml:space="preserve"> час. </w:t>
      </w:r>
    </w:p>
    <w:p w14:paraId="31DCEB09"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створювати</w:t>
      </w:r>
      <w:proofErr w:type="spellEnd"/>
      <w:r w:rsidRPr="000E24D6">
        <w:rPr>
          <w:lang w:val="ru-RU"/>
        </w:rPr>
        <w:t xml:space="preserve"> та </w:t>
      </w:r>
      <w:proofErr w:type="spellStart"/>
      <w:r w:rsidRPr="000E24D6">
        <w:rPr>
          <w:lang w:val="ru-RU"/>
        </w:rPr>
        <w:t>віддалено</w:t>
      </w:r>
      <w:proofErr w:type="spellEnd"/>
      <w:r w:rsidRPr="000E24D6">
        <w:rPr>
          <w:lang w:val="ru-RU"/>
        </w:rPr>
        <w:t xml:space="preserve"> </w:t>
      </w:r>
      <w:proofErr w:type="spellStart"/>
      <w:r w:rsidRPr="000E24D6">
        <w:rPr>
          <w:lang w:val="ru-RU"/>
        </w:rPr>
        <w:t>виконувати</w:t>
      </w:r>
      <w:proofErr w:type="spellEnd"/>
      <w:r w:rsidRPr="000E24D6">
        <w:rPr>
          <w:lang w:val="ru-RU"/>
        </w:rPr>
        <w:t xml:space="preserve"> </w:t>
      </w:r>
      <w:proofErr w:type="spellStart"/>
      <w:r w:rsidRPr="000E24D6">
        <w:rPr>
          <w:lang w:val="ru-RU"/>
        </w:rPr>
        <w:t>скрипти</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дасть</w:t>
      </w:r>
      <w:proofErr w:type="spellEnd"/>
      <w:r w:rsidRPr="000E24D6">
        <w:rPr>
          <w:lang w:val="ru-RU"/>
        </w:rPr>
        <w:t xml:space="preserve"> </w:t>
      </w:r>
      <w:proofErr w:type="spellStart"/>
      <w:r w:rsidRPr="000E24D6">
        <w:rPr>
          <w:lang w:val="ru-RU"/>
        </w:rPr>
        <w:t>змогу</w:t>
      </w:r>
      <w:proofErr w:type="spellEnd"/>
      <w:r w:rsidRPr="000E24D6">
        <w:rPr>
          <w:lang w:val="ru-RU"/>
        </w:rPr>
        <w:t xml:space="preserve"> на </w:t>
      </w:r>
      <w:proofErr w:type="spellStart"/>
      <w:r w:rsidRPr="000E24D6">
        <w:rPr>
          <w:lang w:val="ru-RU"/>
        </w:rPr>
        <w:t>віддаленому</w:t>
      </w:r>
      <w:proofErr w:type="spellEnd"/>
      <w:r w:rsidRPr="000E24D6">
        <w:rPr>
          <w:lang w:val="ru-RU"/>
        </w:rPr>
        <w:t xml:space="preserve"> ПК </w:t>
      </w:r>
      <w:proofErr w:type="spellStart"/>
      <w:r w:rsidRPr="000E24D6">
        <w:rPr>
          <w:lang w:val="ru-RU"/>
        </w:rPr>
        <w:t>зупиняти</w:t>
      </w:r>
      <w:proofErr w:type="spellEnd"/>
      <w:r w:rsidRPr="000E24D6">
        <w:rPr>
          <w:lang w:val="ru-RU"/>
        </w:rPr>
        <w:t xml:space="preserve"> </w:t>
      </w:r>
      <w:proofErr w:type="spellStart"/>
      <w:r w:rsidRPr="000E24D6">
        <w:rPr>
          <w:lang w:val="ru-RU"/>
        </w:rPr>
        <w:t>запущені</w:t>
      </w:r>
      <w:proofErr w:type="spellEnd"/>
      <w:r w:rsidRPr="000E24D6">
        <w:rPr>
          <w:lang w:val="ru-RU"/>
        </w:rPr>
        <w:t xml:space="preserve"> </w:t>
      </w:r>
      <w:proofErr w:type="spellStart"/>
      <w:r w:rsidRPr="000E24D6">
        <w:rPr>
          <w:lang w:val="ru-RU"/>
        </w:rPr>
        <w:t>процеси</w:t>
      </w:r>
      <w:proofErr w:type="spellEnd"/>
      <w:r w:rsidRPr="000E24D6">
        <w:rPr>
          <w:lang w:val="ru-RU"/>
        </w:rPr>
        <w:t xml:space="preserve"> та </w:t>
      </w:r>
      <w:proofErr w:type="spellStart"/>
      <w:r w:rsidRPr="000E24D6">
        <w:rPr>
          <w:lang w:val="ru-RU"/>
        </w:rPr>
        <w:t>служби</w:t>
      </w:r>
      <w:proofErr w:type="spellEnd"/>
      <w:r w:rsidRPr="000E24D6">
        <w:rPr>
          <w:lang w:val="ru-RU"/>
        </w:rPr>
        <w:t xml:space="preserve">, </w:t>
      </w:r>
      <w:proofErr w:type="spellStart"/>
      <w:r w:rsidRPr="000E24D6">
        <w:rPr>
          <w:lang w:val="ru-RU"/>
        </w:rPr>
        <w:t>видаляти</w:t>
      </w:r>
      <w:proofErr w:type="spellEnd"/>
      <w:r w:rsidRPr="000E24D6">
        <w:rPr>
          <w:lang w:val="ru-RU"/>
        </w:rPr>
        <w:t xml:space="preserve"> </w:t>
      </w:r>
      <w:proofErr w:type="spellStart"/>
      <w:r w:rsidRPr="000E24D6">
        <w:rPr>
          <w:lang w:val="ru-RU"/>
        </w:rPr>
        <w:t>гілки</w:t>
      </w:r>
      <w:proofErr w:type="spellEnd"/>
      <w:r w:rsidRPr="000E24D6">
        <w:rPr>
          <w:lang w:val="ru-RU"/>
        </w:rPr>
        <w:t xml:space="preserve"> </w:t>
      </w:r>
      <w:proofErr w:type="spellStart"/>
      <w:r w:rsidRPr="000E24D6">
        <w:rPr>
          <w:lang w:val="ru-RU"/>
        </w:rPr>
        <w:t>реєстру</w:t>
      </w:r>
      <w:proofErr w:type="spellEnd"/>
      <w:r w:rsidRPr="000E24D6">
        <w:rPr>
          <w:lang w:val="ru-RU"/>
        </w:rPr>
        <w:t xml:space="preserve">, </w:t>
      </w:r>
      <w:proofErr w:type="spellStart"/>
      <w:r w:rsidRPr="000E24D6">
        <w:rPr>
          <w:lang w:val="ru-RU"/>
        </w:rPr>
        <w:t>блокувати</w:t>
      </w:r>
      <w:proofErr w:type="spellEnd"/>
      <w:r w:rsidRPr="000E24D6">
        <w:rPr>
          <w:lang w:val="ru-RU"/>
        </w:rPr>
        <w:t xml:space="preserve"> </w:t>
      </w:r>
      <w:proofErr w:type="spellStart"/>
      <w:r w:rsidRPr="000E24D6">
        <w:rPr>
          <w:lang w:val="ru-RU"/>
        </w:rPr>
        <w:t>мережеві</w:t>
      </w:r>
      <w:proofErr w:type="spellEnd"/>
      <w:r w:rsidRPr="000E24D6">
        <w:rPr>
          <w:lang w:val="ru-RU"/>
        </w:rPr>
        <w:t xml:space="preserve"> </w:t>
      </w:r>
      <w:proofErr w:type="spellStart"/>
      <w:r w:rsidRPr="000E24D6">
        <w:rPr>
          <w:lang w:val="ru-RU"/>
        </w:rPr>
        <w:t>з'єднання</w:t>
      </w:r>
      <w:proofErr w:type="spellEnd"/>
      <w:r w:rsidRPr="000E24D6">
        <w:rPr>
          <w:lang w:val="ru-RU"/>
        </w:rPr>
        <w:t xml:space="preserve">. </w:t>
      </w:r>
    </w:p>
    <w:p w14:paraId="03318D51"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Локальне</w:t>
      </w:r>
      <w:proofErr w:type="spellEnd"/>
      <w:r w:rsidRPr="000E24D6">
        <w:rPr>
          <w:lang w:val="ru-RU"/>
        </w:rPr>
        <w:t xml:space="preserve"> </w:t>
      </w:r>
      <w:proofErr w:type="spellStart"/>
      <w:r w:rsidRPr="000E24D6">
        <w:rPr>
          <w:lang w:val="ru-RU"/>
        </w:rPr>
        <w:t>зберігання</w:t>
      </w:r>
      <w:proofErr w:type="spellEnd"/>
      <w:r w:rsidRPr="000E24D6">
        <w:rPr>
          <w:lang w:val="ru-RU"/>
        </w:rPr>
        <w:t xml:space="preserve"> </w:t>
      </w:r>
      <w:proofErr w:type="spellStart"/>
      <w:r w:rsidRPr="000E24D6">
        <w:rPr>
          <w:lang w:val="ru-RU"/>
        </w:rPr>
        <w:t>журналів</w:t>
      </w:r>
      <w:proofErr w:type="spellEnd"/>
      <w:r w:rsidRPr="000E24D6">
        <w:rPr>
          <w:lang w:val="ru-RU"/>
        </w:rPr>
        <w:t xml:space="preserve"> на </w:t>
      </w:r>
      <w:proofErr w:type="spellStart"/>
      <w:r w:rsidRPr="000E24D6">
        <w:rPr>
          <w:lang w:val="ru-RU"/>
        </w:rPr>
        <w:t>робочих</w:t>
      </w:r>
      <w:proofErr w:type="spellEnd"/>
      <w:r w:rsidRPr="000E24D6">
        <w:rPr>
          <w:lang w:val="ru-RU"/>
        </w:rPr>
        <w:t xml:space="preserve"> </w:t>
      </w:r>
      <w:proofErr w:type="spellStart"/>
      <w:r w:rsidRPr="000E24D6">
        <w:rPr>
          <w:lang w:val="ru-RU"/>
        </w:rPr>
        <w:t>станціях</w:t>
      </w:r>
      <w:proofErr w:type="spellEnd"/>
      <w:r w:rsidRPr="000E24D6">
        <w:rPr>
          <w:lang w:val="ru-RU"/>
        </w:rPr>
        <w:t>.</w:t>
      </w:r>
    </w:p>
    <w:p w14:paraId="1F07161F"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Наявність</w:t>
      </w:r>
      <w:proofErr w:type="spellEnd"/>
      <w:r w:rsidRPr="000E24D6">
        <w:rPr>
          <w:lang w:val="ru-RU"/>
        </w:rPr>
        <w:t xml:space="preserve"> </w:t>
      </w:r>
      <w:proofErr w:type="spellStart"/>
      <w:r w:rsidRPr="000E24D6">
        <w:rPr>
          <w:lang w:val="ru-RU"/>
        </w:rPr>
        <w:t>планувальника</w:t>
      </w:r>
      <w:proofErr w:type="spellEnd"/>
      <w:r w:rsidRPr="000E24D6">
        <w:rPr>
          <w:lang w:val="ru-RU"/>
        </w:rPr>
        <w:t xml:space="preserve"> </w:t>
      </w:r>
      <w:proofErr w:type="spellStart"/>
      <w:r w:rsidRPr="000E24D6">
        <w:rPr>
          <w:lang w:val="ru-RU"/>
        </w:rPr>
        <w:t>завдань</w:t>
      </w:r>
      <w:proofErr w:type="spellEnd"/>
      <w:r w:rsidRPr="000E24D6">
        <w:rPr>
          <w:lang w:val="ru-RU"/>
        </w:rPr>
        <w:t xml:space="preserve">, </w:t>
      </w:r>
      <w:proofErr w:type="spellStart"/>
      <w:r w:rsidRPr="000E24D6">
        <w:rPr>
          <w:lang w:val="ru-RU"/>
        </w:rPr>
        <w:t>який</w:t>
      </w:r>
      <w:proofErr w:type="spellEnd"/>
      <w:r w:rsidRPr="000E24D6">
        <w:rPr>
          <w:lang w:val="ru-RU"/>
        </w:rPr>
        <w:t xml:space="preserve"> </w:t>
      </w:r>
      <w:proofErr w:type="spellStart"/>
      <w:r w:rsidRPr="000E24D6">
        <w:rPr>
          <w:lang w:val="ru-RU"/>
        </w:rPr>
        <w:t>дасть</w:t>
      </w:r>
      <w:proofErr w:type="spellEnd"/>
      <w:r w:rsidRPr="000E24D6">
        <w:rPr>
          <w:lang w:val="ru-RU"/>
        </w:rPr>
        <w:t xml:space="preserve"> </w:t>
      </w:r>
      <w:proofErr w:type="spellStart"/>
      <w:r w:rsidRPr="000E24D6">
        <w:rPr>
          <w:lang w:val="ru-RU"/>
        </w:rPr>
        <w:t>можливість</w:t>
      </w:r>
      <w:proofErr w:type="spellEnd"/>
      <w:r w:rsidRPr="000E24D6">
        <w:rPr>
          <w:lang w:val="ru-RU"/>
        </w:rPr>
        <w:t xml:space="preserve"> </w:t>
      </w:r>
      <w:proofErr w:type="spellStart"/>
      <w:r w:rsidRPr="000E24D6">
        <w:rPr>
          <w:lang w:val="ru-RU"/>
        </w:rPr>
        <w:t>створювати</w:t>
      </w:r>
      <w:proofErr w:type="spellEnd"/>
      <w:r w:rsidRPr="000E24D6">
        <w:rPr>
          <w:lang w:val="ru-RU"/>
        </w:rPr>
        <w:t xml:space="preserve"> </w:t>
      </w:r>
      <w:proofErr w:type="spellStart"/>
      <w:r w:rsidRPr="000E24D6">
        <w:rPr>
          <w:lang w:val="ru-RU"/>
        </w:rPr>
        <w:t>заплановані</w:t>
      </w:r>
      <w:proofErr w:type="spellEnd"/>
      <w:r w:rsidRPr="000E24D6">
        <w:rPr>
          <w:lang w:val="ru-RU"/>
        </w:rPr>
        <w:t xml:space="preserve"> </w:t>
      </w:r>
      <w:proofErr w:type="spellStart"/>
      <w:r w:rsidRPr="000E24D6">
        <w:rPr>
          <w:lang w:val="ru-RU"/>
        </w:rPr>
        <w:t>завдання</w:t>
      </w:r>
      <w:proofErr w:type="spellEnd"/>
      <w:r w:rsidRPr="000E24D6">
        <w:rPr>
          <w:lang w:val="ru-RU"/>
        </w:rPr>
        <w:t xml:space="preserve">, </w:t>
      </w:r>
      <w:proofErr w:type="spellStart"/>
      <w:r w:rsidRPr="000E24D6">
        <w:rPr>
          <w:lang w:val="ru-RU"/>
        </w:rPr>
        <w:t>серед</w:t>
      </w:r>
      <w:proofErr w:type="spellEnd"/>
      <w:r w:rsidRPr="000E24D6">
        <w:rPr>
          <w:lang w:val="ru-RU"/>
        </w:rPr>
        <w:t xml:space="preserve"> </w:t>
      </w:r>
      <w:proofErr w:type="spellStart"/>
      <w:r w:rsidRPr="000E24D6">
        <w:rPr>
          <w:lang w:val="ru-RU"/>
        </w:rPr>
        <w:t>яких</w:t>
      </w:r>
      <w:proofErr w:type="spellEnd"/>
      <w:r w:rsidRPr="000E24D6">
        <w:rPr>
          <w:lang w:val="ru-RU"/>
        </w:rPr>
        <w:t xml:space="preserve">: запуск </w:t>
      </w:r>
      <w:proofErr w:type="spellStart"/>
      <w:r w:rsidRPr="000E24D6">
        <w:rPr>
          <w:lang w:val="ru-RU"/>
        </w:rPr>
        <w:t>зовнішньої</w:t>
      </w:r>
      <w:proofErr w:type="spellEnd"/>
      <w:r w:rsidRPr="000E24D6">
        <w:rPr>
          <w:lang w:val="ru-RU"/>
        </w:rPr>
        <w:t xml:space="preserve"> </w:t>
      </w:r>
      <w:proofErr w:type="spellStart"/>
      <w:r w:rsidRPr="000E24D6">
        <w:rPr>
          <w:lang w:val="ru-RU"/>
        </w:rPr>
        <w:t>програми</w:t>
      </w:r>
      <w:proofErr w:type="spellEnd"/>
      <w:r w:rsidRPr="000E24D6">
        <w:rPr>
          <w:lang w:val="ru-RU"/>
        </w:rPr>
        <w:t xml:space="preserve">, </w:t>
      </w:r>
      <w:proofErr w:type="spellStart"/>
      <w:r w:rsidRPr="000E24D6">
        <w:rPr>
          <w:lang w:val="ru-RU"/>
        </w:rPr>
        <w:t>перевірка</w:t>
      </w:r>
      <w:proofErr w:type="spellEnd"/>
      <w:r w:rsidRPr="000E24D6">
        <w:rPr>
          <w:lang w:val="ru-RU"/>
        </w:rPr>
        <w:t xml:space="preserve"> </w:t>
      </w:r>
      <w:proofErr w:type="spellStart"/>
      <w:r w:rsidRPr="000E24D6">
        <w:rPr>
          <w:lang w:val="ru-RU"/>
        </w:rPr>
        <w:t>файлів</w:t>
      </w:r>
      <w:proofErr w:type="spellEnd"/>
      <w:r w:rsidRPr="000E24D6">
        <w:rPr>
          <w:lang w:val="ru-RU"/>
        </w:rPr>
        <w:t xml:space="preserve"> </w:t>
      </w:r>
      <w:proofErr w:type="spellStart"/>
      <w:r w:rsidRPr="000E24D6">
        <w:rPr>
          <w:lang w:val="ru-RU"/>
        </w:rPr>
        <w:t>під</w:t>
      </w:r>
      <w:proofErr w:type="spellEnd"/>
      <w:r w:rsidRPr="000E24D6">
        <w:rPr>
          <w:lang w:val="ru-RU"/>
        </w:rPr>
        <w:t xml:space="preserve"> час запуску </w:t>
      </w:r>
      <w:proofErr w:type="spellStart"/>
      <w:r w:rsidRPr="000E24D6">
        <w:rPr>
          <w:lang w:val="ru-RU"/>
        </w:rPr>
        <w:t>системи</w:t>
      </w:r>
      <w:proofErr w:type="spellEnd"/>
      <w:r w:rsidRPr="000E24D6">
        <w:rPr>
          <w:lang w:val="ru-RU"/>
        </w:rPr>
        <w:t xml:space="preserve">, </w:t>
      </w:r>
      <w:proofErr w:type="spellStart"/>
      <w:r w:rsidRPr="000E24D6">
        <w:rPr>
          <w:lang w:val="ru-RU"/>
        </w:rPr>
        <w:t>створення</w:t>
      </w:r>
      <w:proofErr w:type="spellEnd"/>
      <w:r w:rsidRPr="000E24D6">
        <w:rPr>
          <w:lang w:val="ru-RU"/>
        </w:rPr>
        <w:t xml:space="preserve"> </w:t>
      </w:r>
      <w:proofErr w:type="spellStart"/>
      <w:r w:rsidRPr="000E24D6">
        <w:rPr>
          <w:lang w:val="ru-RU"/>
        </w:rPr>
        <w:t>знімка</w:t>
      </w:r>
      <w:proofErr w:type="spellEnd"/>
      <w:r w:rsidRPr="000E24D6">
        <w:rPr>
          <w:lang w:val="ru-RU"/>
        </w:rPr>
        <w:t xml:space="preserve"> стану </w:t>
      </w:r>
      <w:proofErr w:type="spellStart"/>
      <w:r w:rsidRPr="000E24D6">
        <w:rPr>
          <w:lang w:val="ru-RU"/>
        </w:rPr>
        <w:t>системи</w:t>
      </w:r>
      <w:proofErr w:type="spellEnd"/>
      <w:r w:rsidRPr="000E24D6">
        <w:rPr>
          <w:lang w:val="ru-RU"/>
        </w:rPr>
        <w:t xml:space="preserve">, </w:t>
      </w:r>
      <w:proofErr w:type="spellStart"/>
      <w:r w:rsidRPr="000E24D6">
        <w:rPr>
          <w:lang w:val="ru-RU"/>
        </w:rPr>
        <w:t>перевірка</w:t>
      </w:r>
      <w:proofErr w:type="spellEnd"/>
      <w:r w:rsidRPr="000E24D6">
        <w:rPr>
          <w:lang w:val="ru-RU"/>
        </w:rPr>
        <w:t xml:space="preserve"> </w:t>
      </w:r>
      <w:proofErr w:type="spellStart"/>
      <w:r w:rsidRPr="000E24D6">
        <w:rPr>
          <w:lang w:val="ru-RU"/>
        </w:rPr>
        <w:t>комп’ютера</w:t>
      </w:r>
      <w:proofErr w:type="spellEnd"/>
      <w:r w:rsidRPr="000E24D6">
        <w:rPr>
          <w:lang w:val="ru-RU"/>
        </w:rPr>
        <w:t xml:space="preserve">, </w:t>
      </w:r>
      <w:proofErr w:type="spellStart"/>
      <w:r w:rsidRPr="000E24D6">
        <w:rPr>
          <w:lang w:val="ru-RU"/>
        </w:rPr>
        <w:t>оновлення</w:t>
      </w:r>
      <w:proofErr w:type="spellEnd"/>
      <w:r w:rsidRPr="000E24D6">
        <w:rPr>
          <w:lang w:val="ru-RU"/>
        </w:rPr>
        <w:t xml:space="preserve"> </w:t>
      </w:r>
      <w:proofErr w:type="spellStart"/>
      <w:r w:rsidRPr="000E24D6">
        <w:rPr>
          <w:lang w:val="ru-RU"/>
        </w:rPr>
        <w:t>вірусних</w:t>
      </w:r>
      <w:proofErr w:type="spellEnd"/>
      <w:r w:rsidRPr="000E24D6">
        <w:rPr>
          <w:lang w:val="ru-RU"/>
        </w:rPr>
        <w:t xml:space="preserve"> баз та </w:t>
      </w:r>
      <w:proofErr w:type="spellStart"/>
      <w:r w:rsidRPr="000E24D6">
        <w:rPr>
          <w:lang w:val="ru-RU"/>
        </w:rPr>
        <w:t>модулів</w:t>
      </w:r>
      <w:proofErr w:type="spellEnd"/>
      <w:r w:rsidRPr="000E24D6">
        <w:rPr>
          <w:lang w:val="ru-RU"/>
        </w:rPr>
        <w:t xml:space="preserve"> </w:t>
      </w:r>
      <w:proofErr w:type="spellStart"/>
      <w:r w:rsidRPr="000E24D6">
        <w:rPr>
          <w:lang w:val="ru-RU"/>
        </w:rPr>
        <w:t>програми</w:t>
      </w:r>
      <w:proofErr w:type="spellEnd"/>
      <w:r w:rsidRPr="000E24D6">
        <w:rPr>
          <w:lang w:val="ru-RU"/>
        </w:rPr>
        <w:t xml:space="preserve">. </w:t>
      </w:r>
    </w:p>
    <w:p w14:paraId="6DE877DB"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планування</w:t>
      </w:r>
      <w:proofErr w:type="spellEnd"/>
      <w:r w:rsidRPr="000E24D6">
        <w:rPr>
          <w:lang w:val="ru-RU"/>
        </w:rPr>
        <w:t xml:space="preserve"> </w:t>
      </w:r>
      <w:proofErr w:type="spellStart"/>
      <w:r w:rsidRPr="000E24D6">
        <w:rPr>
          <w:lang w:val="ru-RU"/>
        </w:rPr>
        <w:t>завдань</w:t>
      </w:r>
      <w:proofErr w:type="spellEnd"/>
      <w:r w:rsidRPr="000E24D6">
        <w:rPr>
          <w:lang w:val="ru-RU"/>
        </w:rPr>
        <w:t xml:space="preserve">, </w:t>
      </w:r>
      <w:proofErr w:type="spellStart"/>
      <w:r w:rsidRPr="000E24D6">
        <w:rPr>
          <w:lang w:val="ru-RU"/>
        </w:rPr>
        <w:t>які</w:t>
      </w:r>
      <w:proofErr w:type="spellEnd"/>
      <w:r w:rsidRPr="000E24D6">
        <w:rPr>
          <w:lang w:val="ru-RU"/>
        </w:rPr>
        <w:t xml:space="preserve"> </w:t>
      </w:r>
      <w:proofErr w:type="spellStart"/>
      <w:r w:rsidRPr="000E24D6">
        <w:rPr>
          <w:lang w:val="ru-RU"/>
        </w:rPr>
        <w:t>запускатимуться</w:t>
      </w:r>
      <w:proofErr w:type="spellEnd"/>
      <w:r w:rsidRPr="000E24D6">
        <w:rPr>
          <w:lang w:val="ru-RU"/>
        </w:rPr>
        <w:t xml:space="preserve"> одноразово, </w:t>
      </w:r>
      <w:proofErr w:type="spellStart"/>
      <w:r w:rsidRPr="000E24D6">
        <w:rPr>
          <w:lang w:val="ru-RU"/>
        </w:rPr>
        <w:t>періодично</w:t>
      </w:r>
      <w:proofErr w:type="spellEnd"/>
      <w:r w:rsidRPr="000E24D6">
        <w:rPr>
          <w:lang w:val="ru-RU"/>
        </w:rPr>
        <w:t xml:space="preserve">, а </w:t>
      </w:r>
      <w:proofErr w:type="spellStart"/>
      <w:r w:rsidRPr="000E24D6">
        <w:rPr>
          <w:lang w:val="ru-RU"/>
        </w:rPr>
        <w:t>також</w:t>
      </w:r>
      <w:proofErr w:type="spellEnd"/>
      <w:r w:rsidRPr="000E24D6">
        <w:rPr>
          <w:lang w:val="ru-RU"/>
        </w:rPr>
        <w:t xml:space="preserve"> за </w:t>
      </w:r>
      <w:proofErr w:type="spellStart"/>
      <w:r w:rsidRPr="000E24D6">
        <w:rPr>
          <w:lang w:val="ru-RU"/>
        </w:rPr>
        <w:t>умови</w:t>
      </w:r>
      <w:proofErr w:type="spellEnd"/>
      <w:r w:rsidRPr="000E24D6">
        <w:rPr>
          <w:lang w:val="ru-RU"/>
        </w:rPr>
        <w:t xml:space="preserve"> </w:t>
      </w:r>
      <w:proofErr w:type="spellStart"/>
      <w:r w:rsidRPr="000E24D6">
        <w:rPr>
          <w:lang w:val="ru-RU"/>
        </w:rPr>
        <w:t>виникнення</w:t>
      </w:r>
      <w:proofErr w:type="spellEnd"/>
      <w:r w:rsidRPr="000E24D6">
        <w:rPr>
          <w:lang w:val="ru-RU"/>
        </w:rPr>
        <w:t xml:space="preserve"> </w:t>
      </w:r>
      <w:proofErr w:type="spellStart"/>
      <w:r w:rsidRPr="000E24D6">
        <w:rPr>
          <w:lang w:val="ru-RU"/>
        </w:rPr>
        <w:t>конкретних</w:t>
      </w:r>
      <w:proofErr w:type="spellEnd"/>
      <w:r w:rsidRPr="000E24D6">
        <w:rPr>
          <w:lang w:val="ru-RU"/>
        </w:rPr>
        <w:t xml:space="preserve"> </w:t>
      </w:r>
      <w:proofErr w:type="spellStart"/>
      <w:r w:rsidRPr="000E24D6">
        <w:rPr>
          <w:lang w:val="ru-RU"/>
        </w:rPr>
        <w:t>подій</w:t>
      </w:r>
      <w:proofErr w:type="spellEnd"/>
      <w:r w:rsidRPr="000E24D6">
        <w:rPr>
          <w:lang w:val="ru-RU"/>
        </w:rPr>
        <w:t>.</w:t>
      </w:r>
    </w:p>
    <w:p w14:paraId="0A4B002D"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створення</w:t>
      </w:r>
      <w:proofErr w:type="spellEnd"/>
      <w:r w:rsidRPr="000E24D6">
        <w:rPr>
          <w:lang w:val="ru-RU"/>
        </w:rPr>
        <w:t xml:space="preserve"> у </w:t>
      </w:r>
      <w:proofErr w:type="spellStart"/>
      <w:r w:rsidRPr="000E24D6">
        <w:rPr>
          <w:lang w:val="ru-RU"/>
        </w:rPr>
        <w:t>планувальнику</w:t>
      </w:r>
      <w:proofErr w:type="spellEnd"/>
      <w:r w:rsidRPr="000E24D6">
        <w:rPr>
          <w:lang w:val="ru-RU"/>
        </w:rPr>
        <w:t xml:space="preserve"> </w:t>
      </w:r>
      <w:proofErr w:type="spellStart"/>
      <w:r w:rsidRPr="000E24D6">
        <w:rPr>
          <w:lang w:val="ru-RU"/>
        </w:rPr>
        <w:t>декількох</w:t>
      </w:r>
      <w:proofErr w:type="spellEnd"/>
      <w:r w:rsidRPr="000E24D6">
        <w:rPr>
          <w:lang w:val="ru-RU"/>
        </w:rPr>
        <w:t xml:space="preserve"> </w:t>
      </w:r>
      <w:proofErr w:type="spellStart"/>
      <w:r w:rsidRPr="000E24D6">
        <w:rPr>
          <w:lang w:val="ru-RU"/>
        </w:rPr>
        <w:t>однотипних</w:t>
      </w:r>
      <w:proofErr w:type="spellEnd"/>
      <w:r w:rsidRPr="000E24D6">
        <w:rPr>
          <w:lang w:val="ru-RU"/>
        </w:rPr>
        <w:t xml:space="preserve"> </w:t>
      </w:r>
      <w:proofErr w:type="spellStart"/>
      <w:r w:rsidRPr="000E24D6">
        <w:rPr>
          <w:lang w:val="ru-RU"/>
        </w:rPr>
        <w:t>завдань</w:t>
      </w:r>
      <w:proofErr w:type="spellEnd"/>
      <w:r w:rsidRPr="000E24D6">
        <w:rPr>
          <w:lang w:val="ru-RU"/>
        </w:rPr>
        <w:t xml:space="preserve"> з </w:t>
      </w:r>
      <w:proofErr w:type="spellStart"/>
      <w:r w:rsidRPr="000E24D6">
        <w:rPr>
          <w:lang w:val="ru-RU"/>
        </w:rPr>
        <w:t>різною</w:t>
      </w:r>
      <w:proofErr w:type="spellEnd"/>
      <w:r w:rsidRPr="000E24D6">
        <w:rPr>
          <w:lang w:val="ru-RU"/>
        </w:rPr>
        <w:t xml:space="preserve"> </w:t>
      </w:r>
      <w:proofErr w:type="spellStart"/>
      <w:r w:rsidRPr="000E24D6">
        <w:rPr>
          <w:lang w:val="ru-RU"/>
        </w:rPr>
        <w:t>періодичністю</w:t>
      </w:r>
      <w:proofErr w:type="spellEnd"/>
      <w:r w:rsidRPr="000E24D6">
        <w:rPr>
          <w:lang w:val="ru-RU"/>
        </w:rPr>
        <w:t xml:space="preserve"> </w:t>
      </w:r>
      <w:proofErr w:type="spellStart"/>
      <w:r w:rsidRPr="000E24D6">
        <w:rPr>
          <w:lang w:val="ru-RU"/>
        </w:rPr>
        <w:t>або</w:t>
      </w:r>
      <w:proofErr w:type="spellEnd"/>
      <w:r w:rsidRPr="000E24D6">
        <w:rPr>
          <w:lang w:val="ru-RU"/>
        </w:rPr>
        <w:t xml:space="preserve"> </w:t>
      </w:r>
      <w:proofErr w:type="spellStart"/>
      <w:r w:rsidRPr="000E24D6">
        <w:rPr>
          <w:lang w:val="ru-RU"/>
        </w:rPr>
        <w:t>різними</w:t>
      </w:r>
      <w:proofErr w:type="spellEnd"/>
      <w:r w:rsidRPr="000E24D6">
        <w:rPr>
          <w:lang w:val="ru-RU"/>
        </w:rPr>
        <w:t xml:space="preserve"> </w:t>
      </w:r>
      <w:proofErr w:type="spellStart"/>
      <w:r w:rsidRPr="000E24D6">
        <w:rPr>
          <w:lang w:val="ru-RU"/>
        </w:rPr>
        <w:t>умовами</w:t>
      </w:r>
      <w:proofErr w:type="spellEnd"/>
      <w:r w:rsidRPr="000E24D6">
        <w:rPr>
          <w:lang w:val="ru-RU"/>
        </w:rPr>
        <w:t xml:space="preserve"> запуску.</w:t>
      </w:r>
    </w:p>
    <w:p w14:paraId="7A527C4F"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створення</w:t>
      </w:r>
      <w:proofErr w:type="spellEnd"/>
      <w:r w:rsidRPr="000E24D6">
        <w:rPr>
          <w:lang w:val="ru-RU"/>
        </w:rPr>
        <w:t xml:space="preserve"> </w:t>
      </w:r>
      <w:proofErr w:type="spellStart"/>
      <w:r w:rsidRPr="000E24D6">
        <w:rPr>
          <w:lang w:val="ru-RU"/>
        </w:rPr>
        <w:t>завантажувального</w:t>
      </w:r>
      <w:proofErr w:type="spellEnd"/>
      <w:r w:rsidRPr="000E24D6">
        <w:rPr>
          <w:lang w:val="ru-RU"/>
        </w:rPr>
        <w:t xml:space="preserve"> диску як на </w:t>
      </w:r>
      <w:r w:rsidRPr="0010536D">
        <w:t>CD</w:t>
      </w:r>
      <w:r w:rsidRPr="000E24D6">
        <w:rPr>
          <w:lang w:val="ru-RU"/>
        </w:rPr>
        <w:t xml:space="preserve">-, так і на </w:t>
      </w:r>
      <w:r w:rsidRPr="0010536D">
        <w:t>USB</w:t>
      </w:r>
      <w:r w:rsidRPr="000E24D6">
        <w:rPr>
          <w:lang w:val="ru-RU"/>
        </w:rPr>
        <w:t>-</w:t>
      </w:r>
      <w:proofErr w:type="spellStart"/>
      <w:r w:rsidRPr="000E24D6">
        <w:rPr>
          <w:lang w:val="ru-RU"/>
        </w:rPr>
        <w:t>носіях</w:t>
      </w:r>
      <w:proofErr w:type="spellEnd"/>
      <w:r w:rsidRPr="000E24D6">
        <w:rPr>
          <w:lang w:val="ru-RU"/>
        </w:rPr>
        <w:t xml:space="preserve"> з </w:t>
      </w:r>
      <w:proofErr w:type="spellStart"/>
      <w:r w:rsidRPr="000E24D6">
        <w:rPr>
          <w:lang w:val="ru-RU"/>
        </w:rPr>
        <w:t>встановленим</w:t>
      </w:r>
      <w:proofErr w:type="spellEnd"/>
      <w:r w:rsidRPr="000E24D6">
        <w:rPr>
          <w:lang w:val="ru-RU"/>
        </w:rPr>
        <w:t xml:space="preserve"> </w:t>
      </w:r>
      <w:proofErr w:type="spellStart"/>
      <w:r w:rsidRPr="000E24D6">
        <w:rPr>
          <w:lang w:val="ru-RU"/>
        </w:rPr>
        <w:t>антивірусним</w:t>
      </w:r>
      <w:proofErr w:type="spellEnd"/>
      <w:r w:rsidRPr="000E24D6">
        <w:rPr>
          <w:lang w:val="ru-RU"/>
        </w:rPr>
        <w:t xml:space="preserve"> продуктом.</w:t>
      </w:r>
    </w:p>
    <w:p w14:paraId="4977EB38"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захисту</w:t>
      </w:r>
      <w:proofErr w:type="spellEnd"/>
      <w:r w:rsidRPr="000E24D6">
        <w:rPr>
          <w:lang w:val="ru-RU"/>
        </w:rPr>
        <w:t xml:space="preserve"> </w:t>
      </w:r>
      <w:proofErr w:type="spellStart"/>
      <w:r w:rsidRPr="000E24D6">
        <w:rPr>
          <w:lang w:val="ru-RU"/>
        </w:rPr>
        <w:t>від</w:t>
      </w:r>
      <w:proofErr w:type="spellEnd"/>
      <w:r w:rsidRPr="000E24D6">
        <w:rPr>
          <w:lang w:val="ru-RU"/>
        </w:rPr>
        <w:t xml:space="preserve"> </w:t>
      </w:r>
      <w:proofErr w:type="spellStart"/>
      <w:r w:rsidRPr="000E24D6">
        <w:rPr>
          <w:lang w:val="ru-RU"/>
        </w:rPr>
        <w:t>зміни</w:t>
      </w:r>
      <w:proofErr w:type="spellEnd"/>
      <w:r w:rsidRPr="000E24D6">
        <w:rPr>
          <w:lang w:val="ru-RU"/>
        </w:rPr>
        <w:t xml:space="preserve"> </w:t>
      </w:r>
      <w:proofErr w:type="spellStart"/>
      <w:r w:rsidRPr="000E24D6">
        <w:rPr>
          <w:lang w:val="ru-RU"/>
        </w:rPr>
        <w:t>параметрів</w:t>
      </w:r>
      <w:proofErr w:type="spellEnd"/>
      <w:r w:rsidRPr="000E24D6">
        <w:rPr>
          <w:lang w:val="ru-RU"/>
        </w:rPr>
        <w:t xml:space="preserve"> </w:t>
      </w:r>
      <w:proofErr w:type="spellStart"/>
      <w:r w:rsidRPr="000E24D6">
        <w:rPr>
          <w:lang w:val="ru-RU"/>
        </w:rPr>
        <w:t>антивірусного</w:t>
      </w:r>
      <w:proofErr w:type="spellEnd"/>
      <w:r w:rsidRPr="000E24D6">
        <w:rPr>
          <w:lang w:val="ru-RU"/>
        </w:rPr>
        <w:t xml:space="preserve"> ПЗ паролем.</w:t>
      </w:r>
    </w:p>
    <w:p w14:paraId="18879B63"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Наявність</w:t>
      </w:r>
      <w:proofErr w:type="spellEnd"/>
      <w:r w:rsidRPr="000E24D6">
        <w:rPr>
          <w:lang w:val="ru-RU"/>
        </w:rPr>
        <w:t xml:space="preserve"> режиму </w:t>
      </w:r>
      <w:proofErr w:type="spellStart"/>
      <w:r w:rsidRPr="000E24D6">
        <w:rPr>
          <w:lang w:val="ru-RU"/>
        </w:rPr>
        <w:t>перевизначення</w:t>
      </w:r>
      <w:proofErr w:type="spellEnd"/>
      <w:r w:rsidRPr="000E24D6">
        <w:rPr>
          <w:lang w:val="ru-RU"/>
        </w:rPr>
        <w:t xml:space="preserve"> </w:t>
      </w:r>
      <w:proofErr w:type="spellStart"/>
      <w:r w:rsidRPr="000E24D6">
        <w:rPr>
          <w:lang w:val="ru-RU"/>
        </w:rPr>
        <w:t>політики</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дає</w:t>
      </w:r>
      <w:proofErr w:type="spellEnd"/>
      <w:r w:rsidRPr="000E24D6">
        <w:rPr>
          <w:lang w:val="ru-RU"/>
        </w:rPr>
        <w:t xml:space="preserve"> системному </w:t>
      </w:r>
      <w:proofErr w:type="spellStart"/>
      <w:r w:rsidRPr="000E24D6">
        <w:rPr>
          <w:lang w:val="ru-RU"/>
        </w:rPr>
        <w:t>адміністратору</w:t>
      </w:r>
      <w:proofErr w:type="spellEnd"/>
      <w:r w:rsidRPr="000E24D6">
        <w:rPr>
          <w:lang w:val="ru-RU"/>
        </w:rPr>
        <w:t xml:space="preserve"> </w:t>
      </w:r>
      <w:proofErr w:type="spellStart"/>
      <w:r w:rsidRPr="000E24D6">
        <w:rPr>
          <w:lang w:val="ru-RU"/>
        </w:rPr>
        <w:t>тимчасову</w:t>
      </w:r>
      <w:proofErr w:type="spellEnd"/>
      <w:r w:rsidRPr="000E24D6">
        <w:rPr>
          <w:lang w:val="ru-RU"/>
        </w:rPr>
        <w:t xml:space="preserve"> </w:t>
      </w:r>
      <w:proofErr w:type="spellStart"/>
      <w:r w:rsidRPr="000E24D6">
        <w:rPr>
          <w:lang w:val="ru-RU"/>
        </w:rPr>
        <w:t>можливість</w:t>
      </w:r>
      <w:proofErr w:type="spellEnd"/>
      <w:r w:rsidRPr="000E24D6">
        <w:rPr>
          <w:lang w:val="ru-RU"/>
        </w:rPr>
        <w:t xml:space="preserve"> </w:t>
      </w:r>
      <w:proofErr w:type="spellStart"/>
      <w:r w:rsidRPr="000E24D6">
        <w:rPr>
          <w:lang w:val="ru-RU"/>
        </w:rPr>
        <w:t>змінювати</w:t>
      </w:r>
      <w:proofErr w:type="spellEnd"/>
      <w:r w:rsidRPr="000E24D6">
        <w:rPr>
          <w:lang w:val="ru-RU"/>
        </w:rPr>
        <w:t xml:space="preserve"> на ПК </w:t>
      </w:r>
      <w:proofErr w:type="spellStart"/>
      <w:r w:rsidRPr="000E24D6">
        <w:rPr>
          <w:lang w:val="ru-RU"/>
        </w:rPr>
        <w:t>ті</w:t>
      </w:r>
      <w:proofErr w:type="spellEnd"/>
      <w:r w:rsidRPr="000E24D6">
        <w:rPr>
          <w:lang w:val="ru-RU"/>
        </w:rPr>
        <w:t xml:space="preserve"> </w:t>
      </w:r>
      <w:proofErr w:type="spellStart"/>
      <w:r w:rsidRPr="000E24D6">
        <w:rPr>
          <w:lang w:val="ru-RU"/>
        </w:rPr>
        <w:t>налаштування</w:t>
      </w:r>
      <w:proofErr w:type="spellEnd"/>
      <w:r w:rsidRPr="000E24D6">
        <w:rPr>
          <w:lang w:val="ru-RU"/>
        </w:rPr>
        <w:t xml:space="preserve"> </w:t>
      </w:r>
      <w:proofErr w:type="spellStart"/>
      <w:r w:rsidRPr="000E24D6">
        <w:rPr>
          <w:lang w:val="ru-RU"/>
        </w:rPr>
        <w:t>антивірусного</w:t>
      </w:r>
      <w:proofErr w:type="spellEnd"/>
      <w:r w:rsidRPr="000E24D6">
        <w:rPr>
          <w:lang w:val="ru-RU"/>
        </w:rPr>
        <w:t xml:space="preserve"> ПЗ, </w:t>
      </w:r>
      <w:proofErr w:type="spellStart"/>
      <w:r w:rsidRPr="000E24D6">
        <w:rPr>
          <w:lang w:val="ru-RU"/>
        </w:rPr>
        <w:t>що</w:t>
      </w:r>
      <w:proofErr w:type="spellEnd"/>
      <w:r w:rsidRPr="000E24D6">
        <w:rPr>
          <w:lang w:val="ru-RU"/>
        </w:rPr>
        <w:t xml:space="preserve"> </w:t>
      </w:r>
      <w:proofErr w:type="spellStart"/>
      <w:r w:rsidRPr="000E24D6">
        <w:rPr>
          <w:lang w:val="ru-RU"/>
        </w:rPr>
        <w:t>призначаються</w:t>
      </w:r>
      <w:proofErr w:type="spellEnd"/>
      <w:r w:rsidRPr="000E24D6">
        <w:rPr>
          <w:lang w:val="ru-RU"/>
        </w:rPr>
        <w:t xml:space="preserve"> </w:t>
      </w:r>
      <w:proofErr w:type="spellStart"/>
      <w:r w:rsidRPr="000E24D6">
        <w:rPr>
          <w:lang w:val="ru-RU"/>
        </w:rPr>
        <w:t>політикою</w:t>
      </w:r>
      <w:proofErr w:type="spellEnd"/>
      <w:r w:rsidRPr="000E24D6">
        <w:rPr>
          <w:lang w:val="ru-RU"/>
        </w:rPr>
        <w:t xml:space="preserve">, та </w:t>
      </w:r>
      <w:proofErr w:type="spellStart"/>
      <w:r w:rsidRPr="000E24D6">
        <w:rPr>
          <w:lang w:val="ru-RU"/>
        </w:rPr>
        <w:t>недосяжні</w:t>
      </w:r>
      <w:proofErr w:type="spellEnd"/>
      <w:r w:rsidRPr="000E24D6">
        <w:rPr>
          <w:lang w:val="ru-RU"/>
        </w:rPr>
        <w:t xml:space="preserve"> для </w:t>
      </w:r>
      <w:proofErr w:type="spellStart"/>
      <w:r w:rsidRPr="000E24D6">
        <w:rPr>
          <w:lang w:val="ru-RU"/>
        </w:rPr>
        <w:t>редагування</w:t>
      </w:r>
      <w:proofErr w:type="spellEnd"/>
      <w:r w:rsidRPr="000E24D6">
        <w:rPr>
          <w:lang w:val="ru-RU"/>
        </w:rPr>
        <w:t xml:space="preserve">, з метою </w:t>
      </w:r>
      <w:proofErr w:type="spellStart"/>
      <w:r w:rsidRPr="000E24D6">
        <w:rPr>
          <w:lang w:val="ru-RU"/>
        </w:rPr>
        <w:t>гнучкого</w:t>
      </w:r>
      <w:proofErr w:type="spellEnd"/>
      <w:r w:rsidRPr="000E24D6">
        <w:rPr>
          <w:lang w:val="ru-RU"/>
        </w:rPr>
        <w:t xml:space="preserve"> </w:t>
      </w:r>
      <w:proofErr w:type="spellStart"/>
      <w:r w:rsidRPr="000E24D6">
        <w:rPr>
          <w:lang w:val="ru-RU"/>
        </w:rPr>
        <w:t>налаштування</w:t>
      </w:r>
      <w:proofErr w:type="spellEnd"/>
      <w:r w:rsidRPr="000E24D6">
        <w:rPr>
          <w:lang w:val="ru-RU"/>
        </w:rPr>
        <w:t xml:space="preserve"> </w:t>
      </w:r>
      <w:proofErr w:type="spellStart"/>
      <w:r w:rsidRPr="000E24D6">
        <w:rPr>
          <w:lang w:val="ru-RU"/>
        </w:rPr>
        <w:t>антивірусного</w:t>
      </w:r>
      <w:proofErr w:type="spellEnd"/>
      <w:r w:rsidRPr="000E24D6">
        <w:rPr>
          <w:lang w:val="ru-RU"/>
        </w:rPr>
        <w:t xml:space="preserve"> ПЗ у </w:t>
      </w:r>
      <w:proofErr w:type="spellStart"/>
      <w:r w:rsidRPr="000E24D6">
        <w:rPr>
          <w:lang w:val="ru-RU"/>
        </w:rPr>
        <w:t>специфічному</w:t>
      </w:r>
      <w:proofErr w:type="spellEnd"/>
      <w:r w:rsidRPr="000E24D6">
        <w:rPr>
          <w:lang w:val="ru-RU"/>
        </w:rPr>
        <w:t xml:space="preserve"> </w:t>
      </w:r>
      <w:proofErr w:type="spellStart"/>
      <w:r w:rsidRPr="000E24D6">
        <w:rPr>
          <w:lang w:val="ru-RU"/>
        </w:rPr>
        <w:t>середовищі</w:t>
      </w:r>
      <w:proofErr w:type="spellEnd"/>
      <w:r w:rsidRPr="000E24D6">
        <w:rPr>
          <w:lang w:val="ru-RU"/>
        </w:rPr>
        <w:t>.</w:t>
      </w:r>
    </w:p>
    <w:p w14:paraId="2560E8DA"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Використання</w:t>
      </w:r>
      <w:proofErr w:type="spellEnd"/>
      <w:r w:rsidRPr="000E24D6">
        <w:rPr>
          <w:lang w:val="ru-RU"/>
        </w:rPr>
        <w:t xml:space="preserve"> 64-бітового ядра для </w:t>
      </w:r>
      <w:proofErr w:type="spellStart"/>
      <w:r w:rsidRPr="000E24D6">
        <w:rPr>
          <w:lang w:val="ru-RU"/>
        </w:rPr>
        <w:t>сканування</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зменшує</w:t>
      </w:r>
      <w:proofErr w:type="spellEnd"/>
      <w:r w:rsidRPr="000E24D6">
        <w:rPr>
          <w:lang w:val="ru-RU"/>
        </w:rPr>
        <w:t xml:space="preserve"> </w:t>
      </w:r>
      <w:proofErr w:type="spellStart"/>
      <w:r w:rsidRPr="000E24D6">
        <w:rPr>
          <w:lang w:val="ru-RU"/>
        </w:rPr>
        <w:t>навантаження</w:t>
      </w:r>
      <w:proofErr w:type="spellEnd"/>
      <w:r w:rsidRPr="000E24D6">
        <w:rPr>
          <w:lang w:val="ru-RU"/>
        </w:rPr>
        <w:t xml:space="preserve"> на систему та </w:t>
      </w:r>
      <w:proofErr w:type="spellStart"/>
      <w:r w:rsidRPr="000E24D6">
        <w:rPr>
          <w:lang w:val="ru-RU"/>
        </w:rPr>
        <w:t>дозволяє</w:t>
      </w:r>
      <w:proofErr w:type="spellEnd"/>
      <w:r w:rsidRPr="000E24D6">
        <w:rPr>
          <w:lang w:val="ru-RU"/>
        </w:rPr>
        <w:t xml:space="preserve"> </w:t>
      </w:r>
      <w:proofErr w:type="spellStart"/>
      <w:r w:rsidRPr="000E24D6">
        <w:rPr>
          <w:lang w:val="ru-RU"/>
        </w:rPr>
        <w:t>зробити</w:t>
      </w:r>
      <w:proofErr w:type="spellEnd"/>
      <w:r w:rsidRPr="000E24D6">
        <w:rPr>
          <w:lang w:val="ru-RU"/>
        </w:rPr>
        <w:t xml:space="preserve"> </w:t>
      </w:r>
      <w:proofErr w:type="spellStart"/>
      <w:r w:rsidRPr="000E24D6">
        <w:rPr>
          <w:lang w:val="ru-RU"/>
        </w:rPr>
        <w:t>найшвидші</w:t>
      </w:r>
      <w:proofErr w:type="spellEnd"/>
      <w:r w:rsidRPr="000E24D6">
        <w:rPr>
          <w:lang w:val="ru-RU"/>
        </w:rPr>
        <w:t xml:space="preserve"> та </w:t>
      </w:r>
      <w:proofErr w:type="spellStart"/>
      <w:r w:rsidRPr="000E24D6">
        <w:rPr>
          <w:lang w:val="ru-RU"/>
        </w:rPr>
        <w:t>найефективніші</w:t>
      </w:r>
      <w:proofErr w:type="spellEnd"/>
      <w:r w:rsidRPr="000E24D6">
        <w:rPr>
          <w:lang w:val="ru-RU"/>
        </w:rPr>
        <w:t xml:space="preserve"> </w:t>
      </w:r>
      <w:proofErr w:type="spellStart"/>
      <w:r w:rsidRPr="000E24D6">
        <w:rPr>
          <w:lang w:val="ru-RU"/>
        </w:rPr>
        <w:t>сканування</w:t>
      </w:r>
      <w:proofErr w:type="spellEnd"/>
      <w:r w:rsidRPr="000E24D6">
        <w:rPr>
          <w:lang w:val="ru-RU"/>
        </w:rPr>
        <w:t>.</w:t>
      </w:r>
    </w:p>
    <w:p w14:paraId="11D1BC67"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використання</w:t>
      </w:r>
      <w:proofErr w:type="spellEnd"/>
      <w:r w:rsidRPr="000E24D6">
        <w:rPr>
          <w:lang w:val="ru-RU"/>
        </w:rPr>
        <w:t xml:space="preserve"> </w:t>
      </w:r>
      <w:proofErr w:type="spellStart"/>
      <w:r w:rsidRPr="000E24D6">
        <w:rPr>
          <w:lang w:val="ru-RU"/>
        </w:rPr>
        <w:t>технологій</w:t>
      </w:r>
      <w:proofErr w:type="spellEnd"/>
      <w:r w:rsidRPr="000E24D6">
        <w:rPr>
          <w:lang w:val="ru-RU"/>
        </w:rPr>
        <w:t xml:space="preserve"> машинного </w:t>
      </w:r>
      <w:proofErr w:type="spellStart"/>
      <w:r w:rsidRPr="000E24D6">
        <w:rPr>
          <w:lang w:val="ru-RU"/>
        </w:rPr>
        <w:t>навчання</w:t>
      </w:r>
      <w:proofErr w:type="spellEnd"/>
      <w:r w:rsidRPr="000E24D6">
        <w:rPr>
          <w:lang w:val="ru-RU"/>
        </w:rPr>
        <w:t xml:space="preserve"> для </w:t>
      </w:r>
      <w:proofErr w:type="spellStart"/>
      <w:r w:rsidRPr="000E24D6">
        <w:rPr>
          <w:lang w:val="ru-RU"/>
        </w:rPr>
        <w:t>більш</w:t>
      </w:r>
      <w:proofErr w:type="spellEnd"/>
      <w:r w:rsidRPr="000E24D6">
        <w:rPr>
          <w:lang w:val="ru-RU"/>
        </w:rPr>
        <w:t xml:space="preserve"> </w:t>
      </w:r>
      <w:proofErr w:type="spellStart"/>
      <w:r w:rsidRPr="000E24D6">
        <w:rPr>
          <w:lang w:val="ru-RU"/>
        </w:rPr>
        <w:t>поглибленого</w:t>
      </w:r>
      <w:proofErr w:type="spellEnd"/>
      <w:r w:rsidRPr="000E24D6">
        <w:rPr>
          <w:lang w:val="ru-RU"/>
        </w:rPr>
        <w:t xml:space="preserve"> </w:t>
      </w:r>
      <w:proofErr w:type="spellStart"/>
      <w:r w:rsidRPr="000E24D6">
        <w:rPr>
          <w:lang w:val="ru-RU"/>
        </w:rPr>
        <w:t>аналізу</w:t>
      </w:r>
      <w:proofErr w:type="spellEnd"/>
      <w:r w:rsidRPr="000E24D6">
        <w:rPr>
          <w:lang w:val="ru-RU"/>
        </w:rPr>
        <w:t xml:space="preserve"> коду з метою </w:t>
      </w:r>
      <w:proofErr w:type="spellStart"/>
      <w:r w:rsidRPr="000E24D6">
        <w:rPr>
          <w:lang w:val="ru-RU"/>
        </w:rPr>
        <w:t>виявлення</w:t>
      </w:r>
      <w:proofErr w:type="spellEnd"/>
      <w:r w:rsidRPr="000E24D6">
        <w:rPr>
          <w:lang w:val="ru-RU"/>
        </w:rPr>
        <w:t xml:space="preserve"> </w:t>
      </w:r>
      <w:proofErr w:type="spellStart"/>
      <w:r w:rsidRPr="000E24D6">
        <w:rPr>
          <w:lang w:val="ru-RU"/>
        </w:rPr>
        <w:t>зловмисної</w:t>
      </w:r>
      <w:proofErr w:type="spellEnd"/>
      <w:r w:rsidRPr="000E24D6">
        <w:rPr>
          <w:lang w:val="ru-RU"/>
        </w:rPr>
        <w:t xml:space="preserve"> </w:t>
      </w:r>
      <w:proofErr w:type="spellStart"/>
      <w:r w:rsidRPr="000E24D6">
        <w:rPr>
          <w:lang w:val="ru-RU"/>
        </w:rPr>
        <w:t>поведінки</w:t>
      </w:r>
      <w:proofErr w:type="spellEnd"/>
      <w:r w:rsidRPr="000E24D6">
        <w:rPr>
          <w:lang w:val="ru-RU"/>
        </w:rPr>
        <w:t xml:space="preserve"> та характеристик </w:t>
      </w:r>
      <w:proofErr w:type="spellStart"/>
      <w:r w:rsidRPr="000E24D6">
        <w:rPr>
          <w:lang w:val="ru-RU"/>
        </w:rPr>
        <w:t>зловмисного</w:t>
      </w:r>
      <w:proofErr w:type="spellEnd"/>
      <w:r w:rsidRPr="000E24D6">
        <w:rPr>
          <w:lang w:val="ru-RU"/>
        </w:rPr>
        <w:t xml:space="preserve"> </w:t>
      </w:r>
      <w:proofErr w:type="spellStart"/>
      <w:r w:rsidRPr="000E24D6">
        <w:rPr>
          <w:lang w:val="ru-RU"/>
        </w:rPr>
        <w:t>програмного</w:t>
      </w:r>
      <w:proofErr w:type="spellEnd"/>
      <w:r w:rsidRPr="000E24D6">
        <w:rPr>
          <w:lang w:val="ru-RU"/>
        </w:rPr>
        <w:t xml:space="preserve"> </w:t>
      </w:r>
      <w:proofErr w:type="spellStart"/>
      <w:r w:rsidRPr="000E24D6">
        <w:rPr>
          <w:lang w:val="ru-RU"/>
        </w:rPr>
        <w:t>забезпечення</w:t>
      </w:r>
      <w:proofErr w:type="spellEnd"/>
      <w:r w:rsidRPr="000E24D6">
        <w:rPr>
          <w:lang w:val="ru-RU"/>
        </w:rPr>
        <w:t>.</w:t>
      </w:r>
    </w:p>
    <w:p w14:paraId="363580A7"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Графічний</w:t>
      </w:r>
      <w:proofErr w:type="spellEnd"/>
      <w:r w:rsidRPr="000E24D6">
        <w:rPr>
          <w:lang w:val="ru-RU"/>
        </w:rPr>
        <w:t xml:space="preserve"> </w:t>
      </w:r>
      <w:proofErr w:type="spellStart"/>
      <w:r w:rsidRPr="000E24D6">
        <w:rPr>
          <w:lang w:val="ru-RU"/>
        </w:rPr>
        <w:t>інтерфейс</w:t>
      </w:r>
      <w:proofErr w:type="spellEnd"/>
      <w:r w:rsidRPr="000E24D6">
        <w:rPr>
          <w:lang w:val="ru-RU"/>
        </w:rPr>
        <w:t xml:space="preserve">, </w:t>
      </w:r>
      <w:proofErr w:type="spellStart"/>
      <w:r w:rsidRPr="000E24D6">
        <w:rPr>
          <w:lang w:val="ru-RU"/>
        </w:rPr>
        <w:t>сумісний</w:t>
      </w:r>
      <w:proofErr w:type="spellEnd"/>
      <w:r w:rsidRPr="000E24D6">
        <w:rPr>
          <w:lang w:val="ru-RU"/>
        </w:rPr>
        <w:t xml:space="preserve"> </w:t>
      </w:r>
      <w:proofErr w:type="spellStart"/>
      <w:r w:rsidRPr="000E24D6">
        <w:rPr>
          <w:lang w:val="ru-RU"/>
        </w:rPr>
        <w:t>із</w:t>
      </w:r>
      <w:proofErr w:type="spellEnd"/>
      <w:r w:rsidRPr="000E24D6">
        <w:rPr>
          <w:lang w:val="ru-RU"/>
        </w:rPr>
        <w:t xml:space="preserve"> </w:t>
      </w:r>
      <w:proofErr w:type="spellStart"/>
      <w:r w:rsidRPr="000E24D6">
        <w:rPr>
          <w:lang w:val="ru-RU"/>
        </w:rPr>
        <w:t>сенсорним</w:t>
      </w:r>
      <w:proofErr w:type="spellEnd"/>
      <w:r w:rsidRPr="000E24D6">
        <w:rPr>
          <w:lang w:val="ru-RU"/>
        </w:rPr>
        <w:t xml:space="preserve"> </w:t>
      </w:r>
      <w:proofErr w:type="spellStart"/>
      <w:r w:rsidRPr="000E24D6">
        <w:rPr>
          <w:lang w:val="ru-RU"/>
        </w:rPr>
        <w:t>екраном</w:t>
      </w:r>
      <w:proofErr w:type="spellEnd"/>
      <w:r w:rsidRPr="000E24D6">
        <w:rPr>
          <w:lang w:val="ru-RU"/>
        </w:rPr>
        <w:t xml:space="preserve"> </w:t>
      </w:r>
      <w:proofErr w:type="spellStart"/>
      <w:r w:rsidRPr="000E24D6">
        <w:rPr>
          <w:lang w:val="ru-RU"/>
        </w:rPr>
        <w:t>високої</w:t>
      </w:r>
      <w:proofErr w:type="spellEnd"/>
      <w:r w:rsidRPr="000E24D6">
        <w:rPr>
          <w:lang w:val="ru-RU"/>
        </w:rPr>
        <w:t xml:space="preserve"> </w:t>
      </w:r>
      <w:proofErr w:type="spellStart"/>
      <w:r w:rsidRPr="000E24D6">
        <w:rPr>
          <w:lang w:val="ru-RU"/>
        </w:rPr>
        <w:t>роздільної</w:t>
      </w:r>
      <w:proofErr w:type="spellEnd"/>
      <w:r w:rsidRPr="000E24D6">
        <w:rPr>
          <w:lang w:val="ru-RU"/>
        </w:rPr>
        <w:t xml:space="preserve"> </w:t>
      </w:r>
      <w:proofErr w:type="spellStart"/>
      <w:r w:rsidRPr="000E24D6">
        <w:rPr>
          <w:lang w:val="ru-RU"/>
        </w:rPr>
        <w:t>здатності</w:t>
      </w:r>
      <w:proofErr w:type="spellEnd"/>
      <w:r w:rsidRPr="000E24D6">
        <w:rPr>
          <w:lang w:val="ru-RU"/>
        </w:rPr>
        <w:t>.</w:t>
      </w:r>
    </w:p>
    <w:p w14:paraId="3D955A37"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lastRenderedPageBreak/>
        <w:t>Можливість</w:t>
      </w:r>
      <w:proofErr w:type="spellEnd"/>
      <w:r w:rsidRPr="000E24D6">
        <w:rPr>
          <w:lang w:val="ru-RU"/>
        </w:rPr>
        <w:t xml:space="preserve"> </w:t>
      </w:r>
      <w:proofErr w:type="spellStart"/>
      <w:r w:rsidRPr="000E24D6">
        <w:rPr>
          <w:lang w:val="ru-RU"/>
        </w:rPr>
        <w:t>гнучко</w:t>
      </w:r>
      <w:proofErr w:type="spellEnd"/>
      <w:r w:rsidRPr="000E24D6">
        <w:rPr>
          <w:lang w:val="ru-RU"/>
        </w:rPr>
        <w:t xml:space="preserve"> </w:t>
      </w:r>
      <w:proofErr w:type="spellStart"/>
      <w:r w:rsidRPr="000E24D6">
        <w:rPr>
          <w:lang w:val="ru-RU"/>
        </w:rPr>
        <w:t>налаштовувати</w:t>
      </w:r>
      <w:proofErr w:type="spellEnd"/>
      <w:r w:rsidRPr="000E24D6">
        <w:rPr>
          <w:lang w:val="ru-RU"/>
        </w:rPr>
        <w:t xml:space="preserve"> </w:t>
      </w:r>
      <w:proofErr w:type="spellStart"/>
      <w:r w:rsidRPr="000E24D6">
        <w:rPr>
          <w:lang w:val="ru-RU"/>
        </w:rPr>
        <w:t>сповіщення</w:t>
      </w:r>
      <w:proofErr w:type="spellEnd"/>
      <w:r w:rsidRPr="000E24D6">
        <w:rPr>
          <w:lang w:val="ru-RU"/>
        </w:rPr>
        <w:t xml:space="preserve"> та </w:t>
      </w:r>
      <w:proofErr w:type="spellStart"/>
      <w:r w:rsidRPr="000E24D6">
        <w:rPr>
          <w:lang w:val="ru-RU"/>
        </w:rPr>
        <w:t>повідомлення</w:t>
      </w:r>
      <w:proofErr w:type="spellEnd"/>
      <w:r w:rsidRPr="000E24D6">
        <w:rPr>
          <w:lang w:val="ru-RU"/>
        </w:rPr>
        <w:t xml:space="preserve"> про </w:t>
      </w:r>
      <w:proofErr w:type="spellStart"/>
      <w:r w:rsidRPr="000E24D6">
        <w:rPr>
          <w:lang w:val="ru-RU"/>
        </w:rPr>
        <w:t>події</w:t>
      </w:r>
      <w:proofErr w:type="spellEnd"/>
      <w:r w:rsidRPr="000E24D6">
        <w:rPr>
          <w:lang w:val="ru-RU"/>
        </w:rPr>
        <w:t xml:space="preserve"> на </w:t>
      </w:r>
      <w:proofErr w:type="spellStart"/>
      <w:r w:rsidRPr="000E24D6">
        <w:rPr>
          <w:lang w:val="ru-RU"/>
        </w:rPr>
        <w:t>робочому</w:t>
      </w:r>
      <w:proofErr w:type="spellEnd"/>
      <w:r w:rsidRPr="000E24D6">
        <w:rPr>
          <w:lang w:val="ru-RU"/>
        </w:rPr>
        <w:t xml:space="preserve"> </w:t>
      </w:r>
      <w:proofErr w:type="spellStart"/>
      <w:r w:rsidRPr="000E24D6">
        <w:rPr>
          <w:lang w:val="ru-RU"/>
        </w:rPr>
        <w:t>столі</w:t>
      </w:r>
      <w:proofErr w:type="spellEnd"/>
      <w:r w:rsidRPr="000E24D6">
        <w:rPr>
          <w:lang w:val="ru-RU"/>
        </w:rPr>
        <w:t xml:space="preserve"> </w:t>
      </w:r>
      <w:proofErr w:type="spellStart"/>
      <w:r w:rsidRPr="000E24D6">
        <w:rPr>
          <w:lang w:val="ru-RU"/>
        </w:rPr>
        <w:t>користувача</w:t>
      </w:r>
      <w:proofErr w:type="spellEnd"/>
      <w:r w:rsidRPr="000E24D6">
        <w:rPr>
          <w:lang w:val="ru-RU"/>
        </w:rPr>
        <w:t>.</w:t>
      </w:r>
    </w:p>
    <w:p w14:paraId="25B2B7C4"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Низьке</w:t>
      </w:r>
      <w:proofErr w:type="spellEnd"/>
      <w:r w:rsidRPr="000E24D6">
        <w:rPr>
          <w:lang w:val="ru-RU"/>
        </w:rPr>
        <w:t xml:space="preserve"> </w:t>
      </w:r>
      <w:proofErr w:type="spellStart"/>
      <w:r w:rsidRPr="000E24D6">
        <w:rPr>
          <w:lang w:val="ru-RU"/>
        </w:rPr>
        <w:t>споживання</w:t>
      </w:r>
      <w:proofErr w:type="spellEnd"/>
      <w:r w:rsidRPr="000E24D6">
        <w:rPr>
          <w:lang w:val="ru-RU"/>
        </w:rPr>
        <w:t xml:space="preserve"> </w:t>
      </w:r>
      <w:proofErr w:type="spellStart"/>
      <w:r w:rsidRPr="000E24D6">
        <w:rPr>
          <w:lang w:val="ru-RU"/>
        </w:rPr>
        <w:t>ресурсів</w:t>
      </w:r>
      <w:proofErr w:type="spellEnd"/>
      <w:r w:rsidRPr="000E24D6">
        <w:rPr>
          <w:lang w:val="ru-RU"/>
        </w:rPr>
        <w:t xml:space="preserve"> ПК </w:t>
      </w:r>
      <w:proofErr w:type="spellStart"/>
      <w:r w:rsidRPr="000E24D6">
        <w:rPr>
          <w:lang w:val="ru-RU"/>
        </w:rPr>
        <w:t>актуальними</w:t>
      </w:r>
      <w:proofErr w:type="spellEnd"/>
      <w:r w:rsidRPr="000E24D6">
        <w:rPr>
          <w:lang w:val="ru-RU"/>
        </w:rPr>
        <w:t xml:space="preserve"> </w:t>
      </w:r>
      <w:proofErr w:type="spellStart"/>
      <w:r w:rsidRPr="000E24D6">
        <w:rPr>
          <w:lang w:val="ru-RU"/>
        </w:rPr>
        <w:t>антивірусними</w:t>
      </w:r>
      <w:proofErr w:type="spellEnd"/>
      <w:r w:rsidRPr="000E24D6">
        <w:rPr>
          <w:lang w:val="ru-RU"/>
        </w:rPr>
        <w:t xml:space="preserve"> продуктами (</w:t>
      </w:r>
      <w:proofErr w:type="spellStart"/>
      <w:r w:rsidRPr="000E24D6">
        <w:rPr>
          <w:lang w:val="ru-RU"/>
        </w:rPr>
        <w:t>сукупно</w:t>
      </w:r>
      <w:proofErr w:type="spellEnd"/>
      <w:r w:rsidRPr="000E24D6">
        <w:rPr>
          <w:lang w:val="ru-RU"/>
        </w:rPr>
        <w:t xml:space="preserve"> </w:t>
      </w:r>
      <w:proofErr w:type="spellStart"/>
      <w:r w:rsidRPr="000E24D6">
        <w:rPr>
          <w:lang w:val="ru-RU"/>
        </w:rPr>
        <w:t>усіма</w:t>
      </w:r>
      <w:proofErr w:type="spellEnd"/>
      <w:r w:rsidRPr="000E24D6">
        <w:rPr>
          <w:lang w:val="ru-RU"/>
        </w:rPr>
        <w:t xml:space="preserve"> </w:t>
      </w:r>
      <w:proofErr w:type="spellStart"/>
      <w:r w:rsidRPr="000E24D6">
        <w:rPr>
          <w:lang w:val="ru-RU"/>
        </w:rPr>
        <w:t>процесами</w:t>
      </w:r>
      <w:proofErr w:type="spellEnd"/>
      <w:r w:rsidRPr="000E24D6">
        <w:rPr>
          <w:lang w:val="ru-RU"/>
        </w:rPr>
        <w:t xml:space="preserve">: </w:t>
      </w:r>
      <w:proofErr w:type="spellStart"/>
      <w:r w:rsidRPr="000E24D6">
        <w:rPr>
          <w:lang w:val="ru-RU"/>
        </w:rPr>
        <w:t>графічний</w:t>
      </w:r>
      <w:proofErr w:type="spellEnd"/>
      <w:r w:rsidRPr="000E24D6">
        <w:rPr>
          <w:lang w:val="ru-RU"/>
        </w:rPr>
        <w:t xml:space="preserve"> </w:t>
      </w:r>
      <w:proofErr w:type="spellStart"/>
      <w:r w:rsidRPr="000E24D6">
        <w:rPr>
          <w:lang w:val="ru-RU"/>
        </w:rPr>
        <w:t>інтерфейс</w:t>
      </w:r>
      <w:proofErr w:type="spellEnd"/>
      <w:r w:rsidRPr="000E24D6">
        <w:rPr>
          <w:lang w:val="ru-RU"/>
        </w:rPr>
        <w:t xml:space="preserve">, </w:t>
      </w:r>
      <w:proofErr w:type="spellStart"/>
      <w:r w:rsidRPr="000E24D6">
        <w:rPr>
          <w:lang w:val="ru-RU"/>
        </w:rPr>
        <w:t>процес</w:t>
      </w:r>
      <w:proofErr w:type="spellEnd"/>
      <w:r w:rsidRPr="000E24D6">
        <w:rPr>
          <w:lang w:val="ru-RU"/>
        </w:rPr>
        <w:t xml:space="preserve"> комплексного </w:t>
      </w:r>
      <w:proofErr w:type="spellStart"/>
      <w:r w:rsidRPr="000E24D6">
        <w:rPr>
          <w:lang w:val="ru-RU"/>
        </w:rPr>
        <w:t>захисту</w:t>
      </w:r>
      <w:proofErr w:type="spellEnd"/>
      <w:r w:rsidRPr="000E24D6">
        <w:rPr>
          <w:lang w:val="ru-RU"/>
        </w:rPr>
        <w:t xml:space="preserve">, служба </w:t>
      </w:r>
      <w:proofErr w:type="spellStart"/>
      <w:r w:rsidRPr="000E24D6">
        <w:rPr>
          <w:lang w:val="ru-RU"/>
        </w:rPr>
        <w:t>віддаленого</w:t>
      </w:r>
      <w:proofErr w:type="spellEnd"/>
      <w:r w:rsidRPr="000E24D6">
        <w:rPr>
          <w:lang w:val="ru-RU"/>
        </w:rPr>
        <w:t xml:space="preserve"> </w:t>
      </w:r>
      <w:proofErr w:type="spellStart"/>
      <w:r w:rsidRPr="000E24D6">
        <w:rPr>
          <w:lang w:val="ru-RU"/>
        </w:rPr>
        <w:t>адміністрування</w:t>
      </w:r>
      <w:proofErr w:type="spellEnd"/>
      <w:r w:rsidRPr="000E24D6">
        <w:rPr>
          <w:lang w:val="ru-RU"/>
        </w:rPr>
        <w:t xml:space="preserve">): 50-100 МБ </w:t>
      </w:r>
      <w:proofErr w:type="spellStart"/>
      <w:r w:rsidRPr="000E24D6">
        <w:rPr>
          <w:lang w:val="ru-RU"/>
        </w:rPr>
        <w:t>оперативної</w:t>
      </w:r>
      <w:proofErr w:type="spellEnd"/>
      <w:r w:rsidRPr="000E24D6">
        <w:rPr>
          <w:lang w:val="ru-RU"/>
        </w:rPr>
        <w:t xml:space="preserve"> </w:t>
      </w:r>
      <w:proofErr w:type="spellStart"/>
      <w:r w:rsidRPr="000E24D6">
        <w:rPr>
          <w:lang w:val="ru-RU"/>
        </w:rPr>
        <w:t>пам'яті</w:t>
      </w:r>
      <w:proofErr w:type="spellEnd"/>
      <w:r w:rsidRPr="000E24D6">
        <w:rPr>
          <w:lang w:val="ru-RU"/>
        </w:rPr>
        <w:t xml:space="preserve">, 2-35 % центрального </w:t>
      </w:r>
      <w:proofErr w:type="spellStart"/>
      <w:r w:rsidRPr="000E24D6">
        <w:rPr>
          <w:lang w:val="ru-RU"/>
        </w:rPr>
        <w:t>процесору</w:t>
      </w:r>
      <w:proofErr w:type="spellEnd"/>
      <w:r w:rsidRPr="000E24D6">
        <w:rPr>
          <w:lang w:val="ru-RU"/>
        </w:rPr>
        <w:t xml:space="preserve">. </w:t>
      </w:r>
    </w:p>
    <w:p w14:paraId="54408E21"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Наявність</w:t>
      </w:r>
      <w:proofErr w:type="spellEnd"/>
      <w:r w:rsidRPr="000E24D6">
        <w:rPr>
          <w:lang w:val="ru-RU"/>
        </w:rPr>
        <w:t xml:space="preserve"> </w:t>
      </w:r>
      <w:proofErr w:type="spellStart"/>
      <w:r w:rsidRPr="000E24D6">
        <w:rPr>
          <w:lang w:val="ru-RU"/>
        </w:rPr>
        <w:t>багатомовного</w:t>
      </w:r>
      <w:proofErr w:type="spellEnd"/>
      <w:r w:rsidRPr="000E24D6">
        <w:rPr>
          <w:lang w:val="ru-RU"/>
        </w:rPr>
        <w:t xml:space="preserve"> </w:t>
      </w:r>
      <w:proofErr w:type="spellStart"/>
      <w:r w:rsidRPr="000E24D6">
        <w:rPr>
          <w:lang w:val="ru-RU"/>
        </w:rPr>
        <w:t>інсталятора</w:t>
      </w:r>
      <w:proofErr w:type="spellEnd"/>
      <w:r w:rsidRPr="000E24D6">
        <w:rPr>
          <w:lang w:val="ru-RU"/>
        </w:rPr>
        <w:t xml:space="preserve">, </w:t>
      </w:r>
      <w:proofErr w:type="spellStart"/>
      <w:r w:rsidRPr="000E24D6">
        <w:rPr>
          <w:lang w:val="ru-RU"/>
        </w:rPr>
        <w:t>який</w:t>
      </w:r>
      <w:proofErr w:type="spellEnd"/>
      <w:r w:rsidRPr="000E24D6">
        <w:rPr>
          <w:lang w:val="ru-RU"/>
        </w:rPr>
        <w:t xml:space="preserve"> </w:t>
      </w:r>
      <w:proofErr w:type="spellStart"/>
      <w:r w:rsidRPr="000E24D6">
        <w:rPr>
          <w:lang w:val="ru-RU"/>
        </w:rPr>
        <w:t>містить</w:t>
      </w:r>
      <w:proofErr w:type="spellEnd"/>
      <w:r w:rsidRPr="000E24D6">
        <w:rPr>
          <w:lang w:val="ru-RU"/>
        </w:rPr>
        <w:t xml:space="preserve"> в </w:t>
      </w:r>
      <w:proofErr w:type="spellStart"/>
      <w:r w:rsidRPr="000E24D6">
        <w:rPr>
          <w:lang w:val="ru-RU"/>
        </w:rPr>
        <w:t>собі</w:t>
      </w:r>
      <w:proofErr w:type="spellEnd"/>
      <w:r w:rsidRPr="000E24D6">
        <w:rPr>
          <w:lang w:val="ru-RU"/>
        </w:rPr>
        <w:t xml:space="preserve"> в тому </w:t>
      </w:r>
      <w:proofErr w:type="spellStart"/>
      <w:r w:rsidRPr="000E24D6">
        <w:rPr>
          <w:lang w:val="ru-RU"/>
        </w:rPr>
        <w:t>числі</w:t>
      </w:r>
      <w:proofErr w:type="spellEnd"/>
      <w:r w:rsidRPr="000E24D6">
        <w:rPr>
          <w:lang w:val="ru-RU"/>
        </w:rPr>
        <w:t xml:space="preserve"> </w:t>
      </w:r>
      <w:proofErr w:type="spellStart"/>
      <w:r w:rsidRPr="000E24D6">
        <w:rPr>
          <w:lang w:val="ru-RU"/>
        </w:rPr>
        <w:t>українську</w:t>
      </w:r>
      <w:proofErr w:type="spellEnd"/>
      <w:r w:rsidRPr="000E24D6">
        <w:rPr>
          <w:lang w:val="ru-RU"/>
        </w:rPr>
        <w:t xml:space="preserve"> </w:t>
      </w:r>
      <w:proofErr w:type="spellStart"/>
      <w:r w:rsidRPr="000E24D6">
        <w:rPr>
          <w:lang w:val="ru-RU"/>
        </w:rPr>
        <w:t>мову</w:t>
      </w:r>
      <w:proofErr w:type="spellEnd"/>
      <w:r w:rsidRPr="000E24D6">
        <w:rPr>
          <w:lang w:val="ru-RU"/>
        </w:rPr>
        <w:t>.</w:t>
      </w:r>
    </w:p>
    <w:p w14:paraId="4B995D1B" w14:textId="77777777" w:rsidR="000E24D6" w:rsidRPr="0010536D" w:rsidRDefault="000E24D6" w:rsidP="00E103DE">
      <w:pPr>
        <w:pStyle w:val="aff3"/>
        <w:numPr>
          <w:ilvl w:val="0"/>
          <w:numId w:val="24"/>
        </w:numPr>
        <w:tabs>
          <w:tab w:val="left" w:pos="284"/>
        </w:tabs>
        <w:ind w:left="1276" w:hanging="425"/>
        <w:contextualSpacing/>
        <w:jc w:val="both"/>
      </w:pPr>
      <w:proofErr w:type="spellStart"/>
      <w:r w:rsidRPr="0010536D">
        <w:t>Наявність</w:t>
      </w:r>
      <w:proofErr w:type="spellEnd"/>
      <w:r w:rsidRPr="0010536D">
        <w:t xml:space="preserve"> </w:t>
      </w:r>
      <w:proofErr w:type="spellStart"/>
      <w:r w:rsidRPr="0010536D">
        <w:t>інструменту</w:t>
      </w:r>
      <w:proofErr w:type="spellEnd"/>
      <w:r w:rsidRPr="0010536D">
        <w:t xml:space="preserve"> </w:t>
      </w:r>
      <w:proofErr w:type="spellStart"/>
      <w:r w:rsidRPr="0010536D">
        <w:t>віддаленого</w:t>
      </w:r>
      <w:proofErr w:type="spellEnd"/>
      <w:r w:rsidRPr="0010536D">
        <w:t xml:space="preserve"> </w:t>
      </w:r>
      <w:proofErr w:type="spellStart"/>
      <w:r w:rsidRPr="0010536D">
        <w:t>управління</w:t>
      </w:r>
      <w:proofErr w:type="spellEnd"/>
      <w:r w:rsidRPr="0010536D">
        <w:t>.</w:t>
      </w:r>
    </w:p>
    <w:p w14:paraId="5595BBD6" w14:textId="77777777" w:rsidR="000E24D6" w:rsidRPr="0010536D" w:rsidRDefault="000E24D6" w:rsidP="000E24D6">
      <w:pPr>
        <w:pStyle w:val="aff3"/>
        <w:tabs>
          <w:tab w:val="left" w:pos="284"/>
        </w:tabs>
        <w:ind w:left="1276"/>
        <w:jc w:val="both"/>
      </w:pPr>
    </w:p>
    <w:p w14:paraId="6C53D136" w14:textId="77777777" w:rsidR="000E24D6" w:rsidRPr="000E24D6" w:rsidRDefault="000E24D6" w:rsidP="00E103DE">
      <w:pPr>
        <w:pStyle w:val="aff3"/>
        <w:numPr>
          <w:ilvl w:val="0"/>
          <w:numId w:val="25"/>
        </w:numPr>
        <w:tabs>
          <w:tab w:val="left" w:pos="284"/>
        </w:tabs>
        <w:contextualSpacing/>
        <w:jc w:val="both"/>
        <w:rPr>
          <w:b/>
          <w:lang w:val="ru-RU"/>
        </w:rPr>
      </w:pPr>
      <w:proofErr w:type="spellStart"/>
      <w:r w:rsidRPr="000E24D6">
        <w:rPr>
          <w:b/>
          <w:lang w:val="ru-RU"/>
        </w:rPr>
        <w:t>Вимоги</w:t>
      </w:r>
      <w:proofErr w:type="spellEnd"/>
      <w:r w:rsidRPr="000E24D6">
        <w:rPr>
          <w:b/>
          <w:lang w:val="ru-RU"/>
        </w:rPr>
        <w:t xml:space="preserve"> до </w:t>
      </w:r>
      <w:proofErr w:type="spellStart"/>
      <w:r w:rsidRPr="000E24D6">
        <w:rPr>
          <w:b/>
          <w:lang w:val="ru-RU"/>
        </w:rPr>
        <w:t>рішення</w:t>
      </w:r>
      <w:proofErr w:type="spellEnd"/>
      <w:r w:rsidRPr="000E24D6">
        <w:rPr>
          <w:b/>
          <w:lang w:val="ru-RU"/>
        </w:rPr>
        <w:t xml:space="preserve"> для </w:t>
      </w:r>
      <w:proofErr w:type="spellStart"/>
      <w:r w:rsidRPr="000E24D6">
        <w:rPr>
          <w:b/>
          <w:lang w:val="ru-RU"/>
        </w:rPr>
        <w:t>захисту</w:t>
      </w:r>
      <w:proofErr w:type="spellEnd"/>
      <w:r w:rsidRPr="000E24D6">
        <w:rPr>
          <w:b/>
          <w:lang w:val="ru-RU"/>
        </w:rPr>
        <w:t xml:space="preserve"> </w:t>
      </w:r>
      <w:proofErr w:type="spellStart"/>
      <w:r w:rsidRPr="000E24D6">
        <w:rPr>
          <w:b/>
          <w:lang w:val="ru-RU"/>
        </w:rPr>
        <w:t>робочих</w:t>
      </w:r>
      <w:proofErr w:type="spellEnd"/>
      <w:r w:rsidRPr="000E24D6">
        <w:rPr>
          <w:b/>
          <w:lang w:val="ru-RU"/>
        </w:rPr>
        <w:t xml:space="preserve"> </w:t>
      </w:r>
      <w:proofErr w:type="spellStart"/>
      <w:r w:rsidRPr="000E24D6">
        <w:rPr>
          <w:b/>
          <w:lang w:val="ru-RU"/>
        </w:rPr>
        <w:t>станцій</w:t>
      </w:r>
      <w:proofErr w:type="spellEnd"/>
      <w:r w:rsidRPr="000E24D6">
        <w:rPr>
          <w:b/>
          <w:lang w:val="ru-RU"/>
        </w:rPr>
        <w:t xml:space="preserve"> </w:t>
      </w:r>
      <w:proofErr w:type="spellStart"/>
      <w:r w:rsidRPr="000E24D6">
        <w:rPr>
          <w:b/>
          <w:lang w:val="ru-RU"/>
        </w:rPr>
        <w:t>під</w:t>
      </w:r>
      <w:proofErr w:type="spellEnd"/>
      <w:r w:rsidRPr="000E24D6">
        <w:rPr>
          <w:b/>
          <w:lang w:val="ru-RU"/>
        </w:rPr>
        <w:t xml:space="preserve"> </w:t>
      </w:r>
      <w:proofErr w:type="spellStart"/>
      <w:r w:rsidRPr="000E24D6">
        <w:rPr>
          <w:b/>
          <w:lang w:val="ru-RU"/>
        </w:rPr>
        <w:t>управління</w:t>
      </w:r>
      <w:proofErr w:type="spellEnd"/>
      <w:r w:rsidRPr="000E24D6">
        <w:rPr>
          <w:b/>
          <w:lang w:val="ru-RU"/>
        </w:rPr>
        <w:t xml:space="preserve"> </w:t>
      </w:r>
      <w:proofErr w:type="spellStart"/>
      <w:r w:rsidRPr="000E24D6">
        <w:rPr>
          <w:b/>
          <w:lang w:val="ru-RU"/>
        </w:rPr>
        <w:t>серверних</w:t>
      </w:r>
      <w:proofErr w:type="spellEnd"/>
      <w:r w:rsidRPr="000E24D6">
        <w:rPr>
          <w:b/>
          <w:lang w:val="ru-RU"/>
        </w:rPr>
        <w:t xml:space="preserve"> ОС:</w:t>
      </w:r>
    </w:p>
    <w:p w14:paraId="668E07F7"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Автоматичне</w:t>
      </w:r>
      <w:proofErr w:type="spellEnd"/>
      <w:r w:rsidRPr="000E24D6">
        <w:rPr>
          <w:lang w:val="ru-RU"/>
        </w:rPr>
        <w:t xml:space="preserve"> </w:t>
      </w:r>
      <w:proofErr w:type="spellStart"/>
      <w:r w:rsidRPr="000E24D6">
        <w:rPr>
          <w:lang w:val="ru-RU"/>
        </w:rPr>
        <w:t>визначення</w:t>
      </w:r>
      <w:proofErr w:type="spellEnd"/>
      <w:r w:rsidRPr="000E24D6">
        <w:rPr>
          <w:lang w:val="ru-RU"/>
        </w:rPr>
        <w:t xml:space="preserve"> ролей сервера для </w:t>
      </w:r>
      <w:proofErr w:type="spellStart"/>
      <w:r w:rsidRPr="000E24D6">
        <w:rPr>
          <w:lang w:val="ru-RU"/>
        </w:rPr>
        <w:t>створювання</w:t>
      </w:r>
      <w:proofErr w:type="spellEnd"/>
      <w:r w:rsidRPr="000E24D6">
        <w:rPr>
          <w:lang w:val="ru-RU"/>
        </w:rPr>
        <w:t xml:space="preserve"> </w:t>
      </w:r>
      <w:proofErr w:type="spellStart"/>
      <w:r w:rsidRPr="000E24D6">
        <w:rPr>
          <w:lang w:val="ru-RU"/>
        </w:rPr>
        <w:t>автоматичних</w:t>
      </w:r>
      <w:proofErr w:type="spellEnd"/>
      <w:r w:rsidRPr="000E24D6">
        <w:rPr>
          <w:lang w:val="ru-RU"/>
        </w:rPr>
        <w:t xml:space="preserve"> </w:t>
      </w:r>
      <w:proofErr w:type="spellStart"/>
      <w:r w:rsidRPr="000E24D6">
        <w:rPr>
          <w:lang w:val="ru-RU"/>
        </w:rPr>
        <w:t>виключень</w:t>
      </w:r>
      <w:proofErr w:type="spellEnd"/>
      <w:r w:rsidRPr="000E24D6">
        <w:rPr>
          <w:lang w:val="ru-RU"/>
        </w:rPr>
        <w:t xml:space="preserve"> для </w:t>
      </w:r>
      <w:proofErr w:type="spellStart"/>
      <w:r w:rsidRPr="000E24D6">
        <w:rPr>
          <w:lang w:val="ru-RU"/>
        </w:rPr>
        <w:t>специфічних</w:t>
      </w:r>
      <w:proofErr w:type="spellEnd"/>
      <w:r w:rsidRPr="000E24D6">
        <w:rPr>
          <w:lang w:val="ru-RU"/>
        </w:rPr>
        <w:t xml:space="preserve"> </w:t>
      </w:r>
      <w:proofErr w:type="spellStart"/>
      <w:r w:rsidRPr="000E24D6">
        <w:rPr>
          <w:lang w:val="ru-RU"/>
        </w:rPr>
        <w:t>файлів</w:t>
      </w:r>
      <w:proofErr w:type="spellEnd"/>
      <w:r w:rsidRPr="000E24D6">
        <w:rPr>
          <w:lang w:val="ru-RU"/>
        </w:rPr>
        <w:t xml:space="preserve">, папок, </w:t>
      </w:r>
      <w:proofErr w:type="spellStart"/>
      <w:r w:rsidRPr="000E24D6">
        <w:rPr>
          <w:lang w:val="ru-RU"/>
        </w:rPr>
        <w:t>програм</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дозволяє</w:t>
      </w:r>
      <w:proofErr w:type="spellEnd"/>
      <w:r w:rsidRPr="000E24D6">
        <w:rPr>
          <w:lang w:val="ru-RU"/>
        </w:rPr>
        <w:t xml:space="preserve"> </w:t>
      </w:r>
      <w:proofErr w:type="spellStart"/>
      <w:r w:rsidRPr="000E24D6">
        <w:rPr>
          <w:lang w:val="ru-RU"/>
        </w:rPr>
        <w:t>мінімізувати</w:t>
      </w:r>
      <w:proofErr w:type="spellEnd"/>
      <w:r w:rsidRPr="000E24D6">
        <w:rPr>
          <w:lang w:val="ru-RU"/>
        </w:rPr>
        <w:t xml:space="preserve"> </w:t>
      </w:r>
      <w:proofErr w:type="spellStart"/>
      <w:r w:rsidRPr="000E24D6">
        <w:rPr>
          <w:lang w:val="ru-RU"/>
        </w:rPr>
        <w:t>вплив</w:t>
      </w:r>
      <w:proofErr w:type="spellEnd"/>
      <w:r w:rsidRPr="000E24D6">
        <w:rPr>
          <w:lang w:val="ru-RU"/>
        </w:rPr>
        <w:t xml:space="preserve"> на роботу </w:t>
      </w:r>
      <w:proofErr w:type="spellStart"/>
      <w:r w:rsidRPr="000E24D6">
        <w:rPr>
          <w:lang w:val="ru-RU"/>
        </w:rPr>
        <w:t>серверної</w:t>
      </w:r>
      <w:proofErr w:type="spellEnd"/>
      <w:r w:rsidRPr="000E24D6">
        <w:rPr>
          <w:lang w:val="ru-RU"/>
        </w:rPr>
        <w:t xml:space="preserve"> </w:t>
      </w:r>
      <w:proofErr w:type="spellStart"/>
      <w:r w:rsidRPr="000E24D6">
        <w:rPr>
          <w:lang w:val="ru-RU"/>
        </w:rPr>
        <w:t>операційної</w:t>
      </w:r>
      <w:proofErr w:type="spellEnd"/>
      <w:r w:rsidRPr="000E24D6">
        <w:rPr>
          <w:lang w:val="ru-RU"/>
        </w:rPr>
        <w:t xml:space="preserve"> </w:t>
      </w:r>
      <w:proofErr w:type="spellStart"/>
      <w:r w:rsidRPr="000E24D6">
        <w:rPr>
          <w:lang w:val="ru-RU"/>
        </w:rPr>
        <w:t>системи</w:t>
      </w:r>
      <w:proofErr w:type="spellEnd"/>
      <w:r w:rsidRPr="000E24D6">
        <w:rPr>
          <w:lang w:val="ru-RU"/>
        </w:rPr>
        <w:t>.</w:t>
      </w:r>
    </w:p>
    <w:p w14:paraId="71D4789A"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Надання</w:t>
      </w:r>
      <w:proofErr w:type="spellEnd"/>
      <w:r w:rsidRPr="000E24D6">
        <w:rPr>
          <w:lang w:val="ru-RU"/>
        </w:rPr>
        <w:t xml:space="preserve"> </w:t>
      </w:r>
      <w:proofErr w:type="spellStart"/>
      <w:r w:rsidRPr="000E24D6">
        <w:rPr>
          <w:lang w:val="ru-RU"/>
        </w:rPr>
        <w:t>захисту</w:t>
      </w:r>
      <w:proofErr w:type="spellEnd"/>
      <w:r w:rsidRPr="000E24D6">
        <w:rPr>
          <w:lang w:val="ru-RU"/>
        </w:rPr>
        <w:t xml:space="preserve"> </w:t>
      </w:r>
      <w:proofErr w:type="spellStart"/>
      <w:r w:rsidRPr="000E24D6">
        <w:rPr>
          <w:lang w:val="ru-RU"/>
        </w:rPr>
        <w:t>від</w:t>
      </w:r>
      <w:proofErr w:type="spellEnd"/>
      <w:r w:rsidRPr="000E24D6">
        <w:rPr>
          <w:lang w:val="ru-RU"/>
        </w:rPr>
        <w:t xml:space="preserve">: </w:t>
      </w:r>
      <w:proofErr w:type="spellStart"/>
      <w:r w:rsidRPr="000E24D6">
        <w:rPr>
          <w:lang w:val="ru-RU"/>
        </w:rPr>
        <w:t>вірусів</w:t>
      </w:r>
      <w:proofErr w:type="spellEnd"/>
      <w:r w:rsidRPr="000E24D6">
        <w:rPr>
          <w:lang w:val="ru-RU"/>
        </w:rPr>
        <w:t xml:space="preserve">, </w:t>
      </w:r>
      <w:proofErr w:type="spellStart"/>
      <w:r w:rsidRPr="000E24D6">
        <w:rPr>
          <w:lang w:val="ru-RU"/>
        </w:rPr>
        <w:t>троянського</w:t>
      </w:r>
      <w:proofErr w:type="spellEnd"/>
      <w:r w:rsidRPr="000E24D6">
        <w:rPr>
          <w:lang w:val="ru-RU"/>
        </w:rPr>
        <w:t xml:space="preserve"> ПЗ, рекламного ПЗ, </w:t>
      </w:r>
      <w:proofErr w:type="spellStart"/>
      <w:r w:rsidRPr="000E24D6">
        <w:rPr>
          <w:lang w:val="ru-RU"/>
        </w:rPr>
        <w:t>фішингу</w:t>
      </w:r>
      <w:proofErr w:type="spellEnd"/>
      <w:r w:rsidRPr="000E24D6">
        <w:rPr>
          <w:lang w:val="ru-RU"/>
        </w:rPr>
        <w:t xml:space="preserve">, а </w:t>
      </w:r>
      <w:proofErr w:type="spellStart"/>
      <w:r w:rsidRPr="000E24D6">
        <w:rPr>
          <w:lang w:val="ru-RU"/>
        </w:rPr>
        <w:t>також</w:t>
      </w:r>
      <w:proofErr w:type="spellEnd"/>
      <w:r w:rsidRPr="000E24D6">
        <w:rPr>
          <w:lang w:val="ru-RU"/>
        </w:rPr>
        <w:t xml:space="preserve"> </w:t>
      </w:r>
      <w:proofErr w:type="spellStart"/>
      <w:r w:rsidRPr="000E24D6">
        <w:rPr>
          <w:lang w:val="ru-RU"/>
        </w:rPr>
        <w:t>шпигунського</w:t>
      </w:r>
      <w:proofErr w:type="spellEnd"/>
      <w:r w:rsidRPr="000E24D6">
        <w:rPr>
          <w:lang w:val="ru-RU"/>
        </w:rPr>
        <w:t xml:space="preserve"> ПЗ.</w:t>
      </w:r>
    </w:p>
    <w:p w14:paraId="7F239F08"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Надання</w:t>
      </w:r>
      <w:proofErr w:type="spellEnd"/>
      <w:r w:rsidRPr="000E24D6">
        <w:rPr>
          <w:lang w:val="ru-RU"/>
        </w:rPr>
        <w:t xml:space="preserve"> </w:t>
      </w:r>
      <w:proofErr w:type="spellStart"/>
      <w:r w:rsidRPr="000E24D6">
        <w:rPr>
          <w:lang w:val="ru-RU"/>
        </w:rPr>
        <w:t>захисту</w:t>
      </w:r>
      <w:proofErr w:type="spellEnd"/>
      <w:r w:rsidRPr="000E24D6">
        <w:rPr>
          <w:lang w:val="ru-RU"/>
        </w:rPr>
        <w:t xml:space="preserve"> </w:t>
      </w:r>
      <w:proofErr w:type="spellStart"/>
      <w:r w:rsidRPr="000E24D6">
        <w:rPr>
          <w:lang w:val="ru-RU"/>
        </w:rPr>
        <w:t>від</w:t>
      </w:r>
      <w:proofErr w:type="spellEnd"/>
      <w:r w:rsidRPr="000E24D6">
        <w:rPr>
          <w:lang w:val="ru-RU"/>
        </w:rPr>
        <w:t xml:space="preserve"> </w:t>
      </w:r>
      <w:proofErr w:type="spellStart"/>
      <w:r w:rsidRPr="000E24D6">
        <w:rPr>
          <w:lang w:val="ru-RU"/>
        </w:rPr>
        <w:t>шкідливого</w:t>
      </w:r>
      <w:proofErr w:type="spellEnd"/>
      <w:r w:rsidRPr="000E24D6">
        <w:rPr>
          <w:lang w:val="ru-RU"/>
        </w:rPr>
        <w:t xml:space="preserve"> ПЗ - </w:t>
      </w:r>
      <w:proofErr w:type="spellStart"/>
      <w:r w:rsidRPr="000E24D6">
        <w:rPr>
          <w:lang w:val="ru-RU"/>
        </w:rPr>
        <w:t>певного</w:t>
      </w:r>
      <w:proofErr w:type="spellEnd"/>
      <w:r w:rsidRPr="000E24D6">
        <w:rPr>
          <w:lang w:val="ru-RU"/>
        </w:rPr>
        <w:t xml:space="preserve"> </w:t>
      </w:r>
      <w:proofErr w:type="spellStart"/>
      <w:r w:rsidRPr="000E24D6">
        <w:rPr>
          <w:lang w:val="ru-RU"/>
        </w:rPr>
        <w:t>шкідливого</w:t>
      </w:r>
      <w:proofErr w:type="spellEnd"/>
      <w:r w:rsidRPr="000E24D6">
        <w:rPr>
          <w:lang w:val="ru-RU"/>
        </w:rPr>
        <w:t xml:space="preserve"> коду, </w:t>
      </w:r>
      <w:proofErr w:type="spellStart"/>
      <w:r w:rsidRPr="000E24D6">
        <w:rPr>
          <w:lang w:val="ru-RU"/>
        </w:rPr>
        <w:t>який</w:t>
      </w:r>
      <w:proofErr w:type="spellEnd"/>
      <w:r w:rsidRPr="000E24D6">
        <w:rPr>
          <w:lang w:val="ru-RU"/>
        </w:rPr>
        <w:t xml:space="preserve"> </w:t>
      </w:r>
      <w:proofErr w:type="spellStart"/>
      <w:r w:rsidRPr="000E24D6">
        <w:rPr>
          <w:lang w:val="ru-RU"/>
        </w:rPr>
        <w:t>додається</w:t>
      </w:r>
      <w:proofErr w:type="spellEnd"/>
      <w:r w:rsidRPr="000E24D6">
        <w:rPr>
          <w:lang w:val="ru-RU"/>
        </w:rPr>
        <w:t xml:space="preserve"> на початок </w:t>
      </w:r>
      <w:proofErr w:type="spellStart"/>
      <w:r w:rsidRPr="000E24D6">
        <w:rPr>
          <w:lang w:val="ru-RU"/>
        </w:rPr>
        <w:t>або</w:t>
      </w:r>
      <w:proofErr w:type="spellEnd"/>
      <w:r w:rsidRPr="000E24D6">
        <w:rPr>
          <w:lang w:val="ru-RU"/>
        </w:rPr>
        <w:t xml:space="preserve"> </w:t>
      </w:r>
      <w:proofErr w:type="spellStart"/>
      <w:r w:rsidRPr="000E24D6">
        <w:rPr>
          <w:lang w:val="ru-RU"/>
        </w:rPr>
        <w:t>кінець</w:t>
      </w:r>
      <w:proofErr w:type="spellEnd"/>
      <w:r w:rsidRPr="000E24D6">
        <w:rPr>
          <w:lang w:val="ru-RU"/>
        </w:rPr>
        <w:t xml:space="preserve"> коду </w:t>
      </w:r>
      <w:proofErr w:type="spellStart"/>
      <w:r w:rsidRPr="000E24D6">
        <w:rPr>
          <w:lang w:val="ru-RU"/>
        </w:rPr>
        <w:t>наявних</w:t>
      </w:r>
      <w:proofErr w:type="spellEnd"/>
      <w:r w:rsidRPr="000E24D6">
        <w:rPr>
          <w:lang w:val="ru-RU"/>
        </w:rPr>
        <w:t xml:space="preserve"> </w:t>
      </w:r>
      <w:proofErr w:type="spellStart"/>
      <w:r w:rsidRPr="000E24D6">
        <w:rPr>
          <w:lang w:val="ru-RU"/>
        </w:rPr>
        <w:t>файлів</w:t>
      </w:r>
      <w:proofErr w:type="spellEnd"/>
      <w:r w:rsidRPr="000E24D6">
        <w:rPr>
          <w:lang w:val="ru-RU"/>
        </w:rPr>
        <w:t xml:space="preserve"> на </w:t>
      </w:r>
      <w:proofErr w:type="spellStart"/>
      <w:r w:rsidRPr="000E24D6">
        <w:rPr>
          <w:lang w:val="ru-RU"/>
        </w:rPr>
        <w:t>комп’ютері</w:t>
      </w:r>
      <w:proofErr w:type="spellEnd"/>
      <w:r w:rsidRPr="000E24D6">
        <w:rPr>
          <w:lang w:val="ru-RU"/>
        </w:rPr>
        <w:t xml:space="preserve">. </w:t>
      </w:r>
      <w:proofErr w:type="spellStart"/>
      <w:r w:rsidRPr="000E24D6">
        <w:rPr>
          <w:lang w:val="ru-RU"/>
        </w:rPr>
        <w:t>Виявлення</w:t>
      </w:r>
      <w:proofErr w:type="spellEnd"/>
      <w:r w:rsidRPr="000E24D6">
        <w:rPr>
          <w:lang w:val="ru-RU"/>
        </w:rPr>
        <w:t xml:space="preserve"> </w:t>
      </w:r>
      <w:proofErr w:type="spellStart"/>
      <w:r w:rsidRPr="000E24D6">
        <w:rPr>
          <w:lang w:val="ru-RU"/>
        </w:rPr>
        <w:t>шкідливого</w:t>
      </w:r>
      <w:proofErr w:type="spellEnd"/>
      <w:r w:rsidRPr="000E24D6">
        <w:rPr>
          <w:lang w:val="ru-RU"/>
        </w:rPr>
        <w:t xml:space="preserve"> ПЗ повинно </w:t>
      </w:r>
      <w:proofErr w:type="spellStart"/>
      <w:r w:rsidRPr="000E24D6">
        <w:rPr>
          <w:lang w:val="ru-RU"/>
        </w:rPr>
        <w:t>здійснюватися</w:t>
      </w:r>
      <w:proofErr w:type="spellEnd"/>
      <w:r w:rsidRPr="000E24D6">
        <w:rPr>
          <w:lang w:val="ru-RU"/>
        </w:rPr>
        <w:t xml:space="preserve"> ядром </w:t>
      </w:r>
      <w:proofErr w:type="spellStart"/>
      <w:r w:rsidRPr="000E24D6">
        <w:rPr>
          <w:lang w:val="ru-RU"/>
        </w:rPr>
        <w:t>виявлення</w:t>
      </w:r>
      <w:proofErr w:type="spellEnd"/>
      <w:r w:rsidRPr="000E24D6">
        <w:rPr>
          <w:lang w:val="ru-RU"/>
        </w:rPr>
        <w:t xml:space="preserve"> в </w:t>
      </w:r>
      <w:proofErr w:type="spellStart"/>
      <w:r w:rsidRPr="000E24D6">
        <w:rPr>
          <w:lang w:val="ru-RU"/>
        </w:rPr>
        <w:t>поєднанні</w:t>
      </w:r>
      <w:proofErr w:type="spellEnd"/>
      <w:r w:rsidRPr="000E24D6">
        <w:rPr>
          <w:lang w:val="ru-RU"/>
        </w:rPr>
        <w:t xml:space="preserve"> з компонентом машинного </w:t>
      </w:r>
      <w:proofErr w:type="spellStart"/>
      <w:r w:rsidRPr="000E24D6">
        <w:rPr>
          <w:lang w:val="ru-RU"/>
        </w:rPr>
        <w:t>навчання</w:t>
      </w:r>
      <w:proofErr w:type="spellEnd"/>
      <w:r w:rsidRPr="000E24D6">
        <w:rPr>
          <w:lang w:val="ru-RU"/>
        </w:rPr>
        <w:t>.</w:t>
      </w:r>
    </w:p>
    <w:p w14:paraId="1498F61D"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Надання</w:t>
      </w:r>
      <w:proofErr w:type="spellEnd"/>
      <w:r w:rsidRPr="000E24D6">
        <w:rPr>
          <w:lang w:val="ru-RU"/>
        </w:rPr>
        <w:t xml:space="preserve"> </w:t>
      </w:r>
      <w:proofErr w:type="spellStart"/>
      <w:r w:rsidRPr="000E24D6">
        <w:rPr>
          <w:lang w:val="ru-RU"/>
        </w:rPr>
        <w:t>захисту</w:t>
      </w:r>
      <w:proofErr w:type="spellEnd"/>
      <w:r w:rsidRPr="000E24D6">
        <w:rPr>
          <w:lang w:val="ru-RU"/>
        </w:rPr>
        <w:t xml:space="preserve"> </w:t>
      </w:r>
      <w:proofErr w:type="spellStart"/>
      <w:r w:rsidRPr="000E24D6">
        <w:rPr>
          <w:lang w:val="ru-RU"/>
        </w:rPr>
        <w:t>від</w:t>
      </w:r>
      <w:proofErr w:type="spellEnd"/>
      <w:r w:rsidRPr="000E24D6">
        <w:rPr>
          <w:lang w:val="ru-RU"/>
        </w:rPr>
        <w:t xml:space="preserve"> </w:t>
      </w:r>
      <w:proofErr w:type="spellStart"/>
      <w:r w:rsidRPr="000E24D6">
        <w:rPr>
          <w:lang w:val="ru-RU"/>
        </w:rPr>
        <w:t>потенційно</w:t>
      </w:r>
      <w:proofErr w:type="spellEnd"/>
      <w:r w:rsidRPr="000E24D6">
        <w:rPr>
          <w:lang w:val="ru-RU"/>
        </w:rPr>
        <w:t xml:space="preserve"> </w:t>
      </w:r>
      <w:proofErr w:type="spellStart"/>
      <w:r w:rsidRPr="000E24D6">
        <w:rPr>
          <w:lang w:val="ru-RU"/>
        </w:rPr>
        <w:t>небажаних</w:t>
      </w:r>
      <w:proofErr w:type="spellEnd"/>
      <w:r w:rsidRPr="000E24D6">
        <w:rPr>
          <w:lang w:val="ru-RU"/>
        </w:rPr>
        <w:t xml:space="preserve"> </w:t>
      </w:r>
      <w:proofErr w:type="spellStart"/>
      <w:r w:rsidRPr="000E24D6">
        <w:rPr>
          <w:lang w:val="ru-RU"/>
        </w:rPr>
        <w:t>програм</w:t>
      </w:r>
      <w:proofErr w:type="spellEnd"/>
      <w:r w:rsidRPr="000E24D6">
        <w:rPr>
          <w:lang w:val="ru-RU"/>
        </w:rPr>
        <w:t xml:space="preserve">, </w:t>
      </w:r>
      <w:proofErr w:type="spellStart"/>
      <w:r w:rsidRPr="000E24D6">
        <w:rPr>
          <w:lang w:val="ru-RU"/>
        </w:rPr>
        <w:t>яких</w:t>
      </w:r>
      <w:proofErr w:type="spellEnd"/>
      <w:r w:rsidRPr="000E24D6">
        <w:rPr>
          <w:lang w:val="ru-RU"/>
        </w:rPr>
        <w:t xml:space="preserve"> не </w:t>
      </w:r>
      <w:proofErr w:type="spellStart"/>
      <w:r w:rsidRPr="000E24D6">
        <w:rPr>
          <w:lang w:val="ru-RU"/>
        </w:rPr>
        <w:t>можна</w:t>
      </w:r>
      <w:proofErr w:type="spellEnd"/>
      <w:r w:rsidRPr="000E24D6">
        <w:rPr>
          <w:lang w:val="ru-RU"/>
        </w:rPr>
        <w:t xml:space="preserve"> однозначно </w:t>
      </w:r>
      <w:proofErr w:type="spellStart"/>
      <w:r w:rsidRPr="000E24D6">
        <w:rPr>
          <w:lang w:val="ru-RU"/>
        </w:rPr>
        <w:t>віднести</w:t>
      </w:r>
      <w:proofErr w:type="spellEnd"/>
      <w:r w:rsidRPr="000E24D6">
        <w:rPr>
          <w:lang w:val="ru-RU"/>
        </w:rPr>
        <w:t xml:space="preserve"> до </w:t>
      </w:r>
      <w:proofErr w:type="spellStart"/>
      <w:r w:rsidRPr="000E24D6">
        <w:rPr>
          <w:lang w:val="ru-RU"/>
        </w:rPr>
        <w:t>шкідливого</w:t>
      </w:r>
      <w:proofErr w:type="spellEnd"/>
      <w:r w:rsidRPr="000E24D6">
        <w:rPr>
          <w:lang w:val="ru-RU"/>
        </w:rPr>
        <w:t xml:space="preserve"> ПЗ за </w:t>
      </w:r>
      <w:proofErr w:type="spellStart"/>
      <w:r w:rsidRPr="000E24D6">
        <w:rPr>
          <w:lang w:val="ru-RU"/>
        </w:rPr>
        <w:t>аналогією</w:t>
      </w:r>
      <w:proofErr w:type="spellEnd"/>
      <w:r w:rsidRPr="000E24D6">
        <w:rPr>
          <w:lang w:val="ru-RU"/>
        </w:rPr>
        <w:t xml:space="preserve"> з такими </w:t>
      </w:r>
      <w:proofErr w:type="spellStart"/>
      <w:r w:rsidRPr="000E24D6">
        <w:rPr>
          <w:lang w:val="ru-RU"/>
        </w:rPr>
        <w:t>безумовно</w:t>
      </w:r>
      <w:proofErr w:type="spellEnd"/>
      <w:r w:rsidRPr="000E24D6">
        <w:rPr>
          <w:lang w:val="ru-RU"/>
        </w:rPr>
        <w:t xml:space="preserve"> </w:t>
      </w:r>
      <w:proofErr w:type="spellStart"/>
      <w:r w:rsidRPr="000E24D6">
        <w:rPr>
          <w:lang w:val="ru-RU"/>
        </w:rPr>
        <w:t>шкідливими</w:t>
      </w:r>
      <w:proofErr w:type="spellEnd"/>
      <w:r w:rsidRPr="000E24D6">
        <w:rPr>
          <w:lang w:val="ru-RU"/>
        </w:rPr>
        <w:t xml:space="preserve"> </w:t>
      </w:r>
      <w:proofErr w:type="spellStart"/>
      <w:r w:rsidRPr="000E24D6">
        <w:rPr>
          <w:lang w:val="ru-RU"/>
        </w:rPr>
        <w:t>програмами</w:t>
      </w:r>
      <w:proofErr w:type="spellEnd"/>
      <w:r w:rsidRPr="000E24D6">
        <w:rPr>
          <w:lang w:val="ru-RU"/>
        </w:rPr>
        <w:t xml:space="preserve">, як </w:t>
      </w:r>
      <w:proofErr w:type="spellStart"/>
      <w:r w:rsidRPr="000E24D6">
        <w:rPr>
          <w:lang w:val="ru-RU"/>
        </w:rPr>
        <w:t>віруси</w:t>
      </w:r>
      <w:proofErr w:type="spellEnd"/>
      <w:r w:rsidRPr="000E24D6">
        <w:rPr>
          <w:lang w:val="ru-RU"/>
        </w:rPr>
        <w:t xml:space="preserve"> </w:t>
      </w:r>
      <w:proofErr w:type="spellStart"/>
      <w:r w:rsidRPr="000E24D6">
        <w:rPr>
          <w:lang w:val="ru-RU"/>
        </w:rPr>
        <w:t>або</w:t>
      </w:r>
      <w:proofErr w:type="spellEnd"/>
      <w:r w:rsidRPr="000E24D6">
        <w:rPr>
          <w:lang w:val="ru-RU"/>
        </w:rPr>
        <w:t xml:space="preserve"> </w:t>
      </w:r>
      <w:proofErr w:type="spellStart"/>
      <w:r w:rsidRPr="000E24D6">
        <w:rPr>
          <w:lang w:val="ru-RU"/>
        </w:rPr>
        <w:t>трояни</w:t>
      </w:r>
      <w:proofErr w:type="spellEnd"/>
      <w:r w:rsidRPr="000E24D6">
        <w:rPr>
          <w:lang w:val="ru-RU"/>
        </w:rPr>
        <w:t xml:space="preserve">, але </w:t>
      </w:r>
      <w:proofErr w:type="spellStart"/>
      <w:r w:rsidRPr="000E24D6">
        <w:rPr>
          <w:lang w:val="ru-RU"/>
        </w:rPr>
        <w:t>ці</w:t>
      </w:r>
      <w:proofErr w:type="spellEnd"/>
      <w:r w:rsidRPr="000E24D6">
        <w:rPr>
          <w:lang w:val="ru-RU"/>
        </w:rPr>
        <w:t xml:space="preserve"> </w:t>
      </w:r>
      <w:proofErr w:type="spellStart"/>
      <w:r w:rsidRPr="000E24D6">
        <w:rPr>
          <w:lang w:val="ru-RU"/>
        </w:rPr>
        <w:t>програми</w:t>
      </w:r>
      <w:proofErr w:type="spellEnd"/>
      <w:r w:rsidRPr="000E24D6">
        <w:rPr>
          <w:lang w:val="ru-RU"/>
        </w:rPr>
        <w:t xml:space="preserve"> </w:t>
      </w:r>
      <w:proofErr w:type="spellStart"/>
      <w:r w:rsidRPr="000E24D6">
        <w:rPr>
          <w:lang w:val="ru-RU"/>
        </w:rPr>
        <w:t>можуть</w:t>
      </w:r>
      <w:proofErr w:type="spellEnd"/>
      <w:r w:rsidRPr="000E24D6">
        <w:rPr>
          <w:lang w:val="ru-RU"/>
        </w:rPr>
        <w:t xml:space="preserve"> </w:t>
      </w:r>
      <w:proofErr w:type="spellStart"/>
      <w:r w:rsidRPr="000E24D6">
        <w:rPr>
          <w:lang w:val="ru-RU"/>
        </w:rPr>
        <w:t>інсталювати</w:t>
      </w:r>
      <w:proofErr w:type="spellEnd"/>
      <w:r w:rsidRPr="000E24D6">
        <w:rPr>
          <w:lang w:val="ru-RU"/>
        </w:rPr>
        <w:t xml:space="preserve"> </w:t>
      </w:r>
      <w:proofErr w:type="spellStart"/>
      <w:r w:rsidRPr="000E24D6">
        <w:rPr>
          <w:lang w:val="ru-RU"/>
        </w:rPr>
        <w:t>додаткове</w:t>
      </w:r>
      <w:proofErr w:type="spellEnd"/>
      <w:r w:rsidRPr="000E24D6">
        <w:rPr>
          <w:lang w:val="ru-RU"/>
        </w:rPr>
        <w:t xml:space="preserve"> </w:t>
      </w:r>
      <w:proofErr w:type="spellStart"/>
      <w:r w:rsidRPr="000E24D6">
        <w:rPr>
          <w:lang w:val="ru-RU"/>
        </w:rPr>
        <w:t>небажане</w:t>
      </w:r>
      <w:proofErr w:type="spellEnd"/>
      <w:r w:rsidRPr="000E24D6">
        <w:rPr>
          <w:lang w:val="ru-RU"/>
        </w:rPr>
        <w:t xml:space="preserve"> ПЗ, </w:t>
      </w:r>
      <w:proofErr w:type="spellStart"/>
      <w:r w:rsidRPr="000E24D6">
        <w:rPr>
          <w:lang w:val="ru-RU"/>
        </w:rPr>
        <w:t>змінювати</w:t>
      </w:r>
      <w:proofErr w:type="spellEnd"/>
      <w:r w:rsidRPr="000E24D6">
        <w:rPr>
          <w:lang w:val="ru-RU"/>
        </w:rPr>
        <w:t xml:space="preserve"> </w:t>
      </w:r>
      <w:proofErr w:type="spellStart"/>
      <w:r w:rsidRPr="000E24D6">
        <w:rPr>
          <w:lang w:val="ru-RU"/>
        </w:rPr>
        <w:t>поведінку</w:t>
      </w:r>
      <w:proofErr w:type="spellEnd"/>
      <w:r w:rsidRPr="000E24D6">
        <w:rPr>
          <w:lang w:val="ru-RU"/>
        </w:rPr>
        <w:t xml:space="preserve"> </w:t>
      </w:r>
      <w:proofErr w:type="spellStart"/>
      <w:r w:rsidRPr="000E24D6">
        <w:rPr>
          <w:lang w:val="ru-RU"/>
        </w:rPr>
        <w:t>або</w:t>
      </w:r>
      <w:proofErr w:type="spellEnd"/>
      <w:r w:rsidRPr="000E24D6">
        <w:rPr>
          <w:lang w:val="ru-RU"/>
        </w:rPr>
        <w:t xml:space="preserve"> </w:t>
      </w:r>
      <w:proofErr w:type="spellStart"/>
      <w:r w:rsidRPr="000E24D6">
        <w:rPr>
          <w:lang w:val="ru-RU"/>
        </w:rPr>
        <w:t>налаштування</w:t>
      </w:r>
      <w:proofErr w:type="spellEnd"/>
      <w:r w:rsidRPr="000E24D6">
        <w:rPr>
          <w:lang w:val="ru-RU"/>
        </w:rPr>
        <w:t xml:space="preserve"> цифрового пристрою, а </w:t>
      </w:r>
      <w:proofErr w:type="spellStart"/>
      <w:r w:rsidRPr="000E24D6">
        <w:rPr>
          <w:lang w:val="ru-RU"/>
        </w:rPr>
        <w:t>також</w:t>
      </w:r>
      <w:proofErr w:type="spellEnd"/>
      <w:r w:rsidRPr="000E24D6">
        <w:rPr>
          <w:lang w:val="ru-RU"/>
        </w:rPr>
        <w:t xml:space="preserve"> </w:t>
      </w:r>
      <w:proofErr w:type="spellStart"/>
      <w:r w:rsidRPr="000E24D6">
        <w:rPr>
          <w:lang w:val="ru-RU"/>
        </w:rPr>
        <w:t>виконувати</w:t>
      </w:r>
      <w:proofErr w:type="spellEnd"/>
      <w:r w:rsidRPr="000E24D6">
        <w:rPr>
          <w:lang w:val="ru-RU"/>
        </w:rPr>
        <w:t xml:space="preserve"> </w:t>
      </w:r>
      <w:proofErr w:type="spellStart"/>
      <w:r w:rsidRPr="000E24D6">
        <w:rPr>
          <w:lang w:val="ru-RU"/>
        </w:rPr>
        <w:t>неочікувані</w:t>
      </w:r>
      <w:proofErr w:type="spellEnd"/>
      <w:r w:rsidRPr="000E24D6">
        <w:rPr>
          <w:lang w:val="ru-RU"/>
        </w:rPr>
        <w:t xml:space="preserve"> для </w:t>
      </w:r>
      <w:proofErr w:type="spellStart"/>
      <w:r w:rsidRPr="000E24D6">
        <w:rPr>
          <w:lang w:val="ru-RU"/>
        </w:rPr>
        <w:t>користувача</w:t>
      </w:r>
      <w:proofErr w:type="spellEnd"/>
      <w:r w:rsidRPr="000E24D6">
        <w:rPr>
          <w:lang w:val="ru-RU"/>
        </w:rPr>
        <w:t xml:space="preserve"> </w:t>
      </w:r>
      <w:proofErr w:type="spellStart"/>
      <w:r w:rsidRPr="000E24D6">
        <w:rPr>
          <w:lang w:val="ru-RU"/>
        </w:rPr>
        <w:t>дії</w:t>
      </w:r>
      <w:proofErr w:type="spellEnd"/>
      <w:r w:rsidRPr="000E24D6">
        <w:rPr>
          <w:lang w:val="ru-RU"/>
        </w:rPr>
        <w:t xml:space="preserve"> </w:t>
      </w:r>
      <w:proofErr w:type="spellStart"/>
      <w:r w:rsidRPr="000E24D6">
        <w:rPr>
          <w:lang w:val="ru-RU"/>
        </w:rPr>
        <w:t>або</w:t>
      </w:r>
      <w:proofErr w:type="spellEnd"/>
      <w:r w:rsidRPr="000E24D6">
        <w:rPr>
          <w:lang w:val="ru-RU"/>
        </w:rPr>
        <w:t xml:space="preserve"> не </w:t>
      </w:r>
      <w:proofErr w:type="spellStart"/>
      <w:r w:rsidRPr="000E24D6">
        <w:rPr>
          <w:lang w:val="ru-RU"/>
        </w:rPr>
        <w:t>підтверджені</w:t>
      </w:r>
      <w:proofErr w:type="spellEnd"/>
      <w:r w:rsidRPr="000E24D6">
        <w:rPr>
          <w:lang w:val="ru-RU"/>
        </w:rPr>
        <w:t xml:space="preserve"> ним.</w:t>
      </w:r>
    </w:p>
    <w:p w14:paraId="4B2661EB"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Надання</w:t>
      </w:r>
      <w:proofErr w:type="spellEnd"/>
      <w:r w:rsidRPr="000E24D6">
        <w:rPr>
          <w:lang w:val="ru-RU"/>
        </w:rPr>
        <w:t xml:space="preserve"> </w:t>
      </w:r>
      <w:proofErr w:type="spellStart"/>
      <w:r w:rsidRPr="000E24D6">
        <w:rPr>
          <w:lang w:val="ru-RU"/>
        </w:rPr>
        <w:t>захисту</w:t>
      </w:r>
      <w:proofErr w:type="spellEnd"/>
      <w:r w:rsidRPr="000E24D6">
        <w:rPr>
          <w:lang w:val="ru-RU"/>
        </w:rPr>
        <w:t xml:space="preserve"> </w:t>
      </w:r>
      <w:proofErr w:type="spellStart"/>
      <w:r w:rsidRPr="000E24D6">
        <w:rPr>
          <w:lang w:val="ru-RU"/>
        </w:rPr>
        <w:t>від</w:t>
      </w:r>
      <w:proofErr w:type="spellEnd"/>
      <w:r w:rsidRPr="000E24D6">
        <w:rPr>
          <w:lang w:val="ru-RU"/>
        </w:rPr>
        <w:t xml:space="preserve"> </w:t>
      </w:r>
      <w:proofErr w:type="spellStart"/>
      <w:r w:rsidRPr="000E24D6">
        <w:rPr>
          <w:lang w:val="ru-RU"/>
        </w:rPr>
        <w:t>потенційно</w:t>
      </w:r>
      <w:proofErr w:type="spellEnd"/>
      <w:r w:rsidRPr="000E24D6">
        <w:rPr>
          <w:lang w:val="ru-RU"/>
        </w:rPr>
        <w:t xml:space="preserve"> </w:t>
      </w:r>
      <w:proofErr w:type="spellStart"/>
      <w:r w:rsidRPr="000E24D6">
        <w:rPr>
          <w:lang w:val="ru-RU"/>
        </w:rPr>
        <w:t>небезпечних</w:t>
      </w:r>
      <w:proofErr w:type="spellEnd"/>
      <w:r w:rsidRPr="000E24D6">
        <w:rPr>
          <w:lang w:val="ru-RU"/>
        </w:rPr>
        <w:t xml:space="preserve"> </w:t>
      </w:r>
      <w:proofErr w:type="spellStart"/>
      <w:r w:rsidRPr="000E24D6">
        <w:rPr>
          <w:lang w:val="ru-RU"/>
        </w:rPr>
        <w:t>програми</w:t>
      </w:r>
      <w:proofErr w:type="spellEnd"/>
      <w:r w:rsidRPr="000E24D6">
        <w:rPr>
          <w:lang w:val="ru-RU"/>
        </w:rPr>
        <w:t xml:space="preserve"> - </w:t>
      </w:r>
      <w:proofErr w:type="spellStart"/>
      <w:r w:rsidRPr="000E24D6">
        <w:rPr>
          <w:lang w:val="ru-RU"/>
        </w:rPr>
        <w:t>комерційного</w:t>
      </w:r>
      <w:proofErr w:type="spellEnd"/>
      <w:r w:rsidRPr="000E24D6">
        <w:rPr>
          <w:lang w:val="ru-RU"/>
        </w:rPr>
        <w:t xml:space="preserve"> легального ПЗ, </w:t>
      </w:r>
      <w:proofErr w:type="spellStart"/>
      <w:r w:rsidRPr="000E24D6">
        <w:rPr>
          <w:lang w:val="ru-RU"/>
        </w:rPr>
        <w:t>що</w:t>
      </w:r>
      <w:proofErr w:type="spellEnd"/>
      <w:r w:rsidRPr="000E24D6">
        <w:rPr>
          <w:lang w:val="ru-RU"/>
        </w:rPr>
        <w:t xml:space="preserve"> </w:t>
      </w:r>
      <w:proofErr w:type="spellStart"/>
      <w:r w:rsidRPr="000E24D6">
        <w:rPr>
          <w:lang w:val="ru-RU"/>
        </w:rPr>
        <w:t>може</w:t>
      </w:r>
      <w:proofErr w:type="spellEnd"/>
      <w:r w:rsidRPr="000E24D6">
        <w:rPr>
          <w:lang w:val="ru-RU"/>
        </w:rPr>
        <w:t xml:space="preserve"> </w:t>
      </w:r>
      <w:proofErr w:type="spellStart"/>
      <w:r w:rsidRPr="000E24D6">
        <w:rPr>
          <w:lang w:val="ru-RU"/>
        </w:rPr>
        <w:t>використовуватися</w:t>
      </w:r>
      <w:proofErr w:type="spellEnd"/>
      <w:r w:rsidRPr="000E24D6">
        <w:rPr>
          <w:lang w:val="ru-RU"/>
        </w:rPr>
        <w:t xml:space="preserve"> для </w:t>
      </w:r>
      <w:proofErr w:type="spellStart"/>
      <w:r w:rsidRPr="000E24D6">
        <w:rPr>
          <w:lang w:val="ru-RU"/>
        </w:rPr>
        <w:t>зловмисних</w:t>
      </w:r>
      <w:proofErr w:type="spellEnd"/>
      <w:r w:rsidRPr="000E24D6">
        <w:rPr>
          <w:lang w:val="ru-RU"/>
        </w:rPr>
        <w:t xml:space="preserve"> </w:t>
      </w:r>
      <w:proofErr w:type="spellStart"/>
      <w:r w:rsidRPr="000E24D6">
        <w:rPr>
          <w:lang w:val="ru-RU"/>
        </w:rPr>
        <w:t>цілей</w:t>
      </w:r>
      <w:proofErr w:type="spellEnd"/>
      <w:r w:rsidRPr="000E24D6">
        <w:rPr>
          <w:lang w:val="ru-RU"/>
        </w:rPr>
        <w:t xml:space="preserve">, таких як </w:t>
      </w:r>
      <w:proofErr w:type="spellStart"/>
      <w:r w:rsidRPr="000E24D6">
        <w:rPr>
          <w:lang w:val="ru-RU"/>
        </w:rPr>
        <w:t>несанкціонований</w:t>
      </w:r>
      <w:proofErr w:type="spellEnd"/>
      <w:r w:rsidRPr="000E24D6">
        <w:rPr>
          <w:lang w:val="ru-RU"/>
        </w:rPr>
        <w:t xml:space="preserve"> </w:t>
      </w:r>
      <w:proofErr w:type="spellStart"/>
      <w:r w:rsidRPr="000E24D6">
        <w:rPr>
          <w:lang w:val="ru-RU"/>
        </w:rPr>
        <w:t>віддалений</w:t>
      </w:r>
      <w:proofErr w:type="spellEnd"/>
      <w:r w:rsidRPr="000E24D6">
        <w:rPr>
          <w:lang w:val="ru-RU"/>
        </w:rPr>
        <w:t xml:space="preserve"> доступ, </w:t>
      </w:r>
      <w:proofErr w:type="spellStart"/>
      <w:r w:rsidRPr="000E24D6">
        <w:rPr>
          <w:lang w:val="ru-RU"/>
        </w:rPr>
        <w:t>викрадення</w:t>
      </w:r>
      <w:proofErr w:type="spellEnd"/>
      <w:r w:rsidRPr="000E24D6">
        <w:rPr>
          <w:lang w:val="ru-RU"/>
        </w:rPr>
        <w:t xml:space="preserve"> </w:t>
      </w:r>
      <w:proofErr w:type="spellStart"/>
      <w:r w:rsidRPr="000E24D6">
        <w:rPr>
          <w:lang w:val="ru-RU"/>
        </w:rPr>
        <w:t>або</w:t>
      </w:r>
      <w:proofErr w:type="spellEnd"/>
      <w:r w:rsidRPr="000E24D6">
        <w:rPr>
          <w:lang w:val="ru-RU"/>
        </w:rPr>
        <w:t xml:space="preserve"> </w:t>
      </w:r>
      <w:proofErr w:type="spellStart"/>
      <w:r w:rsidRPr="000E24D6">
        <w:rPr>
          <w:lang w:val="ru-RU"/>
        </w:rPr>
        <w:t>злам</w:t>
      </w:r>
      <w:proofErr w:type="spellEnd"/>
      <w:r w:rsidRPr="000E24D6">
        <w:rPr>
          <w:lang w:val="ru-RU"/>
        </w:rPr>
        <w:t xml:space="preserve"> </w:t>
      </w:r>
      <w:proofErr w:type="spellStart"/>
      <w:r w:rsidRPr="000E24D6">
        <w:rPr>
          <w:lang w:val="ru-RU"/>
        </w:rPr>
        <w:t>паролів</w:t>
      </w:r>
      <w:proofErr w:type="spellEnd"/>
      <w:r w:rsidRPr="000E24D6">
        <w:rPr>
          <w:lang w:val="ru-RU"/>
        </w:rPr>
        <w:t xml:space="preserve">, </w:t>
      </w:r>
      <w:proofErr w:type="spellStart"/>
      <w:r w:rsidRPr="000E24D6">
        <w:rPr>
          <w:lang w:val="ru-RU"/>
        </w:rPr>
        <w:t>клавіатурні</w:t>
      </w:r>
      <w:proofErr w:type="spellEnd"/>
      <w:r w:rsidRPr="000E24D6">
        <w:rPr>
          <w:lang w:val="ru-RU"/>
        </w:rPr>
        <w:t xml:space="preserve"> </w:t>
      </w:r>
      <w:proofErr w:type="spellStart"/>
      <w:r w:rsidRPr="000E24D6">
        <w:rPr>
          <w:lang w:val="ru-RU"/>
        </w:rPr>
        <w:t>шпигуни</w:t>
      </w:r>
      <w:proofErr w:type="spellEnd"/>
      <w:r w:rsidRPr="000E24D6">
        <w:rPr>
          <w:lang w:val="ru-RU"/>
        </w:rPr>
        <w:t xml:space="preserve"> </w:t>
      </w:r>
      <w:proofErr w:type="spellStart"/>
      <w:r w:rsidRPr="000E24D6">
        <w:rPr>
          <w:lang w:val="ru-RU"/>
        </w:rPr>
        <w:t>тощо</w:t>
      </w:r>
      <w:proofErr w:type="spellEnd"/>
      <w:r w:rsidRPr="000E24D6">
        <w:rPr>
          <w:lang w:val="ru-RU"/>
        </w:rPr>
        <w:t>.</w:t>
      </w:r>
    </w:p>
    <w:p w14:paraId="1A8754BB"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Надання</w:t>
      </w:r>
      <w:proofErr w:type="spellEnd"/>
      <w:r w:rsidRPr="000E24D6">
        <w:rPr>
          <w:lang w:val="ru-RU"/>
        </w:rPr>
        <w:t xml:space="preserve"> </w:t>
      </w:r>
      <w:proofErr w:type="spellStart"/>
      <w:r w:rsidRPr="000E24D6">
        <w:rPr>
          <w:lang w:val="ru-RU"/>
        </w:rPr>
        <w:t>захисту</w:t>
      </w:r>
      <w:proofErr w:type="spellEnd"/>
      <w:r w:rsidRPr="000E24D6">
        <w:rPr>
          <w:lang w:val="ru-RU"/>
        </w:rPr>
        <w:t xml:space="preserve"> </w:t>
      </w:r>
      <w:proofErr w:type="spellStart"/>
      <w:r w:rsidRPr="000E24D6">
        <w:rPr>
          <w:lang w:val="ru-RU"/>
        </w:rPr>
        <w:t>від</w:t>
      </w:r>
      <w:proofErr w:type="spellEnd"/>
      <w:r w:rsidRPr="000E24D6">
        <w:rPr>
          <w:lang w:val="ru-RU"/>
        </w:rPr>
        <w:t xml:space="preserve"> </w:t>
      </w:r>
      <w:proofErr w:type="spellStart"/>
      <w:r w:rsidRPr="000E24D6">
        <w:rPr>
          <w:lang w:val="ru-RU"/>
        </w:rPr>
        <w:t>підозрілих</w:t>
      </w:r>
      <w:proofErr w:type="spellEnd"/>
      <w:r w:rsidRPr="000E24D6">
        <w:rPr>
          <w:lang w:val="ru-RU"/>
        </w:rPr>
        <w:t xml:space="preserve"> </w:t>
      </w:r>
      <w:proofErr w:type="spellStart"/>
      <w:r w:rsidRPr="000E24D6">
        <w:rPr>
          <w:lang w:val="ru-RU"/>
        </w:rPr>
        <w:t>програм</w:t>
      </w:r>
      <w:proofErr w:type="spellEnd"/>
      <w:r w:rsidRPr="000E24D6">
        <w:rPr>
          <w:lang w:val="ru-RU"/>
        </w:rPr>
        <w:t xml:space="preserve"> – </w:t>
      </w:r>
      <w:proofErr w:type="spellStart"/>
      <w:r w:rsidRPr="000E24D6">
        <w:rPr>
          <w:lang w:val="ru-RU"/>
        </w:rPr>
        <w:t>програм</w:t>
      </w:r>
      <w:proofErr w:type="spellEnd"/>
      <w:r w:rsidRPr="000E24D6">
        <w:rPr>
          <w:lang w:val="ru-RU"/>
        </w:rPr>
        <w:t xml:space="preserve">, </w:t>
      </w:r>
      <w:proofErr w:type="spellStart"/>
      <w:r w:rsidRPr="000E24D6">
        <w:rPr>
          <w:lang w:val="ru-RU"/>
        </w:rPr>
        <w:t>які</w:t>
      </w:r>
      <w:proofErr w:type="spellEnd"/>
      <w:r w:rsidRPr="000E24D6">
        <w:rPr>
          <w:lang w:val="ru-RU"/>
        </w:rPr>
        <w:t xml:space="preserve"> </w:t>
      </w:r>
      <w:proofErr w:type="spellStart"/>
      <w:r w:rsidRPr="000E24D6">
        <w:rPr>
          <w:lang w:val="ru-RU"/>
        </w:rPr>
        <w:t>стиснуті</w:t>
      </w:r>
      <w:proofErr w:type="spellEnd"/>
      <w:r w:rsidRPr="000E24D6">
        <w:rPr>
          <w:lang w:val="ru-RU"/>
        </w:rPr>
        <w:t xml:space="preserve"> </w:t>
      </w:r>
      <w:proofErr w:type="spellStart"/>
      <w:r w:rsidRPr="000E24D6">
        <w:rPr>
          <w:lang w:val="ru-RU"/>
        </w:rPr>
        <w:t>пакувальниками</w:t>
      </w:r>
      <w:proofErr w:type="spellEnd"/>
      <w:r w:rsidRPr="000E24D6">
        <w:rPr>
          <w:lang w:val="ru-RU"/>
        </w:rPr>
        <w:t xml:space="preserve"> </w:t>
      </w:r>
      <w:proofErr w:type="spellStart"/>
      <w:r w:rsidRPr="000E24D6">
        <w:rPr>
          <w:lang w:val="ru-RU"/>
        </w:rPr>
        <w:t>або</w:t>
      </w:r>
      <w:proofErr w:type="spellEnd"/>
      <w:r w:rsidRPr="000E24D6">
        <w:rPr>
          <w:lang w:val="ru-RU"/>
        </w:rPr>
        <w:t xml:space="preserve"> протекторами, </w:t>
      </w:r>
      <w:proofErr w:type="spellStart"/>
      <w:r w:rsidRPr="000E24D6">
        <w:rPr>
          <w:lang w:val="ru-RU"/>
        </w:rPr>
        <w:t>що</w:t>
      </w:r>
      <w:proofErr w:type="spellEnd"/>
      <w:r w:rsidRPr="000E24D6">
        <w:rPr>
          <w:lang w:val="ru-RU"/>
        </w:rPr>
        <w:t xml:space="preserve"> часто </w:t>
      </w:r>
      <w:proofErr w:type="spellStart"/>
      <w:r w:rsidRPr="000E24D6">
        <w:rPr>
          <w:lang w:val="ru-RU"/>
        </w:rPr>
        <w:t>використовують</w:t>
      </w:r>
      <w:proofErr w:type="spellEnd"/>
      <w:r w:rsidRPr="000E24D6">
        <w:rPr>
          <w:lang w:val="ru-RU"/>
        </w:rPr>
        <w:t xml:space="preserve"> </w:t>
      </w:r>
      <w:proofErr w:type="spellStart"/>
      <w:r w:rsidRPr="000E24D6">
        <w:rPr>
          <w:lang w:val="ru-RU"/>
        </w:rPr>
        <w:t>зловмисники</w:t>
      </w:r>
      <w:proofErr w:type="spellEnd"/>
      <w:r w:rsidRPr="000E24D6">
        <w:rPr>
          <w:lang w:val="ru-RU"/>
        </w:rPr>
        <w:t xml:space="preserve"> за для того, </w:t>
      </w:r>
      <w:proofErr w:type="spellStart"/>
      <w:r w:rsidRPr="000E24D6">
        <w:rPr>
          <w:lang w:val="ru-RU"/>
        </w:rPr>
        <w:t>щоб</w:t>
      </w:r>
      <w:proofErr w:type="spellEnd"/>
      <w:r w:rsidRPr="000E24D6">
        <w:rPr>
          <w:lang w:val="ru-RU"/>
        </w:rPr>
        <w:t xml:space="preserve"> </w:t>
      </w:r>
      <w:proofErr w:type="spellStart"/>
      <w:r w:rsidRPr="000E24D6">
        <w:rPr>
          <w:lang w:val="ru-RU"/>
        </w:rPr>
        <w:t>запобігти</w:t>
      </w:r>
      <w:proofErr w:type="spellEnd"/>
      <w:r w:rsidRPr="000E24D6">
        <w:rPr>
          <w:lang w:val="ru-RU"/>
        </w:rPr>
        <w:t xml:space="preserve"> </w:t>
      </w:r>
      <w:proofErr w:type="spellStart"/>
      <w:r w:rsidRPr="000E24D6">
        <w:rPr>
          <w:lang w:val="ru-RU"/>
        </w:rPr>
        <w:t>виявленню</w:t>
      </w:r>
      <w:proofErr w:type="spellEnd"/>
      <w:r w:rsidRPr="000E24D6">
        <w:rPr>
          <w:lang w:val="ru-RU"/>
        </w:rPr>
        <w:t xml:space="preserve"> </w:t>
      </w:r>
      <w:proofErr w:type="spellStart"/>
      <w:r w:rsidRPr="000E24D6">
        <w:rPr>
          <w:lang w:val="ru-RU"/>
        </w:rPr>
        <w:t>шкідливого</w:t>
      </w:r>
      <w:proofErr w:type="spellEnd"/>
      <w:r w:rsidRPr="000E24D6">
        <w:rPr>
          <w:lang w:val="ru-RU"/>
        </w:rPr>
        <w:t xml:space="preserve"> </w:t>
      </w:r>
      <w:proofErr w:type="spellStart"/>
      <w:r w:rsidRPr="000E24D6">
        <w:rPr>
          <w:lang w:val="ru-RU"/>
        </w:rPr>
        <w:t>програмного</w:t>
      </w:r>
      <w:proofErr w:type="spellEnd"/>
      <w:r w:rsidRPr="000E24D6">
        <w:rPr>
          <w:lang w:val="ru-RU"/>
        </w:rPr>
        <w:t xml:space="preserve"> </w:t>
      </w:r>
      <w:proofErr w:type="spellStart"/>
      <w:r w:rsidRPr="000E24D6">
        <w:rPr>
          <w:lang w:val="ru-RU"/>
        </w:rPr>
        <w:t>забезпечення</w:t>
      </w:r>
      <w:proofErr w:type="spellEnd"/>
      <w:r w:rsidRPr="000E24D6">
        <w:rPr>
          <w:lang w:val="ru-RU"/>
        </w:rPr>
        <w:t>.</w:t>
      </w:r>
    </w:p>
    <w:p w14:paraId="54CA5409"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Надання</w:t>
      </w:r>
      <w:proofErr w:type="spellEnd"/>
      <w:r w:rsidRPr="000E24D6">
        <w:rPr>
          <w:lang w:val="ru-RU"/>
        </w:rPr>
        <w:t xml:space="preserve"> </w:t>
      </w:r>
      <w:proofErr w:type="spellStart"/>
      <w:r w:rsidRPr="000E24D6">
        <w:rPr>
          <w:lang w:val="ru-RU"/>
        </w:rPr>
        <w:t>захисту</w:t>
      </w:r>
      <w:proofErr w:type="spellEnd"/>
      <w:r w:rsidRPr="000E24D6">
        <w:rPr>
          <w:lang w:val="ru-RU"/>
        </w:rPr>
        <w:t xml:space="preserve"> </w:t>
      </w:r>
      <w:proofErr w:type="spellStart"/>
      <w:r w:rsidRPr="000E24D6">
        <w:rPr>
          <w:lang w:val="ru-RU"/>
        </w:rPr>
        <w:t>від</w:t>
      </w:r>
      <w:proofErr w:type="spellEnd"/>
      <w:r w:rsidRPr="000E24D6">
        <w:rPr>
          <w:lang w:val="ru-RU"/>
        </w:rPr>
        <w:t xml:space="preserve"> </w:t>
      </w:r>
      <w:proofErr w:type="spellStart"/>
      <w:r w:rsidRPr="000E24D6">
        <w:rPr>
          <w:lang w:val="ru-RU"/>
        </w:rPr>
        <w:t>небезпечних</w:t>
      </w:r>
      <w:proofErr w:type="spellEnd"/>
      <w:r w:rsidRPr="000E24D6">
        <w:rPr>
          <w:lang w:val="ru-RU"/>
        </w:rPr>
        <w:t xml:space="preserve"> </w:t>
      </w:r>
      <w:proofErr w:type="spellStart"/>
      <w:r w:rsidRPr="000E24D6">
        <w:rPr>
          <w:lang w:val="ru-RU"/>
        </w:rPr>
        <w:t>програм</w:t>
      </w:r>
      <w:proofErr w:type="spellEnd"/>
      <w:r w:rsidRPr="000E24D6">
        <w:rPr>
          <w:lang w:val="ru-RU"/>
        </w:rPr>
        <w:t xml:space="preserve"> </w:t>
      </w:r>
      <w:proofErr w:type="spellStart"/>
      <w:r w:rsidRPr="000E24D6">
        <w:rPr>
          <w:lang w:val="ru-RU"/>
        </w:rPr>
        <w:t>руткітів</w:t>
      </w:r>
      <w:proofErr w:type="spellEnd"/>
      <w:r w:rsidRPr="000E24D6">
        <w:rPr>
          <w:lang w:val="ru-RU"/>
        </w:rPr>
        <w:t xml:space="preserve">, </w:t>
      </w:r>
      <w:proofErr w:type="spellStart"/>
      <w:r w:rsidRPr="000E24D6">
        <w:rPr>
          <w:lang w:val="ru-RU"/>
        </w:rPr>
        <w:t>які</w:t>
      </w:r>
      <w:proofErr w:type="spellEnd"/>
      <w:r w:rsidRPr="000E24D6">
        <w:rPr>
          <w:lang w:val="ru-RU"/>
        </w:rPr>
        <w:t xml:space="preserve"> </w:t>
      </w:r>
      <w:proofErr w:type="spellStart"/>
      <w:r w:rsidRPr="000E24D6">
        <w:rPr>
          <w:lang w:val="ru-RU"/>
        </w:rPr>
        <w:t>надають</w:t>
      </w:r>
      <w:proofErr w:type="spellEnd"/>
      <w:r w:rsidRPr="000E24D6">
        <w:rPr>
          <w:lang w:val="ru-RU"/>
        </w:rPr>
        <w:t xml:space="preserve"> </w:t>
      </w:r>
      <w:proofErr w:type="spellStart"/>
      <w:r w:rsidRPr="000E24D6">
        <w:rPr>
          <w:lang w:val="ru-RU"/>
        </w:rPr>
        <w:t>зловмисникам</w:t>
      </w:r>
      <w:proofErr w:type="spellEnd"/>
      <w:r w:rsidRPr="000E24D6">
        <w:rPr>
          <w:lang w:val="ru-RU"/>
        </w:rPr>
        <w:t xml:space="preserve"> з </w:t>
      </w:r>
      <w:proofErr w:type="spellStart"/>
      <w:r w:rsidRPr="000E24D6">
        <w:rPr>
          <w:lang w:val="ru-RU"/>
        </w:rPr>
        <w:t>Інтернету</w:t>
      </w:r>
      <w:proofErr w:type="spellEnd"/>
      <w:r w:rsidRPr="000E24D6">
        <w:rPr>
          <w:lang w:val="ru-RU"/>
        </w:rPr>
        <w:t xml:space="preserve"> </w:t>
      </w:r>
      <w:proofErr w:type="spellStart"/>
      <w:r w:rsidRPr="000E24D6">
        <w:rPr>
          <w:lang w:val="ru-RU"/>
        </w:rPr>
        <w:t>необмежений</w:t>
      </w:r>
      <w:proofErr w:type="spellEnd"/>
      <w:r w:rsidRPr="000E24D6">
        <w:rPr>
          <w:lang w:val="ru-RU"/>
        </w:rPr>
        <w:t xml:space="preserve"> доступ до </w:t>
      </w:r>
      <w:proofErr w:type="spellStart"/>
      <w:r w:rsidRPr="000E24D6">
        <w:rPr>
          <w:lang w:val="ru-RU"/>
        </w:rPr>
        <w:t>системи</w:t>
      </w:r>
      <w:proofErr w:type="spellEnd"/>
      <w:r w:rsidRPr="000E24D6">
        <w:rPr>
          <w:lang w:val="ru-RU"/>
        </w:rPr>
        <w:t xml:space="preserve">, </w:t>
      </w:r>
      <w:proofErr w:type="spellStart"/>
      <w:r w:rsidRPr="000E24D6">
        <w:rPr>
          <w:lang w:val="ru-RU"/>
        </w:rPr>
        <w:t>водночас</w:t>
      </w:r>
      <w:proofErr w:type="spellEnd"/>
      <w:r w:rsidRPr="000E24D6">
        <w:rPr>
          <w:lang w:val="ru-RU"/>
        </w:rPr>
        <w:t xml:space="preserve"> </w:t>
      </w:r>
      <w:proofErr w:type="spellStart"/>
      <w:r w:rsidRPr="000E24D6">
        <w:rPr>
          <w:lang w:val="ru-RU"/>
        </w:rPr>
        <w:t>приховуючи</w:t>
      </w:r>
      <w:proofErr w:type="spellEnd"/>
      <w:r w:rsidRPr="000E24D6">
        <w:rPr>
          <w:lang w:val="ru-RU"/>
        </w:rPr>
        <w:t xml:space="preserve"> свою </w:t>
      </w:r>
      <w:proofErr w:type="spellStart"/>
      <w:r w:rsidRPr="000E24D6">
        <w:rPr>
          <w:lang w:val="ru-RU"/>
        </w:rPr>
        <w:t>присутність</w:t>
      </w:r>
      <w:proofErr w:type="spellEnd"/>
      <w:r w:rsidRPr="000E24D6">
        <w:rPr>
          <w:lang w:val="ru-RU"/>
        </w:rPr>
        <w:t xml:space="preserve"> в </w:t>
      </w:r>
      <w:proofErr w:type="spellStart"/>
      <w:r w:rsidRPr="000E24D6">
        <w:rPr>
          <w:lang w:val="ru-RU"/>
        </w:rPr>
        <w:t>операційній</w:t>
      </w:r>
      <w:proofErr w:type="spellEnd"/>
      <w:r w:rsidRPr="000E24D6">
        <w:rPr>
          <w:lang w:val="ru-RU"/>
        </w:rPr>
        <w:t xml:space="preserve"> </w:t>
      </w:r>
      <w:proofErr w:type="spellStart"/>
      <w:r w:rsidRPr="000E24D6">
        <w:rPr>
          <w:lang w:val="ru-RU"/>
        </w:rPr>
        <w:t>системі</w:t>
      </w:r>
      <w:proofErr w:type="spellEnd"/>
      <w:r w:rsidRPr="000E24D6">
        <w:rPr>
          <w:lang w:val="ru-RU"/>
        </w:rPr>
        <w:t>.</w:t>
      </w:r>
    </w:p>
    <w:p w14:paraId="7106CFC2"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Забезпечення</w:t>
      </w:r>
      <w:proofErr w:type="spellEnd"/>
      <w:r w:rsidRPr="000E24D6">
        <w:rPr>
          <w:lang w:val="ru-RU"/>
        </w:rPr>
        <w:t xml:space="preserve"> </w:t>
      </w:r>
      <w:proofErr w:type="spellStart"/>
      <w:r w:rsidRPr="000E24D6">
        <w:rPr>
          <w:lang w:val="ru-RU"/>
        </w:rPr>
        <w:t>захисту</w:t>
      </w:r>
      <w:proofErr w:type="spellEnd"/>
      <w:r w:rsidRPr="000E24D6">
        <w:rPr>
          <w:lang w:val="ru-RU"/>
        </w:rPr>
        <w:t xml:space="preserve"> в </w:t>
      </w:r>
      <w:proofErr w:type="spellStart"/>
      <w:r w:rsidRPr="000E24D6">
        <w:rPr>
          <w:lang w:val="ru-RU"/>
        </w:rPr>
        <w:t>режимі</w:t>
      </w:r>
      <w:proofErr w:type="spellEnd"/>
      <w:r w:rsidRPr="000E24D6">
        <w:rPr>
          <w:lang w:val="ru-RU"/>
        </w:rPr>
        <w:t xml:space="preserve"> реального часу.</w:t>
      </w:r>
    </w:p>
    <w:p w14:paraId="2D5D344C"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Використання</w:t>
      </w:r>
      <w:proofErr w:type="spellEnd"/>
      <w:r w:rsidRPr="000E24D6">
        <w:rPr>
          <w:lang w:val="ru-RU"/>
        </w:rPr>
        <w:t xml:space="preserve"> </w:t>
      </w:r>
      <w:proofErr w:type="spellStart"/>
      <w:r w:rsidRPr="000E24D6">
        <w:rPr>
          <w:lang w:val="ru-RU"/>
        </w:rPr>
        <w:t>евристичних</w:t>
      </w:r>
      <w:proofErr w:type="spellEnd"/>
      <w:r w:rsidRPr="000E24D6">
        <w:rPr>
          <w:lang w:val="ru-RU"/>
        </w:rPr>
        <w:t xml:space="preserve"> </w:t>
      </w:r>
      <w:proofErr w:type="spellStart"/>
      <w:r w:rsidRPr="000E24D6">
        <w:rPr>
          <w:lang w:val="ru-RU"/>
        </w:rPr>
        <w:t>технологій</w:t>
      </w:r>
      <w:proofErr w:type="spellEnd"/>
      <w:r w:rsidRPr="000E24D6">
        <w:rPr>
          <w:lang w:val="ru-RU"/>
        </w:rPr>
        <w:t xml:space="preserve"> </w:t>
      </w:r>
      <w:proofErr w:type="spellStart"/>
      <w:r w:rsidRPr="000E24D6">
        <w:rPr>
          <w:lang w:val="ru-RU"/>
        </w:rPr>
        <w:t>під</w:t>
      </w:r>
      <w:proofErr w:type="spellEnd"/>
      <w:r w:rsidRPr="000E24D6">
        <w:rPr>
          <w:lang w:val="ru-RU"/>
        </w:rPr>
        <w:t xml:space="preserve"> час </w:t>
      </w:r>
      <w:proofErr w:type="spellStart"/>
      <w:r w:rsidRPr="000E24D6">
        <w:rPr>
          <w:lang w:val="ru-RU"/>
        </w:rPr>
        <w:t>сканування</w:t>
      </w:r>
      <w:proofErr w:type="spellEnd"/>
      <w:r w:rsidRPr="000E24D6">
        <w:rPr>
          <w:lang w:val="ru-RU"/>
        </w:rPr>
        <w:t>.</w:t>
      </w:r>
    </w:p>
    <w:p w14:paraId="6BAC13F5"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Антивірусне</w:t>
      </w:r>
      <w:proofErr w:type="spellEnd"/>
      <w:r w:rsidRPr="000E24D6">
        <w:rPr>
          <w:lang w:val="ru-RU"/>
        </w:rPr>
        <w:t xml:space="preserve"> </w:t>
      </w:r>
      <w:proofErr w:type="spellStart"/>
      <w:r w:rsidRPr="000E24D6">
        <w:rPr>
          <w:lang w:val="ru-RU"/>
        </w:rPr>
        <w:t>сканування</w:t>
      </w:r>
      <w:proofErr w:type="spellEnd"/>
      <w:r w:rsidRPr="000E24D6">
        <w:rPr>
          <w:lang w:val="ru-RU"/>
        </w:rPr>
        <w:t xml:space="preserve"> за </w:t>
      </w:r>
      <w:proofErr w:type="spellStart"/>
      <w:r w:rsidRPr="000E24D6">
        <w:rPr>
          <w:lang w:val="ru-RU"/>
        </w:rPr>
        <w:t>вимогою</w:t>
      </w:r>
      <w:proofErr w:type="spellEnd"/>
      <w:r w:rsidRPr="000E24D6">
        <w:rPr>
          <w:lang w:val="ru-RU"/>
        </w:rPr>
        <w:t xml:space="preserve"> </w:t>
      </w:r>
      <w:proofErr w:type="spellStart"/>
      <w:r w:rsidRPr="000E24D6">
        <w:rPr>
          <w:lang w:val="ru-RU"/>
        </w:rPr>
        <w:t>користувача</w:t>
      </w:r>
      <w:proofErr w:type="spellEnd"/>
      <w:r w:rsidRPr="000E24D6">
        <w:rPr>
          <w:lang w:val="ru-RU"/>
        </w:rPr>
        <w:t xml:space="preserve"> </w:t>
      </w:r>
      <w:proofErr w:type="spellStart"/>
      <w:r w:rsidRPr="000E24D6">
        <w:rPr>
          <w:lang w:val="ru-RU"/>
        </w:rPr>
        <w:t>або</w:t>
      </w:r>
      <w:proofErr w:type="spellEnd"/>
      <w:r w:rsidRPr="000E24D6">
        <w:rPr>
          <w:lang w:val="ru-RU"/>
        </w:rPr>
        <w:t xml:space="preserve"> </w:t>
      </w:r>
      <w:proofErr w:type="spellStart"/>
      <w:r w:rsidRPr="000E24D6">
        <w:rPr>
          <w:lang w:val="ru-RU"/>
        </w:rPr>
        <w:t>адміністратора</w:t>
      </w:r>
      <w:proofErr w:type="spellEnd"/>
      <w:r w:rsidRPr="000E24D6">
        <w:rPr>
          <w:lang w:val="ru-RU"/>
        </w:rPr>
        <w:t xml:space="preserve"> та </w:t>
      </w:r>
      <w:proofErr w:type="spellStart"/>
      <w:r w:rsidRPr="000E24D6">
        <w:rPr>
          <w:lang w:val="ru-RU"/>
        </w:rPr>
        <w:t>згідно</w:t>
      </w:r>
      <w:proofErr w:type="spellEnd"/>
      <w:r w:rsidRPr="000E24D6">
        <w:rPr>
          <w:lang w:val="ru-RU"/>
        </w:rPr>
        <w:t xml:space="preserve"> </w:t>
      </w:r>
      <w:proofErr w:type="spellStart"/>
      <w:r w:rsidRPr="000E24D6">
        <w:rPr>
          <w:lang w:val="ru-RU"/>
        </w:rPr>
        <w:t>графіку</w:t>
      </w:r>
      <w:proofErr w:type="spellEnd"/>
      <w:r w:rsidRPr="000E24D6">
        <w:rPr>
          <w:lang w:val="ru-RU"/>
        </w:rPr>
        <w:t>.</w:t>
      </w:r>
    </w:p>
    <w:p w14:paraId="4386A1BA"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Сканування</w:t>
      </w:r>
      <w:proofErr w:type="spellEnd"/>
      <w:r w:rsidRPr="000E24D6">
        <w:rPr>
          <w:lang w:val="ru-RU"/>
        </w:rPr>
        <w:t xml:space="preserve"> </w:t>
      </w:r>
      <w:r w:rsidRPr="0010536D">
        <w:t>Hyper</w:t>
      </w:r>
      <w:r w:rsidRPr="000E24D6">
        <w:rPr>
          <w:lang w:val="ru-RU"/>
        </w:rPr>
        <w:t>-</w:t>
      </w:r>
      <w:r w:rsidRPr="0010536D">
        <w:t>V</w:t>
      </w:r>
      <w:r w:rsidRPr="000E24D6">
        <w:rPr>
          <w:lang w:val="ru-RU"/>
        </w:rPr>
        <w:t xml:space="preserve"> на </w:t>
      </w:r>
      <w:proofErr w:type="spellStart"/>
      <w:r w:rsidRPr="000E24D6">
        <w:rPr>
          <w:lang w:val="ru-RU"/>
        </w:rPr>
        <w:t>наявність</w:t>
      </w:r>
      <w:proofErr w:type="spellEnd"/>
      <w:r w:rsidRPr="000E24D6">
        <w:rPr>
          <w:lang w:val="ru-RU"/>
        </w:rPr>
        <w:t xml:space="preserve"> </w:t>
      </w:r>
      <w:proofErr w:type="spellStart"/>
      <w:r w:rsidRPr="000E24D6">
        <w:rPr>
          <w:lang w:val="ru-RU"/>
        </w:rPr>
        <w:t>вірусів</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дозволяє</w:t>
      </w:r>
      <w:proofErr w:type="spellEnd"/>
      <w:r w:rsidRPr="000E24D6">
        <w:rPr>
          <w:lang w:val="ru-RU"/>
        </w:rPr>
        <w:t xml:space="preserve"> </w:t>
      </w:r>
      <w:proofErr w:type="spellStart"/>
      <w:r w:rsidRPr="000E24D6">
        <w:rPr>
          <w:lang w:val="ru-RU"/>
        </w:rPr>
        <w:t>сканувати</w:t>
      </w:r>
      <w:proofErr w:type="spellEnd"/>
      <w:r w:rsidRPr="000E24D6">
        <w:rPr>
          <w:lang w:val="ru-RU"/>
        </w:rPr>
        <w:t xml:space="preserve"> диски сервера </w:t>
      </w:r>
      <w:r w:rsidRPr="0010536D">
        <w:t>Microsoft</w:t>
      </w:r>
      <w:r w:rsidRPr="000E24D6">
        <w:rPr>
          <w:lang w:val="ru-RU"/>
        </w:rPr>
        <w:t xml:space="preserve"> </w:t>
      </w:r>
      <w:r w:rsidRPr="0010536D">
        <w:t>Hyper</w:t>
      </w:r>
      <w:r w:rsidRPr="000E24D6">
        <w:rPr>
          <w:lang w:val="ru-RU"/>
        </w:rPr>
        <w:t>-</w:t>
      </w:r>
      <w:r w:rsidRPr="0010536D">
        <w:t>V</w:t>
      </w:r>
      <w:r w:rsidRPr="000E24D6">
        <w:rPr>
          <w:lang w:val="ru-RU"/>
        </w:rPr>
        <w:t xml:space="preserve"> </w:t>
      </w:r>
      <w:r w:rsidRPr="0010536D">
        <w:t>Server</w:t>
      </w:r>
      <w:r w:rsidRPr="000E24D6">
        <w:rPr>
          <w:lang w:val="ru-RU"/>
        </w:rPr>
        <w:t xml:space="preserve">, </w:t>
      </w:r>
      <w:proofErr w:type="spellStart"/>
      <w:r w:rsidRPr="000E24D6">
        <w:rPr>
          <w:lang w:val="ru-RU"/>
        </w:rPr>
        <w:t>тобто</w:t>
      </w:r>
      <w:proofErr w:type="spellEnd"/>
      <w:r w:rsidRPr="000E24D6">
        <w:rPr>
          <w:lang w:val="ru-RU"/>
        </w:rPr>
        <w:t xml:space="preserve"> </w:t>
      </w:r>
      <w:proofErr w:type="spellStart"/>
      <w:r w:rsidRPr="000E24D6">
        <w:rPr>
          <w:lang w:val="ru-RU"/>
        </w:rPr>
        <w:t>віртуальних</w:t>
      </w:r>
      <w:proofErr w:type="spellEnd"/>
      <w:r w:rsidRPr="000E24D6">
        <w:rPr>
          <w:lang w:val="ru-RU"/>
        </w:rPr>
        <w:t xml:space="preserve"> машин (ВМ), без </w:t>
      </w:r>
      <w:proofErr w:type="spellStart"/>
      <w:r w:rsidRPr="000E24D6">
        <w:rPr>
          <w:lang w:val="ru-RU"/>
        </w:rPr>
        <w:t>необхідності</w:t>
      </w:r>
      <w:proofErr w:type="spellEnd"/>
      <w:r w:rsidRPr="000E24D6">
        <w:rPr>
          <w:lang w:val="ru-RU"/>
        </w:rPr>
        <w:t xml:space="preserve"> установки будь-</w:t>
      </w:r>
      <w:proofErr w:type="spellStart"/>
      <w:r w:rsidRPr="000E24D6">
        <w:rPr>
          <w:lang w:val="ru-RU"/>
        </w:rPr>
        <w:t>яких</w:t>
      </w:r>
      <w:proofErr w:type="spellEnd"/>
      <w:r w:rsidRPr="000E24D6">
        <w:rPr>
          <w:lang w:val="ru-RU"/>
        </w:rPr>
        <w:t xml:space="preserve"> </w:t>
      </w:r>
      <w:proofErr w:type="spellStart"/>
      <w:r w:rsidRPr="000E24D6">
        <w:rPr>
          <w:lang w:val="ru-RU"/>
        </w:rPr>
        <w:t>агентів</w:t>
      </w:r>
      <w:proofErr w:type="spellEnd"/>
      <w:r w:rsidRPr="000E24D6">
        <w:rPr>
          <w:lang w:val="ru-RU"/>
        </w:rPr>
        <w:t xml:space="preserve"> на </w:t>
      </w:r>
      <w:proofErr w:type="spellStart"/>
      <w:r w:rsidRPr="000E24D6">
        <w:rPr>
          <w:lang w:val="ru-RU"/>
        </w:rPr>
        <w:t>відповідних</w:t>
      </w:r>
      <w:proofErr w:type="spellEnd"/>
      <w:r w:rsidRPr="000E24D6">
        <w:rPr>
          <w:lang w:val="ru-RU"/>
        </w:rPr>
        <w:t xml:space="preserve"> </w:t>
      </w:r>
      <w:proofErr w:type="spellStart"/>
      <w:r w:rsidRPr="000E24D6">
        <w:rPr>
          <w:lang w:val="ru-RU"/>
        </w:rPr>
        <w:t>віртуальних</w:t>
      </w:r>
      <w:proofErr w:type="spellEnd"/>
      <w:r w:rsidRPr="000E24D6">
        <w:rPr>
          <w:lang w:val="ru-RU"/>
        </w:rPr>
        <w:t xml:space="preserve"> машинах.</w:t>
      </w:r>
    </w:p>
    <w:p w14:paraId="1EF74300" w14:textId="77777777" w:rsidR="000E24D6" w:rsidRPr="000E24D6" w:rsidRDefault="000E24D6" w:rsidP="00E103DE">
      <w:pPr>
        <w:pStyle w:val="aff3"/>
        <w:numPr>
          <w:ilvl w:val="0"/>
          <w:numId w:val="24"/>
        </w:numPr>
        <w:tabs>
          <w:tab w:val="left" w:pos="284"/>
        </w:tabs>
        <w:ind w:left="1276" w:hanging="425"/>
        <w:contextualSpacing/>
        <w:jc w:val="both"/>
        <w:rPr>
          <w:lang w:val="ru-RU"/>
        </w:rPr>
      </w:pPr>
      <w:r w:rsidRPr="000E24D6">
        <w:rPr>
          <w:lang w:val="ru-RU"/>
        </w:rPr>
        <w:t xml:space="preserve">Модуль </w:t>
      </w:r>
      <w:proofErr w:type="spellStart"/>
      <w:r w:rsidRPr="000E24D6">
        <w:rPr>
          <w:lang w:val="ru-RU"/>
        </w:rPr>
        <w:t>захисту</w:t>
      </w:r>
      <w:proofErr w:type="spellEnd"/>
      <w:r w:rsidRPr="000E24D6">
        <w:rPr>
          <w:lang w:val="ru-RU"/>
        </w:rPr>
        <w:t xml:space="preserve"> </w:t>
      </w:r>
      <w:proofErr w:type="spellStart"/>
      <w:r w:rsidRPr="000E24D6">
        <w:rPr>
          <w:lang w:val="ru-RU"/>
        </w:rPr>
        <w:t>документів</w:t>
      </w:r>
      <w:proofErr w:type="spellEnd"/>
      <w:r w:rsidRPr="000E24D6">
        <w:rPr>
          <w:lang w:val="ru-RU"/>
        </w:rPr>
        <w:t xml:space="preserve"> </w:t>
      </w:r>
      <w:r w:rsidRPr="0010536D">
        <w:t>Microsoft</w:t>
      </w:r>
      <w:r w:rsidRPr="000E24D6">
        <w:rPr>
          <w:lang w:val="ru-RU"/>
        </w:rPr>
        <w:t xml:space="preserve"> </w:t>
      </w:r>
      <w:r w:rsidRPr="0010536D">
        <w:t>Office</w:t>
      </w:r>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дає</w:t>
      </w:r>
      <w:proofErr w:type="spellEnd"/>
      <w:r w:rsidRPr="000E24D6">
        <w:rPr>
          <w:lang w:val="ru-RU"/>
        </w:rPr>
        <w:t xml:space="preserve"> </w:t>
      </w:r>
      <w:proofErr w:type="spellStart"/>
      <w:r w:rsidRPr="000E24D6">
        <w:rPr>
          <w:lang w:val="ru-RU"/>
        </w:rPr>
        <w:t>можливість</w:t>
      </w:r>
      <w:proofErr w:type="spellEnd"/>
      <w:r w:rsidRPr="000E24D6">
        <w:rPr>
          <w:lang w:val="ru-RU"/>
        </w:rPr>
        <w:t xml:space="preserve"> </w:t>
      </w:r>
      <w:proofErr w:type="spellStart"/>
      <w:r w:rsidRPr="000E24D6">
        <w:rPr>
          <w:lang w:val="ru-RU"/>
        </w:rPr>
        <w:t>перевіряти</w:t>
      </w:r>
      <w:proofErr w:type="spellEnd"/>
      <w:r w:rsidRPr="000E24D6">
        <w:rPr>
          <w:lang w:val="ru-RU"/>
        </w:rPr>
        <w:t xml:space="preserve"> </w:t>
      </w:r>
      <w:proofErr w:type="spellStart"/>
      <w:r w:rsidRPr="000E24D6">
        <w:rPr>
          <w:lang w:val="ru-RU"/>
        </w:rPr>
        <w:t>макроси</w:t>
      </w:r>
      <w:proofErr w:type="spellEnd"/>
      <w:r w:rsidRPr="000E24D6">
        <w:rPr>
          <w:lang w:val="ru-RU"/>
        </w:rPr>
        <w:t xml:space="preserve"> на </w:t>
      </w:r>
      <w:proofErr w:type="spellStart"/>
      <w:r w:rsidRPr="000E24D6">
        <w:rPr>
          <w:lang w:val="ru-RU"/>
        </w:rPr>
        <w:t>наявність</w:t>
      </w:r>
      <w:proofErr w:type="spellEnd"/>
      <w:r w:rsidRPr="000E24D6">
        <w:rPr>
          <w:lang w:val="ru-RU"/>
        </w:rPr>
        <w:t xml:space="preserve"> </w:t>
      </w:r>
      <w:proofErr w:type="spellStart"/>
      <w:r w:rsidRPr="000E24D6">
        <w:rPr>
          <w:lang w:val="ru-RU"/>
        </w:rPr>
        <w:t>зловмисного</w:t>
      </w:r>
      <w:proofErr w:type="spellEnd"/>
      <w:r w:rsidRPr="000E24D6">
        <w:rPr>
          <w:lang w:val="ru-RU"/>
        </w:rPr>
        <w:t xml:space="preserve"> коду.</w:t>
      </w:r>
    </w:p>
    <w:p w14:paraId="0ED21618"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Захист</w:t>
      </w:r>
      <w:proofErr w:type="spellEnd"/>
      <w:r w:rsidRPr="000E24D6">
        <w:rPr>
          <w:lang w:val="ru-RU"/>
        </w:rPr>
        <w:t xml:space="preserve"> </w:t>
      </w:r>
      <w:proofErr w:type="spellStart"/>
      <w:r w:rsidRPr="000E24D6">
        <w:rPr>
          <w:lang w:val="ru-RU"/>
        </w:rPr>
        <w:t>від</w:t>
      </w:r>
      <w:proofErr w:type="spellEnd"/>
      <w:r w:rsidRPr="000E24D6">
        <w:rPr>
          <w:lang w:val="ru-RU"/>
        </w:rPr>
        <w:t xml:space="preserve"> </w:t>
      </w:r>
      <w:proofErr w:type="spellStart"/>
      <w:r w:rsidRPr="000E24D6">
        <w:rPr>
          <w:lang w:val="ru-RU"/>
        </w:rPr>
        <w:t>експлойтів</w:t>
      </w:r>
      <w:proofErr w:type="spellEnd"/>
      <w:r w:rsidRPr="000E24D6">
        <w:rPr>
          <w:lang w:val="ru-RU"/>
        </w:rPr>
        <w:t xml:space="preserve"> </w:t>
      </w:r>
      <w:proofErr w:type="spellStart"/>
      <w:r w:rsidRPr="000E24D6">
        <w:rPr>
          <w:lang w:val="ru-RU"/>
        </w:rPr>
        <w:t>який</w:t>
      </w:r>
      <w:proofErr w:type="spellEnd"/>
      <w:r w:rsidRPr="000E24D6">
        <w:rPr>
          <w:lang w:val="ru-RU"/>
        </w:rPr>
        <w:t xml:space="preserve"> </w:t>
      </w:r>
      <w:proofErr w:type="spellStart"/>
      <w:r w:rsidRPr="000E24D6">
        <w:rPr>
          <w:lang w:val="ru-RU"/>
        </w:rPr>
        <w:t>забезпечує</w:t>
      </w:r>
      <w:proofErr w:type="spellEnd"/>
      <w:r w:rsidRPr="000E24D6">
        <w:rPr>
          <w:lang w:val="ru-RU"/>
        </w:rPr>
        <w:t xml:space="preserve"> </w:t>
      </w:r>
      <w:proofErr w:type="spellStart"/>
      <w:r w:rsidRPr="000E24D6">
        <w:rPr>
          <w:lang w:val="ru-RU"/>
        </w:rPr>
        <w:t>захист</w:t>
      </w:r>
      <w:proofErr w:type="spellEnd"/>
      <w:r w:rsidRPr="000E24D6">
        <w:rPr>
          <w:lang w:val="ru-RU"/>
        </w:rPr>
        <w:t xml:space="preserve"> </w:t>
      </w:r>
      <w:proofErr w:type="spellStart"/>
      <w:r w:rsidRPr="000E24D6">
        <w:rPr>
          <w:lang w:val="ru-RU"/>
        </w:rPr>
        <w:t>від</w:t>
      </w:r>
      <w:proofErr w:type="spellEnd"/>
      <w:r w:rsidRPr="000E24D6">
        <w:rPr>
          <w:lang w:val="ru-RU"/>
        </w:rPr>
        <w:t xml:space="preserve"> </w:t>
      </w:r>
      <w:proofErr w:type="spellStart"/>
      <w:r w:rsidRPr="000E24D6">
        <w:rPr>
          <w:lang w:val="ru-RU"/>
        </w:rPr>
        <w:t>загроз</w:t>
      </w:r>
      <w:proofErr w:type="spellEnd"/>
      <w:r w:rsidRPr="000E24D6">
        <w:rPr>
          <w:lang w:val="ru-RU"/>
        </w:rPr>
        <w:t xml:space="preserve"> </w:t>
      </w:r>
      <w:proofErr w:type="spellStart"/>
      <w:r w:rsidRPr="000E24D6">
        <w:rPr>
          <w:lang w:val="ru-RU"/>
        </w:rPr>
        <w:t>здатних</w:t>
      </w:r>
      <w:proofErr w:type="spellEnd"/>
      <w:r w:rsidRPr="000E24D6">
        <w:rPr>
          <w:lang w:val="ru-RU"/>
        </w:rPr>
        <w:t xml:space="preserve"> </w:t>
      </w:r>
      <w:proofErr w:type="spellStart"/>
      <w:r w:rsidRPr="000E24D6">
        <w:rPr>
          <w:lang w:val="ru-RU"/>
        </w:rPr>
        <w:t>використовувати</w:t>
      </w:r>
      <w:proofErr w:type="spellEnd"/>
      <w:r w:rsidRPr="000E24D6">
        <w:rPr>
          <w:lang w:val="ru-RU"/>
        </w:rPr>
        <w:t xml:space="preserve"> </w:t>
      </w:r>
      <w:proofErr w:type="spellStart"/>
      <w:r w:rsidRPr="000E24D6">
        <w:rPr>
          <w:lang w:val="ru-RU"/>
        </w:rPr>
        <w:t>уразливості</w:t>
      </w:r>
      <w:proofErr w:type="spellEnd"/>
      <w:r w:rsidRPr="000E24D6">
        <w:rPr>
          <w:lang w:val="ru-RU"/>
        </w:rPr>
        <w:t xml:space="preserve"> </w:t>
      </w:r>
      <w:r w:rsidRPr="0010536D">
        <w:t>Java</w:t>
      </w:r>
      <w:r w:rsidRPr="000E24D6">
        <w:rPr>
          <w:lang w:val="ru-RU"/>
        </w:rPr>
        <w:t xml:space="preserve">, </w:t>
      </w:r>
      <w:r w:rsidRPr="0010536D">
        <w:t>Flash</w:t>
      </w:r>
      <w:r w:rsidRPr="000E24D6">
        <w:rPr>
          <w:lang w:val="ru-RU"/>
        </w:rPr>
        <w:t xml:space="preserve"> та </w:t>
      </w:r>
      <w:proofErr w:type="spellStart"/>
      <w:r w:rsidRPr="000E24D6">
        <w:rPr>
          <w:lang w:val="ru-RU"/>
        </w:rPr>
        <w:t>інших</w:t>
      </w:r>
      <w:proofErr w:type="spellEnd"/>
      <w:r w:rsidRPr="000E24D6">
        <w:rPr>
          <w:lang w:val="ru-RU"/>
        </w:rPr>
        <w:t xml:space="preserve"> </w:t>
      </w:r>
      <w:proofErr w:type="spellStart"/>
      <w:r w:rsidRPr="000E24D6">
        <w:rPr>
          <w:lang w:val="ru-RU"/>
        </w:rPr>
        <w:t>додатків</w:t>
      </w:r>
      <w:proofErr w:type="spellEnd"/>
      <w:r w:rsidRPr="000E24D6">
        <w:rPr>
          <w:lang w:val="ru-RU"/>
        </w:rPr>
        <w:t>.</w:t>
      </w:r>
    </w:p>
    <w:p w14:paraId="2CA647F3"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Додатковий</w:t>
      </w:r>
      <w:proofErr w:type="spellEnd"/>
      <w:r w:rsidRPr="000E24D6">
        <w:rPr>
          <w:lang w:val="ru-RU"/>
        </w:rPr>
        <w:t xml:space="preserve"> </w:t>
      </w:r>
      <w:proofErr w:type="spellStart"/>
      <w:r w:rsidRPr="000E24D6">
        <w:rPr>
          <w:lang w:val="ru-RU"/>
        </w:rPr>
        <w:t>рівень</w:t>
      </w:r>
      <w:proofErr w:type="spellEnd"/>
      <w:r w:rsidRPr="000E24D6">
        <w:rPr>
          <w:lang w:val="ru-RU"/>
        </w:rPr>
        <w:t xml:space="preserve"> </w:t>
      </w:r>
      <w:proofErr w:type="spellStart"/>
      <w:r w:rsidRPr="000E24D6">
        <w:rPr>
          <w:lang w:val="ru-RU"/>
        </w:rPr>
        <w:t>захисту</w:t>
      </w:r>
      <w:proofErr w:type="spellEnd"/>
      <w:r w:rsidRPr="000E24D6">
        <w:rPr>
          <w:lang w:val="ru-RU"/>
        </w:rPr>
        <w:t xml:space="preserve"> </w:t>
      </w:r>
      <w:proofErr w:type="spellStart"/>
      <w:r w:rsidRPr="000E24D6">
        <w:rPr>
          <w:lang w:val="ru-RU"/>
        </w:rPr>
        <w:t>користувачів</w:t>
      </w:r>
      <w:proofErr w:type="spellEnd"/>
      <w:r w:rsidRPr="000E24D6">
        <w:rPr>
          <w:lang w:val="ru-RU"/>
        </w:rPr>
        <w:t xml:space="preserve"> </w:t>
      </w:r>
      <w:proofErr w:type="spellStart"/>
      <w:r w:rsidRPr="000E24D6">
        <w:rPr>
          <w:lang w:val="ru-RU"/>
        </w:rPr>
        <w:t>від</w:t>
      </w:r>
      <w:proofErr w:type="spellEnd"/>
      <w:r w:rsidRPr="000E24D6">
        <w:rPr>
          <w:lang w:val="ru-RU"/>
        </w:rPr>
        <w:t xml:space="preserve"> </w:t>
      </w:r>
      <w:proofErr w:type="spellStart"/>
      <w:r w:rsidRPr="000E24D6">
        <w:rPr>
          <w:lang w:val="ru-RU"/>
        </w:rPr>
        <w:t>програм-вимагачів</w:t>
      </w:r>
      <w:proofErr w:type="spellEnd"/>
      <w:r w:rsidRPr="000E24D6">
        <w:rPr>
          <w:lang w:val="ru-RU"/>
        </w:rPr>
        <w:t xml:space="preserve"> </w:t>
      </w:r>
      <w:proofErr w:type="spellStart"/>
      <w:r w:rsidRPr="000E24D6">
        <w:rPr>
          <w:lang w:val="ru-RU"/>
        </w:rPr>
        <w:t>контролює</w:t>
      </w:r>
      <w:proofErr w:type="spellEnd"/>
      <w:r w:rsidRPr="000E24D6">
        <w:rPr>
          <w:lang w:val="ru-RU"/>
        </w:rPr>
        <w:t xml:space="preserve"> та </w:t>
      </w:r>
      <w:proofErr w:type="spellStart"/>
      <w:r w:rsidRPr="000E24D6">
        <w:rPr>
          <w:lang w:val="ru-RU"/>
        </w:rPr>
        <w:t>оцінює</w:t>
      </w:r>
      <w:proofErr w:type="spellEnd"/>
      <w:r w:rsidRPr="000E24D6">
        <w:rPr>
          <w:lang w:val="ru-RU"/>
        </w:rPr>
        <w:t xml:space="preserve"> </w:t>
      </w:r>
      <w:proofErr w:type="spellStart"/>
      <w:r w:rsidRPr="000E24D6">
        <w:rPr>
          <w:lang w:val="ru-RU"/>
        </w:rPr>
        <w:t>всі</w:t>
      </w:r>
      <w:proofErr w:type="spellEnd"/>
      <w:r w:rsidRPr="000E24D6">
        <w:rPr>
          <w:lang w:val="ru-RU"/>
        </w:rPr>
        <w:t xml:space="preserve"> </w:t>
      </w:r>
      <w:proofErr w:type="spellStart"/>
      <w:r w:rsidRPr="000E24D6">
        <w:rPr>
          <w:lang w:val="ru-RU"/>
        </w:rPr>
        <w:t>програми</w:t>
      </w:r>
      <w:proofErr w:type="spellEnd"/>
      <w:r w:rsidRPr="000E24D6">
        <w:rPr>
          <w:lang w:val="ru-RU"/>
        </w:rPr>
        <w:t xml:space="preserve"> на </w:t>
      </w:r>
      <w:proofErr w:type="spellStart"/>
      <w:r w:rsidRPr="000E24D6">
        <w:rPr>
          <w:lang w:val="ru-RU"/>
        </w:rPr>
        <w:t>основі</w:t>
      </w:r>
      <w:proofErr w:type="spellEnd"/>
      <w:r w:rsidRPr="000E24D6">
        <w:rPr>
          <w:lang w:val="ru-RU"/>
        </w:rPr>
        <w:t xml:space="preserve"> </w:t>
      </w:r>
      <w:proofErr w:type="spellStart"/>
      <w:r w:rsidRPr="000E24D6">
        <w:rPr>
          <w:lang w:val="ru-RU"/>
        </w:rPr>
        <w:t>їхньої</w:t>
      </w:r>
      <w:proofErr w:type="spellEnd"/>
      <w:r w:rsidRPr="000E24D6">
        <w:rPr>
          <w:lang w:val="ru-RU"/>
        </w:rPr>
        <w:t xml:space="preserve"> </w:t>
      </w:r>
      <w:proofErr w:type="spellStart"/>
      <w:r w:rsidRPr="000E24D6">
        <w:rPr>
          <w:lang w:val="ru-RU"/>
        </w:rPr>
        <w:t>поведінки</w:t>
      </w:r>
      <w:proofErr w:type="spellEnd"/>
      <w:r w:rsidRPr="000E24D6">
        <w:rPr>
          <w:lang w:val="ru-RU"/>
        </w:rPr>
        <w:t xml:space="preserve"> та </w:t>
      </w:r>
      <w:proofErr w:type="spellStart"/>
      <w:r w:rsidRPr="000E24D6">
        <w:rPr>
          <w:lang w:val="ru-RU"/>
        </w:rPr>
        <w:t>репутації</w:t>
      </w:r>
      <w:proofErr w:type="spellEnd"/>
      <w:r w:rsidRPr="000E24D6">
        <w:rPr>
          <w:lang w:val="ru-RU"/>
        </w:rPr>
        <w:t>.</w:t>
      </w:r>
    </w:p>
    <w:p w14:paraId="0222F5B8"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сканування</w:t>
      </w:r>
      <w:proofErr w:type="spellEnd"/>
      <w:r w:rsidRPr="000E24D6">
        <w:rPr>
          <w:lang w:val="ru-RU"/>
        </w:rPr>
        <w:t xml:space="preserve"> </w:t>
      </w:r>
      <w:proofErr w:type="spellStart"/>
      <w:r w:rsidRPr="000E24D6">
        <w:rPr>
          <w:lang w:val="ru-RU"/>
        </w:rPr>
        <w:t>файлів</w:t>
      </w:r>
      <w:proofErr w:type="spellEnd"/>
      <w:r w:rsidRPr="000E24D6">
        <w:rPr>
          <w:lang w:val="ru-RU"/>
        </w:rPr>
        <w:t xml:space="preserve"> </w:t>
      </w:r>
      <w:proofErr w:type="spellStart"/>
      <w:r w:rsidRPr="000E24D6">
        <w:rPr>
          <w:lang w:val="ru-RU"/>
        </w:rPr>
        <w:t>під</w:t>
      </w:r>
      <w:proofErr w:type="spellEnd"/>
      <w:r w:rsidRPr="000E24D6">
        <w:rPr>
          <w:lang w:val="ru-RU"/>
        </w:rPr>
        <w:t xml:space="preserve"> час запуску ОС.</w:t>
      </w:r>
    </w:p>
    <w:p w14:paraId="12394F6A"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Розширений</w:t>
      </w:r>
      <w:proofErr w:type="spellEnd"/>
      <w:r w:rsidRPr="000E24D6">
        <w:rPr>
          <w:lang w:val="ru-RU"/>
        </w:rPr>
        <w:t xml:space="preserve"> сканер </w:t>
      </w:r>
      <w:proofErr w:type="spellStart"/>
      <w:r w:rsidRPr="000E24D6">
        <w:rPr>
          <w:lang w:val="ru-RU"/>
        </w:rPr>
        <w:t>пам'яті</w:t>
      </w:r>
      <w:proofErr w:type="spellEnd"/>
      <w:r w:rsidRPr="000E24D6">
        <w:rPr>
          <w:lang w:val="ru-RU"/>
        </w:rPr>
        <w:t xml:space="preserve"> </w:t>
      </w:r>
      <w:proofErr w:type="spellStart"/>
      <w:r w:rsidRPr="000E24D6">
        <w:rPr>
          <w:lang w:val="ru-RU"/>
        </w:rPr>
        <w:t>який</w:t>
      </w:r>
      <w:proofErr w:type="spellEnd"/>
      <w:r w:rsidRPr="000E24D6">
        <w:rPr>
          <w:lang w:val="ru-RU"/>
        </w:rPr>
        <w:t xml:space="preserve"> </w:t>
      </w:r>
      <w:proofErr w:type="spellStart"/>
      <w:r w:rsidRPr="000E24D6">
        <w:rPr>
          <w:lang w:val="ru-RU"/>
        </w:rPr>
        <w:t>відстежує</w:t>
      </w:r>
      <w:proofErr w:type="spellEnd"/>
      <w:r w:rsidRPr="000E24D6">
        <w:rPr>
          <w:lang w:val="ru-RU"/>
        </w:rPr>
        <w:t xml:space="preserve"> </w:t>
      </w:r>
      <w:proofErr w:type="spellStart"/>
      <w:r w:rsidRPr="000E24D6">
        <w:rPr>
          <w:lang w:val="ru-RU"/>
        </w:rPr>
        <w:t>підозрілі</w:t>
      </w:r>
      <w:proofErr w:type="spellEnd"/>
      <w:r w:rsidRPr="000E24D6">
        <w:rPr>
          <w:lang w:val="ru-RU"/>
        </w:rPr>
        <w:t xml:space="preserve"> </w:t>
      </w:r>
      <w:proofErr w:type="spellStart"/>
      <w:r w:rsidRPr="000E24D6">
        <w:rPr>
          <w:lang w:val="ru-RU"/>
        </w:rPr>
        <w:t>процеси</w:t>
      </w:r>
      <w:proofErr w:type="spellEnd"/>
      <w:r w:rsidRPr="000E24D6">
        <w:rPr>
          <w:lang w:val="ru-RU"/>
        </w:rPr>
        <w:t xml:space="preserve"> та </w:t>
      </w:r>
      <w:proofErr w:type="spellStart"/>
      <w:r w:rsidRPr="000E24D6">
        <w:rPr>
          <w:lang w:val="ru-RU"/>
        </w:rPr>
        <w:t>сканує</w:t>
      </w:r>
      <w:proofErr w:type="spellEnd"/>
      <w:r w:rsidRPr="000E24D6">
        <w:rPr>
          <w:lang w:val="ru-RU"/>
        </w:rPr>
        <w:t xml:space="preserve"> </w:t>
      </w:r>
      <w:proofErr w:type="spellStart"/>
      <w:r w:rsidRPr="000E24D6">
        <w:rPr>
          <w:lang w:val="ru-RU"/>
        </w:rPr>
        <w:t>їх</w:t>
      </w:r>
      <w:proofErr w:type="spellEnd"/>
      <w:r w:rsidRPr="000E24D6">
        <w:rPr>
          <w:lang w:val="ru-RU"/>
        </w:rPr>
        <w:t xml:space="preserve">, як </w:t>
      </w:r>
      <w:proofErr w:type="spellStart"/>
      <w:r w:rsidRPr="000E24D6">
        <w:rPr>
          <w:lang w:val="ru-RU"/>
        </w:rPr>
        <w:t>тільки</w:t>
      </w:r>
      <w:proofErr w:type="spellEnd"/>
      <w:r w:rsidRPr="000E24D6">
        <w:rPr>
          <w:lang w:val="ru-RU"/>
        </w:rPr>
        <w:t xml:space="preserve"> вони </w:t>
      </w:r>
      <w:proofErr w:type="spellStart"/>
      <w:r w:rsidRPr="000E24D6">
        <w:rPr>
          <w:lang w:val="ru-RU"/>
        </w:rPr>
        <w:t>виникають</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дозволяє</w:t>
      </w:r>
      <w:proofErr w:type="spellEnd"/>
      <w:r w:rsidRPr="000E24D6">
        <w:rPr>
          <w:lang w:val="ru-RU"/>
        </w:rPr>
        <w:t xml:space="preserve"> </w:t>
      </w:r>
      <w:proofErr w:type="spellStart"/>
      <w:r w:rsidRPr="000E24D6">
        <w:rPr>
          <w:lang w:val="ru-RU"/>
        </w:rPr>
        <w:t>запобігти</w:t>
      </w:r>
      <w:proofErr w:type="spellEnd"/>
      <w:r w:rsidRPr="000E24D6">
        <w:rPr>
          <w:lang w:val="ru-RU"/>
        </w:rPr>
        <w:t xml:space="preserve"> </w:t>
      </w:r>
      <w:proofErr w:type="spellStart"/>
      <w:r w:rsidRPr="000E24D6">
        <w:rPr>
          <w:lang w:val="ru-RU"/>
        </w:rPr>
        <w:t>зараженню</w:t>
      </w:r>
      <w:proofErr w:type="spellEnd"/>
      <w:r w:rsidRPr="000E24D6">
        <w:rPr>
          <w:lang w:val="ru-RU"/>
        </w:rPr>
        <w:t xml:space="preserve"> </w:t>
      </w:r>
      <w:proofErr w:type="spellStart"/>
      <w:r w:rsidRPr="000E24D6">
        <w:rPr>
          <w:lang w:val="ru-RU"/>
        </w:rPr>
        <w:t>навіть</w:t>
      </w:r>
      <w:proofErr w:type="spellEnd"/>
      <w:r w:rsidRPr="000E24D6">
        <w:rPr>
          <w:lang w:val="ru-RU"/>
        </w:rPr>
        <w:t xml:space="preserve"> </w:t>
      </w:r>
      <w:proofErr w:type="spellStart"/>
      <w:r w:rsidRPr="000E24D6">
        <w:rPr>
          <w:lang w:val="ru-RU"/>
        </w:rPr>
        <w:t>ретельно</w:t>
      </w:r>
      <w:proofErr w:type="spellEnd"/>
      <w:r w:rsidRPr="000E24D6">
        <w:rPr>
          <w:lang w:val="ru-RU"/>
        </w:rPr>
        <w:t xml:space="preserve"> </w:t>
      </w:r>
      <w:proofErr w:type="spellStart"/>
      <w:r w:rsidRPr="000E24D6">
        <w:rPr>
          <w:lang w:val="ru-RU"/>
        </w:rPr>
        <w:t>зашифрованими</w:t>
      </w:r>
      <w:proofErr w:type="spellEnd"/>
      <w:r w:rsidRPr="000E24D6">
        <w:rPr>
          <w:lang w:val="ru-RU"/>
        </w:rPr>
        <w:t xml:space="preserve"> та </w:t>
      </w:r>
      <w:proofErr w:type="spellStart"/>
      <w:r w:rsidRPr="000E24D6">
        <w:rPr>
          <w:lang w:val="ru-RU"/>
        </w:rPr>
        <w:t>прихованими</w:t>
      </w:r>
      <w:proofErr w:type="spellEnd"/>
      <w:r w:rsidRPr="000E24D6">
        <w:rPr>
          <w:lang w:val="ru-RU"/>
        </w:rPr>
        <w:t xml:space="preserve"> </w:t>
      </w:r>
      <w:proofErr w:type="spellStart"/>
      <w:r w:rsidRPr="000E24D6">
        <w:rPr>
          <w:lang w:val="ru-RU"/>
        </w:rPr>
        <w:t>загрозами</w:t>
      </w:r>
      <w:proofErr w:type="spellEnd"/>
      <w:r w:rsidRPr="000E24D6">
        <w:rPr>
          <w:lang w:val="ru-RU"/>
        </w:rPr>
        <w:t>.</w:t>
      </w:r>
    </w:p>
    <w:p w14:paraId="3BA8587F"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Сканування</w:t>
      </w:r>
      <w:proofErr w:type="spellEnd"/>
      <w:r w:rsidRPr="000E24D6">
        <w:rPr>
          <w:lang w:val="ru-RU"/>
        </w:rPr>
        <w:t xml:space="preserve"> </w:t>
      </w:r>
      <w:proofErr w:type="spellStart"/>
      <w:r w:rsidRPr="000E24D6">
        <w:rPr>
          <w:lang w:val="ru-RU"/>
        </w:rPr>
        <w:t>комп'ютера</w:t>
      </w:r>
      <w:proofErr w:type="spellEnd"/>
      <w:r w:rsidRPr="000E24D6">
        <w:rPr>
          <w:lang w:val="ru-RU"/>
        </w:rPr>
        <w:t xml:space="preserve"> у неактивному </w:t>
      </w:r>
      <w:proofErr w:type="spellStart"/>
      <w:r w:rsidRPr="000E24D6">
        <w:rPr>
          <w:lang w:val="ru-RU"/>
        </w:rPr>
        <w:t>стані</w:t>
      </w:r>
      <w:proofErr w:type="spellEnd"/>
      <w:r w:rsidRPr="000E24D6">
        <w:rPr>
          <w:lang w:val="ru-RU"/>
        </w:rPr>
        <w:t>.</w:t>
      </w:r>
    </w:p>
    <w:p w14:paraId="4457D974"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lastRenderedPageBreak/>
        <w:t>Можливість</w:t>
      </w:r>
      <w:proofErr w:type="spellEnd"/>
      <w:r w:rsidRPr="000E24D6">
        <w:rPr>
          <w:lang w:val="ru-RU"/>
        </w:rPr>
        <w:t xml:space="preserve"> </w:t>
      </w:r>
      <w:proofErr w:type="spellStart"/>
      <w:r w:rsidRPr="000E24D6">
        <w:rPr>
          <w:lang w:val="ru-RU"/>
        </w:rPr>
        <w:t>визначення</w:t>
      </w:r>
      <w:proofErr w:type="spellEnd"/>
      <w:r w:rsidRPr="000E24D6">
        <w:rPr>
          <w:lang w:val="ru-RU"/>
        </w:rPr>
        <w:t xml:space="preserve"> </w:t>
      </w:r>
      <w:proofErr w:type="spellStart"/>
      <w:r w:rsidRPr="000E24D6">
        <w:rPr>
          <w:lang w:val="ru-RU"/>
        </w:rPr>
        <w:t>детальних</w:t>
      </w:r>
      <w:proofErr w:type="spellEnd"/>
      <w:r w:rsidRPr="000E24D6">
        <w:rPr>
          <w:lang w:val="ru-RU"/>
        </w:rPr>
        <w:t xml:space="preserve"> </w:t>
      </w:r>
      <w:proofErr w:type="spellStart"/>
      <w:r w:rsidRPr="000E24D6">
        <w:rPr>
          <w:lang w:val="ru-RU"/>
        </w:rPr>
        <w:t>параметрів</w:t>
      </w:r>
      <w:proofErr w:type="spellEnd"/>
      <w:r w:rsidRPr="000E24D6">
        <w:rPr>
          <w:lang w:val="ru-RU"/>
        </w:rPr>
        <w:t xml:space="preserve"> </w:t>
      </w:r>
      <w:proofErr w:type="spellStart"/>
      <w:r w:rsidRPr="000E24D6">
        <w:rPr>
          <w:lang w:val="ru-RU"/>
        </w:rPr>
        <w:t>роботи</w:t>
      </w:r>
      <w:proofErr w:type="spellEnd"/>
      <w:r w:rsidRPr="000E24D6">
        <w:rPr>
          <w:lang w:val="ru-RU"/>
        </w:rPr>
        <w:t xml:space="preserve"> </w:t>
      </w:r>
      <w:proofErr w:type="spellStart"/>
      <w:r w:rsidRPr="000E24D6">
        <w:rPr>
          <w:lang w:val="ru-RU"/>
        </w:rPr>
        <w:t>антивірусного</w:t>
      </w:r>
      <w:proofErr w:type="spellEnd"/>
      <w:r w:rsidRPr="000E24D6">
        <w:rPr>
          <w:lang w:val="ru-RU"/>
        </w:rPr>
        <w:t xml:space="preserve"> сканера, таких як: </w:t>
      </w:r>
      <w:proofErr w:type="spellStart"/>
      <w:r w:rsidRPr="000E24D6">
        <w:rPr>
          <w:lang w:val="ru-RU"/>
        </w:rPr>
        <w:t>визначення</w:t>
      </w:r>
      <w:proofErr w:type="spellEnd"/>
      <w:r w:rsidRPr="000E24D6">
        <w:rPr>
          <w:lang w:val="ru-RU"/>
        </w:rPr>
        <w:t xml:space="preserve"> </w:t>
      </w:r>
      <w:proofErr w:type="spellStart"/>
      <w:r w:rsidRPr="000E24D6">
        <w:rPr>
          <w:lang w:val="ru-RU"/>
        </w:rPr>
        <w:t>об’єктів</w:t>
      </w:r>
      <w:proofErr w:type="spellEnd"/>
      <w:r w:rsidRPr="000E24D6">
        <w:rPr>
          <w:lang w:val="ru-RU"/>
        </w:rPr>
        <w:t xml:space="preserve"> та </w:t>
      </w:r>
      <w:proofErr w:type="spellStart"/>
      <w:r w:rsidRPr="000E24D6">
        <w:rPr>
          <w:lang w:val="ru-RU"/>
        </w:rPr>
        <w:t>методів</w:t>
      </w:r>
      <w:proofErr w:type="spellEnd"/>
      <w:r w:rsidRPr="000E24D6">
        <w:rPr>
          <w:lang w:val="ru-RU"/>
        </w:rPr>
        <w:t xml:space="preserve"> </w:t>
      </w:r>
      <w:proofErr w:type="spellStart"/>
      <w:r w:rsidRPr="000E24D6">
        <w:rPr>
          <w:lang w:val="ru-RU"/>
        </w:rPr>
        <w:t>сканування</w:t>
      </w:r>
      <w:proofErr w:type="spellEnd"/>
      <w:r w:rsidRPr="000E24D6">
        <w:rPr>
          <w:lang w:val="ru-RU"/>
        </w:rPr>
        <w:t xml:space="preserve">, </w:t>
      </w:r>
      <w:proofErr w:type="spellStart"/>
      <w:r w:rsidRPr="000E24D6">
        <w:rPr>
          <w:lang w:val="ru-RU"/>
        </w:rPr>
        <w:t>можливість</w:t>
      </w:r>
      <w:proofErr w:type="spellEnd"/>
      <w:r w:rsidRPr="000E24D6">
        <w:rPr>
          <w:lang w:val="ru-RU"/>
        </w:rPr>
        <w:t xml:space="preserve"> </w:t>
      </w:r>
      <w:proofErr w:type="spellStart"/>
      <w:r w:rsidRPr="000E24D6">
        <w:rPr>
          <w:lang w:val="ru-RU"/>
        </w:rPr>
        <w:t>встановлення</w:t>
      </w:r>
      <w:proofErr w:type="spellEnd"/>
      <w:r w:rsidRPr="000E24D6">
        <w:rPr>
          <w:lang w:val="ru-RU"/>
        </w:rPr>
        <w:t xml:space="preserve"> максимального </w:t>
      </w:r>
      <w:proofErr w:type="spellStart"/>
      <w:r w:rsidRPr="000E24D6">
        <w:rPr>
          <w:lang w:val="ru-RU"/>
        </w:rPr>
        <w:t>розміру</w:t>
      </w:r>
      <w:proofErr w:type="spellEnd"/>
      <w:r w:rsidRPr="000E24D6">
        <w:rPr>
          <w:lang w:val="ru-RU"/>
        </w:rPr>
        <w:t xml:space="preserve"> та часу </w:t>
      </w:r>
      <w:proofErr w:type="spellStart"/>
      <w:r w:rsidRPr="000E24D6">
        <w:rPr>
          <w:lang w:val="ru-RU"/>
        </w:rPr>
        <w:t>сканування</w:t>
      </w:r>
      <w:proofErr w:type="spellEnd"/>
      <w:r w:rsidRPr="000E24D6">
        <w:rPr>
          <w:lang w:val="ru-RU"/>
        </w:rPr>
        <w:t xml:space="preserve"> файлу, </w:t>
      </w:r>
      <w:proofErr w:type="spellStart"/>
      <w:r w:rsidRPr="000E24D6">
        <w:rPr>
          <w:lang w:val="ru-RU"/>
        </w:rPr>
        <w:t>максимальну</w:t>
      </w:r>
      <w:proofErr w:type="spellEnd"/>
      <w:r w:rsidRPr="000E24D6">
        <w:rPr>
          <w:lang w:val="ru-RU"/>
        </w:rPr>
        <w:t xml:space="preserve"> </w:t>
      </w:r>
      <w:proofErr w:type="spellStart"/>
      <w:r w:rsidRPr="000E24D6">
        <w:rPr>
          <w:lang w:val="ru-RU"/>
        </w:rPr>
        <w:t>глибину</w:t>
      </w:r>
      <w:proofErr w:type="spellEnd"/>
      <w:r w:rsidRPr="000E24D6">
        <w:rPr>
          <w:lang w:val="ru-RU"/>
        </w:rPr>
        <w:t xml:space="preserve"> </w:t>
      </w:r>
      <w:proofErr w:type="spellStart"/>
      <w:r w:rsidRPr="000E24D6">
        <w:rPr>
          <w:lang w:val="ru-RU"/>
        </w:rPr>
        <w:t>вкладення</w:t>
      </w:r>
      <w:proofErr w:type="spellEnd"/>
      <w:r w:rsidRPr="000E24D6">
        <w:rPr>
          <w:lang w:val="ru-RU"/>
        </w:rPr>
        <w:t xml:space="preserve"> </w:t>
      </w:r>
      <w:proofErr w:type="spellStart"/>
      <w:r w:rsidRPr="000E24D6">
        <w:rPr>
          <w:lang w:val="ru-RU"/>
        </w:rPr>
        <w:t>архіву</w:t>
      </w:r>
      <w:proofErr w:type="spellEnd"/>
      <w:r w:rsidRPr="000E24D6">
        <w:rPr>
          <w:lang w:val="ru-RU"/>
        </w:rPr>
        <w:t xml:space="preserve"> та </w:t>
      </w:r>
      <w:proofErr w:type="spellStart"/>
      <w:r w:rsidRPr="000E24D6">
        <w:rPr>
          <w:lang w:val="ru-RU"/>
        </w:rPr>
        <w:t>створення</w:t>
      </w:r>
      <w:proofErr w:type="spellEnd"/>
      <w:r w:rsidRPr="000E24D6">
        <w:rPr>
          <w:lang w:val="ru-RU"/>
        </w:rPr>
        <w:t xml:space="preserve"> </w:t>
      </w:r>
      <w:proofErr w:type="spellStart"/>
      <w:r w:rsidRPr="000E24D6">
        <w:rPr>
          <w:lang w:val="ru-RU"/>
        </w:rPr>
        <w:t>виключень</w:t>
      </w:r>
      <w:proofErr w:type="spellEnd"/>
      <w:r w:rsidRPr="000E24D6">
        <w:rPr>
          <w:lang w:val="ru-RU"/>
        </w:rPr>
        <w:t>.</w:t>
      </w:r>
    </w:p>
    <w:p w14:paraId="793DFE65" w14:textId="77777777" w:rsidR="000E24D6" w:rsidRPr="000E24D6" w:rsidRDefault="000E24D6" w:rsidP="00E103DE">
      <w:pPr>
        <w:pStyle w:val="aff3"/>
        <w:numPr>
          <w:ilvl w:val="0"/>
          <w:numId w:val="24"/>
        </w:numPr>
        <w:tabs>
          <w:tab w:val="left" w:pos="284"/>
        </w:tabs>
        <w:ind w:left="1276" w:hanging="425"/>
        <w:contextualSpacing/>
        <w:jc w:val="both"/>
        <w:rPr>
          <w:lang w:val="ru-RU"/>
        </w:rPr>
      </w:pPr>
      <w:r w:rsidRPr="000E24D6">
        <w:rPr>
          <w:lang w:val="ru-RU"/>
        </w:rPr>
        <w:t xml:space="preserve">Автоматична </w:t>
      </w:r>
      <w:proofErr w:type="spellStart"/>
      <w:r w:rsidRPr="000E24D6">
        <w:rPr>
          <w:lang w:val="ru-RU"/>
        </w:rPr>
        <w:t>антивірусна</w:t>
      </w:r>
      <w:proofErr w:type="spellEnd"/>
      <w:r w:rsidRPr="000E24D6">
        <w:rPr>
          <w:lang w:val="ru-RU"/>
        </w:rPr>
        <w:t xml:space="preserve"> </w:t>
      </w:r>
      <w:proofErr w:type="spellStart"/>
      <w:r w:rsidRPr="000E24D6">
        <w:rPr>
          <w:lang w:val="ru-RU"/>
        </w:rPr>
        <w:t>перевірка</w:t>
      </w:r>
      <w:proofErr w:type="spellEnd"/>
      <w:r w:rsidRPr="000E24D6">
        <w:rPr>
          <w:lang w:val="ru-RU"/>
        </w:rPr>
        <w:t xml:space="preserve"> </w:t>
      </w:r>
      <w:proofErr w:type="spellStart"/>
      <w:r w:rsidRPr="000E24D6">
        <w:rPr>
          <w:lang w:val="ru-RU"/>
        </w:rPr>
        <w:t>змінних</w:t>
      </w:r>
      <w:proofErr w:type="spellEnd"/>
      <w:r w:rsidRPr="000E24D6">
        <w:rPr>
          <w:lang w:val="ru-RU"/>
        </w:rPr>
        <w:t xml:space="preserve"> </w:t>
      </w:r>
      <w:proofErr w:type="spellStart"/>
      <w:r w:rsidRPr="000E24D6">
        <w:rPr>
          <w:lang w:val="ru-RU"/>
        </w:rPr>
        <w:t>носіїв</w:t>
      </w:r>
      <w:proofErr w:type="spellEnd"/>
      <w:r w:rsidRPr="000E24D6">
        <w:rPr>
          <w:lang w:val="ru-RU"/>
        </w:rPr>
        <w:t>.</w:t>
      </w:r>
    </w:p>
    <w:p w14:paraId="5A555EED" w14:textId="77777777" w:rsidR="000E24D6" w:rsidRPr="000E24D6" w:rsidRDefault="000E24D6" w:rsidP="00E103DE">
      <w:pPr>
        <w:pStyle w:val="aff3"/>
        <w:numPr>
          <w:ilvl w:val="0"/>
          <w:numId w:val="24"/>
        </w:numPr>
        <w:tabs>
          <w:tab w:val="left" w:pos="284"/>
        </w:tabs>
        <w:ind w:left="1276" w:hanging="425"/>
        <w:contextualSpacing/>
        <w:jc w:val="both"/>
        <w:rPr>
          <w:lang w:val="ru-RU"/>
        </w:rPr>
      </w:pPr>
      <w:r w:rsidRPr="000E24D6">
        <w:rPr>
          <w:lang w:val="ru-RU"/>
        </w:rPr>
        <w:t xml:space="preserve">Контроль </w:t>
      </w:r>
      <w:proofErr w:type="spellStart"/>
      <w:r w:rsidRPr="000E24D6">
        <w:rPr>
          <w:lang w:val="ru-RU"/>
        </w:rPr>
        <w:t>змінних</w:t>
      </w:r>
      <w:proofErr w:type="spellEnd"/>
      <w:r w:rsidRPr="000E24D6">
        <w:rPr>
          <w:lang w:val="ru-RU"/>
        </w:rPr>
        <w:t xml:space="preserve"> </w:t>
      </w:r>
      <w:proofErr w:type="spellStart"/>
      <w:r w:rsidRPr="000E24D6">
        <w:rPr>
          <w:lang w:val="ru-RU"/>
        </w:rPr>
        <w:t>носіїв</w:t>
      </w:r>
      <w:proofErr w:type="spellEnd"/>
      <w:r w:rsidRPr="000E24D6">
        <w:rPr>
          <w:lang w:val="ru-RU"/>
        </w:rPr>
        <w:t xml:space="preserve"> з </w:t>
      </w:r>
      <w:proofErr w:type="spellStart"/>
      <w:r w:rsidRPr="000E24D6">
        <w:rPr>
          <w:lang w:val="ru-RU"/>
        </w:rPr>
        <w:t>можливістю</w:t>
      </w:r>
      <w:proofErr w:type="spellEnd"/>
      <w:r w:rsidRPr="000E24D6">
        <w:rPr>
          <w:lang w:val="ru-RU"/>
        </w:rPr>
        <w:t xml:space="preserve"> </w:t>
      </w:r>
      <w:proofErr w:type="spellStart"/>
      <w:r w:rsidRPr="000E24D6">
        <w:rPr>
          <w:lang w:val="ru-RU"/>
        </w:rPr>
        <w:t>створення</w:t>
      </w:r>
      <w:proofErr w:type="spellEnd"/>
      <w:r w:rsidRPr="000E24D6">
        <w:rPr>
          <w:lang w:val="ru-RU"/>
        </w:rPr>
        <w:t xml:space="preserve"> правил за типом пристрою, </w:t>
      </w:r>
      <w:proofErr w:type="spellStart"/>
      <w:r w:rsidRPr="000E24D6">
        <w:rPr>
          <w:lang w:val="ru-RU"/>
        </w:rPr>
        <w:t>діями</w:t>
      </w:r>
      <w:proofErr w:type="spellEnd"/>
      <w:r w:rsidRPr="000E24D6">
        <w:rPr>
          <w:lang w:val="ru-RU"/>
        </w:rPr>
        <w:t xml:space="preserve">, </w:t>
      </w:r>
      <w:proofErr w:type="spellStart"/>
      <w:r w:rsidRPr="000E24D6">
        <w:rPr>
          <w:lang w:val="ru-RU"/>
        </w:rPr>
        <w:t>виробником</w:t>
      </w:r>
      <w:proofErr w:type="spellEnd"/>
      <w:r w:rsidRPr="000E24D6">
        <w:rPr>
          <w:lang w:val="ru-RU"/>
        </w:rPr>
        <w:t xml:space="preserve">, </w:t>
      </w:r>
      <w:proofErr w:type="spellStart"/>
      <w:r w:rsidRPr="000E24D6">
        <w:rPr>
          <w:lang w:val="ru-RU"/>
        </w:rPr>
        <w:t>моделлю</w:t>
      </w:r>
      <w:proofErr w:type="spellEnd"/>
      <w:r w:rsidRPr="000E24D6">
        <w:rPr>
          <w:lang w:val="ru-RU"/>
        </w:rPr>
        <w:t xml:space="preserve"> та </w:t>
      </w:r>
      <w:proofErr w:type="spellStart"/>
      <w:r w:rsidRPr="000E24D6">
        <w:rPr>
          <w:lang w:val="ru-RU"/>
        </w:rPr>
        <w:t>серійним</w:t>
      </w:r>
      <w:proofErr w:type="spellEnd"/>
      <w:r w:rsidRPr="000E24D6">
        <w:rPr>
          <w:lang w:val="ru-RU"/>
        </w:rPr>
        <w:t xml:space="preserve"> номером пристрою.</w:t>
      </w:r>
    </w:p>
    <w:p w14:paraId="18279C37"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Наявність</w:t>
      </w:r>
      <w:proofErr w:type="spellEnd"/>
      <w:r w:rsidRPr="000E24D6">
        <w:rPr>
          <w:lang w:val="ru-RU"/>
        </w:rPr>
        <w:t xml:space="preserve"> </w:t>
      </w:r>
      <w:proofErr w:type="spellStart"/>
      <w:r w:rsidRPr="000E24D6">
        <w:rPr>
          <w:lang w:val="ru-RU"/>
        </w:rPr>
        <w:t>інструменту</w:t>
      </w:r>
      <w:proofErr w:type="spellEnd"/>
      <w:r w:rsidRPr="000E24D6">
        <w:rPr>
          <w:lang w:val="ru-RU"/>
        </w:rPr>
        <w:t xml:space="preserve">, </w:t>
      </w:r>
      <w:proofErr w:type="spellStart"/>
      <w:r w:rsidRPr="000E24D6">
        <w:rPr>
          <w:lang w:val="ru-RU"/>
        </w:rPr>
        <w:t>який</w:t>
      </w:r>
      <w:proofErr w:type="spellEnd"/>
      <w:r w:rsidRPr="000E24D6">
        <w:rPr>
          <w:lang w:val="ru-RU"/>
        </w:rPr>
        <w:t xml:space="preserve"> </w:t>
      </w:r>
      <w:proofErr w:type="spellStart"/>
      <w:r w:rsidRPr="000E24D6">
        <w:rPr>
          <w:lang w:val="ru-RU"/>
        </w:rPr>
        <w:t>зможе</w:t>
      </w:r>
      <w:proofErr w:type="spellEnd"/>
      <w:r w:rsidRPr="000E24D6">
        <w:rPr>
          <w:lang w:val="ru-RU"/>
        </w:rPr>
        <w:t xml:space="preserve"> </w:t>
      </w:r>
      <w:proofErr w:type="spellStart"/>
      <w:r w:rsidRPr="000E24D6">
        <w:rPr>
          <w:lang w:val="ru-RU"/>
        </w:rPr>
        <w:t>здійснювати</w:t>
      </w:r>
      <w:proofErr w:type="spellEnd"/>
      <w:r w:rsidRPr="000E24D6">
        <w:rPr>
          <w:lang w:val="ru-RU"/>
        </w:rPr>
        <w:t xml:space="preserve"> контроль </w:t>
      </w:r>
      <w:proofErr w:type="spellStart"/>
      <w:r w:rsidRPr="000E24D6">
        <w:rPr>
          <w:lang w:val="ru-RU"/>
        </w:rPr>
        <w:t>підключення</w:t>
      </w:r>
      <w:proofErr w:type="spellEnd"/>
      <w:r w:rsidRPr="000E24D6">
        <w:rPr>
          <w:lang w:val="ru-RU"/>
        </w:rPr>
        <w:t xml:space="preserve"> до </w:t>
      </w:r>
      <w:proofErr w:type="spellStart"/>
      <w:r w:rsidRPr="000E24D6">
        <w:rPr>
          <w:lang w:val="ru-RU"/>
        </w:rPr>
        <w:t>робочої</w:t>
      </w:r>
      <w:proofErr w:type="spellEnd"/>
      <w:r w:rsidRPr="000E24D6">
        <w:rPr>
          <w:lang w:val="ru-RU"/>
        </w:rPr>
        <w:t xml:space="preserve"> </w:t>
      </w:r>
      <w:proofErr w:type="spellStart"/>
      <w:r w:rsidRPr="000E24D6">
        <w:rPr>
          <w:lang w:val="ru-RU"/>
        </w:rPr>
        <w:t>станції</w:t>
      </w:r>
      <w:proofErr w:type="spellEnd"/>
      <w:r w:rsidRPr="000E24D6">
        <w:rPr>
          <w:lang w:val="ru-RU"/>
        </w:rPr>
        <w:t xml:space="preserve"> </w:t>
      </w:r>
      <w:proofErr w:type="spellStart"/>
      <w:r w:rsidRPr="000E24D6">
        <w:rPr>
          <w:lang w:val="ru-RU"/>
        </w:rPr>
        <w:t>периферійних</w:t>
      </w:r>
      <w:proofErr w:type="spellEnd"/>
      <w:r w:rsidRPr="000E24D6">
        <w:rPr>
          <w:lang w:val="ru-RU"/>
        </w:rPr>
        <w:t xml:space="preserve"> </w:t>
      </w:r>
      <w:proofErr w:type="spellStart"/>
      <w:r w:rsidRPr="000E24D6">
        <w:rPr>
          <w:lang w:val="ru-RU"/>
        </w:rPr>
        <w:t>пристроїв</w:t>
      </w:r>
      <w:proofErr w:type="spellEnd"/>
      <w:r w:rsidRPr="000E24D6">
        <w:rPr>
          <w:lang w:val="ru-RU"/>
        </w:rPr>
        <w:t xml:space="preserve"> шляхом </w:t>
      </w:r>
      <w:proofErr w:type="spellStart"/>
      <w:r w:rsidRPr="000E24D6">
        <w:rPr>
          <w:lang w:val="ru-RU"/>
        </w:rPr>
        <w:t>створення</w:t>
      </w:r>
      <w:proofErr w:type="spellEnd"/>
      <w:r w:rsidRPr="000E24D6">
        <w:rPr>
          <w:lang w:val="ru-RU"/>
        </w:rPr>
        <w:t xml:space="preserve"> правил доступу за типом пристрою, за </w:t>
      </w:r>
      <w:proofErr w:type="spellStart"/>
      <w:r w:rsidRPr="000E24D6">
        <w:rPr>
          <w:lang w:val="ru-RU"/>
        </w:rPr>
        <w:t>рівнем</w:t>
      </w:r>
      <w:proofErr w:type="spellEnd"/>
      <w:r w:rsidRPr="000E24D6">
        <w:rPr>
          <w:lang w:val="ru-RU"/>
        </w:rPr>
        <w:t xml:space="preserve"> доступу, за </w:t>
      </w:r>
      <w:proofErr w:type="spellStart"/>
      <w:r w:rsidRPr="000E24D6">
        <w:rPr>
          <w:lang w:val="ru-RU"/>
        </w:rPr>
        <w:t>виробником</w:t>
      </w:r>
      <w:proofErr w:type="spellEnd"/>
      <w:r w:rsidRPr="000E24D6">
        <w:rPr>
          <w:lang w:val="ru-RU"/>
        </w:rPr>
        <w:t xml:space="preserve">, </w:t>
      </w:r>
      <w:proofErr w:type="spellStart"/>
      <w:r w:rsidRPr="000E24D6">
        <w:rPr>
          <w:lang w:val="ru-RU"/>
        </w:rPr>
        <w:t>моделлю</w:t>
      </w:r>
      <w:proofErr w:type="spellEnd"/>
      <w:r w:rsidRPr="000E24D6">
        <w:rPr>
          <w:lang w:val="ru-RU"/>
        </w:rPr>
        <w:t xml:space="preserve"> </w:t>
      </w:r>
      <w:proofErr w:type="spellStart"/>
      <w:r w:rsidRPr="000E24D6">
        <w:rPr>
          <w:lang w:val="ru-RU"/>
        </w:rPr>
        <w:t>або</w:t>
      </w:r>
      <w:proofErr w:type="spellEnd"/>
      <w:r w:rsidRPr="000E24D6">
        <w:rPr>
          <w:lang w:val="ru-RU"/>
        </w:rPr>
        <w:t xml:space="preserve"> </w:t>
      </w:r>
      <w:proofErr w:type="spellStart"/>
      <w:r w:rsidRPr="000E24D6">
        <w:rPr>
          <w:lang w:val="ru-RU"/>
        </w:rPr>
        <w:t>серійним</w:t>
      </w:r>
      <w:proofErr w:type="spellEnd"/>
      <w:r w:rsidRPr="000E24D6">
        <w:rPr>
          <w:lang w:val="ru-RU"/>
        </w:rPr>
        <w:t xml:space="preserve"> номером пристрою. Правила </w:t>
      </w:r>
      <w:proofErr w:type="spellStart"/>
      <w:r w:rsidRPr="000E24D6">
        <w:rPr>
          <w:lang w:val="ru-RU"/>
        </w:rPr>
        <w:t>можуть</w:t>
      </w:r>
      <w:proofErr w:type="spellEnd"/>
      <w:r w:rsidRPr="000E24D6">
        <w:rPr>
          <w:lang w:val="ru-RU"/>
        </w:rPr>
        <w:t xml:space="preserve"> </w:t>
      </w:r>
      <w:proofErr w:type="spellStart"/>
      <w:r w:rsidRPr="000E24D6">
        <w:rPr>
          <w:lang w:val="ru-RU"/>
        </w:rPr>
        <w:t>створюватись</w:t>
      </w:r>
      <w:proofErr w:type="spellEnd"/>
      <w:r w:rsidRPr="000E24D6">
        <w:rPr>
          <w:lang w:val="ru-RU"/>
        </w:rPr>
        <w:t xml:space="preserve"> як для </w:t>
      </w:r>
      <w:proofErr w:type="spellStart"/>
      <w:r w:rsidRPr="000E24D6">
        <w:rPr>
          <w:lang w:val="ru-RU"/>
        </w:rPr>
        <w:t>всіх</w:t>
      </w:r>
      <w:proofErr w:type="spellEnd"/>
      <w:r w:rsidRPr="000E24D6">
        <w:rPr>
          <w:lang w:val="ru-RU"/>
        </w:rPr>
        <w:t xml:space="preserve">, так і для </w:t>
      </w:r>
      <w:proofErr w:type="spellStart"/>
      <w:r w:rsidRPr="000E24D6">
        <w:rPr>
          <w:lang w:val="ru-RU"/>
        </w:rPr>
        <w:t>окремих</w:t>
      </w:r>
      <w:proofErr w:type="spellEnd"/>
      <w:r w:rsidRPr="000E24D6">
        <w:rPr>
          <w:lang w:val="ru-RU"/>
        </w:rPr>
        <w:t xml:space="preserve"> </w:t>
      </w:r>
      <w:proofErr w:type="spellStart"/>
      <w:r w:rsidRPr="000E24D6">
        <w:rPr>
          <w:lang w:val="ru-RU"/>
        </w:rPr>
        <w:t>користувачів</w:t>
      </w:r>
      <w:proofErr w:type="spellEnd"/>
      <w:r w:rsidRPr="000E24D6">
        <w:rPr>
          <w:lang w:val="ru-RU"/>
        </w:rPr>
        <w:t xml:space="preserve"> </w:t>
      </w:r>
      <w:proofErr w:type="spellStart"/>
      <w:r w:rsidRPr="000E24D6">
        <w:rPr>
          <w:lang w:val="ru-RU"/>
        </w:rPr>
        <w:t>або</w:t>
      </w:r>
      <w:proofErr w:type="spellEnd"/>
      <w:r w:rsidRPr="000E24D6">
        <w:rPr>
          <w:lang w:val="ru-RU"/>
        </w:rPr>
        <w:t xml:space="preserve"> </w:t>
      </w:r>
      <w:proofErr w:type="spellStart"/>
      <w:r w:rsidRPr="000E24D6">
        <w:rPr>
          <w:lang w:val="ru-RU"/>
        </w:rPr>
        <w:t>груп</w:t>
      </w:r>
      <w:proofErr w:type="spellEnd"/>
      <w:r w:rsidRPr="000E24D6">
        <w:rPr>
          <w:lang w:val="ru-RU"/>
        </w:rPr>
        <w:t xml:space="preserve"> </w:t>
      </w:r>
      <w:r w:rsidRPr="0010536D">
        <w:t>Windows</w:t>
      </w:r>
      <w:r w:rsidRPr="000E24D6">
        <w:rPr>
          <w:lang w:val="ru-RU"/>
        </w:rPr>
        <w:t>.</w:t>
      </w:r>
    </w:p>
    <w:p w14:paraId="42A0B5F5"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Наявність</w:t>
      </w:r>
      <w:proofErr w:type="spellEnd"/>
      <w:r w:rsidRPr="000E24D6">
        <w:rPr>
          <w:lang w:val="ru-RU"/>
        </w:rPr>
        <w:t xml:space="preserve"> </w:t>
      </w:r>
      <w:proofErr w:type="spellStart"/>
      <w:r w:rsidRPr="000E24D6">
        <w:rPr>
          <w:lang w:val="ru-RU"/>
        </w:rPr>
        <w:t>системи</w:t>
      </w:r>
      <w:proofErr w:type="spellEnd"/>
      <w:r w:rsidRPr="000E24D6">
        <w:rPr>
          <w:lang w:val="ru-RU"/>
        </w:rPr>
        <w:t xml:space="preserve"> </w:t>
      </w:r>
      <w:proofErr w:type="spellStart"/>
      <w:r w:rsidRPr="000E24D6">
        <w:rPr>
          <w:lang w:val="ru-RU"/>
        </w:rPr>
        <w:t>виявлення</w:t>
      </w:r>
      <w:proofErr w:type="spellEnd"/>
      <w:r w:rsidRPr="000E24D6">
        <w:rPr>
          <w:lang w:val="ru-RU"/>
        </w:rPr>
        <w:t xml:space="preserve"> </w:t>
      </w:r>
      <w:proofErr w:type="spellStart"/>
      <w:r w:rsidRPr="000E24D6">
        <w:rPr>
          <w:lang w:val="ru-RU"/>
        </w:rPr>
        <w:t>вторгнень</w:t>
      </w:r>
      <w:proofErr w:type="spellEnd"/>
      <w:r w:rsidRPr="000E24D6">
        <w:rPr>
          <w:lang w:val="ru-RU"/>
        </w:rPr>
        <w:t xml:space="preserve"> (</w:t>
      </w:r>
      <w:r w:rsidRPr="0010536D">
        <w:t>HIPS</w:t>
      </w:r>
      <w:r w:rsidRPr="000E24D6">
        <w:rPr>
          <w:lang w:val="ru-RU"/>
        </w:rPr>
        <w:t xml:space="preserve">), яка </w:t>
      </w:r>
      <w:proofErr w:type="spellStart"/>
      <w:r w:rsidRPr="000E24D6">
        <w:rPr>
          <w:lang w:val="ru-RU"/>
        </w:rPr>
        <w:t>захищає</w:t>
      </w:r>
      <w:proofErr w:type="spellEnd"/>
      <w:r w:rsidRPr="000E24D6">
        <w:rPr>
          <w:lang w:val="ru-RU"/>
        </w:rPr>
        <w:t xml:space="preserve"> </w:t>
      </w:r>
      <w:proofErr w:type="spellStart"/>
      <w:r w:rsidRPr="000E24D6">
        <w:rPr>
          <w:lang w:val="ru-RU"/>
        </w:rPr>
        <w:t>комп’ютер</w:t>
      </w:r>
      <w:proofErr w:type="spellEnd"/>
      <w:r w:rsidRPr="000E24D6">
        <w:rPr>
          <w:lang w:val="ru-RU"/>
        </w:rPr>
        <w:t xml:space="preserve"> </w:t>
      </w:r>
      <w:proofErr w:type="spellStart"/>
      <w:r w:rsidRPr="000E24D6">
        <w:rPr>
          <w:lang w:val="ru-RU"/>
        </w:rPr>
        <w:t>від</w:t>
      </w:r>
      <w:proofErr w:type="spellEnd"/>
      <w:r w:rsidRPr="000E24D6">
        <w:rPr>
          <w:lang w:val="ru-RU"/>
        </w:rPr>
        <w:t xml:space="preserve"> </w:t>
      </w:r>
      <w:proofErr w:type="spellStart"/>
      <w:r w:rsidRPr="000E24D6">
        <w:rPr>
          <w:lang w:val="ru-RU"/>
        </w:rPr>
        <w:t>шкідливих</w:t>
      </w:r>
      <w:proofErr w:type="spellEnd"/>
      <w:r w:rsidRPr="000E24D6">
        <w:rPr>
          <w:lang w:val="ru-RU"/>
        </w:rPr>
        <w:t xml:space="preserve"> </w:t>
      </w:r>
      <w:proofErr w:type="spellStart"/>
      <w:r w:rsidRPr="000E24D6">
        <w:rPr>
          <w:lang w:val="ru-RU"/>
        </w:rPr>
        <w:t>програм</w:t>
      </w:r>
      <w:proofErr w:type="spellEnd"/>
      <w:r w:rsidRPr="000E24D6">
        <w:rPr>
          <w:lang w:val="ru-RU"/>
        </w:rPr>
        <w:t xml:space="preserve"> і </w:t>
      </w:r>
      <w:proofErr w:type="spellStart"/>
      <w:r w:rsidRPr="000E24D6">
        <w:rPr>
          <w:lang w:val="ru-RU"/>
        </w:rPr>
        <w:t>небажаної</w:t>
      </w:r>
      <w:proofErr w:type="spellEnd"/>
      <w:r w:rsidRPr="000E24D6">
        <w:rPr>
          <w:lang w:val="ru-RU"/>
        </w:rPr>
        <w:t xml:space="preserve"> </w:t>
      </w:r>
      <w:proofErr w:type="spellStart"/>
      <w:r w:rsidRPr="000E24D6">
        <w:rPr>
          <w:lang w:val="ru-RU"/>
        </w:rPr>
        <w:t>активності</w:t>
      </w:r>
      <w:proofErr w:type="spellEnd"/>
      <w:r w:rsidRPr="000E24D6">
        <w:rPr>
          <w:lang w:val="ru-RU"/>
        </w:rPr>
        <w:t xml:space="preserve">. </w:t>
      </w:r>
      <w:proofErr w:type="spellStart"/>
      <w:r w:rsidRPr="000E24D6">
        <w:rPr>
          <w:lang w:val="ru-RU"/>
        </w:rPr>
        <w:t>Також</w:t>
      </w:r>
      <w:proofErr w:type="spellEnd"/>
      <w:r w:rsidRPr="000E24D6">
        <w:rPr>
          <w:lang w:val="ru-RU"/>
        </w:rPr>
        <w:t xml:space="preserve"> </w:t>
      </w:r>
      <w:proofErr w:type="spellStart"/>
      <w:r w:rsidRPr="000E24D6">
        <w:rPr>
          <w:lang w:val="ru-RU"/>
        </w:rPr>
        <w:t>цей</w:t>
      </w:r>
      <w:proofErr w:type="spellEnd"/>
      <w:r w:rsidRPr="000E24D6">
        <w:rPr>
          <w:lang w:val="ru-RU"/>
        </w:rPr>
        <w:t xml:space="preserve"> модуль </w:t>
      </w:r>
      <w:proofErr w:type="spellStart"/>
      <w:r w:rsidRPr="000E24D6">
        <w:rPr>
          <w:lang w:val="ru-RU"/>
        </w:rPr>
        <w:t>містить</w:t>
      </w:r>
      <w:proofErr w:type="spellEnd"/>
      <w:r w:rsidRPr="000E24D6">
        <w:rPr>
          <w:lang w:val="ru-RU"/>
        </w:rPr>
        <w:t xml:space="preserve"> в </w:t>
      </w:r>
      <w:proofErr w:type="spellStart"/>
      <w:r w:rsidRPr="000E24D6">
        <w:rPr>
          <w:lang w:val="ru-RU"/>
        </w:rPr>
        <w:t>собі</w:t>
      </w:r>
      <w:proofErr w:type="spellEnd"/>
      <w:r w:rsidRPr="000E24D6">
        <w:rPr>
          <w:lang w:val="ru-RU"/>
        </w:rPr>
        <w:t xml:space="preserve"> </w:t>
      </w:r>
      <w:proofErr w:type="spellStart"/>
      <w:r w:rsidRPr="000E24D6">
        <w:rPr>
          <w:lang w:val="ru-RU"/>
        </w:rPr>
        <w:t>майстер</w:t>
      </w:r>
      <w:proofErr w:type="spellEnd"/>
      <w:r w:rsidRPr="000E24D6">
        <w:rPr>
          <w:lang w:val="ru-RU"/>
        </w:rPr>
        <w:t xml:space="preserve"> для </w:t>
      </w:r>
      <w:proofErr w:type="spellStart"/>
      <w:r w:rsidRPr="000E24D6">
        <w:rPr>
          <w:lang w:val="ru-RU"/>
        </w:rPr>
        <w:t>створення</w:t>
      </w:r>
      <w:proofErr w:type="spellEnd"/>
      <w:r w:rsidRPr="000E24D6">
        <w:rPr>
          <w:lang w:val="ru-RU"/>
        </w:rPr>
        <w:t xml:space="preserve"> правил та редактор правил для контролю </w:t>
      </w:r>
      <w:proofErr w:type="spellStart"/>
      <w:r w:rsidRPr="000E24D6">
        <w:rPr>
          <w:lang w:val="ru-RU"/>
        </w:rPr>
        <w:t>запущених</w:t>
      </w:r>
      <w:proofErr w:type="spellEnd"/>
      <w:r w:rsidRPr="000E24D6">
        <w:rPr>
          <w:lang w:val="ru-RU"/>
        </w:rPr>
        <w:t xml:space="preserve"> </w:t>
      </w:r>
      <w:proofErr w:type="spellStart"/>
      <w:r w:rsidRPr="000E24D6">
        <w:rPr>
          <w:lang w:val="ru-RU"/>
        </w:rPr>
        <w:t>процесів</w:t>
      </w:r>
      <w:proofErr w:type="spellEnd"/>
      <w:r w:rsidRPr="000E24D6">
        <w:rPr>
          <w:lang w:val="ru-RU"/>
        </w:rPr>
        <w:t xml:space="preserve">, </w:t>
      </w:r>
      <w:proofErr w:type="spellStart"/>
      <w:r w:rsidRPr="000E24D6">
        <w:rPr>
          <w:lang w:val="ru-RU"/>
        </w:rPr>
        <w:t>використовуваних</w:t>
      </w:r>
      <w:proofErr w:type="spellEnd"/>
      <w:r w:rsidRPr="000E24D6">
        <w:rPr>
          <w:lang w:val="ru-RU"/>
        </w:rPr>
        <w:t xml:space="preserve"> </w:t>
      </w:r>
      <w:proofErr w:type="spellStart"/>
      <w:r w:rsidRPr="000E24D6">
        <w:rPr>
          <w:lang w:val="ru-RU"/>
        </w:rPr>
        <w:t>файлів</w:t>
      </w:r>
      <w:proofErr w:type="spellEnd"/>
      <w:r w:rsidRPr="000E24D6">
        <w:rPr>
          <w:lang w:val="ru-RU"/>
        </w:rPr>
        <w:t xml:space="preserve"> та </w:t>
      </w:r>
      <w:proofErr w:type="spellStart"/>
      <w:r w:rsidRPr="000E24D6">
        <w:rPr>
          <w:lang w:val="ru-RU"/>
        </w:rPr>
        <w:t>розділів</w:t>
      </w:r>
      <w:proofErr w:type="spellEnd"/>
      <w:r w:rsidRPr="000E24D6">
        <w:rPr>
          <w:lang w:val="ru-RU"/>
        </w:rPr>
        <w:t xml:space="preserve"> </w:t>
      </w:r>
      <w:proofErr w:type="spellStart"/>
      <w:r w:rsidRPr="000E24D6">
        <w:rPr>
          <w:lang w:val="ru-RU"/>
        </w:rPr>
        <w:t>реєстру</w:t>
      </w:r>
      <w:proofErr w:type="spellEnd"/>
      <w:r w:rsidRPr="000E24D6">
        <w:rPr>
          <w:lang w:val="ru-RU"/>
        </w:rPr>
        <w:t>.</w:t>
      </w:r>
    </w:p>
    <w:p w14:paraId="2A7158E3"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Додаткова</w:t>
      </w:r>
      <w:proofErr w:type="spellEnd"/>
      <w:r w:rsidRPr="000E24D6">
        <w:rPr>
          <w:lang w:val="ru-RU"/>
        </w:rPr>
        <w:t xml:space="preserve"> </w:t>
      </w:r>
      <w:proofErr w:type="spellStart"/>
      <w:r w:rsidRPr="000E24D6">
        <w:rPr>
          <w:lang w:val="ru-RU"/>
        </w:rPr>
        <w:t>перевірка</w:t>
      </w:r>
      <w:proofErr w:type="spellEnd"/>
      <w:r w:rsidRPr="000E24D6">
        <w:rPr>
          <w:lang w:val="ru-RU"/>
        </w:rPr>
        <w:t xml:space="preserve"> </w:t>
      </w:r>
      <w:proofErr w:type="spellStart"/>
      <w:r w:rsidRPr="000E24D6">
        <w:rPr>
          <w:lang w:val="ru-RU"/>
        </w:rPr>
        <w:t>запущених</w:t>
      </w:r>
      <w:proofErr w:type="spellEnd"/>
      <w:r w:rsidRPr="000E24D6">
        <w:rPr>
          <w:lang w:val="ru-RU"/>
        </w:rPr>
        <w:t xml:space="preserve"> </w:t>
      </w:r>
      <w:proofErr w:type="spellStart"/>
      <w:r w:rsidRPr="000E24D6">
        <w:rPr>
          <w:lang w:val="ru-RU"/>
        </w:rPr>
        <w:t>процесів</w:t>
      </w:r>
      <w:proofErr w:type="spellEnd"/>
      <w:r w:rsidRPr="000E24D6">
        <w:rPr>
          <w:lang w:val="ru-RU"/>
        </w:rPr>
        <w:t xml:space="preserve"> у </w:t>
      </w:r>
      <w:proofErr w:type="spellStart"/>
      <w:r w:rsidRPr="000E24D6">
        <w:rPr>
          <w:lang w:val="ru-RU"/>
        </w:rPr>
        <w:t>хмарному</w:t>
      </w:r>
      <w:proofErr w:type="spellEnd"/>
      <w:r w:rsidRPr="000E24D6">
        <w:rPr>
          <w:lang w:val="ru-RU"/>
        </w:rPr>
        <w:t xml:space="preserve"> </w:t>
      </w:r>
      <w:proofErr w:type="spellStart"/>
      <w:r w:rsidRPr="000E24D6">
        <w:rPr>
          <w:lang w:val="ru-RU"/>
        </w:rPr>
        <w:t>репутаційному</w:t>
      </w:r>
      <w:proofErr w:type="spellEnd"/>
      <w:r w:rsidRPr="000E24D6">
        <w:rPr>
          <w:lang w:val="ru-RU"/>
        </w:rPr>
        <w:t xml:space="preserve"> </w:t>
      </w:r>
      <w:proofErr w:type="spellStart"/>
      <w:r w:rsidRPr="000E24D6">
        <w:rPr>
          <w:lang w:val="ru-RU"/>
        </w:rPr>
        <w:t>сервісі</w:t>
      </w:r>
      <w:proofErr w:type="spellEnd"/>
      <w:r w:rsidRPr="000E24D6">
        <w:rPr>
          <w:lang w:val="ru-RU"/>
        </w:rPr>
        <w:t>.</w:t>
      </w:r>
    </w:p>
    <w:p w14:paraId="596BD0FC"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Забезпечення</w:t>
      </w:r>
      <w:proofErr w:type="spellEnd"/>
      <w:r w:rsidRPr="000E24D6">
        <w:rPr>
          <w:lang w:val="ru-RU"/>
        </w:rPr>
        <w:t xml:space="preserve"> </w:t>
      </w:r>
      <w:proofErr w:type="spellStart"/>
      <w:r w:rsidRPr="000E24D6">
        <w:rPr>
          <w:lang w:val="ru-RU"/>
        </w:rPr>
        <w:t>захисту</w:t>
      </w:r>
      <w:proofErr w:type="spellEnd"/>
      <w:r w:rsidRPr="000E24D6">
        <w:rPr>
          <w:lang w:val="ru-RU"/>
        </w:rPr>
        <w:t xml:space="preserve"> </w:t>
      </w:r>
      <w:proofErr w:type="spellStart"/>
      <w:r w:rsidRPr="000E24D6">
        <w:rPr>
          <w:lang w:val="ru-RU"/>
        </w:rPr>
        <w:t>поштового</w:t>
      </w:r>
      <w:proofErr w:type="spellEnd"/>
      <w:r w:rsidRPr="000E24D6">
        <w:rPr>
          <w:lang w:val="ru-RU"/>
        </w:rPr>
        <w:t xml:space="preserve"> </w:t>
      </w:r>
      <w:proofErr w:type="spellStart"/>
      <w:r w:rsidRPr="000E24D6">
        <w:rPr>
          <w:lang w:val="ru-RU"/>
        </w:rPr>
        <w:t>клієнту</w:t>
      </w:r>
      <w:proofErr w:type="spellEnd"/>
      <w:r w:rsidRPr="000E24D6">
        <w:rPr>
          <w:lang w:val="ru-RU"/>
        </w:rPr>
        <w:t xml:space="preserve"> на </w:t>
      </w:r>
      <w:proofErr w:type="spellStart"/>
      <w:r w:rsidRPr="000E24D6">
        <w:rPr>
          <w:lang w:val="ru-RU"/>
        </w:rPr>
        <w:t>робочій</w:t>
      </w:r>
      <w:proofErr w:type="spellEnd"/>
      <w:r w:rsidRPr="000E24D6">
        <w:rPr>
          <w:lang w:val="ru-RU"/>
        </w:rPr>
        <w:t xml:space="preserve"> </w:t>
      </w:r>
      <w:proofErr w:type="spellStart"/>
      <w:r w:rsidRPr="000E24D6">
        <w:rPr>
          <w:lang w:val="ru-RU"/>
        </w:rPr>
        <w:t>станції</w:t>
      </w:r>
      <w:proofErr w:type="spellEnd"/>
      <w:r w:rsidRPr="000E24D6">
        <w:rPr>
          <w:lang w:val="ru-RU"/>
        </w:rPr>
        <w:t xml:space="preserve"> з </w:t>
      </w:r>
      <w:proofErr w:type="spellStart"/>
      <w:r w:rsidRPr="000E24D6">
        <w:rPr>
          <w:lang w:val="ru-RU"/>
        </w:rPr>
        <w:t>можливістю</w:t>
      </w:r>
      <w:proofErr w:type="spellEnd"/>
      <w:r w:rsidRPr="000E24D6">
        <w:rPr>
          <w:lang w:val="ru-RU"/>
        </w:rPr>
        <w:t xml:space="preserve"> </w:t>
      </w:r>
      <w:proofErr w:type="spellStart"/>
      <w:r w:rsidRPr="000E24D6">
        <w:rPr>
          <w:lang w:val="ru-RU"/>
        </w:rPr>
        <w:t>інтеграції</w:t>
      </w:r>
      <w:proofErr w:type="spellEnd"/>
      <w:r w:rsidRPr="000E24D6">
        <w:rPr>
          <w:lang w:val="ru-RU"/>
        </w:rPr>
        <w:t xml:space="preserve"> до </w:t>
      </w:r>
      <w:proofErr w:type="spellStart"/>
      <w:r w:rsidRPr="000E24D6">
        <w:rPr>
          <w:lang w:val="ru-RU"/>
        </w:rPr>
        <w:t>поштового</w:t>
      </w:r>
      <w:proofErr w:type="spellEnd"/>
      <w:r w:rsidRPr="000E24D6">
        <w:rPr>
          <w:lang w:val="ru-RU"/>
        </w:rPr>
        <w:t xml:space="preserve"> </w:t>
      </w:r>
      <w:proofErr w:type="spellStart"/>
      <w:r w:rsidRPr="000E24D6">
        <w:rPr>
          <w:lang w:val="ru-RU"/>
        </w:rPr>
        <w:t>клієнту</w:t>
      </w:r>
      <w:proofErr w:type="spellEnd"/>
      <w:r w:rsidRPr="000E24D6">
        <w:rPr>
          <w:lang w:val="ru-RU"/>
        </w:rPr>
        <w:t xml:space="preserve">, </w:t>
      </w:r>
      <w:proofErr w:type="spellStart"/>
      <w:r w:rsidRPr="000E24D6">
        <w:rPr>
          <w:lang w:val="ru-RU"/>
        </w:rPr>
        <w:t>перевіркою</w:t>
      </w:r>
      <w:proofErr w:type="spellEnd"/>
      <w:r w:rsidRPr="000E24D6">
        <w:rPr>
          <w:lang w:val="ru-RU"/>
        </w:rPr>
        <w:t xml:space="preserve"> </w:t>
      </w:r>
      <w:r w:rsidRPr="0010536D">
        <w:t>POP</w:t>
      </w:r>
      <w:r w:rsidRPr="000E24D6">
        <w:rPr>
          <w:lang w:val="ru-RU"/>
        </w:rPr>
        <w:t xml:space="preserve">3, </w:t>
      </w:r>
      <w:r w:rsidRPr="0010536D">
        <w:t>POP</w:t>
      </w:r>
      <w:r w:rsidRPr="000E24D6">
        <w:rPr>
          <w:lang w:val="ru-RU"/>
        </w:rPr>
        <w:t>3</w:t>
      </w:r>
      <w:r w:rsidRPr="0010536D">
        <w:t>S</w:t>
      </w:r>
      <w:r w:rsidRPr="000E24D6">
        <w:rPr>
          <w:lang w:val="ru-RU"/>
        </w:rPr>
        <w:t xml:space="preserve">, </w:t>
      </w:r>
      <w:r w:rsidRPr="0010536D">
        <w:t>SMTP</w:t>
      </w:r>
      <w:r w:rsidRPr="000E24D6">
        <w:rPr>
          <w:lang w:val="ru-RU"/>
        </w:rPr>
        <w:t xml:space="preserve">, </w:t>
      </w:r>
      <w:r w:rsidRPr="0010536D">
        <w:t>IMAP</w:t>
      </w:r>
      <w:r w:rsidRPr="000E24D6">
        <w:rPr>
          <w:lang w:val="ru-RU"/>
        </w:rPr>
        <w:t xml:space="preserve"> та </w:t>
      </w:r>
      <w:r w:rsidRPr="0010536D">
        <w:t>IMAPS</w:t>
      </w:r>
      <w:r w:rsidRPr="000E24D6">
        <w:rPr>
          <w:lang w:val="ru-RU"/>
        </w:rPr>
        <w:t xml:space="preserve"> та </w:t>
      </w:r>
      <w:proofErr w:type="spellStart"/>
      <w:r w:rsidRPr="000E24D6">
        <w:rPr>
          <w:lang w:val="ru-RU"/>
        </w:rPr>
        <w:t>забезпечення</w:t>
      </w:r>
      <w:proofErr w:type="spellEnd"/>
      <w:r w:rsidRPr="000E24D6">
        <w:rPr>
          <w:lang w:val="ru-RU"/>
        </w:rPr>
        <w:t xml:space="preserve"> </w:t>
      </w:r>
      <w:proofErr w:type="spellStart"/>
      <w:r w:rsidRPr="000E24D6">
        <w:rPr>
          <w:lang w:val="ru-RU"/>
        </w:rPr>
        <w:t>перевірки</w:t>
      </w:r>
      <w:proofErr w:type="spellEnd"/>
      <w:r w:rsidRPr="000E24D6">
        <w:rPr>
          <w:lang w:val="ru-RU"/>
        </w:rPr>
        <w:t xml:space="preserve"> </w:t>
      </w:r>
      <w:proofErr w:type="spellStart"/>
      <w:r w:rsidRPr="000E24D6">
        <w:rPr>
          <w:lang w:val="ru-RU"/>
        </w:rPr>
        <w:t>поштових</w:t>
      </w:r>
      <w:proofErr w:type="spellEnd"/>
      <w:r w:rsidRPr="000E24D6">
        <w:rPr>
          <w:lang w:val="ru-RU"/>
        </w:rPr>
        <w:t xml:space="preserve"> </w:t>
      </w:r>
      <w:proofErr w:type="spellStart"/>
      <w:r w:rsidRPr="000E24D6">
        <w:rPr>
          <w:lang w:val="ru-RU"/>
        </w:rPr>
        <w:t>вкладень</w:t>
      </w:r>
      <w:proofErr w:type="spellEnd"/>
      <w:r w:rsidRPr="000E24D6">
        <w:rPr>
          <w:lang w:val="ru-RU"/>
        </w:rPr>
        <w:t xml:space="preserve">. </w:t>
      </w:r>
    </w:p>
    <w:p w14:paraId="183D2931"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автоматично </w:t>
      </w:r>
      <w:proofErr w:type="spellStart"/>
      <w:r w:rsidRPr="000E24D6">
        <w:rPr>
          <w:lang w:val="ru-RU"/>
        </w:rPr>
        <w:t>видаляти</w:t>
      </w:r>
      <w:proofErr w:type="spellEnd"/>
      <w:r w:rsidRPr="000E24D6">
        <w:rPr>
          <w:lang w:val="ru-RU"/>
        </w:rPr>
        <w:t xml:space="preserve"> </w:t>
      </w:r>
      <w:proofErr w:type="spellStart"/>
      <w:r w:rsidRPr="000E24D6">
        <w:rPr>
          <w:lang w:val="ru-RU"/>
        </w:rPr>
        <w:t>або</w:t>
      </w:r>
      <w:proofErr w:type="spellEnd"/>
      <w:r w:rsidRPr="000E24D6">
        <w:rPr>
          <w:lang w:val="ru-RU"/>
        </w:rPr>
        <w:t xml:space="preserve"> </w:t>
      </w:r>
      <w:proofErr w:type="spellStart"/>
      <w:r w:rsidRPr="000E24D6">
        <w:rPr>
          <w:lang w:val="ru-RU"/>
        </w:rPr>
        <w:t>переміщувати</w:t>
      </w:r>
      <w:proofErr w:type="spellEnd"/>
      <w:r w:rsidRPr="000E24D6">
        <w:rPr>
          <w:lang w:val="ru-RU"/>
        </w:rPr>
        <w:t xml:space="preserve"> </w:t>
      </w:r>
      <w:proofErr w:type="spellStart"/>
      <w:r w:rsidRPr="000E24D6">
        <w:rPr>
          <w:lang w:val="ru-RU"/>
        </w:rPr>
        <w:t>заражену</w:t>
      </w:r>
      <w:proofErr w:type="spellEnd"/>
      <w:r w:rsidRPr="000E24D6">
        <w:rPr>
          <w:lang w:val="ru-RU"/>
        </w:rPr>
        <w:t xml:space="preserve"> </w:t>
      </w:r>
      <w:proofErr w:type="spellStart"/>
      <w:r w:rsidRPr="000E24D6">
        <w:rPr>
          <w:lang w:val="ru-RU"/>
        </w:rPr>
        <w:t>пошту</w:t>
      </w:r>
      <w:proofErr w:type="spellEnd"/>
      <w:r w:rsidRPr="000E24D6">
        <w:rPr>
          <w:lang w:val="ru-RU"/>
        </w:rPr>
        <w:t xml:space="preserve"> до </w:t>
      </w:r>
      <w:proofErr w:type="spellStart"/>
      <w:r w:rsidRPr="000E24D6">
        <w:rPr>
          <w:lang w:val="ru-RU"/>
        </w:rPr>
        <w:t>вказаного</w:t>
      </w:r>
      <w:proofErr w:type="spellEnd"/>
      <w:r w:rsidRPr="000E24D6">
        <w:rPr>
          <w:lang w:val="ru-RU"/>
        </w:rPr>
        <w:t xml:space="preserve"> каталогу у </w:t>
      </w:r>
      <w:proofErr w:type="spellStart"/>
      <w:r w:rsidRPr="000E24D6">
        <w:rPr>
          <w:lang w:val="ru-RU"/>
        </w:rPr>
        <w:t>поштовому</w:t>
      </w:r>
      <w:proofErr w:type="spellEnd"/>
      <w:r w:rsidRPr="000E24D6">
        <w:rPr>
          <w:lang w:val="ru-RU"/>
        </w:rPr>
        <w:t xml:space="preserve"> </w:t>
      </w:r>
      <w:proofErr w:type="spellStart"/>
      <w:r w:rsidRPr="000E24D6">
        <w:rPr>
          <w:lang w:val="ru-RU"/>
        </w:rPr>
        <w:t>клієнті</w:t>
      </w:r>
      <w:proofErr w:type="spellEnd"/>
      <w:r w:rsidRPr="000E24D6">
        <w:rPr>
          <w:lang w:val="ru-RU"/>
        </w:rPr>
        <w:t>.</w:t>
      </w:r>
    </w:p>
    <w:p w14:paraId="7D6207E0"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Перевірка</w:t>
      </w:r>
      <w:proofErr w:type="spellEnd"/>
      <w:r w:rsidRPr="000E24D6">
        <w:rPr>
          <w:lang w:val="ru-RU"/>
        </w:rPr>
        <w:t xml:space="preserve"> </w:t>
      </w:r>
      <w:r w:rsidRPr="0010536D">
        <w:t>HTTP</w:t>
      </w:r>
      <w:r w:rsidRPr="000E24D6">
        <w:rPr>
          <w:lang w:val="ru-RU"/>
        </w:rPr>
        <w:t xml:space="preserve">, </w:t>
      </w:r>
      <w:r w:rsidRPr="0010536D">
        <w:t>HTTPS</w:t>
      </w:r>
      <w:r w:rsidRPr="000E24D6">
        <w:rPr>
          <w:lang w:val="ru-RU"/>
        </w:rPr>
        <w:t xml:space="preserve"> </w:t>
      </w:r>
      <w:proofErr w:type="spellStart"/>
      <w:r w:rsidRPr="000E24D6">
        <w:rPr>
          <w:lang w:val="ru-RU"/>
        </w:rPr>
        <w:t>трафіку</w:t>
      </w:r>
      <w:proofErr w:type="spellEnd"/>
      <w:r w:rsidRPr="000E24D6">
        <w:rPr>
          <w:lang w:val="ru-RU"/>
        </w:rPr>
        <w:t xml:space="preserve"> з </w:t>
      </w:r>
      <w:proofErr w:type="spellStart"/>
      <w:r w:rsidRPr="000E24D6">
        <w:rPr>
          <w:lang w:val="ru-RU"/>
        </w:rPr>
        <w:t>можливістю</w:t>
      </w:r>
      <w:proofErr w:type="spellEnd"/>
      <w:r w:rsidRPr="000E24D6">
        <w:rPr>
          <w:lang w:val="ru-RU"/>
        </w:rPr>
        <w:t xml:space="preserve"> </w:t>
      </w:r>
      <w:proofErr w:type="spellStart"/>
      <w:r w:rsidRPr="000E24D6">
        <w:rPr>
          <w:lang w:val="ru-RU"/>
        </w:rPr>
        <w:t>створення</w:t>
      </w:r>
      <w:proofErr w:type="spellEnd"/>
      <w:r w:rsidRPr="000E24D6">
        <w:rPr>
          <w:lang w:val="ru-RU"/>
        </w:rPr>
        <w:t xml:space="preserve"> </w:t>
      </w:r>
      <w:proofErr w:type="spellStart"/>
      <w:r w:rsidRPr="000E24D6">
        <w:rPr>
          <w:lang w:val="ru-RU"/>
        </w:rPr>
        <w:t>листів</w:t>
      </w:r>
      <w:proofErr w:type="spellEnd"/>
      <w:r w:rsidRPr="000E24D6">
        <w:rPr>
          <w:lang w:val="ru-RU"/>
        </w:rPr>
        <w:t xml:space="preserve"> </w:t>
      </w:r>
      <w:proofErr w:type="spellStart"/>
      <w:r w:rsidRPr="000E24D6">
        <w:rPr>
          <w:lang w:val="ru-RU"/>
        </w:rPr>
        <w:t>виключених</w:t>
      </w:r>
      <w:proofErr w:type="spellEnd"/>
      <w:r w:rsidRPr="000E24D6">
        <w:rPr>
          <w:lang w:val="ru-RU"/>
        </w:rPr>
        <w:t xml:space="preserve"> з </w:t>
      </w:r>
      <w:proofErr w:type="spellStart"/>
      <w:r w:rsidRPr="000E24D6">
        <w:rPr>
          <w:lang w:val="ru-RU"/>
        </w:rPr>
        <w:t>перевірки</w:t>
      </w:r>
      <w:proofErr w:type="spellEnd"/>
      <w:r w:rsidRPr="000E24D6">
        <w:rPr>
          <w:lang w:val="ru-RU"/>
        </w:rPr>
        <w:t xml:space="preserve">, </w:t>
      </w:r>
      <w:proofErr w:type="spellStart"/>
      <w:r w:rsidRPr="000E24D6">
        <w:rPr>
          <w:lang w:val="ru-RU"/>
        </w:rPr>
        <w:t>заблокованих</w:t>
      </w:r>
      <w:proofErr w:type="spellEnd"/>
      <w:r w:rsidRPr="000E24D6">
        <w:rPr>
          <w:lang w:val="ru-RU"/>
        </w:rPr>
        <w:t xml:space="preserve"> та </w:t>
      </w:r>
      <w:proofErr w:type="spellStart"/>
      <w:r w:rsidRPr="000E24D6">
        <w:rPr>
          <w:lang w:val="ru-RU"/>
        </w:rPr>
        <w:t>дозволених</w:t>
      </w:r>
      <w:proofErr w:type="spellEnd"/>
      <w:r w:rsidRPr="000E24D6">
        <w:rPr>
          <w:lang w:val="ru-RU"/>
        </w:rPr>
        <w:t xml:space="preserve"> </w:t>
      </w:r>
      <w:r w:rsidRPr="0010536D">
        <w:t>URL</w:t>
      </w:r>
      <w:r w:rsidRPr="000E24D6">
        <w:rPr>
          <w:lang w:val="ru-RU"/>
        </w:rPr>
        <w:t>-адрес.</w:t>
      </w:r>
    </w:p>
    <w:p w14:paraId="34D51CBA"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блокувати</w:t>
      </w:r>
      <w:proofErr w:type="spellEnd"/>
      <w:r w:rsidRPr="000E24D6">
        <w:rPr>
          <w:lang w:val="ru-RU"/>
        </w:rPr>
        <w:t xml:space="preserve"> </w:t>
      </w:r>
      <w:proofErr w:type="spellStart"/>
      <w:r w:rsidRPr="000E24D6">
        <w:rPr>
          <w:lang w:val="ru-RU"/>
        </w:rPr>
        <w:t>завантаження</w:t>
      </w:r>
      <w:proofErr w:type="spellEnd"/>
      <w:r w:rsidRPr="000E24D6">
        <w:rPr>
          <w:lang w:val="ru-RU"/>
        </w:rPr>
        <w:t xml:space="preserve"> з </w:t>
      </w:r>
      <w:proofErr w:type="spellStart"/>
      <w:r w:rsidRPr="000E24D6">
        <w:rPr>
          <w:lang w:val="ru-RU"/>
        </w:rPr>
        <w:t>Інтернету</w:t>
      </w:r>
      <w:proofErr w:type="spellEnd"/>
      <w:r w:rsidRPr="000E24D6">
        <w:rPr>
          <w:lang w:val="ru-RU"/>
        </w:rPr>
        <w:t xml:space="preserve"> </w:t>
      </w:r>
      <w:proofErr w:type="spellStart"/>
      <w:r w:rsidRPr="000E24D6">
        <w:rPr>
          <w:lang w:val="ru-RU"/>
        </w:rPr>
        <w:t>файлів</w:t>
      </w:r>
      <w:proofErr w:type="spellEnd"/>
      <w:r w:rsidRPr="000E24D6">
        <w:rPr>
          <w:lang w:val="ru-RU"/>
        </w:rPr>
        <w:t xml:space="preserve"> за </w:t>
      </w:r>
      <w:proofErr w:type="spellStart"/>
      <w:r w:rsidRPr="000E24D6">
        <w:rPr>
          <w:lang w:val="ru-RU"/>
        </w:rPr>
        <w:t>вказаним</w:t>
      </w:r>
      <w:proofErr w:type="spellEnd"/>
      <w:r w:rsidRPr="000E24D6">
        <w:rPr>
          <w:lang w:val="ru-RU"/>
        </w:rPr>
        <w:t xml:space="preserve"> </w:t>
      </w:r>
      <w:proofErr w:type="spellStart"/>
      <w:r w:rsidRPr="000E24D6">
        <w:rPr>
          <w:lang w:val="ru-RU"/>
        </w:rPr>
        <w:t>розширенням</w:t>
      </w:r>
      <w:proofErr w:type="spellEnd"/>
      <w:r w:rsidRPr="000E24D6">
        <w:rPr>
          <w:lang w:val="ru-RU"/>
        </w:rPr>
        <w:t>.</w:t>
      </w:r>
    </w:p>
    <w:p w14:paraId="6EBBEB40"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перевірки</w:t>
      </w:r>
      <w:proofErr w:type="spellEnd"/>
      <w:r w:rsidRPr="000E24D6">
        <w:rPr>
          <w:lang w:val="ru-RU"/>
        </w:rPr>
        <w:t xml:space="preserve"> протоколу </w:t>
      </w:r>
      <w:r w:rsidRPr="0010536D">
        <w:t>SSL</w:t>
      </w:r>
      <w:r w:rsidRPr="000E24D6">
        <w:rPr>
          <w:lang w:val="ru-RU"/>
        </w:rPr>
        <w:t xml:space="preserve"> та </w:t>
      </w:r>
      <w:proofErr w:type="spellStart"/>
      <w:r w:rsidRPr="000E24D6">
        <w:rPr>
          <w:lang w:val="ru-RU"/>
        </w:rPr>
        <w:t>перевірки</w:t>
      </w:r>
      <w:proofErr w:type="spellEnd"/>
      <w:r w:rsidRPr="000E24D6">
        <w:rPr>
          <w:lang w:val="ru-RU"/>
        </w:rPr>
        <w:t xml:space="preserve"> </w:t>
      </w:r>
      <w:proofErr w:type="spellStart"/>
      <w:r w:rsidRPr="000E24D6">
        <w:rPr>
          <w:lang w:val="ru-RU"/>
        </w:rPr>
        <w:t>дійсності</w:t>
      </w:r>
      <w:proofErr w:type="spellEnd"/>
      <w:r w:rsidRPr="000E24D6">
        <w:rPr>
          <w:lang w:val="ru-RU"/>
        </w:rPr>
        <w:t xml:space="preserve"> та </w:t>
      </w:r>
      <w:proofErr w:type="spellStart"/>
      <w:r w:rsidRPr="000E24D6">
        <w:rPr>
          <w:lang w:val="ru-RU"/>
        </w:rPr>
        <w:t>цілісності</w:t>
      </w:r>
      <w:proofErr w:type="spellEnd"/>
      <w:r w:rsidRPr="000E24D6">
        <w:rPr>
          <w:lang w:val="ru-RU"/>
        </w:rPr>
        <w:t xml:space="preserve"> </w:t>
      </w:r>
      <w:proofErr w:type="spellStart"/>
      <w:r w:rsidRPr="000E24D6">
        <w:rPr>
          <w:lang w:val="ru-RU"/>
        </w:rPr>
        <w:t>сертифікатів</w:t>
      </w:r>
      <w:proofErr w:type="spellEnd"/>
      <w:r w:rsidRPr="000E24D6">
        <w:rPr>
          <w:lang w:val="ru-RU"/>
        </w:rPr>
        <w:t xml:space="preserve">. </w:t>
      </w:r>
      <w:proofErr w:type="spellStart"/>
      <w:r w:rsidRPr="000E24D6">
        <w:rPr>
          <w:lang w:val="ru-RU"/>
        </w:rPr>
        <w:t>Можливість</w:t>
      </w:r>
      <w:proofErr w:type="spellEnd"/>
      <w:r w:rsidRPr="000E24D6">
        <w:rPr>
          <w:lang w:val="ru-RU"/>
        </w:rPr>
        <w:t xml:space="preserve"> </w:t>
      </w:r>
      <w:proofErr w:type="spellStart"/>
      <w:r w:rsidRPr="000E24D6">
        <w:rPr>
          <w:lang w:val="ru-RU"/>
        </w:rPr>
        <w:t>керувати</w:t>
      </w:r>
      <w:proofErr w:type="spellEnd"/>
      <w:r w:rsidRPr="000E24D6">
        <w:rPr>
          <w:lang w:val="ru-RU"/>
        </w:rPr>
        <w:t xml:space="preserve"> списками </w:t>
      </w:r>
      <w:proofErr w:type="spellStart"/>
      <w:r w:rsidRPr="000E24D6">
        <w:rPr>
          <w:lang w:val="ru-RU"/>
        </w:rPr>
        <w:t>довірених</w:t>
      </w:r>
      <w:proofErr w:type="spellEnd"/>
      <w:r w:rsidRPr="000E24D6">
        <w:rPr>
          <w:lang w:val="ru-RU"/>
        </w:rPr>
        <w:t xml:space="preserve"> </w:t>
      </w:r>
      <w:proofErr w:type="spellStart"/>
      <w:r w:rsidRPr="000E24D6">
        <w:rPr>
          <w:lang w:val="ru-RU"/>
        </w:rPr>
        <w:t>сертифікатів</w:t>
      </w:r>
      <w:proofErr w:type="spellEnd"/>
      <w:r w:rsidRPr="000E24D6">
        <w:rPr>
          <w:lang w:val="ru-RU"/>
        </w:rPr>
        <w:t xml:space="preserve"> та </w:t>
      </w:r>
      <w:proofErr w:type="spellStart"/>
      <w:r w:rsidRPr="000E24D6">
        <w:rPr>
          <w:lang w:val="ru-RU"/>
        </w:rPr>
        <w:t>сертифікатів</w:t>
      </w:r>
      <w:proofErr w:type="spellEnd"/>
      <w:r w:rsidRPr="000E24D6">
        <w:rPr>
          <w:lang w:val="ru-RU"/>
        </w:rPr>
        <w:t xml:space="preserve"> </w:t>
      </w:r>
      <w:proofErr w:type="spellStart"/>
      <w:r w:rsidRPr="000E24D6">
        <w:rPr>
          <w:lang w:val="ru-RU"/>
        </w:rPr>
        <w:t>виключених</w:t>
      </w:r>
      <w:proofErr w:type="spellEnd"/>
      <w:r w:rsidRPr="000E24D6">
        <w:rPr>
          <w:lang w:val="ru-RU"/>
        </w:rPr>
        <w:t xml:space="preserve"> з </w:t>
      </w:r>
      <w:proofErr w:type="spellStart"/>
      <w:r w:rsidRPr="000E24D6">
        <w:rPr>
          <w:lang w:val="ru-RU"/>
        </w:rPr>
        <w:t>перевірки</w:t>
      </w:r>
      <w:proofErr w:type="spellEnd"/>
      <w:r w:rsidRPr="000E24D6">
        <w:rPr>
          <w:lang w:val="ru-RU"/>
        </w:rPr>
        <w:t xml:space="preserve">, а </w:t>
      </w:r>
      <w:proofErr w:type="spellStart"/>
      <w:r w:rsidRPr="000E24D6">
        <w:rPr>
          <w:lang w:val="ru-RU"/>
        </w:rPr>
        <w:t>також</w:t>
      </w:r>
      <w:proofErr w:type="spellEnd"/>
      <w:r w:rsidRPr="000E24D6">
        <w:rPr>
          <w:lang w:val="ru-RU"/>
        </w:rPr>
        <w:t xml:space="preserve"> </w:t>
      </w:r>
      <w:proofErr w:type="spellStart"/>
      <w:r w:rsidRPr="000E24D6">
        <w:rPr>
          <w:lang w:val="ru-RU"/>
        </w:rPr>
        <w:t>можливість</w:t>
      </w:r>
      <w:proofErr w:type="spellEnd"/>
      <w:r w:rsidRPr="000E24D6">
        <w:rPr>
          <w:lang w:val="ru-RU"/>
        </w:rPr>
        <w:t xml:space="preserve"> </w:t>
      </w:r>
      <w:proofErr w:type="spellStart"/>
      <w:r w:rsidRPr="000E24D6">
        <w:rPr>
          <w:lang w:val="ru-RU"/>
        </w:rPr>
        <w:t>вибору</w:t>
      </w:r>
      <w:proofErr w:type="spellEnd"/>
      <w:r w:rsidRPr="000E24D6">
        <w:rPr>
          <w:lang w:val="ru-RU"/>
        </w:rPr>
        <w:t xml:space="preserve"> </w:t>
      </w:r>
      <w:proofErr w:type="spellStart"/>
      <w:r w:rsidRPr="000E24D6">
        <w:rPr>
          <w:lang w:val="ru-RU"/>
        </w:rPr>
        <w:t>дії</w:t>
      </w:r>
      <w:proofErr w:type="spellEnd"/>
      <w:r w:rsidRPr="000E24D6">
        <w:rPr>
          <w:lang w:val="ru-RU"/>
        </w:rPr>
        <w:t xml:space="preserve"> при </w:t>
      </w:r>
      <w:proofErr w:type="spellStart"/>
      <w:r w:rsidRPr="000E24D6">
        <w:rPr>
          <w:lang w:val="ru-RU"/>
        </w:rPr>
        <w:t>визначенні</w:t>
      </w:r>
      <w:proofErr w:type="spellEnd"/>
      <w:r w:rsidRPr="000E24D6">
        <w:rPr>
          <w:lang w:val="ru-RU"/>
        </w:rPr>
        <w:t xml:space="preserve"> </w:t>
      </w:r>
      <w:proofErr w:type="spellStart"/>
      <w:r w:rsidRPr="000E24D6">
        <w:rPr>
          <w:lang w:val="ru-RU"/>
        </w:rPr>
        <w:t>сертифіката</w:t>
      </w:r>
      <w:proofErr w:type="spellEnd"/>
      <w:r w:rsidRPr="000E24D6">
        <w:rPr>
          <w:lang w:val="ru-RU"/>
        </w:rPr>
        <w:t xml:space="preserve"> </w:t>
      </w:r>
      <w:proofErr w:type="spellStart"/>
      <w:r w:rsidRPr="000E24D6">
        <w:rPr>
          <w:lang w:val="ru-RU"/>
        </w:rPr>
        <w:t>недіючим</w:t>
      </w:r>
      <w:proofErr w:type="spellEnd"/>
      <w:r w:rsidRPr="000E24D6">
        <w:rPr>
          <w:lang w:val="ru-RU"/>
        </w:rPr>
        <w:t xml:space="preserve">, </w:t>
      </w:r>
      <w:proofErr w:type="spellStart"/>
      <w:r w:rsidRPr="000E24D6">
        <w:rPr>
          <w:lang w:val="ru-RU"/>
        </w:rPr>
        <w:t>невизначеним</w:t>
      </w:r>
      <w:proofErr w:type="spellEnd"/>
      <w:r w:rsidRPr="000E24D6">
        <w:rPr>
          <w:lang w:val="ru-RU"/>
        </w:rPr>
        <w:t xml:space="preserve"> </w:t>
      </w:r>
      <w:proofErr w:type="spellStart"/>
      <w:r w:rsidRPr="000E24D6">
        <w:rPr>
          <w:lang w:val="ru-RU"/>
        </w:rPr>
        <w:t>або</w:t>
      </w:r>
      <w:proofErr w:type="spellEnd"/>
      <w:r w:rsidRPr="000E24D6">
        <w:rPr>
          <w:lang w:val="ru-RU"/>
        </w:rPr>
        <w:t xml:space="preserve"> </w:t>
      </w:r>
      <w:proofErr w:type="spellStart"/>
      <w:r w:rsidRPr="000E24D6">
        <w:rPr>
          <w:lang w:val="ru-RU"/>
        </w:rPr>
        <w:t>пошкодженим</w:t>
      </w:r>
      <w:proofErr w:type="spellEnd"/>
      <w:r w:rsidRPr="000E24D6">
        <w:rPr>
          <w:lang w:val="ru-RU"/>
        </w:rPr>
        <w:t>.</w:t>
      </w:r>
    </w:p>
    <w:p w14:paraId="3A3CF4BB"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створення</w:t>
      </w:r>
      <w:proofErr w:type="spellEnd"/>
      <w:r w:rsidRPr="000E24D6">
        <w:rPr>
          <w:lang w:val="ru-RU"/>
        </w:rPr>
        <w:t xml:space="preserve"> </w:t>
      </w:r>
      <w:proofErr w:type="spellStart"/>
      <w:r w:rsidRPr="000E24D6">
        <w:rPr>
          <w:lang w:val="ru-RU"/>
        </w:rPr>
        <w:t>виключень</w:t>
      </w:r>
      <w:proofErr w:type="spellEnd"/>
      <w:r w:rsidRPr="000E24D6">
        <w:rPr>
          <w:lang w:val="ru-RU"/>
        </w:rPr>
        <w:t xml:space="preserve"> з </w:t>
      </w:r>
      <w:proofErr w:type="spellStart"/>
      <w:r w:rsidRPr="000E24D6">
        <w:rPr>
          <w:lang w:val="ru-RU"/>
        </w:rPr>
        <w:t>перевірки</w:t>
      </w:r>
      <w:proofErr w:type="spellEnd"/>
      <w:r w:rsidRPr="000E24D6">
        <w:rPr>
          <w:lang w:val="ru-RU"/>
        </w:rPr>
        <w:t xml:space="preserve"> </w:t>
      </w:r>
      <w:proofErr w:type="spellStart"/>
      <w:r w:rsidRPr="000E24D6">
        <w:rPr>
          <w:lang w:val="ru-RU"/>
        </w:rPr>
        <w:t>трафіку</w:t>
      </w:r>
      <w:proofErr w:type="spellEnd"/>
      <w:r w:rsidRPr="000E24D6">
        <w:rPr>
          <w:lang w:val="ru-RU"/>
        </w:rPr>
        <w:t xml:space="preserve"> для </w:t>
      </w:r>
      <w:proofErr w:type="spellStart"/>
      <w:r w:rsidRPr="000E24D6">
        <w:rPr>
          <w:lang w:val="ru-RU"/>
        </w:rPr>
        <w:t>окремих</w:t>
      </w:r>
      <w:proofErr w:type="spellEnd"/>
      <w:r w:rsidRPr="000E24D6">
        <w:rPr>
          <w:lang w:val="ru-RU"/>
        </w:rPr>
        <w:t xml:space="preserve"> </w:t>
      </w:r>
      <w:proofErr w:type="spellStart"/>
      <w:r w:rsidRPr="000E24D6">
        <w:rPr>
          <w:lang w:val="ru-RU"/>
        </w:rPr>
        <w:t>програм</w:t>
      </w:r>
      <w:proofErr w:type="spellEnd"/>
      <w:r w:rsidRPr="000E24D6">
        <w:rPr>
          <w:lang w:val="ru-RU"/>
        </w:rPr>
        <w:t xml:space="preserve"> та </w:t>
      </w:r>
      <w:proofErr w:type="spellStart"/>
      <w:r w:rsidRPr="000E24D6">
        <w:rPr>
          <w:lang w:val="ru-RU"/>
        </w:rPr>
        <w:t>окремих</w:t>
      </w:r>
      <w:proofErr w:type="spellEnd"/>
      <w:r w:rsidRPr="000E24D6">
        <w:rPr>
          <w:lang w:val="ru-RU"/>
        </w:rPr>
        <w:t xml:space="preserve"> </w:t>
      </w:r>
      <w:r w:rsidRPr="0010536D">
        <w:t>IP</w:t>
      </w:r>
      <w:r w:rsidRPr="000E24D6">
        <w:rPr>
          <w:lang w:val="ru-RU"/>
        </w:rPr>
        <w:t>-</w:t>
      </w:r>
      <w:proofErr w:type="spellStart"/>
      <w:r w:rsidRPr="000E24D6">
        <w:rPr>
          <w:lang w:val="ru-RU"/>
        </w:rPr>
        <w:t>об'єктів</w:t>
      </w:r>
      <w:proofErr w:type="spellEnd"/>
      <w:r w:rsidRPr="000E24D6">
        <w:rPr>
          <w:lang w:val="ru-RU"/>
        </w:rPr>
        <w:t xml:space="preserve"> (</w:t>
      </w:r>
      <w:r w:rsidRPr="0010536D">
        <w:t>IP</w:t>
      </w:r>
      <w:r w:rsidRPr="000E24D6">
        <w:rPr>
          <w:lang w:val="ru-RU"/>
        </w:rPr>
        <w:t>-</w:t>
      </w:r>
      <w:proofErr w:type="spellStart"/>
      <w:r w:rsidRPr="000E24D6">
        <w:rPr>
          <w:lang w:val="ru-RU"/>
        </w:rPr>
        <w:t>адресів</w:t>
      </w:r>
      <w:proofErr w:type="spellEnd"/>
      <w:r w:rsidRPr="000E24D6">
        <w:rPr>
          <w:lang w:val="ru-RU"/>
        </w:rPr>
        <w:t xml:space="preserve">, </w:t>
      </w:r>
      <w:proofErr w:type="spellStart"/>
      <w:r w:rsidRPr="000E24D6">
        <w:rPr>
          <w:lang w:val="ru-RU"/>
        </w:rPr>
        <w:t>діапазонів</w:t>
      </w:r>
      <w:proofErr w:type="spellEnd"/>
      <w:r w:rsidRPr="000E24D6">
        <w:rPr>
          <w:lang w:val="ru-RU"/>
        </w:rPr>
        <w:t xml:space="preserve"> </w:t>
      </w:r>
      <w:r w:rsidRPr="0010536D">
        <w:t>IP</w:t>
      </w:r>
      <w:r w:rsidRPr="000E24D6">
        <w:rPr>
          <w:lang w:val="ru-RU"/>
        </w:rPr>
        <w:t>-</w:t>
      </w:r>
      <w:proofErr w:type="spellStart"/>
      <w:r w:rsidRPr="000E24D6">
        <w:rPr>
          <w:lang w:val="ru-RU"/>
        </w:rPr>
        <w:t>адресів</w:t>
      </w:r>
      <w:proofErr w:type="spellEnd"/>
      <w:r w:rsidRPr="000E24D6">
        <w:rPr>
          <w:lang w:val="ru-RU"/>
        </w:rPr>
        <w:t xml:space="preserve">, </w:t>
      </w:r>
      <w:proofErr w:type="spellStart"/>
      <w:r w:rsidRPr="000E24D6">
        <w:rPr>
          <w:lang w:val="ru-RU"/>
        </w:rPr>
        <w:t>підмереж</w:t>
      </w:r>
      <w:proofErr w:type="spellEnd"/>
      <w:r w:rsidRPr="000E24D6">
        <w:rPr>
          <w:lang w:val="ru-RU"/>
        </w:rPr>
        <w:t>).</w:t>
      </w:r>
    </w:p>
    <w:p w14:paraId="4F8574C9"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налаштування</w:t>
      </w:r>
      <w:proofErr w:type="spellEnd"/>
      <w:r w:rsidRPr="000E24D6">
        <w:rPr>
          <w:lang w:val="ru-RU"/>
        </w:rPr>
        <w:t xml:space="preserve"> </w:t>
      </w:r>
      <w:proofErr w:type="spellStart"/>
      <w:r w:rsidRPr="000E24D6">
        <w:rPr>
          <w:lang w:val="ru-RU"/>
        </w:rPr>
        <w:t>додаткових</w:t>
      </w:r>
      <w:proofErr w:type="spellEnd"/>
      <w:r w:rsidRPr="000E24D6">
        <w:rPr>
          <w:lang w:val="ru-RU"/>
        </w:rPr>
        <w:t xml:space="preserve"> </w:t>
      </w:r>
      <w:proofErr w:type="spellStart"/>
      <w:r w:rsidRPr="000E24D6">
        <w:rPr>
          <w:lang w:val="ru-RU"/>
        </w:rPr>
        <w:t>параметрів</w:t>
      </w:r>
      <w:proofErr w:type="spellEnd"/>
      <w:r w:rsidRPr="000E24D6">
        <w:rPr>
          <w:lang w:val="ru-RU"/>
        </w:rPr>
        <w:t xml:space="preserve"> модуля </w:t>
      </w:r>
      <w:proofErr w:type="spellStart"/>
      <w:r w:rsidRPr="000E24D6">
        <w:rPr>
          <w:lang w:val="ru-RU"/>
        </w:rPr>
        <w:t>системи</w:t>
      </w:r>
      <w:proofErr w:type="spellEnd"/>
      <w:r w:rsidRPr="000E24D6">
        <w:rPr>
          <w:lang w:val="ru-RU"/>
        </w:rPr>
        <w:t xml:space="preserve"> </w:t>
      </w:r>
      <w:proofErr w:type="spellStart"/>
      <w:r w:rsidRPr="000E24D6">
        <w:rPr>
          <w:lang w:val="ru-RU"/>
        </w:rPr>
        <w:t>виявлення</w:t>
      </w:r>
      <w:proofErr w:type="spellEnd"/>
      <w:r w:rsidRPr="000E24D6">
        <w:rPr>
          <w:lang w:val="ru-RU"/>
        </w:rPr>
        <w:t xml:space="preserve"> </w:t>
      </w:r>
      <w:proofErr w:type="spellStart"/>
      <w:r w:rsidRPr="000E24D6">
        <w:rPr>
          <w:lang w:val="ru-RU"/>
        </w:rPr>
        <w:t>вторгнень</w:t>
      </w:r>
      <w:proofErr w:type="spellEnd"/>
      <w:r w:rsidRPr="000E24D6">
        <w:rPr>
          <w:lang w:val="ru-RU"/>
        </w:rPr>
        <w:t xml:space="preserve"> (</w:t>
      </w:r>
      <w:r w:rsidRPr="0010536D">
        <w:t>IDS</w:t>
      </w:r>
      <w:r w:rsidRPr="000E24D6">
        <w:rPr>
          <w:lang w:val="ru-RU"/>
        </w:rPr>
        <w:t xml:space="preserve">) з метою </w:t>
      </w:r>
      <w:proofErr w:type="spellStart"/>
      <w:r w:rsidRPr="000E24D6">
        <w:rPr>
          <w:lang w:val="ru-RU"/>
        </w:rPr>
        <w:t>виявлення</w:t>
      </w:r>
      <w:proofErr w:type="spellEnd"/>
      <w:r w:rsidRPr="000E24D6">
        <w:rPr>
          <w:lang w:val="ru-RU"/>
        </w:rPr>
        <w:t xml:space="preserve"> </w:t>
      </w:r>
      <w:proofErr w:type="spellStart"/>
      <w:r w:rsidRPr="000E24D6">
        <w:rPr>
          <w:lang w:val="ru-RU"/>
        </w:rPr>
        <w:t>різних</w:t>
      </w:r>
      <w:proofErr w:type="spellEnd"/>
      <w:r w:rsidRPr="000E24D6">
        <w:rPr>
          <w:lang w:val="ru-RU"/>
        </w:rPr>
        <w:t xml:space="preserve"> </w:t>
      </w:r>
      <w:proofErr w:type="spellStart"/>
      <w:r w:rsidRPr="000E24D6">
        <w:rPr>
          <w:lang w:val="ru-RU"/>
        </w:rPr>
        <w:t>типів</w:t>
      </w:r>
      <w:proofErr w:type="spellEnd"/>
      <w:r w:rsidRPr="000E24D6">
        <w:rPr>
          <w:lang w:val="ru-RU"/>
        </w:rPr>
        <w:t xml:space="preserve"> </w:t>
      </w:r>
      <w:proofErr w:type="spellStart"/>
      <w:r w:rsidRPr="000E24D6">
        <w:rPr>
          <w:lang w:val="ru-RU"/>
        </w:rPr>
        <w:t>можливих</w:t>
      </w:r>
      <w:proofErr w:type="spellEnd"/>
      <w:r w:rsidRPr="000E24D6">
        <w:rPr>
          <w:lang w:val="ru-RU"/>
        </w:rPr>
        <w:t xml:space="preserve"> </w:t>
      </w:r>
      <w:proofErr w:type="spellStart"/>
      <w:r w:rsidRPr="000E24D6">
        <w:rPr>
          <w:lang w:val="ru-RU"/>
        </w:rPr>
        <w:t>мережевих</w:t>
      </w:r>
      <w:proofErr w:type="spellEnd"/>
      <w:r w:rsidRPr="000E24D6">
        <w:rPr>
          <w:lang w:val="ru-RU"/>
        </w:rPr>
        <w:t xml:space="preserve"> атак на </w:t>
      </w:r>
      <w:proofErr w:type="spellStart"/>
      <w:r w:rsidRPr="000E24D6">
        <w:rPr>
          <w:lang w:val="ru-RU"/>
        </w:rPr>
        <w:t>комп’ютер</w:t>
      </w:r>
      <w:proofErr w:type="spellEnd"/>
      <w:r w:rsidRPr="000E24D6">
        <w:rPr>
          <w:lang w:val="ru-RU"/>
        </w:rPr>
        <w:t>.</w:t>
      </w:r>
    </w:p>
    <w:p w14:paraId="4DDE2E77"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використання</w:t>
      </w:r>
      <w:proofErr w:type="spellEnd"/>
      <w:r w:rsidRPr="000E24D6">
        <w:rPr>
          <w:lang w:val="ru-RU"/>
        </w:rPr>
        <w:t xml:space="preserve"> </w:t>
      </w:r>
      <w:proofErr w:type="spellStart"/>
      <w:r w:rsidRPr="000E24D6">
        <w:rPr>
          <w:lang w:val="ru-RU"/>
        </w:rPr>
        <w:t>технології</w:t>
      </w:r>
      <w:proofErr w:type="spellEnd"/>
      <w:r w:rsidRPr="000E24D6">
        <w:rPr>
          <w:lang w:val="ru-RU"/>
        </w:rPr>
        <w:t xml:space="preserve">, яка </w:t>
      </w:r>
      <w:proofErr w:type="spellStart"/>
      <w:r w:rsidRPr="000E24D6">
        <w:rPr>
          <w:lang w:val="ru-RU"/>
        </w:rPr>
        <w:t>забезпечує</w:t>
      </w:r>
      <w:proofErr w:type="spellEnd"/>
      <w:r w:rsidRPr="000E24D6">
        <w:rPr>
          <w:lang w:val="ru-RU"/>
        </w:rPr>
        <w:t xml:space="preserve"> </w:t>
      </w:r>
      <w:proofErr w:type="spellStart"/>
      <w:r w:rsidRPr="000E24D6">
        <w:rPr>
          <w:lang w:val="ru-RU"/>
        </w:rPr>
        <w:t>захист</w:t>
      </w:r>
      <w:proofErr w:type="spellEnd"/>
      <w:r w:rsidRPr="000E24D6">
        <w:rPr>
          <w:lang w:val="ru-RU"/>
        </w:rPr>
        <w:t xml:space="preserve"> </w:t>
      </w:r>
      <w:proofErr w:type="spellStart"/>
      <w:r w:rsidRPr="000E24D6">
        <w:rPr>
          <w:lang w:val="ru-RU"/>
        </w:rPr>
        <w:t>від</w:t>
      </w:r>
      <w:proofErr w:type="spellEnd"/>
      <w:r w:rsidRPr="000E24D6">
        <w:rPr>
          <w:lang w:val="ru-RU"/>
        </w:rPr>
        <w:t xml:space="preserve"> </w:t>
      </w:r>
      <w:proofErr w:type="spellStart"/>
      <w:r w:rsidRPr="000E24D6">
        <w:rPr>
          <w:lang w:val="ru-RU"/>
        </w:rPr>
        <w:t>загроз</w:t>
      </w:r>
      <w:proofErr w:type="spellEnd"/>
      <w:r w:rsidRPr="000E24D6">
        <w:rPr>
          <w:lang w:val="ru-RU"/>
        </w:rPr>
        <w:t xml:space="preserve"> типу "</w:t>
      </w:r>
      <w:proofErr w:type="spellStart"/>
      <w:r w:rsidRPr="000E24D6">
        <w:rPr>
          <w:lang w:val="ru-RU"/>
        </w:rPr>
        <w:t>ботнет</w:t>
      </w:r>
      <w:proofErr w:type="spellEnd"/>
      <w:r w:rsidRPr="000E24D6">
        <w:rPr>
          <w:lang w:val="ru-RU"/>
        </w:rPr>
        <w:t>".</w:t>
      </w:r>
    </w:p>
    <w:p w14:paraId="5FA97733"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Захист</w:t>
      </w:r>
      <w:proofErr w:type="spellEnd"/>
      <w:r w:rsidRPr="000E24D6">
        <w:rPr>
          <w:lang w:val="ru-RU"/>
        </w:rPr>
        <w:t xml:space="preserve"> </w:t>
      </w:r>
      <w:proofErr w:type="spellStart"/>
      <w:r w:rsidRPr="000E24D6">
        <w:rPr>
          <w:lang w:val="ru-RU"/>
        </w:rPr>
        <w:t>уразливостей</w:t>
      </w:r>
      <w:proofErr w:type="spellEnd"/>
      <w:r w:rsidRPr="000E24D6">
        <w:rPr>
          <w:lang w:val="ru-RU"/>
        </w:rPr>
        <w:t xml:space="preserve"> </w:t>
      </w:r>
      <w:proofErr w:type="spellStart"/>
      <w:r w:rsidRPr="000E24D6">
        <w:rPr>
          <w:lang w:val="ru-RU"/>
        </w:rPr>
        <w:t>мережевого</w:t>
      </w:r>
      <w:proofErr w:type="spellEnd"/>
      <w:r w:rsidRPr="000E24D6">
        <w:rPr>
          <w:lang w:val="ru-RU"/>
        </w:rPr>
        <w:t xml:space="preserve"> протоколу, </w:t>
      </w:r>
      <w:proofErr w:type="spellStart"/>
      <w:r w:rsidRPr="000E24D6">
        <w:rPr>
          <w:lang w:val="ru-RU"/>
        </w:rPr>
        <w:t>що</w:t>
      </w:r>
      <w:proofErr w:type="spellEnd"/>
      <w:r w:rsidRPr="000E24D6">
        <w:rPr>
          <w:lang w:val="ru-RU"/>
        </w:rPr>
        <w:t xml:space="preserve"> </w:t>
      </w:r>
      <w:proofErr w:type="spellStart"/>
      <w:r w:rsidRPr="000E24D6">
        <w:rPr>
          <w:lang w:val="ru-RU"/>
        </w:rPr>
        <w:t>покращує</w:t>
      </w:r>
      <w:proofErr w:type="spellEnd"/>
      <w:r w:rsidRPr="000E24D6">
        <w:rPr>
          <w:lang w:val="ru-RU"/>
        </w:rPr>
        <w:t xml:space="preserve"> </w:t>
      </w:r>
      <w:proofErr w:type="spellStart"/>
      <w:r w:rsidRPr="000E24D6">
        <w:rPr>
          <w:lang w:val="ru-RU"/>
        </w:rPr>
        <w:t>виявлення</w:t>
      </w:r>
      <w:proofErr w:type="spellEnd"/>
      <w:r w:rsidRPr="000E24D6">
        <w:rPr>
          <w:lang w:val="ru-RU"/>
        </w:rPr>
        <w:t xml:space="preserve"> </w:t>
      </w:r>
      <w:proofErr w:type="spellStart"/>
      <w:r w:rsidRPr="000E24D6">
        <w:rPr>
          <w:lang w:val="ru-RU"/>
        </w:rPr>
        <w:t>загроз</w:t>
      </w:r>
      <w:proofErr w:type="spellEnd"/>
      <w:r w:rsidRPr="000E24D6">
        <w:rPr>
          <w:lang w:val="ru-RU"/>
        </w:rPr>
        <w:t xml:space="preserve">, </w:t>
      </w:r>
      <w:proofErr w:type="spellStart"/>
      <w:r w:rsidRPr="000E24D6">
        <w:rPr>
          <w:lang w:val="ru-RU"/>
        </w:rPr>
        <w:t>які</w:t>
      </w:r>
      <w:proofErr w:type="spellEnd"/>
      <w:r w:rsidRPr="000E24D6">
        <w:rPr>
          <w:lang w:val="ru-RU"/>
        </w:rPr>
        <w:t xml:space="preserve"> </w:t>
      </w:r>
      <w:proofErr w:type="spellStart"/>
      <w:r w:rsidRPr="000E24D6">
        <w:rPr>
          <w:lang w:val="ru-RU"/>
        </w:rPr>
        <w:t>використовують</w:t>
      </w:r>
      <w:proofErr w:type="spellEnd"/>
      <w:r w:rsidRPr="000E24D6">
        <w:rPr>
          <w:lang w:val="ru-RU"/>
        </w:rPr>
        <w:t xml:space="preserve"> </w:t>
      </w:r>
      <w:proofErr w:type="spellStart"/>
      <w:r w:rsidRPr="000E24D6">
        <w:rPr>
          <w:lang w:val="ru-RU"/>
        </w:rPr>
        <w:t>недоліки</w:t>
      </w:r>
      <w:proofErr w:type="spellEnd"/>
      <w:r w:rsidRPr="000E24D6">
        <w:rPr>
          <w:lang w:val="ru-RU"/>
        </w:rPr>
        <w:t xml:space="preserve"> </w:t>
      </w:r>
      <w:proofErr w:type="spellStart"/>
      <w:r w:rsidRPr="000E24D6">
        <w:rPr>
          <w:lang w:val="ru-RU"/>
        </w:rPr>
        <w:t>мережевих</w:t>
      </w:r>
      <w:proofErr w:type="spellEnd"/>
      <w:r w:rsidRPr="000E24D6">
        <w:rPr>
          <w:lang w:val="ru-RU"/>
        </w:rPr>
        <w:t xml:space="preserve"> </w:t>
      </w:r>
      <w:proofErr w:type="spellStart"/>
      <w:r w:rsidRPr="000E24D6">
        <w:rPr>
          <w:lang w:val="ru-RU"/>
        </w:rPr>
        <w:t>протоколів</w:t>
      </w:r>
      <w:proofErr w:type="spellEnd"/>
      <w:r w:rsidRPr="000E24D6">
        <w:rPr>
          <w:lang w:val="ru-RU"/>
        </w:rPr>
        <w:t xml:space="preserve">, таких як </w:t>
      </w:r>
      <w:r w:rsidRPr="0010536D">
        <w:t>SMB</w:t>
      </w:r>
      <w:r w:rsidRPr="000E24D6">
        <w:rPr>
          <w:lang w:val="ru-RU"/>
        </w:rPr>
        <w:t xml:space="preserve">, </w:t>
      </w:r>
      <w:r w:rsidRPr="0010536D">
        <w:t>RPC</w:t>
      </w:r>
      <w:r w:rsidRPr="000E24D6">
        <w:rPr>
          <w:lang w:val="ru-RU"/>
        </w:rPr>
        <w:t xml:space="preserve">, </w:t>
      </w:r>
      <w:r w:rsidRPr="0010536D">
        <w:t>RDP</w:t>
      </w:r>
      <w:r w:rsidRPr="000E24D6">
        <w:rPr>
          <w:lang w:val="ru-RU"/>
        </w:rPr>
        <w:t xml:space="preserve"> і т.д.</w:t>
      </w:r>
    </w:p>
    <w:p w14:paraId="034ED5EB"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Регламентне</w:t>
      </w:r>
      <w:proofErr w:type="spellEnd"/>
      <w:r w:rsidRPr="000E24D6">
        <w:rPr>
          <w:lang w:val="ru-RU"/>
        </w:rPr>
        <w:t xml:space="preserve"> </w:t>
      </w:r>
      <w:proofErr w:type="spellStart"/>
      <w:r w:rsidRPr="000E24D6">
        <w:rPr>
          <w:lang w:val="ru-RU"/>
        </w:rPr>
        <w:t>оновлення</w:t>
      </w:r>
      <w:proofErr w:type="spellEnd"/>
      <w:r w:rsidRPr="000E24D6">
        <w:rPr>
          <w:lang w:val="ru-RU"/>
        </w:rPr>
        <w:t xml:space="preserve"> </w:t>
      </w:r>
      <w:proofErr w:type="spellStart"/>
      <w:r w:rsidRPr="000E24D6">
        <w:rPr>
          <w:lang w:val="ru-RU"/>
        </w:rPr>
        <w:t>вірусних</w:t>
      </w:r>
      <w:proofErr w:type="spellEnd"/>
      <w:r w:rsidRPr="000E24D6">
        <w:rPr>
          <w:lang w:val="ru-RU"/>
        </w:rPr>
        <w:t xml:space="preserve"> баз не </w:t>
      </w:r>
      <w:proofErr w:type="spellStart"/>
      <w:r w:rsidRPr="000E24D6">
        <w:rPr>
          <w:lang w:val="ru-RU"/>
        </w:rPr>
        <w:t>менше</w:t>
      </w:r>
      <w:proofErr w:type="spellEnd"/>
      <w:r w:rsidRPr="000E24D6">
        <w:rPr>
          <w:lang w:val="ru-RU"/>
        </w:rPr>
        <w:t xml:space="preserve"> 24 </w:t>
      </w:r>
      <w:proofErr w:type="spellStart"/>
      <w:r w:rsidRPr="000E24D6">
        <w:rPr>
          <w:lang w:val="ru-RU"/>
        </w:rPr>
        <w:t>разів</w:t>
      </w:r>
      <w:proofErr w:type="spellEnd"/>
      <w:r w:rsidRPr="000E24D6">
        <w:rPr>
          <w:lang w:val="ru-RU"/>
        </w:rPr>
        <w:t xml:space="preserve"> за добу.</w:t>
      </w:r>
    </w:p>
    <w:p w14:paraId="02714B8D"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Отримання</w:t>
      </w:r>
      <w:proofErr w:type="spellEnd"/>
      <w:r w:rsidRPr="000E24D6">
        <w:rPr>
          <w:lang w:val="ru-RU"/>
        </w:rPr>
        <w:t xml:space="preserve"> </w:t>
      </w:r>
      <w:proofErr w:type="spellStart"/>
      <w:r w:rsidRPr="000E24D6">
        <w:rPr>
          <w:lang w:val="ru-RU"/>
        </w:rPr>
        <w:t>оновлення</w:t>
      </w:r>
      <w:proofErr w:type="spellEnd"/>
      <w:r w:rsidRPr="000E24D6">
        <w:rPr>
          <w:lang w:val="ru-RU"/>
        </w:rPr>
        <w:t xml:space="preserve"> </w:t>
      </w:r>
      <w:proofErr w:type="spellStart"/>
      <w:r w:rsidRPr="000E24D6">
        <w:rPr>
          <w:lang w:val="ru-RU"/>
        </w:rPr>
        <w:t>клієнтів</w:t>
      </w:r>
      <w:proofErr w:type="spellEnd"/>
      <w:r w:rsidRPr="000E24D6">
        <w:rPr>
          <w:lang w:val="ru-RU"/>
        </w:rPr>
        <w:t xml:space="preserve"> з локального </w:t>
      </w:r>
      <w:proofErr w:type="spellStart"/>
      <w:r w:rsidRPr="000E24D6">
        <w:rPr>
          <w:lang w:val="ru-RU"/>
        </w:rPr>
        <w:t>дзеркала</w:t>
      </w:r>
      <w:proofErr w:type="spellEnd"/>
      <w:r w:rsidRPr="000E24D6">
        <w:rPr>
          <w:lang w:val="ru-RU"/>
        </w:rPr>
        <w:t xml:space="preserve"> на </w:t>
      </w:r>
      <w:proofErr w:type="spellStart"/>
      <w:r w:rsidRPr="000E24D6">
        <w:rPr>
          <w:lang w:val="ru-RU"/>
        </w:rPr>
        <w:t>сервері</w:t>
      </w:r>
      <w:proofErr w:type="spellEnd"/>
      <w:r w:rsidRPr="000E24D6">
        <w:rPr>
          <w:lang w:val="ru-RU"/>
        </w:rPr>
        <w:t>.</w:t>
      </w:r>
    </w:p>
    <w:p w14:paraId="4F6C1606"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створення</w:t>
      </w:r>
      <w:proofErr w:type="spellEnd"/>
      <w:r w:rsidRPr="000E24D6">
        <w:rPr>
          <w:lang w:val="ru-RU"/>
        </w:rPr>
        <w:t xml:space="preserve"> </w:t>
      </w:r>
      <w:proofErr w:type="spellStart"/>
      <w:r w:rsidRPr="000E24D6">
        <w:rPr>
          <w:lang w:val="ru-RU"/>
        </w:rPr>
        <w:t>дзеркала</w:t>
      </w:r>
      <w:proofErr w:type="spellEnd"/>
      <w:r w:rsidRPr="000E24D6">
        <w:rPr>
          <w:lang w:val="ru-RU"/>
        </w:rPr>
        <w:t xml:space="preserve"> </w:t>
      </w:r>
      <w:proofErr w:type="spellStart"/>
      <w:r w:rsidRPr="000E24D6">
        <w:rPr>
          <w:lang w:val="ru-RU"/>
        </w:rPr>
        <w:t>оновлень</w:t>
      </w:r>
      <w:proofErr w:type="spellEnd"/>
      <w:r w:rsidRPr="000E24D6">
        <w:rPr>
          <w:lang w:val="ru-RU"/>
        </w:rPr>
        <w:t xml:space="preserve"> </w:t>
      </w:r>
      <w:proofErr w:type="spellStart"/>
      <w:r w:rsidRPr="000E24D6">
        <w:rPr>
          <w:lang w:val="ru-RU"/>
        </w:rPr>
        <w:t>засобами</w:t>
      </w:r>
      <w:proofErr w:type="spellEnd"/>
      <w:r w:rsidRPr="000E24D6">
        <w:rPr>
          <w:lang w:val="ru-RU"/>
        </w:rPr>
        <w:t xml:space="preserve"> </w:t>
      </w:r>
      <w:proofErr w:type="spellStart"/>
      <w:r w:rsidRPr="000E24D6">
        <w:rPr>
          <w:lang w:val="ru-RU"/>
        </w:rPr>
        <w:t>антивірусної</w:t>
      </w:r>
      <w:proofErr w:type="spellEnd"/>
      <w:r w:rsidRPr="000E24D6">
        <w:rPr>
          <w:lang w:val="ru-RU"/>
        </w:rPr>
        <w:t xml:space="preserve"> ПП.</w:t>
      </w:r>
    </w:p>
    <w:p w14:paraId="0095BEB1"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отримувати</w:t>
      </w:r>
      <w:proofErr w:type="spellEnd"/>
      <w:r w:rsidRPr="000E24D6">
        <w:rPr>
          <w:lang w:val="ru-RU"/>
        </w:rPr>
        <w:t xml:space="preserve"> </w:t>
      </w:r>
      <w:proofErr w:type="spellStart"/>
      <w:r w:rsidRPr="000E24D6">
        <w:rPr>
          <w:lang w:val="ru-RU"/>
        </w:rPr>
        <w:t>оновлення</w:t>
      </w:r>
      <w:proofErr w:type="spellEnd"/>
      <w:r w:rsidRPr="000E24D6">
        <w:rPr>
          <w:lang w:val="ru-RU"/>
        </w:rPr>
        <w:t xml:space="preserve"> </w:t>
      </w:r>
      <w:proofErr w:type="spellStart"/>
      <w:r w:rsidRPr="000E24D6">
        <w:rPr>
          <w:lang w:val="ru-RU"/>
        </w:rPr>
        <w:t>вірусних</w:t>
      </w:r>
      <w:proofErr w:type="spellEnd"/>
      <w:r w:rsidRPr="000E24D6">
        <w:rPr>
          <w:lang w:val="ru-RU"/>
        </w:rPr>
        <w:t xml:space="preserve"> баз з </w:t>
      </w:r>
      <w:proofErr w:type="spellStart"/>
      <w:r w:rsidRPr="000E24D6">
        <w:rPr>
          <w:lang w:val="ru-RU"/>
        </w:rPr>
        <w:t>резервних</w:t>
      </w:r>
      <w:proofErr w:type="spellEnd"/>
      <w:r w:rsidRPr="000E24D6">
        <w:rPr>
          <w:lang w:val="ru-RU"/>
        </w:rPr>
        <w:t xml:space="preserve"> </w:t>
      </w:r>
      <w:proofErr w:type="spellStart"/>
      <w:r w:rsidRPr="000E24D6">
        <w:rPr>
          <w:lang w:val="ru-RU"/>
        </w:rPr>
        <w:t>джерел</w:t>
      </w:r>
      <w:proofErr w:type="spellEnd"/>
      <w:r w:rsidRPr="000E24D6">
        <w:rPr>
          <w:lang w:val="ru-RU"/>
        </w:rPr>
        <w:t xml:space="preserve">, </w:t>
      </w:r>
      <w:proofErr w:type="spellStart"/>
      <w:r w:rsidRPr="000E24D6">
        <w:rPr>
          <w:lang w:val="ru-RU"/>
        </w:rPr>
        <w:t>якщо</w:t>
      </w:r>
      <w:proofErr w:type="spellEnd"/>
      <w:r w:rsidRPr="000E24D6">
        <w:rPr>
          <w:lang w:val="ru-RU"/>
        </w:rPr>
        <w:t xml:space="preserve"> </w:t>
      </w:r>
      <w:proofErr w:type="spellStart"/>
      <w:r w:rsidRPr="000E24D6">
        <w:rPr>
          <w:lang w:val="ru-RU"/>
        </w:rPr>
        <w:t>основне</w:t>
      </w:r>
      <w:proofErr w:type="spellEnd"/>
      <w:r w:rsidRPr="000E24D6">
        <w:rPr>
          <w:lang w:val="ru-RU"/>
        </w:rPr>
        <w:t xml:space="preserve"> </w:t>
      </w:r>
      <w:proofErr w:type="spellStart"/>
      <w:r w:rsidRPr="000E24D6">
        <w:rPr>
          <w:lang w:val="ru-RU"/>
        </w:rPr>
        <w:t>джерело</w:t>
      </w:r>
      <w:proofErr w:type="spellEnd"/>
      <w:r w:rsidRPr="000E24D6">
        <w:rPr>
          <w:lang w:val="ru-RU"/>
        </w:rPr>
        <w:t xml:space="preserve"> </w:t>
      </w:r>
      <w:proofErr w:type="spellStart"/>
      <w:r w:rsidRPr="000E24D6">
        <w:rPr>
          <w:lang w:val="ru-RU"/>
        </w:rPr>
        <w:t>оновлення</w:t>
      </w:r>
      <w:proofErr w:type="spellEnd"/>
      <w:r w:rsidRPr="000E24D6">
        <w:rPr>
          <w:lang w:val="ru-RU"/>
        </w:rPr>
        <w:t xml:space="preserve"> буде </w:t>
      </w:r>
      <w:proofErr w:type="spellStart"/>
      <w:r w:rsidRPr="000E24D6">
        <w:rPr>
          <w:lang w:val="ru-RU"/>
        </w:rPr>
        <w:t>недосяжне</w:t>
      </w:r>
      <w:proofErr w:type="spellEnd"/>
      <w:r w:rsidRPr="000E24D6">
        <w:rPr>
          <w:lang w:val="ru-RU"/>
        </w:rPr>
        <w:t>.</w:t>
      </w:r>
    </w:p>
    <w:p w14:paraId="0BC14852"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Відкат</w:t>
      </w:r>
      <w:proofErr w:type="spellEnd"/>
      <w:r w:rsidRPr="000E24D6">
        <w:rPr>
          <w:lang w:val="ru-RU"/>
        </w:rPr>
        <w:t xml:space="preserve"> </w:t>
      </w:r>
      <w:proofErr w:type="spellStart"/>
      <w:r w:rsidRPr="000E24D6">
        <w:rPr>
          <w:lang w:val="ru-RU"/>
        </w:rPr>
        <w:t>оновлень</w:t>
      </w:r>
      <w:proofErr w:type="spellEnd"/>
      <w:r w:rsidRPr="0010536D">
        <w:t> </w:t>
      </w:r>
      <w:r w:rsidRPr="000E24D6">
        <w:rPr>
          <w:lang w:val="ru-RU"/>
        </w:rPr>
        <w:t xml:space="preserve">з </w:t>
      </w:r>
      <w:proofErr w:type="spellStart"/>
      <w:r w:rsidRPr="000E24D6">
        <w:rPr>
          <w:lang w:val="ru-RU"/>
        </w:rPr>
        <w:t>можливість</w:t>
      </w:r>
      <w:proofErr w:type="spellEnd"/>
      <w:r w:rsidRPr="000E24D6">
        <w:rPr>
          <w:lang w:val="ru-RU"/>
        </w:rPr>
        <w:t xml:space="preserve"> </w:t>
      </w:r>
      <w:proofErr w:type="spellStart"/>
      <w:r w:rsidRPr="000E24D6">
        <w:rPr>
          <w:lang w:val="ru-RU"/>
        </w:rPr>
        <w:t>повернутися</w:t>
      </w:r>
      <w:proofErr w:type="spellEnd"/>
      <w:r w:rsidRPr="000E24D6">
        <w:rPr>
          <w:lang w:val="ru-RU"/>
        </w:rPr>
        <w:t xml:space="preserve"> до </w:t>
      </w:r>
      <w:proofErr w:type="spellStart"/>
      <w:r w:rsidRPr="000E24D6">
        <w:rPr>
          <w:lang w:val="ru-RU"/>
        </w:rPr>
        <w:t>попередніх</w:t>
      </w:r>
      <w:proofErr w:type="spellEnd"/>
      <w:r w:rsidRPr="000E24D6">
        <w:rPr>
          <w:lang w:val="ru-RU"/>
        </w:rPr>
        <w:t xml:space="preserve"> </w:t>
      </w:r>
      <w:proofErr w:type="spellStart"/>
      <w:r w:rsidRPr="000E24D6">
        <w:rPr>
          <w:lang w:val="ru-RU"/>
        </w:rPr>
        <w:t>версій</w:t>
      </w:r>
      <w:proofErr w:type="spellEnd"/>
      <w:r w:rsidRPr="000E24D6">
        <w:rPr>
          <w:lang w:val="ru-RU"/>
        </w:rPr>
        <w:t xml:space="preserve"> баз </w:t>
      </w:r>
      <w:proofErr w:type="spellStart"/>
      <w:r w:rsidRPr="000E24D6">
        <w:rPr>
          <w:lang w:val="ru-RU"/>
        </w:rPr>
        <w:t>вірусних</w:t>
      </w:r>
      <w:proofErr w:type="spellEnd"/>
      <w:r w:rsidRPr="000E24D6">
        <w:rPr>
          <w:lang w:val="ru-RU"/>
        </w:rPr>
        <w:t xml:space="preserve"> сигнатур і </w:t>
      </w:r>
      <w:proofErr w:type="spellStart"/>
      <w:r w:rsidRPr="000E24D6">
        <w:rPr>
          <w:lang w:val="ru-RU"/>
        </w:rPr>
        <w:t>модулів</w:t>
      </w:r>
      <w:proofErr w:type="spellEnd"/>
      <w:r w:rsidRPr="000E24D6">
        <w:rPr>
          <w:lang w:val="ru-RU"/>
        </w:rPr>
        <w:t xml:space="preserve"> </w:t>
      </w:r>
      <w:proofErr w:type="spellStart"/>
      <w:r w:rsidRPr="000E24D6">
        <w:rPr>
          <w:lang w:val="ru-RU"/>
        </w:rPr>
        <w:t>оновлення</w:t>
      </w:r>
      <w:proofErr w:type="spellEnd"/>
      <w:r w:rsidRPr="000E24D6">
        <w:rPr>
          <w:lang w:val="ru-RU"/>
        </w:rPr>
        <w:t xml:space="preserve">, та </w:t>
      </w:r>
      <w:proofErr w:type="spellStart"/>
      <w:r w:rsidRPr="000E24D6">
        <w:rPr>
          <w:lang w:val="ru-RU"/>
        </w:rPr>
        <w:t>можливістю</w:t>
      </w:r>
      <w:proofErr w:type="spellEnd"/>
      <w:r w:rsidRPr="000E24D6">
        <w:rPr>
          <w:lang w:val="ru-RU"/>
        </w:rPr>
        <w:t xml:space="preserve"> </w:t>
      </w:r>
      <w:proofErr w:type="spellStart"/>
      <w:r w:rsidRPr="000E24D6">
        <w:rPr>
          <w:lang w:val="ru-RU"/>
        </w:rPr>
        <w:t>тимчасово</w:t>
      </w:r>
      <w:proofErr w:type="spellEnd"/>
      <w:r w:rsidRPr="000E24D6">
        <w:rPr>
          <w:lang w:val="ru-RU"/>
        </w:rPr>
        <w:t xml:space="preserve"> </w:t>
      </w:r>
      <w:proofErr w:type="spellStart"/>
      <w:r w:rsidRPr="000E24D6">
        <w:rPr>
          <w:lang w:val="ru-RU"/>
        </w:rPr>
        <w:t>призупинити</w:t>
      </w:r>
      <w:proofErr w:type="spellEnd"/>
      <w:r w:rsidRPr="000E24D6">
        <w:rPr>
          <w:lang w:val="ru-RU"/>
        </w:rPr>
        <w:t xml:space="preserve"> </w:t>
      </w:r>
      <w:proofErr w:type="spellStart"/>
      <w:r w:rsidRPr="000E24D6">
        <w:rPr>
          <w:lang w:val="ru-RU"/>
        </w:rPr>
        <w:t>оновлення</w:t>
      </w:r>
      <w:proofErr w:type="spellEnd"/>
      <w:r w:rsidRPr="000E24D6">
        <w:rPr>
          <w:lang w:val="ru-RU"/>
        </w:rPr>
        <w:t xml:space="preserve"> </w:t>
      </w:r>
      <w:proofErr w:type="spellStart"/>
      <w:r w:rsidRPr="000E24D6">
        <w:rPr>
          <w:lang w:val="ru-RU"/>
        </w:rPr>
        <w:t>або</w:t>
      </w:r>
      <w:proofErr w:type="spellEnd"/>
      <w:r w:rsidRPr="000E24D6">
        <w:rPr>
          <w:lang w:val="ru-RU"/>
        </w:rPr>
        <w:t xml:space="preserve"> </w:t>
      </w:r>
      <w:proofErr w:type="spellStart"/>
      <w:r w:rsidRPr="000E24D6">
        <w:rPr>
          <w:lang w:val="ru-RU"/>
        </w:rPr>
        <w:t>встановлювати</w:t>
      </w:r>
      <w:proofErr w:type="spellEnd"/>
      <w:r w:rsidRPr="000E24D6">
        <w:rPr>
          <w:lang w:val="ru-RU"/>
        </w:rPr>
        <w:t xml:space="preserve"> </w:t>
      </w:r>
      <w:proofErr w:type="spellStart"/>
      <w:r w:rsidRPr="000E24D6">
        <w:rPr>
          <w:lang w:val="ru-RU"/>
        </w:rPr>
        <w:t>нові</w:t>
      </w:r>
      <w:proofErr w:type="spellEnd"/>
      <w:r w:rsidRPr="000E24D6">
        <w:rPr>
          <w:lang w:val="ru-RU"/>
        </w:rPr>
        <w:t xml:space="preserve"> </w:t>
      </w:r>
      <w:proofErr w:type="spellStart"/>
      <w:r w:rsidRPr="000E24D6">
        <w:rPr>
          <w:lang w:val="ru-RU"/>
        </w:rPr>
        <w:t>вручну</w:t>
      </w:r>
      <w:proofErr w:type="spellEnd"/>
      <w:r w:rsidRPr="000E24D6">
        <w:rPr>
          <w:lang w:val="ru-RU"/>
        </w:rPr>
        <w:t>.</w:t>
      </w:r>
    </w:p>
    <w:p w14:paraId="1100383A"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оновлення</w:t>
      </w:r>
      <w:proofErr w:type="spellEnd"/>
      <w:r w:rsidRPr="000E24D6">
        <w:rPr>
          <w:lang w:val="ru-RU"/>
        </w:rPr>
        <w:t xml:space="preserve"> у </w:t>
      </w:r>
      <w:proofErr w:type="spellStart"/>
      <w:r w:rsidRPr="000E24D6">
        <w:rPr>
          <w:lang w:val="ru-RU"/>
        </w:rPr>
        <w:t>режимі</w:t>
      </w:r>
      <w:proofErr w:type="spellEnd"/>
      <w:r w:rsidRPr="000E24D6">
        <w:rPr>
          <w:lang w:val="ru-RU"/>
        </w:rPr>
        <w:t xml:space="preserve"> </w:t>
      </w:r>
      <w:proofErr w:type="spellStart"/>
      <w:r w:rsidRPr="000E24D6">
        <w:rPr>
          <w:lang w:val="ru-RU"/>
        </w:rPr>
        <w:t>отримання</w:t>
      </w:r>
      <w:proofErr w:type="spellEnd"/>
      <w:r w:rsidRPr="000E24D6">
        <w:rPr>
          <w:lang w:val="ru-RU"/>
        </w:rPr>
        <w:t xml:space="preserve"> </w:t>
      </w:r>
      <w:proofErr w:type="spellStart"/>
      <w:r w:rsidRPr="000E24D6">
        <w:rPr>
          <w:lang w:val="ru-RU"/>
        </w:rPr>
        <w:t>регулярних</w:t>
      </w:r>
      <w:proofErr w:type="spellEnd"/>
      <w:r w:rsidRPr="000E24D6">
        <w:rPr>
          <w:lang w:val="ru-RU"/>
        </w:rPr>
        <w:t xml:space="preserve">, </w:t>
      </w:r>
      <w:proofErr w:type="spellStart"/>
      <w:r w:rsidRPr="000E24D6">
        <w:rPr>
          <w:lang w:val="ru-RU"/>
        </w:rPr>
        <w:t>тестових</w:t>
      </w:r>
      <w:proofErr w:type="spellEnd"/>
      <w:r w:rsidRPr="000E24D6">
        <w:rPr>
          <w:lang w:val="ru-RU"/>
        </w:rPr>
        <w:t xml:space="preserve"> та </w:t>
      </w:r>
      <w:proofErr w:type="spellStart"/>
      <w:r w:rsidRPr="000E24D6">
        <w:rPr>
          <w:lang w:val="ru-RU"/>
        </w:rPr>
        <w:t>відкладених</w:t>
      </w:r>
      <w:proofErr w:type="spellEnd"/>
      <w:r w:rsidRPr="000E24D6">
        <w:rPr>
          <w:lang w:val="ru-RU"/>
        </w:rPr>
        <w:t xml:space="preserve"> </w:t>
      </w:r>
      <w:proofErr w:type="spellStart"/>
      <w:r w:rsidRPr="000E24D6">
        <w:rPr>
          <w:lang w:val="ru-RU"/>
        </w:rPr>
        <w:t>оновлень</w:t>
      </w:r>
      <w:proofErr w:type="spellEnd"/>
      <w:r w:rsidRPr="000E24D6">
        <w:rPr>
          <w:lang w:val="ru-RU"/>
        </w:rPr>
        <w:t>.</w:t>
      </w:r>
    </w:p>
    <w:p w14:paraId="5079BE28"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крім</w:t>
      </w:r>
      <w:proofErr w:type="spellEnd"/>
      <w:r w:rsidRPr="000E24D6">
        <w:rPr>
          <w:lang w:val="ru-RU"/>
        </w:rPr>
        <w:t xml:space="preserve"> основного </w:t>
      </w:r>
      <w:proofErr w:type="spellStart"/>
      <w:r w:rsidRPr="000E24D6">
        <w:rPr>
          <w:lang w:val="ru-RU"/>
        </w:rPr>
        <w:t>вказати</w:t>
      </w:r>
      <w:proofErr w:type="spellEnd"/>
      <w:r w:rsidRPr="000E24D6">
        <w:rPr>
          <w:lang w:val="ru-RU"/>
        </w:rPr>
        <w:t xml:space="preserve"> </w:t>
      </w:r>
      <w:proofErr w:type="spellStart"/>
      <w:r w:rsidRPr="000E24D6">
        <w:rPr>
          <w:lang w:val="ru-RU"/>
        </w:rPr>
        <w:t>резервні</w:t>
      </w:r>
      <w:proofErr w:type="spellEnd"/>
      <w:r w:rsidRPr="000E24D6">
        <w:rPr>
          <w:lang w:val="ru-RU"/>
        </w:rPr>
        <w:t xml:space="preserve"> </w:t>
      </w:r>
      <w:proofErr w:type="spellStart"/>
      <w:r w:rsidRPr="000E24D6">
        <w:rPr>
          <w:lang w:val="ru-RU"/>
        </w:rPr>
        <w:t>сервери</w:t>
      </w:r>
      <w:proofErr w:type="spellEnd"/>
      <w:r w:rsidRPr="000E24D6">
        <w:rPr>
          <w:lang w:val="ru-RU"/>
        </w:rPr>
        <w:t xml:space="preserve"> </w:t>
      </w:r>
      <w:proofErr w:type="spellStart"/>
      <w:r w:rsidRPr="000E24D6">
        <w:rPr>
          <w:lang w:val="ru-RU"/>
        </w:rPr>
        <w:t>адміністрування</w:t>
      </w:r>
      <w:proofErr w:type="spellEnd"/>
      <w:r w:rsidRPr="000E24D6">
        <w:rPr>
          <w:lang w:val="ru-RU"/>
        </w:rPr>
        <w:t>.</w:t>
      </w:r>
    </w:p>
    <w:p w14:paraId="6980E5C0"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Наявність</w:t>
      </w:r>
      <w:proofErr w:type="spellEnd"/>
      <w:r w:rsidRPr="000E24D6">
        <w:rPr>
          <w:lang w:val="ru-RU"/>
        </w:rPr>
        <w:t xml:space="preserve"> </w:t>
      </w:r>
      <w:proofErr w:type="spellStart"/>
      <w:r w:rsidRPr="000E24D6">
        <w:rPr>
          <w:lang w:val="ru-RU"/>
        </w:rPr>
        <w:t>механізму</w:t>
      </w:r>
      <w:proofErr w:type="spellEnd"/>
      <w:r w:rsidRPr="000E24D6">
        <w:rPr>
          <w:lang w:val="ru-RU"/>
        </w:rPr>
        <w:t xml:space="preserve"> контролю за </w:t>
      </w:r>
      <w:proofErr w:type="spellStart"/>
      <w:r w:rsidRPr="000E24D6">
        <w:rPr>
          <w:lang w:val="ru-RU"/>
        </w:rPr>
        <w:t>актуальністю</w:t>
      </w:r>
      <w:proofErr w:type="spellEnd"/>
      <w:r w:rsidRPr="000E24D6">
        <w:rPr>
          <w:lang w:val="ru-RU"/>
        </w:rPr>
        <w:t xml:space="preserve"> </w:t>
      </w:r>
      <w:proofErr w:type="spellStart"/>
      <w:r w:rsidRPr="000E24D6">
        <w:rPr>
          <w:lang w:val="ru-RU"/>
        </w:rPr>
        <w:t>оновлень</w:t>
      </w:r>
      <w:proofErr w:type="spellEnd"/>
      <w:r w:rsidRPr="000E24D6">
        <w:rPr>
          <w:lang w:val="ru-RU"/>
        </w:rPr>
        <w:t xml:space="preserve"> ОС.</w:t>
      </w:r>
    </w:p>
    <w:p w14:paraId="10FAD769"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Наявність</w:t>
      </w:r>
      <w:proofErr w:type="spellEnd"/>
      <w:r w:rsidRPr="000E24D6">
        <w:rPr>
          <w:lang w:val="ru-RU"/>
        </w:rPr>
        <w:t xml:space="preserve"> </w:t>
      </w:r>
      <w:proofErr w:type="spellStart"/>
      <w:r w:rsidRPr="000E24D6">
        <w:rPr>
          <w:lang w:val="ru-RU"/>
        </w:rPr>
        <w:t>інструменту</w:t>
      </w:r>
      <w:proofErr w:type="spellEnd"/>
      <w:r w:rsidRPr="000E24D6">
        <w:rPr>
          <w:lang w:val="ru-RU"/>
        </w:rPr>
        <w:t xml:space="preserve"> для </w:t>
      </w:r>
      <w:proofErr w:type="spellStart"/>
      <w:r w:rsidRPr="000E24D6">
        <w:rPr>
          <w:lang w:val="ru-RU"/>
        </w:rPr>
        <w:t>діагностики</w:t>
      </w:r>
      <w:proofErr w:type="spellEnd"/>
      <w:r w:rsidRPr="000E24D6">
        <w:rPr>
          <w:lang w:val="ru-RU"/>
        </w:rPr>
        <w:t xml:space="preserve"> </w:t>
      </w:r>
      <w:proofErr w:type="spellStart"/>
      <w:r w:rsidRPr="000E24D6">
        <w:rPr>
          <w:lang w:val="ru-RU"/>
        </w:rPr>
        <w:t>системи</w:t>
      </w:r>
      <w:proofErr w:type="spellEnd"/>
      <w:r w:rsidRPr="000E24D6">
        <w:rPr>
          <w:lang w:val="ru-RU"/>
        </w:rPr>
        <w:t xml:space="preserve">, </w:t>
      </w:r>
      <w:proofErr w:type="spellStart"/>
      <w:r w:rsidRPr="000E24D6">
        <w:rPr>
          <w:lang w:val="ru-RU"/>
        </w:rPr>
        <w:t>який</w:t>
      </w:r>
      <w:proofErr w:type="spellEnd"/>
      <w:r w:rsidRPr="000E24D6">
        <w:rPr>
          <w:lang w:val="ru-RU"/>
        </w:rPr>
        <w:t xml:space="preserve"> </w:t>
      </w:r>
      <w:proofErr w:type="spellStart"/>
      <w:r w:rsidRPr="000E24D6">
        <w:rPr>
          <w:lang w:val="ru-RU"/>
        </w:rPr>
        <w:t>має</w:t>
      </w:r>
      <w:proofErr w:type="spellEnd"/>
      <w:r w:rsidRPr="000E24D6">
        <w:rPr>
          <w:lang w:val="ru-RU"/>
        </w:rPr>
        <w:t xml:space="preserve"> </w:t>
      </w:r>
      <w:proofErr w:type="spellStart"/>
      <w:r w:rsidRPr="000E24D6">
        <w:rPr>
          <w:lang w:val="ru-RU"/>
        </w:rPr>
        <w:t>можливість</w:t>
      </w:r>
      <w:proofErr w:type="spellEnd"/>
      <w:r w:rsidRPr="000E24D6">
        <w:rPr>
          <w:lang w:val="ru-RU"/>
        </w:rPr>
        <w:t xml:space="preserve"> </w:t>
      </w:r>
      <w:proofErr w:type="spellStart"/>
      <w:r w:rsidRPr="000E24D6">
        <w:rPr>
          <w:lang w:val="ru-RU"/>
        </w:rPr>
        <w:t>створювати</w:t>
      </w:r>
      <w:proofErr w:type="spellEnd"/>
      <w:r w:rsidRPr="000E24D6">
        <w:rPr>
          <w:lang w:val="ru-RU"/>
        </w:rPr>
        <w:t xml:space="preserve"> </w:t>
      </w:r>
      <w:proofErr w:type="spellStart"/>
      <w:r w:rsidRPr="000E24D6">
        <w:rPr>
          <w:lang w:val="ru-RU"/>
        </w:rPr>
        <w:t>знімки</w:t>
      </w:r>
      <w:proofErr w:type="spellEnd"/>
      <w:r w:rsidRPr="000E24D6">
        <w:rPr>
          <w:lang w:val="ru-RU"/>
        </w:rPr>
        <w:t xml:space="preserve"> стану </w:t>
      </w:r>
      <w:proofErr w:type="spellStart"/>
      <w:r w:rsidRPr="000E24D6">
        <w:rPr>
          <w:lang w:val="ru-RU"/>
        </w:rPr>
        <w:t>операційної</w:t>
      </w:r>
      <w:proofErr w:type="spellEnd"/>
      <w:r w:rsidRPr="000E24D6">
        <w:rPr>
          <w:lang w:val="ru-RU"/>
        </w:rPr>
        <w:t xml:space="preserve"> </w:t>
      </w:r>
      <w:proofErr w:type="spellStart"/>
      <w:r w:rsidRPr="000E24D6">
        <w:rPr>
          <w:lang w:val="ru-RU"/>
        </w:rPr>
        <w:t>системи</w:t>
      </w:r>
      <w:proofErr w:type="spellEnd"/>
      <w:r w:rsidRPr="000E24D6">
        <w:rPr>
          <w:lang w:val="ru-RU"/>
        </w:rPr>
        <w:t xml:space="preserve"> для </w:t>
      </w:r>
      <w:proofErr w:type="spellStart"/>
      <w:r w:rsidRPr="000E24D6">
        <w:rPr>
          <w:lang w:val="ru-RU"/>
        </w:rPr>
        <w:t>подальшого</w:t>
      </w:r>
      <w:proofErr w:type="spellEnd"/>
      <w:r w:rsidRPr="000E24D6">
        <w:rPr>
          <w:lang w:val="ru-RU"/>
        </w:rPr>
        <w:t xml:space="preserve"> </w:t>
      </w:r>
      <w:proofErr w:type="spellStart"/>
      <w:r w:rsidRPr="000E24D6">
        <w:rPr>
          <w:lang w:val="ru-RU"/>
        </w:rPr>
        <w:t>глибоко</w:t>
      </w:r>
      <w:proofErr w:type="spellEnd"/>
      <w:r w:rsidRPr="000E24D6">
        <w:rPr>
          <w:lang w:val="ru-RU"/>
        </w:rPr>
        <w:t xml:space="preserve"> </w:t>
      </w:r>
      <w:proofErr w:type="spellStart"/>
      <w:r w:rsidRPr="000E24D6">
        <w:rPr>
          <w:lang w:val="ru-RU"/>
        </w:rPr>
        <w:t>аналізу</w:t>
      </w:r>
      <w:proofErr w:type="spellEnd"/>
      <w:r w:rsidRPr="000E24D6">
        <w:rPr>
          <w:lang w:val="ru-RU"/>
        </w:rPr>
        <w:t xml:space="preserve"> </w:t>
      </w:r>
      <w:proofErr w:type="spellStart"/>
      <w:r w:rsidRPr="000E24D6">
        <w:rPr>
          <w:lang w:val="ru-RU"/>
        </w:rPr>
        <w:t>різноманітних</w:t>
      </w:r>
      <w:proofErr w:type="spellEnd"/>
      <w:r w:rsidRPr="000E24D6">
        <w:rPr>
          <w:lang w:val="ru-RU"/>
        </w:rPr>
        <w:t xml:space="preserve"> </w:t>
      </w:r>
      <w:proofErr w:type="spellStart"/>
      <w:r w:rsidRPr="000E24D6">
        <w:rPr>
          <w:lang w:val="ru-RU"/>
        </w:rPr>
        <w:t>аспектів</w:t>
      </w:r>
      <w:proofErr w:type="spellEnd"/>
      <w:r w:rsidRPr="000E24D6">
        <w:rPr>
          <w:lang w:val="ru-RU"/>
        </w:rPr>
        <w:t xml:space="preserve"> </w:t>
      </w:r>
      <w:proofErr w:type="spellStart"/>
      <w:r w:rsidRPr="000E24D6">
        <w:rPr>
          <w:lang w:val="ru-RU"/>
        </w:rPr>
        <w:t>роботи</w:t>
      </w:r>
      <w:proofErr w:type="spellEnd"/>
      <w:r w:rsidRPr="000E24D6">
        <w:rPr>
          <w:lang w:val="ru-RU"/>
        </w:rPr>
        <w:t xml:space="preserve"> </w:t>
      </w:r>
      <w:proofErr w:type="spellStart"/>
      <w:r w:rsidRPr="000E24D6">
        <w:rPr>
          <w:lang w:val="ru-RU"/>
        </w:rPr>
        <w:t>операційної</w:t>
      </w:r>
      <w:proofErr w:type="spellEnd"/>
      <w:r w:rsidRPr="000E24D6">
        <w:rPr>
          <w:lang w:val="ru-RU"/>
        </w:rPr>
        <w:t xml:space="preserve"> </w:t>
      </w:r>
      <w:proofErr w:type="spellStart"/>
      <w:r w:rsidRPr="000E24D6">
        <w:rPr>
          <w:lang w:val="ru-RU"/>
        </w:rPr>
        <w:t>системи</w:t>
      </w:r>
      <w:proofErr w:type="spellEnd"/>
      <w:r w:rsidRPr="000E24D6">
        <w:rPr>
          <w:lang w:val="ru-RU"/>
        </w:rPr>
        <w:t xml:space="preserve">, </w:t>
      </w:r>
      <w:proofErr w:type="spellStart"/>
      <w:r w:rsidRPr="000E24D6">
        <w:rPr>
          <w:lang w:val="ru-RU"/>
        </w:rPr>
        <w:t>включаючи</w:t>
      </w:r>
      <w:proofErr w:type="spellEnd"/>
      <w:r w:rsidRPr="000E24D6">
        <w:rPr>
          <w:lang w:val="ru-RU"/>
        </w:rPr>
        <w:t xml:space="preserve"> </w:t>
      </w:r>
      <w:proofErr w:type="spellStart"/>
      <w:r w:rsidRPr="000E24D6">
        <w:rPr>
          <w:lang w:val="ru-RU"/>
        </w:rPr>
        <w:t>запущені</w:t>
      </w:r>
      <w:proofErr w:type="spellEnd"/>
      <w:r w:rsidRPr="000E24D6">
        <w:rPr>
          <w:lang w:val="ru-RU"/>
        </w:rPr>
        <w:t xml:space="preserve"> </w:t>
      </w:r>
      <w:proofErr w:type="spellStart"/>
      <w:r w:rsidRPr="000E24D6">
        <w:rPr>
          <w:lang w:val="ru-RU"/>
        </w:rPr>
        <w:t>процеси</w:t>
      </w:r>
      <w:proofErr w:type="spellEnd"/>
      <w:r w:rsidRPr="000E24D6">
        <w:rPr>
          <w:lang w:val="ru-RU"/>
        </w:rPr>
        <w:t xml:space="preserve">, контент </w:t>
      </w:r>
      <w:proofErr w:type="spellStart"/>
      <w:r w:rsidRPr="000E24D6">
        <w:rPr>
          <w:lang w:val="ru-RU"/>
        </w:rPr>
        <w:t>реєстру</w:t>
      </w:r>
      <w:proofErr w:type="spellEnd"/>
      <w:r w:rsidRPr="000E24D6">
        <w:rPr>
          <w:lang w:val="ru-RU"/>
        </w:rPr>
        <w:t xml:space="preserve">, </w:t>
      </w:r>
      <w:proofErr w:type="spellStart"/>
      <w:r w:rsidRPr="000E24D6">
        <w:rPr>
          <w:lang w:val="ru-RU"/>
        </w:rPr>
        <w:lastRenderedPageBreak/>
        <w:t>інстальоване</w:t>
      </w:r>
      <w:proofErr w:type="spellEnd"/>
      <w:r w:rsidRPr="000E24D6">
        <w:rPr>
          <w:lang w:val="ru-RU"/>
        </w:rPr>
        <w:t xml:space="preserve"> ПЗ, </w:t>
      </w:r>
      <w:proofErr w:type="spellStart"/>
      <w:r w:rsidRPr="000E24D6">
        <w:rPr>
          <w:lang w:val="ru-RU"/>
        </w:rPr>
        <w:t>мережеві</w:t>
      </w:r>
      <w:proofErr w:type="spellEnd"/>
      <w:r w:rsidRPr="000E24D6">
        <w:rPr>
          <w:lang w:val="ru-RU"/>
        </w:rPr>
        <w:t xml:space="preserve"> </w:t>
      </w:r>
      <w:proofErr w:type="spellStart"/>
      <w:r w:rsidRPr="000E24D6">
        <w:rPr>
          <w:lang w:val="ru-RU"/>
        </w:rPr>
        <w:t>з'єднання</w:t>
      </w:r>
      <w:proofErr w:type="spellEnd"/>
      <w:r w:rsidRPr="000E24D6">
        <w:rPr>
          <w:lang w:val="ru-RU"/>
        </w:rPr>
        <w:t xml:space="preserve">. </w:t>
      </w:r>
      <w:proofErr w:type="spellStart"/>
      <w:r w:rsidRPr="000E24D6">
        <w:rPr>
          <w:lang w:val="ru-RU"/>
        </w:rPr>
        <w:t>Завдяки</w:t>
      </w:r>
      <w:proofErr w:type="spellEnd"/>
      <w:r w:rsidRPr="000E24D6">
        <w:rPr>
          <w:lang w:val="ru-RU"/>
        </w:rPr>
        <w:t xml:space="preserve"> </w:t>
      </w:r>
      <w:proofErr w:type="spellStart"/>
      <w:r w:rsidRPr="000E24D6">
        <w:rPr>
          <w:lang w:val="ru-RU"/>
        </w:rPr>
        <w:t>вмінню</w:t>
      </w:r>
      <w:proofErr w:type="spellEnd"/>
      <w:r w:rsidRPr="000E24D6">
        <w:rPr>
          <w:lang w:val="ru-RU"/>
        </w:rPr>
        <w:t xml:space="preserve"> </w:t>
      </w:r>
      <w:proofErr w:type="spellStart"/>
      <w:r w:rsidRPr="000E24D6">
        <w:rPr>
          <w:lang w:val="ru-RU"/>
        </w:rPr>
        <w:t>порівнювати</w:t>
      </w:r>
      <w:proofErr w:type="spellEnd"/>
      <w:r w:rsidRPr="000E24D6">
        <w:rPr>
          <w:lang w:val="ru-RU"/>
        </w:rPr>
        <w:t xml:space="preserve"> </w:t>
      </w:r>
      <w:proofErr w:type="spellStart"/>
      <w:r w:rsidRPr="000E24D6">
        <w:rPr>
          <w:lang w:val="ru-RU"/>
        </w:rPr>
        <w:t>різні</w:t>
      </w:r>
      <w:proofErr w:type="spellEnd"/>
      <w:r w:rsidRPr="000E24D6">
        <w:rPr>
          <w:lang w:val="ru-RU"/>
        </w:rPr>
        <w:t xml:space="preserve"> </w:t>
      </w:r>
      <w:proofErr w:type="spellStart"/>
      <w:r w:rsidRPr="000E24D6">
        <w:rPr>
          <w:lang w:val="ru-RU"/>
        </w:rPr>
        <w:t>знімки</w:t>
      </w:r>
      <w:proofErr w:type="spellEnd"/>
      <w:r w:rsidRPr="000E24D6">
        <w:rPr>
          <w:lang w:val="ru-RU"/>
        </w:rPr>
        <w:t xml:space="preserve"> стану </w:t>
      </w:r>
      <w:proofErr w:type="spellStart"/>
      <w:r w:rsidRPr="000E24D6">
        <w:rPr>
          <w:lang w:val="ru-RU"/>
        </w:rPr>
        <w:t>системи</w:t>
      </w:r>
      <w:proofErr w:type="spellEnd"/>
      <w:r w:rsidRPr="000E24D6">
        <w:rPr>
          <w:lang w:val="ru-RU"/>
        </w:rPr>
        <w:t xml:space="preserve"> </w:t>
      </w:r>
      <w:proofErr w:type="spellStart"/>
      <w:r w:rsidRPr="000E24D6">
        <w:rPr>
          <w:lang w:val="ru-RU"/>
        </w:rPr>
        <w:t>цей</w:t>
      </w:r>
      <w:proofErr w:type="spellEnd"/>
      <w:r w:rsidRPr="000E24D6">
        <w:rPr>
          <w:lang w:val="ru-RU"/>
        </w:rPr>
        <w:t xml:space="preserve"> </w:t>
      </w:r>
      <w:proofErr w:type="spellStart"/>
      <w:r w:rsidRPr="000E24D6">
        <w:rPr>
          <w:lang w:val="ru-RU"/>
        </w:rPr>
        <w:t>інструмент</w:t>
      </w:r>
      <w:proofErr w:type="spellEnd"/>
      <w:r w:rsidRPr="000E24D6">
        <w:rPr>
          <w:lang w:val="ru-RU"/>
        </w:rPr>
        <w:t xml:space="preserve"> </w:t>
      </w:r>
      <w:proofErr w:type="spellStart"/>
      <w:r w:rsidRPr="000E24D6">
        <w:rPr>
          <w:lang w:val="ru-RU"/>
        </w:rPr>
        <w:t>може</w:t>
      </w:r>
      <w:proofErr w:type="spellEnd"/>
      <w:r w:rsidRPr="000E24D6">
        <w:rPr>
          <w:lang w:val="ru-RU"/>
        </w:rPr>
        <w:t xml:space="preserve"> </w:t>
      </w:r>
      <w:proofErr w:type="spellStart"/>
      <w:r w:rsidRPr="000E24D6">
        <w:rPr>
          <w:lang w:val="ru-RU"/>
        </w:rPr>
        <w:t>виявити</w:t>
      </w:r>
      <w:proofErr w:type="spellEnd"/>
      <w:r w:rsidRPr="000E24D6">
        <w:rPr>
          <w:lang w:val="ru-RU"/>
        </w:rPr>
        <w:t xml:space="preserve"> </w:t>
      </w:r>
      <w:proofErr w:type="spellStart"/>
      <w:r w:rsidRPr="000E24D6">
        <w:rPr>
          <w:lang w:val="ru-RU"/>
        </w:rPr>
        <w:t>зміни</w:t>
      </w:r>
      <w:proofErr w:type="spellEnd"/>
      <w:r w:rsidRPr="000E24D6">
        <w:rPr>
          <w:lang w:val="ru-RU"/>
        </w:rPr>
        <w:t xml:space="preserve">, </w:t>
      </w:r>
      <w:proofErr w:type="spellStart"/>
      <w:r w:rsidRPr="000E24D6">
        <w:rPr>
          <w:lang w:val="ru-RU"/>
        </w:rPr>
        <w:t>які</w:t>
      </w:r>
      <w:proofErr w:type="spellEnd"/>
      <w:r w:rsidRPr="000E24D6">
        <w:rPr>
          <w:lang w:val="ru-RU"/>
        </w:rPr>
        <w:t xml:space="preserve"> </w:t>
      </w:r>
      <w:proofErr w:type="spellStart"/>
      <w:r w:rsidRPr="000E24D6">
        <w:rPr>
          <w:lang w:val="ru-RU"/>
        </w:rPr>
        <w:t>відбулись</w:t>
      </w:r>
      <w:proofErr w:type="spellEnd"/>
      <w:r w:rsidRPr="000E24D6">
        <w:rPr>
          <w:lang w:val="ru-RU"/>
        </w:rPr>
        <w:t xml:space="preserve"> в </w:t>
      </w:r>
      <w:proofErr w:type="spellStart"/>
      <w:r w:rsidRPr="000E24D6">
        <w:rPr>
          <w:lang w:val="ru-RU"/>
        </w:rPr>
        <w:t>системі</w:t>
      </w:r>
      <w:proofErr w:type="spellEnd"/>
      <w:r w:rsidRPr="000E24D6">
        <w:rPr>
          <w:lang w:val="ru-RU"/>
        </w:rPr>
        <w:t xml:space="preserve">. </w:t>
      </w:r>
      <w:proofErr w:type="spellStart"/>
      <w:r w:rsidRPr="000E24D6">
        <w:rPr>
          <w:lang w:val="ru-RU"/>
        </w:rPr>
        <w:t>Також</w:t>
      </w:r>
      <w:proofErr w:type="spellEnd"/>
      <w:r w:rsidRPr="000E24D6">
        <w:rPr>
          <w:lang w:val="ru-RU"/>
        </w:rPr>
        <w:t xml:space="preserve"> </w:t>
      </w:r>
      <w:proofErr w:type="spellStart"/>
      <w:r w:rsidRPr="000E24D6">
        <w:rPr>
          <w:lang w:val="ru-RU"/>
        </w:rPr>
        <w:t>він</w:t>
      </w:r>
      <w:proofErr w:type="spellEnd"/>
      <w:r w:rsidRPr="000E24D6">
        <w:rPr>
          <w:lang w:val="ru-RU"/>
        </w:rPr>
        <w:t xml:space="preserve"> </w:t>
      </w:r>
      <w:proofErr w:type="spellStart"/>
      <w:r w:rsidRPr="000E24D6">
        <w:rPr>
          <w:lang w:val="ru-RU"/>
        </w:rPr>
        <w:t>може</w:t>
      </w:r>
      <w:proofErr w:type="spellEnd"/>
      <w:r w:rsidRPr="000E24D6">
        <w:rPr>
          <w:lang w:val="ru-RU"/>
        </w:rPr>
        <w:t xml:space="preserve"> </w:t>
      </w:r>
      <w:proofErr w:type="spellStart"/>
      <w:r w:rsidRPr="000E24D6">
        <w:rPr>
          <w:lang w:val="ru-RU"/>
        </w:rPr>
        <w:t>створювати</w:t>
      </w:r>
      <w:proofErr w:type="spellEnd"/>
      <w:r w:rsidRPr="000E24D6">
        <w:rPr>
          <w:lang w:val="ru-RU"/>
        </w:rPr>
        <w:t xml:space="preserve"> та </w:t>
      </w:r>
      <w:proofErr w:type="spellStart"/>
      <w:r w:rsidRPr="000E24D6">
        <w:rPr>
          <w:lang w:val="ru-RU"/>
        </w:rPr>
        <w:t>виконувати</w:t>
      </w:r>
      <w:proofErr w:type="spellEnd"/>
      <w:r w:rsidRPr="000E24D6">
        <w:rPr>
          <w:lang w:val="ru-RU"/>
        </w:rPr>
        <w:t xml:space="preserve"> </w:t>
      </w:r>
      <w:proofErr w:type="spellStart"/>
      <w:r w:rsidRPr="000E24D6">
        <w:rPr>
          <w:lang w:val="ru-RU"/>
        </w:rPr>
        <w:t>скрипти</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дасть</w:t>
      </w:r>
      <w:proofErr w:type="spellEnd"/>
      <w:r w:rsidRPr="000E24D6">
        <w:rPr>
          <w:lang w:val="ru-RU"/>
        </w:rPr>
        <w:t xml:space="preserve"> </w:t>
      </w:r>
      <w:proofErr w:type="spellStart"/>
      <w:r w:rsidRPr="000E24D6">
        <w:rPr>
          <w:lang w:val="ru-RU"/>
        </w:rPr>
        <w:t>можливість</w:t>
      </w:r>
      <w:proofErr w:type="spellEnd"/>
      <w:r w:rsidRPr="000E24D6">
        <w:rPr>
          <w:lang w:val="ru-RU"/>
        </w:rPr>
        <w:t xml:space="preserve"> </w:t>
      </w:r>
      <w:proofErr w:type="spellStart"/>
      <w:r w:rsidRPr="000E24D6">
        <w:rPr>
          <w:lang w:val="ru-RU"/>
        </w:rPr>
        <w:t>зупиняти</w:t>
      </w:r>
      <w:proofErr w:type="spellEnd"/>
      <w:r w:rsidRPr="000E24D6">
        <w:rPr>
          <w:lang w:val="ru-RU"/>
        </w:rPr>
        <w:t xml:space="preserve"> </w:t>
      </w:r>
      <w:proofErr w:type="spellStart"/>
      <w:r w:rsidRPr="000E24D6">
        <w:rPr>
          <w:lang w:val="ru-RU"/>
        </w:rPr>
        <w:t>запущені</w:t>
      </w:r>
      <w:proofErr w:type="spellEnd"/>
      <w:r w:rsidRPr="000E24D6">
        <w:rPr>
          <w:lang w:val="ru-RU"/>
        </w:rPr>
        <w:t xml:space="preserve"> </w:t>
      </w:r>
      <w:proofErr w:type="spellStart"/>
      <w:r w:rsidRPr="000E24D6">
        <w:rPr>
          <w:lang w:val="ru-RU"/>
        </w:rPr>
        <w:t>процеси</w:t>
      </w:r>
      <w:proofErr w:type="spellEnd"/>
      <w:r w:rsidRPr="000E24D6">
        <w:rPr>
          <w:lang w:val="ru-RU"/>
        </w:rPr>
        <w:t xml:space="preserve">, </w:t>
      </w:r>
      <w:proofErr w:type="spellStart"/>
      <w:r w:rsidRPr="000E24D6">
        <w:rPr>
          <w:lang w:val="ru-RU"/>
        </w:rPr>
        <w:t>видаляти</w:t>
      </w:r>
      <w:proofErr w:type="spellEnd"/>
      <w:r w:rsidRPr="000E24D6">
        <w:rPr>
          <w:lang w:val="ru-RU"/>
        </w:rPr>
        <w:t xml:space="preserve"> </w:t>
      </w:r>
      <w:proofErr w:type="spellStart"/>
      <w:r w:rsidRPr="000E24D6">
        <w:rPr>
          <w:lang w:val="ru-RU"/>
        </w:rPr>
        <w:t>гілки</w:t>
      </w:r>
      <w:proofErr w:type="spellEnd"/>
      <w:r w:rsidRPr="000E24D6">
        <w:rPr>
          <w:lang w:val="ru-RU"/>
        </w:rPr>
        <w:t xml:space="preserve"> </w:t>
      </w:r>
      <w:proofErr w:type="spellStart"/>
      <w:r w:rsidRPr="000E24D6">
        <w:rPr>
          <w:lang w:val="ru-RU"/>
        </w:rPr>
        <w:t>реєстру</w:t>
      </w:r>
      <w:proofErr w:type="spellEnd"/>
      <w:r w:rsidRPr="000E24D6">
        <w:rPr>
          <w:lang w:val="ru-RU"/>
        </w:rPr>
        <w:t xml:space="preserve">, </w:t>
      </w:r>
      <w:proofErr w:type="spellStart"/>
      <w:r w:rsidRPr="000E24D6">
        <w:rPr>
          <w:lang w:val="ru-RU"/>
        </w:rPr>
        <w:t>блокувати</w:t>
      </w:r>
      <w:proofErr w:type="spellEnd"/>
      <w:r w:rsidRPr="000E24D6">
        <w:rPr>
          <w:lang w:val="ru-RU"/>
        </w:rPr>
        <w:t xml:space="preserve"> </w:t>
      </w:r>
      <w:proofErr w:type="spellStart"/>
      <w:r w:rsidRPr="000E24D6">
        <w:rPr>
          <w:lang w:val="ru-RU"/>
        </w:rPr>
        <w:t>мережеві</w:t>
      </w:r>
      <w:proofErr w:type="spellEnd"/>
      <w:r w:rsidRPr="000E24D6">
        <w:rPr>
          <w:lang w:val="ru-RU"/>
        </w:rPr>
        <w:t xml:space="preserve"> </w:t>
      </w:r>
      <w:proofErr w:type="spellStart"/>
      <w:r w:rsidRPr="000E24D6">
        <w:rPr>
          <w:lang w:val="ru-RU"/>
        </w:rPr>
        <w:t>з'єднання</w:t>
      </w:r>
      <w:proofErr w:type="spellEnd"/>
      <w:r w:rsidRPr="000E24D6">
        <w:rPr>
          <w:lang w:val="ru-RU"/>
        </w:rPr>
        <w:t xml:space="preserve">. </w:t>
      </w:r>
    </w:p>
    <w:p w14:paraId="022696C3"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Наявність</w:t>
      </w:r>
      <w:proofErr w:type="spellEnd"/>
      <w:r w:rsidRPr="000E24D6">
        <w:rPr>
          <w:lang w:val="ru-RU"/>
        </w:rPr>
        <w:t xml:space="preserve"> </w:t>
      </w:r>
      <w:proofErr w:type="spellStart"/>
      <w:r w:rsidRPr="000E24D6">
        <w:rPr>
          <w:lang w:val="ru-RU"/>
        </w:rPr>
        <w:t>планувальника</w:t>
      </w:r>
      <w:proofErr w:type="spellEnd"/>
      <w:r w:rsidRPr="000E24D6">
        <w:rPr>
          <w:lang w:val="ru-RU"/>
        </w:rPr>
        <w:t xml:space="preserve"> </w:t>
      </w:r>
      <w:proofErr w:type="spellStart"/>
      <w:r w:rsidRPr="000E24D6">
        <w:rPr>
          <w:lang w:val="ru-RU"/>
        </w:rPr>
        <w:t>завдань</w:t>
      </w:r>
      <w:proofErr w:type="spellEnd"/>
      <w:r w:rsidRPr="000E24D6">
        <w:rPr>
          <w:lang w:val="ru-RU"/>
        </w:rPr>
        <w:t xml:space="preserve">, </w:t>
      </w:r>
      <w:proofErr w:type="spellStart"/>
      <w:r w:rsidRPr="000E24D6">
        <w:rPr>
          <w:lang w:val="ru-RU"/>
        </w:rPr>
        <w:t>який</w:t>
      </w:r>
      <w:proofErr w:type="spellEnd"/>
      <w:r w:rsidRPr="000E24D6">
        <w:rPr>
          <w:lang w:val="ru-RU"/>
        </w:rPr>
        <w:t xml:space="preserve"> </w:t>
      </w:r>
      <w:proofErr w:type="spellStart"/>
      <w:r w:rsidRPr="000E24D6">
        <w:rPr>
          <w:lang w:val="ru-RU"/>
        </w:rPr>
        <w:t>дасть</w:t>
      </w:r>
      <w:proofErr w:type="spellEnd"/>
      <w:r w:rsidRPr="000E24D6">
        <w:rPr>
          <w:lang w:val="ru-RU"/>
        </w:rPr>
        <w:t xml:space="preserve"> </w:t>
      </w:r>
      <w:proofErr w:type="spellStart"/>
      <w:r w:rsidRPr="000E24D6">
        <w:rPr>
          <w:lang w:val="ru-RU"/>
        </w:rPr>
        <w:t>можливість</w:t>
      </w:r>
      <w:proofErr w:type="spellEnd"/>
      <w:r w:rsidRPr="000E24D6">
        <w:rPr>
          <w:lang w:val="ru-RU"/>
        </w:rPr>
        <w:t xml:space="preserve"> </w:t>
      </w:r>
      <w:proofErr w:type="spellStart"/>
      <w:r w:rsidRPr="000E24D6">
        <w:rPr>
          <w:lang w:val="ru-RU"/>
        </w:rPr>
        <w:t>створювати</w:t>
      </w:r>
      <w:proofErr w:type="spellEnd"/>
      <w:r w:rsidRPr="000E24D6">
        <w:rPr>
          <w:lang w:val="ru-RU"/>
        </w:rPr>
        <w:t xml:space="preserve"> </w:t>
      </w:r>
      <w:proofErr w:type="spellStart"/>
      <w:r w:rsidRPr="000E24D6">
        <w:rPr>
          <w:lang w:val="ru-RU"/>
        </w:rPr>
        <w:t>заплановані</w:t>
      </w:r>
      <w:proofErr w:type="spellEnd"/>
      <w:r w:rsidRPr="000E24D6">
        <w:rPr>
          <w:lang w:val="ru-RU"/>
        </w:rPr>
        <w:t xml:space="preserve"> </w:t>
      </w:r>
      <w:proofErr w:type="spellStart"/>
      <w:r w:rsidRPr="000E24D6">
        <w:rPr>
          <w:lang w:val="ru-RU"/>
        </w:rPr>
        <w:t>завдання</w:t>
      </w:r>
      <w:proofErr w:type="spellEnd"/>
      <w:r w:rsidRPr="000E24D6">
        <w:rPr>
          <w:lang w:val="ru-RU"/>
        </w:rPr>
        <w:t xml:space="preserve">, </w:t>
      </w:r>
      <w:proofErr w:type="spellStart"/>
      <w:r w:rsidRPr="000E24D6">
        <w:rPr>
          <w:lang w:val="ru-RU"/>
        </w:rPr>
        <w:t>серед</w:t>
      </w:r>
      <w:proofErr w:type="spellEnd"/>
      <w:r w:rsidRPr="000E24D6">
        <w:rPr>
          <w:lang w:val="ru-RU"/>
        </w:rPr>
        <w:t xml:space="preserve"> </w:t>
      </w:r>
      <w:proofErr w:type="spellStart"/>
      <w:r w:rsidRPr="000E24D6">
        <w:rPr>
          <w:lang w:val="ru-RU"/>
        </w:rPr>
        <w:t>яких</w:t>
      </w:r>
      <w:proofErr w:type="spellEnd"/>
      <w:r w:rsidRPr="000E24D6">
        <w:rPr>
          <w:lang w:val="ru-RU"/>
        </w:rPr>
        <w:t xml:space="preserve">: запуск </w:t>
      </w:r>
      <w:proofErr w:type="spellStart"/>
      <w:r w:rsidRPr="000E24D6">
        <w:rPr>
          <w:lang w:val="ru-RU"/>
        </w:rPr>
        <w:t>зовнішньої</w:t>
      </w:r>
      <w:proofErr w:type="spellEnd"/>
      <w:r w:rsidRPr="000E24D6">
        <w:rPr>
          <w:lang w:val="ru-RU"/>
        </w:rPr>
        <w:t xml:space="preserve"> </w:t>
      </w:r>
      <w:proofErr w:type="spellStart"/>
      <w:r w:rsidRPr="000E24D6">
        <w:rPr>
          <w:lang w:val="ru-RU"/>
        </w:rPr>
        <w:t>програми</w:t>
      </w:r>
      <w:proofErr w:type="spellEnd"/>
      <w:r w:rsidRPr="000E24D6">
        <w:rPr>
          <w:lang w:val="ru-RU"/>
        </w:rPr>
        <w:t xml:space="preserve">, </w:t>
      </w:r>
      <w:proofErr w:type="spellStart"/>
      <w:r w:rsidRPr="000E24D6">
        <w:rPr>
          <w:lang w:val="ru-RU"/>
        </w:rPr>
        <w:t>перевірка</w:t>
      </w:r>
      <w:proofErr w:type="spellEnd"/>
      <w:r w:rsidRPr="000E24D6">
        <w:rPr>
          <w:lang w:val="ru-RU"/>
        </w:rPr>
        <w:t xml:space="preserve"> </w:t>
      </w:r>
      <w:proofErr w:type="spellStart"/>
      <w:r w:rsidRPr="000E24D6">
        <w:rPr>
          <w:lang w:val="ru-RU"/>
        </w:rPr>
        <w:t>файлів</w:t>
      </w:r>
      <w:proofErr w:type="spellEnd"/>
      <w:r w:rsidRPr="000E24D6">
        <w:rPr>
          <w:lang w:val="ru-RU"/>
        </w:rPr>
        <w:t xml:space="preserve"> </w:t>
      </w:r>
      <w:proofErr w:type="spellStart"/>
      <w:r w:rsidRPr="000E24D6">
        <w:rPr>
          <w:lang w:val="ru-RU"/>
        </w:rPr>
        <w:t>під</w:t>
      </w:r>
      <w:proofErr w:type="spellEnd"/>
      <w:r w:rsidRPr="000E24D6">
        <w:rPr>
          <w:lang w:val="ru-RU"/>
        </w:rPr>
        <w:t xml:space="preserve"> час запуску </w:t>
      </w:r>
      <w:proofErr w:type="spellStart"/>
      <w:r w:rsidRPr="000E24D6">
        <w:rPr>
          <w:lang w:val="ru-RU"/>
        </w:rPr>
        <w:t>системи</w:t>
      </w:r>
      <w:proofErr w:type="spellEnd"/>
      <w:r w:rsidRPr="000E24D6">
        <w:rPr>
          <w:lang w:val="ru-RU"/>
        </w:rPr>
        <w:t xml:space="preserve">, </w:t>
      </w:r>
      <w:proofErr w:type="spellStart"/>
      <w:r w:rsidRPr="000E24D6">
        <w:rPr>
          <w:lang w:val="ru-RU"/>
        </w:rPr>
        <w:t>створення</w:t>
      </w:r>
      <w:proofErr w:type="spellEnd"/>
      <w:r w:rsidRPr="000E24D6">
        <w:rPr>
          <w:lang w:val="ru-RU"/>
        </w:rPr>
        <w:t xml:space="preserve"> </w:t>
      </w:r>
      <w:proofErr w:type="spellStart"/>
      <w:r w:rsidRPr="000E24D6">
        <w:rPr>
          <w:lang w:val="ru-RU"/>
        </w:rPr>
        <w:t>знімка</w:t>
      </w:r>
      <w:proofErr w:type="spellEnd"/>
      <w:r w:rsidRPr="000E24D6">
        <w:rPr>
          <w:lang w:val="ru-RU"/>
        </w:rPr>
        <w:t xml:space="preserve"> стану </w:t>
      </w:r>
      <w:proofErr w:type="spellStart"/>
      <w:r w:rsidRPr="000E24D6">
        <w:rPr>
          <w:lang w:val="ru-RU"/>
        </w:rPr>
        <w:t>системи</w:t>
      </w:r>
      <w:proofErr w:type="spellEnd"/>
      <w:r w:rsidRPr="000E24D6">
        <w:rPr>
          <w:lang w:val="ru-RU"/>
        </w:rPr>
        <w:t xml:space="preserve">, </w:t>
      </w:r>
      <w:proofErr w:type="spellStart"/>
      <w:r w:rsidRPr="000E24D6">
        <w:rPr>
          <w:lang w:val="ru-RU"/>
        </w:rPr>
        <w:t>перевірка</w:t>
      </w:r>
      <w:proofErr w:type="spellEnd"/>
      <w:r w:rsidRPr="000E24D6">
        <w:rPr>
          <w:lang w:val="ru-RU"/>
        </w:rPr>
        <w:t xml:space="preserve"> </w:t>
      </w:r>
      <w:proofErr w:type="spellStart"/>
      <w:r w:rsidRPr="000E24D6">
        <w:rPr>
          <w:lang w:val="ru-RU"/>
        </w:rPr>
        <w:t>комп’ютера</w:t>
      </w:r>
      <w:proofErr w:type="spellEnd"/>
      <w:r w:rsidRPr="000E24D6">
        <w:rPr>
          <w:lang w:val="ru-RU"/>
        </w:rPr>
        <w:t xml:space="preserve">, </w:t>
      </w:r>
      <w:proofErr w:type="spellStart"/>
      <w:r w:rsidRPr="000E24D6">
        <w:rPr>
          <w:lang w:val="ru-RU"/>
        </w:rPr>
        <w:t>оновлення</w:t>
      </w:r>
      <w:proofErr w:type="spellEnd"/>
      <w:r w:rsidRPr="000E24D6">
        <w:rPr>
          <w:lang w:val="ru-RU"/>
        </w:rPr>
        <w:t xml:space="preserve"> </w:t>
      </w:r>
      <w:proofErr w:type="spellStart"/>
      <w:r w:rsidRPr="000E24D6">
        <w:rPr>
          <w:lang w:val="ru-RU"/>
        </w:rPr>
        <w:t>вірусних</w:t>
      </w:r>
      <w:proofErr w:type="spellEnd"/>
      <w:r w:rsidRPr="000E24D6">
        <w:rPr>
          <w:lang w:val="ru-RU"/>
        </w:rPr>
        <w:t xml:space="preserve"> баз та </w:t>
      </w:r>
      <w:proofErr w:type="spellStart"/>
      <w:r w:rsidRPr="000E24D6">
        <w:rPr>
          <w:lang w:val="ru-RU"/>
        </w:rPr>
        <w:t>модулів</w:t>
      </w:r>
      <w:proofErr w:type="spellEnd"/>
      <w:r w:rsidRPr="000E24D6">
        <w:rPr>
          <w:lang w:val="ru-RU"/>
        </w:rPr>
        <w:t xml:space="preserve"> </w:t>
      </w:r>
      <w:proofErr w:type="spellStart"/>
      <w:r w:rsidRPr="000E24D6">
        <w:rPr>
          <w:lang w:val="ru-RU"/>
        </w:rPr>
        <w:t>програми</w:t>
      </w:r>
      <w:proofErr w:type="spellEnd"/>
      <w:r w:rsidRPr="000E24D6">
        <w:rPr>
          <w:lang w:val="ru-RU"/>
        </w:rPr>
        <w:t xml:space="preserve">. </w:t>
      </w:r>
      <w:proofErr w:type="spellStart"/>
      <w:r w:rsidRPr="000E24D6">
        <w:rPr>
          <w:lang w:val="ru-RU"/>
        </w:rPr>
        <w:t>Можливість</w:t>
      </w:r>
      <w:proofErr w:type="spellEnd"/>
      <w:r w:rsidRPr="000E24D6">
        <w:rPr>
          <w:lang w:val="ru-RU"/>
        </w:rPr>
        <w:t xml:space="preserve"> </w:t>
      </w:r>
      <w:proofErr w:type="spellStart"/>
      <w:r w:rsidRPr="000E24D6">
        <w:rPr>
          <w:lang w:val="ru-RU"/>
        </w:rPr>
        <w:t>планування</w:t>
      </w:r>
      <w:proofErr w:type="spellEnd"/>
      <w:r w:rsidRPr="000E24D6">
        <w:rPr>
          <w:lang w:val="ru-RU"/>
        </w:rPr>
        <w:t xml:space="preserve"> </w:t>
      </w:r>
      <w:proofErr w:type="spellStart"/>
      <w:r w:rsidRPr="000E24D6">
        <w:rPr>
          <w:lang w:val="ru-RU"/>
        </w:rPr>
        <w:t>завдань</w:t>
      </w:r>
      <w:proofErr w:type="spellEnd"/>
      <w:r w:rsidRPr="000E24D6">
        <w:rPr>
          <w:lang w:val="ru-RU"/>
        </w:rPr>
        <w:t xml:space="preserve">, </w:t>
      </w:r>
      <w:proofErr w:type="spellStart"/>
      <w:r w:rsidRPr="000E24D6">
        <w:rPr>
          <w:lang w:val="ru-RU"/>
        </w:rPr>
        <w:t>які</w:t>
      </w:r>
      <w:proofErr w:type="spellEnd"/>
      <w:r w:rsidRPr="000E24D6">
        <w:rPr>
          <w:lang w:val="ru-RU"/>
        </w:rPr>
        <w:t xml:space="preserve"> </w:t>
      </w:r>
      <w:proofErr w:type="spellStart"/>
      <w:r w:rsidRPr="000E24D6">
        <w:rPr>
          <w:lang w:val="ru-RU"/>
        </w:rPr>
        <w:t>запускатимуться</w:t>
      </w:r>
      <w:proofErr w:type="spellEnd"/>
      <w:r w:rsidRPr="000E24D6">
        <w:rPr>
          <w:lang w:val="ru-RU"/>
        </w:rPr>
        <w:t xml:space="preserve"> одноразово, </w:t>
      </w:r>
      <w:proofErr w:type="spellStart"/>
      <w:r w:rsidRPr="000E24D6">
        <w:rPr>
          <w:lang w:val="ru-RU"/>
        </w:rPr>
        <w:t>періодично</w:t>
      </w:r>
      <w:proofErr w:type="spellEnd"/>
      <w:r w:rsidRPr="000E24D6">
        <w:rPr>
          <w:lang w:val="ru-RU"/>
        </w:rPr>
        <w:t xml:space="preserve"> та за </w:t>
      </w:r>
      <w:proofErr w:type="spellStart"/>
      <w:r w:rsidRPr="000E24D6">
        <w:rPr>
          <w:lang w:val="ru-RU"/>
        </w:rPr>
        <w:t>умови</w:t>
      </w:r>
      <w:proofErr w:type="spellEnd"/>
      <w:r w:rsidRPr="000E24D6">
        <w:rPr>
          <w:lang w:val="ru-RU"/>
        </w:rPr>
        <w:t xml:space="preserve"> </w:t>
      </w:r>
      <w:proofErr w:type="spellStart"/>
      <w:r w:rsidRPr="000E24D6">
        <w:rPr>
          <w:lang w:val="ru-RU"/>
        </w:rPr>
        <w:t>виникнення</w:t>
      </w:r>
      <w:proofErr w:type="spellEnd"/>
      <w:r w:rsidRPr="000E24D6">
        <w:rPr>
          <w:lang w:val="ru-RU"/>
        </w:rPr>
        <w:t xml:space="preserve"> </w:t>
      </w:r>
      <w:proofErr w:type="spellStart"/>
      <w:r w:rsidRPr="000E24D6">
        <w:rPr>
          <w:lang w:val="ru-RU"/>
        </w:rPr>
        <w:t>конкретних</w:t>
      </w:r>
      <w:proofErr w:type="spellEnd"/>
      <w:r w:rsidRPr="000E24D6">
        <w:rPr>
          <w:lang w:val="ru-RU"/>
        </w:rPr>
        <w:t xml:space="preserve"> </w:t>
      </w:r>
      <w:proofErr w:type="spellStart"/>
      <w:r w:rsidRPr="000E24D6">
        <w:rPr>
          <w:lang w:val="ru-RU"/>
        </w:rPr>
        <w:t>подій</w:t>
      </w:r>
      <w:proofErr w:type="spellEnd"/>
      <w:r w:rsidRPr="000E24D6">
        <w:rPr>
          <w:lang w:val="ru-RU"/>
        </w:rPr>
        <w:t>.</w:t>
      </w:r>
    </w:p>
    <w:p w14:paraId="1D72727C"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створення</w:t>
      </w:r>
      <w:proofErr w:type="spellEnd"/>
      <w:r w:rsidRPr="000E24D6">
        <w:rPr>
          <w:lang w:val="ru-RU"/>
        </w:rPr>
        <w:t xml:space="preserve"> у </w:t>
      </w:r>
      <w:proofErr w:type="spellStart"/>
      <w:r w:rsidRPr="000E24D6">
        <w:rPr>
          <w:lang w:val="ru-RU"/>
        </w:rPr>
        <w:t>планувальнику</w:t>
      </w:r>
      <w:proofErr w:type="spellEnd"/>
      <w:r w:rsidRPr="000E24D6">
        <w:rPr>
          <w:lang w:val="ru-RU"/>
        </w:rPr>
        <w:t xml:space="preserve"> </w:t>
      </w:r>
      <w:proofErr w:type="spellStart"/>
      <w:r w:rsidRPr="000E24D6">
        <w:rPr>
          <w:lang w:val="ru-RU"/>
        </w:rPr>
        <w:t>декількох</w:t>
      </w:r>
      <w:proofErr w:type="spellEnd"/>
      <w:r w:rsidRPr="000E24D6">
        <w:rPr>
          <w:lang w:val="ru-RU"/>
        </w:rPr>
        <w:t xml:space="preserve"> </w:t>
      </w:r>
      <w:proofErr w:type="spellStart"/>
      <w:r w:rsidRPr="000E24D6">
        <w:rPr>
          <w:lang w:val="ru-RU"/>
        </w:rPr>
        <w:t>однотипних</w:t>
      </w:r>
      <w:proofErr w:type="spellEnd"/>
      <w:r w:rsidRPr="000E24D6">
        <w:rPr>
          <w:lang w:val="ru-RU"/>
        </w:rPr>
        <w:t xml:space="preserve"> </w:t>
      </w:r>
      <w:proofErr w:type="spellStart"/>
      <w:r w:rsidRPr="000E24D6">
        <w:rPr>
          <w:lang w:val="ru-RU"/>
        </w:rPr>
        <w:t>завдань</w:t>
      </w:r>
      <w:proofErr w:type="spellEnd"/>
      <w:r w:rsidRPr="000E24D6">
        <w:rPr>
          <w:lang w:val="ru-RU"/>
        </w:rPr>
        <w:t xml:space="preserve"> з </w:t>
      </w:r>
      <w:proofErr w:type="spellStart"/>
      <w:r w:rsidRPr="000E24D6">
        <w:rPr>
          <w:lang w:val="ru-RU"/>
        </w:rPr>
        <w:t>різною</w:t>
      </w:r>
      <w:proofErr w:type="spellEnd"/>
      <w:r w:rsidRPr="000E24D6">
        <w:rPr>
          <w:lang w:val="ru-RU"/>
        </w:rPr>
        <w:t xml:space="preserve"> </w:t>
      </w:r>
      <w:proofErr w:type="spellStart"/>
      <w:r w:rsidRPr="000E24D6">
        <w:rPr>
          <w:lang w:val="ru-RU"/>
        </w:rPr>
        <w:t>періодичністю</w:t>
      </w:r>
      <w:proofErr w:type="spellEnd"/>
      <w:r w:rsidRPr="000E24D6">
        <w:rPr>
          <w:lang w:val="ru-RU"/>
        </w:rPr>
        <w:t xml:space="preserve"> </w:t>
      </w:r>
      <w:proofErr w:type="spellStart"/>
      <w:r w:rsidRPr="000E24D6">
        <w:rPr>
          <w:lang w:val="ru-RU"/>
        </w:rPr>
        <w:t>або</w:t>
      </w:r>
      <w:proofErr w:type="spellEnd"/>
      <w:r w:rsidRPr="000E24D6">
        <w:rPr>
          <w:lang w:val="ru-RU"/>
        </w:rPr>
        <w:t xml:space="preserve"> </w:t>
      </w:r>
      <w:proofErr w:type="spellStart"/>
      <w:r w:rsidRPr="000E24D6">
        <w:rPr>
          <w:lang w:val="ru-RU"/>
        </w:rPr>
        <w:t>різними</w:t>
      </w:r>
      <w:proofErr w:type="spellEnd"/>
      <w:r w:rsidRPr="000E24D6">
        <w:rPr>
          <w:lang w:val="ru-RU"/>
        </w:rPr>
        <w:t xml:space="preserve"> </w:t>
      </w:r>
      <w:proofErr w:type="spellStart"/>
      <w:r w:rsidRPr="000E24D6">
        <w:rPr>
          <w:lang w:val="ru-RU"/>
        </w:rPr>
        <w:t>умовами</w:t>
      </w:r>
      <w:proofErr w:type="spellEnd"/>
      <w:r w:rsidRPr="000E24D6">
        <w:rPr>
          <w:lang w:val="ru-RU"/>
        </w:rPr>
        <w:t xml:space="preserve"> запуску.</w:t>
      </w:r>
    </w:p>
    <w:p w14:paraId="4A9EC901"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роботи</w:t>
      </w:r>
      <w:proofErr w:type="spellEnd"/>
      <w:r w:rsidRPr="000E24D6">
        <w:rPr>
          <w:lang w:val="ru-RU"/>
        </w:rPr>
        <w:t xml:space="preserve"> в кластерах як домена так і </w:t>
      </w:r>
      <w:proofErr w:type="spellStart"/>
      <w:r w:rsidRPr="000E24D6">
        <w:rPr>
          <w:lang w:val="ru-RU"/>
        </w:rPr>
        <w:t>робочої</w:t>
      </w:r>
      <w:proofErr w:type="spellEnd"/>
      <w:r w:rsidRPr="000E24D6">
        <w:rPr>
          <w:lang w:val="ru-RU"/>
        </w:rPr>
        <w:t xml:space="preserve"> </w:t>
      </w:r>
      <w:proofErr w:type="spellStart"/>
      <w:r w:rsidRPr="000E24D6">
        <w:rPr>
          <w:lang w:val="ru-RU"/>
        </w:rPr>
        <w:t>групи</w:t>
      </w:r>
      <w:proofErr w:type="spellEnd"/>
      <w:r w:rsidRPr="000E24D6">
        <w:rPr>
          <w:lang w:val="ru-RU"/>
        </w:rPr>
        <w:t>.</w:t>
      </w:r>
    </w:p>
    <w:p w14:paraId="4892008E"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налаштовувати</w:t>
      </w:r>
      <w:proofErr w:type="spellEnd"/>
      <w:r w:rsidRPr="000E24D6">
        <w:rPr>
          <w:lang w:val="ru-RU"/>
        </w:rPr>
        <w:t xml:space="preserve"> </w:t>
      </w:r>
      <w:proofErr w:type="spellStart"/>
      <w:r w:rsidRPr="000E24D6">
        <w:rPr>
          <w:lang w:val="ru-RU"/>
        </w:rPr>
        <w:t>швидкодію</w:t>
      </w:r>
      <w:proofErr w:type="spellEnd"/>
      <w:r w:rsidRPr="000E24D6">
        <w:rPr>
          <w:lang w:val="ru-RU"/>
        </w:rPr>
        <w:t xml:space="preserve">, </w:t>
      </w:r>
      <w:proofErr w:type="spellStart"/>
      <w:r w:rsidRPr="000E24D6">
        <w:rPr>
          <w:lang w:val="ru-RU"/>
        </w:rPr>
        <w:t>вказуючи</w:t>
      </w:r>
      <w:proofErr w:type="spellEnd"/>
      <w:r w:rsidRPr="000E24D6">
        <w:rPr>
          <w:lang w:val="ru-RU"/>
        </w:rPr>
        <w:t xml:space="preserve"> </w:t>
      </w:r>
      <w:proofErr w:type="spellStart"/>
      <w:r w:rsidRPr="000E24D6">
        <w:rPr>
          <w:lang w:val="ru-RU"/>
        </w:rPr>
        <w:t>кількість</w:t>
      </w:r>
      <w:proofErr w:type="spellEnd"/>
      <w:r w:rsidRPr="000E24D6">
        <w:rPr>
          <w:lang w:val="ru-RU"/>
        </w:rPr>
        <w:t xml:space="preserve"> </w:t>
      </w:r>
      <w:proofErr w:type="spellStart"/>
      <w:r w:rsidRPr="000E24D6">
        <w:rPr>
          <w:lang w:val="ru-RU"/>
        </w:rPr>
        <w:t>потоків</w:t>
      </w:r>
      <w:proofErr w:type="spellEnd"/>
      <w:r w:rsidRPr="000E24D6">
        <w:rPr>
          <w:lang w:val="ru-RU"/>
        </w:rPr>
        <w:t xml:space="preserve"> </w:t>
      </w:r>
      <w:proofErr w:type="spellStart"/>
      <w:r w:rsidRPr="000E24D6">
        <w:rPr>
          <w:lang w:val="ru-RU"/>
        </w:rPr>
        <w:t>сканування</w:t>
      </w:r>
      <w:proofErr w:type="spellEnd"/>
      <w:r w:rsidRPr="000E24D6">
        <w:rPr>
          <w:lang w:val="ru-RU"/>
        </w:rPr>
        <w:t>.</w:t>
      </w:r>
    </w:p>
    <w:p w14:paraId="242C3595"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налаштовувати</w:t>
      </w:r>
      <w:proofErr w:type="spellEnd"/>
      <w:r w:rsidRPr="000E24D6">
        <w:rPr>
          <w:lang w:val="ru-RU"/>
        </w:rPr>
        <w:t xml:space="preserve"> режим запуску шляхом </w:t>
      </w:r>
      <w:proofErr w:type="spellStart"/>
      <w:r w:rsidRPr="000E24D6">
        <w:rPr>
          <w:lang w:val="ru-RU"/>
        </w:rPr>
        <w:t>відключення</w:t>
      </w:r>
      <w:proofErr w:type="spellEnd"/>
      <w:r w:rsidRPr="000E24D6">
        <w:rPr>
          <w:lang w:val="ru-RU"/>
        </w:rPr>
        <w:t xml:space="preserve"> </w:t>
      </w:r>
      <w:proofErr w:type="spellStart"/>
      <w:r w:rsidRPr="000E24D6">
        <w:rPr>
          <w:lang w:val="ru-RU"/>
        </w:rPr>
        <w:t>графічного</w:t>
      </w:r>
      <w:proofErr w:type="spellEnd"/>
      <w:r w:rsidRPr="000E24D6">
        <w:rPr>
          <w:lang w:val="ru-RU"/>
        </w:rPr>
        <w:t xml:space="preserve"> </w:t>
      </w:r>
      <w:proofErr w:type="spellStart"/>
      <w:r w:rsidRPr="000E24D6">
        <w:rPr>
          <w:lang w:val="ru-RU"/>
        </w:rPr>
        <w:t>інтерфейсу</w:t>
      </w:r>
      <w:proofErr w:type="spellEnd"/>
      <w:r w:rsidRPr="000E24D6">
        <w:rPr>
          <w:lang w:val="ru-RU"/>
        </w:rPr>
        <w:t xml:space="preserve"> для </w:t>
      </w:r>
      <w:proofErr w:type="spellStart"/>
      <w:r w:rsidRPr="000E24D6">
        <w:rPr>
          <w:lang w:val="ru-RU"/>
        </w:rPr>
        <w:t>термінальних</w:t>
      </w:r>
      <w:proofErr w:type="spellEnd"/>
      <w:r w:rsidRPr="000E24D6">
        <w:rPr>
          <w:lang w:val="ru-RU"/>
        </w:rPr>
        <w:t xml:space="preserve"> </w:t>
      </w:r>
      <w:proofErr w:type="spellStart"/>
      <w:r w:rsidRPr="000E24D6">
        <w:rPr>
          <w:lang w:val="ru-RU"/>
        </w:rPr>
        <w:t>користувачів</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дає</w:t>
      </w:r>
      <w:proofErr w:type="spellEnd"/>
      <w:r w:rsidRPr="000E24D6">
        <w:rPr>
          <w:lang w:val="ru-RU"/>
        </w:rPr>
        <w:t xml:space="preserve"> </w:t>
      </w:r>
      <w:proofErr w:type="spellStart"/>
      <w:r w:rsidRPr="000E24D6">
        <w:rPr>
          <w:lang w:val="ru-RU"/>
        </w:rPr>
        <w:t>можливість</w:t>
      </w:r>
      <w:proofErr w:type="spellEnd"/>
      <w:r w:rsidRPr="000E24D6">
        <w:rPr>
          <w:lang w:val="ru-RU"/>
        </w:rPr>
        <w:t xml:space="preserve"> </w:t>
      </w:r>
      <w:proofErr w:type="spellStart"/>
      <w:r w:rsidRPr="000E24D6">
        <w:rPr>
          <w:lang w:val="ru-RU"/>
        </w:rPr>
        <w:t>зменшити</w:t>
      </w:r>
      <w:proofErr w:type="spellEnd"/>
      <w:r w:rsidRPr="000E24D6">
        <w:rPr>
          <w:lang w:val="ru-RU"/>
        </w:rPr>
        <w:t xml:space="preserve"> </w:t>
      </w:r>
      <w:proofErr w:type="spellStart"/>
      <w:r w:rsidRPr="000E24D6">
        <w:rPr>
          <w:lang w:val="ru-RU"/>
        </w:rPr>
        <w:t>навантаження</w:t>
      </w:r>
      <w:proofErr w:type="spellEnd"/>
      <w:r w:rsidRPr="000E24D6">
        <w:rPr>
          <w:lang w:val="ru-RU"/>
        </w:rPr>
        <w:t xml:space="preserve"> на сервер, </w:t>
      </w:r>
      <w:proofErr w:type="spellStart"/>
      <w:r w:rsidRPr="000E24D6">
        <w:rPr>
          <w:lang w:val="ru-RU"/>
        </w:rPr>
        <w:t>який</w:t>
      </w:r>
      <w:proofErr w:type="spellEnd"/>
      <w:r w:rsidRPr="000E24D6">
        <w:rPr>
          <w:lang w:val="ru-RU"/>
        </w:rPr>
        <w:t xml:space="preserve"> </w:t>
      </w:r>
      <w:proofErr w:type="spellStart"/>
      <w:r w:rsidRPr="000E24D6">
        <w:rPr>
          <w:lang w:val="ru-RU"/>
        </w:rPr>
        <w:t>працює</w:t>
      </w:r>
      <w:proofErr w:type="spellEnd"/>
      <w:r w:rsidRPr="000E24D6">
        <w:rPr>
          <w:lang w:val="ru-RU"/>
        </w:rPr>
        <w:t xml:space="preserve"> у </w:t>
      </w:r>
      <w:proofErr w:type="spellStart"/>
      <w:r w:rsidRPr="000E24D6">
        <w:rPr>
          <w:lang w:val="ru-RU"/>
        </w:rPr>
        <w:t>режимі</w:t>
      </w:r>
      <w:proofErr w:type="spellEnd"/>
      <w:r w:rsidRPr="000E24D6">
        <w:rPr>
          <w:lang w:val="ru-RU"/>
        </w:rPr>
        <w:t xml:space="preserve"> серверу </w:t>
      </w:r>
      <w:proofErr w:type="spellStart"/>
      <w:r w:rsidRPr="000E24D6">
        <w:rPr>
          <w:lang w:val="ru-RU"/>
        </w:rPr>
        <w:t>терміналів</w:t>
      </w:r>
      <w:proofErr w:type="spellEnd"/>
      <w:r w:rsidRPr="000E24D6">
        <w:rPr>
          <w:lang w:val="ru-RU"/>
        </w:rPr>
        <w:t>.</w:t>
      </w:r>
    </w:p>
    <w:p w14:paraId="4F10617B"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створення</w:t>
      </w:r>
      <w:proofErr w:type="spellEnd"/>
      <w:r w:rsidRPr="000E24D6">
        <w:rPr>
          <w:lang w:val="ru-RU"/>
        </w:rPr>
        <w:t xml:space="preserve"> </w:t>
      </w:r>
      <w:proofErr w:type="spellStart"/>
      <w:r w:rsidRPr="000E24D6">
        <w:rPr>
          <w:lang w:val="ru-RU"/>
        </w:rPr>
        <w:t>завантажувального</w:t>
      </w:r>
      <w:proofErr w:type="spellEnd"/>
      <w:r w:rsidRPr="000E24D6">
        <w:rPr>
          <w:lang w:val="ru-RU"/>
        </w:rPr>
        <w:t xml:space="preserve"> диску як на </w:t>
      </w:r>
      <w:r w:rsidRPr="0010536D">
        <w:t>CD</w:t>
      </w:r>
      <w:r w:rsidRPr="000E24D6">
        <w:rPr>
          <w:lang w:val="ru-RU"/>
        </w:rPr>
        <w:t xml:space="preserve">-, так і на </w:t>
      </w:r>
      <w:r w:rsidRPr="0010536D">
        <w:t>USB</w:t>
      </w:r>
      <w:r w:rsidRPr="000E24D6">
        <w:rPr>
          <w:lang w:val="ru-RU"/>
        </w:rPr>
        <w:t>-</w:t>
      </w:r>
      <w:proofErr w:type="spellStart"/>
      <w:r w:rsidRPr="000E24D6">
        <w:rPr>
          <w:lang w:val="ru-RU"/>
        </w:rPr>
        <w:t>носіях</w:t>
      </w:r>
      <w:proofErr w:type="spellEnd"/>
      <w:r w:rsidRPr="000E24D6">
        <w:rPr>
          <w:lang w:val="ru-RU"/>
        </w:rPr>
        <w:t xml:space="preserve"> з </w:t>
      </w:r>
      <w:proofErr w:type="spellStart"/>
      <w:r w:rsidRPr="000E24D6">
        <w:rPr>
          <w:lang w:val="ru-RU"/>
        </w:rPr>
        <w:t>встановленим</w:t>
      </w:r>
      <w:proofErr w:type="spellEnd"/>
      <w:r w:rsidRPr="000E24D6">
        <w:rPr>
          <w:lang w:val="ru-RU"/>
        </w:rPr>
        <w:t xml:space="preserve"> </w:t>
      </w:r>
      <w:proofErr w:type="spellStart"/>
      <w:r w:rsidRPr="000E24D6">
        <w:rPr>
          <w:lang w:val="ru-RU"/>
        </w:rPr>
        <w:t>антивірусним</w:t>
      </w:r>
      <w:proofErr w:type="spellEnd"/>
      <w:r w:rsidRPr="000E24D6">
        <w:rPr>
          <w:lang w:val="ru-RU"/>
        </w:rPr>
        <w:t xml:space="preserve"> продуктом.</w:t>
      </w:r>
    </w:p>
    <w:p w14:paraId="4278890B"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Підтримка</w:t>
      </w:r>
      <w:proofErr w:type="spellEnd"/>
      <w:r w:rsidRPr="000E24D6">
        <w:rPr>
          <w:lang w:val="ru-RU"/>
        </w:rPr>
        <w:t xml:space="preserve"> </w:t>
      </w:r>
      <w:proofErr w:type="spellStart"/>
      <w:r w:rsidRPr="000E24D6">
        <w:rPr>
          <w:lang w:val="ru-RU"/>
        </w:rPr>
        <w:t>роботи</w:t>
      </w:r>
      <w:proofErr w:type="spellEnd"/>
      <w:r w:rsidRPr="000E24D6">
        <w:rPr>
          <w:lang w:val="ru-RU"/>
        </w:rPr>
        <w:t xml:space="preserve"> </w:t>
      </w:r>
      <w:proofErr w:type="spellStart"/>
      <w:r w:rsidRPr="000E24D6">
        <w:rPr>
          <w:lang w:val="ru-RU"/>
        </w:rPr>
        <w:t>програм</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працюють</w:t>
      </w:r>
      <w:proofErr w:type="spellEnd"/>
      <w:r w:rsidRPr="000E24D6">
        <w:rPr>
          <w:lang w:val="ru-RU"/>
        </w:rPr>
        <w:t xml:space="preserve"> в </w:t>
      </w:r>
      <w:proofErr w:type="spellStart"/>
      <w:r w:rsidRPr="000E24D6">
        <w:rPr>
          <w:lang w:val="ru-RU"/>
        </w:rPr>
        <w:t>повноекранному</w:t>
      </w:r>
      <w:proofErr w:type="spellEnd"/>
      <w:r w:rsidRPr="000E24D6">
        <w:rPr>
          <w:lang w:val="ru-RU"/>
        </w:rPr>
        <w:t xml:space="preserve"> </w:t>
      </w:r>
      <w:proofErr w:type="spellStart"/>
      <w:r w:rsidRPr="000E24D6">
        <w:rPr>
          <w:lang w:val="ru-RU"/>
        </w:rPr>
        <w:t>режимі</w:t>
      </w:r>
      <w:proofErr w:type="spellEnd"/>
      <w:r w:rsidRPr="000E24D6">
        <w:rPr>
          <w:lang w:val="ru-RU"/>
        </w:rPr>
        <w:t xml:space="preserve">, з </w:t>
      </w:r>
      <w:proofErr w:type="spellStart"/>
      <w:r w:rsidRPr="000E24D6">
        <w:rPr>
          <w:lang w:val="ru-RU"/>
        </w:rPr>
        <w:t>можливістю</w:t>
      </w:r>
      <w:proofErr w:type="spellEnd"/>
      <w:r w:rsidRPr="000E24D6">
        <w:rPr>
          <w:lang w:val="ru-RU"/>
        </w:rPr>
        <w:t xml:space="preserve"> </w:t>
      </w:r>
      <w:proofErr w:type="spellStart"/>
      <w:r w:rsidRPr="000E24D6">
        <w:rPr>
          <w:lang w:val="ru-RU"/>
        </w:rPr>
        <w:t>приховати</w:t>
      </w:r>
      <w:proofErr w:type="spellEnd"/>
      <w:r w:rsidRPr="000E24D6">
        <w:rPr>
          <w:lang w:val="ru-RU"/>
        </w:rPr>
        <w:t xml:space="preserve"> </w:t>
      </w:r>
      <w:proofErr w:type="spellStart"/>
      <w:r w:rsidRPr="000E24D6">
        <w:rPr>
          <w:lang w:val="ru-RU"/>
        </w:rPr>
        <w:t>всі</w:t>
      </w:r>
      <w:proofErr w:type="spellEnd"/>
      <w:r w:rsidRPr="000E24D6">
        <w:rPr>
          <w:lang w:val="ru-RU"/>
        </w:rPr>
        <w:t xml:space="preserve"> </w:t>
      </w:r>
      <w:proofErr w:type="spellStart"/>
      <w:r w:rsidRPr="000E24D6">
        <w:rPr>
          <w:lang w:val="ru-RU"/>
        </w:rPr>
        <w:t>повідомлення</w:t>
      </w:r>
      <w:proofErr w:type="spellEnd"/>
      <w:r w:rsidRPr="000E24D6">
        <w:rPr>
          <w:lang w:val="ru-RU"/>
        </w:rPr>
        <w:t xml:space="preserve"> </w:t>
      </w:r>
      <w:proofErr w:type="spellStart"/>
      <w:r w:rsidRPr="000E24D6">
        <w:rPr>
          <w:lang w:val="ru-RU"/>
        </w:rPr>
        <w:t>від</w:t>
      </w:r>
      <w:proofErr w:type="spellEnd"/>
      <w:r w:rsidRPr="000E24D6">
        <w:rPr>
          <w:lang w:val="ru-RU"/>
        </w:rPr>
        <w:t xml:space="preserve"> </w:t>
      </w:r>
      <w:proofErr w:type="spellStart"/>
      <w:r w:rsidRPr="000E24D6">
        <w:rPr>
          <w:lang w:val="ru-RU"/>
        </w:rPr>
        <w:t>антивірусного</w:t>
      </w:r>
      <w:proofErr w:type="spellEnd"/>
      <w:r w:rsidRPr="000E24D6">
        <w:rPr>
          <w:lang w:val="ru-RU"/>
        </w:rPr>
        <w:t xml:space="preserve"> ПЗ.</w:t>
      </w:r>
    </w:p>
    <w:p w14:paraId="252E5146"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захисту</w:t>
      </w:r>
      <w:proofErr w:type="spellEnd"/>
      <w:r w:rsidRPr="000E24D6">
        <w:rPr>
          <w:lang w:val="ru-RU"/>
        </w:rPr>
        <w:t xml:space="preserve"> </w:t>
      </w:r>
      <w:proofErr w:type="spellStart"/>
      <w:r w:rsidRPr="000E24D6">
        <w:rPr>
          <w:lang w:val="ru-RU"/>
        </w:rPr>
        <w:t>від</w:t>
      </w:r>
      <w:proofErr w:type="spellEnd"/>
      <w:r w:rsidRPr="000E24D6">
        <w:rPr>
          <w:lang w:val="ru-RU"/>
        </w:rPr>
        <w:t xml:space="preserve"> </w:t>
      </w:r>
      <w:proofErr w:type="spellStart"/>
      <w:r w:rsidRPr="000E24D6">
        <w:rPr>
          <w:lang w:val="ru-RU"/>
        </w:rPr>
        <w:t>зміни</w:t>
      </w:r>
      <w:proofErr w:type="spellEnd"/>
      <w:r w:rsidRPr="000E24D6">
        <w:rPr>
          <w:lang w:val="ru-RU"/>
        </w:rPr>
        <w:t xml:space="preserve"> </w:t>
      </w:r>
      <w:proofErr w:type="spellStart"/>
      <w:r w:rsidRPr="000E24D6">
        <w:rPr>
          <w:lang w:val="ru-RU"/>
        </w:rPr>
        <w:t>параметрів</w:t>
      </w:r>
      <w:proofErr w:type="spellEnd"/>
      <w:r w:rsidRPr="000E24D6">
        <w:rPr>
          <w:lang w:val="ru-RU"/>
        </w:rPr>
        <w:t xml:space="preserve"> </w:t>
      </w:r>
      <w:proofErr w:type="spellStart"/>
      <w:r w:rsidRPr="000E24D6">
        <w:rPr>
          <w:lang w:val="ru-RU"/>
        </w:rPr>
        <w:t>антивірусного</w:t>
      </w:r>
      <w:proofErr w:type="spellEnd"/>
      <w:r w:rsidRPr="000E24D6">
        <w:rPr>
          <w:lang w:val="ru-RU"/>
        </w:rPr>
        <w:t xml:space="preserve"> ПЗ паролем.</w:t>
      </w:r>
    </w:p>
    <w:p w14:paraId="7CF0C1F1"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Наявність</w:t>
      </w:r>
      <w:proofErr w:type="spellEnd"/>
      <w:r w:rsidRPr="000E24D6">
        <w:rPr>
          <w:lang w:val="ru-RU"/>
        </w:rPr>
        <w:t xml:space="preserve"> </w:t>
      </w:r>
      <w:proofErr w:type="spellStart"/>
      <w:r w:rsidRPr="000E24D6">
        <w:rPr>
          <w:lang w:val="ru-RU"/>
        </w:rPr>
        <w:t>спеціальної</w:t>
      </w:r>
      <w:proofErr w:type="spellEnd"/>
      <w:r w:rsidRPr="000E24D6">
        <w:rPr>
          <w:lang w:val="ru-RU"/>
        </w:rPr>
        <w:t xml:space="preserve"> </w:t>
      </w:r>
      <w:proofErr w:type="spellStart"/>
      <w:r w:rsidRPr="000E24D6">
        <w:rPr>
          <w:lang w:val="ru-RU"/>
        </w:rPr>
        <w:t>технології</w:t>
      </w:r>
      <w:proofErr w:type="spellEnd"/>
      <w:r w:rsidRPr="000E24D6">
        <w:rPr>
          <w:lang w:val="ru-RU"/>
        </w:rPr>
        <w:t xml:space="preserve">, яка </w:t>
      </w:r>
      <w:proofErr w:type="spellStart"/>
      <w:r w:rsidRPr="000E24D6">
        <w:rPr>
          <w:lang w:val="ru-RU"/>
        </w:rPr>
        <w:t>значно</w:t>
      </w:r>
      <w:proofErr w:type="spellEnd"/>
      <w:r w:rsidRPr="000E24D6">
        <w:rPr>
          <w:lang w:val="ru-RU"/>
        </w:rPr>
        <w:t xml:space="preserve"> </w:t>
      </w:r>
      <w:proofErr w:type="spellStart"/>
      <w:r w:rsidRPr="000E24D6">
        <w:rPr>
          <w:lang w:val="ru-RU"/>
        </w:rPr>
        <w:t>знижує</w:t>
      </w:r>
      <w:proofErr w:type="spellEnd"/>
      <w:r w:rsidRPr="000E24D6">
        <w:rPr>
          <w:lang w:val="ru-RU"/>
        </w:rPr>
        <w:t xml:space="preserve"> </w:t>
      </w:r>
      <w:proofErr w:type="spellStart"/>
      <w:r w:rsidRPr="000E24D6">
        <w:rPr>
          <w:lang w:val="ru-RU"/>
        </w:rPr>
        <w:t>навантаження</w:t>
      </w:r>
      <w:proofErr w:type="spellEnd"/>
      <w:r w:rsidRPr="000E24D6">
        <w:rPr>
          <w:lang w:val="ru-RU"/>
        </w:rPr>
        <w:t xml:space="preserve"> на </w:t>
      </w:r>
      <w:proofErr w:type="spellStart"/>
      <w:r w:rsidRPr="000E24D6">
        <w:rPr>
          <w:lang w:val="ru-RU"/>
        </w:rPr>
        <w:t>віртуальні</w:t>
      </w:r>
      <w:proofErr w:type="spellEnd"/>
      <w:r w:rsidRPr="000E24D6">
        <w:rPr>
          <w:lang w:val="ru-RU"/>
        </w:rPr>
        <w:t xml:space="preserve"> </w:t>
      </w:r>
      <w:proofErr w:type="spellStart"/>
      <w:r w:rsidRPr="000E24D6">
        <w:rPr>
          <w:lang w:val="ru-RU"/>
        </w:rPr>
        <w:t>робочі</w:t>
      </w:r>
      <w:proofErr w:type="spellEnd"/>
      <w:r w:rsidRPr="000E24D6">
        <w:rPr>
          <w:lang w:val="ru-RU"/>
        </w:rPr>
        <w:t xml:space="preserve"> </w:t>
      </w:r>
      <w:proofErr w:type="spellStart"/>
      <w:r w:rsidRPr="000E24D6">
        <w:rPr>
          <w:lang w:val="ru-RU"/>
        </w:rPr>
        <w:t>станції</w:t>
      </w:r>
      <w:proofErr w:type="spellEnd"/>
      <w:r w:rsidRPr="000E24D6">
        <w:rPr>
          <w:lang w:val="ru-RU"/>
        </w:rPr>
        <w:t xml:space="preserve">, а </w:t>
      </w:r>
      <w:proofErr w:type="spellStart"/>
      <w:r w:rsidRPr="000E24D6">
        <w:rPr>
          <w:lang w:val="ru-RU"/>
        </w:rPr>
        <w:t>також</w:t>
      </w:r>
      <w:proofErr w:type="spellEnd"/>
      <w:r w:rsidRPr="000E24D6">
        <w:rPr>
          <w:lang w:val="ru-RU"/>
        </w:rPr>
        <w:t xml:space="preserve"> на </w:t>
      </w:r>
      <w:proofErr w:type="spellStart"/>
      <w:r w:rsidRPr="000E24D6">
        <w:rPr>
          <w:lang w:val="ru-RU"/>
        </w:rPr>
        <w:t>гіпервізор</w:t>
      </w:r>
      <w:proofErr w:type="spellEnd"/>
      <w:r w:rsidRPr="000E24D6">
        <w:rPr>
          <w:lang w:val="ru-RU"/>
        </w:rPr>
        <w:t xml:space="preserve"> у </w:t>
      </w:r>
      <w:proofErr w:type="spellStart"/>
      <w:r w:rsidRPr="000E24D6">
        <w:rPr>
          <w:lang w:val="ru-RU"/>
        </w:rPr>
        <w:t>цілому</w:t>
      </w:r>
      <w:proofErr w:type="spellEnd"/>
      <w:r w:rsidRPr="000E24D6">
        <w:rPr>
          <w:lang w:val="ru-RU"/>
        </w:rPr>
        <w:t>.</w:t>
      </w:r>
    </w:p>
    <w:p w14:paraId="3B4D40BF" w14:textId="77777777" w:rsidR="000E24D6" w:rsidRPr="000E24D6" w:rsidRDefault="000E24D6" w:rsidP="000E24D6">
      <w:pPr>
        <w:pStyle w:val="aff3"/>
        <w:tabs>
          <w:tab w:val="left" w:pos="284"/>
        </w:tabs>
        <w:ind w:left="1276"/>
        <w:jc w:val="both"/>
        <w:rPr>
          <w:lang w:val="ru-RU"/>
        </w:rPr>
      </w:pPr>
    </w:p>
    <w:p w14:paraId="1DB9C584" w14:textId="77777777" w:rsidR="000E24D6" w:rsidRPr="0010536D" w:rsidRDefault="000E24D6" w:rsidP="00E103DE">
      <w:pPr>
        <w:pStyle w:val="aff3"/>
        <w:numPr>
          <w:ilvl w:val="0"/>
          <w:numId w:val="25"/>
        </w:numPr>
        <w:tabs>
          <w:tab w:val="left" w:pos="284"/>
        </w:tabs>
        <w:contextualSpacing/>
        <w:jc w:val="both"/>
        <w:rPr>
          <w:b/>
        </w:rPr>
      </w:pPr>
      <w:proofErr w:type="spellStart"/>
      <w:r w:rsidRPr="0010536D">
        <w:rPr>
          <w:b/>
        </w:rPr>
        <w:t>Вимоги</w:t>
      </w:r>
      <w:proofErr w:type="spellEnd"/>
      <w:r w:rsidRPr="0010536D">
        <w:rPr>
          <w:b/>
        </w:rPr>
        <w:t xml:space="preserve"> </w:t>
      </w:r>
      <w:proofErr w:type="spellStart"/>
      <w:r w:rsidRPr="0010536D">
        <w:rPr>
          <w:b/>
        </w:rPr>
        <w:t>до</w:t>
      </w:r>
      <w:proofErr w:type="spellEnd"/>
      <w:r w:rsidRPr="0010536D">
        <w:rPr>
          <w:b/>
        </w:rPr>
        <w:t xml:space="preserve"> </w:t>
      </w:r>
      <w:proofErr w:type="spellStart"/>
      <w:r w:rsidRPr="0010536D">
        <w:rPr>
          <w:b/>
        </w:rPr>
        <w:t>інструменту</w:t>
      </w:r>
      <w:proofErr w:type="spellEnd"/>
      <w:r w:rsidRPr="0010536D">
        <w:rPr>
          <w:b/>
        </w:rPr>
        <w:t xml:space="preserve"> </w:t>
      </w:r>
      <w:proofErr w:type="spellStart"/>
      <w:r w:rsidRPr="0010536D">
        <w:rPr>
          <w:b/>
        </w:rPr>
        <w:t>віддаленого</w:t>
      </w:r>
      <w:proofErr w:type="spellEnd"/>
      <w:r w:rsidRPr="0010536D">
        <w:rPr>
          <w:b/>
        </w:rPr>
        <w:t xml:space="preserve"> </w:t>
      </w:r>
      <w:proofErr w:type="spellStart"/>
      <w:r w:rsidRPr="0010536D">
        <w:rPr>
          <w:b/>
        </w:rPr>
        <w:t>управління</w:t>
      </w:r>
      <w:proofErr w:type="spellEnd"/>
    </w:p>
    <w:p w14:paraId="7ADB2288"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централізованого</w:t>
      </w:r>
      <w:proofErr w:type="spellEnd"/>
      <w:r w:rsidRPr="000E24D6">
        <w:rPr>
          <w:lang w:val="ru-RU"/>
        </w:rPr>
        <w:t xml:space="preserve"> </w:t>
      </w:r>
      <w:proofErr w:type="spellStart"/>
      <w:r w:rsidRPr="000E24D6">
        <w:rPr>
          <w:lang w:val="ru-RU"/>
        </w:rPr>
        <w:t>управління</w:t>
      </w:r>
      <w:proofErr w:type="spellEnd"/>
      <w:r w:rsidRPr="000E24D6">
        <w:rPr>
          <w:lang w:val="ru-RU"/>
        </w:rPr>
        <w:t xml:space="preserve"> </w:t>
      </w:r>
      <w:proofErr w:type="spellStart"/>
      <w:r w:rsidRPr="000E24D6">
        <w:rPr>
          <w:lang w:val="ru-RU"/>
        </w:rPr>
        <w:t>антивірусним</w:t>
      </w:r>
      <w:proofErr w:type="spellEnd"/>
      <w:r w:rsidRPr="000E24D6">
        <w:rPr>
          <w:lang w:val="ru-RU"/>
        </w:rPr>
        <w:t xml:space="preserve"> </w:t>
      </w:r>
      <w:proofErr w:type="spellStart"/>
      <w:r w:rsidRPr="000E24D6">
        <w:rPr>
          <w:lang w:val="ru-RU"/>
        </w:rPr>
        <w:t>захистом</w:t>
      </w:r>
      <w:proofErr w:type="spellEnd"/>
      <w:r w:rsidRPr="000E24D6">
        <w:rPr>
          <w:lang w:val="ru-RU"/>
        </w:rPr>
        <w:t xml:space="preserve"> </w:t>
      </w:r>
      <w:proofErr w:type="spellStart"/>
      <w:r w:rsidRPr="000E24D6">
        <w:rPr>
          <w:lang w:val="ru-RU"/>
        </w:rPr>
        <w:t>всієї</w:t>
      </w:r>
      <w:proofErr w:type="spellEnd"/>
      <w:r w:rsidRPr="000E24D6">
        <w:rPr>
          <w:lang w:val="ru-RU"/>
        </w:rPr>
        <w:t xml:space="preserve"> </w:t>
      </w:r>
      <w:proofErr w:type="spellStart"/>
      <w:r w:rsidRPr="000E24D6">
        <w:rPr>
          <w:lang w:val="ru-RU"/>
        </w:rPr>
        <w:t>мережевої</w:t>
      </w:r>
      <w:proofErr w:type="spellEnd"/>
      <w:r w:rsidRPr="000E24D6">
        <w:rPr>
          <w:lang w:val="ru-RU"/>
        </w:rPr>
        <w:t xml:space="preserve"> </w:t>
      </w:r>
      <w:proofErr w:type="spellStart"/>
      <w:r w:rsidRPr="000E24D6">
        <w:rPr>
          <w:lang w:val="ru-RU"/>
        </w:rPr>
        <w:t>інфраструктури</w:t>
      </w:r>
      <w:proofErr w:type="spellEnd"/>
      <w:r w:rsidRPr="000E24D6">
        <w:rPr>
          <w:lang w:val="ru-RU"/>
        </w:rPr>
        <w:t>.</w:t>
      </w:r>
    </w:p>
    <w:p w14:paraId="43C8A37B"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будування</w:t>
      </w:r>
      <w:proofErr w:type="spellEnd"/>
      <w:r w:rsidRPr="000E24D6">
        <w:rPr>
          <w:lang w:val="ru-RU"/>
        </w:rPr>
        <w:t xml:space="preserve"> </w:t>
      </w:r>
      <w:proofErr w:type="spellStart"/>
      <w:r w:rsidRPr="000E24D6">
        <w:rPr>
          <w:lang w:val="ru-RU"/>
        </w:rPr>
        <w:t>ієрархічної</w:t>
      </w:r>
      <w:proofErr w:type="spellEnd"/>
      <w:r w:rsidRPr="000E24D6">
        <w:rPr>
          <w:lang w:val="ru-RU"/>
        </w:rPr>
        <w:t xml:space="preserve"> </w:t>
      </w:r>
      <w:proofErr w:type="spellStart"/>
      <w:r w:rsidRPr="000E24D6">
        <w:rPr>
          <w:lang w:val="ru-RU"/>
        </w:rPr>
        <w:t>структури</w:t>
      </w:r>
      <w:proofErr w:type="spellEnd"/>
      <w:r w:rsidRPr="000E24D6">
        <w:rPr>
          <w:lang w:val="ru-RU"/>
        </w:rPr>
        <w:t xml:space="preserve"> </w:t>
      </w:r>
      <w:proofErr w:type="spellStart"/>
      <w:r w:rsidRPr="000E24D6">
        <w:rPr>
          <w:lang w:val="ru-RU"/>
        </w:rPr>
        <w:t>адміністрування</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складається</w:t>
      </w:r>
      <w:proofErr w:type="spellEnd"/>
      <w:r w:rsidRPr="000E24D6">
        <w:rPr>
          <w:lang w:val="ru-RU"/>
        </w:rPr>
        <w:t xml:space="preserve"> з головного серверу та </w:t>
      </w:r>
      <w:proofErr w:type="spellStart"/>
      <w:r w:rsidRPr="000E24D6">
        <w:rPr>
          <w:lang w:val="ru-RU"/>
        </w:rPr>
        <w:t>підпорядкованих</w:t>
      </w:r>
      <w:proofErr w:type="spellEnd"/>
      <w:r w:rsidRPr="000E24D6">
        <w:rPr>
          <w:lang w:val="ru-RU"/>
        </w:rPr>
        <w:t xml:space="preserve"> </w:t>
      </w:r>
      <w:proofErr w:type="spellStart"/>
      <w:r w:rsidRPr="000E24D6">
        <w:rPr>
          <w:lang w:val="ru-RU"/>
        </w:rPr>
        <w:t>серверів</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дає</w:t>
      </w:r>
      <w:proofErr w:type="spellEnd"/>
      <w:r w:rsidRPr="000E24D6">
        <w:rPr>
          <w:lang w:val="ru-RU"/>
        </w:rPr>
        <w:t xml:space="preserve"> </w:t>
      </w:r>
      <w:proofErr w:type="spellStart"/>
      <w:r w:rsidRPr="000E24D6">
        <w:rPr>
          <w:lang w:val="ru-RU"/>
        </w:rPr>
        <w:t>можливість</w:t>
      </w:r>
      <w:proofErr w:type="spellEnd"/>
      <w:r w:rsidRPr="000E24D6">
        <w:rPr>
          <w:lang w:val="ru-RU"/>
        </w:rPr>
        <w:t xml:space="preserve"> </w:t>
      </w:r>
      <w:proofErr w:type="spellStart"/>
      <w:r w:rsidRPr="000E24D6">
        <w:rPr>
          <w:lang w:val="ru-RU"/>
        </w:rPr>
        <w:t>здійснювати</w:t>
      </w:r>
      <w:proofErr w:type="spellEnd"/>
      <w:r w:rsidRPr="000E24D6">
        <w:rPr>
          <w:lang w:val="ru-RU"/>
        </w:rPr>
        <w:t xml:space="preserve"> </w:t>
      </w:r>
      <w:proofErr w:type="spellStart"/>
      <w:r w:rsidRPr="000E24D6">
        <w:rPr>
          <w:lang w:val="ru-RU"/>
        </w:rPr>
        <w:t>централізоване</w:t>
      </w:r>
      <w:proofErr w:type="spellEnd"/>
      <w:r w:rsidRPr="000E24D6">
        <w:rPr>
          <w:lang w:val="ru-RU"/>
        </w:rPr>
        <w:t xml:space="preserve"> </w:t>
      </w:r>
      <w:proofErr w:type="spellStart"/>
      <w:r w:rsidRPr="000E24D6">
        <w:rPr>
          <w:lang w:val="ru-RU"/>
        </w:rPr>
        <w:t>управління</w:t>
      </w:r>
      <w:proofErr w:type="spellEnd"/>
      <w:r w:rsidRPr="000E24D6">
        <w:rPr>
          <w:lang w:val="ru-RU"/>
        </w:rPr>
        <w:t xml:space="preserve"> </w:t>
      </w:r>
      <w:proofErr w:type="spellStart"/>
      <w:r w:rsidRPr="000E24D6">
        <w:rPr>
          <w:lang w:val="ru-RU"/>
        </w:rPr>
        <w:t>антивірусним</w:t>
      </w:r>
      <w:proofErr w:type="spellEnd"/>
      <w:r w:rsidRPr="000E24D6">
        <w:rPr>
          <w:lang w:val="ru-RU"/>
        </w:rPr>
        <w:t xml:space="preserve"> </w:t>
      </w:r>
      <w:proofErr w:type="spellStart"/>
      <w:r w:rsidRPr="000E24D6">
        <w:rPr>
          <w:lang w:val="ru-RU"/>
        </w:rPr>
        <w:t>захистом</w:t>
      </w:r>
      <w:proofErr w:type="spellEnd"/>
      <w:r w:rsidRPr="000E24D6">
        <w:rPr>
          <w:lang w:val="ru-RU"/>
        </w:rPr>
        <w:t xml:space="preserve"> </w:t>
      </w:r>
      <w:proofErr w:type="spellStart"/>
      <w:r w:rsidRPr="000E24D6">
        <w:rPr>
          <w:lang w:val="ru-RU"/>
        </w:rPr>
        <w:t>робочих</w:t>
      </w:r>
      <w:proofErr w:type="spellEnd"/>
      <w:r w:rsidRPr="000E24D6">
        <w:rPr>
          <w:lang w:val="ru-RU"/>
        </w:rPr>
        <w:t xml:space="preserve"> </w:t>
      </w:r>
      <w:proofErr w:type="spellStart"/>
      <w:r w:rsidRPr="000E24D6">
        <w:rPr>
          <w:lang w:val="ru-RU"/>
        </w:rPr>
        <w:t>станцій</w:t>
      </w:r>
      <w:proofErr w:type="spellEnd"/>
      <w:r w:rsidRPr="000E24D6">
        <w:rPr>
          <w:lang w:val="ru-RU"/>
        </w:rPr>
        <w:t xml:space="preserve">, </w:t>
      </w:r>
      <w:proofErr w:type="spellStart"/>
      <w:r w:rsidRPr="000E24D6">
        <w:rPr>
          <w:lang w:val="ru-RU"/>
        </w:rPr>
        <w:t>серверів</w:t>
      </w:r>
      <w:proofErr w:type="spellEnd"/>
      <w:r w:rsidRPr="000E24D6">
        <w:rPr>
          <w:lang w:val="ru-RU"/>
        </w:rPr>
        <w:t xml:space="preserve">, та </w:t>
      </w:r>
      <w:proofErr w:type="spellStart"/>
      <w:r w:rsidRPr="000E24D6">
        <w:rPr>
          <w:lang w:val="ru-RU"/>
        </w:rPr>
        <w:t>мобільних</w:t>
      </w:r>
      <w:proofErr w:type="spellEnd"/>
      <w:r w:rsidRPr="000E24D6">
        <w:rPr>
          <w:lang w:val="ru-RU"/>
        </w:rPr>
        <w:t xml:space="preserve"> </w:t>
      </w:r>
      <w:proofErr w:type="spellStart"/>
      <w:r w:rsidRPr="000E24D6">
        <w:rPr>
          <w:lang w:val="ru-RU"/>
        </w:rPr>
        <w:t>пристроїв</w:t>
      </w:r>
      <w:proofErr w:type="spellEnd"/>
      <w:r w:rsidRPr="000E24D6">
        <w:rPr>
          <w:lang w:val="ru-RU"/>
        </w:rPr>
        <w:t xml:space="preserve">, </w:t>
      </w:r>
      <w:proofErr w:type="spellStart"/>
      <w:r w:rsidRPr="000E24D6">
        <w:rPr>
          <w:lang w:val="ru-RU"/>
        </w:rPr>
        <w:t>що</w:t>
      </w:r>
      <w:proofErr w:type="spellEnd"/>
      <w:r w:rsidRPr="000E24D6">
        <w:rPr>
          <w:lang w:val="ru-RU"/>
        </w:rPr>
        <w:t xml:space="preserve"> належать як головному, так і </w:t>
      </w:r>
      <w:proofErr w:type="spellStart"/>
      <w:r w:rsidRPr="000E24D6">
        <w:rPr>
          <w:lang w:val="ru-RU"/>
        </w:rPr>
        <w:t>регіональним</w:t>
      </w:r>
      <w:proofErr w:type="spellEnd"/>
      <w:r w:rsidRPr="000E24D6">
        <w:rPr>
          <w:lang w:val="ru-RU"/>
        </w:rPr>
        <w:t xml:space="preserve"> </w:t>
      </w:r>
      <w:proofErr w:type="spellStart"/>
      <w:r w:rsidRPr="000E24D6">
        <w:rPr>
          <w:lang w:val="ru-RU"/>
        </w:rPr>
        <w:t>підрозділам</w:t>
      </w:r>
      <w:proofErr w:type="spellEnd"/>
      <w:r w:rsidRPr="000E24D6">
        <w:rPr>
          <w:lang w:val="ru-RU"/>
        </w:rPr>
        <w:t>.</w:t>
      </w:r>
    </w:p>
    <w:p w14:paraId="03348B11"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Інвентаризація</w:t>
      </w:r>
      <w:proofErr w:type="spellEnd"/>
      <w:r w:rsidRPr="000E24D6">
        <w:rPr>
          <w:lang w:val="ru-RU"/>
        </w:rPr>
        <w:t xml:space="preserve"> </w:t>
      </w:r>
      <w:proofErr w:type="spellStart"/>
      <w:r w:rsidRPr="000E24D6">
        <w:rPr>
          <w:lang w:val="ru-RU"/>
        </w:rPr>
        <w:t>обладнання</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встановлено</w:t>
      </w:r>
      <w:proofErr w:type="spellEnd"/>
      <w:r w:rsidRPr="000E24D6">
        <w:rPr>
          <w:lang w:val="ru-RU"/>
        </w:rPr>
        <w:t xml:space="preserve"> на </w:t>
      </w:r>
      <w:proofErr w:type="spellStart"/>
      <w:r w:rsidRPr="000E24D6">
        <w:rPr>
          <w:lang w:val="ru-RU"/>
        </w:rPr>
        <w:t>робочих</w:t>
      </w:r>
      <w:proofErr w:type="spellEnd"/>
      <w:r w:rsidRPr="000E24D6">
        <w:rPr>
          <w:lang w:val="ru-RU"/>
        </w:rPr>
        <w:t xml:space="preserve"> </w:t>
      </w:r>
      <w:proofErr w:type="spellStart"/>
      <w:r w:rsidRPr="000E24D6">
        <w:rPr>
          <w:lang w:val="ru-RU"/>
        </w:rPr>
        <w:t>станціях</w:t>
      </w:r>
      <w:proofErr w:type="spellEnd"/>
      <w:r w:rsidRPr="000E24D6">
        <w:rPr>
          <w:lang w:val="ru-RU"/>
        </w:rPr>
        <w:t xml:space="preserve"> та серверах </w:t>
      </w:r>
      <w:proofErr w:type="spellStart"/>
      <w:r w:rsidRPr="000E24D6">
        <w:rPr>
          <w:lang w:val="ru-RU"/>
        </w:rPr>
        <w:t>під</w:t>
      </w:r>
      <w:proofErr w:type="spellEnd"/>
      <w:r w:rsidRPr="000E24D6">
        <w:rPr>
          <w:lang w:val="ru-RU"/>
        </w:rPr>
        <w:t xml:space="preserve"> </w:t>
      </w:r>
      <w:proofErr w:type="spellStart"/>
      <w:r w:rsidRPr="000E24D6">
        <w:rPr>
          <w:lang w:val="ru-RU"/>
        </w:rPr>
        <w:t>управлінням</w:t>
      </w:r>
      <w:proofErr w:type="spellEnd"/>
      <w:r w:rsidRPr="000E24D6">
        <w:rPr>
          <w:lang w:val="ru-RU"/>
        </w:rPr>
        <w:t xml:space="preserve"> </w:t>
      </w:r>
      <w:r w:rsidRPr="0010536D">
        <w:t>Windows</w:t>
      </w:r>
      <w:r w:rsidRPr="000E24D6">
        <w:rPr>
          <w:lang w:val="ru-RU"/>
        </w:rPr>
        <w:t xml:space="preserve">, </w:t>
      </w:r>
      <w:r w:rsidRPr="0010536D">
        <w:t>macOS</w:t>
      </w:r>
      <w:r w:rsidRPr="000E24D6">
        <w:rPr>
          <w:lang w:val="ru-RU"/>
        </w:rPr>
        <w:t xml:space="preserve"> та </w:t>
      </w:r>
      <w:r w:rsidRPr="0010536D">
        <w:t>Linux</w:t>
      </w:r>
      <w:r w:rsidRPr="000E24D6">
        <w:rPr>
          <w:lang w:val="ru-RU"/>
        </w:rPr>
        <w:t>.</w:t>
      </w:r>
    </w:p>
    <w:p w14:paraId="11C7B570"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Інвентаризація</w:t>
      </w:r>
      <w:proofErr w:type="spellEnd"/>
      <w:r w:rsidRPr="000E24D6">
        <w:rPr>
          <w:lang w:val="ru-RU"/>
        </w:rPr>
        <w:t xml:space="preserve"> ПЗ, </w:t>
      </w:r>
      <w:proofErr w:type="spellStart"/>
      <w:r w:rsidRPr="000E24D6">
        <w:rPr>
          <w:lang w:val="ru-RU"/>
        </w:rPr>
        <w:t>що</w:t>
      </w:r>
      <w:proofErr w:type="spellEnd"/>
      <w:r w:rsidRPr="000E24D6">
        <w:rPr>
          <w:lang w:val="ru-RU"/>
        </w:rPr>
        <w:t xml:space="preserve"> </w:t>
      </w:r>
      <w:proofErr w:type="spellStart"/>
      <w:r w:rsidRPr="000E24D6">
        <w:rPr>
          <w:lang w:val="ru-RU"/>
        </w:rPr>
        <w:t>встановлено</w:t>
      </w:r>
      <w:proofErr w:type="spellEnd"/>
      <w:r w:rsidRPr="000E24D6">
        <w:rPr>
          <w:lang w:val="ru-RU"/>
        </w:rPr>
        <w:t xml:space="preserve"> на </w:t>
      </w:r>
      <w:proofErr w:type="spellStart"/>
      <w:r w:rsidRPr="000E24D6">
        <w:rPr>
          <w:lang w:val="ru-RU"/>
        </w:rPr>
        <w:t>робочих</w:t>
      </w:r>
      <w:proofErr w:type="spellEnd"/>
      <w:r w:rsidRPr="000E24D6">
        <w:rPr>
          <w:lang w:val="ru-RU"/>
        </w:rPr>
        <w:t xml:space="preserve"> </w:t>
      </w:r>
      <w:proofErr w:type="spellStart"/>
      <w:r w:rsidRPr="000E24D6">
        <w:rPr>
          <w:lang w:val="ru-RU"/>
        </w:rPr>
        <w:t>станціях</w:t>
      </w:r>
      <w:proofErr w:type="spellEnd"/>
      <w:r w:rsidRPr="000E24D6">
        <w:rPr>
          <w:lang w:val="ru-RU"/>
        </w:rPr>
        <w:t xml:space="preserve"> та серверах </w:t>
      </w:r>
      <w:proofErr w:type="spellStart"/>
      <w:r w:rsidRPr="000E24D6">
        <w:rPr>
          <w:lang w:val="ru-RU"/>
        </w:rPr>
        <w:t>під</w:t>
      </w:r>
      <w:proofErr w:type="spellEnd"/>
      <w:r w:rsidRPr="000E24D6">
        <w:rPr>
          <w:lang w:val="ru-RU"/>
        </w:rPr>
        <w:t xml:space="preserve"> </w:t>
      </w:r>
      <w:proofErr w:type="spellStart"/>
      <w:r w:rsidRPr="000E24D6">
        <w:rPr>
          <w:lang w:val="ru-RU"/>
        </w:rPr>
        <w:t>управлінням</w:t>
      </w:r>
      <w:proofErr w:type="spellEnd"/>
      <w:r w:rsidRPr="000E24D6">
        <w:rPr>
          <w:lang w:val="ru-RU"/>
        </w:rPr>
        <w:t xml:space="preserve"> </w:t>
      </w:r>
      <w:r w:rsidRPr="0010536D">
        <w:t>Windows</w:t>
      </w:r>
      <w:r w:rsidRPr="000E24D6">
        <w:rPr>
          <w:lang w:val="ru-RU"/>
        </w:rPr>
        <w:t xml:space="preserve">, </w:t>
      </w:r>
      <w:r w:rsidRPr="0010536D">
        <w:t>macOS</w:t>
      </w:r>
      <w:r w:rsidRPr="000E24D6">
        <w:rPr>
          <w:lang w:val="ru-RU"/>
        </w:rPr>
        <w:t xml:space="preserve"> та </w:t>
      </w:r>
      <w:r w:rsidRPr="0010536D">
        <w:t>Linux</w:t>
      </w:r>
      <w:r w:rsidRPr="000E24D6">
        <w:rPr>
          <w:lang w:val="ru-RU"/>
        </w:rPr>
        <w:t>.</w:t>
      </w:r>
    </w:p>
    <w:p w14:paraId="35884E40"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Віддалена</w:t>
      </w:r>
      <w:proofErr w:type="spellEnd"/>
      <w:r w:rsidRPr="000E24D6">
        <w:rPr>
          <w:lang w:val="ru-RU"/>
        </w:rPr>
        <w:t xml:space="preserve"> </w:t>
      </w:r>
      <w:proofErr w:type="spellStart"/>
      <w:r w:rsidRPr="000E24D6">
        <w:rPr>
          <w:lang w:val="ru-RU"/>
        </w:rPr>
        <w:t>інсталяція</w:t>
      </w:r>
      <w:proofErr w:type="spellEnd"/>
      <w:r w:rsidRPr="000E24D6">
        <w:rPr>
          <w:lang w:val="ru-RU"/>
        </w:rPr>
        <w:t xml:space="preserve"> </w:t>
      </w:r>
      <w:proofErr w:type="spellStart"/>
      <w:r w:rsidRPr="000E24D6">
        <w:rPr>
          <w:lang w:val="ru-RU"/>
        </w:rPr>
        <w:t>антивірусного</w:t>
      </w:r>
      <w:proofErr w:type="spellEnd"/>
      <w:r w:rsidRPr="000E24D6">
        <w:rPr>
          <w:lang w:val="ru-RU"/>
        </w:rPr>
        <w:t xml:space="preserve"> ПЗ для ОС </w:t>
      </w:r>
      <w:r w:rsidRPr="0010536D">
        <w:t>Windows</w:t>
      </w:r>
      <w:r w:rsidRPr="000E24D6">
        <w:rPr>
          <w:lang w:val="ru-RU"/>
        </w:rPr>
        <w:t xml:space="preserve">, </w:t>
      </w:r>
      <w:r w:rsidRPr="0010536D">
        <w:t>Linux</w:t>
      </w:r>
      <w:r w:rsidRPr="000E24D6">
        <w:rPr>
          <w:lang w:val="ru-RU"/>
        </w:rPr>
        <w:t xml:space="preserve"> та </w:t>
      </w:r>
      <w:r w:rsidRPr="0010536D">
        <w:t>Mac</w:t>
      </w:r>
      <w:r w:rsidRPr="000E24D6">
        <w:rPr>
          <w:lang w:val="ru-RU"/>
        </w:rPr>
        <w:t xml:space="preserve"> на </w:t>
      </w:r>
      <w:proofErr w:type="spellStart"/>
      <w:r w:rsidRPr="000E24D6">
        <w:rPr>
          <w:lang w:val="ru-RU"/>
        </w:rPr>
        <w:t>кілька</w:t>
      </w:r>
      <w:proofErr w:type="spellEnd"/>
      <w:r w:rsidRPr="000E24D6">
        <w:rPr>
          <w:lang w:val="ru-RU"/>
        </w:rPr>
        <w:t xml:space="preserve"> </w:t>
      </w:r>
      <w:proofErr w:type="spellStart"/>
      <w:r w:rsidRPr="000E24D6">
        <w:rPr>
          <w:lang w:val="ru-RU"/>
        </w:rPr>
        <w:t>кінцевих</w:t>
      </w:r>
      <w:proofErr w:type="spellEnd"/>
      <w:r w:rsidRPr="000E24D6">
        <w:rPr>
          <w:lang w:val="ru-RU"/>
        </w:rPr>
        <w:t xml:space="preserve"> </w:t>
      </w:r>
      <w:proofErr w:type="spellStart"/>
      <w:r w:rsidRPr="000E24D6">
        <w:rPr>
          <w:lang w:val="ru-RU"/>
        </w:rPr>
        <w:t>точок</w:t>
      </w:r>
      <w:proofErr w:type="spellEnd"/>
      <w:r w:rsidRPr="000E24D6">
        <w:rPr>
          <w:lang w:val="ru-RU"/>
        </w:rPr>
        <w:t xml:space="preserve"> </w:t>
      </w:r>
      <w:proofErr w:type="spellStart"/>
      <w:r w:rsidRPr="000E24D6">
        <w:rPr>
          <w:lang w:val="ru-RU"/>
        </w:rPr>
        <w:t>одночасно</w:t>
      </w:r>
      <w:proofErr w:type="spellEnd"/>
      <w:r w:rsidRPr="000E24D6">
        <w:rPr>
          <w:lang w:val="ru-RU"/>
        </w:rPr>
        <w:t xml:space="preserve"> </w:t>
      </w:r>
      <w:proofErr w:type="spellStart"/>
      <w:r w:rsidRPr="000E24D6">
        <w:rPr>
          <w:lang w:val="ru-RU"/>
        </w:rPr>
        <w:t>засобами</w:t>
      </w:r>
      <w:proofErr w:type="spellEnd"/>
      <w:r w:rsidRPr="000E24D6">
        <w:rPr>
          <w:lang w:val="ru-RU"/>
        </w:rPr>
        <w:t xml:space="preserve"> сервера </w:t>
      </w:r>
      <w:proofErr w:type="spellStart"/>
      <w:r w:rsidRPr="000E24D6">
        <w:rPr>
          <w:lang w:val="ru-RU"/>
        </w:rPr>
        <w:t>адміністрування</w:t>
      </w:r>
      <w:proofErr w:type="spellEnd"/>
      <w:r w:rsidRPr="000E24D6">
        <w:rPr>
          <w:lang w:val="ru-RU"/>
        </w:rPr>
        <w:t>.</w:t>
      </w:r>
    </w:p>
    <w:p w14:paraId="492EBF72"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Віддалена</w:t>
      </w:r>
      <w:proofErr w:type="spellEnd"/>
      <w:r w:rsidRPr="000E24D6">
        <w:rPr>
          <w:lang w:val="ru-RU"/>
        </w:rPr>
        <w:t xml:space="preserve"> </w:t>
      </w:r>
      <w:proofErr w:type="spellStart"/>
      <w:r w:rsidRPr="000E24D6">
        <w:rPr>
          <w:lang w:val="ru-RU"/>
        </w:rPr>
        <w:t>інсталяція</w:t>
      </w:r>
      <w:proofErr w:type="spellEnd"/>
      <w:r w:rsidRPr="000E24D6">
        <w:rPr>
          <w:lang w:val="ru-RU"/>
        </w:rPr>
        <w:t xml:space="preserve"> </w:t>
      </w:r>
      <w:proofErr w:type="spellStart"/>
      <w:r w:rsidRPr="000E24D6">
        <w:rPr>
          <w:lang w:val="ru-RU"/>
        </w:rPr>
        <w:t>користувальницького</w:t>
      </w:r>
      <w:proofErr w:type="spellEnd"/>
      <w:r w:rsidRPr="000E24D6">
        <w:rPr>
          <w:lang w:val="ru-RU"/>
        </w:rPr>
        <w:t xml:space="preserve"> ПЗ </w:t>
      </w:r>
      <w:proofErr w:type="spellStart"/>
      <w:r w:rsidRPr="000E24D6">
        <w:rPr>
          <w:lang w:val="ru-RU"/>
        </w:rPr>
        <w:t>одночасно</w:t>
      </w:r>
      <w:proofErr w:type="spellEnd"/>
      <w:r w:rsidRPr="000E24D6">
        <w:rPr>
          <w:lang w:val="ru-RU"/>
        </w:rPr>
        <w:t xml:space="preserve"> </w:t>
      </w:r>
      <w:proofErr w:type="spellStart"/>
      <w:r w:rsidRPr="000E24D6">
        <w:rPr>
          <w:lang w:val="ru-RU"/>
        </w:rPr>
        <w:t>засобами</w:t>
      </w:r>
      <w:proofErr w:type="spellEnd"/>
      <w:r w:rsidRPr="000E24D6">
        <w:rPr>
          <w:lang w:val="ru-RU"/>
        </w:rPr>
        <w:t xml:space="preserve"> сервера </w:t>
      </w:r>
      <w:proofErr w:type="spellStart"/>
      <w:r w:rsidRPr="000E24D6">
        <w:rPr>
          <w:lang w:val="ru-RU"/>
        </w:rPr>
        <w:t>адміністрування</w:t>
      </w:r>
      <w:proofErr w:type="spellEnd"/>
      <w:r w:rsidRPr="000E24D6">
        <w:rPr>
          <w:lang w:val="ru-RU"/>
        </w:rPr>
        <w:t>.</w:t>
      </w:r>
    </w:p>
    <w:p w14:paraId="21735C39"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Віддалена</w:t>
      </w:r>
      <w:proofErr w:type="spellEnd"/>
      <w:r w:rsidRPr="000E24D6">
        <w:rPr>
          <w:lang w:val="ru-RU"/>
        </w:rPr>
        <w:t xml:space="preserve"> </w:t>
      </w:r>
      <w:proofErr w:type="spellStart"/>
      <w:r w:rsidRPr="000E24D6">
        <w:rPr>
          <w:lang w:val="ru-RU"/>
        </w:rPr>
        <w:t>видалення</w:t>
      </w:r>
      <w:proofErr w:type="spellEnd"/>
      <w:r w:rsidRPr="000E24D6">
        <w:rPr>
          <w:lang w:val="ru-RU"/>
        </w:rPr>
        <w:t xml:space="preserve"> </w:t>
      </w:r>
      <w:proofErr w:type="spellStart"/>
      <w:r w:rsidRPr="000E24D6">
        <w:rPr>
          <w:lang w:val="ru-RU"/>
        </w:rPr>
        <w:t>встановленого</w:t>
      </w:r>
      <w:proofErr w:type="spellEnd"/>
      <w:r w:rsidRPr="000E24D6">
        <w:rPr>
          <w:lang w:val="ru-RU"/>
        </w:rPr>
        <w:t xml:space="preserve"> </w:t>
      </w:r>
      <w:proofErr w:type="spellStart"/>
      <w:r w:rsidRPr="000E24D6">
        <w:rPr>
          <w:lang w:val="ru-RU"/>
        </w:rPr>
        <w:t>користувальницького</w:t>
      </w:r>
      <w:proofErr w:type="spellEnd"/>
      <w:r w:rsidRPr="000E24D6">
        <w:rPr>
          <w:lang w:val="ru-RU"/>
        </w:rPr>
        <w:t xml:space="preserve"> ПЗ </w:t>
      </w:r>
      <w:proofErr w:type="spellStart"/>
      <w:r w:rsidRPr="000E24D6">
        <w:rPr>
          <w:lang w:val="ru-RU"/>
        </w:rPr>
        <w:t>засобами</w:t>
      </w:r>
      <w:proofErr w:type="spellEnd"/>
      <w:r w:rsidRPr="000E24D6">
        <w:rPr>
          <w:lang w:val="ru-RU"/>
        </w:rPr>
        <w:t xml:space="preserve"> сервера </w:t>
      </w:r>
      <w:proofErr w:type="spellStart"/>
      <w:r w:rsidRPr="000E24D6">
        <w:rPr>
          <w:lang w:val="ru-RU"/>
        </w:rPr>
        <w:t>адміністрування</w:t>
      </w:r>
      <w:proofErr w:type="spellEnd"/>
      <w:r w:rsidRPr="000E24D6">
        <w:rPr>
          <w:lang w:val="ru-RU"/>
        </w:rPr>
        <w:t>.</w:t>
      </w:r>
    </w:p>
    <w:p w14:paraId="61A5A815"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Віддалене</w:t>
      </w:r>
      <w:proofErr w:type="spellEnd"/>
      <w:r w:rsidRPr="000E24D6">
        <w:rPr>
          <w:lang w:val="ru-RU"/>
        </w:rPr>
        <w:t xml:space="preserve"> </w:t>
      </w:r>
      <w:proofErr w:type="spellStart"/>
      <w:r w:rsidRPr="000E24D6">
        <w:rPr>
          <w:lang w:val="ru-RU"/>
        </w:rPr>
        <w:t>видалення</w:t>
      </w:r>
      <w:proofErr w:type="spellEnd"/>
      <w:r w:rsidRPr="000E24D6">
        <w:rPr>
          <w:lang w:val="ru-RU"/>
        </w:rPr>
        <w:t xml:space="preserve"> </w:t>
      </w:r>
      <w:proofErr w:type="spellStart"/>
      <w:r w:rsidRPr="000E24D6">
        <w:rPr>
          <w:lang w:val="ru-RU"/>
        </w:rPr>
        <w:t>антивірусного</w:t>
      </w:r>
      <w:proofErr w:type="spellEnd"/>
      <w:r w:rsidRPr="000E24D6">
        <w:rPr>
          <w:lang w:val="ru-RU"/>
        </w:rPr>
        <w:t xml:space="preserve"> ПЗ для ОС </w:t>
      </w:r>
      <w:r w:rsidRPr="0010536D">
        <w:t>Windows</w:t>
      </w:r>
      <w:r w:rsidRPr="000E24D6">
        <w:rPr>
          <w:lang w:val="ru-RU"/>
        </w:rPr>
        <w:t xml:space="preserve">, </w:t>
      </w:r>
      <w:r w:rsidRPr="0010536D">
        <w:t>Linux</w:t>
      </w:r>
      <w:r w:rsidRPr="000E24D6">
        <w:rPr>
          <w:lang w:val="ru-RU"/>
        </w:rPr>
        <w:t xml:space="preserve"> та </w:t>
      </w:r>
      <w:r w:rsidRPr="0010536D">
        <w:t>Mac</w:t>
      </w:r>
      <w:r w:rsidRPr="000E24D6">
        <w:rPr>
          <w:lang w:val="ru-RU"/>
        </w:rPr>
        <w:t xml:space="preserve"> </w:t>
      </w:r>
      <w:proofErr w:type="spellStart"/>
      <w:r w:rsidRPr="000E24D6">
        <w:rPr>
          <w:lang w:val="ru-RU"/>
        </w:rPr>
        <w:t>засобами</w:t>
      </w:r>
      <w:proofErr w:type="spellEnd"/>
      <w:r w:rsidRPr="000E24D6">
        <w:rPr>
          <w:lang w:val="ru-RU"/>
        </w:rPr>
        <w:t xml:space="preserve"> сервера </w:t>
      </w:r>
      <w:proofErr w:type="spellStart"/>
      <w:r w:rsidRPr="000E24D6">
        <w:rPr>
          <w:lang w:val="ru-RU"/>
        </w:rPr>
        <w:t>адміністрування</w:t>
      </w:r>
      <w:proofErr w:type="spellEnd"/>
      <w:r w:rsidRPr="000E24D6">
        <w:rPr>
          <w:lang w:val="ru-RU"/>
        </w:rPr>
        <w:t>.</w:t>
      </w:r>
    </w:p>
    <w:p w14:paraId="2B2E225E"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виконувати</w:t>
      </w:r>
      <w:proofErr w:type="spellEnd"/>
      <w:r w:rsidRPr="000E24D6">
        <w:rPr>
          <w:lang w:val="ru-RU"/>
        </w:rPr>
        <w:t xml:space="preserve"> за </w:t>
      </w:r>
      <w:proofErr w:type="spellStart"/>
      <w:r w:rsidRPr="000E24D6">
        <w:rPr>
          <w:lang w:val="ru-RU"/>
        </w:rPr>
        <w:t>допомогою</w:t>
      </w:r>
      <w:proofErr w:type="spellEnd"/>
      <w:r w:rsidRPr="000E24D6">
        <w:rPr>
          <w:lang w:val="ru-RU"/>
        </w:rPr>
        <w:t xml:space="preserve"> </w:t>
      </w:r>
      <w:proofErr w:type="spellStart"/>
      <w:r w:rsidRPr="000E24D6">
        <w:rPr>
          <w:lang w:val="ru-RU"/>
        </w:rPr>
        <w:t>інструменту</w:t>
      </w:r>
      <w:proofErr w:type="spellEnd"/>
      <w:r w:rsidRPr="000E24D6">
        <w:rPr>
          <w:lang w:val="ru-RU"/>
        </w:rPr>
        <w:t xml:space="preserve"> </w:t>
      </w:r>
      <w:proofErr w:type="spellStart"/>
      <w:r w:rsidRPr="000E24D6">
        <w:rPr>
          <w:lang w:val="ru-RU"/>
        </w:rPr>
        <w:t>віддаленого</w:t>
      </w:r>
      <w:proofErr w:type="spellEnd"/>
      <w:r w:rsidRPr="000E24D6">
        <w:rPr>
          <w:lang w:val="ru-RU"/>
        </w:rPr>
        <w:t xml:space="preserve"> </w:t>
      </w:r>
      <w:proofErr w:type="spellStart"/>
      <w:r w:rsidRPr="000E24D6">
        <w:rPr>
          <w:lang w:val="ru-RU"/>
        </w:rPr>
        <w:t>управління</w:t>
      </w:r>
      <w:proofErr w:type="spellEnd"/>
      <w:r w:rsidRPr="000E24D6">
        <w:rPr>
          <w:lang w:val="ru-RU"/>
        </w:rPr>
        <w:t xml:space="preserve"> </w:t>
      </w:r>
      <w:proofErr w:type="spellStart"/>
      <w:r w:rsidRPr="000E24D6">
        <w:rPr>
          <w:lang w:val="ru-RU"/>
        </w:rPr>
        <w:t>додаткові</w:t>
      </w:r>
      <w:proofErr w:type="spellEnd"/>
      <w:r w:rsidRPr="000E24D6">
        <w:rPr>
          <w:lang w:val="ru-RU"/>
        </w:rPr>
        <w:t xml:space="preserve"> </w:t>
      </w:r>
      <w:proofErr w:type="spellStart"/>
      <w:r w:rsidRPr="000E24D6">
        <w:rPr>
          <w:lang w:val="ru-RU"/>
        </w:rPr>
        <w:t>мережеві</w:t>
      </w:r>
      <w:proofErr w:type="spellEnd"/>
      <w:r w:rsidRPr="000E24D6">
        <w:rPr>
          <w:lang w:val="ru-RU"/>
        </w:rPr>
        <w:t xml:space="preserve"> </w:t>
      </w:r>
      <w:proofErr w:type="spellStart"/>
      <w:r w:rsidRPr="000E24D6">
        <w:rPr>
          <w:lang w:val="ru-RU"/>
        </w:rPr>
        <w:t>дії</w:t>
      </w:r>
      <w:proofErr w:type="spellEnd"/>
      <w:r w:rsidRPr="000E24D6">
        <w:rPr>
          <w:lang w:val="ru-RU"/>
        </w:rPr>
        <w:t xml:space="preserve">, </w:t>
      </w:r>
      <w:proofErr w:type="spellStart"/>
      <w:r w:rsidRPr="000E24D6">
        <w:rPr>
          <w:lang w:val="ru-RU"/>
        </w:rPr>
        <w:t>такі</w:t>
      </w:r>
      <w:proofErr w:type="spellEnd"/>
      <w:r w:rsidRPr="000E24D6">
        <w:rPr>
          <w:lang w:val="ru-RU"/>
        </w:rPr>
        <w:t xml:space="preserve"> як: </w:t>
      </w:r>
      <w:proofErr w:type="spellStart"/>
      <w:r w:rsidRPr="000E24D6">
        <w:rPr>
          <w:lang w:val="ru-RU"/>
        </w:rPr>
        <w:t>завершення</w:t>
      </w:r>
      <w:proofErr w:type="spellEnd"/>
      <w:r w:rsidRPr="000E24D6">
        <w:rPr>
          <w:lang w:val="ru-RU"/>
        </w:rPr>
        <w:t xml:space="preserve"> </w:t>
      </w:r>
      <w:proofErr w:type="spellStart"/>
      <w:r w:rsidRPr="000E24D6">
        <w:rPr>
          <w:lang w:val="ru-RU"/>
        </w:rPr>
        <w:t>роботи</w:t>
      </w:r>
      <w:proofErr w:type="spellEnd"/>
      <w:r w:rsidRPr="000E24D6">
        <w:rPr>
          <w:lang w:val="ru-RU"/>
        </w:rPr>
        <w:t xml:space="preserve"> та </w:t>
      </w:r>
      <w:proofErr w:type="spellStart"/>
      <w:r w:rsidRPr="000E24D6">
        <w:rPr>
          <w:lang w:val="ru-RU"/>
        </w:rPr>
        <w:t>перезавантаження</w:t>
      </w:r>
      <w:proofErr w:type="spellEnd"/>
      <w:r w:rsidRPr="000E24D6">
        <w:rPr>
          <w:lang w:val="ru-RU"/>
        </w:rPr>
        <w:t xml:space="preserve">, </w:t>
      </w:r>
      <w:proofErr w:type="spellStart"/>
      <w:r w:rsidRPr="000E24D6">
        <w:rPr>
          <w:lang w:val="ru-RU"/>
        </w:rPr>
        <w:t>відправка</w:t>
      </w:r>
      <w:proofErr w:type="spellEnd"/>
      <w:r w:rsidRPr="000E24D6">
        <w:rPr>
          <w:lang w:val="ru-RU"/>
        </w:rPr>
        <w:t xml:space="preserve"> сигналу </w:t>
      </w:r>
      <w:proofErr w:type="spellStart"/>
      <w:r w:rsidRPr="000E24D6">
        <w:rPr>
          <w:lang w:val="ru-RU"/>
        </w:rPr>
        <w:t>пробудження</w:t>
      </w:r>
      <w:proofErr w:type="spellEnd"/>
      <w:r w:rsidRPr="000E24D6">
        <w:rPr>
          <w:lang w:val="ru-RU"/>
        </w:rPr>
        <w:t xml:space="preserve"> </w:t>
      </w:r>
      <w:proofErr w:type="spellStart"/>
      <w:r w:rsidRPr="000E24D6">
        <w:rPr>
          <w:lang w:val="ru-RU"/>
        </w:rPr>
        <w:t>комп'ютера</w:t>
      </w:r>
      <w:proofErr w:type="spellEnd"/>
      <w:r w:rsidRPr="000E24D6">
        <w:rPr>
          <w:lang w:val="ru-RU"/>
        </w:rPr>
        <w:t xml:space="preserve">, </w:t>
      </w:r>
      <w:proofErr w:type="spellStart"/>
      <w:r w:rsidRPr="000E24D6">
        <w:rPr>
          <w:lang w:val="ru-RU"/>
        </w:rPr>
        <w:t>відправка</w:t>
      </w:r>
      <w:proofErr w:type="spellEnd"/>
      <w:r w:rsidRPr="000E24D6">
        <w:rPr>
          <w:lang w:val="ru-RU"/>
        </w:rPr>
        <w:t xml:space="preserve"> </w:t>
      </w:r>
      <w:proofErr w:type="spellStart"/>
      <w:r w:rsidRPr="000E24D6">
        <w:rPr>
          <w:lang w:val="ru-RU"/>
        </w:rPr>
        <w:t>повідомлень</w:t>
      </w:r>
      <w:proofErr w:type="spellEnd"/>
      <w:r w:rsidRPr="000E24D6">
        <w:rPr>
          <w:lang w:val="ru-RU"/>
        </w:rPr>
        <w:t xml:space="preserve">, </w:t>
      </w:r>
      <w:proofErr w:type="spellStart"/>
      <w:r w:rsidRPr="000E24D6">
        <w:rPr>
          <w:lang w:val="ru-RU"/>
        </w:rPr>
        <w:t>виконання</w:t>
      </w:r>
      <w:proofErr w:type="spellEnd"/>
      <w:r w:rsidRPr="000E24D6">
        <w:rPr>
          <w:lang w:val="ru-RU"/>
        </w:rPr>
        <w:t xml:space="preserve"> </w:t>
      </w:r>
      <w:proofErr w:type="spellStart"/>
      <w:r w:rsidRPr="000E24D6">
        <w:rPr>
          <w:lang w:val="ru-RU"/>
        </w:rPr>
        <w:t>конкретних</w:t>
      </w:r>
      <w:proofErr w:type="spellEnd"/>
      <w:r w:rsidRPr="000E24D6">
        <w:rPr>
          <w:lang w:val="ru-RU"/>
        </w:rPr>
        <w:t xml:space="preserve"> </w:t>
      </w:r>
      <w:proofErr w:type="spellStart"/>
      <w:r w:rsidRPr="000E24D6">
        <w:rPr>
          <w:lang w:val="ru-RU"/>
        </w:rPr>
        <w:t>інструкцій</w:t>
      </w:r>
      <w:proofErr w:type="spellEnd"/>
      <w:r w:rsidRPr="000E24D6">
        <w:rPr>
          <w:lang w:val="ru-RU"/>
        </w:rPr>
        <w:t xml:space="preserve"> командного рядка на </w:t>
      </w:r>
      <w:proofErr w:type="spellStart"/>
      <w:r w:rsidRPr="000E24D6">
        <w:rPr>
          <w:lang w:val="ru-RU"/>
        </w:rPr>
        <w:t>клієнтському</w:t>
      </w:r>
      <w:proofErr w:type="spellEnd"/>
      <w:r w:rsidRPr="000E24D6">
        <w:rPr>
          <w:lang w:val="ru-RU"/>
        </w:rPr>
        <w:t xml:space="preserve"> </w:t>
      </w:r>
      <w:proofErr w:type="spellStart"/>
      <w:r w:rsidRPr="000E24D6">
        <w:rPr>
          <w:lang w:val="ru-RU"/>
        </w:rPr>
        <w:t>комп'ютері</w:t>
      </w:r>
      <w:proofErr w:type="spellEnd"/>
      <w:r w:rsidRPr="000E24D6">
        <w:rPr>
          <w:lang w:val="ru-RU"/>
        </w:rPr>
        <w:t xml:space="preserve">, старт </w:t>
      </w:r>
      <w:proofErr w:type="spellStart"/>
      <w:r w:rsidRPr="000E24D6">
        <w:rPr>
          <w:lang w:val="ru-RU"/>
        </w:rPr>
        <w:t>оновлення</w:t>
      </w:r>
      <w:proofErr w:type="spellEnd"/>
      <w:r w:rsidRPr="000E24D6">
        <w:rPr>
          <w:lang w:val="ru-RU"/>
        </w:rPr>
        <w:t xml:space="preserve"> ОС </w:t>
      </w:r>
      <w:proofErr w:type="spellStart"/>
      <w:r w:rsidRPr="000E24D6">
        <w:rPr>
          <w:lang w:val="ru-RU"/>
        </w:rPr>
        <w:t>клієнтського</w:t>
      </w:r>
      <w:proofErr w:type="spellEnd"/>
      <w:r w:rsidRPr="000E24D6">
        <w:rPr>
          <w:lang w:val="ru-RU"/>
        </w:rPr>
        <w:t xml:space="preserve"> </w:t>
      </w:r>
      <w:proofErr w:type="spellStart"/>
      <w:r w:rsidRPr="000E24D6">
        <w:rPr>
          <w:lang w:val="ru-RU"/>
        </w:rPr>
        <w:t>комп'ютера</w:t>
      </w:r>
      <w:proofErr w:type="spellEnd"/>
      <w:r w:rsidRPr="000E24D6">
        <w:rPr>
          <w:lang w:val="ru-RU"/>
        </w:rPr>
        <w:t>.</w:t>
      </w:r>
    </w:p>
    <w:p w14:paraId="23E949D7"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Наявність</w:t>
      </w:r>
      <w:proofErr w:type="spellEnd"/>
      <w:r w:rsidRPr="000E24D6">
        <w:rPr>
          <w:lang w:val="ru-RU"/>
        </w:rPr>
        <w:t xml:space="preserve"> </w:t>
      </w:r>
      <w:proofErr w:type="spellStart"/>
      <w:r w:rsidRPr="000E24D6">
        <w:rPr>
          <w:lang w:val="ru-RU"/>
        </w:rPr>
        <w:t>інструменту</w:t>
      </w:r>
      <w:proofErr w:type="spellEnd"/>
      <w:r w:rsidRPr="000E24D6">
        <w:rPr>
          <w:lang w:val="ru-RU"/>
        </w:rPr>
        <w:t xml:space="preserve"> для </w:t>
      </w:r>
      <w:proofErr w:type="spellStart"/>
      <w:r w:rsidRPr="000E24D6">
        <w:rPr>
          <w:lang w:val="ru-RU"/>
        </w:rPr>
        <w:t>створення</w:t>
      </w:r>
      <w:proofErr w:type="spellEnd"/>
      <w:r w:rsidRPr="000E24D6">
        <w:rPr>
          <w:lang w:val="ru-RU"/>
        </w:rPr>
        <w:t xml:space="preserve"> та </w:t>
      </w:r>
      <w:proofErr w:type="spellStart"/>
      <w:r w:rsidRPr="000E24D6">
        <w:rPr>
          <w:lang w:val="ru-RU"/>
        </w:rPr>
        <w:t>редагування</w:t>
      </w:r>
      <w:proofErr w:type="spellEnd"/>
      <w:r w:rsidRPr="000E24D6">
        <w:rPr>
          <w:lang w:val="ru-RU"/>
        </w:rPr>
        <w:t xml:space="preserve"> </w:t>
      </w:r>
      <w:proofErr w:type="spellStart"/>
      <w:r w:rsidRPr="000E24D6">
        <w:rPr>
          <w:lang w:val="ru-RU"/>
        </w:rPr>
        <w:t>інсталяційних</w:t>
      </w:r>
      <w:proofErr w:type="spellEnd"/>
      <w:r w:rsidRPr="000E24D6">
        <w:rPr>
          <w:lang w:val="ru-RU"/>
        </w:rPr>
        <w:t xml:space="preserve"> </w:t>
      </w:r>
      <w:proofErr w:type="spellStart"/>
      <w:r w:rsidRPr="000E24D6">
        <w:rPr>
          <w:lang w:val="ru-RU"/>
        </w:rPr>
        <w:t>пакетів</w:t>
      </w:r>
      <w:proofErr w:type="spellEnd"/>
      <w:r w:rsidRPr="000E24D6">
        <w:rPr>
          <w:lang w:val="ru-RU"/>
        </w:rPr>
        <w:t xml:space="preserve">  ОС </w:t>
      </w:r>
      <w:r w:rsidRPr="0010536D">
        <w:t>Windows</w:t>
      </w:r>
      <w:r w:rsidRPr="000E24D6">
        <w:rPr>
          <w:lang w:val="ru-RU"/>
        </w:rPr>
        <w:t xml:space="preserve">, </w:t>
      </w:r>
      <w:r w:rsidRPr="0010536D">
        <w:t>Linux</w:t>
      </w:r>
      <w:r w:rsidRPr="000E24D6">
        <w:rPr>
          <w:lang w:val="ru-RU"/>
        </w:rPr>
        <w:t xml:space="preserve"> та </w:t>
      </w:r>
      <w:r w:rsidRPr="0010536D">
        <w:t>Mac</w:t>
      </w:r>
      <w:r w:rsidRPr="000E24D6">
        <w:rPr>
          <w:lang w:val="ru-RU"/>
        </w:rPr>
        <w:t xml:space="preserve"> з </w:t>
      </w:r>
      <w:proofErr w:type="spellStart"/>
      <w:r w:rsidRPr="000E24D6">
        <w:rPr>
          <w:lang w:val="ru-RU"/>
        </w:rPr>
        <w:t>попередньо</w:t>
      </w:r>
      <w:proofErr w:type="spellEnd"/>
      <w:r w:rsidRPr="000E24D6">
        <w:rPr>
          <w:lang w:val="ru-RU"/>
        </w:rPr>
        <w:t xml:space="preserve"> </w:t>
      </w:r>
      <w:proofErr w:type="spellStart"/>
      <w:r w:rsidRPr="000E24D6">
        <w:rPr>
          <w:lang w:val="ru-RU"/>
        </w:rPr>
        <w:t>встановленими</w:t>
      </w:r>
      <w:proofErr w:type="spellEnd"/>
      <w:r w:rsidRPr="000E24D6">
        <w:rPr>
          <w:lang w:val="ru-RU"/>
        </w:rPr>
        <w:t xml:space="preserve"> настройками </w:t>
      </w:r>
      <w:proofErr w:type="spellStart"/>
      <w:r w:rsidRPr="000E24D6">
        <w:rPr>
          <w:lang w:val="ru-RU"/>
        </w:rPr>
        <w:t>конфігурації</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дає</w:t>
      </w:r>
      <w:proofErr w:type="spellEnd"/>
      <w:r w:rsidRPr="000E24D6">
        <w:rPr>
          <w:lang w:val="ru-RU"/>
        </w:rPr>
        <w:t xml:space="preserve"> </w:t>
      </w:r>
      <w:proofErr w:type="spellStart"/>
      <w:r w:rsidRPr="000E24D6">
        <w:rPr>
          <w:lang w:val="ru-RU"/>
        </w:rPr>
        <w:t>можливість</w:t>
      </w:r>
      <w:proofErr w:type="spellEnd"/>
      <w:r w:rsidRPr="000E24D6">
        <w:rPr>
          <w:lang w:val="ru-RU"/>
        </w:rPr>
        <w:t xml:space="preserve"> </w:t>
      </w:r>
      <w:proofErr w:type="spellStart"/>
      <w:r w:rsidRPr="000E24D6">
        <w:rPr>
          <w:lang w:val="ru-RU"/>
        </w:rPr>
        <w:t>експортувати</w:t>
      </w:r>
      <w:proofErr w:type="spellEnd"/>
      <w:r w:rsidRPr="000E24D6">
        <w:rPr>
          <w:lang w:val="ru-RU"/>
        </w:rPr>
        <w:t xml:space="preserve"> </w:t>
      </w:r>
      <w:proofErr w:type="spellStart"/>
      <w:r w:rsidRPr="000E24D6">
        <w:rPr>
          <w:lang w:val="ru-RU"/>
        </w:rPr>
        <w:t>інсталяційні</w:t>
      </w:r>
      <w:proofErr w:type="spellEnd"/>
      <w:r w:rsidRPr="000E24D6">
        <w:rPr>
          <w:lang w:val="ru-RU"/>
        </w:rPr>
        <w:t xml:space="preserve"> </w:t>
      </w:r>
      <w:proofErr w:type="spellStart"/>
      <w:r w:rsidRPr="000E24D6">
        <w:rPr>
          <w:lang w:val="ru-RU"/>
        </w:rPr>
        <w:t>пакети</w:t>
      </w:r>
      <w:proofErr w:type="spellEnd"/>
      <w:r w:rsidRPr="000E24D6">
        <w:rPr>
          <w:lang w:val="ru-RU"/>
        </w:rPr>
        <w:t xml:space="preserve"> для </w:t>
      </w:r>
      <w:proofErr w:type="spellStart"/>
      <w:r w:rsidRPr="000E24D6">
        <w:rPr>
          <w:lang w:val="ru-RU"/>
        </w:rPr>
        <w:t>розгортання</w:t>
      </w:r>
      <w:proofErr w:type="spellEnd"/>
      <w:r w:rsidRPr="000E24D6">
        <w:rPr>
          <w:lang w:val="ru-RU"/>
        </w:rPr>
        <w:t xml:space="preserve"> </w:t>
      </w:r>
      <w:proofErr w:type="spellStart"/>
      <w:r w:rsidRPr="000E24D6">
        <w:rPr>
          <w:lang w:val="ru-RU"/>
        </w:rPr>
        <w:t>повноцінного</w:t>
      </w:r>
      <w:proofErr w:type="spellEnd"/>
      <w:r w:rsidRPr="000E24D6">
        <w:rPr>
          <w:lang w:val="ru-RU"/>
        </w:rPr>
        <w:t xml:space="preserve"> </w:t>
      </w:r>
      <w:proofErr w:type="spellStart"/>
      <w:r w:rsidRPr="000E24D6">
        <w:rPr>
          <w:lang w:val="ru-RU"/>
        </w:rPr>
        <w:t>антивірусного</w:t>
      </w:r>
      <w:proofErr w:type="spellEnd"/>
      <w:r w:rsidRPr="000E24D6">
        <w:rPr>
          <w:lang w:val="ru-RU"/>
        </w:rPr>
        <w:t xml:space="preserve"> </w:t>
      </w:r>
      <w:proofErr w:type="spellStart"/>
      <w:r w:rsidRPr="000E24D6">
        <w:rPr>
          <w:lang w:val="ru-RU"/>
        </w:rPr>
        <w:t>захисту</w:t>
      </w:r>
      <w:proofErr w:type="spellEnd"/>
      <w:r w:rsidRPr="000E24D6">
        <w:rPr>
          <w:lang w:val="ru-RU"/>
        </w:rPr>
        <w:t xml:space="preserve"> на </w:t>
      </w:r>
      <w:proofErr w:type="spellStart"/>
      <w:r w:rsidRPr="000E24D6">
        <w:rPr>
          <w:lang w:val="ru-RU"/>
        </w:rPr>
        <w:t>кінцевих</w:t>
      </w:r>
      <w:proofErr w:type="spellEnd"/>
      <w:r w:rsidRPr="000E24D6">
        <w:rPr>
          <w:lang w:val="ru-RU"/>
        </w:rPr>
        <w:t xml:space="preserve"> точках в </w:t>
      </w:r>
      <w:proofErr w:type="spellStart"/>
      <w:r w:rsidRPr="000E24D6">
        <w:rPr>
          <w:lang w:val="ru-RU"/>
        </w:rPr>
        <w:t>ізольованій</w:t>
      </w:r>
      <w:proofErr w:type="spellEnd"/>
      <w:r w:rsidRPr="000E24D6">
        <w:rPr>
          <w:lang w:val="ru-RU"/>
        </w:rPr>
        <w:t xml:space="preserve"> </w:t>
      </w:r>
      <w:proofErr w:type="spellStart"/>
      <w:r w:rsidRPr="000E24D6">
        <w:rPr>
          <w:lang w:val="ru-RU"/>
        </w:rPr>
        <w:t>мережі</w:t>
      </w:r>
      <w:proofErr w:type="spellEnd"/>
      <w:r w:rsidRPr="000E24D6">
        <w:rPr>
          <w:lang w:val="ru-RU"/>
        </w:rPr>
        <w:t xml:space="preserve">, а </w:t>
      </w:r>
      <w:proofErr w:type="spellStart"/>
      <w:r w:rsidRPr="000E24D6">
        <w:rPr>
          <w:lang w:val="ru-RU"/>
        </w:rPr>
        <w:t>також</w:t>
      </w:r>
      <w:proofErr w:type="spellEnd"/>
      <w:r w:rsidRPr="000E24D6">
        <w:rPr>
          <w:lang w:val="ru-RU"/>
        </w:rPr>
        <w:t xml:space="preserve"> на </w:t>
      </w:r>
      <w:proofErr w:type="spellStart"/>
      <w:r w:rsidRPr="000E24D6">
        <w:rPr>
          <w:lang w:val="ru-RU"/>
        </w:rPr>
        <w:t>кінцевих</w:t>
      </w:r>
      <w:proofErr w:type="spellEnd"/>
      <w:r w:rsidRPr="000E24D6">
        <w:rPr>
          <w:lang w:val="ru-RU"/>
        </w:rPr>
        <w:t xml:space="preserve"> </w:t>
      </w:r>
      <w:r w:rsidRPr="000E24D6">
        <w:rPr>
          <w:lang w:val="ru-RU"/>
        </w:rPr>
        <w:lastRenderedPageBreak/>
        <w:t xml:space="preserve">точках, </w:t>
      </w:r>
      <w:proofErr w:type="spellStart"/>
      <w:r w:rsidRPr="000E24D6">
        <w:rPr>
          <w:lang w:val="ru-RU"/>
        </w:rPr>
        <w:t>що</w:t>
      </w:r>
      <w:proofErr w:type="spellEnd"/>
      <w:r w:rsidRPr="000E24D6">
        <w:rPr>
          <w:lang w:val="ru-RU"/>
        </w:rPr>
        <w:t xml:space="preserve"> </w:t>
      </w:r>
      <w:proofErr w:type="spellStart"/>
      <w:r w:rsidRPr="000E24D6">
        <w:rPr>
          <w:lang w:val="ru-RU"/>
        </w:rPr>
        <w:t>потребують</w:t>
      </w:r>
      <w:proofErr w:type="spellEnd"/>
      <w:r w:rsidRPr="000E24D6">
        <w:rPr>
          <w:lang w:val="ru-RU"/>
        </w:rPr>
        <w:t xml:space="preserve"> </w:t>
      </w:r>
      <w:proofErr w:type="spellStart"/>
      <w:r w:rsidRPr="000E24D6">
        <w:rPr>
          <w:lang w:val="ru-RU"/>
        </w:rPr>
        <w:t>захисту</w:t>
      </w:r>
      <w:proofErr w:type="spellEnd"/>
      <w:r w:rsidRPr="000E24D6">
        <w:rPr>
          <w:lang w:val="ru-RU"/>
        </w:rPr>
        <w:t xml:space="preserve">, але </w:t>
      </w:r>
      <w:proofErr w:type="spellStart"/>
      <w:r w:rsidRPr="000E24D6">
        <w:rPr>
          <w:lang w:val="ru-RU"/>
        </w:rPr>
        <w:t>тимчасово</w:t>
      </w:r>
      <w:proofErr w:type="spellEnd"/>
      <w:r w:rsidRPr="000E24D6">
        <w:rPr>
          <w:lang w:val="ru-RU"/>
        </w:rPr>
        <w:t xml:space="preserve"> не </w:t>
      </w:r>
      <w:proofErr w:type="spellStart"/>
      <w:r w:rsidRPr="000E24D6">
        <w:rPr>
          <w:lang w:val="ru-RU"/>
        </w:rPr>
        <w:t>мають</w:t>
      </w:r>
      <w:proofErr w:type="spellEnd"/>
      <w:r w:rsidRPr="000E24D6">
        <w:rPr>
          <w:lang w:val="ru-RU"/>
        </w:rPr>
        <w:t xml:space="preserve"> </w:t>
      </w:r>
      <w:proofErr w:type="spellStart"/>
      <w:r w:rsidRPr="000E24D6">
        <w:rPr>
          <w:lang w:val="ru-RU"/>
        </w:rPr>
        <w:t>з'єднання</w:t>
      </w:r>
      <w:proofErr w:type="spellEnd"/>
      <w:r w:rsidRPr="000E24D6">
        <w:rPr>
          <w:lang w:val="ru-RU"/>
        </w:rPr>
        <w:t xml:space="preserve"> з сервером </w:t>
      </w:r>
      <w:proofErr w:type="spellStart"/>
      <w:r w:rsidRPr="000E24D6">
        <w:rPr>
          <w:lang w:val="ru-RU"/>
        </w:rPr>
        <w:t>адміністрування</w:t>
      </w:r>
      <w:proofErr w:type="spellEnd"/>
      <w:r w:rsidRPr="000E24D6">
        <w:rPr>
          <w:lang w:val="ru-RU"/>
        </w:rPr>
        <w:t>.</w:t>
      </w:r>
    </w:p>
    <w:p w14:paraId="47C280D7"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Наявність</w:t>
      </w:r>
      <w:proofErr w:type="spellEnd"/>
      <w:r w:rsidRPr="000E24D6">
        <w:rPr>
          <w:lang w:val="ru-RU"/>
        </w:rPr>
        <w:t xml:space="preserve"> диспетчера </w:t>
      </w:r>
      <w:proofErr w:type="spellStart"/>
      <w:r w:rsidRPr="000E24D6">
        <w:rPr>
          <w:lang w:val="ru-RU"/>
        </w:rPr>
        <w:t>користувачів</w:t>
      </w:r>
      <w:proofErr w:type="spellEnd"/>
      <w:r w:rsidRPr="000E24D6">
        <w:rPr>
          <w:lang w:val="ru-RU"/>
        </w:rPr>
        <w:t xml:space="preserve">, </w:t>
      </w:r>
      <w:proofErr w:type="spellStart"/>
      <w:r w:rsidRPr="000E24D6">
        <w:rPr>
          <w:lang w:val="ru-RU"/>
        </w:rPr>
        <w:t>який</w:t>
      </w:r>
      <w:proofErr w:type="spellEnd"/>
      <w:r w:rsidRPr="000E24D6">
        <w:rPr>
          <w:lang w:val="ru-RU"/>
        </w:rPr>
        <w:t xml:space="preserve"> </w:t>
      </w:r>
      <w:proofErr w:type="spellStart"/>
      <w:r w:rsidRPr="000E24D6">
        <w:rPr>
          <w:lang w:val="ru-RU"/>
        </w:rPr>
        <w:t>дозволяє</w:t>
      </w:r>
      <w:proofErr w:type="spellEnd"/>
      <w:r w:rsidRPr="000E24D6">
        <w:rPr>
          <w:lang w:val="ru-RU"/>
        </w:rPr>
        <w:t xml:space="preserve"> </w:t>
      </w:r>
      <w:proofErr w:type="spellStart"/>
      <w:r w:rsidRPr="000E24D6">
        <w:rPr>
          <w:lang w:val="ru-RU"/>
        </w:rPr>
        <w:t>створювати</w:t>
      </w:r>
      <w:proofErr w:type="spellEnd"/>
      <w:r w:rsidRPr="000E24D6">
        <w:rPr>
          <w:lang w:val="ru-RU"/>
        </w:rPr>
        <w:t xml:space="preserve"> </w:t>
      </w:r>
      <w:proofErr w:type="spellStart"/>
      <w:r w:rsidRPr="000E24D6">
        <w:rPr>
          <w:lang w:val="ru-RU"/>
        </w:rPr>
        <w:t>різних</w:t>
      </w:r>
      <w:proofErr w:type="spellEnd"/>
      <w:r w:rsidRPr="000E24D6">
        <w:rPr>
          <w:lang w:val="ru-RU"/>
        </w:rPr>
        <w:t xml:space="preserve"> </w:t>
      </w:r>
      <w:proofErr w:type="spellStart"/>
      <w:r w:rsidRPr="000E24D6">
        <w:rPr>
          <w:lang w:val="ru-RU"/>
        </w:rPr>
        <w:t>користувачів</w:t>
      </w:r>
      <w:proofErr w:type="spellEnd"/>
      <w:r w:rsidRPr="000E24D6">
        <w:rPr>
          <w:lang w:val="ru-RU"/>
        </w:rPr>
        <w:t xml:space="preserve"> сервера </w:t>
      </w:r>
      <w:proofErr w:type="spellStart"/>
      <w:r w:rsidRPr="000E24D6">
        <w:rPr>
          <w:lang w:val="ru-RU"/>
        </w:rPr>
        <w:t>адміністрування</w:t>
      </w:r>
      <w:proofErr w:type="spellEnd"/>
      <w:r w:rsidRPr="000E24D6">
        <w:rPr>
          <w:lang w:val="ru-RU"/>
        </w:rPr>
        <w:t xml:space="preserve">, та </w:t>
      </w:r>
      <w:proofErr w:type="spellStart"/>
      <w:r w:rsidRPr="000E24D6">
        <w:rPr>
          <w:lang w:val="ru-RU"/>
        </w:rPr>
        <w:t>призначати</w:t>
      </w:r>
      <w:proofErr w:type="spellEnd"/>
      <w:r w:rsidRPr="000E24D6">
        <w:rPr>
          <w:lang w:val="ru-RU"/>
        </w:rPr>
        <w:t xml:space="preserve"> </w:t>
      </w:r>
      <w:proofErr w:type="spellStart"/>
      <w:r w:rsidRPr="000E24D6">
        <w:rPr>
          <w:lang w:val="ru-RU"/>
        </w:rPr>
        <w:t>їм</w:t>
      </w:r>
      <w:proofErr w:type="spellEnd"/>
      <w:r w:rsidRPr="000E24D6">
        <w:rPr>
          <w:lang w:val="ru-RU"/>
        </w:rPr>
        <w:t xml:space="preserve"> </w:t>
      </w:r>
      <w:proofErr w:type="spellStart"/>
      <w:r w:rsidRPr="000E24D6">
        <w:rPr>
          <w:lang w:val="ru-RU"/>
        </w:rPr>
        <w:t>різні</w:t>
      </w:r>
      <w:proofErr w:type="spellEnd"/>
      <w:r w:rsidRPr="000E24D6">
        <w:rPr>
          <w:lang w:val="ru-RU"/>
        </w:rPr>
        <w:t xml:space="preserve"> права доступу до </w:t>
      </w:r>
      <w:proofErr w:type="spellStart"/>
      <w:r w:rsidRPr="000E24D6">
        <w:rPr>
          <w:lang w:val="ru-RU"/>
        </w:rPr>
        <w:t>окремих</w:t>
      </w:r>
      <w:proofErr w:type="spellEnd"/>
      <w:r w:rsidRPr="000E24D6">
        <w:rPr>
          <w:lang w:val="ru-RU"/>
        </w:rPr>
        <w:t xml:space="preserve"> </w:t>
      </w:r>
      <w:proofErr w:type="spellStart"/>
      <w:r w:rsidRPr="000E24D6">
        <w:rPr>
          <w:lang w:val="ru-RU"/>
        </w:rPr>
        <w:t>розділів</w:t>
      </w:r>
      <w:proofErr w:type="spellEnd"/>
      <w:r w:rsidRPr="000E24D6">
        <w:rPr>
          <w:lang w:val="ru-RU"/>
        </w:rPr>
        <w:t xml:space="preserve">, </w:t>
      </w:r>
      <w:proofErr w:type="spellStart"/>
      <w:r w:rsidRPr="000E24D6">
        <w:rPr>
          <w:lang w:val="ru-RU"/>
        </w:rPr>
        <w:t>груп</w:t>
      </w:r>
      <w:proofErr w:type="spellEnd"/>
      <w:r w:rsidRPr="000E24D6">
        <w:rPr>
          <w:lang w:val="ru-RU"/>
        </w:rPr>
        <w:t xml:space="preserve"> </w:t>
      </w:r>
      <w:proofErr w:type="spellStart"/>
      <w:r w:rsidRPr="000E24D6">
        <w:rPr>
          <w:lang w:val="ru-RU"/>
        </w:rPr>
        <w:t>комп'ютерів</w:t>
      </w:r>
      <w:proofErr w:type="spellEnd"/>
      <w:r w:rsidRPr="000E24D6">
        <w:rPr>
          <w:lang w:val="ru-RU"/>
        </w:rPr>
        <w:t xml:space="preserve"> на </w:t>
      </w:r>
      <w:proofErr w:type="spellStart"/>
      <w:r w:rsidRPr="000E24D6">
        <w:rPr>
          <w:lang w:val="ru-RU"/>
        </w:rPr>
        <w:t>сервері</w:t>
      </w:r>
      <w:proofErr w:type="spellEnd"/>
      <w:r w:rsidRPr="000E24D6">
        <w:rPr>
          <w:lang w:val="ru-RU"/>
        </w:rPr>
        <w:t xml:space="preserve"> </w:t>
      </w:r>
      <w:proofErr w:type="spellStart"/>
      <w:r w:rsidRPr="000E24D6">
        <w:rPr>
          <w:lang w:val="ru-RU"/>
        </w:rPr>
        <w:t>адміністрування</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дає</w:t>
      </w:r>
      <w:proofErr w:type="spellEnd"/>
      <w:r w:rsidRPr="000E24D6">
        <w:rPr>
          <w:lang w:val="ru-RU"/>
        </w:rPr>
        <w:t xml:space="preserve"> </w:t>
      </w:r>
      <w:proofErr w:type="spellStart"/>
      <w:r w:rsidRPr="000E24D6">
        <w:rPr>
          <w:lang w:val="ru-RU"/>
        </w:rPr>
        <w:t>можливість</w:t>
      </w:r>
      <w:proofErr w:type="spellEnd"/>
      <w:r w:rsidRPr="000E24D6">
        <w:rPr>
          <w:lang w:val="ru-RU"/>
        </w:rPr>
        <w:t xml:space="preserve"> </w:t>
      </w:r>
      <w:proofErr w:type="spellStart"/>
      <w:r w:rsidRPr="000E24D6">
        <w:rPr>
          <w:lang w:val="ru-RU"/>
        </w:rPr>
        <w:t>надати</w:t>
      </w:r>
      <w:proofErr w:type="spellEnd"/>
      <w:r w:rsidRPr="000E24D6">
        <w:rPr>
          <w:lang w:val="ru-RU"/>
        </w:rPr>
        <w:t xml:space="preserve"> </w:t>
      </w:r>
      <w:proofErr w:type="spellStart"/>
      <w:r w:rsidRPr="000E24D6">
        <w:rPr>
          <w:lang w:val="ru-RU"/>
        </w:rPr>
        <w:t>різні</w:t>
      </w:r>
      <w:proofErr w:type="spellEnd"/>
      <w:r w:rsidRPr="000E24D6">
        <w:rPr>
          <w:lang w:val="ru-RU"/>
        </w:rPr>
        <w:t xml:space="preserve"> права доступу для </w:t>
      </w:r>
      <w:proofErr w:type="spellStart"/>
      <w:r w:rsidRPr="000E24D6">
        <w:rPr>
          <w:lang w:val="ru-RU"/>
        </w:rPr>
        <w:t>регіональних</w:t>
      </w:r>
      <w:proofErr w:type="spellEnd"/>
      <w:r w:rsidRPr="000E24D6">
        <w:rPr>
          <w:lang w:val="ru-RU"/>
        </w:rPr>
        <w:t xml:space="preserve"> </w:t>
      </w:r>
      <w:proofErr w:type="spellStart"/>
      <w:r w:rsidRPr="000E24D6">
        <w:rPr>
          <w:lang w:val="ru-RU"/>
        </w:rPr>
        <w:t>системних</w:t>
      </w:r>
      <w:proofErr w:type="spellEnd"/>
      <w:r w:rsidRPr="000E24D6">
        <w:rPr>
          <w:lang w:val="ru-RU"/>
        </w:rPr>
        <w:t xml:space="preserve"> </w:t>
      </w:r>
      <w:proofErr w:type="spellStart"/>
      <w:r w:rsidRPr="000E24D6">
        <w:rPr>
          <w:lang w:val="ru-RU"/>
        </w:rPr>
        <w:t>адміністраторів</w:t>
      </w:r>
      <w:proofErr w:type="spellEnd"/>
      <w:r w:rsidRPr="000E24D6">
        <w:rPr>
          <w:lang w:val="ru-RU"/>
        </w:rPr>
        <w:t xml:space="preserve"> </w:t>
      </w:r>
      <w:proofErr w:type="spellStart"/>
      <w:r w:rsidRPr="000E24D6">
        <w:rPr>
          <w:lang w:val="ru-RU"/>
        </w:rPr>
        <w:t>розгалуженої</w:t>
      </w:r>
      <w:proofErr w:type="spellEnd"/>
      <w:r w:rsidRPr="000E24D6">
        <w:rPr>
          <w:lang w:val="ru-RU"/>
        </w:rPr>
        <w:t xml:space="preserve"> </w:t>
      </w:r>
      <w:proofErr w:type="spellStart"/>
      <w:r w:rsidRPr="000E24D6">
        <w:rPr>
          <w:lang w:val="ru-RU"/>
        </w:rPr>
        <w:t>системи</w:t>
      </w:r>
      <w:proofErr w:type="spellEnd"/>
      <w:r w:rsidRPr="000E24D6">
        <w:rPr>
          <w:lang w:val="ru-RU"/>
        </w:rPr>
        <w:t xml:space="preserve"> </w:t>
      </w:r>
      <w:proofErr w:type="spellStart"/>
      <w:r w:rsidRPr="000E24D6">
        <w:rPr>
          <w:lang w:val="ru-RU"/>
        </w:rPr>
        <w:t>антивірусного</w:t>
      </w:r>
      <w:proofErr w:type="spellEnd"/>
      <w:r w:rsidRPr="000E24D6">
        <w:rPr>
          <w:lang w:val="ru-RU"/>
        </w:rPr>
        <w:t xml:space="preserve"> </w:t>
      </w:r>
      <w:proofErr w:type="spellStart"/>
      <w:r w:rsidRPr="000E24D6">
        <w:rPr>
          <w:lang w:val="ru-RU"/>
        </w:rPr>
        <w:t>захисту</w:t>
      </w:r>
      <w:proofErr w:type="spellEnd"/>
      <w:r w:rsidRPr="000E24D6">
        <w:rPr>
          <w:lang w:val="ru-RU"/>
        </w:rPr>
        <w:t>.</w:t>
      </w:r>
    </w:p>
    <w:p w14:paraId="0BD599BE"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аутентифікувати</w:t>
      </w:r>
      <w:proofErr w:type="spellEnd"/>
      <w:r w:rsidRPr="000E24D6">
        <w:rPr>
          <w:lang w:val="ru-RU"/>
        </w:rPr>
        <w:t xml:space="preserve"> </w:t>
      </w:r>
      <w:proofErr w:type="spellStart"/>
      <w:r w:rsidRPr="000E24D6">
        <w:rPr>
          <w:lang w:val="ru-RU"/>
        </w:rPr>
        <w:t>адміністраторів</w:t>
      </w:r>
      <w:proofErr w:type="spellEnd"/>
      <w:r w:rsidRPr="000E24D6">
        <w:rPr>
          <w:lang w:val="ru-RU"/>
        </w:rPr>
        <w:t xml:space="preserve"> сервера </w:t>
      </w:r>
      <w:proofErr w:type="spellStart"/>
      <w:r w:rsidRPr="000E24D6">
        <w:rPr>
          <w:lang w:val="ru-RU"/>
        </w:rPr>
        <w:t>адміністрування</w:t>
      </w:r>
      <w:proofErr w:type="spellEnd"/>
      <w:r w:rsidRPr="000E24D6">
        <w:rPr>
          <w:lang w:val="ru-RU"/>
        </w:rPr>
        <w:t xml:space="preserve"> за </w:t>
      </w:r>
      <w:proofErr w:type="spellStart"/>
      <w:r w:rsidRPr="000E24D6">
        <w:rPr>
          <w:lang w:val="ru-RU"/>
        </w:rPr>
        <w:t>допомогою</w:t>
      </w:r>
      <w:proofErr w:type="spellEnd"/>
      <w:r w:rsidRPr="000E24D6">
        <w:rPr>
          <w:lang w:val="ru-RU"/>
        </w:rPr>
        <w:t xml:space="preserve"> </w:t>
      </w:r>
      <w:proofErr w:type="spellStart"/>
      <w:r w:rsidRPr="000E24D6">
        <w:rPr>
          <w:lang w:val="ru-RU"/>
        </w:rPr>
        <w:t>груп</w:t>
      </w:r>
      <w:proofErr w:type="spellEnd"/>
      <w:r w:rsidRPr="000E24D6">
        <w:rPr>
          <w:lang w:val="ru-RU"/>
        </w:rPr>
        <w:t xml:space="preserve"> </w:t>
      </w:r>
      <w:proofErr w:type="spellStart"/>
      <w:r w:rsidRPr="000E24D6">
        <w:rPr>
          <w:lang w:val="ru-RU"/>
        </w:rPr>
        <w:t>безпеки</w:t>
      </w:r>
      <w:proofErr w:type="spellEnd"/>
      <w:r w:rsidRPr="000E24D6">
        <w:rPr>
          <w:lang w:val="ru-RU"/>
        </w:rPr>
        <w:t xml:space="preserve"> </w:t>
      </w:r>
      <w:r w:rsidRPr="0010536D">
        <w:t>AD</w:t>
      </w:r>
      <w:r w:rsidRPr="000E24D6">
        <w:rPr>
          <w:lang w:val="ru-RU"/>
        </w:rPr>
        <w:t>.</w:t>
      </w:r>
    </w:p>
    <w:p w14:paraId="1C77B523"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використовувати</w:t>
      </w:r>
      <w:proofErr w:type="spellEnd"/>
      <w:r w:rsidRPr="000E24D6">
        <w:rPr>
          <w:lang w:val="ru-RU"/>
        </w:rPr>
        <w:t xml:space="preserve"> </w:t>
      </w:r>
      <w:proofErr w:type="spellStart"/>
      <w:r w:rsidRPr="000E24D6">
        <w:rPr>
          <w:lang w:val="ru-RU"/>
        </w:rPr>
        <w:t>двофакторну</w:t>
      </w:r>
      <w:proofErr w:type="spellEnd"/>
      <w:r w:rsidRPr="000E24D6">
        <w:rPr>
          <w:lang w:val="ru-RU"/>
        </w:rPr>
        <w:t xml:space="preserve"> </w:t>
      </w:r>
      <w:proofErr w:type="spellStart"/>
      <w:r w:rsidRPr="000E24D6">
        <w:rPr>
          <w:lang w:val="ru-RU"/>
        </w:rPr>
        <w:t>аутентифікацію</w:t>
      </w:r>
      <w:proofErr w:type="spellEnd"/>
      <w:r w:rsidRPr="000E24D6">
        <w:rPr>
          <w:lang w:val="ru-RU"/>
        </w:rPr>
        <w:t xml:space="preserve"> для </w:t>
      </w:r>
      <w:proofErr w:type="spellStart"/>
      <w:r w:rsidRPr="000E24D6">
        <w:rPr>
          <w:lang w:val="ru-RU"/>
        </w:rPr>
        <w:t>облікових</w:t>
      </w:r>
      <w:proofErr w:type="spellEnd"/>
      <w:r w:rsidRPr="000E24D6">
        <w:rPr>
          <w:lang w:val="ru-RU"/>
        </w:rPr>
        <w:t xml:space="preserve"> </w:t>
      </w:r>
      <w:proofErr w:type="spellStart"/>
      <w:r w:rsidRPr="000E24D6">
        <w:rPr>
          <w:lang w:val="ru-RU"/>
        </w:rPr>
        <w:t>записів</w:t>
      </w:r>
      <w:proofErr w:type="spellEnd"/>
      <w:r w:rsidRPr="000E24D6">
        <w:rPr>
          <w:lang w:val="ru-RU"/>
        </w:rPr>
        <w:t xml:space="preserve"> </w:t>
      </w:r>
      <w:proofErr w:type="spellStart"/>
      <w:r w:rsidRPr="000E24D6">
        <w:rPr>
          <w:lang w:val="ru-RU"/>
        </w:rPr>
        <w:t>адміністраторів</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дає</w:t>
      </w:r>
      <w:proofErr w:type="spellEnd"/>
      <w:r w:rsidRPr="000E24D6">
        <w:rPr>
          <w:lang w:val="ru-RU"/>
        </w:rPr>
        <w:t xml:space="preserve"> </w:t>
      </w:r>
      <w:proofErr w:type="spellStart"/>
      <w:r w:rsidRPr="000E24D6">
        <w:rPr>
          <w:lang w:val="ru-RU"/>
        </w:rPr>
        <w:t>можливість</w:t>
      </w:r>
      <w:proofErr w:type="spellEnd"/>
      <w:r w:rsidRPr="000E24D6">
        <w:rPr>
          <w:lang w:val="ru-RU"/>
        </w:rPr>
        <w:t xml:space="preserve"> </w:t>
      </w:r>
      <w:proofErr w:type="spellStart"/>
      <w:r w:rsidRPr="000E24D6">
        <w:rPr>
          <w:lang w:val="ru-RU"/>
        </w:rPr>
        <w:t>запобігти</w:t>
      </w:r>
      <w:proofErr w:type="spellEnd"/>
      <w:r w:rsidRPr="000E24D6">
        <w:rPr>
          <w:lang w:val="ru-RU"/>
        </w:rPr>
        <w:t xml:space="preserve"> </w:t>
      </w:r>
      <w:proofErr w:type="spellStart"/>
      <w:r w:rsidRPr="000E24D6">
        <w:rPr>
          <w:lang w:val="ru-RU"/>
        </w:rPr>
        <w:t>несанкціонованому</w:t>
      </w:r>
      <w:proofErr w:type="spellEnd"/>
      <w:r w:rsidRPr="000E24D6">
        <w:rPr>
          <w:lang w:val="ru-RU"/>
        </w:rPr>
        <w:t xml:space="preserve"> </w:t>
      </w:r>
      <w:proofErr w:type="spellStart"/>
      <w:r w:rsidRPr="000E24D6">
        <w:rPr>
          <w:lang w:val="ru-RU"/>
        </w:rPr>
        <w:t>підключенню</w:t>
      </w:r>
      <w:proofErr w:type="spellEnd"/>
      <w:r w:rsidRPr="000E24D6">
        <w:rPr>
          <w:lang w:val="ru-RU"/>
        </w:rPr>
        <w:t xml:space="preserve"> до серверу </w:t>
      </w:r>
      <w:proofErr w:type="spellStart"/>
      <w:r w:rsidRPr="000E24D6">
        <w:rPr>
          <w:lang w:val="ru-RU"/>
        </w:rPr>
        <w:t>централізованого</w:t>
      </w:r>
      <w:proofErr w:type="spellEnd"/>
      <w:r w:rsidRPr="000E24D6">
        <w:rPr>
          <w:lang w:val="ru-RU"/>
        </w:rPr>
        <w:t xml:space="preserve"> </w:t>
      </w:r>
      <w:proofErr w:type="spellStart"/>
      <w:r w:rsidRPr="000E24D6">
        <w:rPr>
          <w:lang w:val="ru-RU"/>
        </w:rPr>
        <w:t>управління</w:t>
      </w:r>
      <w:proofErr w:type="spellEnd"/>
      <w:r w:rsidRPr="000E24D6">
        <w:rPr>
          <w:lang w:val="ru-RU"/>
        </w:rPr>
        <w:t>.</w:t>
      </w:r>
    </w:p>
    <w:p w14:paraId="376CD283"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Наявність</w:t>
      </w:r>
      <w:proofErr w:type="spellEnd"/>
      <w:r w:rsidRPr="000E24D6">
        <w:rPr>
          <w:lang w:val="ru-RU"/>
        </w:rPr>
        <w:t xml:space="preserve"> журналу аудиту, у </w:t>
      </w:r>
      <w:proofErr w:type="spellStart"/>
      <w:r w:rsidRPr="000E24D6">
        <w:rPr>
          <w:lang w:val="ru-RU"/>
        </w:rPr>
        <w:t>якому</w:t>
      </w:r>
      <w:proofErr w:type="spellEnd"/>
      <w:r w:rsidRPr="000E24D6">
        <w:rPr>
          <w:lang w:val="ru-RU"/>
        </w:rPr>
        <w:t xml:space="preserve"> </w:t>
      </w:r>
      <w:proofErr w:type="spellStart"/>
      <w:r w:rsidRPr="000E24D6">
        <w:rPr>
          <w:lang w:val="ru-RU"/>
        </w:rPr>
        <w:t>реєструються</w:t>
      </w:r>
      <w:proofErr w:type="spellEnd"/>
      <w:r w:rsidRPr="000E24D6">
        <w:rPr>
          <w:lang w:val="ru-RU"/>
        </w:rPr>
        <w:t xml:space="preserve"> і </w:t>
      </w:r>
      <w:proofErr w:type="spellStart"/>
      <w:r w:rsidRPr="000E24D6">
        <w:rPr>
          <w:lang w:val="ru-RU"/>
        </w:rPr>
        <w:t>відстежуються</w:t>
      </w:r>
      <w:proofErr w:type="spellEnd"/>
      <w:r w:rsidRPr="000E24D6">
        <w:rPr>
          <w:lang w:val="ru-RU"/>
        </w:rPr>
        <w:t xml:space="preserve"> </w:t>
      </w:r>
      <w:proofErr w:type="spellStart"/>
      <w:r w:rsidRPr="000E24D6">
        <w:rPr>
          <w:lang w:val="ru-RU"/>
        </w:rPr>
        <w:t>всі</w:t>
      </w:r>
      <w:proofErr w:type="spellEnd"/>
      <w:r w:rsidRPr="000E24D6">
        <w:rPr>
          <w:lang w:val="ru-RU"/>
        </w:rPr>
        <w:t xml:space="preserve"> </w:t>
      </w:r>
      <w:proofErr w:type="spellStart"/>
      <w:r w:rsidRPr="000E24D6">
        <w:rPr>
          <w:lang w:val="ru-RU"/>
        </w:rPr>
        <w:t>зміни</w:t>
      </w:r>
      <w:proofErr w:type="spellEnd"/>
      <w:r w:rsidRPr="000E24D6">
        <w:rPr>
          <w:lang w:val="ru-RU"/>
        </w:rPr>
        <w:t xml:space="preserve"> в </w:t>
      </w:r>
      <w:proofErr w:type="spellStart"/>
      <w:r w:rsidRPr="000E24D6">
        <w:rPr>
          <w:lang w:val="ru-RU"/>
        </w:rPr>
        <w:t>конфігурації</w:t>
      </w:r>
      <w:proofErr w:type="spellEnd"/>
      <w:r w:rsidRPr="000E24D6">
        <w:rPr>
          <w:lang w:val="ru-RU"/>
        </w:rPr>
        <w:t xml:space="preserve"> та </w:t>
      </w:r>
      <w:proofErr w:type="spellStart"/>
      <w:r w:rsidRPr="000E24D6">
        <w:rPr>
          <w:lang w:val="ru-RU"/>
        </w:rPr>
        <w:t>всі</w:t>
      </w:r>
      <w:proofErr w:type="spellEnd"/>
      <w:r w:rsidRPr="000E24D6">
        <w:rPr>
          <w:lang w:val="ru-RU"/>
        </w:rPr>
        <w:t xml:space="preserve"> </w:t>
      </w:r>
      <w:proofErr w:type="spellStart"/>
      <w:r w:rsidRPr="000E24D6">
        <w:rPr>
          <w:lang w:val="ru-RU"/>
        </w:rPr>
        <w:t>дії</w:t>
      </w:r>
      <w:proofErr w:type="spellEnd"/>
      <w:r w:rsidRPr="000E24D6">
        <w:rPr>
          <w:lang w:val="ru-RU"/>
        </w:rPr>
        <w:t xml:space="preserve">, </w:t>
      </w:r>
      <w:proofErr w:type="spellStart"/>
      <w:r w:rsidRPr="000E24D6">
        <w:rPr>
          <w:lang w:val="ru-RU"/>
        </w:rPr>
        <w:t>які</w:t>
      </w:r>
      <w:proofErr w:type="spellEnd"/>
      <w:r w:rsidRPr="000E24D6">
        <w:rPr>
          <w:lang w:val="ru-RU"/>
        </w:rPr>
        <w:t xml:space="preserve"> </w:t>
      </w:r>
      <w:proofErr w:type="spellStart"/>
      <w:r w:rsidRPr="000E24D6">
        <w:rPr>
          <w:lang w:val="ru-RU"/>
        </w:rPr>
        <w:t>виконують</w:t>
      </w:r>
      <w:proofErr w:type="spellEnd"/>
      <w:r w:rsidRPr="000E24D6">
        <w:rPr>
          <w:lang w:val="ru-RU"/>
        </w:rPr>
        <w:t xml:space="preserve"> </w:t>
      </w:r>
      <w:proofErr w:type="spellStart"/>
      <w:r w:rsidRPr="000E24D6">
        <w:rPr>
          <w:lang w:val="ru-RU"/>
        </w:rPr>
        <w:t>користувачі</w:t>
      </w:r>
      <w:proofErr w:type="spellEnd"/>
      <w:r w:rsidRPr="000E24D6">
        <w:rPr>
          <w:lang w:val="ru-RU"/>
        </w:rPr>
        <w:t xml:space="preserve"> сервера </w:t>
      </w:r>
      <w:proofErr w:type="spellStart"/>
      <w:r w:rsidRPr="000E24D6">
        <w:rPr>
          <w:lang w:val="ru-RU"/>
        </w:rPr>
        <w:t>адміністрування</w:t>
      </w:r>
      <w:proofErr w:type="spellEnd"/>
      <w:r w:rsidRPr="000E24D6">
        <w:rPr>
          <w:lang w:val="ru-RU"/>
        </w:rPr>
        <w:t>.</w:t>
      </w:r>
    </w:p>
    <w:p w14:paraId="64D4BA6A"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віддалено</w:t>
      </w:r>
      <w:proofErr w:type="spellEnd"/>
      <w:r w:rsidRPr="000E24D6">
        <w:rPr>
          <w:lang w:val="ru-RU"/>
        </w:rPr>
        <w:t xml:space="preserve"> </w:t>
      </w:r>
      <w:proofErr w:type="spellStart"/>
      <w:r w:rsidRPr="000E24D6">
        <w:rPr>
          <w:lang w:val="ru-RU"/>
        </w:rPr>
        <w:t>активувати</w:t>
      </w:r>
      <w:proofErr w:type="spellEnd"/>
      <w:r w:rsidRPr="000E24D6">
        <w:rPr>
          <w:lang w:val="ru-RU"/>
        </w:rPr>
        <w:t xml:space="preserve"> та </w:t>
      </w:r>
      <w:proofErr w:type="spellStart"/>
      <w:r w:rsidRPr="000E24D6">
        <w:rPr>
          <w:lang w:val="ru-RU"/>
        </w:rPr>
        <w:t>деактивувати</w:t>
      </w:r>
      <w:proofErr w:type="spellEnd"/>
      <w:r w:rsidRPr="000E24D6">
        <w:rPr>
          <w:lang w:val="ru-RU"/>
        </w:rPr>
        <w:t xml:space="preserve"> </w:t>
      </w:r>
      <w:proofErr w:type="spellStart"/>
      <w:r w:rsidRPr="000E24D6">
        <w:rPr>
          <w:lang w:val="ru-RU"/>
        </w:rPr>
        <w:t>модулі</w:t>
      </w:r>
      <w:proofErr w:type="spellEnd"/>
      <w:r w:rsidRPr="000E24D6">
        <w:rPr>
          <w:lang w:val="ru-RU"/>
        </w:rPr>
        <w:t xml:space="preserve"> </w:t>
      </w:r>
      <w:proofErr w:type="spellStart"/>
      <w:r w:rsidRPr="000E24D6">
        <w:rPr>
          <w:lang w:val="ru-RU"/>
        </w:rPr>
        <w:t>захисту</w:t>
      </w:r>
      <w:proofErr w:type="spellEnd"/>
      <w:r w:rsidRPr="000E24D6">
        <w:rPr>
          <w:lang w:val="ru-RU"/>
        </w:rPr>
        <w:t xml:space="preserve">, </w:t>
      </w:r>
      <w:proofErr w:type="spellStart"/>
      <w:r w:rsidRPr="000E24D6">
        <w:rPr>
          <w:lang w:val="ru-RU"/>
        </w:rPr>
        <w:t>такі</w:t>
      </w:r>
      <w:proofErr w:type="spellEnd"/>
      <w:r w:rsidRPr="000E24D6">
        <w:rPr>
          <w:lang w:val="ru-RU"/>
        </w:rPr>
        <w:t xml:space="preserve"> як </w:t>
      </w:r>
      <w:proofErr w:type="spellStart"/>
      <w:r w:rsidRPr="000E24D6">
        <w:rPr>
          <w:lang w:val="ru-RU"/>
        </w:rPr>
        <w:t>персональний</w:t>
      </w:r>
      <w:proofErr w:type="spellEnd"/>
      <w:r w:rsidRPr="000E24D6">
        <w:rPr>
          <w:lang w:val="ru-RU"/>
        </w:rPr>
        <w:t xml:space="preserve"> </w:t>
      </w:r>
      <w:proofErr w:type="spellStart"/>
      <w:r w:rsidRPr="000E24D6">
        <w:rPr>
          <w:lang w:val="ru-RU"/>
        </w:rPr>
        <w:t>брандмауер</w:t>
      </w:r>
      <w:proofErr w:type="spellEnd"/>
      <w:r w:rsidRPr="000E24D6">
        <w:rPr>
          <w:lang w:val="ru-RU"/>
        </w:rPr>
        <w:t xml:space="preserve">, </w:t>
      </w:r>
      <w:proofErr w:type="spellStart"/>
      <w:r w:rsidRPr="000E24D6">
        <w:rPr>
          <w:lang w:val="ru-RU"/>
        </w:rPr>
        <w:t>захист</w:t>
      </w:r>
      <w:proofErr w:type="spellEnd"/>
      <w:r w:rsidRPr="000E24D6">
        <w:rPr>
          <w:lang w:val="ru-RU"/>
        </w:rPr>
        <w:t xml:space="preserve"> в </w:t>
      </w:r>
      <w:proofErr w:type="spellStart"/>
      <w:r w:rsidRPr="000E24D6">
        <w:rPr>
          <w:lang w:val="ru-RU"/>
        </w:rPr>
        <w:t>режимі</w:t>
      </w:r>
      <w:proofErr w:type="spellEnd"/>
      <w:r w:rsidRPr="000E24D6">
        <w:rPr>
          <w:lang w:val="ru-RU"/>
        </w:rPr>
        <w:t xml:space="preserve"> реального часу, </w:t>
      </w:r>
      <w:proofErr w:type="spellStart"/>
      <w:r w:rsidRPr="000E24D6">
        <w:rPr>
          <w:lang w:val="ru-RU"/>
        </w:rPr>
        <w:t>захист</w:t>
      </w:r>
      <w:proofErr w:type="spellEnd"/>
      <w:r w:rsidRPr="000E24D6">
        <w:rPr>
          <w:lang w:val="ru-RU"/>
        </w:rPr>
        <w:t xml:space="preserve"> </w:t>
      </w:r>
      <w:proofErr w:type="spellStart"/>
      <w:r w:rsidRPr="000E24D6">
        <w:rPr>
          <w:lang w:val="ru-RU"/>
        </w:rPr>
        <w:t>поштового</w:t>
      </w:r>
      <w:proofErr w:type="spellEnd"/>
      <w:r w:rsidRPr="000E24D6">
        <w:rPr>
          <w:lang w:val="ru-RU"/>
        </w:rPr>
        <w:t xml:space="preserve"> </w:t>
      </w:r>
      <w:proofErr w:type="spellStart"/>
      <w:r w:rsidRPr="000E24D6">
        <w:rPr>
          <w:lang w:val="ru-RU"/>
        </w:rPr>
        <w:t>клієнта</w:t>
      </w:r>
      <w:proofErr w:type="spellEnd"/>
      <w:r w:rsidRPr="000E24D6">
        <w:rPr>
          <w:lang w:val="ru-RU"/>
        </w:rPr>
        <w:t xml:space="preserve">, </w:t>
      </w:r>
      <w:proofErr w:type="spellStart"/>
      <w:r w:rsidRPr="000E24D6">
        <w:rPr>
          <w:lang w:val="ru-RU"/>
        </w:rPr>
        <w:t>захист</w:t>
      </w:r>
      <w:proofErr w:type="spellEnd"/>
      <w:r w:rsidRPr="000E24D6">
        <w:rPr>
          <w:lang w:val="ru-RU"/>
        </w:rPr>
        <w:t xml:space="preserve"> доступу до </w:t>
      </w:r>
      <w:proofErr w:type="spellStart"/>
      <w:r w:rsidRPr="000E24D6">
        <w:rPr>
          <w:lang w:val="ru-RU"/>
        </w:rPr>
        <w:t>Інтернету</w:t>
      </w:r>
      <w:proofErr w:type="spellEnd"/>
      <w:r w:rsidRPr="000E24D6">
        <w:rPr>
          <w:lang w:val="ru-RU"/>
        </w:rPr>
        <w:t xml:space="preserve">, контроль </w:t>
      </w:r>
      <w:proofErr w:type="spellStart"/>
      <w:r w:rsidRPr="000E24D6">
        <w:rPr>
          <w:lang w:val="ru-RU"/>
        </w:rPr>
        <w:t>пристроїв</w:t>
      </w:r>
      <w:proofErr w:type="spellEnd"/>
      <w:r w:rsidRPr="000E24D6">
        <w:rPr>
          <w:lang w:val="ru-RU"/>
        </w:rPr>
        <w:t xml:space="preserve">, веб-контроль, антиспам на </w:t>
      </w:r>
      <w:proofErr w:type="spellStart"/>
      <w:r w:rsidRPr="000E24D6">
        <w:rPr>
          <w:lang w:val="ru-RU"/>
        </w:rPr>
        <w:t>окремо</w:t>
      </w:r>
      <w:proofErr w:type="spellEnd"/>
      <w:r w:rsidRPr="000E24D6">
        <w:rPr>
          <w:lang w:val="ru-RU"/>
        </w:rPr>
        <w:t xml:space="preserve"> взятому </w:t>
      </w:r>
      <w:proofErr w:type="spellStart"/>
      <w:r w:rsidRPr="000E24D6">
        <w:rPr>
          <w:lang w:val="ru-RU"/>
        </w:rPr>
        <w:t>клієнті</w:t>
      </w:r>
      <w:proofErr w:type="spellEnd"/>
      <w:r w:rsidRPr="000E24D6">
        <w:rPr>
          <w:lang w:val="ru-RU"/>
        </w:rPr>
        <w:t>.</w:t>
      </w:r>
    </w:p>
    <w:p w14:paraId="500051A5"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створювати</w:t>
      </w:r>
      <w:proofErr w:type="spellEnd"/>
      <w:r w:rsidRPr="000E24D6">
        <w:rPr>
          <w:lang w:val="ru-RU"/>
        </w:rPr>
        <w:t xml:space="preserve"> та </w:t>
      </w:r>
      <w:proofErr w:type="spellStart"/>
      <w:r w:rsidRPr="000E24D6">
        <w:rPr>
          <w:lang w:val="ru-RU"/>
        </w:rPr>
        <w:t>редагувати</w:t>
      </w:r>
      <w:proofErr w:type="spellEnd"/>
      <w:r w:rsidRPr="000E24D6">
        <w:rPr>
          <w:lang w:val="ru-RU"/>
        </w:rPr>
        <w:t xml:space="preserve"> </w:t>
      </w:r>
      <w:proofErr w:type="spellStart"/>
      <w:r w:rsidRPr="000E24D6">
        <w:rPr>
          <w:lang w:val="ru-RU"/>
        </w:rPr>
        <w:t>статичні</w:t>
      </w:r>
      <w:proofErr w:type="spellEnd"/>
      <w:r w:rsidRPr="000E24D6">
        <w:rPr>
          <w:lang w:val="ru-RU"/>
        </w:rPr>
        <w:t xml:space="preserve"> </w:t>
      </w:r>
      <w:proofErr w:type="spellStart"/>
      <w:r w:rsidRPr="000E24D6">
        <w:rPr>
          <w:lang w:val="ru-RU"/>
        </w:rPr>
        <w:t>групи</w:t>
      </w:r>
      <w:proofErr w:type="spellEnd"/>
      <w:r w:rsidRPr="000E24D6">
        <w:rPr>
          <w:lang w:val="ru-RU"/>
        </w:rPr>
        <w:t xml:space="preserve"> та </w:t>
      </w:r>
      <w:proofErr w:type="spellStart"/>
      <w:r w:rsidRPr="000E24D6">
        <w:rPr>
          <w:lang w:val="ru-RU"/>
        </w:rPr>
        <w:t>можливість</w:t>
      </w:r>
      <w:proofErr w:type="spellEnd"/>
      <w:r w:rsidRPr="000E24D6">
        <w:rPr>
          <w:lang w:val="ru-RU"/>
        </w:rPr>
        <w:t xml:space="preserve"> </w:t>
      </w:r>
      <w:proofErr w:type="spellStart"/>
      <w:r w:rsidRPr="000E24D6">
        <w:rPr>
          <w:lang w:val="ru-RU"/>
        </w:rPr>
        <w:t>імпорту</w:t>
      </w:r>
      <w:proofErr w:type="spellEnd"/>
      <w:r w:rsidRPr="000E24D6">
        <w:rPr>
          <w:lang w:val="ru-RU"/>
        </w:rPr>
        <w:t xml:space="preserve"> з </w:t>
      </w:r>
      <w:r w:rsidRPr="0010536D">
        <w:t>AD</w:t>
      </w:r>
      <w:r w:rsidRPr="000E24D6">
        <w:rPr>
          <w:lang w:val="ru-RU"/>
        </w:rPr>
        <w:t xml:space="preserve"> дерева </w:t>
      </w:r>
      <w:proofErr w:type="spellStart"/>
      <w:r w:rsidRPr="000E24D6">
        <w:rPr>
          <w:lang w:val="ru-RU"/>
        </w:rPr>
        <w:t>комп'ютерів</w:t>
      </w:r>
      <w:proofErr w:type="spellEnd"/>
      <w:r w:rsidRPr="000E24D6">
        <w:rPr>
          <w:lang w:val="ru-RU"/>
        </w:rPr>
        <w:t>.</w:t>
      </w:r>
    </w:p>
    <w:p w14:paraId="3748F850"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налаштування</w:t>
      </w:r>
      <w:proofErr w:type="spellEnd"/>
      <w:r w:rsidRPr="000E24D6">
        <w:rPr>
          <w:lang w:val="ru-RU"/>
        </w:rPr>
        <w:t xml:space="preserve"> автоматичного </w:t>
      </w:r>
      <w:proofErr w:type="spellStart"/>
      <w:r w:rsidRPr="000E24D6">
        <w:rPr>
          <w:lang w:val="ru-RU"/>
        </w:rPr>
        <w:t>розподілу</w:t>
      </w:r>
      <w:proofErr w:type="spellEnd"/>
      <w:r w:rsidRPr="000E24D6">
        <w:rPr>
          <w:lang w:val="ru-RU"/>
        </w:rPr>
        <w:t xml:space="preserve"> </w:t>
      </w:r>
      <w:proofErr w:type="spellStart"/>
      <w:r w:rsidRPr="000E24D6">
        <w:rPr>
          <w:lang w:val="ru-RU"/>
        </w:rPr>
        <w:t>клієнтів</w:t>
      </w:r>
      <w:proofErr w:type="spellEnd"/>
      <w:r w:rsidRPr="000E24D6">
        <w:rPr>
          <w:lang w:val="ru-RU"/>
        </w:rPr>
        <w:t xml:space="preserve"> по </w:t>
      </w:r>
      <w:proofErr w:type="spellStart"/>
      <w:r w:rsidRPr="000E24D6">
        <w:rPr>
          <w:lang w:val="ru-RU"/>
        </w:rPr>
        <w:t>динамічних</w:t>
      </w:r>
      <w:proofErr w:type="spellEnd"/>
      <w:r w:rsidRPr="000E24D6">
        <w:rPr>
          <w:lang w:val="ru-RU"/>
        </w:rPr>
        <w:t xml:space="preserve"> </w:t>
      </w:r>
      <w:proofErr w:type="spellStart"/>
      <w:r w:rsidRPr="000E24D6">
        <w:rPr>
          <w:lang w:val="ru-RU"/>
        </w:rPr>
        <w:t>групах</w:t>
      </w:r>
      <w:proofErr w:type="spellEnd"/>
      <w:r w:rsidRPr="000E24D6">
        <w:rPr>
          <w:lang w:val="ru-RU"/>
        </w:rPr>
        <w:t xml:space="preserve"> за </w:t>
      </w:r>
      <w:proofErr w:type="spellStart"/>
      <w:r w:rsidRPr="000E24D6">
        <w:rPr>
          <w:lang w:val="ru-RU"/>
        </w:rPr>
        <w:t>багатьма</w:t>
      </w:r>
      <w:proofErr w:type="spellEnd"/>
      <w:r w:rsidRPr="000E24D6">
        <w:rPr>
          <w:lang w:val="ru-RU"/>
        </w:rPr>
        <w:t xml:space="preserve"> </w:t>
      </w:r>
      <w:proofErr w:type="spellStart"/>
      <w:r w:rsidRPr="000E24D6">
        <w:rPr>
          <w:lang w:val="ru-RU"/>
        </w:rPr>
        <w:t>критеріями</w:t>
      </w:r>
      <w:proofErr w:type="spellEnd"/>
      <w:r w:rsidRPr="000E24D6">
        <w:rPr>
          <w:lang w:val="ru-RU"/>
        </w:rPr>
        <w:t xml:space="preserve">, з </w:t>
      </w:r>
      <w:proofErr w:type="spellStart"/>
      <w:r w:rsidRPr="000E24D6">
        <w:rPr>
          <w:lang w:val="ru-RU"/>
        </w:rPr>
        <w:t>наступним</w:t>
      </w:r>
      <w:proofErr w:type="spellEnd"/>
      <w:r w:rsidRPr="000E24D6">
        <w:rPr>
          <w:lang w:val="ru-RU"/>
        </w:rPr>
        <w:t xml:space="preserve"> </w:t>
      </w:r>
      <w:proofErr w:type="spellStart"/>
      <w:r w:rsidRPr="000E24D6">
        <w:rPr>
          <w:lang w:val="ru-RU"/>
        </w:rPr>
        <w:t>призначенням</w:t>
      </w:r>
      <w:proofErr w:type="spellEnd"/>
      <w:r w:rsidRPr="000E24D6">
        <w:rPr>
          <w:lang w:val="ru-RU"/>
        </w:rPr>
        <w:t xml:space="preserve"> </w:t>
      </w:r>
      <w:proofErr w:type="spellStart"/>
      <w:r w:rsidRPr="000E24D6">
        <w:rPr>
          <w:lang w:val="ru-RU"/>
        </w:rPr>
        <w:t>відповідних</w:t>
      </w:r>
      <w:proofErr w:type="spellEnd"/>
      <w:r w:rsidRPr="000E24D6">
        <w:rPr>
          <w:lang w:val="ru-RU"/>
        </w:rPr>
        <w:t xml:space="preserve"> </w:t>
      </w:r>
      <w:proofErr w:type="spellStart"/>
      <w:r w:rsidRPr="000E24D6">
        <w:rPr>
          <w:lang w:val="ru-RU"/>
        </w:rPr>
        <w:t>політик</w:t>
      </w:r>
      <w:proofErr w:type="spellEnd"/>
      <w:r w:rsidRPr="000E24D6">
        <w:rPr>
          <w:lang w:val="ru-RU"/>
        </w:rPr>
        <w:t xml:space="preserve"> </w:t>
      </w:r>
      <w:proofErr w:type="spellStart"/>
      <w:r w:rsidRPr="000E24D6">
        <w:rPr>
          <w:lang w:val="ru-RU"/>
        </w:rPr>
        <w:t>безпеки</w:t>
      </w:r>
      <w:proofErr w:type="spellEnd"/>
      <w:r w:rsidRPr="000E24D6">
        <w:rPr>
          <w:lang w:val="ru-RU"/>
        </w:rPr>
        <w:t xml:space="preserve">, а </w:t>
      </w:r>
      <w:proofErr w:type="spellStart"/>
      <w:r w:rsidRPr="000E24D6">
        <w:rPr>
          <w:lang w:val="ru-RU"/>
        </w:rPr>
        <w:t>також</w:t>
      </w:r>
      <w:proofErr w:type="spellEnd"/>
      <w:r w:rsidRPr="000E24D6">
        <w:rPr>
          <w:lang w:val="ru-RU"/>
        </w:rPr>
        <w:t xml:space="preserve"> запуском </w:t>
      </w:r>
      <w:proofErr w:type="spellStart"/>
      <w:r w:rsidRPr="000E24D6">
        <w:rPr>
          <w:lang w:val="ru-RU"/>
        </w:rPr>
        <w:t>необхідних</w:t>
      </w:r>
      <w:proofErr w:type="spellEnd"/>
      <w:r w:rsidRPr="000E24D6">
        <w:rPr>
          <w:lang w:val="ru-RU"/>
        </w:rPr>
        <w:t xml:space="preserve"> </w:t>
      </w:r>
      <w:proofErr w:type="spellStart"/>
      <w:r w:rsidRPr="000E24D6">
        <w:rPr>
          <w:lang w:val="ru-RU"/>
        </w:rPr>
        <w:t>завдань</w:t>
      </w:r>
      <w:proofErr w:type="spellEnd"/>
      <w:r w:rsidRPr="000E24D6">
        <w:rPr>
          <w:lang w:val="ru-RU"/>
        </w:rPr>
        <w:t>.</w:t>
      </w:r>
    </w:p>
    <w:p w14:paraId="056AF8F2"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імпорту</w:t>
      </w:r>
      <w:proofErr w:type="spellEnd"/>
      <w:r w:rsidRPr="000E24D6">
        <w:rPr>
          <w:lang w:val="ru-RU"/>
        </w:rPr>
        <w:t xml:space="preserve"> </w:t>
      </w:r>
      <w:proofErr w:type="spellStart"/>
      <w:r w:rsidRPr="000E24D6">
        <w:rPr>
          <w:lang w:val="ru-RU"/>
        </w:rPr>
        <w:t>користувачів</w:t>
      </w:r>
      <w:proofErr w:type="spellEnd"/>
      <w:r w:rsidRPr="000E24D6">
        <w:rPr>
          <w:lang w:val="ru-RU"/>
        </w:rPr>
        <w:t xml:space="preserve"> та </w:t>
      </w:r>
      <w:proofErr w:type="spellStart"/>
      <w:r w:rsidRPr="000E24D6">
        <w:rPr>
          <w:lang w:val="ru-RU"/>
        </w:rPr>
        <w:t>груп</w:t>
      </w:r>
      <w:proofErr w:type="spellEnd"/>
      <w:r w:rsidRPr="000E24D6">
        <w:rPr>
          <w:lang w:val="ru-RU"/>
        </w:rPr>
        <w:t xml:space="preserve"> з </w:t>
      </w:r>
      <w:r w:rsidRPr="0010536D">
        <w:t>AD</w:t>
      </w:r>
      <w:r w:rsidRPr="000E24D6">
        <w:rPr>
          <w:lang w:val="ru-RU"/>
        </w:rPr>
        <w:t xml:space="preserve">, для </w:t>
      </w:r>
      <w:proofErr w:type="spellStart"/>
      <w:r w:rsidRPr="000E24D6">
        <w:rPr>
          <w:lang w:val="ru-RU"/>
        </w:rPr>
        <w:t>подальшого</w:t>
      </w:r>
      <w:proofErr w:type="spellEnd"/>
      <w:r w:rsidRPr="000E24D6">
        <w:rPr>
          <w:lang w:val="ru-RU"/>
        </w:rPr>
        <w:t xml:space="preserve"> </w:t>
      </w:r>
      <w:proofErr w:type="spellStart"/>
      <w:r w:rsidRPr="000E24D6">
        <w:rPr>
          <w:lang w:val="ru-RU"/>
        </w:rPr>
        <w:t>використання</w:t>
      </w:r>
      <w:proofErr w:type="spellEnd"/>
      <w:r w:rsidRPr="000E24D6">
        <w:rPr>
          <w:lang w:val="ru-RU"/>
        </w:rPr>
        <w:t xml:space="preserve"> </w:t>
      </w:r>
      <w:proofErr w:type="spellStart"/>
      <w:r w:rsidRPr="000E24D6">
        <w:rPr>
          <w:lang w:val="ru-RU"/>
        </w:rPr>
        <w:t>їх</w:t>
      </w:r>
      <w:proofErr w:type="spellEnd"/>
      <w:r w:rsidRPr="000E24D6">
        <w:rPr>
          <w:lang w:val="ru-RU"/>
        </w:rPr>
        <w:t xml:space="preserve"> для </w:t>
      </w:r>
      <w:proofErr w:type="spellStart"/>
      <w:r w:rsidRPr="000E24D6">
        <w:rPr>
          <w:lang w:val="ru-RU"/>
        </w:rPr>
        <w:t>персоналізації</w:t>
      </w:r>
      <w:proofErr w:type="spellEnd"/>
      <w:r w:rsidRPr="000E24D6">
        <w:rPr>
          <w:lang w:val="ru-RU"/>
        </w:rPr>
        <w:t xml:space="preserve"> правил контролю </w:t>
      </w:r>
      <w:proofErr w:type="spellStart"/>
      <w:r w:rsidRPr="000E24D6">
        <w:rPr>
          <w:lang w:val="ru-RU"/>
        </w:rPr>
        <w:t>пристроїв</w:t>
      </w:r>
      <w:proofErr w:type="spellEnd"/>
      <w:r w:rsidRPr="000E24D6">
        <w:rPr>
          <w:lang w:val="ru-RU"/>
        </w:rPr>
        <w:t xml:space="preserve"> та веб-контролю.</w:t>
      </w:r>
    </w:p>
    <w:p w14:paraId="73DD1442"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використовувати</w:t>
      </w:r>
      <w:proofErr w:type="spellEnd"/>
      <w:r w:rsidRPr="000E24D6">
        <w:rPr>
          <w:lang w:val="ru-RU"/>
        </w:rPr>
        <w:t xml:space="preserve"> як </w:t>
      </w:r>
      <w:proofErr w:type="spellStart"/>
      <w:r w:rsidRPr="000E24D6">
        <w:rPr>
          <w:lang w:val="ru-RU"/>
        </w:rPr>
        <w:t>вбудовані</w:t>
      </w:r>
      <w:proofErr w:type="spellEnd"/>
      <w:r w:rsidRPr="000E24D6">
        <w:rPr>
          <w:lang w:val="ru-RU"/>
        </w:rPr>
        <w:t xml:space="preserve"> так і </w:t>
      </w:r>
      <w:proofErr w:type="spellStart"/>
      <w:r w:rsidRPr="000E24D6">
        <w:rPr>
          <w:lang w:val="ru-RU"/>
        </w:rPr>
        <w:t>користувальницькі</w:t>
      </w:r>
      <w:proofErr w:type="spellEnd"/>
      <w:r w:rsidRPr="000E24D6">
        <w:rPr>
          <w:lang w:val="ru-RU"/>
        </w:rPr>
        <w:t xml:space="preserve"> </w:t>
      </w:r>
      <w:proofErr w:type="spellStart"/>
      <w:r w:rsidRPr="000E24D6">
        <w:rPr>
          <w:lang w:val="ru-RU"/>
        </w:rPr>
        <w:t>політики</w:t>
      </w:r>
      <w:proofErr w:type="spellEnd"/>
      <w:r w:rsidRPr="000E24D6">
        <w:rPr>
          <w:lang w:val="ru-RU"/>
        </w:rPr>
        <w:t xml:space="preserve">, </w:t>
      </w:r>
      <w:proofErr w:type="spellStart"/>
      <w:r w:rsidRPr="000E24D6">
        <w:rPr>
          <w:lang w:val="ru-RU"/>
        </w:rPr>
        <w:t>призначені</w:t>
      </w:r>
      <w:proofErr w:type="spellEnd"/>
      <w:r w:rsidRPr="000E24D6">
        <w:rPr>
          <w:lang w:val="ru-RU"/>
        </w:rPr>
        <w:t xml:space="preserve"> для </w:t>
      </w:r>
      <w:proofErr w:type="spellStart"/>
      <w:r w:rsidRPr="000E24D6">
        <w:rPr>
          <w:lang w:val="ru-RU"/>
        </w:rPr>
        <w:t>постійного</w:t>
      </w:r>
      <w:proofErr w:type="spellEnd"/>
      <w:r w:rsidRPr="000E24D6">
        <w:rPr>
          <w:lang w:val="ru-RU"/>
        </w:rPr>
        <w:t xml:space="preserve"> </w:t>
      </w:r>
      <w:proofErr w:type="spellStart"/>
      <w:r w:rsidRPr="000E24D6">
        <w:rPr>
          <w:lang w:val="ru-RU"/>
        </w:rPr>
        <w:t>обслуговування</w:t>
      </w:r>
      <w:proofErr w:type="spellEnd"/>
      <w:r w:rsidRPr="000E24D6">
        <w:rPr>
          <w:lang w:val="ru-RU"/>
        </w:rPr>
        <w:t xml:space="preserve"> </w:t>
      </w:r>
      <w:proofErr w:type="spellStart"/>
      <w:r w:rsidRPr="000E24D6">
        <w:rPr>
          <w:lang w:val="ru-RU"/>
        </w:rPr>
        <w:t>конфігураційних</w:t>
      </w:r>
      <w:proofErr w:type="spellEnd"/>
      <w:r w:rsidRPr="000E24D6">
        <w:rPr>
          <w:lang w:val="ru-RU"/>
        </w:rPr>
        <w:t xml:space="preserve"> </w:t>
      </w:r>
      <w:proofErr w:type="spellStart"/>
      <w:r w:rsidRPr="000E24D6">
        <w:rPr>
          <w:lang w:val="ru-RU"/>
        </w:rPr>
        <w:t>налаштувань</w:t>
      </w:r>
      <w:proofErr w:type="spellEnd"/>
      <w:r w:rsidRPr="000E24D6">
        <w:rPr>
          <w:lang w:val="ru-RU"/>
        </w:rPr>
        <w:t xml:space="preserve"> </w:t>
      </w:r>
      <w:proofErr w:type="spellStart"/>
      <w:r w:rsidRPr="000E24D6">
        <w:rPr>
          <w:lang w:val="ru-RU"/>
        </w:rPr>
        <w:t>антивірусних</w:t>
      </w:r>
      <w:proofErr w:type="spellEnd"/>
      <w:r w:rsidRPr="000E24D6">
        <w:rPr>
          <w:lang w:val="ru-RU"/>
        </w:rPr>
        <w:t xml:space="preserve"> </w:t>
      </w:r>
      <w:proofErr w:type="spellStart"/>
      <w:r w:rsidRPr="000E24D6">
        <w:rPr>
          <w:lang w:val="ru-RU"/>
        </w:rPr>
        <w:t>продуктів</w:t>
      </w:r>
      <w:proofErr w:type="spellEnd"/>
      <w:r w:rsidRPr="000E24D6">
        <w:rPr>
          <w:lang w:val="ru-RU"/>
        </w:rPr>
        <w:t>.</w:t>
      </w:r>
    </w:p>
    <w:p w14:paraId="035F1899"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здійснювати</w:t>
      </w:r>
      <w:proofErr w:type="spellEnd"/>
      <w:r w:rsidRPr="000E24D6">
        <w:rPr>
          <w:lang w:val="ru-RU"/>
        </w:rPr>
        <w:t xml:space="preserve"> </w:t>
      </w:r>
      <w:proofErr w:type="spellStart"/>
      <w:r w:rsidRPr="000E24D6">
        <w:rPr>
          <w:lang w:val="ru-RU"/>
        </w:rPr>
        <w:t>експорт</w:t>
      </w:r>
      <w:proofErr w:type="spellEnd"/>
      <w:r w:rsidRPr="000E24D6">
        <w:rPr>
          <w:lang w:val="ru-RU"/>
        </w:rPr>
        <w:t>/</w:t>
      </w:r>
      <w:proofErr w:type="spellStart"/>
      <w:r w:rsidRPr="000E24D6">
        <w:rPr>
          <w:lang w:val="ru-RU"/>
        </w:rPr>
        <w:t>імпорт</w:t>
      </w:r>
      <w:proofErr w:type="spellEnd"/>
      <w:r w:rsidRPr="000E24D6">
        <w:rPr>
          <w:lang w:val="ru-RU"/>
        </w:rPr>
        <w:t xml:space="preserve"> </w:t>
      </w:r>
      <w:proofErr w:type="spellStart"/>
      <w:r w:rsidRPr="000E24D6">
        <w:rPr>
          <w:lang w:val="ru-RU"/>
        </w:rPr>
        <w:t>політик</w:t>
      </w:r>
      <w:proofErr w:type="spellEnd"/>
      <w:r w:rsidRPr="000E24D6">
        <w:rPr>
          <w:lang w:val="ru-RU"/>
        </w:rPr>
        <w:t>.</w:t>
      </w:r>
    </w:p>
    <w:p w14:paraId="723F595B"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Наявність</w:t>
      </w:r>
      <w:proofErr w:type="spellEnd"/>
      <w:r w:rsidRPr="000E24D6">
        <w:rPr>
          <w:lang w:val="ru-RU"/>
        </w:rPr>
        <w:t xml:space="preserve"> </w:t>
      </w:r>
      <w:proofErr w:type="spellStart"/>
      <w:r w:rsidRPr="000E24D6">
        <w:rPr>
          <w:lang w:val="ru-RU"/>
        </w:rPr>
        <w:t>панелі</w:t>
      </w:r>
      <w:proofErr w:type="spellEnd"/>
      <w:r w:rsidRPr="000E24D6">
        <w:rPr>
          <w:lang w:val="ru-RU"/>
        </w:rPr>
        <w:t xml:space="preserve"> </w:t>
      </w:r>
      <w:proofErr w:type="spellStart"/>
      <w:r w:rsidRPr="000E24D6">
        <w:rPr>
          <w:lang w:val="ru-RU"/>
        </w:rPr>
        <w:t>моніторингу</w:t>
      </w:r>
      <w:proofErr w:type="spellEnd"/>
      <w:r w:rsidRPr="000E24D6">
        <w:rPr>
          <w:lang w:val="ru-RU"/>
        </w:rPr>
        <w:t xml:space="preserve">, яка </w:t>
      </w:r>
      <w:proofErr w:type="spellStart"/>
      <w:r w:rsidRPr="000E24D6">
        <w:rPr>
          <w:lang w:val="ru-RU"/>
        </w:rPr>
        <w:t>надає</w:t>
      </w:r>
      <w:proofErr w:type="spellEnd"/>
      <w:r w:rsidRPr="000E24D6">
        <w:rPr>
          <w:lang w:val="ru-RU"/>
        </w:rPr>
        <w:t xml:space="preserve"> всю </w:t>
      </w:r>
      <w:proofErr w:type="spellStart"/>
      <w:r w:rsidRPr="000E24D6">
        <w:rPr>
          <w:lang w:val="ru-RU"/>
        </w:rPr>
        <w:t>необхідну</w:t>
      </w:r>
      <w:proofErr w:type="spellEnd"/>
      <w:r w:rsidRPr="000E24D6">
        <w:rPr>
          <w:lang w:val="ru-RU"/>
        </w:rPr>
        <w:t xml:space="preserve"> </w:t>
      </w:r>
      <w:proofErr w:type="spellStart"/>
      <w:r w:rsidRPr="000E24D6">
        <w:rPr>
          <w:lang w:val="ru-RU"/>
        </w:rPr>
        <w:t>детальну</w:t>
      </w:r>
      <w:proofErr w:type="spellEnd"/>
      <w:r w:rsidRPr="000E24D6">
        <w:rPr>
          <w:lang w:val="ru-RU"/>
        </w:rPr>
        <w:t xml:space="preserve"> </w:t>
      </w:r>
      <w:proofErr w:type="spellStart"/>
      <w:r w:rsidRPr="000E24D6">
        <w:rPr>
          <w:lang w:val="ru-RU"/>
        </w:rPr>
        <w:t>інформацію</w:t>
      </w:r>
      <w:proofErr w:type="spellEnd"/>
      <w:r w:rsidRPr="000E24D6">
        <w:rPr>
          <w:lang w:val="ru-RU"/>
        </w:rPr>
        <w:t xml:space="preserve"> </w:t>
      </w:r>
      <w:proofErr w:type="spellStart"/>
      <w:r w:rsidRPr="000E24D6">
        <w:rPr>
          <w:lang w:val="ru-RU"/>
        </w:rPr>
        <w:t>стосовно</w:t>
      </w:r>
      <w:proofErr w:type="spellEnd"/>
      <w:r w:rsidRPr="000E24D6">
        <w:rPr>
          <w:lang w:val="ru-RU"/>
        </w:rPr>
        <w:t xml:space="preserve"> </w:t>
      </w:r>
      <w:proofErr w:type="spellStart"/>
      <w:r w:rsidRPr="000E24D6">
        <w:rPr>
          <w:lang w:val="ru-RU"/>
        </w:rPr>
        <w:t>рівня</w:t>
      </w:r>
      <w:proofErr w:type="spellEnd"/>
      <w:r w:rsidRPr="000E24D6">
        <w:rPr>
          <w:lang w:val="ru-RU"/>
        </w:rPr>
        <w:t xml:space="preserve"> </w:t>
      </w:r>
      <w:proofErr w:type="spellStart"/>
      <w:r w:rsidRPr="000E24D6">
        <w:rPr>
          <w:lang w:val="ru-RU"/>
        </w:rPr>
        <w:t>захисту</w:t>
      </w:r>
      <w:proofErr w:type="spellEnd"/>
      <w:r w:rsidRPr="000E24D6">
        <w:rPr>
          <w:lang w:val="ru-RU"/>
        </w:rPr>
        <w:t xml:space="preserve"> </w:t>
      </w:r>
      <w:proofErr w:type="spellStart"/>
      <w:r w:rsidRPr="000E24D6">
        <w:rPr>
          <w:lang w:val="ru-RU"/>
        </w:rPr>
        <w:t>безпеки</w:t>
      </w:r>
      <w:proofErr w:type="spellEnd"/>
      <w:r w:rsidRPr="000E24D6">
        <w:rPr>
          <w:lang w:val="ru-RU"/>
        </w:rPr>
        <w:t xml:space="preserve"> </w:t>
      </w:r>
      <w:proofErr w:type="spellStart"/>
      <w:r w:rsidRPr="000E24D6">
        <w:rPr>
          <w:lang w:val="ru-RU"/>
        </w:rPr>
        <w:t>інфраструктури</w:t>
      </w:r>
      <w:proofErr w:type="spellEnd"/>
      <w:r w:rsidRPr="000E24D6">
        <w:rPr>
          <w:lang w:val="ru-RU"/>
        </w:rPr>
        <w:t xml:space="preserve">, стану </w:t>
      </w:r>
      <w:proofErr w:type="spellStart"/>
      <w:r w:rsidRPr="000E24D6">
        <w:rPr>
          <w:lang w:val="ru-RU"/>
        </w:rPr>
        <w:t>захищених</w:t>
      </w:r>
      <w:proofErr w:type="spellEnd"/>
      <w:r w:rsidRPr="000E24D6">
        <w:rPr>
          <w:lang w:val="ru-RU"/>
        </w:rPr>
        <w:t xml:space="preserve"> </w:t>
      </w:r>
      <w:proofErr w:type="spellStart"/>
      <w:r w:rsidRPr="000E24D6">
        <w:rPr>
          <w:lang w:val="ru-RU"/>
        </w:rPr>
        <w:t>кінцевих</w:t>
      </w:r>
      <w:proofErr w:type="spellEnd"/>
      <w:r w:rsidRPr="000E24D6">
        <w:rPr>
          <w:lang w:val="ru-RU"/>
        </w:rPr>
        <w:t xml:space="preserve"> </w:t>
      </w:r>
      <w:proofErr w:type="spellStart"/>
      <w:r w:rsidRPr="000E24D6">
        <w:rPr>
          <w:lang w:val="ru-RU"/>
        </w:rPr>
        <w:t>точок</w:t>
      </w:r>
      <w:proofErr w:type="spellEnd"/>
      <w:r w:rsidRPr="000E24D6">
        <w:rPr>
          <w:lang w:val="ru-RU"/>
        </w:rPr>
        <w:t xml:space="preserve">, а </w:t>
      </w:r>
      <w:proofErr w:type="spellStart"/>
      <w:r w:rsidRPr="000E24D6">
        <w:rPr>
          <w:lang w:val="ru-RU"/>
        </w:rPr>
        <w:t>також</w:t>
      </w:r>
      <w:proofErr w:type="spellEnd"/>
      <w:r w:rsidRPr="000E24D6">
        <w:rPr>
          <w:lang w:val="ru-RU"/>
        </w:rPr>
        <w:t xml:space="preserve"> стану самого сервера </w:t>
      </w:r>
      <w:proofErr w:type="spellStart"/>
      <w:r w:rsidRPr="000E24D6">
        <w:rPr>
          <w:lang w:val="ru-RU"/>
        </w:rPr>
        <w:t>адміністрування</w:t>
      </w:r>
      <w:proofErr w:type="spellEnd"/>
      <w:r w:rsidRPr="000E24D6">
        <w:rPr>
          <w:lang w:val="ru-RU"/>
        </w:rPr>
        <w:t>.</w:t>
      </w:r>
    </w:p>
    <w:p w14:paraId="0353E59C"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Наявність</w:t>
      </w:r>
      <w:proofErr w:type="spellEnd"/>
      <w:r w:rsidRPr="000E24D6">
        <w:rPr>
          <w:lang w:val="ru-RU"/>
        </w:rPr>
        <w:t xml:space="preserve"> </w:t>
      </w:r>
      <w:proofErr w:type="spellStart"/>
      <w:r w:rsidRPr="000E24D6">
        <w:rPr>
          <w:lang w:val="ru-RU"/>
        </w:rPr>
        <w:t>напередвстановлених</w:t>
      </w:r>
      <w:proofErr w:type="spellEnd"/>
      <w:r w:rsidRPr="000E24D6">
        <w:rPr>
          <w:lang w:val="ru-RU"/>
        </w:rPr>
        <w:t xml:space="preserve"> </w:t>
      </w:r>
      <w:proofErr w:type="spellStart"/>
      <w:r w:rsidRPr="000E24D6">
        <w:rPr>
          <w:lang w:val="ru-RU"/>
        </w:rPr>
        <w:t>шаблонів</w:t>
      </w:r>
      <w:proofErr w:type="spellEnd"/>
      <w:r w:rsidRPr="000E24D6">
        <w:rPr>
          <w:lang w:val="ru-RU"/>
        </w:rPr>
        <w:t xml:space="preserve"> </w:t>
      </w:r>
      <w:proofErr w:type="spellStart"/>
      <w:r w:rsidRPr="000E24D6">
        <w:rPr>
          <w:lang w:val="ru-RU"/>
        </w:rPr>
        <w:t>звітів</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можуть</w:t>
      </w:r>
      <w:proofErr w:type="spellEnd"/>
      <w:r w:rsidRPr="000E24D6">
        <w:rPr>
          <w:lang w:val="ru-RU"/>
        </w:rPr>
        <w:t xml:space="preserve"> </w:t>
      </w:r>
      <w:proofErr w:type="spellStart"/>
      <w:r w:rsidRPr="000E24D6">
        <w:rPr>
          <w:lang w:val="ru-RU"/>
        </w:rPr>
        <w:t>використовуватися</w:t>
      </w:r>
      <w:proofErr w:type="spellEnd"/>
      <w:r w:rsidRPr="000E24D6">
        <w:rPr>
          <w:lang w:val="ru-RU"/>
        </w:rPr>
        <w:t xml:space="preserve"> як для </w:t>
      </w:r>
      <w:proofErr w:type="spellStart"/>
      <w:r w:rsidRPr="000E24D6">
        <w:rPr>
          <w:lang w:val="ru-RU"/>
        </w:rPr>
        <w:t>панелі</w:t>
      </w:r>
      <w:proofErr w:type="spellEnd"/>
      <w:r w:rsidRPr="000E24D6">
        <w:rPr>
          <w:lang w:val="ru-RU"/>
        </w:rPr>
        <w:t xml:space="preserve"> </w:t>
      </w:r>
      <w:proofErr w:type="spellStart"/>
      <w:r w:rsidRPr="000E24D6">
        <w:rPr>
          <w:lang w:val="ru-RU"/>
        </w:rPr>
        <w:t>моніторингу</w:t>
      </w:r>
      <w:proofErr w:type="spellEnd"/>
      <w:r w:rsidRPr="000E24D6">
        <w:rPr>
          <w:lang w:val="ru-RU"/>
        </w:rPr>
        <w:t xml:space="preserve">, так і для </w:t>
      </w:r>
      <w:proofErr w:type="spellStart"/>
      <w:r w:rsidRPr="000E24D6">
        <w:rPr>
          <w:lang w:val="ru-RU"/>
        </w:rPr>
        <w:t>формування</w:t>
      </w:r>
      <w:proofErr w:type="spellEnd"/>
      <w:r w:rsidRPr="000E24D6">
        <w:rPr>
          <w:lang w:val="ru-RU"/>
        </w:rPr>
        <w:t xml:space="preserve"> </w:t>
      </w:r>
      <w:proofErr w:type="spellStart"/>
      <w:r w:rsidRPr="000E24D6">
        <w:rPr>
          <w:lang w:val="ru-RU"/>
        </w:rPr>
        <w:t>різноманітних</w:t>
      </w:r>
      <w:proofErr w:type="spellEnd"/>
      <w:r w:rsidRPr="000E24D6">
        <w:rPr>
          <w:lang w:val="ru-RU"/>
        </w:rPr>
        <w:t xml:space="preserve"> </w:t>
      </w:r>
      <w:proofErr w:type="spellStart"/>
      <w:r w:rsidRPr="000E24D6">
        <w:rPr>
          <w:lang w:val="ru-RU"/>
        </w:rPr>
        <w:t>звітів</w:t>
      </w:r>
      <w:proofErr w:type="spellEnd"/>
      <w:r w:rsidRPr="000E24D6">
        <w:rPr>
          <w:lang w:val="ru-RU"/>
        </w:rPr>
        <w:t>.</w:t>
      </w:r>
    </w:p>
    <w:p w14:paraId="449C345D"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створювати</w:t>
      </w:r>
      <w:proofErr w:type="spellEnd"/>
      <w:r w:rsidRPr="000E24D6">
        <w:rPr>
          <w:lang w:val="ru-RU"/>
        </w:rPr>
        <w:t xml:space="preserve"> та </w:t>
      </w:r>
      <w:proofErr w:type="spellStart"/>
      <w:r w:rsidRPr="000E24D6">
        <w:rPr>
          <w:lang w:val="ru-RU"/>
        </w:rPr>
        <w:t>редагувати</w:t>
      </w:r>
      <w:proofErr w:type="spellEnd"/>
      <w:r w:rsidRPr="000E24D6">
        <w:rPr>
          <w:lang w:val="ru-RU"/>
        </w:rPr>
        <w:t xml:space="preserve"> </w:t>
      </w:r>
      <w:proofErr w:type="spellStart"/>
      <w:r w:rsidRPr="000E24D6">
        <w:rPr>
          <w:lang w:val="ru-RU"/>
        </w:rPr>
        <w:t>шаблони</w:t>
      </w:r>
      <w:proofErr w:type="spellEnd"/>
      <w:r w:rsidRPr="000E24D6">
        <w:rPr>
          <w:lang w:val="ru-RU"/>
        </w:rPr>
        <w:t xml:space="preserve"> </w:t>
      </w:r>
      <w:proofErr w:type="spellStart"/>
      <w:r w:rsidRPr="000E24D6">
        <w:rPr>
          <w:lang w:val="ru-RU"/>
        </w:rPr>
        <w:t>звітів</w:t>
      </w:r>
      <w:proofErr w:type="spellEnd"/>
      <w:r w:rsidRPr="000E24D6">
        <w:rPr>
          <w:lang w:val="ru-RU"/>
        </w:rPr>
        <w:t xml:space="preserve">, </w:t>
      </w:r>
      <w:proofErr w:type="spellStart"/>
      <w:r w:rsidRPr="000E24D6">
        <w:rPr>
          <w:lang w:val="ru-RU"/>
        </w:rPr>
        <w:t>які</w:t>
      </w:r>
      <w:proofErr w:type="spellEnd"/>
      <w:r w:rsidRPr="000E24D6">
        <w:rPr>
          <w:lang w:val="ru-RU"/>
        </w:rPr>
        <w:t xml:space="preserve"> </w:t>
      </w:r>
      <w:proofErr w:type="spellStart"/>
      <w:r w:rsidRPr="000E24D6">
        <w:rPr>
          <w:lang w:val="ru-RU"/>
        </w:rPr>
        <w:t>використовуються</w:t>
      </w:r>
      <w:proofErr w:type="spellEnd"/>
      <w:r w:rsidRPr="000E24D6">
        <w:rPr>
          <w:lang w:val="ru-RU"/>
        </w:rPr>
        <w:t xml:space="preserve"> як для </w:t>
      </w:r>
      <w:proofErr w:type="spellStart"/>
      <w:r w:rsidRPr="000E24D6">
        <w:rPr>
          <w:lang w:val="ru-RU"/>
        </w:rPr>
        <w:t>панелі</w:t>
      </w:r>
      <w:proofErr w:type="spellEnd"/>
      <w:r w:rsidRPr="000E24D6">
        <w:rPr>
          <w:lang w:val="ru-RU"/>
        </w:rPr>
        <w:t xml:space="preserve"> </w:t>
      </w:r>
      <w:proofErr w:type="spellStart"/>
      <w:r w:rsidRPr="000E24D6">
        <w:rPr>
          <w:lang w:val="ru-RU"/>
        </w:rPr>
        <w:t>моніторингу</w:t>
      </w:r>
      <w:proofErr w:type="spellEnd"/>
      <w:r w:rsidRPr="000E24D6">
        <w:rPr>
          <w:lang w:val="ru-RU"/>
        </w:rPr>
        <w:t xml:space="preserve">, так і для </w:t>
      </w:r>
      <w:proofErr w:type="spellStart"/>
      <w:r w:rsidRPr="000E24D6">
        <w:rPr>
          <w:lang w:val="ru-RU"/>
        </w:rPr>
        <w:t>формування</w:t>
      </w:r>
      <w:proofErr w:type="spellEnd"/>
      <w:r w:rsidRPr="000E24D6">
        <w:rPr>
          <w:lang w:val="ru-RU"/>
        </w:rPr>
        <w:t xml:space="preserve"> </w:t>
      </w:r>
      <w:proofErr w:type="spellStart"/>
      <w:r w:rsidRPr="000E24D6">
        <w:rPr>
          <w:lang w:val="ru-RU"/>
        </w:rPr>
        <w:t>звітів</w:t>
      </w:r>
      <w:proofErr w:type="spellEnd"/>
      <w:r w:rsidRPr="000E24D6">
        <w:rPr>
          <w:lang w:val="ru-RU"/>
        </w:rPr>
        <w:t xml:space="preserve"> у форматах </w:t>
      </w:r>
      <w:r w:rsidRPr="0010536D">
        <w:t>PDF</w:t>
      </w:r>
      <w:r w:rsidRPr="000E24D6">
        <w:rPr>
          <w:lang w:val="ru-RU"/>
        </w:rPr>
        <w:t xml:space="preserve">, </w:t>
      </w:r>
      <w:r w:rsidRPr="0010536D">
        <w:t>PS</w:t>
      </w:r>
      <w:r w:rsidRPr="000E24D6">
        <w:rPr>
          <w:lang w:val="ru-RU"/>
        </w:rPr>
        <w:t xml:space="preserve">, </w:t>
      </w:r>
      <w:r w:rsidRPr="0010536D">
        <w:t>CSV</w:t>
      </w:r>
      <w:r w:rsidRPr="000E24D6">
        <w:rPr>
          <w:lang w:val="ru-RU"/>
        </w:rPr>
        <w:t xml:space="preserve"> та </w:t>
      </w:r>
      <w:proofErr w:type="spellStart"/>
      <w:r w:rsidRPr="000E24D6">
        <w:rPr>
          <w:lang w:val="ru-RU"/>
        </w:rPr>
        <w:t>подальшого</w:t>
      </w:r>
      <w:proofErr w:type="spellEnd"/>
      <w:r w:rsidRPr="000E24D6">
        <w:rPr>
          <w:lang w:val="ru-RU"/>
        </w:rPr>
        <w:t xml:space="preserve"> </w:t>
      </w:r>
      <w:proofErr w:type="spellStart"/>
      <w:r w:rsidRPr="000E24D6">
        <w:rPr>
          <w:lang w:val="ru-RU"/>
        </w:rPr>
        <w:t>зберігання</w:t>
      </w:r>
      <w:proofErr w:type="spellEnd"/>
      <w:r w:rsidRPr="000E24D6">
        <w:rPr>
          <w:lang w:val="ru-RU"/>
        </w:rPr>
        <w:t xml:space="preserve"> за </w:t>
      </w:r>
      <w:proofErr w:type="spellStart"/>
      <w:r w:rsidRPr="000E24D6">
        <w:rPr>
          <w:lang w:val="ru-RU"/>
        </w:rPr>
        <w:t>вказаним</w:t>
      </w:r>
      <w:proofErr w:type="spellEnd"/>
      <w:r w:rsidRPr="000E24D6">
        <w:rPr>
          <w:lang w:val="ru-RU"/>
        </w:rPr>
        <w:t xml:space="preserve"> шляхом </w:t>
      </w:r>
      <w:proofErr w:type="spellStart"/>
      <w:r w:rsidRPr="000E24D6">
        <w:rPr>
          <w:lang w:val="ru-RU"/>
        </w:rPr>
        <w:t>або</w:t>
      </w:r>
      <w:proofErr w:type="spellEnd"/>
      <w:r w:rsidRPr="000E24D6">
        <w:rPr>
          <w:lang w:val="ru-RU"/>
        </w:rPr>
        <w:t xml:space="preserve"> </w:t>
      </w:r>
      <w:proofErr w:type="spellStart"/>
      <w:r w:rsidRPr="000E24D6">
        <w:rPr>
          <w:lang w:val="ru-RU"/>
        </w:rPr>
        <w:t>відправлення</w:t>
      </w:r>
      <w:proofErr w:type="spellEnd"/>
      <w:r w:rsidRPr="000E24D6">
        <w:rPr>
          <w:lang w:val="ru-RU"/>
        </w:rPr>
        <w:t xml:space="preserve"> на </w:t>
      </w:r>
      <w:proofErr w:type="spellStart"/>
      <w:r w:rsidRPr="000E24D6">
        <w:rPr>
          <w:lang w:val="ru-RU"/>
        </w:rPr>
        <w:t>вказану</w:t>
      </w:r>
      <w:proofErr w:type="spellEnd"/>
      <w:r w:rsidRPr="000E24D6">
        <w:rPr>
          <w:lang w:val="ru-RU"/>
        </w:rPr>
        <w:t xml:space="preserve"> </w:t>
      </w:r>
      <w:proofErr w:type="spellStart"/>
      <w:r w:rsidRPr="000E24D6">
        <w:rPr>
          <w:lang w:val="ru-RU"/>
        </w:rPr>
        <w:t>електронну</w:t>
      </w:r>
      <w:proofErr w:type="spellEnd"/>
      <w:r w:rsidRPr="000E24D6">
        <w:rPr>
          <w:lang w:val="ru-RU"/>
        </w:rPr>
        <w:t xml:space="preserve"> </w:t>
      </w:r>
      <w:proofErr w:type="spellStart"/>
      <w:r w:rsidRPr="000E24D6">
        <w:rPr>
          <w:lang w:val="ru-RU"/>
        </w:rPr>
        <w:t>пошту</w:t>
      </w:r>
      <w:proofErr w:type="spellEnd"/>
      <w:r w:rsidRPr="000E24D6">
        <w:rPr>
          <w:lang w:val="ru-RU"/>
        </w:rPr>
        <w:t>.</w:t>
      </w:r>
    </w:p>
    <w:p w14:paraId="3791B173"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Підтримка</w:t>
      </w:r>
      <w:proofErr w:type="spellEnd"/>
      <w:r w:rsidRPr="000E24D6">
        <w:rPr>
          <w:lang w:val="ru-RU"/>
        </w:rPr>
        <w:t xml:space="preserve"> </w:t>
      </w:r>
      <w:proofErr w:type="spellStart"/>
      <w:r w:rsidRPr="000E24D6">
        <w:rPr>
          <w:lang w:val="ru-RU"/>
        </w:rPr>
        <w:t>інструментом</w:t>
      </w:r>
      <w:proofErr w:type="spellEnd"/>
      <w:r w:rsidRPr="000E24D6">
        <w:rPr>
          <w:lang w:val="ru-RU"/>
        </w:rPr>
        <w:t xml:space="preserve"> </w:t>
      </w:r>
      <w:proofErr w:type="spellStart"/>
      <w:r w:rsidRPr="000E24D6">
        <w:rPr>
          <w:lang w:val="ru-RU"/>
        </w:rPr>
        <w:t>віддаленого</w:t>
      </w:r>
      <w:proofErr w:type="spellEnd"/>
      <w:r w:rsidRPr="000E24D6">
        <w:rPr>
          <w:lang w:val="ru-RU"/>
        </w:rPr>
        <w:t xml:space="preserve"> </w:t>
      </w:r>
      <w:proofErr w:type="spellStart"/>
      <w:r w:rsidRPr="000E24D6">
        <w:rPr>
          <w:lang w:val="ru-RU"/>
        </w:rPr>
        <w:t>адміністрування</w:t>
      </w:r>
      <w:proofErr w:type="spellEnd"/>
      <w:r w:rsidRPr="000E24D6">
        <w:rPr>
          <w:lang w:val="ru-RU"/>
        </w:rPr>
        <w:t xml:space="preserve"> </w:t>
      </w:r>
      <w:proofErr w:type="spellStart"/>
      <w:r w:rsidRPr="000E24D6">
        <w:rPr>
          <w:lang w:val="ru-RU"/>
        </w:rPr>
        <w:t>наступних</w:t>
      </w:r>
      <w:proofErr w:type="spellEnd"/>
      <w:r w:rsidRPr="000E24D6">
        <w:rPr>
          <w:lang w:val="ru-RU"/>
        </w:rPr>
        <w:t xml:space="preserve"> баз </w:t>
      </w:r>
      <w:proofErr w:type="spellStart"/>
      <w:r w:rsidRPr="000E24D6">
        <w:rPr>
          <w:lang w:val="ru-RU"/>
        </w:rPr>
        <w:t>даних</w:t>
      </w:r>
      <w:proofErr w:type="spellEnd"/>
      <w:r w:rsidRPr="000E24D6">
        <w:rPr>
          <w:lang w:val="ru-RU"/>
        </w:rPr>
        <w:t xml:space="preserve">: </w:t>
      </w:r>
      <w:r w:rsidRPr="0010536D">
        <w:t>MS</w:t>
      </w:r>
      <w:r w:rsidRPr="000E24D6">
        <w:rPr>
          <w:lang w:val="ru-RU"/>
        </w:rPr>
        <w:t xml:space="preserve"> </w:t>
      </w:r>
      <w:r w:rsidRPr="0010536D">
        <w:t>SQL</w:t>
      </w:r>
      <w:r w:rsidRPr="000E24D6">
        <w:rPr>
          <w:lang w:val="ru-RU"/>
        </w:rPr>
        <w:t xml:space="preserve"> </w:t>
      </w:r>
      <w:r w:rsidRPr="0010536D">
        <w:t>Server</w:t>
      </w:r>
      <w:r w:rsidRPr="000E24D6">
        <w:rPr>
          <w:lang w:val="ru-RU"/>
        </w:rPr>
        <w:t xml:space="preserve">, </w:t>
      </w:r>
      <w:r w:rsidRPr="0010536D">
        <w:t>MySQL</w:t>
      </w:r>
      <w:r w:rsidRPr="000E24D6">
        <w:rPr>
          <w:lang w:val="ru-RU"/>
        </w:rPr>
        <w:t>.</w:t>
      </w:r>
    </w:p>
    <w:p w14:paraId="6B515534"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експортувати</w:t>
      </w:r>
      <w:proofErr w:type="spellEnd"/>
      <w:r w:rsidRPr="000E24D6">
        <w:rPr>
          <w:lang w:val="ru-RU"/>
        </w:rPr>
        <w:t xml:space="preserve"> </w:t>
      </w:r>
      <w:proofErr w:type="spellStart"/>
      <w:r w:rsidRPr="000E24D6">
        <w:rPr>
          <w:lang w:val="ru-RU"/>
        </w:rPr>
        <w:t>журнали</w:t>
      </w:r>
      <w:proofErr w:type="spellEnd"/>
      <w:r w:rsidRPr="000E24D6">
        <w:rPr>
          <w:lang w:val="ru-RU"/>
        </w:rPr>
        <w:t xml:space="preserve"> в </w:t>
      </w:r>
      <w:r w:rsidRPr="0010536D">
        <w:t>syslog</w:t>
      </w:r>
      <w:r w:rsidRPr="000E24D6">
        <w:rPr>
          <w:lang w:val="ru-RU"/>
        </w:rPr>
        <w:t xml:space="preserve"> для </w:t>
      </w:r>
      <w:proofErr w:type="spellStart"/>
      <w:r w:rsidRPr="000E24D6">
        <w:rPr>
          <w:lang w:val="ru-RU"/>
        </w:rPr>
        <w:t>подальшої</w:t>
      </w:r>
      <w:proofErr w:type="spellEnd"/>
      <w:r w:rsidRPr="000E24D6">
        <w:rPr>
          <w:lang w:val="ru-RU"/>
        </w:rPr>
        <w:t xml:space="preserve"> </w:t>
      </w:r>
      <w:proofErr w:type="spellStart"/>
      <w:r w:rsidRPr="000E24D6">
        <w:rPr>
          <w:lang w:val="ru-RU"/>
        </w:rPr>
        <w:t>інтеграції</w:t>
      </w:r>
      <w:proofErr w:type="spellEnd"/>
      <w:r w:rsidRPr="000E24D6">
        <w:rPr>
          <w:lang w:val="ru-RU"/>
        </w:rPr>
        <w:t xml:space="preserve"> з </w:t>
      </w:r>
      <w:r w:rsidRPr="0010536D">
        <w:t>SIEM</w:t>
      </w:r>
      <w:r w:rsidRPr="000E24D6">
        <w:rPr>
          <w:lang w:val="ru-RU"/>
        </w:rPr>
        <w:t>.</w:t>
      </w:r>
    </w:p>
    <w:p w14:paraId="2A3E9039"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створювати</w:t>
      </w:r>
      <w:proofErr w:type="spellEnd"/>
      <w:r w:rsidRPr="000E24D6">
        <w:rPr>
          <w:lang w:val="ru-RU"/>
        </w:rPr>
        <w:t xml:space="preserve"> </w:t>
      </w:r>
      <w:proofErr w:type="spellStart"/>
      <w:r w:rsidRPr="000E24D6">
        <w:rPr>
          <w:lang w:val="ru-RU"/>
        </w:rPr>
        <w:t>дзеркало</w:t>
      </w:r>
      <w:proofErr w:type="spellEnd"/>
      <w:r w:rsidRPr="000E24D6">
        <w:rPr>
          <w:lang w:val="ru-RU"/>
        </w:rPr>
        <w:t xml:space="preserve"> </w:t>
      </w:r>
      <w:proofErr w:type="spellStart"/>
      <w:r w:rsidRPr="000E24D6">
        <w:rPr>
          <w:lang w:val="ru-RU"/>
        </w:rPr>
        <w:t>оновлень</w:t>
      </w:r>
      <w:proofErr w:type="spellEnd"/>
      <w:r w:rsidRPr="000E24D6">
        <w:rPr>
          <w:lang w:val="ru-RU"/>
        </w:rPr>
        <w:t xml:space="preserve"> за </w:t>
      </w:r>
      <w:proofErr w:type="spellStart"/>
      <w:r w:rsidRPr="000E24D6">
        <w:rPr>
          <w:lang w:val="ru-RU"/>
        </w:rPr>
        <w:t>допомогою</w:t>
      </w:r>
      <w:proofErr w:type="spellEnd"/>
      <w:r w:rsidRPr="000E24D6">
        <w:rPr>
          <w:lang w:val="ru-RU"/>
        </w:rPr>
        <w:t xml:space="preserve"> </w:t>
      </w:r>
      <w:proofErr w:type="spellStart"/>
      <w:r w:rsidRPr="000E24D6">
        <w:rPr>
          <w:lang w:val="ru-RU"/>
        </w:rPr>
        <w:t>антивірусного</w:t>
      </w:r>
      <w:proofErr w:type="spellEnd"/>
      <w:r w:rsidRPr="000E24D6">
        <w:rPr>
          <w:lang w:val="ru-RU"/>
        </w:rPr>
        <w:t xml:space="preserve"> продукту, </w:t>
      </w:r>
      <w:proofErr w:type="spellStart"/>
      <w:r w:rsidRPr="000E24D6">
        <w:rPr>
          <w:lang w:val="ru-RU"/>
        </w:rPr>
        <w:t>спеціальної</w:t>
      </w:r>
      <w:proofErr w:type="spellEnd"/>
      <w:r w:rsidRPr="000E24D6">
        <w:rPr>
          <w:lang w:val="ru-RU"/>
        </w:rPr>
        <w:t xml:space="preserve"> </w:t>
      </w:r>
      <w:proofErr w:type="spellStart"/>
      <w:r w:rsidRPr="000E24D6">
        <w:rPr>
          <w:lang w:val="ru-RU"/>
        </w:rPr>
        <w:t>утиліти</w:t>
      </w:r>
      <w:proofErr w:type="spellEnd"/>
      <w:r w:rsidRPr="000E24D6">
        <w:rPr>
          <w:lang w:val="ru-RU"/>
        </w:rPr>
        <w:t xml:space="preserve"> </w:t>
      </w:r>
      <w:proofErr w:type="spellStart"/>
      <w:r w:rsidRPr="000E24D6">
        <w:rPr>
          <w:lang w:val="ru-RU"/>
        </w:rPr>
        <w:t>або</w:t>
      </w:r>
      <w:proofErr w:type="spellEnd"/>
      <w:r w:rsidRPr="000E24D6">
        <w:rPr>
          <w:lang w:val="ru-RU"/>
        </w:rPr>
        <w:t xml:space="preserve"> </w:t>
      </w:r>
      <w:proofErr w:type="spellStart"/>
      <w:r w:rsidRPr="000E24D6">
        <w:rPr>
          <w:lang w:val="ru-RU"/>
        </w:rPr>
        <w:t>проксі</w:t>
      </w:r>
      <w:proofErr w:type="spellEnd"/>
      <w:r w:rsidRPr="000E24D6">
        <w:rPr>
          <w:lang w:val="ru-RU"/>
        </w:rPr>
        <w:t xml:space="preserve"> серверу.</w:t>
      </w:r>
    </w:p>
    <w:p w14:paraId="3D2F9693"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створення</w:t>
      </w:r>
      <w:proofErr w:type="spellEnd"/>
      <w:r w:rsidRPr="000E24D6">
        <w:rPr>
          <w:lang w:val="ru-RU"/>
        </w:rPr>
        <w:t xml:space="preserve"> </w:t>
      </w:r>
      <w:proofErr w:type="spellStart"/>
      <w:r w:rsidRPr="000E24D6">
        <w:rPr>
          <w:lang w:val="ru-RU"/>
        </w:rPr>
        <w:t>дзеркала</w:t>
      </w:r>
      <w:proofErr w:type="spellEnd"/>
      <w:r w:rsidRPr="000E24D6">
        <w:rPr>
          <w:lang w:val="ru-RU"/>
        </w:rPr>
        <w:t xml:space="preserve"> </w:t>
      </w:r>
      <w:proofErr w:type="spellStart"/>
      <w:r w:rsidRPr="000E24D6">
        <w:rPr>
          <w:lang w:val="ru-RU"/>
        </w:rPr>
        <w:t>оновлень</w:t>
      </w:r>
      <w:proofErr w:type="spellEnd"/>
      <w:r w:rsidRPr="000E24D6">
        <w:rPr>
          <w:lang w:val="ru-RU"/>
        </w:rPr>
        <w:t xml:space="preserve"> на </w:t>
      </w:r>
      <w:proofErr w:type="spellStart"/>
      <w:r w:rsidRPr="000E24D6">
        <w:rPr>
          <w:lang w:val="ru-RU"/>
        </w:rPr>
        <w:t>базі</w:t>
      </w:r>
      <w:proofErr w:type="spellEnd"/>
      <w:r w:rsidRPr="000E24D6">
        <w:rPr>
          <w:lang w:val="ru-RU"/>
        </w:rPr>
        <w:t xml:space="preserve"> </w:t>
      </w:r>
      <w:proofErr w:type="spellStart"/>
      <w:r w:rsidRPr="000E24D6">
        <w:rPr>
          <w:lang w:val="ru-RU"/>
        </w:rPr>
        <w:t>сторонніх</w:t>
      </w:r>
      <w:proofErr w:type="spellEnd"/>
      <w:r w:rsidRPr="000E24D6">
        <w:rPr>
          <w:lang w:val="ru-RU"/>
        </w:rPr>
        <w:t xml:space="preserve"> </w:t>
      </w:r>
      <w:r w:rsidRPr="0010536D">
        <w:t>HTTP</w:t>
      </w:r>
      <w:r w:rsidRPr="000E24D6">
        <w:rPr>
          <w:lang w:val="ru-RU"/>
        </w:rPr>
        <w:t>-</w:t>
      </w:r>
      <w:proofErr w:type="spellStart"/>
      <w:r w:rsidRPr="000E24D6">
        <w:rPr>
          <w:lang w:val="ru-RU"/>
        </w:rPr>
        <w:t>серверів</w:t>
      </w:r>
      <w:proofErr w:type="spellEnd"/>
      <w:r w:rsidRPr="000E24D6">
        <w:rPr>
          <w:lang w:val="ru-RU"/>
        </w:rPr>
        <w:t>.</w:t>
      </w:r>
    </w:p>
    <w:p w14:paraId="65B06442" w14:textId="77777777" w:rsidR="000E24D6" w:rsidRPr="000E24D6" w:rsidRDefault="000E24D6" w:rsidP="00E103DE">
      <w:pPr>
        <w:pStyle w:val="aff3"/>
        <w:numPr>
          <w:ilvl w:val="0"/>
          <w:numId w:val="24"/>
        </w:numPr>
        <w:tabs>
          <w:tab w:val="left" w:pos="284"/>
        </w:tabs>
        <w:ind w:left="1276" w:hanging="425"/>
        <w:contextualSpacing/>
        <w:jc w:val="both"/>
        <w:rPr>
          <w:lang w:val="ru-RU"/>
        </w:rPr>
      </w:pPr>
      <w:r w:rsidRPr="000E24D6">
        <w:rPr>
          <w:lang w:val="ru-RU"/>
        </w:rPr>
        <w:t>Веб-</w:t>
      </w:r>
      <w:proofErr w:type="spellStart"/>
      <w:r w:rsidRPr="000E24D6">
        <w:rPr>
          <w:lang w:val="ru-RU"/>
        </w:rPr>
        <w:t>орієнтований</w:t>
      </w:r>
      <w:proofErr w:type="spellEnd"/>
      <w:r w:rsidRPr="000E24D6">
        <w:rPr>
          <w:lang w:val="ru-RU"/>
        </w:rPr>
        <w:t xml:space="preserve"> </w:t>
      </w:r>
      <w:proofErr w:type="spellStart"/>
      <w:r w:rsidRPr="000E24D6">
        <w:rPr>
          <w:lang w:val="ru-RU"/>
        </w:rPr>
        <w:t>інтерфейс</w:t>
      </w:r>
      <w:proofErr w:type="spellEnd"/>
      <w:r w:rsidRPr="000E24D6">
        <w:rPr>
          <w:lang w:val="ru-RU"/>
        </w:rPr>
        <w:t xml:space="preserve">, </w:t>
      </w:r>
      <w:proofErr w:type="spellStart"/>
      <w:r w:rsidRPr="000E24D6">
        <w:rPr>
          <w:lang w:val="ru-RU"/>
        </w:rPr>
        <w:t>який</w:t>
      </w:r>
      <w:proofErr w:type="spellEnd"/>
      <w:r w:rsidRPr="000E24D6">
        <w:rPr>
          <w:lang w:val="ru-RU"/>
        </w:rPr>
        <w:t xml:space="preserve"> </w:t>
      </w:r>
      <w:proofErr w:type="spellStart"/>
      <w:r w:rsidRPr="000E24D6">
        <w:rPr>
          <w:lang w:val="ru-RU"/>
        </w:rPr>
        <w:t>дає</w:t>
      </w:r>
      <w:proofErr w:type="spellEnd"/>
      <w:r w:rsidRPr="000E24D6">
        <w:rPr>
          <w:lang w:val="ru-RU"/>
        </w:rPr>
        <w:t xml:space="preserve"> </w:t>
      </w:r>
      <w:proofErr w:type="spellStart"/>
      <w:r w:rsidRPr="000E24D6">
        <w:rPr>
          <w:lang w:val="ru-RU"/>
        </w:rPr>
        <w:t>можливість</w:t>
      </w:r>
      <w:proofErr w:type="spellEnd"/>
      <w:r w:rsidRPr="000E24D6">
        <w:rPr>
          <w:lang w:val="ru-RU"/>
        </w:rPr>
        <w:t xml:space="preserve"> </w:t>
      </w:r>
      <w:proofErr w:type="spellStart"/>
      <w:r w:rsidRPr="000E24D6">
        <w:rPr>
          <w:lang w:val="ru-RU"/>
        </w:rPr>
        <w:t>керувати</w:t>
      </w:r>
      <w:proofErr w:type="spellEnd"/>
      <w:r w:rsidRPr="000E24D6">
        <w:rPr>
          <w:lang w:val="ru-RU"/>
        </w:rPr>
        <w:t xml:space="preserve"> сервером через будь-</w:t>
      </w:r>
      <w:proofErr w:type="spellStart"/>
      <w:r w:rsidRPr="000E24D6">
        <w:rPr>
          <w:lang w:val="ru-RU"/>
        </w:rPr>
        <w:t>який</w:t>
      </w:r>
      <w:proofErr w:type="spellEnd"/>
      <w:r w:rsidRPr="000E24D6">
        <w:rPr>
          <w:lang w:val="ru-RU"/>
        </w:rPr>
        <w:t xml:space="preserve"> браузер шляхом </w:t>
      </w:r>
      <w:proofErr w:type="spellStart"/>
      <w:r w:rsidRPr="000E24D6">
        <w:rPr>
          <w:lang w:val="ru-RU"/>
        </w:rPr>
        <w:t>з'єднання</w:t>
      </w:r>
      <w:proofErr w:type="spellEnd"/>
      <w:r w:rsidRPr="000E24D6">
        <w:rPr>
          <w:lang w:val="ru-RU"/>
        </w:rPr>
        <w:t xml:space="preserve">, </w:t>
      </w:r>
      <w:proofErr w:type="spellStart"/>
      <w:r w:rsidRPr="000E24D6">
        <w:rPr>
          <w:lang w:val="ru-RU"/>
        </w:rPr>
        <w:t>захищеного</w:t>
      </w:r>
      <w:proofErr w:type="spellEnd"/>
      <w:r w:rsidRPr="000E24D6">
        <w:rPr>
          <w:lang w:val="ru-RU"/>
        </w:rPr>
        <w:t xml:space="preserve"> </w:t>
      </w:r>
      <w:proofErr w:type="spellStart"/>
      <w:r w:rsidRPr="000E24D6">
        <w:rPr>
          <w:lang w:val="ru-RU"/>
        </w:rPr>
        <w:t>сертифікатом</w:t>
      </w:r>
      <w:proofErr w:type="spellEnd"/>
      <w:r w:rsidRPr="000E24D6">
        <w:rPr>
          <w:lang w:val="ru-RU"/>
        </w:rPr>
        <w:t>.</w:t>
      </w:r>
    </w:p>
    <w:p w14:paraId="3B033688"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Використання</w:t>
      </w:r>
      <w:proofErr w:type="spellEnd"/>
      <w:r w:rsidRPr="000E24D6">
        <w:rPr>
          <w:lang w:val="ru-RU"/>
        </w:rPr>
        <w:t xml:space="preserve"> </w:t>
      </w:r>
      <w:proofErr w:type="spellStart"/>
      <w:r w:rsidRPr="000E24D6">
        <w:rPr>
          <w:lang w:val="ru-RU"/>
        </w:rPr>
        <w:t>незалежного</w:t>
      </w:r>
      <w:proofErr w:type="spellEnd"/>
      <w:r w:rsidRPr="000E24D6">
        <w:rPr>
          <w:lang w:val="ru-RU"/>
        </w:rPr>
        <w:t xml:space="preserve"> агенту, </w:t>
      </w:r>
      <w:proofErr w:type="spellStart"/>
      <w:r w:rsidRPr="000E24D6">
        <w:rPr>
          <w:lang w:val="ru-RU"/>
        </w:rPr>
        <w:t>який</w:t>
      </w:r>
      <w:proofErr w:type="spellEnd"/>
      <w:r w:rsidRPr="000E24D6">
        <w:rPr>
          <w:lang w:val="ru-RU"/>
        </w:rPr>
        <w:t xml:space="preserve"> </w:t>
      </w:r>
      <w:proofErr w:type="spellStart"/>
      <w:r w:rsidRPr="000E24D6">
        <w:rPr>
          <w:lang w:val="ru-RU"/>
        </w:rPr>
        <w:t>дає</w:t>
      </w:r>
      <w:proofErr w:type="spellEnd"/>
      <w:r w:rsidRPr="000E24D6">
        <w:rPr>
          <w:lang w:val="ru-RU"/>
        </w:rPr>
        <w:t xml:space="preserve"> </w:t>
      </w:r>
      <w:proofErr w:type="spellStart"/>
      <w:r w:rsidRPr="000E24D6">
        <w:rPr>
          <w:lang w:val="ru-RU"/>
        </w:rPr>
        <w:t>можливість</w:t>
      </w:r>
      <w:proofErr w:type="spellEnd"/>
      <w:r w:rsidRPr="000E24D6">
        <w:rPr>
          <w:lang w:val="ru-RU"/>
        </w:rPr>
        <w:t xml:space="preserve"> </w:t>
      </w:r>
      <w:proofErr w:type="spellStart"/>
      <w:r w:rsidRPr="000E24D6">
        <w:rPr>
          <w:lang w:val="ru-RU"/>
        </w:rPr>
        <w:t>здійснювати</w:t>
      </w:r>
      <w:proofErr w:type="spellEnd"/>
      <w:r w:rsidRPr="000E24D6">
        <w:rPr>
          <w:lang w:val="ru-RU"/>
        </w:rPr>
        <w:t xml:space="preserve"> як </w:t>
      </w:r>
      <w:proofErr w:type="spellStart"/>
      <w:r w:rsidRPr="000E24D6">
        <w:rPr>
          <w:lang w:val="ru-RU"/>
        </w:rPr>
        <w:t>віддалене</w:t>
      </w:r>
      <w:proofErr w:type="spellEnd"/>
      <w:r w:rsidRPr="000E24D6">
        <w:rPr>
          <w:lang w:val="ru-RU"/>
        </w:rPr>
        <w:t xml:space="preserve">, так і </w:t>
      </w:r>
      <w:proofErr w:type="spellStart"/>
      <w:r w:rsidRPr="000E24D6">
        <w:rPr>
          <w:lang w:val="ru-RU"/>
        </w:rPr>
        <w:t>автономне</w:t>
      </w:r>
      <w:proofErr w:type="spellEnd"/>
      <w:r w:rsidRPr="000E24D6">
        <w:rPr>
          <w:lang w:val="ru-RU"/>
        </w:rPr>
        <w:t xml:space="preserve"> </w:t>
      </w:r>
      <w:proofErr w:type="spellStart"/>
      <w:r w:rsidRPr="000E24D6">
        <w:rPr>
          <w:lang w:val="ru-RU"/>
        </w:rPr>
        <w:t>управління</w:t>
      </w:r>
      <w:proofErr w:type="spellEnd"/>
      <w:r w:rsidRPr="000E24D6">
        <w:rPr>
          <w:lang w:val="ru-RU"/>
        </w:rPr>
        <w:t xml:space="preserve"> </w:t>
      </w:r>
      <w:proofErr w:type="spellStart"/>
      <w:r w:rsidRPr="000E24D6">
        <w:rPr>
          <w:lang w:val="ru-RU"/>
        </w:rPr>
        <w:t>антивірусним</w:t>
      </w:r>
      <w:proofErr w:type="spellEnd"/>
      <w:r w:rsidRPr="000E24D6">
        <w:rPr>
          <w:lang w:val="ru-RU"/>
        </w:rPr>
        <w:t xml:space="preserve"> продуктом на </w:t>
      </w:r>
      <w:proofErr w:type="spellStart"/>
      <w:r w:rsidRPr="000E24D6">
        <w:rPr>
          <w:lang w:val="ru-RU"/>
        </w:rPr>
        <w:t>кінцевих</w:t>
      </w:r>
      <w:proofErr w:type="spellEnd"/>
      <w:r w:rsidRPr="000E24D6">
        <w:rPr>
          <w:lang w:val="ru-RU"/>
        </w:rPr>
        <w:t xml:space="preserve"> точках, а </w:t>
      </w:r>
      <w:proofErr w:type="spellStart"/>
      <w:r w:rsidRPr="000E24D6">
        <w:rPr>
          <w:lang w:val="ru-RU"/>
        </w:rPr>
        <w:t>також</w:t>
      </w:r>
      <w:proofErr w:type="spellEnd"/>
      <w:r w:rsidRPr="000E24D6">
        <w:rPr>
          <w:lang w:val="ru-RU"/>
        </w:rPr>
        <w:t xml:space="preserve"> </w:t>
      </w:r>
      <w:proofErr w:type="spellStart"/>
      <w:r w:rsidRPr="000E24D6">
        <w:rPr>
          <w:lang w:val="ru-RU"/>
        </w:rPr>
        <w:t>контролювати</w:t>
      </w:r>
      <w:proofErr w:type="spellEnd"/>
      <w:r w:rsidRPr="000E24D6">
        <w:rPr>
          <w:lang w:val="ru-RU"/>
        </w:rPr>
        <w:t xml:space="preserve"> </w:t>
      </w:r>
      <w:proofErr w:type="spellStart"/>
      <w:r w:rsidRPr="000E24D6">
        <w:rPr>
          <w:lang w:val="ru-RU"/>
        </w:rPr>
        <w:t>рівень</w:t>
      </w:r>
      <w:proofErr w:type="spellEnd"/>
      <w:r w:rsidRPr="000E24D6">
        <w:rPr>
          <w:lang w:val="ru-RU"/>
        </w:rPr>
        <w:t xml:space="preserve"> </w:t>
      </w:r>
      <w:proofErr w:type="spellStart"/>
      <w:r w:rsidRPr="000E24D6">
        <w:rPr>
          <w:lang w:val="ru-RU"/>
        </w:rPr>
        <w:t>захисту</w:t>
      </w:r>
      <w:proofErr w:type="spellEnd"/>
      <w:r w:rsidRPr="000E24D6">
        <w:rPr>
          <w:lang w:val="ru-RU"/>
        </w:rPr>
        <w:t xml:space="preserve"> </w:t>
      </w:r>
      <w:proofErr w:type="spellStart"/>
      <w:r w:rsidRPr="000E24D6">
        <w:rPr>
          <w:lang w:val="ru-RU"/>
        </w:rPr>
        <w:t>антивірусного</w:t>
      </w:r>
      <w:proofErr w:type="spellEnd"/>
      <w:r w:rsidRPr="000E24D6">
        <w:rPr>
          <w:lang w:val="ru-RU"/>
        </w:rPr>
        <w:t xml:space="preserve"> </w:t>
      </w:r>
      <w:proofErr w:type="spellStart"/>
      <w:r w:rsidRPr="000E24D6">
        <w:rPr>
          <w:lang w:val="ru-RU"/>
        </w:rPr>
        <w:t>захисту</w:t>
      </w:r>
      <w:proofErr w:type="spellEnd"/>
      <w:r w:rsidRPr="000E24D6">
        <w:rPr>
          <w:lang w:val="ru-RU"/>
        </w:rPr>
        <w:t xml:space="preserve"> на </w:t>
      </w:r>
      <w:proofErr w:type="spellStart"/>
      <w:r w:rsidRPr="000E24D6">
        <w:rPr>
          <w:lang w:val="ru-RU"/>
        </w:rPr>
        <w:t>робочих</w:t>
      </w:r>
      <w:proofErr w:type="spellEnd"/>
      <w:r w:rsidRPr="000E24D6">
        <w:rPr>
          <w:lang w:val="ru-RU"/>
        </w:rPr>
        <w:t xml:space="preserve"> </w:t>
      </w:r>
      <w:proofErr w:type="spellStart"/>
      <w:r w:rsidRPr="000E24D6">
        <w:rPr>
          <w:lang w:val="ru-RU"/>
        </w:rPr>
        <w:t>станціях</w:t>
      </w:r>
      <w:proofErr w:type="spellEnd"/>
      <w:r w:rsidRPr="000E24D6">
        <w:rPr>
          <w:lang w:val="ru-RU"/>
        </w:rPr>
        <w:t xml:space="preserve">, та стан </w:t>
      </w:r>
      <w:proofErr w:type="spellStart"/>
      <w:r w:rsidRPr="000E24D6">
        <w:rPr>
          <w:lang w:val="ru-RU"/>
        </w:rPr>
        <w:t>операційної</w:t>
      </w:r>
      <w:proofErr w:type="spellEnd"/>
      <w:r w:rsidRPr="000E24D6">
        <w:rPr>
          <w:lang w:val="ru-RU"/>
        </w:rPr>
        <w:t xml:space="preserve"> </w:t>
      </w:r>
      <w:proofErr w:type="spellStart"/>
      <w:r w:rsidRPr="000E24D6">
        <w:rPr>
          <w:lang w:val="ru-RU"/>
        </w:rPr>
        <w:t>системи</w:t>
      </w:r>
      <w:proofErr w:type="spellEnd"/>
      <w:r w:rsidRPr="000E24D6">
        <w:rPr>
          <w:lang w:val="ru-RU"/>
        </w:rPr>
        <w:t>.</w:t>
      </w:r>
    </w:p>
    <w:p w14:paraId="054FD13B"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Додатковий</w:t>
      </w:r>
      <w:proofErr w:type="spellEnd"/>
      <w:r w:rsidRPr="000E24D6">
        <w:rPr>
          <w:lang w:val="ru-RU"/>
        </w:rPr>
        <w:t xml:space="preserve"> компонент, </w:t>
      </w:r>
      <w:proofErr w:type="spellStart"/>
      <w:r w:rsidRPr="000E24D6">
        <w:rPr>
          <w:lang w:val="ru-RU"/>
        </w:rPr>
        <w:t>що</w:t>
      </w:r>
      <w:proofErr w:type="spellEnd"/>
      <w:r w:rsidRPr="000E24D6">
        <w:rPr>
          <w:lang w:val="ru-RU"/>
        </w:rPr>
        <w:t xml:space="preserve"> </w:t>
      </w:r>
      <w:proofErr w:type="spellStart"/>
      <w:r w:rsidRPr="000E24D6">
        <w:rPr>
          <w:lang w:val="ru-RU"/>
        </w:rPr>
        <w:t>дозволяє</w:t>
      </w:r>
      <w:proofErr w:type="spellEnd"/>
      <w:r w:rsidRPr="000E24D6">
        <w:rPr>
          <w:lang w:val="ru-RU"/>
        </w:rPr>
        <w:t xml:space="preserve"> </w:t>
      </w:r>
      <w:proofErr w:type="spellStart"/>
      <w:r w:rsidRPr="000E24D6">
        <w:rPr>
          <w:lang w:val="ru-RU"/>
        </w:rPr>
        <w:t>керувати</w:t>
      </w:r>
      <w:proofErr w:type="spellEnd"/>
      <w:r w:rsidRPr="000E24D6">
        <w:rPr>
          <w:lang w:val="ru-RU"/>
        </w:rPr>
        <w:t xml:space="preserve"> </w:t>
      </w:r>
      <w:proofErr w:type="spellStart"/>
      <w:r w:rsidRPr="000E24D6">
        <w:rPr>
          <w:lang w:val="ru-RU"/>
        </w:rPr>
        <w:t>антивірусним</w:t>
      </w:r>
      <w:proofErr w:type="spellEnd"/>
      <w:r w:rsidRPr="000E24D6">
        <w:rPr>
          <w:lang w:val="ru-RU"/>
        </w:rPr>
        <w:t xml:space="preserve"> </w:t>
      </w:r>
      <w:proofErr w:type="spellStart"/>
      <w:r w:rsidRPr="000E24D6">
        <w:rPr>
          <w:lang w:val="ru-RU"/>
        </w:rPr>
        <w:t>захистом</w:t>
      </w:r>
      <w:proofErr w:type="spellEnd"/>
      <w:r w:rsidRPr="000E24D6">
        <w:rPr>
          <w:lang w:val="ru-RU"/>
        </w:rPr>
        <w:t xml:space="preserve"> на </w:t>
      </w:r>
      <w:proofErr w:type="spellStart"/>
      <w:r w:rsidRPr="000E24D6">
        <w:rPr>
          <w:lang w:val="ru-RU"/>
        </w:rPr>
        <w:t>мобільних</w:t>
      </w:r>
      <w:proofErr w:type="spellEnd"/>
      <w:r w:rsidRPr="000E24D6">
        <w:rPr>
          <w:lang w:val="ru-RU"/>
        </w:rPr>
        <w:t xml:space="preserve"> </w:t>
      </w:r>
      <w:proofErr w:type="spellStart"/>
      <w:r w:rsidRPr="000E24D6">
        <w:rPr>
          <w:lang w:val="ru-RU"/>
        </w:rPr>
        <w:t>пристроях</w:t>
      </w:r>
      <w:proofErr w:type="spellEnd"/>
      <w:r w:rsidRPr="000E24D6">
        <w:rPr>
          <w:lang w:val="ru-RU"/>
        </w:rPr>
        <w:t>.</w:t>
      </w:r>
    </w:p>
    <w:p w14:paraId="621A8565"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lastRenderedPageBreak/>
        <w:t>Спеціальний</w:t>
      </w:r>
      <w:proofErr w:type="spellEnd"/>
      <w:r w:rsidRPr="000E24D6">
        <w:rPr>
          <w:lang w:val="ru-RU"/>
        </w:rPr>
        <w:t xml:space="preserve"> компонент, </w:t>
      </w:r>
      <w:proofErr w:type="spellStart"/>
      <w:r w:rsidRPr="000E24D6">
        <w:rPr>
          <w:lang w:val="ru-RU"/>
        </w:rPr>
        <w:t>який</w:t>
      </w:r>
      <w:proofErr w:type="spellEnd"/>
      <w:r w:rsidRPr="000E24D6">
        <w:rPr>
          <w:lang w:val="ru-RU"/>
        </w:rPr>
        <w:t xml:space="preserve"> </w:t>
      </w:r>
      <w:proofErr w:type="spellStart"/>
      <w:r w:rsidRPr="000E24D6">
        <w:rPr>
          <w:lang w:val="ru-RU"/>
        </w:rPr>
        <w:t>здійснює</w:t>
      </w:r>
      <w:proofErr w:type="spellEnd"/>
      <w:r w:rsidRPr="000E24D6">
        <w:rPr>
          <w:lang w:val="ru-RU"/>
        </w:rPr>
        <w:t xml:space="preserve"> </w:t>
      </w:r>
      <w:proofErr w:type="spellStart"/>
      <w:r w:rsidRPr="000E24D6">
        <w:rPr>
          <w:lang w:val="ru-RU"/>
        </w:rPr>
        <w:t>виявлення</w:t>
      </w:r>
      <w:proofErr w:type="spellEnd"/>
      <w:r w:rsidRPr="000E24D6">
        <w:rPr>
          <w:lang w:val="ru-RU"/>
        </w:rPr>
        <w:t xml:space="preserve"> в </w:t>
      </w:r>
      <w:proofErr w:type="spellStart"/>
      <w:r w:rsidRPr="000E24D6">
        <w:rPr>
          <w:lang w:val="ru-RU"/>
        </w:rPr>
        <w:t>мережі</w:t>
      </w:r>
      <w:proofErr w:type="spellEnd"/>
      <w:r w:rsidRPr="000E24D6">
        <w:rPr>
          <w:lang w:val="ru-RU"/>
        </w:rPr>
        <w:t xml:space="preserve"> </w:t>
      </w:r>
      <w:proofErr w:type="spellStart"/>
      <w:r w:rsidRPr="000E24D6">
        <w:rPr>
          <w:lang w:val="ru-RU"/>
        </w:rPr>
        <w:t>незахищених</w:t>
      </w:r>
      <w:proofErr w:type="spellEnd"/>
      <w:r w:rsidRPr="000E24D6">
        <w:rPr>
          <w:lang w:val="ru-RU"/>
        </w:rPr>
        <w:t xml:space="preserve"> </w:t>
      </w:r>
      <w:proofErr w:type="spellStart"/>
      <w:r w:rsidRPr="000E24D6">
        <w:rPr>
          <w:lang w:val="ru-RU"/>
        </w:rPr>
        <w:t>робочих</w:t>
      </w:r>
      <w:proofErr w:type="spellEnd"/>
      <w:r w:rsidRPr="000E24D6">
        <w:rPr>
          <w:lang w:val="ru-RU"/>
        </w:rPr>
        <w:t xml:space="preserve"> </w:t>
      </w:r>
      <w:proofErr w:type="spellStart"/>
      <w:r w:rsidRPr="000E24D6">
        <w:rPr>
          <w:lang w:val="ru-RU"/>
        </w:rPr>
        <w:t>станцій</w:t>
      </w:r>
      <w:proofErr w:type="spellEnd"/>
      <w:r w:rsidRPr="000E24D6">
        <w:rPr>
          <w:lang w:val="ru-RU"/>
        </w:rPr>
        <w:t xml:space="preserve"> для </w:t>
      </w:r>
      <w:proofErr w:type="spellStart"/>
      <w:r w:rsidRPr="000E24D6">
        <w:rPr>
          <w:lang w:val="ru-RU"/>
        </w:rPr>
        <w:t>подальшого</w:t>
      </w:r>
      <w:proofErr w:type="spellEnd"/>
      <w:r w:rsidRPr="000E24D6">
        <w:rPr>
          <w:lang w:val="ru-RU"/>
        </w:rPr>
        <w:t xml:space="preserve"> </w:t>
      </w:r>
      <w:proofErr w:type="spellStart"/>
      <w:r w:rsidRPr="000E24D6">
        <w:rPr>
          <w:lang w:val="ru-RU"/>
        </w:rPr>
        <w:t>розгортання</w:t>
      </w:r>
      <w:proofErr w:type="spellEnd"/>
      <w:r w:rsidRPr="000E24D6">
        <w:rPr>
          <w:lang w:val="ru-RU"/>
        </w:rPr>
        <w:t xml:space="preserve"> </w:t>
      </w:r>
      <w:proofErr w:type="spellStart"/>
      <w:r w:rsidRPr="000E24D6">
        <w:rPr>
          <w:lang w:val="ru-RU"/>
        </w:rPr>
        <w:t>антивірусного</w:t>
      </w:r>
      <w:proofErr w:type="spellEnd"/>
      <w:r w:rsidRPr="000E24D6">
        <w:rPr>
          <w:lang w:val="ru-RU"/>
        </w:rPr>
        <w:t xml:space="preserve"> </w:t>
      </w:r>
      <w:proofErr w:type="spellStart"/>
      <w:r w:rsidRPr="000E24D6">
        <w:rPr>
          <w:lang w:val="ru-RU"/>
        </w:rPr>
        <w:t>захисту</w:t>
      </w:r>
      <w:proofErr w:type="spellEnd"/>
      <w:r w:rsidRPr="000E24D6">
        <w:rPr>
          <w:lang w:val="ru-RU"/>
        </w:rPr>
        <w:t>.</w:t>
      </w:r>
    </w:p>
    <w:p w14:paraId="2E7C600A"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Захист</w:t>
      </w:r>
      <w:proofErr w:type="spellEnd"/>
      <w:r w:rsidRPr="000E24D6">
        <w:rPr>
          <w:lang w:val="ru-RU"/>
        </w:rPr>
        <w:t xml:space="preserve"> </w:t>
      </w:r>
      <w:proofErr w:type="spellStart"/>
      <w:r w:rsidRPr="000E24D6">
        <w:rPr>
          <w:lang w:val="ru-RU"/>
        </w:rPr>
        <w:t>з'єднань</w:t>
      </w:r>
      <w:proofErr w:type="spellEnd"/>
      <w:r w:rsidRPr="000E24D6">
        <w:rPr>
          <w:lang w:val="ru-RU"/>
        </w:rPr>
        <w:t xml:space="preserve"> </w:t>
      </w:r>
      <w:proofErr w:type="spellStart"/>
      <w:r w:rsidRPr="000E24D6">
        <w:rPr>
          <w:lang w:val="ru-RU"/>
        </w:rPr>
        <w:t>між</w:t>
      </w:r>
      <w:proofErr w:type="spellEnd"/>
      <w:r w:rsidRPr="000E24D6">
        <w:rPr>
          <w:lang w:val="ru-RU"/>
        </w:rPr>
        <w:t xml:space="preserve"> компонентами сервера за </w:t>
      </w:r>
      <w:proofErr w:type="spellStart"/>
      <w:r w:rsidRPr="000E24D6">
        <w:rPr>
          <w:lang w:val="ru-RU"/>
        </w:rPr>
        <w:t>допомогою</w:t>
      </w:r>
      <w:proofErr w:type="spellEnd"/>
      <w:r w:rsidRPr="000E24D6">
        <w:rPr>
          <w:lang w:val="ru-RU"/>
        </w:rPr>
        <w:t xml:space="preserve"> як </w:t>
      </w:r>
      <w:proofErr w:type="spellStart"/>
      <w:r w:rsidRPr="000E24D6">
        <w:rPr>
          <w:lang w:val="ru-RU"/>
        </w:rPr>
        <w:t>самостійно</w:t>
      </w:r>
      <w:proofErr w:type="spellEnd"/>
      <w:r w:rsidRPr="000E24D6">
        <w:rPr>
          <w:lang w:val="ru-RU"/>
        </w:rPr>
        <w:t xml:space="preserve"> </w:t>
      </w:r>
      <w:proofErr w:type="spellStart"/>
      <w:r w:rsidRPr="000E24D6">
        <w:rPr>
          <w:lang w:val="ru-RU"/>
        </w:rPr>
        <w:t>випущених</w:t>
      </w:r>
      <w:proofErr w:type="spellEnd"/>
      <w:r w:rsidRPr="000E24D6">
        <w:rPr>
          <w:lang w:val="ru-RU"/>
        </w:rPr>
        <w:t xml:space="preserve"> </w:t>
      </w:r>
      <w:proofErr w:type="spellStart"/>
      <w:r w:rsidRPr="000E24D6">
        <w:rPr>
          <w:lang w:val="ru-RU"/>
        </w:rPr>
        <w:t>сертифікатів</w:t>
      </w:r>
      <w:proofErr w:type="spellEnd"/>
      <w:r w:rsidRPr="000E24D6">
        <w:rPr>
          <w:lang w:val="ru-RU"/>
        </w:rPr>
        <w:t xml:space="preserve">, так й </w:t>
      </w:r>
      <w:proofErr w:type="spellStart"/>
      <w:r w:rsidRPr="000E24D6">
        <w:rPr>
          <w:lang w:val="ru-RU"/>
        </w:rPr>
        <w:t>існуючих</w:t>
      </w:r>
      <w:proofErr w:type="spellEnd"/>
      <w:r w:rsidRPr="000E24D6">
        <w:rPr>
          <w:lang w:val="ru-RU"/>
        </w:rPr>
        <w:t xml:space="preserve"> </w:t>
      </w:r>
      <w:proofErr w:type="spellStart"/>
      <w:r w:rsidRPr="000E24D6">
        <w:rPr>
          <w:lang w:val="ru-RU"/>
        </w:rPr>
        <w:t>наявних</w:t>
      </w:r>
      <w:proofErr w:type="spellEnd"/>
      <w:r w:rsidRPr="000E24D6">
        <w:rPr>
          <w:lang w:val="ru-RU"/>
        </w:rPr>
        <w:t xml:space="preserve"> </w:t>
      </w:r>
      <w:proofErr w:type="spellStart"/>
      <w:r w:rsidRPr="000E24D6">
        <w:rPr>
          <w:lang w:val="ru-RU"/>
        </w:rPr>
        <w:t>сертифікатів</w:t>
      </w:r>
      <w:proofErr w:type="spellEnd"/>
      <w:r w:rsidRPr="000E24D6">
        <w:rPr>
          <w:lang w:val="ru-RU"/>
        </w:rPr>
        <w:t>.</w:t>
      </w:r>
    </w:p>
    <w:p w14:paraId="747D2C22"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Інструмент</w:t>
      </w:r>
      <w:proofErr w:type="spellEnd"/>
      <w:r w:rsidRPr="000E24D6">
        <w:rPr>
          <w:lang w:val="ru-RU"/>
        </w:rPr>
        <w:t xml:space="preserve"> для </w:t>
      </w:r>
      <w:proofErr w:type="spellStart"/>
      <w:r w:rsidRPr="000E24D6">
        <w:rPr>
          <w:lang w:val="ru-RU"/>
        </w:rPr>
        <w:t>керування</w:t>
      </w:r>
      <w:proofErr w:type="spellEnd"/>
      <w:r w:rsidRPr="000E24D6">
        <w:rPr>
          <w:lang w:val="ru-RU"/>
        </w:rPr>
        <w:t xml:space="preserve"> станом </w:t>
      </w:r>
      <w:proofErr w:type="spellStart"/>
      <w:r w:rsidRPr="000E24D6">
        <w:rPr>
          <w:lang w:val="ru-RU"/>
        </w:rPr>
        <w:t>ліцензій</w:t>
      </w:r>
      <w:proofErr w:type="spellEnd"/>
      <w:r w:rsidRPr="000E24D6">
        <w:rPr>
          <w:lang w:val="ru-RU"/>
        </w:rPr>
        <w:t xml:space="preserve"> (</w:t>
      </w:r>
      <w:proofErr w:type="spellStart"/>
      <w:r w:rsidRPr="000E24D6">
        <w:rPr>
          <w:lang w:val="ru-RU"/>
        </w:rPr>
        <w:t>навіть</w:t>
      </w:r>
      <w:proofErr w:type="spellEnd"/>
      <w:r w:rsidRPr="000E24D6">
        <w:rPr>
          <w:lang w:val="ru-RU"/>
        </w:rPr>
        <w:t xml:space="preserve"> без </w:t>
      </w:r>
      <w:proofErr w:type="spellStart"/>
      <w:r w:rsidRPr="000E24D6">
        <w:rPr>
          <w:lang w:val="ru-RU"/>
        </w:rPr>
        <w:t>використання</w:t>
      </w:r>
      <w:proofErr w:type="spellEnd"/>
      <w:r w:rsidRPr="000E24D6">
        <w:rPr>
          <w:lang w:val="ru-RU"/>
        </w:rPr>
        <w:t xml:space="preserve"> сервера </w:t>
      </w:r>
      <w:proofErr w:type="spellStart"/>
      <w:r w:rsidRPr="000E24D6">
        <w:rPr>
          <w:lang w:val="ru-RU"/>
        </w:rPr>
        <w:t>адміністрування</w:t>
      </w:r>
      <w:proofErr w:type="spellEnd"/>
      <w:r w:rsidRPr="000E24D6">
        <w:rPr>
          <w:lang w:val="ru-RU"/>
        </w:rPr>
        <w:t>).</w:t>
      </w:r>
    </w:p>
    <w:p w14:paraId="0112FFA7"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деактивувати</w:t>
      </w:r>
      <w:proofErr w:type="spellEnd"/>
      <w:r w:rsidRPr="000E24D6">
        <w:rPr>
          <w:lang w:val="ru-RU"/>
        </w:rPr>
        <w:t xml:space="preserve"> </w:t>
      </w:r>
      <w:proofErr w:type="spellStart"/>
      <w:r w:rsidRPr="000E24D6">
        <w:rPr>
          <w:lang w:val="ru-RU"/>
        </w:rPr>
        <w:t>ліцензію</w:t>
      </w:r>
      <w:proofErr w:type="spellEnd"/>
      <w:r w:rsidRPr="000E24D6">
        <w:rPr>
          <w:lang w:val="ru-RU"/>
        </w:rPr>
        <w:t xml:space="preserve"> </w:t>
      </w:r>
      <w:proofErr w:type="spellStart"/>
      <w:r w:rsidRPr="000E24D6">
        <w:rPr>
          <w:lang w:val="ru-RU"/>
        </w:rPr>
        <w:t>антивірусних</w:t>
      </w:r>
      <w:proofErr w:type="spellEnd"/>
      <w:r w:rsidRPr="000E24D6">
        <w:rPr>
          <w:lang w:val="ru-RU"/>
        </w:rPr>
        <w:t xml:space="preserve"> </w:t>
      </w:r>
      <w:proofErr w:type="spellStart"/>
      <w:r w:rsidRPr="000E24D6">
        <w:rPr>
          <w:lang w:val="ru-RU"/>
        </w:rPr>
        <w:t>продуктів</w:t>
      </w:r>
      <w:proofErr w:type="spellEnd"/>
      <w:r w:rsidRPr="000E24D6">
        <w:rPr>
          <w:lang w:val="ru-RU"/>
        </w:rPr>
        <w:t xml:space="preserve"> </w:t>
      </w:r>
      <w:proofErr w:type="spellStart"/>
      <w:r w:rsidRPr="000E24D6">
        <w:rPr>
          <w:lang w:val="ru-RU"/>
        </w:rPr>
        <w:t>навіть</w:t>
      </w:r>
      <w:proofErr w:type="spellEnd"/>
      <w:r w:rsidRPr="000E24D6">
        <w:rPr>
          <w:lang w:val="ru-RU"/>
        </w:rPr>
        <w:t xml:space="preserve"> на </w:t>
      </w:r>
      <w:proofErr w:type="spellStart"/>
      <w:r w:rsidRPr="000E24D6">
        <w:rPr>
          <w:lang w:val="ru-RU"/>
        </w:rPr>
        <w:t>робочих</w:t>
      </w:r>
      <w:proofErr w:type="spellEnd"/>
      <w:r w:rsidRPr="000E24D6">
        <w:rPr>
          <w:lang w:val="ru-RU"/>
        </w:rPr>
        <w:t xml:space="preserve"> </w:t>
      </w:r>
      <w:proofErr w:type="spellStart"/>
      <w:r w:rsidRPr="000E24D6">
        <w:rPr>
          <w:lang w:val="ru-RU"/>
        </w:rPr>
        <w:t>станція</w:t>
      </w:r>
      <w:proofErr w:type="spellEnd"/>
      <w:r w:rsidRPr="000E24D6">
        <w:rPr>
          <w:lang w:val="ru-RU"/>
        </w:rPr>
        <w:t xml:space="preserve"> до </w:t>
      </w:r>
      <w:proofErr w:type="spellStart"/>
      <w:r w:rsidRPr="000E24D6">
        <w:rPr>
          <w:lang w:val="ru-RU"/>
        </w:rPr>
        <w:t>яких</w:t>
      </w:r>
      <w:proofErr w:type="spellEnd"/>
      <w:r w:rsidRPr="000E24D6">
        <w:rPr>
          <w:lang w:val="ru-RU"/>
        </w:rPr>
        <w:t xml:space="preserve"> </w:t>
      </w:r>
      <w:proofErr w:type="spellStart"/>
      <w:r w:rsidRPr="000E24D6">
        <w:rPr>
          <w:lang w:val="ru-RU"/>
        </w:rPr>
        <w:t>немає</w:t>
      </w:r>
      <w:proofErr w:type="spellEnd"/>
      <w:r w:rsidRPr="000E24D6">
        <w:rPr>
          <w:lang w:val="ru-RU"/>
        </w:rPr>
        <w:t xml:space="preserve"> </w:t>
      </w:r>
      <w:proofErr w:type="spellStart"/>
      <w:r w:rsidRPr="000E24D6">
        <w:rPr>
          <w:lang w:val="ru-RU"/>
        </w:rPr>
        <w:t>фізичного</w:t>
      </w:r>
      <w:proofErr w:type="spellEnd"/>
      <w:r w:rsidRPr="000E24D6">
        <w:rPr>
          <w:lang w:val="ru-RU"/>
        </w:rPr>
        <w:t xml:space="preserve"> </w:t>
      </w:r>
      <w:proofErr w:type="spellStart"/>
      <w:r w:rsidRPr="000E24D6">
        <w:rPr>
          <w:lang w:val="ru-RU"/>
        </w:rPr>
        <w:t>або</w:t>
      </w:r>
      <w:proofErr w:type="spellEnd"/>
      <w:r w:rsidRPr="000E24D6">
        <w:rPr>
          <w:lang w:val="ru-RU"/>
        </w:rPr>
        <w:t xml:space="preserve"> </w:t>
      </w:r>
      <w:proofErr w:type="spellStart"/>
      <w:r w:rsidRPr="000E24D6">
        <w:rPr>
          <w:lang w:val="ru-RU"/>
        </w:rPr>
        <w:t>віддаленого</w:t>
      </w:r>
      <w:proofErr w:type="spellEnd"/>
      <w:r w:rsidRPr="000E24D6">
        <w:rPr>
          <w:lang w:val="ru-RU"/>
        </w:rPr>
        <w:t xml:space="preserve"> доступу.</w:t>
      </w:r>
    </w:p>
    <w:p w14:paraId="50E66157"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встановлення</w:t>
      </w:r>
      <w:proofErr w:type="spellEnd"/>
      <w:r w:rsidRPr="000E24D6">
        <w:rPr>
          <w:lang w:val="ru-RU"/>
        </w:rPr>
        <w:t xml:space="preserve"> серверу </w:t>
      </w:r>
      <w:proofErr w:type="spellStart"/>
      <w:r w:rsidRPr="000E24D6">
        <w:rPr>
          <w:lang w:val="ru-RU"/>
        </w:rPr>
        <w:t>адміністрування</w:t>
      </w:r>
      <w:proofErr w:type="spellEnd"/>
      <w:r w:rsidRPr="000E24D6">
        <w:rPr>
          <w:lang w:val="ru-RU"/>
        </w:rPr>
        <w:t xml:space="preserve"> на ОС </w:t>
      </w:r>
      <w:r w:rsidRPr="0010536D">
        <w:t>Windows</w:t>
      </w:r>
      <w:r w:rsidRPr="000E24D6">
        <w:rPr>
          <w:lang w:val="ru-RU"/>
        </w:rPr>
        <w:t xml:space="preserve"> та </w:t>
      </w:r>
      <w:r w:rsidRPr="0010536D">
        <w:t>Linux</w:t>
      </w:r>
      <w:r w:rsidRPr="000E24D6">
        <w:rPr>
          <w:lang w:val="ru-RU"/>
        </w:rPr>
        <w:t>.</w:t>
      </w:r>
    </w:p>
    <w:p w14:paraId="31311EE0" w14:textId="77777777" w:rsid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Постачання</w:t>
      </w:r>
      <w:proofErr w:type="spellEnd"/>
      <w:r w:rsidRPr="000E24D6">
        <w:rPr>
          <w:lang w:val="ru-RU"/>
        </w:rPr>
        <w:t xml:space="preserve"> сервера </w:t>
      </w:r>
      <w:proofErr w:type="spellStart"/>
      <w:r w:rsidRPr="000E24D6">
        <w:rPr>
          <w:lang w:val="ru-RU"/>
        </w:rPr>
        <w:t>адміністрування</w:t>
      </w:r>
      <w:proofErr w:type="spellEnd"/>
      <w:r w:rsidRPr="000E24D6">
        <w:rPr>
          <w:lang w:val="ru-RU"/>
        </w:rPr>
        <w:t xml:space="preserve"> у </w:t>
      </w:r>
      <w:proofErr w:type="spellStart"/>
      <w:r w:rsidRPr="000E24D6">
        <w:rPr>
          <w:lang w:val="ru-RU"/>
        </w:rPr>
        <w:t>розгорнутому</w:t>
      </w:r>
      <w:proofErr w:type="spellEnd"/>
      <w:r w:rsidRPr="000E24D6">
        <w:rPr>
          <w:lang w:val="ru-RU"/>
        </w:rPr>
        <w:t xml:space="preserve"> </w:t>
      </w:r>
      <w:proofErr w:type="spellStart"/>
      <w:r w:rsidRPr="000E24D6">
        <w:rPr>
          <w:lang w:val="ru-RU"/>
        </w:rPr>
        <w:t>вигляді</w:t>
      </w:r>
      <w:proofErr w:type="spellEnd"/>
      <w:r w:rsidRPr="000E24D6">
        <w:rPr>
          <w:lang w:val="ru-RU"/>
        </w:rPr>
        <w:t xml:space="preserve">, готовому для </w:t>
      </w:r>
      <w:proofErr w:type="spellStart"/>
      <w:r w:rsidRPr="000E24D6">
        <w:rPr>
          <w:lang w:val="ru-RU"/>
        </w:rPr>
        <w:t>використання</w:t>
      </w:r>
      <w:proofErr w:type="spellEnd"/>
      <w:r w:rsidRPr="000E24D6">
        <w:rPr>
          <w:lang w:val="ru-RU"/>
        </w:rPr>
        <w:t xml:space="preserve"> у таких </w:t>
      </w:r>
      <w:proofErr w:type="spellStart"/>
      <w:r w:rsidRPr="000E24D6">
        <w:rPr>
          <w:lang w:val="ru-RU"/>
        </w:rPr>
        <w:t>віртуальних</w:t>
      </w:r>
      <w:proofErr w:type="spellEnd"/>
      <w:r w:rsidRPr="000E24D6">
        <w:rPr>
          <w:lang w:val="ru-RU"/>
        </w:rPr>
        <w:t xml:space="preserve"> </w:t>
      </w:r>
      <w:proofErr w:type="spellStart"/>
      <w:r w:rsidRPr="000E24D6">
        <w:rPr>
          <w:lang w:val="ru-RU"/>
        </w:rPr>
        <w:t>середовищах</w:t>
      </w:r>
      <w:proofErr w:type="spellEnd"/>
      <w:r w:rsidRPr="000E24D6">
        <w:rPr>
          <w:lang w:val="ru-RU"/>
        </w:rPr>
        <w:t xml:space="preserve">, як </w:t>
      </w:r>
      <w:r w:rsidRPr="0010536D">
        <w:t>Microsoft</w:t>
      </w:r>
      <w:r w:rsidRPr="000E24D6">
        <w:rPr>
          <w:lang w:val="ru-RU"/>
        </w:rPr>
        <w:t xml:space="preserve"> </w:t>
      </w:r>
      <w:r w:rsidRPr="0010536D">
        <w:t>Hyper</w:t>
      </w:r>
      <w:r w:rsidRPr="000E24D6">
        <w:rPr>
          <w:lang w:val="ru-RU"/>
        </w:rPr>
        <w:t>-</w:t>
      </w:r>
      <w:r w:rsidRPr="0010536D">
        <w:t>V</w:t>
      </w:r>
      <w:r w:rsidRPr="000E24D6">
        <w:rPr>
          <w:lang w:val="ru-RU"/>
        </w:rPr>
        <w:t xml:space="preserve">, </w:t>
      </w:r>
      <w:r w:rsidRPr="0010536D">
        <w:t>Oracle</w:t>
      </w:r>
      <w:r w:rsidRPr="000E24D6">
        <w:rPr>
          <w:lang w:val="ru-RU"/>
        </w:rPr>
        <w:t xml:space="preserve"> </w:t>
      </w:r>
      <w:r w:rsidRPr="0010536D">
        <w:t>VirtualBox</w:t>
      </w:r>
      <w:r w:rsidRPr="000E24D6">
        <w:rPr>
          <w:lang w:val="ru-RU"/>
        </w:rPr>
        <w:t xml:space="preserve">, </w:t>
      </w:r>
      <w:r w:rsidRPr="0010536D">
        <w:t>VMware</w:t>
      </w:r>
      <w:r w:rsidRPr="000E24D6">
        <w:rPr>
          <w:lang w:val="ru-RU"/>
        </w:rPr>
        <w:t xml:space="preserve"> (</w:t>
      </w:r>
      <w:proofErr w:type="spellStart"/>
      <w:r w:rsidRPr="0010536D">
        <w:t>ESXi</w:t>
      </w:r>
      <w:proofErr w:type="spellEnd"/>
      <w:r w:rsidRPr="000E24D6">
        <w:rPr>
          <w:lang w:val="ru-RU"/>
        </w:rPr>
        <w:t>/</w:t>
      </w:r>
      <w:r w:rsidRPr="0010536D">
        <w:t>vSphere</w:t>
      </w:r>
      <w:r w:rsidRPr="000E24D6">
        <w:rPr>
          <w:lang w:val="ru-RU"/>
        </w:rPr>
        <w:t>/</w:t>
      </w:r>
      <w:r w:rsidRPr="0010536D">
        <w:t>Player</w:t>
      </w:r>
      <w:r w:rsidRPr="000E24D6">
        <w:rPr>
          <w:lang w:val="ru-RU"/>
        </w:rPr>
        <w:t>/</w:t>
      </w:r>
      <w:r w:rsidRPr="0010536D">
        <w:t>Workstation</w:t>
      </w:r>
      <w:r w:rsidRPr="000E24D6">
        <w:rPr>
          <w:lang w:val="ru-RU"/>
        </w:rPr>
        <w:t>).</w:t>
      </w:r>
    </w:p>
    <w:p w14:paraId="447A3544" w14:textId="77777777" w:rsidR="007D5F1D" w:rsidRPr="000E24D6" w:rsidRDefault="007D5F1D" w:rsidP="007D5F1D">
      <w:pPr>
        <w:pStyle w:val="aff3"/>
        <w:tabs>
          <w:tab w:val="left" w:pos="284"/>
        </w:tabs>
        <w:ind w:left="1276"/>
        <w:contextualSpacing/>
        <w:jc w:val="both"/>
        <w:rPr>
          <w:lang w:val="ru-RU"/>
        </w:rPr>
      </w:pPr>
    </w:p>
    <w:p w14:paraId="1F5A4CE5" w14:textId="77777777" w:rsidR="000E24D6" w:rsidRPr="0010536D" w:rsidRDefault="000E24D6" w:rsidP="00E103DE">
      <w:pPr>
        <w:pStyle w:val="aff3"/>
        <w:numPr>
          <w:ilvl w:val="0"/>
          <w:numId w:val="25"/>
        </w:numPr>
        <w:tabs>
          <w:tab w:val="left" w:pos="284"/>
        </w:tabs>
        <w:contextualSpacing/>
        <w:jc w:val="both"/>
        <w:rPr>
          <w:b/>
        </w:rPr>
      </w:pPr>
      <w:proofErr w:type="spellStart"/>
      <w:r w:rsidRPr="0010536D">
        <w:rPr>
          <w:b/>
        </w:rPr>
        <w:t>Вимоги</w:t>
      </w:r>
      <w:proofErr w:type="spellEnd"/>
      <w:r w:rsidRPr="0010536D">
        <w:rPr>
          <w:b/>
        </w:rPr>
        <w:t xml:space="preserve"> </w:t>
      </w:r>
      <w:proofErr w:type="spellStart"/>
      <w:r w:rsidRPr="0010536D">
        <w:rPr>
          <w:b/>
        </w:rPr>
        <w:t>до</w:t>
      </w:r>
      <w:proofErr w:type="spellEnd"/>
      <w:r w:rsidRPr="0010536D">
        <w:rPr>
          <w:b/>
        </w:rPr>
        <w:t xml:space="preserve"> </w:t>
      </w:r>
      <w:proofErr w:type="spellStart"/>
      <w:r w:rsidRPr="0010536D">
        <w:rPr>
          <w:b/>
        </w:rPr>
        <w:t>захисту</w:t>
      </w:r>
      <w:proofErr w:type="spellEnd"/>
      <w:r w:rsidRPr="0010536D">
        <w:rPr>
          <w:b/>
        </w:rPr>
        <w:t xml:space="preserve"> </w:t>
      </w:r>
      <w:proofErr w:type="spellStart"/>
      <w:r w:rsidRPr="0010536D">
        <w:rPr>
          <w:b/>
        </w:rPr>
        <w:t>поштового</w:t>
      </w:r>
      <w:proofErr w:type="spellEnd"/>
      <w:r w:rsidRPr="0010536D">
        <w:rPr>
          <w:b/>
        </w:rPr>
        <w:t xml:space="preserve"> </w:t>
      </w:r>
      <w:proofErr w:type="spellStart"/>
      <w:r w:rsidRPr="0010536D">
        <w:rPr>
          <w:b/>
        </w:rPr>
        <w:t>серверу</w:t>
      </w:r>
      <w:proofErr w:type="spellEnd"/>
    </w:p>
    <w:p w14:paraId="6644A2D7"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Перевірка</w:t>
      </w:r>
      <w:proofErr w:type="spellEnd"/>
      <w:r w:rsidRPr="000E24D6">
        <w:rPr>
          <w:lang w:val="ru-RU"/>
        </w:rPr>
        <w:t xml:space="preserve"> </w:t>
      </w:r>
      <w:proofErr w:type="spellStart"/>
      <w:r w:rsidRPr="000E24D6">
        <w:rPr>
          <w:lang w:val="ru-RU"/>
        </w:rPr>
        <w:t>вхідного</w:t>
      </w:r>
      <w:proofErr w:type="spellEnd"/>
      <w:r w:rsidRPr="000E24D6">
        <w:rPr>
          <w:lang w:val="ru-RU"/>
        </w:rPr>
        <w:t xml:space="preserve"> та </w:t>
      </w:r>
      <w:proofErr w:type="spellStart"/>
      <w:r w:rsidRPr="000E24D6">
        <w:rPr>
          <w:lang w:val="ru-RU"/>
        </w:rPr>
        <w:t>вихідного</w:t>
      </w:r>
      <w:proofErr w:type="spellEnd"/>
      <w:r w:rsidRPr="000E24D6">
        <w:rPr>
          <w:lang w:val="ru-RU"/>
        </w:rPr>
        <w:t xml:space="preserve"> </w:t>
      </w:r>
      <w:proofErr w:type="spellStart"/>
      <w:r w:rsidRPr="000E24D6">
        <w:rPr>
          <w:lang w:val="ru-RU"/>
        </w:rPr>
        <w:t>поштового</w:t>
      </w:r>
      <w:proofErr w:type="spellEnd"/>
      <w:r w:rsidRPr="000E24D6">
        <w:rPr>
          <w:lang w:val="ru-RU"/>
        </w:rPr>
        <w:t xml:space="preserve"> </w:t>
      </w:r>
      <w:proofErr w:type="spellStart"/>
      <w:r w:rsidRPr="000E24D6">
        <w:rPr>
          <w:lang w:val="ru-RU"/>
        </w:rPr>
        <w:t>трафіку</w:t>
      </w:r>
      <w:proofErr w:type="spellEnd"/>
      <w:r w:rsidRPr="000E24D6">
        <w:rPr>
          <w:lang w:val="ru-RU"/>
        </w:rPr>
        <w:t xml:space="preserve"> на </w:t>
      </w:r>
      <w:proofErr w:type="spellStart"/>
      <w:r w:rsidRPr="000E24D6">
        <w:rPr>
          <w:lang w:val="ru-RU"/>
        </w:rPr>
        <w:t>рівні</w:t>
      </w:r>
      <w:proofErr w:type="spellEnd"/>
      <w:r w:rsidRPr="000E24D6">
        <w:rPr>
          <w:lang w:val="ru-RU"/>
        </w:rPr>
        <w:t xml:space="preserve"> транспортного протоколу.</w:t>
      </w:r>
    </w:p>
    <w:p w14:paraId="7227EE0A"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Захист</w:t>
      </w:r>
      <w:proofErr w:type="spellEnd"/>
      <w:r w:rsidRPr="000E24D6">
        <w:rPr>
          <w:lang w:val="ru-RU"/>
        </w:rPr>
        <w:t xml:space="preserve"> </w:t>
      </w:r>
      <w:proofErr w:type="spellStart"/>
      <w:r w:rsidRPr="000E24D6">
        <w:rPr>
          <w:lang w:val="ru-RU"/>
        </w:rPr>
        <w:t>бази</w:t>
      </w:r>
      <w:proofErr w:type="spellEnd"/>
      <w:r w:rsidRPr="000E24D6">
        <w:rPr>
          <w:lang w:val="ru-RU"/>
        </w:rPr>
        <w:t xml:space="preserve"> </w:t>
      </w:r>
      <w:proofErr w:type="spellStart"/>
      <w:r w:rsidRPr="000E24D6">
        <w:rPr>
          <w:lang w:val="ru-RU"/>
        </w:rPr>
        <w:t>даних</w:t>
      </w:r>
      <w:proofErr w:type="spellEnd"/>
      <w:r w:rsidRPr="000E24D6">
        <w:rPr>
          <w:lang w:val="ru-RU"/>
        </w:rPr>
        <w:t xml:space="preserve"> </w:t>
      </w:r>
      <w:proofErr w:type="spellStart"/>
      <w:r w:rsidRPr="000E24D6">
        <w:rPr>
          <w:lang w:val="ru-RU"/>
        </w:rPr>
        <w:t>поштових</w:t>
      </w:r>
      <w:proofErr w:type="spellEnd"/>
      <w:r w:rsidRPr="000E24D6">
        <w:rPr>
          <w:lang w:val="ru-RU"/>
        </w:rPr>
        <w:t xml:space="preserve"> </w:t>
      </w:r>
      <w:proofErr w:type="spellStart"/>
      <w:r w:rsidRPr="000E24D6">
        <w:rPr>
          <w:lang w:val="ru-RU"/>
        </w:rPr>
        <w:t>скриньок</w:t>
      </w:r>
      <w:proofErr w:type="spellEnd"/>
      <w:r w:rsidRPr="000E24D6">
        <w:rPr>
          <w:lang w:val="ru-RU"/>
        </w:rPr>
        <w:t>.</w:t>
      </w:r>
    </w:p>
    <w:p w14:paraId="00E3F0F8"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Сканування</w:t>
      </w:r>
      <w:proofErr w:type="spellEnd"/>
      <w:r w:rsidRPr="000E24D6">
        <w:rPr>
          <w:lang w:val="ru-RU"/>
        </w:rPr>
        <w:t xml:space="preserve"> </w:t>
      </w:r>
      <w:proofErr w:type="spellStart"/>
      <w:r w:rsidRPr="000E24D6">
        <w:rPr>
          <w:lang w:val="ru-RU"/>
        </w:rPr>
        <w:t>листів</w:t>
      </w:r>
      <w:proofErr w:type="spellEnd"/>
      <w:r w:rsidRPr="000E24D6">
        <w:rPr>
          <w:lang w:val="ru-RU"/>
        </w:rPr>
        <w:t xml:space="preserve"> в </w:t>
      </w:r>
      <w:proofErr w:type="spellStart"/>
      <w:r w:rsidRPr="000E24D6">
        <w:rPr>
          <w:lang w:val="ru-RU"/>
        </w:rPr>
        <w:t>базі</w:t>
      </w:r>
      <w:proofErr w:type="spellEnd"/>
      <w:r w:rsidRPr="000E24D6">
        <w:rPr>
          <w:lang w:val="ru-RU"/>
        </w:rPr>
        <w:t xml:space="preserve"> </w:t>
      </w:r>
      <w:proofErr w:type="spellStart"/>
      <w:r w:rsidRPr="000E24D6">
        <w:rPr>
          <w:lang w:val="ru-RU"/>
        </w:rPr>
        <w:t>даних</w:t>
      </w:r>
      <w:proofErr w:type="spellEnd"/>
      <w:r w:rsidRPr="000E24D6">
        <w:rPr>
          <w:lang w:val="ru-RU"/>
        </w:rPr>
        <w:t xml:space="preserve"> </w:t>
      </w:r>
      <w:proofErr w:type="spellStart"/>
      <w:r w:rsidRPr="000E24D6">
        <w:rPr>
          <w:lang w:val="ru-RU"/>
        </w:rPr>
        <w:t>під</w:t>
      </w:r>
      <w:proofErr w:type="spellEnd"/>
      <w:r w:rsidRPr="000E24D6">
        <w:rPr>
          <w:lang w:val="ru-RU"/>
        </w:rPr>
        <w:t xml:space="preserve"> час </w:t>
      </w:r>
      <w:proofErr w:type="spellStart"/>
      <w:r w:rsidRPr="000E24D6">
        <w:rPr>
          <w:lang w:val="ru-RU"/>
        </w:rPr>
        <w:t>відкриття</w:t>
      </w:r>
      <w:proofErr w:type="spellEnd"/>
      <w:r w:rsidRPr="000E24D6">
        <w:rPr>
          <w:lang w:val="ru-RU"/>
        </w:rPr>
        <w:t xml:space="preserve"> листа </w:t>
      </w:r>
      <w:proofErr w:type="spellStart"/>
      <w:r w:rsidRPr="000E24D6">
        <w:rPr>
          <w:lang w:val="ru-RU"/>
        </w:rPr>
        <w:t>користувачем</w:t>
      </w:r>
      <w:proofErr w:type="spellEnd"/>
      <w:r w:rsidRPr="000E24D6">
        <w:rPr>
          <w:lang w:val="ru-RU"/>
        </w:rPr>
        <w:t xml:space="preserve">, в фоновому </w:t>
      </w:r>
      <w:proofErr w:type="spellStart"/>
      <w:r w:rsidRPr="000E24D6">
        <w:rPr>
          <w:lang w:val="ru-RU"/>
        </w:rPr>
        <w:t>режимі</w:t>
      </w:r>
      <w:proofErr w:type="spellEnd"/>
      <w:r w:rsidRPr="000E24D6">
        <w:rPr>
          <w:lang w:val="ru-RU"/>
        </w:rPr>
        <w:t>.</w:t>
      </w:r>
    </w:p>
    <w:p w14:paraId="43A00CF8"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Сканування</w:t>
      </w:r>
      <w:proofErr w:type="spellEnd"/>
      <w:r w:rsidRPr="000E24D6">
        <w:rPr>
          <w:lang w:val="ru-RU"/>
        </w:rPr>
        <w:t xml:space="preserve"> </w:t>
      </w:r>
      <w:proofErr w:type="spellStart"/>
      <w:r w:rsidRPr="000E24D6">
        <w:rPr>
          <w:lang w:val="ru-RU"/>
        </w:rPr>
        <w:t>бази</w:t>
      </w:r>
      <w:proofErr w:type="spellEnd"/>
      <w:r w:rsidRPr="000E24D6">
        <w:rPr>
          <w:lang w:val="ru-RU"/>
        </w:rPr>
        <w:t xml:space="preserve"> </w:t>
      </w:r>
      <w:proofErr w:type="spellStart"/>
      <w:r w:rsidRPr="000E24D6">
        <w:rPr>
          <w:lang w:val="ru-RU"/>
        </w:rPr>
        <w:t>даних</w:t>
      </w:r>
      <w:proofErr w:type="spellEnd"/>
      <w:r w:rsidRPr="000E24D6">
        <w:rPr>
          <w:lang w:val="ru-RU"/>
        </w:rPr>
        <w:t xml:space="preserve"> </w:t>
      </w:r>
      <w:proofErr w:type="spellStart"/>
      <w:r w:rsidRPr="000E24D6">
        <w:rPr>
          <w:lang w:val="ru-RU"/>
        </w:rPr>
        <w:t>поштових</w:t>
      </w:r>
      <w:proofErr w:type="spellEnd"/>
      <w:r w:rsidRPr="000E24D6">
        <w:rPr>
          <w:lang w:val="ru-RU"/>
        </w:rPr>
        <w:t xml:space="preserve"> </w:t>
      </w:r>
      <w:proofErr w:type="spellStart"/>
      <w:r w:rsidRPr="000E24D6">
        <w:rPr>
          <w:lang w:val="ru-RU"/>
        </w:rPr>
        <w:t>скриньок</w:t>
      </w:r>
      <w:proofErr w:type="spellEnd"/>
      <w:r w:rsidRPr="000E24D6">
        <w:rPr>
          <w:lang w:val="ru-RU"/>
        </w:rPr>
        <w:t xml:space="preserve"> за </w:t>
      </w:r>
      <w:proofErr w:type="spellStart"/>
      <w:r w:rsidRPr="000E24D6">
        <w:rPr>
          <w:lang w:val="ru-RU"/>
        </w:rPr>
        <w:t>розкладом</w:t>
      </w:r>
      <w:proofErr w:type="spellEnd"/>
      <w:r w:rsidRPr="000E24D6">
        <w:rPr>
          <w:lang w:val="ru-RU"/>
        </w:rPr>
        <w:t>.</w:t>
      </w:r>
    </w:p>
    <w:p w14:paraId="6E1E6CBF"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виявлення</w:t>
      </w:r>
      <w:proofErr w:type="spellEnd"/>
      <w:r w:rsidRPr="000E24D6">
        <w:rPr>
          <w:lang w:val="ru-RU"/>
        </w:rPr>
        <w:t xml:space="preserve"> реального типу файлу, </w:t>
      </w:r>
      <w:proofErr w:type="spellStart"/>
      <w:r w:rsidRPr="000E24D6">
        <w:rPr>
          <w:lang w:val="ru-RU"/>
        </w:rPr>
        <w:t>що</w:t>
      </w:r>
      <w:proofErr w:type="spellEnd"/>
      <w:r w:rsidRPr="000E24D6">
        <w:rPr>
          <w:lang w:val="ru-RU"/>
        </w:rPr>
        <w:t xml:space="preserve"> </w:t>
      </w:r>
      <w:proofErr w:type="spellStart"/>
      <w:r w:rsidRPr="000E24D6">
        <w:rPr>
          <w:lang w:val="ru-RU"/>
        </w:rPr>
        <w:t>дозволяє</w:t>
      </w:r>
      <w:proofErr w:type="spellEnd"/>
      <w:r w:rsidRPr="000E24D6">
        <w:rPr>
          <w:lang w:val="ru-RU"/>
        </w:rPr>
        <w:t xml:space="preserve"> </w:t>
      </w:r>
      <w:proofErr w:type="spellStart"/>
      <w:r w:rsidRPr="000E24D6">
        <w:rPr>
          <w:lang w:val="ru-RU"/>
        </w:rPr>
        <w:t>застосовувати</w:t>
      </w:r>
      <w:proofErr w:type="spellEnd"/>
      <w:r w:rsidRPr="000E24D6">
        <w:rPr>
          <w:lang w:val="ru-RU"/>
        </w:rPr>
        <w:t xml:space="preserve"> </w:t>
      </w:r>
      <w:proofErr w:type="spellStart"/>
      <w:r w:rsidRPr="000E24D6">
        <w:rPr>
          <w:lang w:val="ru-RU"/>
        </w:rPr>
        <w:t>політики</w:t>
      </w:r>
      <w:proofErr w:type="spellEnd"/>
      <w:r w:rsidRPr="000E24D6">
        <w:rPr>
          <w:lang w:val="ru-RU"/>
        </w:rPr>
        <w:t xml:space="preserve"> для </w:t>
      </w:r>
      <w:proofErr w:type="spellStart"/>
      <w:r w:rsidRPr="000E24D6">
        <w:rPr>
          <w:lang w:val="ru-RU"/>
        </w:rPr>
        <w:t>певного</w:t>
      </w:r>
      <w:proofErr w:type="spellEnd"/>
      <w:r w:rsidRPr="000E24D6">
        <w:rPr>
          <w:lang w:val="ru-RU"/>
        </w:rPr>
        <w:t xml:space="preserve"> типу </w:t>
      </w:r>
      <w:proofErr w:type="spellStart"/>
      <w:r w:rsidRPr="000E24D6">
        <w:rPr>
          <w:lang w:val="ru-RU"/>
        </w:rPr>
        <w:t>вмісту</w:t>
      </w:r>
      <w:proofErr w:type="spellEnd"/>
      <w:r w:rsidRPr="000E24D6">
        <w:rPr>
          <w:lang w:val="ru-RU"/>
        </w:rPr>
        <w:t xml:space="preserve"> </w:t>
      </w:r>
      <w:proofErr w:type="spellStart"/>
      <w:r w:rsidRPr="000E24D6">
        <w:rPr>
          <w:lang w:val="ru-RU"/>
        </w:rPr>
        <w:t>електронних</w:t>
      </w:r>
      <w:proofErr w:type="spellEnd"/>
      <w:r w:rsidRPr="000E24D6">
        <w:rPr>
          <w:lang w:val="ru-RU"/>
        </w:rPr>
        <w:t xml:space="preserve"> </w:t>
      </w:r>
      <w:proofErr w:type="spellStart"/>
      <w:r w:rsidRPr="000E24D6">
        <w:rPr>
          <w:lang w:val="ru-RU"/>
        </w:rPr>
        <w:t>листів</w:t>
      </w:r>
      <w:proofErr w:type="spellEnd"/>
      <w:r w:rsidRPr="000E24D6">
        <w:rPr>
          <w:lang w:val="ru-RU"/>
        </w:rPr>
        <w:t>.</w:t>
      </w:r>
    </w:p>
    <w:p w14:paraId="203EBAD9" w14:textId="77777777" w:rsidR="000E24D6" w:rsidRPr="00562F81" w:rsidRDefault="000E24D6" w:rsidP="00E103DE">
      <w:pPr>
        <w:pStyle w:val="aff3"/>
        <w:numPr>
          <w:ilvl w:val="0"/>
          <w:numId w:val="24"/>
        </w:numPr>
        <w:tabs>
          <w:tab w:val="left" w:pos="284"/>
        </w:tabs>
        <w:ind w:left="1276" w:hanging="425"/>
        <w:contextualSpacing/>
        <w:jc w:val="both"/>
        <w:rPr>
          <w:lang w:val="ru-RU"/>
        </w:rPr>
      </w:pPr>
      <w:proofErr w:type="spellStart"/>
      <w:r w:rsidRPr="00562F81">
        <w:rPr>
          <w:lang w:val="ru-RU"/>
        </w:rPr>
        <w:t>Захист</w:t>
      </w:r>
      <w:proofErr w:type="spellEnd"/>
      <w:r w:rsidRPr="00562F81">
        <w:rPr>
          <w:lang w:val="ru-RU"/>
        </w:rPr>
        <w:t xml:space="preserve"> </w:t>
      </w:r>
      <w:proofErr w:type="spellStart"/>
      <w:r w:rsidRPr="00562F81">
        <w:rPr>
          <w:lang w:val="ru-RU"/>
        </w:rPr>
        <w:t>від</w:t>
      </w:r>
      <w:proofErr w:type="spellEnd"/>
      <w:r w:rsidRPr="00562F81">
        <w:rPr>
          <w:lang w:val="ru-RU"/>
        </w:rPr>
        <w:t xml:space="preserve"> спаму </w:t>
      </w:r>
      <w:proofErr w:type="spellStart"/>
      <w:r w:rsidRPr="00562F81">
        <w:rPr>
          <w:lang w:val="ru-RU"/>
        </w:rPr>
        <w:t>що</w:t>
      </w:r>
      <w:proofErr w:type="spellEnd"/>
      <w:r w:rsidRPr="00562F81">
        <w:rPr>
          <w:lang w:val="ru-RU"/>
        </w:rPr>
        <w:t xml:space="preserve"> оснований на </w:t>
      </w:r>
      <w:proofErr w:type="spellStart"/>
      <w:r w:rsidRPr="00562F81">
        <w:rPr>
          <w:lang w:val="ru-RU"/>
        </w:rPr>
        <w:t>використанні</w:t>
      </w:r>
      <w:proofErr w:type="spellEnd"/>
      <w:r w:rsidRPr="00562F81">
        <w:rPr>
          <w:lang w:val="ru-RU"/>
        </w:rPr>
        <w:t xml:space="preserve"> комплексу </w:t>
      </w:r>
      <w:proofErr w:type="spellStart"/>
      <w:r w:rsidRPr="00562F81">
        <w:rPr>
          <w:lang w:val="ru-RU"/>
        </w:rPr>
        <w:t>технологій</w:t>
      </w:r>
      <w:proofErr w:type="spellEnd"/>
      <w:r w:rsidRPr="00562F81">
        <w:rPr>
          <w:lang w:val="ru-RU"/>
        </w:rPr>
        <w:t>: "</w:t>
      </w:r>
      <w:proofErr w:type="spellStart"/>
      <w:r w:rsidRPr="00562F81">
        <w:rPr>
          <w:lang w:val="ru-RU"/>
        </w:rPr>
        <w:t>чорні</w:t>
      </w:r>
      <w:proofErr w:type="spellEnd"/>
      <w:r w:rsidRPr="00562F81">
        <w:rPr>
          <w:lang w:val="ru-RU"/>
        </w:rPr>
        <w:t>" списки реального часу, "</w:t>
      </w:r>
      <w:proofErr w:type="spellStart"/>
      <w:r w:rsidRPr="00562F81">
        <w:rPr>
          <w:lang w:val="ru-RU"/>
        </w:rPr>
        <w:t>чорні</w:t>
      </w:r>
      <w:proofErr w:type="spellEnd"/>
      <w:r w:rsidRPr="00562F81">
        <w:rPr>
          <w:lang w:val="ru-RU"/>
        </w:rPr>
        <w:t xml:space="preserve">" списки </w:t>
      </w:r>
      <w:proofErr w:type="spellStart"/>
      <w:r w:rsidRPr="00562F81">
        <w:rPr>
          <w:lang w:val="ru-RU"/>
        </w:rPr>
        <w:t>серверів</w:t>
      </w:r>
      <w:proofErr w:type="spellEnd"/>
      <w:r w:rsidRPr="00562F81">
        <w:rPr>
          <w:lang w:val="ru-RU"/>
        </w:rPr>
        <w:t xml:space="preserve"> на </w:t>
      </w:r>
      <w:proofErr w:type="spellStart"/>
      <w:r w:rsidRPr="00562F81">
        <w:rPr>
          <w:lang w:val="ru-RU"/>
        </w:rPr>
        <w:t>основі</w:t>
      </w:r>
      <w:proofErr w:type="spellEnd"/>
      <w:r w:rsidRPr="00562F81">
        <w:rPr>
          <w:lang w:val="ru-RU"/>
        </w:rPr>
        <w:t xml:space="preserve"> </w:t>
      </w:r>
      <w:r w:rsidRPr="0010536D">
        <w:t>DNS</w:t>
      </w:r>
      <w:r w:rsidRPr="00562F81">
        <w:rPr>
          <w:lang w:val="ru-RU"/>
        </w:rPr>
        <w:t xml:space="preserve">, </w:t>
      </w:r>
      <w:proofErr w:type="spellStart"/>
      <w:r w:rsidRPr="00562F81">
        <w:rPr>
          <w:lang w:val="ru-RU"/>
        </w:rPr>
        <w:t>використання</w:t>
      </w:r>
      <w:proofErr w:type="spellEnd"/>
      <w:r w:rsidRPr="00562F81">
        <w:rPr>
          <w:lang w:val="ru-RU"/>
        </w:rPr>
        <w:t xml:space="preserve"> </w:t>
      </w:r>
      <w:proofErr w:type="spellStart"/>
      <w:r w:rsidRPr="00562F81">
        <w:rPr>
          <w:lang w:val="ru-RU"/>
        </w:rPr>
        <w:t>цифрових</w:t>
      </w:r>
      <w:proofErr w:type="spellEnd"/>
      <w:r w:rsidRPr="00562F81">
        <w:rPr>
          <w:lang w:val="ru-RU"/>
        </w:rPr>
        <w:t xml:space="preserve"> </w:t>
      </w:r>
      <w:proofErr w:type="spellStart"/>
      <w:r w:rsidRPr="00562F81">
        <w:rPr>
          <w:lang w:val="ru-RU"/>
        </w:rPr>
        <w:t>відбитків</w:t>
      </w:r>
      <w:proofErr w:type="spellEnd"/>
      <w:r w:rsidRPr="00562F81">
        <w:rPr>
          <w:lang w:val="ru-RU"/>
        </w:rPr>
        <w:t xml:space="preserve">, </w:t>
      </w:r>
      <w:proofErr w:type="spellStart"/>
      <w:r w:rsidRPr="00562F81">
        <w:rPr>
          <w:lang w:val="ru-RU"/>
        </w:rPr>
        <w:t>перевірка</w:t>
      </w:r>
      <w:proofErr w:type="spellEnd"/>
      <w:r w:rsidRPr="00562F81">
        <w:rPr>
          <w:lang w:val="ru-RU"/>
        </w:rPr>
        <w:t xml:space="preserve"> </w:t>
      </w:r>
      <w:proofErr w:type="spellStart"/>
      <w:r w:rsidRPr="00562F81">
        <w:rPr>
          <w:lang w:val="ru-RU"/>
        </w:rPr>
        <w:t>репутації</w:t>
      </w:r>
      <w:proofErr w:type="spellEnd"/>
      <w:r w:rsidRPr="00562F81">
        <w:rPr>
          <w:lang w:val="ru-RU"/>
        </w:rPr>
        <w:t xml:space="preserve">, </w:t>
      </w:r>
      <w:proofErr w:type="spellStart"/>
      <w:r w:rsidRPr="00562F81">
        <w:rPr>
          <w:lang w:val="ru-RU"/>
        </w:rPr>
        <w:t>аналіз</w:t>
      </w:r>
      <w:proofErr w:type="spellEnd"/>
      <w:r w:rsidRPr="00562F81">
        <w:rPr>
          <w:lang w:val="ru-RU"/>
        </w:rPr>
        <w:t xml:space="preserve"> </w:t>
      </w:r>
      <w:proofErr w:type="spellStart"/>
      <w:r w:rsidRPr="00562F81">
        <w:rPr>
          <w:lang w:val="ru-RU"/>
        </w:rPr>
        <w:t>вмісту</w:t>
      </w:r>
      <w:proofErr w:type="spellEnd"/>
      <w:r w:rsidRPr="00562F81">
        <w:rPr>
          <w:lang w:val="ru-RU"/>
        </w:rPr>
        <w:t xml:space="preserve"> листа, </w:t>
      </w:r>
      <w:proofErr w:type="spellStart"/>
      <w:r w:rsidRPr="00562F81">
        <w:rPr>
          <w:lang w:val="ru-RU"/>
        </w:rPr>
        <w:t>фільтр</w:t>
      </w:r>
      <w:proofErr w:type="spellEnd"/>
      <w:r w:rsidRPr="00562F81">
        <w:rPr>
          <w:lang w:val="ru-RU"/>
        </w:rPr>
        <w:t xml:space="preserve"> Байеса, </w:t>
      </w:r>
      <w:proofErr w:type="spellStart"/>
      <w:r w:rsidRPr="00562F81">
        <w:rPr>
          <w:lang w:val="ru-RU"/>
        </w:rPr>
        <w:t>користувальницькі</w:t>
      </w:r>
      <w:proofErr w:type="spellEnd"/>
      <w:r w:rsidRPr="00562F81">
        <w:rPr>
          <w:lang w:val="ru-RU"/>
        </w:rPr>
        <w:t xml:space="preserve"> правила, </w:t>
      </w:r>
      <w:proofErr w:type="spellStart"/>
      <w:r w:rsidRPr="00562F81">
        <w:rPr>
          <w:lang w:val="ru-RU"/>
        </w:rPr>
        <w:t>користувальницькі</w:t>
      </w:r>
      <w:proofErr w:type="spellEnd"/>
      <w:r w:rsidRPr="00562F81">
        <w:rPr>
          <w:lang w:val="ru-RU"/>
        </w:rPr>
        <w:t xml:space="preserve"> "</w:t>
      </w:r>
      <w:proofErr w:type="spellStart"/>
      <w:r w:rsidRPr="00562F81">
        <w:rPr>
          <w:lang w:val="ru-RU"/>
        </w:rPr>
        <w:t>чорні</w:t>
      </w:r>
      <w:proofErr w:type="spellEnd"/>
      <w:r w:rsidRPr="00562F81">
        <w:rPr>
          <w:lang w:val="ru-RU"/>
        </w:rPr>
        <w:t>" та "</w:t>
      </w:r>
      <w:proofErr w:type="spellStart"/>
      <w:r w:rsidRPr="00562F81">
        <w:rPr>
          <w:lang w:val="ru-RU"/>
        </w:rPr>
        <w:t>білі</w:t>
      </w:r>
      <w:proofErr w:type="spellEnd"/>
      <w:r w:rsidRPr="00562F81">
        <w:rPr>
          <w:lang w:val="ru-RU"/>
        </w:rPr>
        <w:t>" списки.</w:t>
      </w:r>
    </w:p>
    <w:p w14:paraId="2192DA32" w14:textId="77777777" w:rsidR="000E24D6" w:rsidRPr="000E24D6" w:rsidRDefault="000E24D6" w:rsidP="00E103DE">
      <w:pPr>
        <w:pStyle w:val="aff3"/>
        <w:numPr>
          <w:ilvl w:val="0"/>
          <w:numId w:val="24"/>
        </w:numPr>
        <w:tabs>
          <w:tab w:val="left" w:pos="284"/>
        </w:tabs>
        <w:ind w:left="1276" w:hanging="425"/>
        <w:contextualSpacing/>
        <w:jc w:val="both"/>
        <w:rPr>
          <w:lang w:val="ru-RU"/>
        </w:rPr>
      </w:pPr>
      <w:r w:rsidRPr="000E24D6">
        <w:rPr>
          <w:lang w:val="ru-RU"/>
        </w:rPr>
        <w:t>Робота з "</w:t>
      </w:r>
      <w:proofErr w:type="spellStart"/>
      <w:r w:rsidRPr="000E24D6">
        <w:rPr>
          <w:lang w:val="ru-RU"/>
        </w:rPr>
        <w:t>сірими</w:t>
      </w:r>
      <w:proofErr w:type="spellEnd"/>
      <w:r w:rsidRPr="000E24D6">
        <w:rPr>
          <w:lang w:val="ru-RU"/>
        </w:rPr>
        <w:t xml:space="preserve">" списками </w:t>
      </w:r>
      <w:proofErr w:type="spellStart"/>
      <w:r w:rsidRPr="000E24D6">
        <w:rPr>
          <w:lang w:val="ru-RU"/>
        </w:rPr>
        <w:t>що</w:t>
      </w:r>
      <w:proofErr w:type="spellEnd"/>
      <w:r w:rsidRPr="000E24D6">
        <w:rPr>
          <w:lang w:val="ru-RU"/>
        </w:rPr>
        <w:t xml:space="preserve"> основана на </w:t>
      </w:r>
      <w:proofErr w:type="spellStart"/>
      <w:r w:rsidRPr="000E24D6">
        <w:rPr>
          <w:lang w:val="ru-RU"/>
        </w:rPr>
        <w:t>специфікації</w:t>
      </w:r>
      <w:proofErr w:type="spellEnd"/>
      <w:r w:rsidRPr="000E24D6">
        <w:rPr>
          <w:lang w:val="ru-RU"/>
        </w:rPr>
        <w:t xml:space="preserve"> </w:t>
      </w:r>
      <w:r w:rsidRPr="0010536D">
        <w:t>RFC</w:t>
      </w:r>
      <w:r w:rsidRPr="000E24D6">
        <w:rPr>
          <w:lang w:val="ru-RU"/>
        </w:rPr>
        <w:t xml:space="preserve"> 821.</w:t>
      </w:r>
    </w:p>
    <w:p w14:paraId="19C96EF5"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Управління</w:t>
      </w:r>
      <w:proofErr w:type="spellEnd"/>
      <w:r w:rsidRPr="000E24D6">
        <w:rPr>
          <w:lang w:val="ru-RU"/>
        </w:rPr>
        <w:t xml:space="preserve"> карантином </w:t>
      </w:r>
      <w:proofErr w:type="spellStart"/>
      <w:r w:rsidRPr="000E24D6">
        <w:rPr>
          <w:lang w:val="ru-RU"/>
        </w:rPr>
        <w:t>пошти</w:t>
      </w:r>
      <w:proofErr w:type="spellEnd"/>
      <w:r w:rsidRPr="000E24D6">
        <w:rPr>
          <w:lang w:val="ru-RU"/>
        </w:rPr>
        <w:t xml:space="preserve">, </w:t>
      </w:r>
      <w:proofErr w:type="spellStart"/>
      <w:r w:rsidRPr="000E24D6">
        <w:rPr>
          <w:lang w:val="ru-RU"/>
        </w:rPr>
        <w:t>можливість</w:t>
      </w:r>
      <w:proofErr w:type="spellEnd"/>
      <w:r w:rsidRPr="000E24D6">
        <w:rPr>
          <w:lang w:val="ru-RU"/>
        </w:rPr>
        <w:t xml:space="preserve"> </w:t>
      </w:r>
      <w:proofErr w:type="spellStart"/>
      <w:r w:rsidRPr="000E24D6">
        <w:rPr>
          <w:lang w:val="ru-RU"/>
        </w:rPr>
        <w:t>видаляти</w:t>
      </w:r>
      <w:proofErr w:type="spellEnd"/>
      <w:r w:rsidRPr="000E24D6">
        <w:rPr>
          <w:lang w:val="ru-RU"/>
        </w:rPr>
        <w:t xml:space="preserve"> </w:t>
      </w:r>
      <w:proofErr w:type="spellStart"/>
      <w:r w:rsidRPr="000E24D6">
        <w:rPr>
          <w:lang w:val="ru-RU"/>
        </w:rPr>
        <w:t>або</w:t>
      </w:r>
      <w:proofErr w:type="spellEnd"/>
      <w:r w:rsidRPr="000E24D6">
        <w:rPr>
          <w:lang w:val="ru-RU"/>
        </w:rPr>
        <w:t xml:space="preserve"> </w:t>
      </w:r>
      <w:proofErr w:type="spellStart"/>
      <w:r w:rsidRPr="000E24D6">
        <w:rPr>
          <w:lang w:val="ru-RU"/>
        </w:rPr>
        <w:t>відновлювати</w:t>
      </w:r>
      <w:proofErr w:type="spellEnd"/>
      <w:r w:rsidRPr="000E24D6">
        <w:rPr>
          <w:lang w:val="ru-RU"/>
        </w:rPr>
        <w:t xml:space="preserve"> </w:t>
      </w:r>
      <w:proofErr w:type="spellStart"/>
      <w:r w:rsidRPr="000E24D6">
        <w:rPr>
          <w:lang w:val="ru-RU"/>
        </w:rPr>
        <w:t>листи</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потрапили</w:t>
      </w:r>
      <w:proofErr w:type="spellEnd"/>
      <w:r w:rsidRPr="000E24D6">
        <w:rPr>
          <w:lang w:val="ru-RU"/>
        </w:rPr>
        <w:t xml:space="preserve"> в карантин </w:t>
      </w:r>
      <w:proofErr w:type="spellStart"/>
      <w:r w:rsidRPr="000E24D6">
        <w:rPr>
          <w:lang w:val="ru-RU"/>
        </w:rPr>
        <w:t>після</w:t>
      </w:r>
      <w:proofErr w:type="spellEnd"/>
      <w:r w:rsidRPr="000E24D6">
        <w:rPr>
          <w:lang w:val="ru-RU"/>
        </w:rPr>
        <w:t xml:space="preserve"> </w:t>
      </w:r>
      <w:proofErr w:type="spellStart"/>
      <w:r w:rsidRPr="000E24D6">
        <w:rPr>
          <w:lang w:val="ru-RU"/>
        </w:rPr>
        <w:t>сканування</w:t>
      </w:r>
      <w:proofErr w:type="spellEnd"/>
      <w:r w:rsidRPr="000E24D6">
        <w:rPr>
          <w:lang w:val="ru-RU"/>
        </w:rPr>
        <w:t>.</w:t>
      </w:r>
    </w:p>
    <w:p w14:paraId="5FB268B8" w14:textId="77777777" w:rsidR="000E24D6" w:rsidRPr="000E24D6" w:rsidRDefault="000E24D6" w:rsidP="00E103DE">
      <w:pPr>
        <w:pStyle w:val="aff3"/>
        <w:numPr>
          <w:ilvl w:val="0"/>
          <w:numId w:val="24"/>
        </w:numPr>
        <w:tabs>
          <w:tab w:val="left" w:pos="284"/>
        </w:tabs>
        <w:ind w:left="1276" w:hanging="425"/>
        <w:contextualSpacing/>
        <w:jc w:val="both"/>
        <w:rPr>
          <w:lang w:val="ru-RU"/>
        </w:rPr>
      </w:pPr>
      <w:r w:rsidRPr="000E24D6">
        <w:rPr>
          <w:lang w:val="ru-RU"/>
        </w:rPr>
        <w:t>Веб-</w:t>
      </w:r>
      <w:proofErr w:type="spellStart"/>
      <w:r w:rsidRPr="000E24D6">
        <w:rPr>
          <w:lang w:val="ru-RU"/>
        </w:rPr>
        <w:t>інтерфейс</w:t>
      </w:r>
      <w:proofErr w:type="spellEnd"/>
      <w:r w:rsidRPr="000E24D6">
        <w:rPr>
          <w:lang w:val="ru-RU"/>
        </w:rPr>
        <w:t xml:space="preserve"> для </w:t>
      </w:r>
      <w:proofErr w:type="spellStart"/>
      <w:r w:rsidRPr="000E24D6">
        <w:rPr>
          <w:lang w:val="ru-RU"/>
        </w:rPr>
        <w:t>управління</w:t>
      </w:r>
      <w:proofErr w:type="spellEnd"/>
      <w:r w:rsidRPr="000E24D6">
        <w:rPr>
          <w:lang w:val="ru-RU"/>
        </w:rPr>
        <w:t xml:space="preserve"> карантином </w:t>
      </w:r>
      <w:proofErr w:type="spellStart"/>
      <w:r w:rsidRPr="000E24D6">
        <w:rPr>
          <w:lang w:val="ru-RU"/>
        </w:rPr>
        <w:t>пошти</w:t>
      </w:r>
      <w:proofErr w:type="spellEnd"/>
      <w:r w:rsidRPr="000E24D6">
        <w:rPr>
          <w:lang w:val="ru-RU"/>
        </w:rPr>
        <w:t>.</w:t>
      </w:r>
    </w:p>
    <w:p w14:paraId="5A685221" w14:textId="77777777" w:rsidR="000E24D6" w:rsidRPr="000E24D6" w:rsidRDefault="000E24D6" w:rsidP="00E103DE">
      <w:pPr>
        <w:pStyle w:val="aff3"/>
        <w:numPr>
          <w:ilvl w:val="0"/>
          <w:numId w:val="24"/>
        </w:numPr>
        <w:tabs>
          <w:tab w:val="left" w:pos="284"/>
        </w:tabs>
        <w:ind w:left="1276" w:hanging="425"/>
        <w:contextualSpacing/>
        <w:jc w:val="both"/>
        <w:rPr>
          <w:lang w:val="ru-RU"/>
        </w:rPr>
      </w:pPr>
      <w:r w:rsidRPr="000E24D6">
        <w:rPr>
          <w:lang w:val="ru-RU"/>
        </w:rPr>
        <w:t xml:space="preserve">Менеджер </w:t>
      </w:r>
      <w:proofErr w:type="spellStart"/>
      <w:r w:rsidRPr="000E24D6">
        <w:rPr>
          <w:lang w:val="ru-RU"/>
        </w:rPr>
        <w:t>користувальницьких</w:t>
      </w:r>
      <w:proofErr w:type="spellEnd"/>
      <w:r w:rsidRPr="000E24D6">
        <w:rPr>
          <w:lang w:val="ru-RU"/>
        </w:rPr>
        <w:t xml:space="preserve"> правил </w:t>
      </w:r>
      <w:proofErr w:type="spellStart"/>
      <w:r w:rsidRPr="000E24D6">
        <w:rPr>
          <w:lang w:val="ru-RU"/>
        </w:rPr>
        <w:t>що</w:t>
      </w:r>
      <w:proofErr w:type="spellEnd"/>
      <w:r w:rsidRPr="000E24D6">
        <w:rPr>
          <w:lang w:val="ru-RU"/>
        </w:rPr>
        <w:t xml:space="preserve"> </w:t>
      </w:r>
      <w:proofErr w:type="spellStart"/>
      <w:r w:rsidRPr="000E24D6">
        <w:rPr>
          <w:lang w:val="ru-RU"/>
        </w:rPr>
        <w:t>дозволяє</w:t>
      </w:r>
      <w:proofErr w:type="spellEnd"/>
      <w:r w:rsidRPr="000E24D6">
        <w:rPr>
          <w:lang w:val="ru-RU"/>
        </w:rPr>
        <w:t xml:space="preserve"> </w:t>
      </w:r>
      <w:proofErr w:type="spellStart"/>
      <w:r w:rsidRPr="000E24D6">
        <w:rPr>
          <w:lang w:val="ru-RU"/>
        </w:rPr>
        <w:t>створювати</w:t>
      </w:r>
      <w:proofErr w:type="spellEnd"/>
      <w:r w:rsidRPr="000E24D6">
        <w:rPr>
          <w:lang w:val="ru-RU"/>
        </w:rPr>
        <w:t xml:space="preserve"> </w:t>
      </w:r>
      <w:proofErr w:type="spellStart"/>
      <w:r w:rsidRPr="000E24D6">
        <w:rPr>
          <w:lang w:val="ru-RU"/>
        </w:rPr>
        <w:t>умови</w:t>
      </w:r>
      <w:proofErr w:type="spellEnd"/>
      <w:r w:rsidRPr="000E24D6">
        <w:rPr>
          <w:lang w:val="ru-RU"/>
        </w:rPr>
        <w:t xml:space="preserve"> </w:t>
      </w:r>
      <w:proofErr w:type="spellStart"/>
      <w:r w:rsidRPr="000E24D6">
        <w:rPr>
          <w:lang w:val="ru-RU"/>
        </w:rPr>
        <w:t>фільтрації</w:t>
      </w:r>
      <w:proofErr w:type="spellEnd"/>
      <w:r w:rsidRPr="000E24D6">
        <w:rPr>
          <w:lang w:val="ru-RU"/>
        </w:rPr>
        <w:t xml:space="preserve"> </w:t>
      </w:r>
      <w:proofErr w:type="spellStart"/>
      <w:r w:rsidRPr="000E24D6">
        <w:rPr>
          <w:lang w:val="ru-RU"/>
        </w:rPr>
        <w:t>електронної</w:t>
      </w:r>
      <w:proofErr w:type="spellEnd"/>
      <w:r w:rsidRPr="000E24D6">
        <w:rPr>
          <w:lang w:val="ru-RU"/>
        </w:rPr>
        <w:t xml:space="preserve"> </w:t>
      </w:r>
      <w:proofErr w:type="spellStart"/>
      <w:r w:rsidRPr="000E24D6">
        <w:rPr>
          <w:lang w:val="ru-RU"/>
        </w:rPr>
        <w:t>пошти</w:t>
      </w:r>
      <w:proofErr w:type="spellEnd"/>
      <w:r w:rsidRPr="000E24D6">
        <w:rPr>
          <w:lang w:val="ru-RU"/>
        </w:rPr>
        <w:t xml:space="preserve"> та </w:t>
      </w:r>
      <w:proofErr w:type="spellStart"/>
      <w:r w:rsidRPr="000E24D6">
        <w:rPr>
          <w:lang w:val="ru-RU"/>
        </w:rPr>
        <w:t>дії</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необхідно</w:t>
      </w:r>
      <w:proofErr w:type="spellEnd"/>
      <w:r w:rsidRPr="000E24D6">
        <w:rPr>
          <w:lang w:val="ru-RU"/>
        </w:rPr>
        <w:t xml:space="preserve"> </w:t>
      </w:r>
      <w:proofErr w:type="spellStart"/>
      <w:r w:rsidRPr="000E24D6">
        <w:rPr>
          <w:lang w:val="ru-RU"/>
        </w:rPr>
        <w:t>виконати</w:t>
      </w:r>
      <w:proofErr w:type="spellEnd"/>
      <w:r w:rsidRPr="000E24D6">
        <w:rPr>
          <w:lang w:val="ru-RU"/>
        </w:rPr>
        <w:t xml:space="preserve"> з </w:t>
      </w:r>
      <w:proofErr w:type="spellStart"/>
      <w:r w:rsidRPr="000E24D6">
        <w:rPr>
          <w:lang w:val="ru-RU"/>
        </w:rPr>
        <w:t>відфільтрованими</w:t>
      </w:r>
      <w:proofErr w:type="spellEnd"/>
      <w:r w:rsidRPr="000E24D6">
        <w:rPr>
          <w:lang w:val="ru-RU"/>
        </w:rPr>
        <w:t xml:space="preserve"> </w:t>
      </w:r>
      <w:proofErr w:type="spellStart"/>
      <w:r w:rsidRPr="000E24D6">
        <w:rPr>
          <w:lang w:val="ru-RU"/>
        </w:rPr>
        <w:t>повідомленнями</w:t>
      </w:r>
      <w:proofErr w:type="spellEnd"/>
      <w:r w:rsidRPr="000E24D6">
        <w:rPr>
          <w:lang w:val="ru-RU"/>
        </w:rPr>
        <w:t>.</w:t>
      </w:r>
    </w:p>
    <w:p w14:paraId="6F239C6B"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роботи</w:t>
      </w:r>
      <w:proofErr w:type="spellEnd"/>
      <w:r w:rsidRPr="000E24D6">
        <w:rPr>
          <w:lang w:val="ru-RU"/>
        </w:rPr>
        <w:t xml:space="preserve"> в кластерах як домена так і </w:t>
      </w:r>
      <w:proofErr w:type="spellStart"/>
      <w:r w:rsidRPr="000E24D6">
        <w:rPr>
          <w:lang w:val="ru-RU"/>
        </w:rPr>
        <w:t>робочої</w:t>
      </w:r>
      <w:proofErr w:type="spellEnd"/>
      <w:r w:rsidRPr="000E24D6">
        <w:rPr>
          <w:lang w:val="ru-RU"/>
        </w:rPr>
        <w:t xml:space="preserve"> </w:t>
      </w:r>
      <w:proofErr w:type="spellStart"/>
      <w:r w:rsidRPr="000E24D6">
        <w:rPr>
          <w:lang w:val="ru-RU"/>
        </w:rPr>
        <w:t>групи</w:t>
      </w:r>
      <w:proofErr w:type="spellEnd"/>
      <w:r w:rsidRPr="000E24D6">
        <w:rPr>
          <w:lang w:val="ru-RU"/>
        </w:rPr>
        <w:t xml:space="preserve">. </w:t>
      </w:r>
    </w:p>
    <w:p w14:paraId="4434AC4F"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Комплексний</w:t>
      </w:r>
      <w:proofErr w:type="spellEnd"/>
      <w:r w:rsidRPr="000E24D6">
        <w:rPr>
          <w:lang w:val="ru-RU"/>
        </w:rPr>
        <w:t xml:space="preserve"> </w:t>
      </w:r>
      <w:proofErr w:type="spellStart"/>
      <w:r w:rsidRPr="000E24D6">
        <w:rPr>
          <w:lang w:val="ru-RU"/>
        </w:rPr>
        <w:t>захист</w:t>
      </w:r>
      <w:proofErr w:type="spellEnd"/>
      <w:r w:rsidRPr="000E24D6">
        <w:rPr>
          <w:lang w:val="ru-RU"/>
        </w:rPr>
        <w:t xml:space="preserve"> сервера, </w:t>
      </w:r>
      <w:proofErr w:type="spellStart"/>
      <w:r w:rsidRPr="000E24D6">
        <w:rPr>
          <w:lang w:val="ru-RU"/>
        </w:rPr>
        <w:t>включаючи</w:t>
      </w:r>
      <w:proofErr w:type="spellEnd"/>
      <w:r w:rsidRPr="000E24D6">
        <w:rPr>
          <w:lang w:val="ru-RU"/>
        </w:rPr>
        <w:t xml:space="preserve"> </w:t>
      </w:r>
      <w:proofErr w:type="spellStart"/>
      <w:r w:rsidRPr="000E24D6">
        <w:rPr>
          <w:lang w:val="ru-RU"/>
        </w:rPr>
        <w:t>резидентний</w:t>
      </w:r>
      <w:proofErr w:type="spellEnd"/>
      <w:r w:rsidRPr="000E24D6">
        <w:rPr>
          <w:lang w:val="ru-RU"/>
        </w:rPr>
        <w:t xml:space="preserve"> </w:t>
      </w:r>
      <w:proofErr w:type="spellStart"/>
      <w:r w:rsidRPr="000E24D6">
        <w:rPr>
          <w:lang w:val="ru-RU"/>
        </w:rPr>
        <w:t>захист</w:t>
      </w:r>
      <w:proofErr w:type="spellEnd"/>
      <w:r w:rsidRPr="000E24D6">
        <w:rPr>
          <w:lang w:val="ru-RU"/>
        </w:rPr>
        <w:t xml:space="preserve"> і </w:t>
      </w:r>
      <w:proofErr w:type="spellStart"/>
      <w:r w:rsidRPr="000E24D6">
        <w:rPr>
          <w:lang w:val="ru-RU"/>
        </w:rPr>
        <w:t>сканування</w:t>
      </w:r>
      <w:proofErr w:type="spellEnd"/>
      <w:r w:rsidRPr="000E24D6">
        <w:rPr>
          <w:lang w:val="ru-RU"/>
        </w:rPr>
        <w:t xml:space="preserve"> на </w:t>
      </w:r>
      <w:proofErr w:type="spellStart"/>
      <w:r w:rsidRPr="000E24D6">
        <w:rPr>
          <w:lang w:val="ru-RU"/>
        </w:rPr>
        <w:t>вимогу</w:t>
      </w:r>
      <w:proofErr w:type="spellEnd"/>
      <w:r w:rsidRPr="000E24D6">
        <w:rPr>
          <w:lang w:val="ru-RU"/>
        </w:rPr>
        <w:t>.</w:t>
      </w:r>
    </w:p>
    <w:p w14:paraId="33C31ADB" w14:textId="77777777" w:rsidR="000E24D6" w:rsidRPr="0010536D" w:rsidRDefault="000E24D6" w:rsidP="00E103DE">
      <w:pPr>
        <w:pStyle w:val="aff3"/>
        <w:numPr>
          <w:ilvl w:val="0"/>
          <w:numId w:val="24"/>
        </w:numPr>
        <w:tabs>
          <w:tab w:val="left" w:pos="284"/>
        </w:tabs>
        <w:ind w:left="1276" w:hanging="425"/>
        <w:contextualSpacing/>
        <w:jc w:val="both"/>
      </w:pPr>
      <w:proofErr w:type="spellStart"/>
      <w:r w:rsidRPr="0010536D">
        <w:t>Наявність</w:t>
      </w:r>
      <w:proofErr w:type="spellEnd"/>
      <w:r w:rsidRPr="0010536D">
        <w:t xml:space="preserve"> </w:t>
      </w:r>
      <w:proofErr w:type="spellStart"/>
      <w:r w:rsidRPr="0010536D">
        <w:t>планувальника</w:t>
      </w:r>
      <w:proofErr w:type="spellEnd"/>
      <w:r w:rsidRPr="0010536D">
        <w:t xml:space="preserve"> </w:t>
      </w:r>
      <w:proofErr w:type="spellStart"/>
      <w:r w:rsidRPr="0010536D">
        <w:t>завдань</w:t>
      </w:r>
      <w:proofErr w:type="spellEnd"/>
      <w:r w:rsidRPr="0010536D">
        <w:t>.</w:t>
      </w:r>
    </w:p>
    <w:p w14:paraId="5EEA1A53"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створення</w:t>
      </w:r>
      <w:proofErr w:type="spellEnd"/>
      <w:r w:rsidRPr="000E24D6">
        <w:rPr>
          <w:lang w:val="ru-RU"/>
        </w:rPr>
        <w:t xml:space="preserve"> на </w:t>
      </w:r>
      <w:proofErr w:type="spellStart"/>
      <w:r w:rsidRPr="000E24D6">
        <w:rPr>
          <w:lang w:val="ru-RU"/>
        </w:rPr>
        <w:t>сервері</w:t>
      </w:r>
      <w:proofErr w:type="spellEnd"/>
      <w:r w:rsidRPr="000E24D6">
        <w:rPr>
          <w:lang w:val="ru-RU"/>
        </w:rPr>
        <w:t xml:space="preserve"> у </w:t>
      </w:r>
      <w:proofErr w:type="spellStart"/>
      <w:r w:rsidRPr="000E24D6">
        <w:rPr>
          <w:lang w:val="ru-RU"/>
        </w:rPr>
        <w:t>планувальнику</w:t>
      </w:r>
      <w:proofErr w:type="spellEnd"/>
      <w:r w:rsidRPr="000E24D6">
        <w:rPr>
          <w:lang w:val="ru-RU"/>
        </w:rPr>
        <w:t xml:space="preserve"> </w:t>
      </w:r>
      <w:proofErr w:type="spellStart"/>
      <w:r w:rsidRPr="000E24D6">
        <w:rPr>
          <w:lang w:val="ru-RU"/>
        </w:rPr>
        <w:t>декількох</w:t>
      </w:r>
      <w:proofErr w:type="spellEnd"/>
      <w:r w:rsidRPr="000E24D6">
        <w:rPr>
          <w:lang w:val="ru-RU"/>
        </w:rPr>
        <w:t xml:space="preserve"> </w:t>
      </w:r>
      <w:proofErr w:type="spellStart"/>
      <w:r w:rsidRPr="000E24D6">
        <w:rPr>
          <w:lang w:val="ru-RU"/>
        </w:rPr>
        <w:t>однотипних</w:t>
      </w:r>
      <w:proofErr w:type="spellEnd"/>
      <w:r w:rsidRPr="000E24D6">
        <w:rPr>
          <w:lang w:val="ru-RU"/>
        </w:rPr>
        <w:t xml:space="preserve"> </w:t>
      </w:r>
      <w:proofErr w:type="spellStart"/>
      <w:r w:rsidRPr="000E24D6">
        <w:rPr>
          <w:lang w:val="ru-RU"/>
        </w:rPr>
        <w:t>завдань</w:t>
      </w:r>
      <w:proofErr w:type="spellEnd"/>
      <w:r w:rsidRPr="000E24D6">
        <w:rPr>
          <w:lang w:val="ru-RU"/>
        </w:rPr>
        <w:t xml:space="preserve"> з </w:t>
      </w:r>
      <w:proofErr w:type="spellStart"/>
      <w:r w:rsidRPr="000E24D6">
        <w:rPr>
          <w:lang w:val="ru-RU"/>
        </w:rPr>
        <w:t>різною</w:t>
      </w:r>
      <w:proofErr w:type="spellEnd"/>
      <w:r w:rsidRPr="000E24D6">
        <w:rPr>
          <w:lang w:val="ru-RU"/>
        </w:rPr>
        <w:t xml:space="preserve"> </w:t>
      </w:r>
      <w:proofErr w:type="spellStart"/>
      <w:r w:rsidRPr="000E24D6">
        <w:rPr>
          <w:lang w:val="ru-RU"/>
        </w:rPr>
        <w:t>періодичністю</w:t>
      </w:r>
      <w:proofErr w:type="spellEnd"/>
      <w:r w:rsidRPr="000E24D6">
        <w:rPr>
          <w:lang w:val="ru-RU"/>
        </w:rPr>
        <w:t xml:space="preserve"> </w:t>
      </w:r>
      <w:proofErr w:type="spellStart"/>
      <w:r w:rsidRPr="000E24D6">
        <w:rPr>
          <w:lang w:val="ru-RU"/>
        </w:rPr>
        <w:t>або</w:t>
      </w:r>
      <w:proofErr w:type="spellEnd"/>
      <w:r w:rsidRPr="000E24D6">
        <w:rPr>
          <w:lang w:val="ru-RU"/>
        </w:rPr>
        <w:t xml:space="preserve"> </w:t>
      </w:r>
      <w:proofErr w:type="spellStart"/>
      <w:r w:rsidRPr="000E24D6">
        <w:rPr>
          <w:lang w:val="ru-RU"/>
        </w:rPr>
        <w:t>різними</w:t>
      </w:r>
      <w:proofErr w:type="spellEnd"/>
      <w:r w:rsidRPr="000E24D6">
        <w:rPr>
          <w:lang w:val="ru-RU"/>
        </w:rPr>
        <w:t xml:space="preserve"> </w:t>
      </w:r>
      <w:proofErr w:type="spellStart"/>
      <w:r w:rsidRPr="000E24D6">
        <w:rPr>
          <w:lang w:val="ru-RU"/>
        </w:rPr>
        <w:t>умовами</w:t>
      </w:r>
      <w:proofErr w:type="spellEnd"/>
      <w:r w:rsidRPr="000E24D6">
        <w:rPr>
          <w:lang w:val="ru-RU"/>
        </w:rPr>
        <w:t xml:space="preserve"> запуску.</w:t>
      </w:r>
    </w:p>
    <w:p w14:paraId="5600C907"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Наявність</w:t>
      </w:r>
      <w:proofErr w:type="spellEnd"/>
      <w:r w:rsidRPr="000E24D6">
        <w:rPr>
          <w:lang w:val="ru-RU"/>
        </w:rPr>
        <w:t xml:space="preserve"> </w:t>
      </w:r>
      <w:proofErr w:type="spellStart"/>
      <w:r w:rsidRPr="0010536D">
        <w:t>eShell</w:t>
      </w:r>
      <w:proofErr w:type="spellEnd"/>
      <w:r w:rsidRPr="000E24D6">
        <w:rPr>
          <w:lang w:val="ru-RU"/>
        </w:rPr>
        <w:t xml:space="preserve"> рядка, </w:t>
      </w:r>
      <w:proofErr w:type="spellStart"/>
      <w:r w:rsidRPr="000E24D6">
        <w:rPr>
          <w:lang w:val="ru-RU"/>
        </w:rPr>
        <w:t>що</w:t>
      </w:r>
      <w:proofErr w:type="spellEnd"/>
      <w:r w:rsidRPr="000E24D6">
        <w:rPr>
          <w:lang w:val="ru-RU"/>
        </w:rPr>
        <w:t xml:space="preserve"> </w:t>
      </w:r>
      <w:proofErr w:type="spellStart"/>
      <w:r w:rsidRPr="000E24D6">
        <w:rPr>
          <w:lang w:val="ru-RU"/>
        </w:rPr>
        <w:t>дозволяє</w:t>
      </w:r>
      <w:proofErr w:type="spellEnd"/>
      <w:r w:rsidRPr="000E24D6">
        <w:rPr>
          <w:lang w:val="ru-RU"/>
        </w:rPr>
        <w:t xml:space="preserve"> </w:t>
      </w:r>
      <w:proofErr w:type="spellStart"/>
      <w:r w:rsidRPr="000E24D6">
        <w:rPr>
          <w:lang w:val="ru-RU"/>
        </w:rPr>
        <w:t>запускати</w:t>
      </w:r>
      <w:proofErr w:type="spellEnd"/>
      <w:r w:rsidRPr="000E24D6">
        <w:rPr>
          <w:lang w:val="ru-RU"/>
        </w:rPr>
        <w:t xml:space="preserve"> </w:t>
      </w:r>
      <w:proofErr w:type="spellStart"/>
      <w:r w:rsidRPr="000E24D6">
        <w:rPr>
          <w:lang w:val="ru-RU"/>
        </w:rPr>
        <w:t>скрипти</w:t>
      </w:r>
      <w:proofErr w:type="spellEnd"/>
      <w:r w:rsidRPr="000E24D6">
        <w:rPr>
          <w:lang w:val="ru-RU"/>
        </w:rPr>
        <w:t xml:space="preserve"> для </w:t>
      </w:r>
      <w:proofErr w:type="spellStart"/>
      <w:r w:rsidRPr="000E24D6">
        <w:rPr>
          <w:lang w:val="ru-RU"/>
        </w:rPr>
        <w:t>виконання</w:t>
      </w:r>
      <w:proofErr w:type="spellEnd"/>
      <w:r w:rsidRPr="000E24D6">
        <w:rPr>
          <w:lang w:val="ru-RU"/>
        </w:rPr>
        <w:t xml:space="preserve"> </w:t>
      </w:r>
      <w:proofErr w:type="spellStart"/>
      <w:r w:rsidRPr="000E24D6">
        <w:rPr>
          <w:lang w:val="ru-RU"/>
        </w:rPr>
        <w:t>дій</w:t>
      </w:r>
      <w:proofErr w:type="spellEnd"/>
      <w:r w:rsidRPr="000E24D6">
        <w:rPr>
          <w:lang w:val="ru-RU"/>
        </w:rPr>
        <w:t xml:space="preserve">, а </w:t>
      </w:r>
      <w:proofErr w:type="spellStart"/>
      <w:r w:rsidRPr="000E24D6">
        <w:rPr>
          <w:lang w:val="ru-RU"/>
        </w:rPr>
        <w:t>також</w:t>
      </w:r>
      <w:proofErr w:type="spellEnd"/>
      <w:r w:rsidRPr="000E24D6">
        <w:rPr>
          <w:lang w:val="ru-RU"/>
        </w:rPr>
        <w:t xml:space="preserve"> </w:t>
      </w:r>
      <w:proofErr w:type="spellStart"/>
      <w:r w:rsidRPr="000E24D6">
        <w:rPr>
          <w:lang w:val="ru-RU"/>
        </w:rPr>
        <w:t>створювати</w:t>
      </w:r>
      <w:proofErr w:type="spellEnd"/>
      <w:r w:rsidRPr="000E24D6">
        <w:rPr>
          <w:lang w:val="ru-RU"/>
        </w:rPr>
        <w:t>/</w:t>
      </w:r>
      <w:proofErr w:type="spellStart"/>
      <w:r w:rsidRPr="000E24D6">
        <w:rPr>
          <w:lang w:val="ru-RU"/>
        </w:rPr>
        <w:t>змінювати</w:t>
      </w:r>
      <w:proofErr w:type="spellEnd"/>
      <w:r w:rsidRPr="000E24D6">
        <w:rPr>
          <w:lang w:val="ru-RU"/>
        </w:rPr>
        <w:t xml:space="preserve"> </w:t>
      </w:r>
      <w:proofErr w:type="spellStart"/>
      <w:r w:rsidRPr="000E24D6">
        <w:rPr>
          <w:lang w:val="ru-RU"/>
        </w:rPr>
        <w:t>налаштування</w:t>
      </w:r>
      <w:proofErr w:type="spellEnd"/>
      <w:r w:rsidRPr="000E24D6">
        <w:rPr>
          <w:lang w:val="ru-RU"/>
        </w:rPr>
        <w:t>.</w:t>
      </w:r>
    </w:p>
    <w:p w14:paraId="772CFA71"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Автоматичне</w:t>
      </w:r>
      <w:proofErr w:type="spellEnd"/>
      <w:r w:rsidRPr="000E24D6">
        <w:rPr>
          <w:lang w:val="ru-RU"/>
        </w:rPr>
        <w:t xml:space="preserve"> </w:t>
      </w:r>
      <w:proofErr w:type="spellStart"/>
      <w:r w:rsidRPr="000E24D6">
        <w:rPr>
          <w:lang w:val="ru-RU"/>
        </w:rPr>
        <w:t>створення</w:t>
      </w:r>
      <w:proofErr w:type="spellEnd"/>
      <w:r w:rsidRPr="000E24D6">
        <w:rPr>
          <w:lang w:val="ru-RU"/>
        </w:rPr>
        <w:t xml:space="preserve"> </w:t>
      </w:r>
      <w:proofErr w:type="spellStart"/>
      <w:r w:rsidRPr="000E24D6">
        <w:rPr>
          <w:lang w:val="ru-RU"/>
        </w:rPr>
        <w:t>виключень</w:t>
      </w:r>
      <w:proofErr w:type="spellEnd"/>
      <w:r w:rsidRPr="000E24D6">
        <w:rPr>
          <w:lang w:val="ru-RU"/>
        </w:rPr>
        <w:t xml:space="preserve"> для критично </w:t>
      </w:r>
      <w:proofErr w:type="spellStart"/>
      <w:r w:rsidRPr="000E24D6">
        <w:rPr>
          <w:lang w:val="ru-RU"/>
        </w:rPr>
        <w:t>важливих</w:t>
      </w:r>
      <w:proofErr w:type="spellEnd"/>
      <w:r w:rsidRPr="000E24D6">
        <w:rPr>
          <w:lang w:val="ru-RU"/>
        </w:rPr>
        <w:t xml:space="preserve"> </w:t>
      </w:r>
      <w:proofErr w:type="spellStart"/>
      <w:r w:rsidRPr="000E24D6">
        <w:rPr>
          <w:lang w:val="ru-RU"/>
        </w:rPr>
        <w:t>файлів</w:t>
      </w:r>
      <w:proofErr w:type="spellEnd"/>
      <w:r w:rsidRPr="000E24D6">
        <w:rPr>
          <w:lang w:val="ru-RU"/>
        </w:rPr>
        <w:t xml:space="preserve"> </w:t>
      </w:r>
      <w:proofErr w:type="spellStart"/>
      <w:r w:rsidRPr="000E24D6">
        <w:rPr>
          <w:lang w:val="ru-RU"/>
        </w:rPr>
        <w:t>операційної</w:t>
      </w:r>
      <w:proofErr w:type="spellEnd"/>
      <w:r w:rsidRPr="000E24D6">
        <w:rPr>
          <w:lang w:val="ru-RU"/>
        </w:rPr>
        <w:t xml:space="preserve"> </w:t>
      </w:r>
      <w:proofErr w:type="spellStart"/>
      <w:r w:rsidRPr="000E24D6">
        <w:rPr>
          <w:lang w:val="ru-RU"/>
        </w:rPr>
        <w:t>системи</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забезпечує</w:t>
      </w:r>
      <w:proofErr w:type="spellEnd"/>
      <w:r w:rsidRPr="000E24D6">
        <w:rPr>
          <w:lang w:val="ru-RU"/>
        </w:rPr>
        <w:t xml:space="preserve"> </w:t>
      </w:r>
      <w:proofErr w:type="spellStart"/>
      <w:r w:rsidRPr="000E24D6">
        <w:rPr>
          <w:lang w:val="ru-RU"/>
        </w:rPr>
        <w:t>мінімальний</w:t>
      </w:r>
      <w:proofErr w:type="spellEnd"/>
      <w:r w:rsidRPr="000E24D6">
        <w:rPr>
          <w:lang w:val="ru-RU"/>
        </w:rPr>
        <w:t xml:space="preserve"> </w:t>
      </w:r>
      <w:proofErr w:type="spellStart"/>
      <w:r w:rsidRPr="000E24D6">
        <w:rPr>
          <w:lang w:val="ru-RU"/>
        </w:rPr>
        <w:t>вплив</w:t>
      </w:r>
      <w:proofErr w:type="spellEnd"/>
      <w:r w:rsidRPr="000E24D6">
        <w:rPr>
          <w:lang w:val="ru-RU"/>
        </w:rPr>
        <w:t xml:space="preserve"> на </w:t>
      </w:r>
      <w:proofErr w:type="spellStart"/>
      <w:r w:rsidRPr="000E24D6">
        <w:rPr>
          <w:lang w:val="ru-RU"/>
        </w:rPr>
        <w:t>продуктивність</w:t>
      </w:r>
      <w:proofErr w:type="spellEnd"/>
      <w:r w:rsidRPr="000E24D6">
        <w:rPr>
          <w:lang w:val="ru-RU"/>
        </w:rPr>
        <w:t xml:space="preserve"> </w:t>
      </w:r>
      <w:proofErr w:type="spellStart"/>
      <w:r w:rsidRPr="000E24D6">
        <w:rPr>
          <w:lang w:val="ru-RU"/>
        </w:rPr>
        <w:t>роботи</w:t>
      </w:r>
      <w:proofErr w:type="spellEnd"/>
      <w:r w:rsidRPr="000E24D6">
        <w:rPr>
          <w:lang w:val="ru-RU"/>
        </w:rPr>
        <w:t xml:space="preserve"> серверу.</w:t>
      </w:r>
    </w:p>
    <w:p w14:paraId="1390A648"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віддалено</w:t>
      </w:r>
      <w:proofErr w:type="spellEnd"/>
      <w:r w:rsidRPr="000E24D6">
        <w:rPr>
          <w:lang w:val="ru-RU"/>
        </w:rPr>
        <w:t xml:space="preserve"> </w:t>
      </w:r>
      <w:proofErr w:type="spellStart"/>
      <w:r w:rsidRPr="000E24D6">
        <w:rPr>
          <w:lang w:val="ru-RU"/>
        </w:rPr>
        <w:t>розгорнути</w:t>
      </w:r>
      <w:proofErr w:type="spellEnd"/>
      <w:r w:rsidRPr="000E24D6">
        <w:rPr>
          <w:lang w:val="ru-RU"/>
        </w:rPr>
        <w:t xml:space="preserve">, </w:t>
      </w:r>
      <w:proofErr w:type="spellStart"/>
      <w:r w:rsidRPr="000E24D6">
        <w:rPr>
          <w:lang w:val="ru-RU"/>
        </w:rPr>
        <w:t>управляти</w:t>
      </w:r>
      <w:proofErr w:type="spellEnd"/>
      <w:r w:rsidRPr="000E24D6">
        <w:rPr>
          <w:lang w:val="ru-RU"/>
        </w:rPr>
        <w:t xml:space="preserve"> та </w:t>
      </w:r>
      <w:proofErr w:type="spellStart"/>
      <w:r w:rsidRPr="000E24D6">
        <w:rPr>
          <w:lang w:val="ru-RU"/>
        </w:rPr>
        <w:t>оновлювати</w:t>
      </w:r>
      <w:proofErr w:type="spellEnd"/>
      <w:r w:rsidRPr="000E24D6">
        <w:rPr>
          <w:lang w:val="ru-RU"/>
        </w:rPr>
        <w:t xml:space="preserve"> </w:t>
      </w:r>
      <w:proofErr w:type="spellStart"/>
      <w:r w:rsidRPr="000E24D6">
        <w:rPr>
          <w:lang w:val="ru-RU"/>
        </w:rPr>
        <w:t>антивірусні</w:t>
      </w:r>
      <w:proofErr w:type="spellEnd"/>
      <w:r w:rsidRPr="000E24D6">
        <w:rPr>
          <w:lang w:val="ru-RU"/>
        </w:rPr>
        <w:t xml:space="preserve"> </w:t>
      </w:r>
      <w:proofErr w:type="spellStart"/>
      <w:r w:rsidRPr="000E24D6">
        <w:rPr>
          <w:lang w:val="ru-RU"/>
        </w:rPr>
        <w:t>продукти</w:t>
      </w:r>
      <w:proofErr w:type="spellEnd"/>
      <w:r w:rsidRPr="000E24D6">
        <w:rPr>
          <w:lang w:val="ru-RU"/>
        </w:rPr>
        <w:t xml:space="preserve"> для </w:t>
      </w:r>
      <w:proofErr w:type="spellStart"/>
      <w:r w:rsidRPr="000E24D6">
        <w:rPr>
          <w:lang w:val="ru-RU"/>
        </w:rPr>
        <w:t>забезпечення</w:t>
      </w:r>
      <w:proofErr w:type="spellEnd"/>
      <w:r w:rsidRPr="000E24D6">
        <w:rPr>
          <w:lang w:val="ru-RU"/>
        </w:rPr>
        <w:t xml:space="preserve"> </w:t>
      </w:r>
      <w:proofErr w:type="spellStart"/>
      <w:r w:rsidRPr="000E24D6">
        <w:rPr>
          <w:lang w:val="ru-RU"/>
        </w:rPr>
        <w:t>безпеки</w:t>
      </w:r>
      <w:proofErr w:type="spellEnd"/>
      <w:r w:rsidRPr="000E24D6">
        <w:rPr>
          <w:lang w:val="ru-RU"/>
        </w:rPr>
        <w:t xml:space="preserve"> в </w:t>
      </w:r>
      <w:proofErr w:type="spellStart"/>
      <w:r w:rsidRPr="000E24D6">
        <w:rPr>
          <w:lang w:val="ru-RU"/>
        </w:rPr>
        <w:t>мережі</w:t>
      </w:r>
      <w:proofErr w:type="spellEnd"/>
      <w:r w:rsidRPr="000E24D6">
        <w:rPr>
          <w:lang w:val="ru-RU"/>
        </w:rPr>
        <w:t>.</w:t>
      </w:r>
    </w:p>
    <w:p w14:paraId="2F47DAEB"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крім</w:t>
      </w:r>
      <w:proofErr w:type="spellEnd"/>
      <w:r w:rsidRPr="000E24D6">
        <w:rPr>
          <w:lang w:val="ru-RU"/>
        </w:rPr>
        <w:t xml:space="preserve"> основного </w:t>
      </w:r>
      <w:proofErr w:type="spellStart"/>
      <w:r w:rsidRPr="000E24D6">
        <w:rPr>
          <w:lang w:val="ru-RU"/>
        </w:rPr>
        <w:t>вказати</w:t>
      </w:r>
      <w:proofErr w:type="spellEnd"/>
      <w:r w:rsidRPr="000E24D6">
        <w:rPr>
          <w:lang w:val="ru-RU"/>
        </w:rPr>
        <w:t xml:space="preserve"> </w:t>
      </w:r>
      <w:proofErr w:type="spellStart"/>
      <w:r w:rsidRPr="000E24D6">
        <w:rPr>
          <w:lang w:val="ru-RU"/>
        </w:rPr>
        <w:t>резервний</w:t>
      </w:r>
      <w:proofErr w:type="spellEnd"/>
      <w:r w:rsidRPr="000E24D6">
        <w:rPr>
          <w:lang w:val="ru-RU"/>
        </w:rPr>
        <w:t xml:space="preserve"> сервер </w:t>
      </w:r>
      <w:proofErr w:type="spellStart"/>
      <w:r w:rsidRPr="000E24D6">
        <w:rPr>
          <w:lang w:val="ru-RU"/>
        </w:rPr>
        <w:t>адміністрування</w:t>
      </w:r>
      <w:proofErr w:type="spellEnd"/>
      <w:r w:rsidRPr="000E24D6">
        <w:rPr>
          <w:lang w:val="ru-RU"/>
        </w:rPr>
        <w:t>.</w:t>
      </w:r>
    </w:p>
    <w:p w14:paraId="72A63D23"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Застосування</w:t>
      </w:r>
      <w:proofErr w:type="spellEnd"/>
      <w:r w:rsidRPr="000E24D6">
        <w:rPr>
          <w:lang w:val="ru-RU"/>
        </w:rPr>
        <w:t xml:space="preserve"> </w:t>
      </w:r>
      <w:proofErr w:type="spellStart"/>
      <w:r w:rsidRPr="000E24D6">
        <w:rPr>
          <w:lang w:val="ru-RU"/>
        </w:rPr>
        <w:t>політик</w:t>
      </w:r>
      <w:proofErr w:type="spellEnd"/>
      <w:r w:rsidRPr="000E24D6">
        <w:rPr>
          <w:lang w:val="ru-RU"/>
        </w:rPr>
        <w:t xml:space="preserve">, </w:t>
      </w:r>
      <w:proofErr w:type="spellStart"/>
      <w:r w:rsidRPr="000E24D6">
        <w:rPr>
          <w:lang w:val="ru-RU"/>
        </w:rPr>
        <w:t>моніторинг</w:t>
      </w:r>
      <w:proofErr w:type="spellEnd"/>
      <w:r w:rsidRPr="000E24D6">
        <w:rPr>
          <w:lang w:val="ru-RU"/>
        </w:rPr>
        <w:t xml:space="preserve"> </w:t>
      </w:r>
      <w:proofErr w:type="spellStart"/>
      <w:r w:rsidRPr="000E24D6">
        <w:rPr>
          <w:lang w:val="ru-RU"/>
        </w:rPr>
        <w:t>виявлень</w:t>
      </w:r>
      <w:proofErr w:type="spellEnd"/>
      <w:r w:rsidRPr="000E24D6">
        <w:rPr>
          <w:lang w:val="ru-RU"/>
        </w:rPr>
        <w:t xml:space="preserve"> і </w:t>
      </w:r>
      <w:proofErr w:type="spellStart"/>
      <w:r w:rsidRPr="000E24D6">
        <w:rPr>
          <w:lang w:val="ru-RU"/>
        </w:rPr>
        <w:t>налаштування</w:t>
      </w:r>
      <w:proofErr w:type="spellEnd"/>
      <w:r w:rsidRPr="000E24D6">
        <w:rPr>
          <w:lang w:val="ru-RU"/>
        </w:rPr>
        <w:t xml:space="preserve"> </w:t>
      </w:r>
      <w:proofErr w:type="spellStart"/>
      <w:r w:rsidRPr="000E24D6">
        <w:rPr>
          <w:lang w:val="ru-RU"/>
        </w:rPr>
        <w:t>програми</w:t>
      </w:r>
      <w:proofErr w:type="spellEnd"/>
      <w:r w:rsidRPr="000E24D6">
        <w:rPr>
          <w:lang w:val="ru-RU"/>
        </w:rPr>
        <w:t xml:space="preserve"> </w:t>
      </w:r>
      <w:proofErr w:type="spellStart"/>
      <w:r w:rsidRPr="000E24D6">
        <w:rPr>
          <w:lang w:val="ru-RU"/>
        </w:rPr>
        <w:t>мають</w:t>
      </w:r>
      <w:proofErr w:type="spellEnd"/>
      <w:r w:rsidRPr="000E24D6">
        <w:rPr>
          <w:lang w:val="ru-RU"/>
        </w:rPr>
        <w:t xml:space="preserve"> </w:t>
      </w:r>
      <w:proofErr w:type="spellStart"/>
      <w:r w:rsidRPr="000E24D6">
        <w:rPr>
          <w:lang w:val="ru-RU"/>
        </w:rPr>
        <w:t>здійснюватися</w:t>
      </w:r>
      <w:proofErr w:type="spellEnd"/>
      <w:r w:rsidRPr="000E24D6">
        <w:rPr>
          <w:lang w:val="ru-RU"/>
        </w:rPr>
        <w:t xml:space="preserve"> з </w:t>
      </w:r>
      <w:proofErr w:type="spellStart"/>
      <w:r w:rsidRPr="000E24D6">
        <w:rPr>
          <w:lang w:val="ru-RU"/>
        </w:rPr>
        <w:t>єдиної</w:t>
      </w:r>
      <w:proofErr w:type="spellEnd"/>
      <w:r w:rsidRPr="000E24D6">
        <w:rPr>
          <w:lang w:val="ru-RU"/>
        </w:rPr>
        <w:t xml:space="preserve"> </w:t>
      </w:r>
      <w:proofErr w:type="spellStart"/>
      <w:r w:rsidRPr="000E24D6">
        <w:rPr>
          <w:lang w:val="ru-RU"/>
        </w:rPr>
        <w:t>консолі</w:t>
      </w:r>
      <w:proofErr w:type="spellEnd"/>
      <w:r w:rsidRPr="000E24D6">
        <w:rPr>
          <w:lang w:val="ru-RU"/>
        </w:rPr>
        <w:t>.</w:t>
      </w:r>
    </w:p>
    <w:p w14:paraId="6E846AC3"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Наявність</w:t>
      </w:r>
      <w:proofErr w:type="spellEnd"/>
      <w:r w:rsidRPr="000E24D6">
        <w:rPr>
          <w:lang w:val="ru-RU"/>
        </w:rPr>
        <w:t xml:space="preserve"> веб-</w:t>
      </w:r>
      <w:proofErr w:type="spellStart"/>
      <w:r w:rsidRPr="000E24D6">
        <w:rPr>
          <w:lang w:val="ru-RU"/>
        </w:rPr>
        <w:t>панелі</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забезпечує</w:t>
      </w:r>
      <w:proofErr w:type="spellEnd"/>
      <w:r w:rsidRPr="000E24D6">
        <w:rPr>
          <w:lang w:val="ru-RU"/>
        </w:rPr>
        <w:t xml:space="preserve"> </w:t>
      </w:r>
      <w:proofErr w:type="spellStart"/>
      <w:r w:rsidRPr="000E24D6">
        <w:rPr>
          <w:lang w:val="ru-RU"/>
        </w:rPr>
        <w:t>повний</w:t>
      </w:r>
      <w:proofErr w:type="spellEnd"/>
      <w:r w:rsidRPr="000E24D6">
        <w:rPr>
          <w:lang w:val="ru-RU"/>
        </w:rPr>
        <w:t xml:space="preserve"> контроль над корпоративною мережею в </w:t>
      </w:r>
      <w:proofErr w:type="spellStart"/>
      <w:r w:rsidRPr="000E24D6">
        <w:rPr>
          <w:lang w:val="ru-RU"/>
        </w:rPr>
        <w:t>режимі</w:t>
      </w:r>
      <w:proofErr w:type="spellEnd"/>
      <w:r w:rsidRPr="000E24D6">
        <w:rPr>
          <w:lang w:val="ru-RU"/>
        </w:rPr>
        <w:t xml:space="preserve"> реального часу.</w:t>
      </w:r>
    </w:p>
    <w:p w14:paraId="6900AF34"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створювати</w:t>
      </w:r>
      <w:proofErr w:type="spellEnd"/>
      <w:r w:rsidRPr="000E24D6">
        <w:rPr>
          <w:lang w:val="ru-RU"/>
        </w:rPr>
        <w:t xml:space="preserve"> </w:t>
      </w:r>
      <w:proofErr w:type="spellStart"/>
      <w:r w:rsidRPr="000E24D6">
        <w:rPr>
          <w:lang w:val="ru-RU"/>
        </w:rPr>
        <w:t>докладні</w:t>
      </w:r>
      <w:proofErr w:type="spellEnd"/>
      <w:r w:rsidRPr="000E24D6">
        <w:rPr>
          <w:lang w:val="ru-RU"/>
        </w:rPr>
        <w:t xml:space="preserve"> та </w:t>
      </w:r>
      <w:proofErr w:type="spellStart"/>
      <w:r w:rsidRPr="000E24D6">
        <w:rPr>
          <w:lang w:val="ru-RU"/>
        </w:rPr>
        <w:t>повні</w:t>
      </w:r>
      <w:proofErr w:type="spellEnd"/>
      <w:r w:rsidRPr="000E24D6">
        <w:rPr>
          <w:lang w:val="ru-RU"/>
        </w:rPr>
        <w:t xml:space="preserve"> </w:t>
      </w:r>
      <w:proofErr w:type="spellStart"/>
      <w:r w:rsidRPr="000E24D6">
        <w:rPr>
          <w:lang w:val="ru-RU"/>
        </w:rPr>
        <w:t>журнали</w:t>
      </w:r>
      <w:proofErr w:type="spellEnd"/>
      <w:r w:rsidRPr="000E24D6">
        <w:rPr>
          <w:lang w:val="ru-RU"/>
        </w:rPr>
        <w:t xml:space="preserve"> і статистику про стан </w:t>
      </w:r>
      <w:proofErr w:type="spellStart"/>
      <w:r w:rsidRPr="000E24D6">
        <w:rPr>
          <w:lang w:val="ru-RU"/>
        </w:rPr>
        <w:t>безпеки</w:t>
      </w:r>
      <w:proofErr w:type="spellEnd"/>
      <w:r w:rsidRPr="000E24D6">
        <w:rPr>
          <w:lang w:val="ru-RU"/>
        </w:rPr>
        <w:t>.</w:t>
      </w:r>
    </w:p>
    <w:p w14:paraId="5A4E3B2D"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Наявність</w:t>
      </w:r>
      <w:proofErr w:type="spellEnd"/>
      <w:r w:rsidRPr="000E24D6">
        <w:rPr>
          <w:lang w:val="ru-RU"/>
        </w:rPr>
        <w:t xml:space="preserve"> журналу спаму з </w:t>
      </w:r>
      <w:proofErr w:type="spellStart"/>
      <w:r w:rsidRPr="000E24D6">
        <w:rPr>
          <w:lang w:val="ru-RU"/>
        </w:rPr>
        <w:t>відображенням</w:t>
      </w:r>
      <w:proofErr w:type="spellEnd"/>
      <w:r w:rsidRPr="000E24D6">
        <w:rPr>
          <w:lang w:val="ru-RU"/>
        </w:rPr>
        <w:t xml:space="preserve"> </w:t>
      </w:r>
      <w:proofErr w:type="spellStart"/>
      <w:r w:rsidRPr="000E24D6">
        <w:rPr>
          <w:lang w:val="ru-RU"/>
        </w:rPr>
        <w:t>відправника</w:t>
      </w:r>
      <w:proofErr w:type="spellEnd"/>
      <w:r w:rsidRPr="000E24D6">
        <w:rPr>
          <w:lang w:val="ru-RU"/>
        </w:rPr>
        <w:t xml:space="preserve">, </w:t>
      </w:r>
      <w:proofErr w:type="spellStart"/>
      <w:r w:rsidRPr="000E24D6">
        <w:rPr>
          <w:lang w:val="ru-RU"/>
        </w:rPr>
        <w:t>одержувача</w:t>
      </w:r>
      <w:proofErr w:type="spellEnd"/>
      <w:r w:rsidRPr="000E24D6">
        <w:rPr>
          <w:lang w:val="ru-RU"/>
        </w:rPr>
        <w:t xml:space="preserve">, </w:t>
      </w:r>
      <w:proofErr w:type="spellStart"/>
      <w:r w:rsidRPr="000E24D6">
        <w:rPr>
          <w:lang w:val="ru-RU"/>
        </w:rPr>
        <w:t>оцінку</w:t>
      </w:r>
      <w:proofErr w:type="spellEnd"/>
      <w:r w:rsidRPr="000E24D6">
        <w:rPr>
          <w:lang w:val="ru-RU"/>
        </w:rPr>
        <w:t xml:space="preserve"> спаму, причину </w:t>
      </w:r>
      <w:proofErr w:type="spellStart"/>
      <w:r w:rsidRPr="000E24D6">
        <w:rPr>
          <w:lang w:val="ru-RU"/>
        </w:rPr>
        <w:t>класифікації</w:t>
      </w:r>
      <w:proofErr w:type="spellEnd"/>
      <w:r w:rsidRPr="000E24D6">
        <w:rPr>
          <w:lang w:val="ru-RU"/>
        </w:rPr>
        <w:t xml:space="preserve">, а </w:t>
      </w:r>
      <w:proofErr w:type="spellStart"/>
      <w:r w:rsidRPr="000E24D6">
        <w:rPr>
          <w:lang w:val="ru-RU"/>
        </w:rPr>
        <w:t>також</w:t>
      </w:r>
      <w:proofErr w:type="spellEnd"/>
      <w:r w:rsidRPr="000E24D6">
        <w:rPr>
          <w:lang w:val="ru-RU"/>
        </w:rPr>
        <w:t xml:space="preserve"> </w:t>
      </w:r>
      <w:proofErr w:type="spellStart"/>
      <w:r w:rsidRPr="000E24D6">
        <w:rPr>
          <w:lang w:val="ru-RU"/>
        </w:rPr>
        <w:t>виконані</w:t>
      </w:r>
      <w:proofErr w:type="spellEnd"/>
      <w:r w:rsidRPr="000E24D6">
        <w:rPr>
          <w:lang w:val="ru-RU"/>
        </w:rPr>
        <w:t xml:space="preserve"> </w:t>
      </w:r>
      <w:proofErr w:type="spellStart"/>
      <w:r w:rsidRPr="000E24D6">
        <w:rPr>
          <w:lang w:val="ru-RU"/>
        </w:rPr>
        <w:t>дії</w:t>
      </w:r>
      <w:proofErr w:type="spellEnd"/>
      <w:r w:rsidRPr="000E24D6">
        <w:rPr>
          <w:lang w:val="ru-RU"/>
        </w:rPr>
        <w:t>.</w:t>
      </w:r>
    </w:p>
    <w:p w14:paraId="06410CA9"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lastRenderedPageBreak/>
        <w:t>Наявність</w:t>
      </w:r>
      <w:proofErr w:type="spellEnd"/>
      <w:r w:rsidRPr="000E24D6">
        <w:rPr>
          <w:lang w:val="ru-RU"/>
        </w:rPr>
        <w:t xml:space="preserve"> журналу «</w:t>
      </w:r>
      <w:proofErr w:type="spellStart"/>
      <w:r w:rsidRPr="000E24D6">
        <w:rPr>
          <w:lang w:val="ru-RU"/>
        </w:rPr>
        <w:t>сірих</w:t>
      </w:r>
      <w:proofErr w:type="spellEnd"/>
      <w:r w:rsidRPr="000E24D6">
        <w:rPr>
          <w:lang w:val="ru-RU"/>
        </w:rPr>
        <w:t xml:space="preserve">» </w:t>
      </w:r>
      <w:proofErr w:type="spellStart"/>
      <w:r w:rsidRPr="000E24D6">
        <w:rPr>
          <w:lang w:val="ru-RU"/>
        </w:rPr>
        <w:t>списків</w:t>
      </w:r>
      <w:proofErr w:type="spellEnd"/>
      <w:r w:rsidRPr="000E24D6">
        <w:rPr>
          <w:lang w:val="ru-RU"/>
        </w:rPr>
        <w:t xml:space="preserve"> — </w:t>
      </w:r>
      <w:proofErr w:type="spellStart"/>
      <w:r w:rsidRPr="000E24D6">
        <w:rPr>
          <w:lang w:val="ru-RU"/>
        </w:rPr>
        <w:t>відображає</w:t>
      </w:r>
      <w:proofErr w:type="spellEnd"/>
      <w:r w:rsidRPr="000E24D6">
        <w:rPr>
          <w:lang w:val="ru-RU"/>
        </w:rPr>
        <w:t xml:space="preserve"> «</w:t>
      </w:r>
      <w:proofErr w:type="spellStart"/>
      <w:r w:rsidRPr="000E24D6">
        <w:rPr>
          <w:lang w:val="ru-RU"/>
        </w:rPr>
        <w:t>сірого</w:t>
      </w:r>
      <w:proofErr w:type="spellEnd"/>
      <w:r w:rsidRPr="000E24D6">
        <w:rPr>
          <w:lang w:val="ru-RU"/>
        </w:rPr>
        <w:t xml:space="preserve">» </w:t>
      </w:r>
      <w:proofErr w:type="spellStart"/>
      <w:r w:rsidRPr="000E24D6">
        <w:rPr>
          <w:lang w:val="ru-RU"/>
        </w:rPr>
        <w:t>відправника</w:t>
      </w:r>
      <w:proofErr w:type="spellEnd"/>
      <w:r w:rsidRPr="000E24D6">
        <w:rPr>
          <w:lang w:val="ru-RU"/>
        </w:rPr>
        <w:t xml:space="preserve">, </w:t>
      </w:r>
      <w:proofErr w:type="spellStart"/>
      <w:r w:rsidRPr="000E24D6">
        <w:rPr>
          <w:lang w:val="ru-RU"/>
        </w:rPr>
        <w:t>одержувача</w:t>
      </w:r>
      <w:proofErr w:type="spellEnd"/>
      <w:r w:rsidRPr="000E24D6">
        <w:rPr>
          <w:lang w:val="ru-RU"/>
        </w:rPr>
        <w:t xml:space="preserve">, </w:t>
      </w:r>
      <w:proofErr w:type="spellStart"/>
      <w:r w:rsidRPr="000E24D6">
        <w:rPr>
          <w:lang w:val="ru-RU"/>
        </w:rPr>
        <w:t>виконані</w:t>
      </w:r>
      <w:proofErr w:type="spellEnd"/>
      <w:r w:rsidRPr="000E24D6">
        <w:rPr>
          <w:lang w:val="ru-RU"/>
        </w:rPr>
        <w:t xml:space="preserve"> </w:t>
      </w:r>
      <w:proofErr w:type="spellStart"/>
      <w:r w:rsidRPr="000E24D6">
        <w:rPr>
          <w:lang w:val="ru-RU"/>
        </w:rPr>
        <w:t>дії</w:t>
      </w:r>
      <w:proofErr w:type="spellEnd"/>
      <w:r w:rsidRPr="000E24D6">
        <w:rPr>
          <w:lang w:val="ru-RU"/>
        </w:rPr>
        <w:t xml:space="preserve"> та статус.</w:t>
      </w:r>
    </w:p>
    <w:p w14:paraId="088F64AC"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Моніторинг</w:t>
      </w:r>
      <w:proofErr w:type="spellEnd"/>
      <w:r w:rsidRPr="000E24D6">
        <w:rPr>
          <w:lang w:val="ru-RU"/>
        </w:rPr>
        <w:t xml:space="preserve"> </w:t>
      </w:r>
      <w:proofErr w:type="spellStart"/>
      <w:r w:rsidRPr="000E24D6">
        <w:rPr>
          <w:lang w:val="ru-RU"/>
        </w:rPr>
        <w:t>продуктивності</w:t>
      </w:r>
      <w:proofErr w:type="spellEnd"/>
      <w:r w:rsidRPr="000E24D6">
        <w:rPr>
          <w:lang w:val="ru-RU"/>
        </w:rPr>
        <w:t xml:space="preserve"> сервера в </w:t>
      </w:r>
      <w:proofErr w:type="spellStart"/>
      <w:r w:rsidRPr="000E24D6">
        <w:rPr>
          <w:lang w:val="ru-RU"/>
        </w:rPr>
        <w:t>режимі</w:t>
      </w:r>
      <w:proofErr w:type="spellEnd"/>
      <w:r w:rsidRPr="000E24D6">
        <w:rPr>
          <w:lang w:val="ru-RU"/>
        </w:rPr>
        <w:t xml:space="preserve"> реального часу.</w:t>
      </w:r>
    </w:p>
    <w:p w14:paraId="0015D395"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відправляти</w:t>
      </w:r>
      <w:proofErr w:type="spellEnd"/>
      <w:r w:rsidRPr="000E24D6">
        <w:rPr>
          <w:lang w:val="ru-RU"/>
        </w:rPr>
        <w:t xml:space="preserve"> </w:t>
      </w:r>
      <w:proofErr w:type="spellStart"/>
      <w:r w:rsidRPr="000E24D6">
        <w:rPr>
          <w:lang w:val="ru-RU"/>
        </w:rPr>
        <w:t>підозрілі</w:t>
      </w:r>
      <w:proofErr w:type="spellEnd"/>
      <w:r w:rsidRPr="000E24D6">
        <w:rPr>
          <w:lang w:val="ru-RU"/>
        </w:rPr>
        <w:t xml:space="preserve"> </w:t>
      </w:r>
      <w:proofErr w:type="spellStart"/>
      <w:r w:rsidRPr="000E24D6">
        <w:rPr>
          <w:lang w:val="ru-RU"/>
        </w:rPr>
        <w:t>вкладення</w:t>
      </w:r>
      <w:proofErr w:type="spellEnd"/>
      <w:r w:rsidRPr="000E24D6">
        <w:rPr>
          <w:lang w:val="ru-RU"/>
        </w:rPr>
        <w:t xml:space="preserve"> </w:t>
      </w:r>
      <w:proofErr w:type="spellStart"/>
      <w:r w:rsidRPr="000E24D6">
        <w:rPr>
          <w:lang w:val="ru-RU"/>
        </w:rPr>
        <w:t>листів</w:t>
      </w:r>
      <w:proofErr w:type="spellEnd"/>
      <w:r w:rsidRPr="000E24D6">
        <w:rPr>
          <w:lang w:val="ru-RU"/>
        </w:rPr>
        <w:t xml:space="preserve"> з </w:t>
      </w:r>
      <w:proofErr w:type="spellStart"/>
      <w:r w:rsidRPr="000E24D6">
        <w:rPr>
          <w:lang w:val="ru-RU"/>
        </w:rPr>
        <w:t>поштового</w:t>
      </w:r>
      <w:proofErr w:type="spellEnd"/>
      <w:r w:rsidRPr="000E24D6">
        <w:rPr>
          <w:lang w:val="ru-RU"/>
        </w:rPr>
        <w:t xml:space="preserve"> серверу на </w:t>
      </w:r>
      <w:proofErr w:type="spellStart"/>
      <w:r w:rsidRPr="000E24D6">
        <w:rPr>
          <w:lang w:val="ru-RU"/>
        </w:rPr>
        <w:t>аналіз</w:t>
      </w:r>
      <w:proofErr w:type="spellEnd"/>
      <w:r w:rsidRPr="000E24D6">
        <w:rPr>
          <w:lang w:val="ru-RU"/>
        </w:rPr>
        <w:t xml:space="preserve"> до хмари</w:t>
      </w:r>
    </w:p>
    <w:p w14:paraId="6062BE57"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Використання</w:t>
      </w:r>
      <w:proofErr w:type="spellEnd"/>
      <w:r w:rsidRPr="000E24D6">
        <w:rPr>
          <w:lang w:val="ru-RU"/>
        </w:rPr>
        <w:t xml:space="preserve"> </w:t>
      </w:r>
      <w:proofErr w:type="spellStart"/>
      <w:r w:rsidRPr="000E24D6">
        <w:rPr>
          <w:lang w:val="ru-RU"/>
        </w:rPr>
        <w:t>технологій</w:t>
      </w:r>
      <w:proofErr w:type="spellEnd"/>
      <w:r w:rsidRPr="000E24D6">
        <w:rPr>
          <w:lang w:val="ru-RU"/>
        </w:rPr>
        <w:t xml:space="preserve"> машинного </w:t>
      </w:r>
      <w:proofErr w:type="spellStart"/>
      <w:r w:rsidRPr="000E24D6">
        <w:rPr>
          <w:lang w:val="ru-RU"/>
        </w:rPr>
        <w:t>навчання</w:t>
      </w:r>
      <w:proofErr w:type="spellEnd"/>
      <w:r w:rsidRPr="000E24D6">
        <w:rPr>
          <w:lang w:val="ru-RU"/>
        </w:rPr>
        <w:t xml:space="preserve"> </w:t>
      </w:r>
      <w:proofErr w:type="spellStart"/>
      <w:r w:rsidRPr="000E24D6">
        <w:rPr>
          <w:lang w:val="ru-RU"/>
        </w:rPr>
        <w:t>під</w:t>
      </w:r>
      <w:proofErr w:type="spellEnd"/>
      <w:r w:rsidRPr="000E24D6">
        <w:rPr>
          <w:lang w:val="ru-RU"/>
        </w:rPr>
        <w:t xml:space="preserve"> час </w:t>
      </w:r>
      <w:proofErr w:type="spellStart"/>
      <w:r w:rsidRPr="000E24D6">
        <w:rPr>
          <w:lang w:val="ru-RU"/>
        </w:rPr>
        <w:t>первинного</w:t>
      </w:r>
      <w:proofErr w:type="spellEnd"/>
      <w:r w:rsidRPr="000E24D6">
        <w:rPr>
          <w:lang w:val="ru-RU"/>
        </w:rPr>
        <w:t xml:space="preserve"> </w:t>
      </w:r>
      <w:proofErr w:type="spellStart"/>
      <w:r w:rsidRPr="000E24D6">
        <w:rPr>
          <w:lang w:val="ru-RU"/>
        </w:rPr>
        <w:t>аналізу</w:t>
      </w:r>
      <w:proofErr w:type="spellEnd"/>
      <w:r w:rsidRPr="000E24D6">
        <w:rPr>
          <w:lang w:val="ru-RU"/>
        </w:rPr>
        <w:t xml:space="preserve"> </w:t>
      </w:r>
      <w:proofErr w:type="spellStart"/>
      <w:r w:rsidRPr="000E24D6">
        <w:rPr>
          <w:lang w:val="ru-RU"/>
        </w:rPr>
        <w:t>відправлених</w:t>
      </w:r>
      <w:proofErr w:type="spellEnd"/>
      <w:r w:rsidRPr="000E24D6">
        <w:rPr>
          <w:lang w:val="ru-RU"/>
        </w:rPr>
        <w:t xml:space="preserve"> </w:t>
      </w:r>
      <w:proofErr w:type="spellStart"/>
      <w:r w:rsidRPr="000E24D6">
        <w:rPr>
          <w:lang w:val="ru-RU"/>
        </w:rPr>
        <w:t>файлів</w:t>
      </w:r>
      <w:proofErr w:type="spellEnd"/>
      <w:r w:rsidRPr="000E24D6">
        <w:rPr>
          <w:lang w:val="ru-RU"/>
        </w:rPr>
        <w:t>.</w:t>
      </w:r>
    </w:p>
    <w:p w14:paraId="472CE6D3"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здійснювати</w:t>
      </w:r>
      <w:proofErr w:type="spellEnd"/>
      <w:r w:rsidRPr="000E24D6">
        <w:rPr>
          <w:lang w:val="ru-RU"/>
        </w:rPr>
        <w:t xml:space="preserve"> </w:t>
      </w:r>
      <w:proofErr w:type="spellStart"/>
      <w:r w:rsidRPr="000E24D6">
        <w:rPr>
          <w:lang w:val="ru-RU"/>
        </w:rPr>
        <w:t>безперервне</w:t>
      </w:r>
      <w:proofErr w:type="spellEnd"/>
      <w:r w:rsidRPr="000E24D6">
        <w:rPr>
          <w:lang w:val="ru-RU"/>
        </w:rPr>
        <w:t xml:space="preserve"> </w:t>
      </w:r>
      <w:proofErr w:type="spellStart"/>
      <w:r w:rsidRPr="000E24D6">
        <w:rPr>
          <w:lang w:val="ru-RU"/>
        </w:rPr>
        <w:t>спостерігання</w:t>
      </w:r>
      <w:proofErr w:type="spellEnd"/>
      <w:r w:rsidRPr="000E24D6">
        <w:rPr>
          <w:lang w:val="ru-RU"/>
        </w:rPr>
        <w:t xml:space="preserve"> за </w:t>
      </w:r>
      <w:proofErr w:type="spellStart"/>
      <w:r w:rsidRPr="000E24D6">
        <w:rPr>
          <w:lang w:val="ru-RU"/>
        </w:rPr>
        <w:t>активністю</w:t>
      </w:r>
      <w:proofErr w:type="spellEnd"/>
      <w:r w:rsidRPr="000E24D6">
        <w:rPr>
          <w:lang w:val="ru-RU"/>
        </w:rPr>
        <w:t xml:space="preserve"> </w:t>
      </w:r>
      <w:proofErr w:type="spellStart"/>
      <w:r w:rsidRPr="000E24D6">
        <w:rPr>
          <w:lang w:val="ru-RU"/>
        </w:rPr>
        <w:t>відправлених</w:t>
      </w:r>
      <w:proofErr w:type="spellEnd"/>
      <w:r w:rsidRPr="000E24D6">
        <w:rPr>
          <w:lang w:val="ru-RU"/>
        </w:rPr>
        <w:t xml:space="preserve"> </w:t>
      </w:r>
      <w:proofErr w:type="spellStart"/>
      <w:r w:rsidRPr="000E24D6">
        <w:rPr>
          <w:lang w:val="ru-RU"/>
        </w:rPr>
        <w:t>файлів</w:t>
      </w:r>
      <w:proofErr w:type="spellEnd"/>
      <w:r w:rsidRPr="000E24D6">
        <w:rPr>
          <w:lang w:val="ru-RU"/>
        </w:rPr>
        <w:t xml:space="preserve"> (30 </w:t>
      </w:r>
      <w:proofErr w:type="spellStart"/>
      <w:r w:rsidRPr="000E24D6">
        <w:rPr>
          <w:lang w:val="ru-RU"/>
        </w:rPr>
        <w:t>днів</w:t>
      </w:r>
      <w:proofErr w:type="spellEnd"/>
      <w:r w:rsidRPr="000E24D6">
        <w:rPr>
          <w:lang w:val="ru-RU"/>
        </w:rPr>
        <w:t xml:space="preserve"> за </w:t>
      </w:r>
      <w:proofErr w:type="spellStart"/>
      <w:r w:rsidRPr="000E24D6">
        <w:rPr>
          <w:lang w:val="ru-RU"/>
        </w:rPr>
        <w:t>замовчуванням</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дозволяє</w:t>
      </w:r>
      <w:proofErr w:type="spellEnd"/>
      <w:r w:rsidRPr="000E24D6">
        <w:rPr>
          <w:lang w:val="ru-RU"/>
        </w:rPr>
        <w:t xml:space="preserve"> </w:t>
      </w:r>
      <w:proofErr w:type="spellStart"/>
      <w:r w:rsidRPr="000E24D6">
        <w:rPr>
          <w:lang w:val="ru-RU"/>
        </w:rPr>
        <w:t>виявляти</w:t>
      </w:r>
      <w:proofErr w:type="spellEnd"/>
      <w:r w:rsidRPr="000E24D6">
        <w:rPr>
          <w:lang w:val="ru-RU"/>
        </w:rPr>
        <w:t xml:space="preserve"> </w:t>
      </w:r>
      <w:proofErr w:type="spellStart"/>
      <w:r w:rsidRPr="000E24D6">
        <w:rPr>
          <w:lang w:val="ru-RU"/>
        </w:rPr>
        <w:t>навіть</w:t>
      </w:r>
      <w:proofErr w:type="spellEnd"/>
      <w:r w:rsidRPr="000E24D6">
        <w:rPr>
          <w:lang w:val="ru-RU"/>
        </w:rPr>
        <w:t xml:space="preserve"> </w:t>
      </w:r>
      <w:proofErr w:type="spellStart"/>
      <w:r w:rsidRPr="000E24D6">
        <w:rPr>
          <w:lang w:val="ru-RU"/>
        </w:rPr>
        <w:t>ті</w:t>
      </w:r>
      <w:proofErr w:type="spellEnd"/>
      <w:r w:rsidRPr="000E24D6">
        <w:rPr>
          <w:lang w:val="ru-RU"/>
        </w:rPr>
        <w:t xml:space="preserve"> </w:t>
      </w:r>
      <w:proofErr w:type="spellStart"/>
      <w:r w:rsidRPr="000E24D6">
        <w:rPr>
          <w:lang w:val="ru-RU"/>
        </w:rPr>
        <w:t>загрози</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здатні</w:t>
      </w:r>
      <w:proofErr w:type="spellEnd"/>
      <w:r w:rsidRPr="000E24D6">
        <w:rPr>
          <w:lang w:val="ru-RU"/>
        </w:rPr>
        <w:t xml:space="preserve"> </w:t>
      </w:r>
      <w:proofErr w:type="spellStart"/>
      <w:r w:rsidRPr="000E24D6">
        <w:rPr>
          <w:lang w:val="ru-RU"/>
        </w:rPr>
        <w:t>обходити</w:t>
      </w:r>
      <w:proofErr w:type="spellEnd"/>
      <w:r w:rsidRPr="000E24D6">
        <w:rPr>
          <w:lang w:val="ru-RU"/>
        </w:rPr>
        <w:t xml:space="preserve"> </w:t>
      </w:r>
      <w:proofErr w:type="spellStart"/>
      <w:r w:rsidRPr="000E24D6">
        <w:rPr>
          <w:lang w:val="ru-RU"/>
        </w:rPr>
        <w:t>класичну</w:t>
      </w:r>
      <w:proofErr w:type="spellEnd"/>
      <w:r w:rsidRPr="000E24D6">
        <w:rPr>
          <w:lang w:val="ru-RU"/>
        </w:rPr>
        <w:t xml:space="preserve"> </w:t>
      </w:r>
      <w:proofErr w:type="spellStart"/>
      <w:r w:rsidRPr="000E24D6">
        <w:rPr>
          <w:lang w:val="ru-RU"/>
        </w:rPr>
        <w:t>пісочницю</w:t>
      </w:r>
      <w:proofErr w:type="spellEnd"/>
      <w:r w:rsidRPr="000E24D6">
        <w:rPr>
          <w:lang w:val="ru-RU"/>
        </w:rPr>
        <w:t>.</w:t>
      </w:r>
    </w:p>
    <w:p w14:paraId="209FFE40"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здійснювати</w:t>
      </w:r>
      <w:proofErr w:type="spellEnd"/>
      <w:r w:rsidRPr="000E24D6">
        <w:rPr>
          <w:lang w:val="ru-RU"/>
        </w:rPr>
        <w:t xml:space="preserve"> </w:t>
      </w:r>
      <w:proofErr w:type="spellStart"/>
      <w:r w:rsidRPr="000E24D6">
        <w:rPr>
          <w:lang w:val="ru-RU"/>
        </w:rPr>
        <w:t>автоматичне</w:t>
      </w:r>
      <w:proofErr w:type="spellEnd"/>
      <w:r w:rsidRPr="000E24D6">
        <w:rPr>
          <w:lang w:val="ru-RU"/>
        </w:rPr>
        <w:t xml:space="preserve"> </w:t>
      </w:r>
      <w:proofErr w:type="spellStart"/>
      <w:r w:rsidRPr="000E24D6">
        <w:rPr>
          <w:lang w:val="ru-RU"/>
        </w:rPr>
        <w:t>блокування</w:t>
      </w:r>
      <w:proofErr w:type="spellEnd"/>
      <w:r w:rsidRPr="000E24D6">
        <w:rPr>
          <w:lang w:val="ru-RU"/>
        </w:rPr>
        <w:t xml:space="preserve"> </w:t>
      </w:r>
      <w:proofErr w:type="spellStart"/>
      <w:r w:rsidRPr="000E24D6">
        <w:rPr>
          <w:lang w:val="ru-RU"/>
        </w:rPr>
        <w:t>файлів</w:t>
      </w:r>
      <w:proofErr w:type="spellEnd"/>
      <w:r w:rsidRPr="000E24D6">
        <w:rPr>
          <w:lang w:val="ru-RU"/>
        </w:rPr>
        <w:t xml:space="preserve">, </w:t>
      </w:r>
      <w:proofErr w:type="spellStart"/>
      <w:r w:rsidRPr="000E24D6">
        <w:rPr>
          <w:lang w:val="ru-RU"/>
        </w:rPr>
        <w:t>що</w:t>
      </w:r>
      <w:proofErr w:type="spellEnd"/>
      <w:r w:rsidRPr="000E24D6">
        <w:rPr>
          <w:lang w:val="ru-RU"/>
        </w:rPr>
        <w:t xml:space="preserve"> </w:t>
      </w:r>
      <w:proofErr w:type="spellStart"/>
      <w:r w:rsidRPr="000E24D6">
        <w:rPr>
          <w:lang w:val="ru-RU"/>
        </w:rPr>
        <w:t>спричинили</w:t>
      </w:r>
      <w:proofErr w:type="spellEnd"/>
      <w:r w:rsidRPr="000E24D6">
        <w:rPr>
          <w:lang w:val="ru-RU"/>
        </w:rPr>
        <w:t xml:space="preserve"> </w:t>
      </w:r>
      <w:proofErr w:type="spellStart"/>
      <w:r w:rsidRPr="000E24D6">
        <w:rPr>
          <w:lang w:val="ru-RU"/>
        </w:rPr>
        <w:t>зловмисну</w:t>
      </w:r>
      <w:proofErr w:type="spellEnd"/>
      <w:r w:rsidRPr="000E24D6">
        <w:rPr>
          <w:lang w:val="ru-RU"/>
        </w:rPr>
        <w:t xml:space="preserve"> </w:t>
      </w:r>
      <w:proofErr w:type="spellStart"/>
      <w:r w:rsidRPr="000E24D6">
        <w:rPr>
          <w:lang w:val="ru-RU"/>
        </w:rPr>
        <w:t>активність</w:t>
      </w:r>
      <w:proofErr w:type="spellEnd"/>
      <w:r w:rsidRPr="000E24D6">
        <w:rPr>
          <w:lang w:val="ru-RU"/>
        </w:rPr>
        <w:t xml:space="preserve"> </w:t>
      </w:r>
      <w:proofErr w:type="spellStart"/>
      <w:r w:rsidRPr="000E24D6">
        <w:rPr>
          <w:lang w:val="ru-RU"/>
        </w:rPr>
        <w:t>під</w:t>
      </w:r>
      <w:proofErr w:type="spellEnd"/>
      <w:r w:rsidRPr="000E24D6">
        <w:rPr>
          <w:lang w:val="ru-RU"/>
        </w:rPr>
        <w:t xml:space="preserve"> час </w:t>
      </w:r>
      <w:proofErr w:type="spellStart"/>
      <w:r w:rsidRPr="000E24D6">
        <w:rPr>
          <w:lang w:val="ru-RU"/>
        </w:rPr>
        <w:t>первинного</w:t>
      </w:r>
      <w:proofErr w:type="spellEnd"/>
      <w:r w:rsidRPr="000E24D6">
        <w:rPr>
          <w:lang w:val="ru-RU"/>
        </w:rPr>
        <w:t xml:space="preserve"> </w:t>
      </w:r>
      <w:proofErr w:type="spellStart"/>
      <w:r w:rsidRPr="000E24D6">
        <w:rPr>
          <w:lang w:val="ru-RU"/>
        </w:rPr>
        <w:t>аналізу</w:t>
      </w:r>
      <w:proofErr w:type="spellEnd"/>
      <w:r w:rsidRPr="000E24D6">
        <w:rPr>
          <w:lang w:val="ru-RU"/>
        </w:rPr>
        <w:t xml:space="preserve"> </w:t>
      </w:r>
      <w:proofErr w:type="spellStart"/>
      <w:r w:rsidRPr="000E24D6">
        <w:rPr>
          <w:lang w:val="ru-RU"/>
        </w:rPr>
        <w:t>або</w:t>
      </w:r>
      <w:proofErr w:type="spellEnd"/>
      <w:r w:rsidRPr="000E24D6">
        <w:rPr>
          <w:lang w:val="ru-RU"/>
        </w:rPr>
        <w:t xml:space="preserve"> </w:t>
      </w:r>
      <w:proofErr w:type="spellStart"/>
      <w:r w:rsidRPr="000E24D6">
        <w:rPr>
          <w:lang w:val="ru-RU"/>
        </w:rPr>
        <w:t>підчас</w:t>
      </w:r>
      <w:proofErr w:type="spellEnd"/>
      <w:r w:rsidRPr="000E24D6">
        <w:rPr>
          <w:lang w:val="ru-RU"/>
        </w:rPr>
        <w:t xml:space="preserve"> </w:t>
      </w:r>
      <w:proofErr w:type="spellStart"/>
      <w:r w:rsidRPr="000E24D6">
        <w:rPr>
          <w:lang w:val="ru-RU"/>
        </w:rPr>
        <w:t>тривалого</w:t>
      </w:r>
      <w:proofErr w:type="spellEnd"/>
      <w:r w:rsidRPr="000E24D6">
        <w:rPr>
          <w:lang w:val="ru-RU"/>
        </w:rPr>
        <w:t xml:space="preserve"> </w:t>
      </w:r>
      <w:proofErr w:type="spellStart"/>
      <w:r w:rsidRPr="000E24D6">
        <w:rPr>
          <w:lang w:val="ru-RU"/>
        </w:rPr>
        <w:t>спостерігання</w:t>
      </w:r>
      <w:proofErr w:type="spellEnd"/>
      <w:r w:rsidRPr="000E24D6">
        <w:rPr>
          <w:lang w:val="ru-RU"/>
        </w:rPr>
        <w:t xml:space="preserve"> у </w:t>
      </w:r>
      <w:proofErr w:type="spellStart"/>
      <w:r w:rsidRPr="000E24D6">
        <w:rPr>
          <w:lang w:val="ru-RU"/>
        </w:rPr>
        <w:t>хмарі</w:t>
      </w:r>
      <w:proofErr w:type="spellEnd"/>
      <w:r w:rsidRPr="000E24D6">
        <w:rPr>
          <w:lang w:val="ru-RU"/>
        </w:rPr>
        <w:t>.</w:t>
      </w:r>
    </w:p>
    <w:p w14:paraId="34E9AFAC"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Можливість</w:t>
      </w:r>
      <w:proofErr w:type="spellEnd"/>
      <w:r w:rsidRPr="000E24D6">
        <w:rPr>
          <w:lang w:val="ru-RU"/>
        </w:rPr>
        <w:t xml:space="preserve"> </w:t>
      </w:r>
      <w:proofErr w:type="spellStart"/>
      <w:r w:rsidRPr="000E24D6">
        <w:rPr>
          <w:lang w:val="ru-RU"/>
        </w:rPr>
        <w:t>забезпечити</w:t>
      </w:r>
      <w:proofErr w:type="spellEnd"/>
      <w:r w:rsidRPr="000E24D6">
        <w:rPr>
          <w:lang w:val="ru-RU"/>
        </w:rPr>
        <w:t xml:space="preserve"> </w:t>
      </w:r>
      <w:proofErr w:type="spellStart"/>
      <w:r w:rsidRPr="000E24D6">
        <w:rPr>
          <w:lang w:val="ru-RU"/>
        </w:rPr>
        <w:t>швидку</w:t>
      </w:r>
      <w:proofErr w:type="spellEnd"/>
      <w:r w:rsidRPr="000E24D6">
        <w:rPr>
          <w:lang w:val="ru-RU"/>
        </w:rPr>
        <w:t xml:space="preserve"> </w:t>
      </w:r>
      <w:proofErr w:type="spellStart"/>
      <w:r w:rsidRPr="000E24D6">
        <w:rPr>
          <w:lang w:val="ru-RU"/>
        </w:rPr>
        <w:t>реакцію</w:t>
      </w:r>
      <w:proofErr w:type="spellEnd"/>
      <w:r w:rsidRPr="000E24D6">
        <w:rPr>
          <w:lang w:val="ru-RU"/>
        </w:rPr>
        <w:t xml:space="preserve">, за результатами </w:t>
      </w:r>
      <w:proofErr w:type="spellStart"/>
      <w:r w:rsidRPr="000E24D6">
        <w:rPr>
          <w:lang w:val="ru-RU"/>
        </w:rPr>
        <w:t>первинного</w:t>
      </w:r>
      <w:proofErr w:type="spellEnd"/>
      <w:r w:rsidRPr="000E24D6">
        <w:rPr>
          <w:lang w:val="ru-RU"/>
        </w:rPr>
        <w:t xml:space="preserve"> </w:t>
      </w:r>
      <w:proofErr w:type="spellStart"/>
      <w:r w:rsidRPr="000E24D6">
        <w:rPr>
          <w:lang w:val="ru-RU"/>
        </w:rPr>
        <w:t>аналізу</w:t>
      </w:r>
      <w:proofErr w:type="spellEnd"/>
      <w:r w:rsidRPr="000E24D6">
        <w:rPr>
          <w:lang w:val="ru-RU"/>
        </w:rPr>
        <w:t xml:space="preserve">, шляхом </w:t>
      </w:r>
      <w:proofErr w:type="spellStart"/>
      <w:r w:rsidRPr="000E24D6">
        <w:rPr>
          <w:lang w:val="ru-RU"/>
        </w:rPr>
        <w:t>блокування</w:t>
      </w:r>
      <w:proofErr w:type="spellEnd"/>
      <w:r w:rsidRPr="000E24D6">
        <w:rPr>
          <w:lang w:val="ru-RU"/>
        </w:rPr>
        <w:t xml:space="preserve"> 0-денних </w:t>
      </w:r>
      <w:proofErr w:type="spellStart"/>
      <w:r w:rsidRPr="000E24D6">
        <w:rPr>
          <w:lang w:val="ru-RU"/>
        </w:rPr>
        <w:t>загроз</w:t>
      </w:r>
      <w:proofErr w:type="spellEnd"/>
      <w:r w:rsidRPr="000E24D6">
        <w:rPr>
          <w:lang w:val="ru-RU"/>
        </w:rPr>
        <w:t xml:space="preserve"> (</w:t>
      </w:r>
      <w:proofErr w:type="spellStart"/>
      <w:r w:rsidRPr="000E24D6">
        <w:rPr>
          <w:lang w:val="ru-RU"/>
        </w:rPr>
        <w:t>від</w:t>
      </w:r>
      <w:proofErr w:type="spellEnd"/>
      <w:r w:rsidRPr="000E24D6">
        <w:rPr>
          <w:lang w:val="ru-RU"/>
        </w:rPr>
        <w:t xml:space="preserve"> </w:t>
      </w:r>
      <w:proofErr w:type="spellStart"/>
      <w:r w:rsidRPr="000E24D6">
        <w:rPr>
          <w:lang w:val="ru-RU"/>
        </w:rPr>
        <w:t>декілька</w:t>
      </w:r>
      <w:proofErr w:type="spellEnd"/>
      <w:r w:rsidRPr="000E24D6">
        <w:rPr>
          <w:lang w:val="ru-RU"/>
        </w:rPr>
        <w:t xml:space="preserve"> секунд до 10 </w:t>
      </w:r>
      <w:proofErr w:type="spellStart"/>
      <w:r w:rsidRPr="000E24D6">
        <w:rPr>
          <w:lang w:val="ru-RU"/>
        </w:rPr>
        <w:t>хвилин</w:t>
      </w:r>
      <w:proofErr w:type="spellEnd"/>
      <w:r w:rsidRPr="000E24D6">
        <w:rPr>
          <w:lang w:val="ru-RU"/>
        </w:rPr>
        <w:t>).</w:t>
      </w:r>
    </w:p>
    <w:p w14:paraId="04052BD6" w14:textId="77777777" w:rsidR="000E24D6" w:rsidRPr="000E24D6" w:rsidRDefault="000E24D6" w:rsidP="00E103DE">
      <w:pPr>
        <w:pStyle w:val="aff3"/>
        <w:numPr>
          <w:ilvl w:val="0"/>
          <w:numId w:val="24"/>
        </w:numPr>
        <w:tabs>
          <w:tab w:val="left" w:pos="284"/>
        </w:tabs>
        <w:ind w:left="1276" w:hanging="425"/>
        <w:contextualSpacing/>
        <w:jc w:val="both"/>
        <w:rPr>
          <w:lang w:val="ru-RU"/>
        </w:rPr>
      </w:pPr>
      <w:proofErr w:type="spellStart"/>
      <w:r w:rsidRPr="000E24D6">
        <w:rPr>
          <w:lang w:val="ru-RU"/>
        </w:rPr>
        <w:t>Наявність</w:t>
      </w:r>
      <w:proofErr w:type="spellEnd"/>
      <w:r w:rsidRPr="000E24D6">
        <w:rPr>
          <w:lang w:val="ru-RU"/>
        </w:rPr>
        <w:t xml:space="preserve"> </w:t>
      </w:r>
      <w:proofErr w:type="spellStart"/>
      <w:r w:rsidRPr="000E24D6">
        <w:rPr>
          <w:lang w:val="ru-RU"/>
        </w:rPr>
        <w:t>системи</w:t>
      </w:r>
      <w:proofErr w:type="spellEnd"/>
      <w:r w:rsidRPr="000E24D6">
        <w:rPr>
          <w:lang w:val="ru-RU"/>
        </w:rPr>
        <w:t xml:space="preserve"> </w:t>
      </w:r>
      <w:proofErr w:type="spellStart"/>
      <w:r w:rsidRPr="000E24D6">
        <w:rPr>
          <w:lang w:val="ru-RU"/>
        </w:rPr>
        <w:t>звітності</w:t>
      </w:r>
      <w:proofErr w:type="spellEnd"/>
      <w:r w:rsidRPr="000E24D6">
        <w:rPr>
          <w:lang w:val="ru-RU"/>
        </w:rPr>
        <w:t xml:space="preserve">, яка </w:t>
      </w:r>
      <w:proofErr w:type="spellStart"/>
      <w:r w:rsidRPr="000E24D6">
        <w:rPr>
          <w:lang w:val="ru-RU"/>
        </w:rPr>
        <w:t>надає</w:t>
      </w:r>
      <w:proofErr w:type="spellEnd"/>
      <w:r w:rsidRPr="000E24D6">
        <w:rPr>
          <w:lang w:val="ru-RU"/>
        </w:rPr>
        <w:t xml:space="preserve"> </w:t>
      </w:r>
      <w:proofErr w:type="spellStart"/>
      <w:r w:rsidRPr="000E24D6">
        <w:rPr>
          <w:lang w:val="ru-RU"/>
        </w:rPr>
        <w:t>звіти</w:t>
      </w:r>
      <w:proofErr w:type="spellEnd"/>
      <w:r w:rsidRPr="000E24D6">
        <w:rPr>
          <w:lang w:val="ru-RU"/>
        </w:rPr>
        <w:t xml:space="preserve"> про результат </w:t>
      </w:r>
      <w:proofErr w:type="spellStart"/>
      <w:r w:rsidRPr="000E24D6">
        <w:rPr>
          <w:lang w:val="ru-RU"/>
        </w:rPr>
        <w:t>дослідження</w:t>
      </w:r>
      <w:proofErr w:type="spellEnd"/>
      <w:r w:rsidRPr="000E24D6">
        <w:rPr>
          <w:lang w:val="ru-RU"/>
        </w:rPr>
        <w:t xml:space="preserve"> </w:t>
      </w:r>
      <w:proofErr w:type="spellStart"/>
      <w:r w:rsidRPr="000E24D6">
        <w:rPr>
          <w:lang w:val="ru-RU"/>
        </w:rPr>
        <w:t>відправлених</w:t>
      </w:r>
      <w:proofErr w:type="spellEnd"/>
      <w:r w:rsidRPr="000E24D6">
        <w:rPr>
          <w:lang w:val="ru-RU"/>
        </w:rPr>
        <w:t xml:space="preserve"> до хмари </w:t>
      </w:r>
      <w:proofErr w:type="spellStart"/>
      <w:r w:rsidRPr="000E24D6">
        <w:rPr>
          <w:lang w:val="ru-RU"/>
        </w:rPr>
        <w:t>зразків</w:t>
      </w:r>
      <w:proofErr w:type="spellEnd"/>
      <w:r w:rsidRPr="000E24D6">
        <w:rPr>
          <w:lang w:val="ru-RU"/>
        </w:rPr>
        <w:t>.</w:t>
      </w:r>
    </w:p>
    <w:p w14:paraId="556F55C1" w14:textId="77777777" w:rsidR="000E24D6" w:rsidRPr="0010536D" w:rsidRDefault="000E24D6" w:rsidP="000E24D6">
      <w:pPr>
        <w:ind w:firstLine="709"/>
        <w:jc w:val="both"/>
      </w:pPr>
      <w:proofErr w:type="spellStart"/>
      <w:r w:rsidRPr="0010536D">
        <w:t>Можливість</w:t>
      </w:r>
      <w:proofErr w:type="spellEnd"/>
      <w:r w:rsidRPr="0010536D">
        <w:t xml:space="preserve"> </w:t>
      </w:r>
      <w:proofErr w:type="spellStart"/>
      <w:r w:rsidRPr="0010536D">
        <w:t>здійснювати</w:t>
      </w:r>
      <w:proofErr w:type="spellEnd"/>
      <w:r w:rsidRPr="0010536D">
        <w:t xml:space="preserve"> </w:t>
      </w:r>
      <w:proofErr w:type="spellStart"/>
      <w:r w:rsidRPr="0010536D">
        <w:t>гнучкі</w:t>
      </w:r>
      <w:proofErr w:type="spellEnd"/>
      <w:r w:rsidRPr="0010536D">
        <w:t xml:space="preserve"> </w:t>
      </w:r>
      <w:proofErr w:type="spellStart"/>
      <w:r w:rsidRPr="0010536D">
        <w:t>налаштування</w:t>
      </w:r>
      <w:proofErr w:type="spellEnd"/>
      <w:r w:rsidRPr="0010536D">
        <w:t xml:space="preserve"> </w:t>
      </w:r>
      <w:proofErr w:type="spellStart"/>
      <w:r w:rsidRPr="0010536D">
        <w:t>відправки</w:t>
      </w:r>
      <w:proofErr w:type="spellEnd"/>
      <w:r w:rsidRPr="0010536D">
        <w:t xml:space="preserve"> </w:t>
      </w:r>
      <w:proofErr w:type="spellStart"/>
      <w:r w:rsidRPr="0010536D">
        <w:t>підозрілих</w:t>
      </w:r>
      <w:proofErr w:type="spellEnd"/>
      <w:r w:rsidRPr="0010536D">
        <w:t xml:space="preserve"> </w:t>
      </w:r>
      <w:proofErr w:type="spellStart"/>
      <w:r w:rsidRPr="0010536D">
        <w:t>файлів</w:t>
      </w:r>
      <w:proofErr w:type="spellEnd"/>
      <w:r w:rsidRPr="0010536D">
        <w:t xml:space="preserve"> та </w:t>
      </w:r>
      <w:proofErr w:type="spellStart"/>
      <w:r w:rsidRPr="0010536D">
        <w:t>визначення</w:t>
      </w:r>
      <w:proofErr w:type="spellEnd"/>
      <w:r w:rsidRPr="0010536D">
        <w:t xml:space="preserve"> </w:t>
      </w:r>
      <w:proofErr w:type="spellStart"/>
      <w:r w:rsidRPr="0010536D">
        <w:t>реакції</w:t>
      </w:r>
      <w:proofErr w:type="spellEnd"/>
      <w:r w:rsidRPr="0010536D">
        <w:t xml:space="preserve"> </w:t>
      </w:r>
      <w:proofErr w:type="spellStart"/>
      <w:r w:rsidRPr="0010536D">
        <w:t>після</w:t>
      </w:r>
      <w:proofErr w:type="spellEnd"/>
      <w:r w:rsidRPr="0010536D">
        <w:t xml:space="preserve"> </w:t>
      </w:r>
      <w:proofErr w:type="spellStart"/>
      <w:r w:rsidRPr="0010536D">
        <w:t>первинного</w:t>
      </w:r>
      <w:proofErr w:type="spellEnd"/>
      <w:r w:rsidRPr="0010536D">
        <w:t xml:space="preserve"> </w:t>
      </w:r>
      <w:proofErr w:type="spellStart"/>
      <w:r w:rsidRPr="0010536D">
        <w:t>аналізу</w:t>
      </w:r>
      <w:proofErr w:type="spellEnd"/>
      <w:r w:rsidRPr="0010536D">
        <w:t xml:space="preserve"> </w:t>
      </w:r>
      <w:proofErr w:type="spellStart"/>
      <w:r w:rsidRPr="0010536D">
        <w:t>або</w:t>
      </w:r>
      <w:proofErr w:type="spellEnd"/>
      <w:r w:rsidRPr="0010536D">
        <w:t xml:space="preserve"> </w:t>
      </w:r>
      <w:proofErr w:type="spellStart"/>
      <w:r w:rsidRPr="0010536D">
        <w:t>виявлення</w:t>
      </w:r>
      <w:proofErr w:type="spellEnd"/>
      <w:r w:rsidRPr="0010536D">
        <w:t xml:space="preserve"> </w:t>
      </w:r>
      <w:proofErr w:type="spellStart"/>
      <w:r w:rsidRPr="0010536D">
        <w:t>зловмисної</w:t>
      </w:r>
      <w:proofErr w:type="spellEnd"/>
      <w:r w:rsidRPr="0010536D">
        <w:t xml:space="preserve"> </w:t>
      </w:r>
      <w:proofErr w:type="spellStart"/>
      <w:r w:rsidRPr="0010536D">
        <w:t>активності</w:t>
      </w:r>
      <w:proofErr w:type="spellEnd"/>
      <w:r w:rsidRPr="0010536D">
        <w:t xml:space="preserve"> </w:t>
      </w:r>
      <w:proofErr w:type="spellStart"/>
      <w:r w:rsidRPr="0010536D">
        <w:t>під</w:t>
      </w:r>
      <w:proofErr w:type="spellEnd"/>
      <w:r w:rsidRPr="0010536D">
        <w:t xml:space="preserve"> час </w:t>
      </w:r>
      <w:proofErr w:type="spellStart"/>
      <w:r w:rsidRPr="0010536D">
        <w:t>тривалого</w:t>
      </w:r>
      <w:proofErr w:type="spellEnd"/>
      <w:r w:rsidRPr="0010536D">
        <w:t xml:space="preserve"> </w:t>
      </w:r>
      <w:proofErr w:type="spellStart"/>
      <w:r w:rsidRPr="0010536D">
        <w:t>спостереження</w:t>
      </w:r>
      <w:proofErr w:type="spellEnd"/>
      <w:r w:rsidRPr="0010536D">
        <w:t xml:space="preserve"> у </w:t>
      </w:r>
      <w:proofErr w:type="spellStart"/>
      <w:r w:rsidRPr="0010536D">
        <w:t>хмарі</w:t>
      </w:r>
      <w:proofErr w:type="spellEnd"/>
      <w:r w:rsidRPr="0010536D">
        <w:t>.</w:t>
      </w:r>
    </w:p>
    <w:p w14:paraId="2B39C2FA" w14:textId="77777777" w:rsidR="000E24D6" w:rsidRPr="0010536D" w:rsidRDefault="000E24D6" w:rsidP="000E24D6">
      <w:pPr>
        <w:ind w:firstLine="709"/>
        <w:jc w:val="both"/>
      </w:pPr>
    </w:p>
    <w:p w14:paraId="61F9BFF1" w14:textId="77777777" w:rsidR="000E24D6" w:rsidRPr="0010536D" w:rsidRDefault="000E24D6" w:rsidP="000E24D6">
      <w:pPr>
        <w:keepNext/>
        <w:keepLines/>
        <w:ind w:firstLine="567"/>
        <w:jc w:val="both"/>
        <w:outlineLvl w:val="1"/>
        <w:rPr>
          <w:rFonts w:eastAsia="Calibri"/>
          <w:b/>
        </w:rPr>
      </w:pPr>
      <w:r w:rsidRPr="0010536D">
        <w:rPr>
          <w:rFonts w:eastAsia="Calibri"/>
          <w:b/>
        </w:rPr>
        <w:t xml:space="preserve">3.2. </w:t>
      </w:r>
      <w:proofErr w:type="spellStart"/>
      <w:r w:rsidRPr="0010536D">
        <w:rPr>
          <w:rFonts w:eastAsia="Calibri"/>
          <w:b/>
        </w:rPr>
        <w:t>Постачання</w:t>
      </w:r>
      <w:proofErr w:type="spellEnd"/>
      <w:r w:rsidRPr="0010536D">
        <w:rPr>
          <w:rFonts w:eastAsia="Calibri"/>
          <w:b/>
        </w:rPr>
        <w:t xml:space="preserve"> </w:t>
      </w:r>
      <w:proofErr w:type="spellStart"/>
      <w:r w:rsidRPr="0010536D">
        <w:rPr>
          <w:rFonts w:eastAsia="Calibri"/>
          <w:b/>
        </w:rPr>
        <w:t>криптографічних</w:t>
      </w:r>
      <w:proofErr w:type="spellEnd"/>
      <w:r w:rsidRPr="0010536D">
        <w:rPr>
          <w:rFonts w:eastAsia="Calibri"/>
          <w:b/>
        </w:rPr>
        <w:t xml:space="preserve"> </w:t>
      </w:r>
      <w:proofErr w:type="spellStart"/>
      <w:r w:rsidRPr="0010536D">
        <w:rPr>
          <w:rFonts w:eastAsia="Calibri"/>
          <w:b/>
        </w:rPr>
        <w:t>засобів</w:t>
      </w:r>
      <w:proofErr w:type="spellEnd"/>
      <w:r w:rsidRPr="0010536D">
        <w:rPr>
          <w:rFonts w:eastAsia="Calibri"/>
          <w:b/>
        </w:rPr>
        <w:t xml:space="preserve"> </w:t>
      </w:r>
      <w:proofErr w:type="spellStart"/>
      <w:r w:rsidRPr="0010536D">
        <w:rPr>
          <w:rFonts w:eastAsia="Calibri"/>
          <w:b/>
        </w:rPr>
        <w:t>захисту</w:t>
      </w:r>
      <w:proofErr w:type="spellEnd"/>
      <w:r w:rsidRPr="0010536D">
        <w:rPr>
          <w:rFonts w:eastAsia="Calibri"/>
          <w:b/>
        </w:rPr>
        <w:t xml:space="preserve"> </w:t>
      </w:r>
      <w:proofErr w:type="spellStart"/>
      <w:r w:rsidRPr="0010536D">
        <w:rPr>
          <w:rFonts w:eastAsia="Calibri"/>
          <w:b/>
        </w:rPr>
        <w:t>інформації</w:t>
      </w:r>
      <w:proofErr w:type="spellEnd"/>
    </w:p>
    <w:p w14:paraId="4545798F" w14:textId="77777777" w:rsidR="000E24D6" w:rsidRPr="0010536D" w:rsidRDefault="000E24D6" w:rsidP="000E24D6">
      <w:pPr>
        <w:ind w:firstLine="567"/>
        <w:rPr>
          <w:rFonts w:eastAsia="Calibri"/>
          <w:b/>
        </w:rPr>
      </w:pPr>
    </w:p>
    <w:p w14:paraId="15554A34" w14:textId="77777777" w:rsidR="000E24D6" w:rsidRPr="0010536D" w:rsidRDefault="000E24D6" w:rsidP="000E24D6">
      <w:pPr>
        <w:tabs>
          <w:tab w:val="left" w:pos="993"/>
        </w:tabs>
        <w:ind w:firstLine="709"/>
        <w:jc w:val="both"/>
      </w:pPr>
      <w:proofErr w:type="spellStart"/>
      <w:r w:rsidRPr="0010536D">
        <w:t>Виконавцю</w:t>
      </w:r>
      <w:proofErr w:type="spellEnd"/>
      <w:r w:rsidRPr="0010536D">
        <w:t xml:space="preserve"> </w:t>
      </w:r>
      <w:proofErr w:type="spellStart"/>
      <w:r w:rsidRPr="0010536D">
        <w:t>необхідно</w:t>
      </w:r>
      <w:proofErr w:type="spellEnd"/>
      <w:r w:rsidRPr="0010536D">
        <w:t xml:space="preserve"> </w:t>
      </w:r>
      <w:proofErr w:type="spellStart"/>
      <w:r w:rsidRPr="0010536D">
        <w:t>передбачити</w:t>
      </w:r>
      <w:proofErr w:type="spellEnd"/>
      <w:r w:rsidRPr="0010536D">
        <w:t xml:space="preserve"> </w:t>
      </w:r>
      <w:proofErr w:type="spellStart"/>
      <w:r w:rsidRPr="0010536D">
        <w:t>постачання</w:t>
      </w:r>
      <w:proofErr w:type="spellEnd"/>
      <w:r w:rsidRPr="0010536D">
        <w:t xml:space="preserve"> </w:t>
      </w:r>
      <w:proofErr w:type="spellStart"/>
      <w:r w:rsidRPr="0010536D">
        <w:t>криптографічних</w:t>
      </w:r>
      <w:proofErr w:type="spellEnd"/>
      <w:r w:rsidRPr="0010536D">
        <w:t xml:space="preserve"> </w:t>
      </w:r>
      <w:proofErr w:type="spellStart"/>
      <w:r w:rsidRPr="0010536D">
        <w:t>засобів</w:t>
      </w:r>
      <w:proofErr w:type="spellEnd"/>
      <w:r w:rsidRPr="0010536D">
        <w:t xml:space="preserve"> </w:t>
      </w:r>
      <w:proofErr w:type="spellStart"/>
      <w:r w:rsidRPr="0010536D">
        <w:t>захисту</w:t>
      </w:r>
      <w:proofErr w:type="spellEnd"/>
      <w:r w:rsidRPr="0010536D">
        <w:t xml:space="preserve"> </w:t>
      </w:r>
      <w:proofErr w:type="spellStart"/>
      <w:r w:rsidRPr="0010536D">
        <w:t>інформації</w:t>
      </w:r>
      <w:proofErr w:type="spellEnd"/>
      <w:r w:rsidRPr="0010536D">
        <w:t xml:space="preserve"> для </w:t>
      </w:r>
      <w:proofErr w:type="spellStart"/>
      <w:r w:rsidRPr="0010536D">
        <w:t>забезпечення</w:t>
      </w:r>
      <w:proofErr w:type="spellEnd"/>
      <w:r w:rsidRPr="0010536D">
        <w:t xml:space="preserve"> </w:t>
      </w:r>
      <w:proofErr w:type="spellStart"/>
      <w:r w:rsidRPr="0010536D">
        <w:t>реалізації</w:t>
      </w:r>
      <w:proofErr w:type="spellEnd"/>
      <w:r w:rsidRPr="0010536D">
        <w:t xml:space="preserve"> таких </w:t>
      </w:r>
      <w:proofErr w:type="spellStart"/>
      <w:r w:rsidRPr="0010536D">
        <w:t>функціональних</w:t>
      </w:r>
      <w:proofErr w:type="spellEnd"/>
      <w:r w:rsidRPr="0010536D">
        <w:t xml:space="preserve"> задач, а </w:t>
      </w:r>
      <w:proofErr w:type="spellStart"/>
      <w:r w:rsidRPr="0010536D">
        <w:t>саме</w:t>
      </w:r>
      <w:proofErr w:type="spellEnd"/>
      <w:r w:rsidRPr="0010536D">
        <w:t xml:space="preserve">: </w:t>
      </w:r>
    </w:p>
    <w:p w14:paraId="040C6BE9" w14:textId="77777777" w:rsidR="000E24D6" w:rsidRPr="000E24D6" w:rsidRDefault="000E24D6" w:rsidP="00E103DE">
      <w:pPr>
        <w:pStyle w:val="aff3"/>
        <w:numPr>
          <w:ilvl w:val="0"/>
          <w:numId w:val="27"/>
        </w:numPr>
        <w:tabs>
          <w:tab w:val="left" w:pos="993"/>
        </w:tabs>
        <w:ind w:left="0" w:firstLine="709"/>
        <w:contextualSpacing/>
        <w:jc w:val="both"/>
        <w:rPr>
          <w:lang w:val="ru-RU"/>
        </w:rPr>
      </w:pPr>
      <w:r w:rsidRPr="000E24D6">
        <w:rPr>
          <w:lang w:val="ru-RU"/>
        </w:rPr>
        <w:t xml:space="preserve">задача </w:t>
      </w:r>
      <w:proofErr w:type="spellStart"/>
      <w:r w:rsidRPr="000E24D6">
        <w:rPr>
          <w:lang w:val="ru-RU"/>
        </w:rPr>
        <w:t>захисту</w:t>
      </w:r>
      <w:proofErr w:type="spellEnd"/>
      <w:r w:rsidRPr="000E24D6">
        <w:rPr>
          <w:lang w:val="ru-RU"/>
        </w:rPr>
        <w:t xml:space="preserve"> </w:t>
      </w:r>
      <w:proofErr w:type="spellStart"/>
      <w:r w:rsidRPr="000E24D6">
        <w:rPr>
          <w:lang w:val="ru-RU"/>
        </w:rPr>
        <w:t>віддаленого</w:t>
      </w:r>
      <w:proofErr w:type="spellEnd"/>
      <w:r w:rsidRPr="000E24D6">
        <w:rPr>
          <w:lang w:val="ru-RU"/>
        </w:rPr>
        <w:t xml:space="preserve"> доступу </w:t>
      </w:r>
      <w:proofErr w:type="spellStart"/>
      <w:r w:rsidRPr="000E24D6">
        <w:rPr>
          <w:lang w:val="ru-RU"/>
        </w:rPr>
        <w:t>адміністраторів</w:t>
      </w:r>
      <w:proofErr w:type="spellEnd"/>
      <w:r w:rsidRPr="000E24D6">
        <w:rPr>
          <w:lang w:val="ru-RU"/>
        </w:rPr>
        <w:t xml:space="preserve"> до серверного </w:t>
      </w:r>
      <w:proofErr w:type="spellStart"/>
      <w:r w:rsidRPr="000E24D6">
        <w:rPr>
          <w:lang w:val="ru-RU"/>
        </w:rPr>
        <w:t>обладнання</w:t>
      </w:r>
      <w:proofErr w:type="spellEnd"/>
      <w:r w:rsidRPr="000E24D6">
        <w:rPr>
          <w:lang w:val="ru-RU"/>
        </w:rPr>
        <w:t xml:space="preserve"> ІКС</w:t>
      </w:r>
      <w:r w:rsidRPr="0010536D">
        <w:t> </w:t>
      </w:r>
      <w:r w:rsidRPr="000E24D6">
        <w:rPr>
          <w:lang w:val="ru-RU"/>
        </w:rPr>
        <w:t xml:space="preserve">(не </w:t>
      </w:r>
      <w:proofErr w:type="spellStart"/>
      <w:r w:rsidRPr="000E24D6">
        <w:rPr>
          <w:lang w:val="ru-RU"/>
        </w:rPr>
        <w:t>менше</w:t>
      </w:r>
      <w:proofErr w:type="spellEnd"/>
      <w:r w:rsidRPr="000E24D6">
        <w:rPr>
          <w:lang w:val="ru-RU"/>
        </w:rPr>
        <w:t xml:space="preserve"> 5 </w:t>
      </w:r>
      <w:proofErr w:type="spellStart"/>
      <w:r w:rsidRPr="000E24D6">
        <w:rPr>
          <w:lang w:val="ru-RU"/>
        </w:rPr>
        <w:t>користувачів</w:t>
      </w:r>
      <w:proofErr w:type="spellEnd"/>
      <w:r w:rsidRPr="000E24D6">
        <w:rPr>
          <w:lang w:val="ru-RU"/>
        </w:rPr>
        <w:t>);</w:t>
      </w:r>
    </w:p>
    <w:p w14:paraId="6B9473E7" w14:textId="77777777" w:rsidR="000E24D6" w:rsidRPr="000E24D6" w:rsidRDefault="000E24D6" w:rsidP="00E103DE">
      <w:pPr>
        <w:pStyle w:val="aff3"/>
        <w:numPr>
          <w:ilvl w:val="0"/>
          <w:numId w:val="27"/>
        </w:numPr>
        <w:tabs>
          <w:tab w:val="left" w:pos="993"/>
        </w:tabs>
        <w:ind w:left="0" w:firstLine="709"/>
        <w:contextualSpacing/>
        <w:jc w:val="both"/>
        <w:rPr>
          <w:lang w:val="ru-RU"/>
        </w:rPr>
      </w:pPr>
      <w:r w:rsidRPr="000E24D6">
        <w:rPr>
          <w:lang w:val="ru-RU"/>
        </w:rPr>
        <w:t xml:space="preserve">задача </w:t>
      </w:r>
      <w:proofErr w:type="spellStart"/>
      <w:r w:rsidRPr="000E24D6">
        <w:rPr>
          <w:lang w:val="ru-RU"/>
        </w:rPr>
        <w:t>захисту</w:t>
      </w:r>
      <w:proofErr w:type="spellEnd"/>
      <w:r w:rsidRPr="000E24D6">
        <w:rPr>
          <w:lang w:val="ru-RU"/>
        </w:rPr>
        <w:t xml:space="preserve"> </w:t>
      </w:r>
      <w:proofErr w:type="spellStart"/>
      <w:r w:rsidRPr="000E24D6">
        <w:rPr>
          <w:lang w:val="ru-RU"/>
        </w:rPr>
        <w:t>віддаленого</w:t>
      </w:r>
      <w:proofErr w:type="spellEnd"/>
      <w:r w:rsidRPr="000E24D6">
        <w:rPr>
          <w:lang w:val="ru-RU"/>
        </w:rPr>
        <w:t xml:space="preserve"> доступу до ІКС </w:t>
      </w:r>
      <w:proofErr w:type="spellStart"/>
      <w:r w:rsidRPr="000E24D6">
        <w:rPr>
          <w:lang w:val="ru-RU"/>
        </w:rPr>
        <w:t>між</w:t>
      </w:r>
      <w:proofErr w:type="spellEnd"/>
      <w:r w:rsidRPr="000E24D6">
        <w:rPr>
          <w:lang w:val="ru-RU"/>
        </w:rPr>
        <w:t xml:space="preserve"> </w:t>
      </w:r>
      <w:proofErr w:type="spellStart"/>
      <w:r w:rsidRPr="000E24D6">
        <w:rPr>
          <w:lang w:val="ru-RU"/>
        </w:rPr>
        <w:t>неавторизованими</w:t>
      </w:r>
      <w:proofErr w:type="spellEnd"/>
      <w:r w:rsidRPr="000E24D6">
        <w:rPr>
          <w:lang w:val="ru-RU"/>
        </w:rPr>
        <w:t xml:space="preserve"> </w:t>
      </w:r>
      <w:proofErr w:type="spellStart"/>
      <w:r w:rsidRPr="000E24D6">
        <w:rPr>
          <w:lang w:val="ru-RU"/>
        </w:rPr>
        <w:t>користувачами</w:t>
      </w:r>
      <w:proofErr w:type="spellEnd"/>
      <w:r w:rsidRPr="000E24D6">
        <w:rPr>
          <w:lang w:val="ru-RU"/>
        </w:rPr>
        <w:t xml:space="preserve"> за </w:t>
      </w:r>
      <w:r w:rsidRPr="0010536D">
        <w:t>HTTPS</w:t>
      </w:r>
      <w:r w:rsidRPr="000E24D6">
        <w:rPr>
          <w:lang w:val="ru-RU"/>
        </w:rPr>
        <w:t xml:space="preserve"> (без </w:t>
      </w:r>
      <w:proofErr w:type="spellStart"/>
      <w:r w:rsidRPr="000E24D6">
        <w:rPr>
          <w:lang w:val="ru-RU"/>
        </w:rPr>
        <w:t>використання</w:t>
      </w:r>
      <w:proofErr w:type="spellEnd"/>
      <w:r w:rsidRPr="000E24D6">
        <w:rPr>
          <w:lang w:val="ru-RU"/>
        </w:rPr>
        <w:t xml:space="preserve"> </w:t>
      </w:r>
      <w:r w:rsidRPr="0010536D">
        <w:t>VPN</w:t>
      </w:r>
      <w:r w:rsidRPr="000E24D6">
        <w:rPr>
          <w:lang w:val="ru-RU"/>
        </w:rPr>
        <w:t xml:space="preserve"> </w:t>
      </w:r>
      <w:proofErr w:type="spellStart"/>
      <w:r w:rsidRPr="000E24D6">
        <w:rPr>
          <w:lang w:val="ru-RU"/>
        </w:rPr>
        <w:t>клієнта</w:t>
      </w:r>
      <w:proofErr w:type="spellEnd"/>
      <w:r w:rsidRPr="000E24D6">
        <w:rPr>
          <w:lang w:val="ru-RU"/>
        </w:rPr>
        <w:t xml:space="preserve">, для </w:t>
      </w:r>
      <w:proofErr w:type="spellStart"/>
      <w:r w:rsidRPr="000E24D6">
        <w:rPr>
          <w:lang w:val="ru-RU"/>
        </w:rPr>
        <w:t>ще</w:t>
      </w:r>
      <w:proofErr w:type="spellEnd"/>
      <w:r w:rsidRPr="000E24D6">
        <w:rPr>
          <w:lang w:val="ru-RU"/>
        </w:rPr>
        <w:t xml:space="preserve"> </w:t>
      </w:r>
      <w:proofErr w:type="spellStart"/>
      <w:r w:rsidRPr="000E24D6">
        <w:rPr>
          <w:lang w:val="ru-RU"/>
        </w:rPr>
        <w:t>незареєстрованих</w:t>
      </w:r>
      <w:proofErr w:type="spellEnd"/>
      <w:r w:rsidRPr="000E24D6">
        <w:rPr>
          <w:lang w:val="ru-RU"/>
        </w:rPr>
        <w:t xml:space="preserve"> </w:t>
      </w:r>
      <w:proofErr w:type="spellStart"/>
      <w:r w:rsidRPr="000E24D6">
        <w:rPr>
          <w:lang w:val="ru-RU"/>
        </w:rPr>
        <w:t>користувачів</w:t>
      </w:r>
      <w:proofErr w:type="spellEnd"/>
      <w:r w:rsidRPr="000E24D6">
        <w:rPr>
          <w:lang w:val="ru-RU"/>
        </w:rPr>
        <w:t>).</w:t>
      </w:r>
    </w:p>
    <w:p w14:paraId="392F4FD7" w14:textId="77777777" w:rsidR="000E24D6" w:rsidRPr="0010536D" w:rsidRDefault="000E24D6" w:rsidP="000E24D6">
      <w:pPr>
        <w:ind w:firstLine="709"/>
        <w:jc w:val="both"/>
      </w:pPr>
    </w:p>
    <w:p w14:paraId="6716CCBC" w14:textId="77777777" w:rsidR="000E24D6" w:rsidRPr="0010536D" w:rsidRDefault="000E24D6" w:rsidP="000E24D6">
      <w:pPr>
        <w:ind w:firstLine="709"/>
        <w:jc w:val="both"/>
      </w:pPr>
      <w:proofErr w:type="spellStart"/>
      <w:r w:rsidRPr="0010536D">
        <w:t>Всі</w:t>
      </w:r>
      <w:proofErr w:type="spellEnd"/>
      <w:r w:rsidRPr="0010536D">
        <w:t xml:space="preserve"> </w:t>
      </w:r>
      <w:proofErr w:type="spellStart"/>
      <w:r w:rsidRPr="0010536D">
        <w:t>засоби</w:t>
      </w:r>
      <w:proofErr w:type="spellEnd"/>
      <w:r w:rsidRPr="0010536D">
        <w:t xml:space="preserve"> </w:t>
      </w:r>
      <w:proofErr w:type="spellStart"/>
      <w:r w:rsidRPr="0010536D">
        <w:t>криптографічного</w:t>
      </w:r>
      <w:proofErr w:type="spellEnd"/>
      <w:r w:rsidRPr="0010536D">
        <w:t xml:space="preserve"> </w:t>
      </w:r>
      <w:proofErr w:type="spellStart"/>
      <w:r w:rsidRPr="0010536D">
        <w:t>захисту</w:t>
      </w:r>
      <w:proofErr w:type="spellEnd"/>
      <w:r w:rsidRPr="0010536D">
        <w:t xml:space="preserve"> </w:t>
      </w:r>
      <w:proofErr w:type="spellStart"/>
      <w:r w:rsidRPr="0010536D">
        <w:t>інформації</w:t>
      </w:r>
      <w:proofErr w:type="spellEnd"/>
      <w:r w:rsidRPr="0010536D">
        <w:t xml:space="preserve"> </w:t>
      </w:r>
      <w:proofErr w:type="spellStart"/>
      <w:r w:rsidRPr="0010536D">
        <w:t>повинні</w:t>
      </w:r>
      <w:proofErr w:type="spellEnd"/>
      <w:r w:rsidRPr="0010536D">
        <w:t xml:space="preserve"> </w:t>
      </w:r>
      <w:proofErr w:type="spellStart"/>
      <w:r w:rsidRPr="0010536D">
        <w:t>відповідати</w:t>
      </w:r>
      <w:proofErr w:type="spellEnd"/>
      <w:r w:rsidRPr="0010536D">
        <w:t xml:space="preserve"> </w:t>
      </w:r>
      <w:proofErr w:type="spellStart"/>
      <w:r w:rsidRPr="0010536D">
        <w:t>вимогам</w:t>
      </w:r>
      <w:proofErr w:type="spellEnd"/>
      <w:r w:rsidRPr="0010536D">
        <w:t xml:space="preserve">, </w:t>
      </w:r>
      <w:proofErr w:type="spellStart"/>
      <w:r w:rsidRPr="0010536D">
        <w:t>що</w:t>
      </w:r>
      <w:proofErr w:type="spellEnd"/>
      <w:r w:rsidRPr="0010536D">
        <w:t xml:space="preserve"> </w:t>
      </w:r>
      <w:proofErr w:type="spellStart"/>
      <w:r w:rsidRPr="0010536D">
        <w:t>наведені</w:t>
      </w:r>
      <w:proofErr w:type="spellEnd"/>
      <w:r w:rsidRPr="0010536D">
        <w:t xml:space="preserve"> в </w:t>
      </w:r>
      <w:proofErr w:type="spellStart"/>
      <w:r w:rsidRPr="0010536D">
        <w:t>Таблиці</w:t>
      </w:r>
      <w:proofErr w:type="spellEnd"/>
      <w:r w:rsidRPr="0010536D">
        <w:t xml:space="preserve"> 1 (</w:t>
      </w:r>
      <w:proofErr w:type="spellStart"/>
      <w:r w:rsidRPr="0010536D">
        <w:t>Вимоги</w:t>
      </w:r>
      <w:proofErr w:type="spellEnd"/>
      <w:r w:rsidRPr="0010536D">
        <w:t xml:space="preserve"> до </w:t>
      </w:r>
      <w:proofErr w:type="spellStart"/>
      <w:r w:rsidRPr="0010536D">
        <w:t>спеціалізованого</w:t>
      </w:r>
      <w:proofErr w:type="spellEnd"/>
      <w:r w:rsidRPr="0010536D">
        <w:t xml:space="preserve"> ПЗ (</w:t>
      </w:r>
      <w:proofErr w:type="spellStart"/>
      <w:r w:rsidRPr="0010536D">
        <w:t>далі</w:t>
      </w:r>
      <w:proofErr w:type="spellEnd"/>
      <w:r w:rsidRPr="0010536D">
        <w:t xml:space="preserve"> – </w:t>
      </w:r>
      <w:proofErr w:type="spellStart"/>
      <w:r w:rsidRPr="0010536D">
        <w:t>програмного</w:t>
      </w:r>
      <w:proofErr w:type="spellEnd"/>
      <w:r w:rsidRPr="0010536D">
        <w:t xml:space="preserve"> </w:t>
      </w:r>
      <w:proofErr w:type="spellStart"/>
      <w:r w:rsidRPr="0010536D">
        <w:t>забезпечення</w:t>
      </w:r>
      <w:proofErr w:type="spellEnd"/>
      <w:r w:rsidRPr="0010536D">
        <w:t>).</w:t>
      </w:r>
    </w:p>
    <w:p w14:paraId="70B93C22" w14:textId="0ADBF9DC" w:rsidR="000E24D6" w:rsidRPr="0010536D" w:rsidRDefault="000E24D6" w:rsidP="000E24D6">
      <w:pPr>
        <w:pStyle w:val="0"/>
        <w:jc w:val="right"/>
        <w:rPr>
          <w:sz w:val="24"/>
          <w:szCs w:val="24"/>
        </w:rPr>
      </w:pPr>
      <w:r w:rsidRPr="0010536D">
        <w:rPr>
          <w:sz w:val="24"/>
          <w:szCs w:val="24"/>
        </w:rPr>
        <w:t xml:space="preserve">Таблиця </w:t>
      </w:r>
      <w:r w:rsidRPr="0010536D">
        <w:rPr>
          <w:sz w:val="24"/>
          <w:szCs w:val="24"/>
        </w:rPr>
        <w:fldChar w:fldCharType="begin"/>
      </w:r>
      <w:r w:rsidRPr="0010536D">
        <w:rPr>
          <w:sz w:val="24"/>
          <w:szCs w:val="24"/>
        </w:rPr>
        <w:instrText xml:space="preserve"> SEQ Таблиця \* ARABIC </w:instrText>
      </w:r>
      <w:r w:rsidRPr="0010536D">
        <w:rPr>
          <w:sz w:val="24"/>
          <w:szCs w:val="24"/>
        </w:rPr>
        <w:fldChar w:fldCharType="separate"/>
      </w:r>
      <w:r w:rsidR="00A71414">
        <w:rPr>
          <w:noProof/>
          <w:sz w:val="24"/>
          <w:szCs w:val="24"/>
        </w:rPr>
        <w:t>1</w:t>
      </w:r>
      <w:r w:rsidRPr="0010536D">
        <w:rPr>
          <w:noProof/>
          <w:sz w:val="24"/>
          <w:szCs w:val="24"/>
        </w:rPr>
        <w:fldChar w:fldCharType="end"/>
      </w:r>
      <w:r w:rsidRPr="0010536D">
        <w:rPr>
          <w:sz w:val="24"/>
          <w:szCs w:val="24"/>
        </w:rPr>
        <w:t>. Вимоги до спеціалізованого ПЗ</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735"/>
        <w:gridCol w:w="5356"/>
        <w:gridCol w:w="3969"/>
      </w:tblGrid>
      <w:tr w:rsidR="000E24D6" w:rsidRPr="0010536D" w14:paraId="2C5F9935" w14:textId="77777777" w:rsidTr="000E24D6">
        <w:trPr>
          <w:trHeight w:val="829"/>
          <w:tblHeader/>
        </w:trPr>
        <w:tc>
          <w:tcPr>
            <w:tcW w:w="735" w:type="dxa"/>
            <w:shd w:val="clear" w:color="auto" w:fill="D9D9D9"/>
          </w:tcPr>
          <w:p w14:paraId="0D44DD84" w14:textId="77777777" w:rsidR="000E24D6" w:rsidRPr="0010536D" w:rsidRDefault="000E24D6" w:rsidP="00E103DE">
            <w:pPr>
              <w:pBdr>
                <w:top w:val="nil"/>
                <w:left w:val="nil"/>
                <w:bottom w:val="nil"/>
                <w:right w:val="nil"/>
                <w:between w:val="nil"/>
              </w:pBdr>
              <w:spacing w:before="120" w:after="120"/>
              <w:jc w:val="center"/>
              <w:rPr>
                <w:color w:val="000000"/>
              </w:rPr>
            </w:pPr>
            <w:r w:rsidRPr="0010536D">
              <w:rPr>
                <w:b/>
                <w:color w:val="000000"/>
              </w:rPr>
              <w:t>№ з/п</w:t>
            </w:r>
          </w:p>
        </w:tc>
        <w:tc>
          <w:tcPr>
            <w:tcW w:w="5356" w:type="dxa"/>
            <w:shd w:val="clear" w:color="auto" w:fill="D9D9D9"/>
            <w:vAlign w:val="center"/>
          </w:tcPr>
          <w:p w14:paraId="25F2B97E" w14:textId="77777777" w:rsidR="000E24D6" w:rsidRPr="0010536D" w:rsidRDefault="000E24D6" w:rsidP="00E103DE">
            <w:pPr>
              <w:pBdr>
                <w:top w:val="nil"/>
                <w:left w:val="nil"/>
                <w:bottom w:val="nil"/>
                <w:right w:val="nil"/>
                <w:between w:val="nil"/>
              </w:pBdr>
              <w:spacing w:before="60" w:after="60"/>
              <w:jc w:val="center"/>
              <w:rPr>
                <w:color w:val="000000"/>
              </w:rPr>
            </w:pPr>
            <w:proofErr w:type="spellStart"/>
            <w:r w:rsidRPr="0010536D">
              <w:rPr>
                <w:b/>
                <w:color w:val="000000"/>
              </w:rPr>
              <w:t>Вимоги</w:t>
            </w:r>
            <w:proofErr w:type="spellEnd"/>
            <w:r w:rsidRPr="0010536D">
              <w:rPr>
                <w:b/>
                <w:color w:val="000000"/>
              </w:rPr>
              <w:t xml:space="preserve"> до </w:t>
            </w:r>
            <w:proofErr w:type="spellStart"/>
            <w:r w:rsidRPr="0010536D">
              <w:rPr>
                <w:b/>
                <w:color w:val="000000"/>
              </w:rPr>
              <w:t>спеціалізованого</w:t>
            </w:r>
            <w:proofErr w:type="spellEnd"/>
            <w:r w:rsidRPr="0010536D">
              <w:rPr>
                <w:b/>
                <w:color w:val="000000"/>
              </w:rPr>
              <w:t xml:space="preserve"> ПЗ</w:t>
            </w:r>
          </w:p>
        </w:tc>
        <w:tc>
          <w:tcPr>
            <w:tcW w:w="3969" w:type="dxa"/>
            <w:shd w:val="clear" w:color="auto" w:fill="D9D9D9"/>
            <w:vAlign w:val="center"/>
          </w:tcPr>
          <w:p w14:paraId="6BC2D483" w14:textId="77777777" w:rsidR="000E24D6" w:rsidRPr="0010536D" w:rsidRDefault="000E24D6" w:rsidP="00E103DE">
            <w:pPr>
              <w:pBdr>
                <w:top w:val="nil"/>
                <w:left w:val="nil"/>
                <w:bottom w:val="nil"/>
                <w:right w:val="nil"/>
                <w:between w:val="nil"/>
              </w:pBdr>
              <w:spacing w:before="60" w:after="60"/>
              <w:jc w:val="center"/>
              <w:rPr>
                <w:color w:val="000000"/>
              </w:rPr>
            </w:pPr>
            <w:proofErr w:type="spellStart"/>
            <w:r w:rsidRPr="0010536D">
              <w:rPr>
                <w:b/>
                <w:color w:val="000000"/>
              </w:rPr>
              <w:t>Деталізація</w:t>
            </w:r>
            <w:proofErr w:type="spellEnd"/>
            <w:r w:rsidRPr="0010536D">
              <w:rPr>
                <w:b/>
                <w:color w:val="000000"/>
              </w:rPr>
              <w:t xml:space="preserve"> </w:t>
            </w:r>
            <w:proofErr w:type="spellStart"/>
            <w:r w:rsidRPr="0010536D">
              <w:rPr>
                <w:b/>
                <w:color w:val="000000"/>
              </w:rPr>
              <w:t>вимог</w:t>
            </w:r>
            <w:proofErr w:type="spellEnd"/>
          </w:p>
        </w:tc>
      </w:tr>
      <w:tr w:rsidR="000E24D6" w:rsidRPr="0010536D" w14:paraId="1596FA81" w14:textId="77777777" w:rsidTr="00E103DE">
        <w:trPr>
          <w:trHeight w:val="240"/>
        </w:trPr>
        <w:tc>
          <w:tcPr>
            <w:tcW w:w="10060" w:type="dxa"/>
            <w:gridSpan w:val="3"/>
          </w:tcPr>
          <w:p w14:paraId="6A854438" w14:textId="77777777" w:rsidR="000E24D6" w:rsidRPr="0010536D" w:rsidRDefault="000E24D6" w:rsidP="00E103DE">
            <w:pPr>
              <w:pBdr>
                <w:top w:val="nil"/>
                <w:left w:val="nil"/>
                <w:bottom w:val="nil"/>
                <w:right w:val="nil"/>
                <w:between w:val="nil"/>
              </w:pBdr>
              <w:ind w:left="35"/>
              <w:jc w:val="both"/>
              <w:rPr>
                <w:color w:val="000000"/>
              </w:rPr>
            </w:pPr>
            <w:r w:rsidRPr="0010536D">
              <w:rPr>
                <w:b/>
                <w:color w:val="000000"/>
              </w:rPr>
              <w:t xml:space="preserve">1. </w:t>
            </w:r>
            <w:proofErr w:type="spellStart"/>
            <w:r w:rsidRPr="0010536D">
              <w:rPr>
                <w:b/>
                <w:color w:val="000000"/>
              </w:rPr>
              <w:t>Підсистема</w:t>
            </w:r>
            <w:proofErr w:type="spellEnd"/>
            <w:r w:rsidRPr="0010536D">
              <w:rPr>
                <w:b/>
                <w:color w:val="000000"/>
              </w:rPr>
              <w:t xml:space="preserve"> </w:t>
            </w:r>
            <w:proofErr w:type="spellStart"/>
            <w:r w:rsidRPr="0010536D">
              <w:rPr>
                <w:b/>
                <w:color w:val="000000"/>
              </w:rPr>
              <w:t>захисту</w:t>
            </w:r>
            <w:proofErr w:type="spellEnd"/>
            <w:r w:rsidRPr="0010536D">
              <w:rPr>
                <w:b/>
                <w:color w:val="000000"/>
              </w:rPr>
              <w:t xml:space="preserve"> </w:t>
            </w:r>
            <w:proofErr w:type="spellStart"/>
            <w:r w:rsidRPr="0010536D">
              <w:rPr>
                <w:b/>
                <w:color w:val="000000"/>
              </w:rPr>
              <w:t>віддаленого</w:t>
            </w:r>
            <w:proofErr w:type="spellEnd"/>
            <w:r w:rsidRPr="0010536D">
              <w:rPr>
                <w:b/>
                <w:color w:val="000000"/>
              </w:rPr>
              <w:t xml:space="preserve"> </w:t>
            </w:r>
            <w:proofErr w:type="spellStart"/>
            <w:r w:rsidRPr="0010536D">
              <w:rPr>
                <w:b/>
                <w:color w:val="000000"/>
              </w:rPr>
              <w:t>адміністративного</w:t>
            </w:r>
            <w:proofErr w:type="spellEnd"/>
            <w:r w:rsidRPr="0010536D">
              <w:rPr>
                <w:b/>
                <w:color w:val="000000"/>
              </w:rPr>
              <w:t xml:space="preserve"> доступу</w:t>
            </w:r>
          </w:p>
        </w:tc>
      </w:tr>
      <w:tr w:rsidR="000E24D6" w:rsidRPr="0010536D" w14:paraId="211E5208" w14:textId="77777777" w:rsidTr="00E103DE">
        <w:tc>
          <w:tcPr>
            <w:tcW w:w="735" w:type="dxa"/>
          </w:tcPr>
          <w:p w14:paraId="5C14D864" w14:textId="77777777" w:rsidR="000E24D6" w:rsidRPr="0010536D" w:rsidRDefault="000E24D6" w:rsidP="00E103DE">
            <w:pPr>
              <w:pBdr>
                <w:top w:val="nil"/>
                <w:left w:val="nil"/>
                <w:bottom w:val="nil"/>
                <w:right w:val="nil"/>
                <w:between w:val="nil"/>
              </w:pBdr>
              <w:spacing w:after="120"/>
              <w:ind w:hanging="2"/>
              <w:jc w:val="both"/>
              <w:rPr>
                <w:color w:val="000000"/>
              </w:rPr>
            </w:pPr>
            <w:r w:rsidRPr="0010536D">
              <w:rPr>
                <w:color w:val="000000"/>
              </w:rPr>
              <w:t>1.1</w:t>
            </w:r>
          </w:p>
        </w:tc>
        <w:tc>
          <w:tcPr>
            <w:tcW w:w="5356" w:type="dxa"/>
          </w:tcPr>
          <w:p w14:paraId="26BE50A4"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Реалізація</w:t>
            </w:r>
            <w:proofErr w:type="spellEnd"/>
            <w:r w:rsidRPr="0010536D">
              <w:rPr>
                <w:color w:val="000000"/>
              </w:rPr>
              <w:t xml:space="preserve"> </w:t>
            </w:r>
            <w:proofErr w:type="spellStart"/>
            <w:r w:rsidRPr="0010536D">
              <w:rPr>
                <w:color w:val="000000"/>
              </w:rPr>
              <w:t>шлюзів</w:t>
            </w:r>
            <w:proofErr w:type="spellEnd"/>
            <w:r w:rsidRPr="0010536D">
              <w:rPr>
                <w:color w:val="000000"/>
              </w:rPr>
              <w:t xml:space="preserve"> у </w:t>
            </w:r>
            <w:proofErr w:type="spellStart"/>
            <w:r w:rsidRPr="0010536D">
              <w:rPr>
                <w:color w:val="000000"/>
              </w:rPr>
              <w:t>вигляді</w:t>
            </w:r>
            <w:proofErr w:type="spellEnd"/>
            <w:r w:rsidRPr="0010536D">
              <w:rPr>
                <w:color w:val="000000"/>
              </w:rPr>
              <w:t xml:space="preserve"> образу </w:t>
            </w:r>
            <w:proofErr w:type="spellStart"/>
            <w:r w:rsidRPr="0010536D">
              <w:rPr>
                <w:color w:val="000000"/>
              </w:rPr>
              <w:t>віртуальної</w:t>
            </w:r>
            <w:proofErr w:type="spellEnd"/>
            <w:r w:rsidRPr="0010536D">
              <w:rPr>
                <w:color w:val="000000"/>
              </w:rPr>
              <w:t xml:space="preserve"> </w:t>
            </w:r>
            <w:proofErr w:type="spellStart"/>
            <w:r w:rsidRPr="0010536D">
              <w:rPr>
                <w:color w:val="000000"/>
              </w:rPr>
              <w:t>машини</w:t>
            </w:r>
            <w:proofErr w:type="spellEnd"/>
            <w:r w:rsidRPr="0010536D">
              <w:rPr>
                <w:color w:val="000000"/>
              </w:rPr>
              <w:t xml:space="preserve"> (Virtual </w:t>
            </w:r>
            <w:proofErr w:type="spellStart"/>
            <w:r w:rsidRPr="0010536D">
              <w:rPr>
                <w:color w:val="000000"/>
              </w:rPr>
              <w:t>Appliance</w:t>
            </w:r>
            <w:proofErr w:type="spellEnd"/>
            <w:r w:rsidRPr="0010536D">
              <w:rPr>
                <w:color w:val="000000"/>
              </w:rPr>
              <w:t xml:space="preserve">) з </w:t>
            </w:r>
            <w:proofErr w:type="spellStart"/>
            <w:r w:rsidRPr="0010536D">
              <w:rPr>
                <w:color w:val="000000"/>
              </w:rPr>
              <w:t>попередньо</w:t>
            </w:r>
            <w:proofErr w:type="spellEnd"/>
            <w:r w:rsidRPr="0010536D">
              <w:rPr>
                <w:color w:val="000000"/>
              </w:rPr>
              <w:t xml:space="preserve"> </w:t>
            </w:r>
            <w:proofErr w:type="spellStart"/>
            <w:r w:rsidRPr="0010536D">
              <w:rPr>
                <w:color w:val="000000"/>
              </w:rPr>
              <w:t>налаштованими</w:t>
            </w:r>
            <w:proofErr w:type="spellEnd"/>
            <w:r w:rsidRPr="0010536D">
              <w:rPr>
                <w:color w:val="000000"/>
              </w:rPr>
              <w:t xml:space="preserve"> </w:t>
            </w:r>
            <w:proofErr w:type="spellStart"/>
            <w:r w:rsidRPr="0010536D">
              <w:rPr>
                <w:color w:val="000000"/>
              </w:rPr>
              <w:t>операційною</w:t>
            </w:r>
            <w:proofErr w:type="spellEnd"/>
            <w:r w:rsidRPr="0010536D">
              <w:rPr>
                <w:color w:val="000000"/>
              </w:rPr>
              <w:t xml:space="preserve"> системою та </w:t>
            </w:r>
            <w:proofErr w:type="spellStart"/>
            <w:r w:rsidRPr="0010536D">
              <w:rPr>
                <w:color w:val="000000"/>
              </w:rPr>
              <w:t>програмним</w:t>
            </w:r>
            <w:proofErr w:type="spellEnd"/>
            <w:r w:rsidRPr="0010536D">
              <w:rPr>
                <w:color w:val="000000"/>
              </w:rPr>
              <w:t xml:space="preserve"> </w:t>
            </w:r>
            <w:proofErr w:type="spellStart"/>
            <w:r w:rsidRPr="0010536D">
              <w:rPr>
                <w:color w:val="000000"/>
              </w:rPr>
              <w:t>забезпеченням</w:t>
            </w:r>
            <w:proofErr w:type="spellEnd"/>
            <w:r w:rsidRPr="0010536D">
              <w:rPr>
                <w:color w:val="000000"/>
              </w:rPr>
              <w:t xml:space="preserve"> у </w:t>
            </w:r>
            <w:proofErr w:type="spellStart"/>
            <w:r w:rsidRPr="0010536D">
              <w:rPr>
                <w:color w:val="000000"/>
              </w:rPr>
              <w:t>віртуальній</w:t>
            </w:r>
            <w:proofErr w:type="spellEnd"/>
            <w:r w:rsidRPr="0010536D">
              <w:rPr>
                <w:color w:val="000000"/>
              </w:rPr>
              <w:t xml:space="preserve"> </w:t>
            </w:r>
            <w:proofErr w:type="spellStart"/>
            <w:r w:rsidRPr="0010536D">
              <w:rPr>
                <w:color w:val="000000"/>
              </w:rPr>
              <w:t>інфраструктурі</w:t>
            </w:r>
            <w:proofErr w:type="spellEnd"/>
            <w:r w:rsidRPr="0010536D">
              <w:rPr>
                <w:color w:val="000000"/>
              </w:rPr>
              <w:t xml:space="preserve"> основного ЦОД.</w:t>
            </w:r>
          </w:p>
        </w:tc>
        <w:tc>
          <w:tcPr>
            <w:tcW w:w="3969" w:type="dxa"/>
          </w:tcPr>
          <w:p w14:paraId="6E287506"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Постачання</w:t>
            </w:r>
            <w:proofErr w:type="spellEnd"/>
            <w:r w:rsidRPr="0010536D">
              <w:rPr>
                <w:color w:val="000000"/>
              </w:rPr>
              <w:t xml:space="preserve"> у </w:t>
            </w:r>
            <w:proofErr w:type="spellStart"/>
            <w:r w:rsidRPr="0010536D">
              <w:rPr>
                <w:color w:val="000000"/>
              </w:rPr>
              <w:t>вигляді</w:t>
            </w:r>
            <w:proofErr w:type="spellEnd"/>
            <w:r w:rsidRPr="0010536D">
              <w:rPr>
                <w:color w:val="000000"/>
              </w:rPr>
              <w:t xml:space="preserve"> Virtual </w:t>
            </w:r>
            <w:proofErr w:type="spellStart"/>
            <w:r w:rsidRPr="0010536D">
              <w:rPr>
                <w:color w:val="000000"/>
              </w:rPr>
              <w:t>Appliance</w:t>
            </w:r>
            <w:proofErr w:type="spellEnd"/>
            <w:r w:rsidRPr="0010536D">
              <w:rPr>
                <w:color w:val="000000"/>
              </w:rPr>
              <w:t xml:space="preserve"> для </w:t>
            </w:r>
            <w:proofErr w:type="spellStart"/>
            <w:r w:rsidRPr="0010536D">
              <w:rPr>
                <w:color w:val="000000"/>
              </w:rPr>
              <w:t>середовищ</w:t>
            </w:r>
            <w:proofErr w:type="spellEnd"/>
            <w:r w:rsidRPr="0010536D">
              <w:rPr>
                <w:color w:val="000000"/>
              </w:rPr>
              <w:t xml:space="preserve"> </w:t>
            </w:r>
            <w:proofErr w:type="spellStart"/>
            <w:r w:rsidRPr="0010536D">
              <w:rPr>
                <w:color w:val="000000"/>
              </w:rPr>
              <w:t>віртуалізації</w:t>
            </w:r>
            <w:proofErr w:type="spellEnd"/>
            <w:r w:rsidRPr="0010536D">
              <w:rPr>
                <w:color w:val="000000"/>
              </w:rPr>
              <w:t xml:space="preserve"> VMware</w:t>
            </w:r>
          </w:p>
        </w:tc>
      </w:tr>
      <w:tr w:rsidR="000E24D6" w:rsidRPr="0010536D" w14:paraId="74675A9B" w14:textId="77777777" w:rsidTr="00E103DE">
        <w:tc>
          <w:tcPr>
            <w:tcW w:w="735" w:type="dxa"/>
          </w:tcPr>
          <w:p w14:paraId="233DB149" w14:textId="77777777" w:rsidR="000E24D6" w:rsidRPr="0010536D" w:rsidRDefault="000E24D6" w:rsidP="00E103DE">
            <w:pPr>
              <w:pBdr>
                <w:top w:val="nil"/>
                <w:left w:val="nil"/>
                <w:bottom w:val="nil"/>
                <w:right w:val="nil"/>
                <w:between w:val="nil"/>
              </w:pBdr>
              <w:spacing w:after="120"/>
              <w:ind w:hanging="2"/>
              <w:jc w:val="both"/>
              <w:rPr>
                <w:color w:val="000000"/>
              </w:rPr>
            </w:pPr>
            <w:r w:rsidRPr="0010536D">
              <w:rPr>
                <w:color w:val="000000"/>
              </w:rPr>
              <w:t>1.2</w:t>
            </w:r>
          </w:p>
        </w:tc>
        <w:tc>
          <w:tcPr>
            <w:tcW w:w="5356" w:type="dxa"/>
          </w:tcPr>
          <w:p w14:paraId="10C6EFBA"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Використання</w:t>
            </w:r>
            <w:proofErr w:type="spellEnd"/>
            <w:r w:rsidRPr="0010536D">
              <w:rPr>
                <w:color w:val="000000"/>
              </w:rPr>
              <w:t xml:space="preserve"> </w:t>
            </w:r>
            <w:proofErr w:type="spellStart"/>
            <w:r w:rsidRPr="0010536D">
              <w:rPr>
                <w:color w:val="000000"/>
              </w:rPr>
              <w:t>сучасних</w:t>
            </w:r>
            <w:proofErr w:type="spellEnd"/>
            <w:r w:rsidRPr="0010536D">
              <w:rPr>
                <w:color w:val="000000"/>
              </w:rPr>
              <w:t xml:space="preserve"> </w:t>
            </w:r>
            <w:proofErr w:type="spellStart"/>
            <w:r w:rsidRPr="0010536D">
              <w:rPr>
                <w:color w:val="000000"/>
              </w:rPr>
              <w:t>механізмів</w:t>
            </w:r>
            <w:proofErr w:type="spellEnd"/>
            <w:r w:rsidRPr="0010536D">
              <w:rPr>
                <w:color w:val="000000"/>
              </w:rPr>
              <w:t xml:space="preserve"> </w:t>
            </w:r>
            <w:proofErr w:type="spellStart"/>
            <w:r w:rsidRPr="0010536D">
              <w:rPr>
                <w:color w:val="000000"/>
              </w:rPr>
              <w:t>стиснення</w:t>
            </w:r>
            <w:proofErr w:type="spellEnd"/>
            <w:r w:rsidRPr="0010536D">
              <w:rPr>
                <w:color w:val="000000"/>
              </w:rPr>
              <w:t xml:space="preserve"> </w:t>
            </w:r>
            <w:proofErr w:type="spellStart"/>
            <w:r w:rsidRPr="0010536D">
              <w:rPr>
                <w:color w:val="000000"/>
              </w:rPr>
              <w:t>трафіку</w:t>
            </w:r>
            <w:proofErr w:type="spellEnd"/>
            <w:r w:rsidRPr="0010536D">
              <w:rPr>
                <w:color w:val="000000"/>
              </w:rPr>
              <w:t xml:space="preserve"> (</w:t>
            </w:r>
            <w:proofErr w:type="spellStart"/>
            <w:r w:rsidRPr="0010536D">
              <w:rPr>
                <w:color w:val="000000"/>
              </w:rPr>
              <w:t>дані</w:t>
            </w:r>
            <w:proofErr w:type="spellEnd"/>
            <w:r w:rsidRPr="0010536D">
              <w:rPr>
                <w:color w:val="000000"/>
              </w:rPr>
              <w:t xml:space="preserve">, </w:t>
            </w:r>
            <w:proofErr w:type="spellStart"/>
            <w:r w:rsidRPr="0010536D">
              <w:rPr>
                <w:color w:val="000000"/>
              </w:rPr>
              <w:t>що</w:t>
            </w:r>
            <w:proofErr w:type="spellEnd"/>
            <w:r w:rsidRPr="0010536D">
              <w:rPr>
                <w:color w:val="000000"/>
              </w:rPr>
              <w:t xml:space="preserve"> </w:t>
            </w:r>
            <w:proofErr w:type="spellStart"/>
            <w:r w:rsidRPr="0010536D">
              <w:rPr>
                <w:color w:val="000000"/>
              </w:rPr>
              <w:t>передаються</w:t>
            </w:r>
            <w:proofErr w:type="spellEnd"/>
            <w:r w:rsidRPr="0010536D">
              <w:rPr>
                <w:color w:val="000000"/>
              </w:rPr>
              <w:t xml:space="preserve">, </w:t>
            </w:r>
            <w:proofErr w:type="spellStart"/>
            <w:r w:rsidRPr="0010536D">
              <w:rPr>
                <w:color w:val="000000"/>
              </w:rPr>
              <w:t>базуються</w:t>
            </w:r>
            <w:proofErr w:type="spellEnd"/>
            <w:r w:rsidRPr="0010536D">
              <w:rPr>
                <w:color w:val="000000"/>
              </w:rPr>
              <w:t xml:space="preserve"> на форматах XML, JSON).</w:t>
            </w:r>
          </w:p>
        </w:tc>
        <w:tc>
          <w:tcPr>
            <w:tcW w:w="3969" w:type="dxa"/>
          </w:tcPr>
          <w:p w14:paraId="3AE75A82" w14:textId="77777777" w:rsidR="000E24D6" w:rsidRPr="0010536D" w:rsidRDefault="000E24D6" w:rsidP="00E103DE">
            <w:pPr>
              <w:numPr>
                <w:ilvl w:val="0"/>
                <w:numId w:val="19"/>
              </w:numPr>
              <w:pBdr>
                <w:top w:val="nil"/>
                <w:left w:val="nil"/>
                <w:bottom w:val="nil"/>
                <w:right w:val="nil"/>
                <w:between w:val="nil"/>
              </w:pBdr>
              <w:tabs>
                <w:tab w:val="left" w:pos="333"/>
              </w:tabs>
              <w:ind w:hanging="681"/>
              <w:jc w:val="both"/>
              <w:rPr>
                <w:color w:val="000000"/>
              </w:rPr>
            </w:pPr>
            <w:r w:rsidRPr="0010536D">
              <w:rPr>
                <w:color w:val="000000"/>
              </w:rPr>
              <w:t>LZO;</w:t>
            </w:r>
          </w:p>
          <w:p w14:paraId="5887FFF2" w14:textId="77777777" w:rsidR="000E24D6" w:rsidRPr="0010536D" w:rsidRDefault="000E24D6" w:rsidP="00E103DE">
            <w:pPr>
              <w:numPr>
                <w:ilvl w:val="0"/>
                <w:numId w:val="19"/>
              </w:numPr>
              <w:pBdr>
                <w:top w:val="nil"/>
                <w:left w:val="nil"/>
                <w:bottom w:val="nil"/>
                <w:right w:val="nil"/>
                <w:between w:val="nil"/>
              </w:pBdr>
              <w:tabs>
                <w:tab w:val="left" w:pos="333"/>
              </w:tabs>
              <w:ind w:hanging="681"/>
              <w:jc w:val="both"/>
              <w:rPr>
                <w:color w:val="000000"/>
              </w:rPr>
            </w:pPr>
            <w:r w:rsidRPr="0010536D">
              <w:rPr>
                <w:color w:val="000000"/>
              </w:rPr>
              <w:t>LZ4;</w:t>
            </w:r>
          </w:p>
          <w:p w14:paraId="7472D521" w14:textId="77777777" w:rsidR="000E24D6" w:rsidRPr="0010536D" w:rsidRDefault="000E24D6" w:rsidP="00E103DE">
            <w:pPr>
              <w:numPr>
                <w:ilvl w:val="0"/>
                <w:numId w:val="19"/>
              </w:numPr>
              <w:pBdr>
                <w:top w:val="nil"/>
                <w:left w:val="nil"/>
                <w:bottom w:val="nil"/>
                <w:right w:val="nil"/>
                <w:between w:val="nil"/>
              </w:pBdr>
              <w:tabs>
                <w:tab w:val="left" w:pos="333"/>
              </w:tabs>
              <w:ind w:hanging="681"/>
              <w:jc w:val="both"/>
              <w:rPr>
                <w:color w:val="000000"/>
              </w:rPr>
            </w:pPr>
            <w:proofErr w:type="spellStart"/>
            <w:r w:rsidRPr="0010536D">
              <w:rPr>
                <w:color w:val="000000"/>
              </w:rPr>
              <w:t>інші</w:t>
            </w:r>
            <w:proofErr w:type="spellEnd"/>
            <w:r w:rsidRPr="0010536D">
              <w:rPr>
                <w:color w:val="000000"/>
              </w:rPr>
              <w:t>.</w:t>
            </w:r>
          </w:p>
        </w:tc>
      </w:tr>
      <w:tr w:rsidR="000E24D6" w:rsidRPr="0010536D" w14:paraId="0E83D40D" w14:textId="77777777" w:rsidTr="00E103DE">
        <w:tc>
          <w:tcPr>
            <w:tcW w:w="735" w:type="dxa"/>
          </w:tcPr>
          <w:p w14:paraId="3C0BE3D2" w14:textId="77777777" w:rsidR="000E24D6" w:rsidRPr="0010536D" w:rsidRDefault="000E24D6" w:rsidP="00E103DE">
            <w:pPr>
              <w:pBdr>
                <w:top w:val="nil"/>
                <w:left w:val="nil"/>
                <w:bottom w:val="nil"/>
                <w:right w:val="nil"/>
                <w:between w:val="nil"/>
              </w:pBdr>
              <w:spacing w:after="120"/>
              <w:ind w:hanging="2"/>
              <w:jc w:val="both"/>
              <w:rPr>
                <w:color w:val="000000"/>
              </w:rPr>
            </w:pPr>
            <w:r w:rsidRPr="0010536D">
              <w:rPr>
                <w:color w:val="000000"/>
              </w:rPr>
              <w:t>1.3</w:t>
            </w:r>
          </w:p>
        </w:tc>
        <w:tc>
          <w:tcPr>
            <w:tcW w:w="5356" w:type="dxa"/>
          </w:tcPr>
          <w:p w14:paraId="2F2FBE57"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Забезпечення</w:t>
            </w:r>
            <w:proofErr w:type="spellEnd"/>
            <w:r w:rsidRPr="0010536D">
              <w:rPr>
                <w:color w:val="000000"/>
              </w:rPr>
              <w:t xml:space="preserve"> </w:t>
            </w:r>
            <w:proofErr w:type="spellStart"/>
            <w:r w:rsidRPr="0010536D">
              <w:rPr>
                <w:color w:val="000000"/>
              </w:rPr>
              <w:t>пропускної</w:t>
            </w:r>
            <w:proofErr w:type="spellEnd"/>
            <w:r w:rsidRPr="0010536D">
              <w:rPr>
                <w:color w:val="000000"/>
              </w:rPr>
              <w:t xml:space="preserve"> </w:t>
            </w:r>
            <w:proofErr w:type="spellStart"/>
            <w:r w:rsidRPr="0010536D">
              <w:rPr>
                <w:color w:val="000000"/>
              </w:rPr>
              <w:t>здатності</w:t>
            </w:r>
            <w:proofErr w:type="spellEnd"/>
            <w:r w:rsidRPr="0010536D">
              <w:rPr>
                <w:color w:val="000000"/>
              </w:rPr>
              <w:t xml:space="preserve"> </w:t>
            </w:r>
            <w:proofErr w:type="spellStart"/>
            <w:r w:rsidRPr="0010536D">
              <w:rPr>
                <w:color w:val="000000"/>
              </w:rPr>
              <w:t>між</w:t>
            </w:r>
            <w:proofErr w:type="spellEnd"/>
            <w:r w:rsidRPr="0010536D">
              <w:rPr>
                <w:color w:val="000000"/>
              </w:rPr>
              <w:t xml:space="preserve"> </w:t>
            </w:r>
            <w:proofErr w:type="spellStart"/>
            <w:r w:rsidRPr="0010536D">
              <w:rPr>
                <w:color w:val="000000"/>
              </w:rPr>
              <w:t>клієнтом</w:t>
            </w:r>
            <w:proofErr w:type="spellEnd"/>
            <w:r w:rsidRPr="0010536D">
              <w:rPr>
                <w:color w:val="000000"/>
              </w:rPr>
              <w:t xml:space="preserve"> VPN і VPN-шлюзом у ЦОД.</w:t>
            </w:r>
          </w:p>
        </w:tc>
        <w:tc>
          <w:tcPr>
            <w:tcW w:w="3969" w:type="dxa"/>
          </w:tcPr>
          <w:p w14:paraId="55A5DB48" w14:textId="77777777" w:rsidR="000E24D6" w:rsidRPr="0010536D" w:rsidRDefault="000E24D6" w:rsidP="00E103DE">
            <w:pPr>
              <w:numPr>
                <w:ilvl w:val="0"/>
                <w:numId w:val="20"/>
              </w:numPr>
              <w:pBdr>
                <w:top w:val="nil"/>
                <w:left w:val="nil"/>
                <w:bottom w:val="nil"/>
                <w:right w:val="nil"/>
                <w:between w:val="nil"/>
              </w:pBdr>
              <w:tabs>
                <w:tab w:val="left" w:pos="333"/>
              </w:tabs>
              <w:ind w:left="0" w:firstLine="39"/>
              <w:jc w:val="both"/>
              <w:rPr>
                <w:color w:val="000000"/>
              </w:rPr>
            </w:pPr>
            <w:r w:rsidRPr="0010536D">
              <w:rPr>
                <w:color w:val="000000"/>
              </w:rPr>
              <w:t xml:space="preserve">не </w:t>
            </w:r>
            <w:proofErr w:type="spellStart"/>
            <w:r w:rsidRPr="0010536D">
              <w:rPr>
                <w:color w:val="000000"/>
              </w:rPr>
              <w:t>менше</w:t>
            </w:r>
            <w:proofErr w:type="spellEnd"/>
            <w:r w:rsidRPr="0010536D">
              <w:rPr>
                <w:color w:val="000000"/>
              </w:rPr>
              <w:t xml:space="preserve"> 800 </w:t>
            </w:r>
            <w:proofErr w:type="spellStart"/>
            <w:r w:rsidRPr="0010536D">
              <w:rPr>
                <w:color w:val="000000"/>
              </w:rPr>
              <w:t>Мбіт</w:t>
            </w:r>
            <w:proofErr w:type="spellEnd"/>
            <w:r w:rsidRPr="0010536D">
              <w:rPr>
                <w:color w:val="000000"/>
              </w:rPr>
              <w:t xml:space="preserve">/с, для каналу </w:t>
            </w:r>
            <w:proofErr w:type="spellStart"/>
            <w:r w:rsidRPr="0010536D">
              <w:rPr>
                <w:color w:val="000000"/>
              </w:rPr>
              <w:t>Інтернет</w:t>
            </w:r>
            <w:proofErr w:type="spellEnd"/>
            <w:r w:rsidRPr="0010536D">
              <w:rPr>
                <w:color w:val="000000"/>
              </w:rPr>
              <w:t xml:space="preserve"> у 1 </w:t>
            </w:r>
            <w:proofErr w:type="spellStart"/>
            <w:r w:rsidRPr="0010536D">
              <w:rPr>
                <w:color w:val="000000"/>
              </w:rPr>
              <w:t>Гбіт</w:t>
            </w:r>
            <w:proofErr w:type="spellEnd"/>
            <w:r w:rsidRPr="0010536D">
              <w:rPr>
                <w:color w:val="000000"/>
              </w:rPr>
              <w:t>/с;</w:t>
            </w:r>
          </w:p>
          <w:p w14:paraId="56DA4487" w14:textId="77777777" w:rsidR="000E24D6" w:rsidRPr="0010536D" w:rsidRDefault="000E24D6" w:rsidP="00E103DE">
            <w:pPr>
              <w:numPr>
                <w:ilvl w:val="0"/>
                <w:numId w:val="20"/>
              </w:numPr>
              <w:pBdr>
                <w:top w:val="nil"/>
                <w:left w:val="nil"/>
                <w:bottom w:val="nil"/>
                <w:right w:val="nil"/>
                <w:between w:val="nil"/>
              </w:pBdr>
              <w:tabs>
                <w:tab w:val="left" w:pos="333"/>
              </w:tabs>
              <w:ind w:left="0" w:firstLine="39"/>
              <w:jc w:val="both"/>
              <w:rPr>
                <w:color w:val="000000"/>
              </w:rPr>
            </w:pPr>
            <w:r w:rsidRPr="0010536D">
              <w:rPr>
                <w:color w:val="000000"/>
              </w:rPr>
              <w:lastRenderedPageBreak/>
              <w:t xml:space="preserve">не </w:t>
            </w:r>
            <w:proofErr w:type="spellStart"/>
            <w:r w:rsidRPr="0010536D">
              <w:rPr>
                <w:color w:val="000000"/>
              </w:rPr>
              <w:t>менше</w:t>
            </w:r>
            <w:proofErr w:type="spellEnd"/>
            <w:r w:rsidRPr="0010536D">
              <w:rPr>
                <w:color w:val="000000"/>
              </w:rPr>
              <w:t xml:space="preserve"> 90 </w:t>
            </w:r>
            <w:proofErr w:type="spellStart"/>
            <w:r w:rsidRPr="0010536D">
              <w:rPr>
                <w:color w:val="000000"/>
              </w:rPr>
              <w:t>Мбіт</w:t>
            </w:r>
            <w:proofErr w:type="spellEnd"/>
            <w:r w:rsidRPr="0010536D">
              <w:rPr>
                <w:color w:val="000000"/>
              </w:rPr>
              <w:t xml:space="preserve">/с, для каналу </w:t>
            </w:r>
            <w:proofErr w:type="spellStart"/>
            <w:r w:rsidRPr="0010536D">
              <w:rPr>
                <w:color w:val="000000"/>
              </w:rPr>
              <w:t>Інтернет</w:t>
            </w:r>
            <w:proofErr w:type="spellEnd"/>
            <w:r w:rsidRPr="0010536D">
              <w:rPr>
                <w:color w:val="000000"/>
              </w:rPr>
              <w:t xml:space="preserve"> у 100 </w:t>
            </w:r>
            <w:proofErr w:type="spellStart"/>
            <w:r w:rsidRPr="0010536D">
              <w:rPr>
                <w:color w:val="000000"/>
              </w:rPr>
              <w:t>Мбіт</w:t>
            </w:r>
            <w:proofErr w:type="spellEnd"/>
            <w:r w:rsidRPr="0010536D">
              <w:rPr>
                <w:color w:val="000000"/>
              </w:rPr>
              <w:t>/с</w:t>
            </w:r>
          </w:p>
        </w:tc>
      </w:tr>
      <w:tr w:rsidR="000E24D6" w:rsidRPr="0010536D" w14:paraId="18A156EE" w14:textId="77777777" w:rsidTr="00E103DE">
        <w:tc>
          <w:tcPr>
            <w:tcW w:w="735" w:type="dxa"/>
          </w:tcPr>
          <w:p w14:paraId="726AA480" w14:textId="77777777" w:rsidR="000E24D6" w:rsidRPr="0010536D" w:rsidRDefault="000E24D6" w:rsidP="00E103DE">
            <w:pPr>
              <w:pBdr>
                <w:top w:val="nil"/>
                <w:left w:val="nil"/>
                <w:bottom w:val="nil"/>
                <w:right w:val="nil"/>
                <w:between w:val="nil"/>
              </w:pBdr>
              <w:spacing w:after="120"/>
              <w:ind w:hanging="2"/>
              <w:jc w:val="both"/>
              <w:rPr>
                <w:color w:val="000000"/>
              </w:rPr>
            </w:pPr>
            <w:r w:rsidRPr="0010536D">
              <w:rPr>
                <w:color w:val="000000"/>
              </w:rPr>
              <w:t>1.4</w:t>
            </w:r>
          </w:p>
        </w:tc>
        <w:tc>
          <w:tcPr>
            <w:tcW w:w="5356" w:type="dxa"/>
          </w:tcPr>
          <w:p w14:paraId="0035C208"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Гарантоване</w:t>
            </w:r>
            <w:proofErr w:type="spellEnd"/>
            <w:r w:rsidRPr="0010536D">
              <w:rPr>
                <w:color w:val="000000"/>
              </w:rPr>
              <w:t xml:space="preserve"> </w:t>
            </w:r>
            <w:proofErr w:type="spellStart"/>
            <w:r w:rsidRPr="0010536D">
              <w:rPr>
                <w:color w:val="000000"/>
              </w:rPr>
              <w:t>забезпечення</w:t>
            </w:r>
            <w:proofErr w:type="spellEnd"/>
            <w:r w:rsidRPr="0010536D">
              <w:rPr>
                <w:color w:val="000000"/>
              </w:rPr>
              <w:t xml:space="preserve"> </w:t>
            </w:r>
            <w:proofErr w:type="spellStart"/>
            <w:r w:rsidRPr="0010536D">
              <w:rPr>
                <w:color w:val="000000"/>
              </w:rPr>
              <w:t>якісним</w:t>
            </w:r>
            <w:proofErr w:type="spellEnd"/>
            <w:r w:rsidRPr="0010536D">
              <w:rPr>
                <w:color w:val="000000"/>
              </w:rPr>
              <w:t xml:space="preserve"> </w:t>
            </w:r>
            <w:proofErr w:type="spellStart"/>
            <w:r w:rsidRPr="0010536D">
              <w:rPr>
                <w:color w:val="000000"/>
              </w:rPr>
              <w:t>обслуговуванням</w:t>
            </w:r>
            <w:proofErr w:type="spellEnd"/>
            <w:r w:rsidRPr="0010536D">
              <w:rPr>
                <w:color w:val="000000"/>
              </w:rPr>
              <w:t xml:space="preserve"> </w:t>
            </w:r>
            <w:proofErr w:type="spellStart"/>
            <w:r w:rsidRPr="0010536D">
              <w:rPr>
                <w:color w:val="000000"/>
              </w:rPr>
              <w:t>одночасних</w:t>
            </w:r>
            <w:proofErr w:type="spellEnd"/>
            <w:r w:rsidRPr="0010536D">
              <w:rPr>
                <w:color w:val="000000"/>
              </w:rPr>
              <w:t xml:space="preserve"> </w:t>
            </w:r>
            <w:proofErr w:type="spellStart"/>
            <w:r w:rsidRPr="0010536D">
              <w:rPr>
                <w:color w:val="000000"/>
              </w:rPr>
              <w:t>клієнтських</w:t>
            </w:r>
            <w:proofErr w:type="spellEnd"/>
            <w:r w:rsidRPr="0010536D">
              <w:rPr>
                <w:color w:val="000000"/>
              </w:rPr>
              <w:t xml:space="preserve"> </w:t>
            </w:r>
            <w:proofErr w:type="spellStart"/>
            <w:r w:rsidRPr="0010536D">
              <w:rPr>
                <w:color w:val="000000"/>
              </w:rPr>
              <w:t>підключень</w:t>
            </w:r>
            <w:proofErr w:type="spellEnd"/>
            <w:r w:rsidRPr="0010536D">
              <w:rPr>
                <w:color w:val="000000"/>
              </w:rPr>
              <w:t xml:space="preserve"> до одного VPN-шлюзу.</w:t>
            </w:r>
          </w:p>
        </w:tc>
        <w:tc>
          <w:tcPr>
            <w:tcW w:w="3969" w:type="dxa"/>
          </w:tcPr>
          <w:p w14:paraId="29616661" w14:textId="77777777" w:rsidR="000E24D6" w:rsidRPr="000E24D6" w:rsidRDefault="000E24D6" w:rsidP="00E103DE">
            <w:pPr>
              <w:pStyle w:val="aff3"/>
              <w:numPr>
                <w:ilvl w:val="0"/>
                <w:numId w:val="26"/>
              </w:numPr>
              <w:contextualSpacing/>
              <w:jc w:val="both"/>
              <w:rPr>
                <w:color w:val="000000"/>
                <w:lang w:val="ru-RU"/>
              </w:rPr>
            </w:pPr>
            <w:r w:rsidRPr="000E24D6">
              <w:rPr>
                <w:color w:val="000000"/>
                <w:lang w:val="ru-RU"/>
              </w:rPr>
              <w:t xml:space="preserve">не </w:t>
            </w:r>
            <w:proofErr w:type="spellStart"/>
            <w:r w:rsidRPr="000E24D6">
              <w:rPr>
                <w:color w:val="000000"/>
                <w:lang w:val="ru-RU"/>
              </w:rPr>
              <w:t>менше</w:t>
            </w:r>
            <w:proofErr w:type="spellEnd"/>
            <w:r w:rsidRPr="000E24D6">
              <w:rPr>
                <w:color w:val="000000"/>
                <w:lang w:val="ru-RU"/>
              </w:rPr>
              <w:t xml:space="preserve"> 5 </w:t>
            </w:r>
            <w:proofErr w:type="spellStart"/>
            <w:r w:rsidRPr="000E24D6">
              <w:rPr>
                <w:color w:val="000000"/>
                <w:lang w:val="ru-RU"/>
              </w:rPr>
              <w:t>користувачів</w:t>
            </w:r>
            <w:proofErr w:type="spellEnd"/>
            <w:r w:rsidRPr="000E24D6">
              <w:rPr>
                <w:color w:val="000000"/>
                <w:lang w:val="ru-RU"/>
              </w:rPr>
              <w:t xml:space="preserve"> – доступ </w:t>
            </w:r>
            <w:proofErr w:type="spellStart"/>
            <w:r w:rsidRPr="000E24D6">
              <w:rPr>
                <w:color w:val="000000"/>
                <w:lang w:val="ru-RU"/>
              </w:rPr>
              <w:t>адміністраторів</w:t>
            </w:r>
            <w:proofErr w:type="spellEnd"/>
            <w:r w:rsidRPr="000E24D6">
              <w:rPr>
                <w:color w:val="000000"/>
                <w:lang w:val="ru-RU"/>
              </w:rPr>
              <w:t xml:space="preserve"> до серверного </w:t>
            </w:r>
            <w:proofErr w:type="spellStart"/>
            <w:r w:rsidRPr="000E24D6">
              <w:rPr>
                <w:color w:val="000000"/>
                <w:lang w:val="ru-RU"/>
              </w:rPr>
              <w:t>обладнання</w:t>
            </w:r>
            <w:proofErr w:type="spellEnd"/>
            <w:r w:rsidRPr="000E24D6">
              <w:rPr>
                <w:color w:val="000000"/>
                <w:lang w:val="ru-RU"/>
              </w:rPr>
              <w:t xml:space="preserve"> ІКС</w:t>
            </w:r>
          </w:p>
        </w:tc>
      </w:tr>
      <w:tr w:rsidR="000E24D6" w:rsidRPr="0010536D" w14:paraId="2D1742A5" w14:textId="77777777" w:rsidTr="00E103DE">
        <w:tc>
          <w:tcPr>
            <w:tcW w:w="735" w:type="dxa"/>
          </w:tcPr>
          <w:p w14:paraId="0090B976" w14:textId="77777777" w:rsidR="000E24D6" w:rsidRPr="0010536D" w:rsidRDefault="000E24D6" w:rsidP="00E103DE">
            <w:pPr>
              <w:pBdr>
                <w:top w:val="nil"/>
                <w:left w:val="nil"/>
                <w:bottom w:val="nil"/>
                <w:right w:val="nil"/>
                <w:between w:val="nil"/>
              </w:pBdr>
              <w:spacing w:after="120"/>
              <w:ind w:hanging="2"/>
              <w:jc w:val="both"/>
              <w:rPr>
                <w:color w:val="000000"/>
              </w:rPr>
            </w:pPr>
            <w:r w:rsidRPr="0010536D">
              <w:rPr>
                <w:color w:val="000000"/>
              </w:rPr>
              <w:t>1.5</w:t>
            </w:r>
          </w:p>
        </w:tc>
        <w:tc>
          <w:tcPr>
            <w:tcW w:w="5356" w:type="dxa"/>
          </w:tcPr>
          <w:p w14:paraId="4B27A4E8"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Можливість</w:t>
            </w:r>
            <w:proofErr w:type="spellEnd"/>
            <w:r w:rsidRPr="0010536D">
              <w:rPr>
                <w:color w:val="000000"/>
              </w:rPr>
              <w:t xml:space="preserve"> </w:t>
            </w:r>
            <w:proofErr w:type="spellStart"/>
            <w:r w:rsidRPr="0010536D">
              <w:rPr>
                <w:color w:val="000000"/>
              </w:rPr>
              <w:t>аналізу</w:t>
            </w:r>
            <w:proofErr w:type="spellEnd"/>
            <w:r w:rsidRPr="0010536D">
              <w:rPr>
                <w:color w:val="000000"/>
              </w:rPr>
              <w:t xml:space="preserve"> статусу </w:t>
            </w:r>
            <w:proofErr w:type="spellStart"/>
            <w:r w:rsidRPr="0010536D">
              <w:rPr>
                <w:color w:val="000000"/>
              </w:rPr>
              <w:t>сертифіката</w:t>
            </w:r>
            <w:proofErr w:type="spellEnd"/>
            <w:r w:rsidRPr="0010536D">
              <w:rPr>
                <w:color w:val="000000"/>
              </w:rPr>
              <w:t xml:space="preserve"> за протоколом OCSP.</w:t>
            </w:r>
          </w:p>
        </w:tc>
        <w:tc>
          <w:tcPr>
            <w:tcW w:w="3969" w:type="dxa"/>
          </w:tcPr>
          <w:p w14:paraId="4AEE253C"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Обов’язково</w:t>
            </w:r>
            <w:proofErr w:type="spellEnd"/>
          </w:p>
        </w:tc>
      </w:tr>
      <w:tr w:rsidR="000E24D6" w:rsidRPr="0010536D" w14:paraId="6A2FC31F" w14:textId="77777777" w:rsidTr="00E103DE">
        <w:tc>
          <w:tcPr>
            <w:tcW w:w="735" w:type="dxa"/>
          </w:tcPr>
          <w:p w14:paraId="7064713B" w14:textId="77777777" w:rsidR="000E24D6" w:rsidRPr="0010536D" w:rsidRDefault="000E24D6" w:rsidP="00E103DE">
            <w:pPr>
              <w:pBdr>
                <w:top w:val="nil"/>
                <w:left w:val="nil"/>
                <w:bottom w:val="nil"/>
                <w:right w:val="nil"/>
                <w:between w:val="nil"/>
              </w:pBdr>
              <w:spacing w:after="120"/>
              <w:ind w:hanging="2"/>
              <w:jc w:val="both"/>
              <w:rPr>
                <w:color w:val="000000"/>
              </w:rPr>
            </w:pPr>
            <w:r w:rsidRPr="0010536D">
              <w:rPr>
                <w:color w:val="000000"/>
              </w:rPr>
              <w:t>1.6</w:t>
            </w:r>
          </w:p>
        </w:tc>
        <w:tc>
          <w:tcPr>
            <w:tcW w:w="5356" w:type="dxa"/>
          </w:tcPr>
          <w:p w14:paraId="5858D49A"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Ведення</w:t>
            </w:r>
            <w:proofErr w:type="spellEnd"/>
            <w:r w:rsidRPr="0010536D">
              <w:rPr>
                <w:color w:val="000000"/>
              </w:rPr>
              <w:t xml:space="preserve"> </w:t>
            </w:r>
            <w:proofErr w:type="spellStart"/>
            <w:r w:rsidRPr="0010536D">
              <w:rPr>
                <w:color w:val="000000"/>
              </w:rPr>
              <w:t>списків</w:t>
            </w:r>
            <w:proofErr w:type="spellEnd"/>
            <w:r w:rsidRPr="0010536D">
              <w:rPr>
                <w:color w:val="000000"/>
              </w:rPr>
              <w:t xml:space="preserve"> доступу </w:t>
            </w:r>
            <w:proofErr w:type="spellStart"/>
            <w:r w:rsidRPr="0010536D">
              <w:rPr>
                <w:color w:val="000000"/>
              </w:rPr>
              <w:t>користувачів</w:t>
            </w:r>
            <w:proofErr w:type="spellEnd"/>
            <w:r w:rsidRPr="0010536D">
              <w:rPr>
                <w:color w:val="000000"/>
              </w:rPr>
              <w:t xml:space="preserve"> та </w:t>
            </w:r>
            <w:proofErr w:type="spellStart"/>
            <w:r w:rsidRPr="0010536D">
              <w:rPr>
                <w:color w:val="000000"/>
              </w:rPr>
              <w:t>груп</w:t>
            </w:r>
            <w:proofErr w:type="spellEnd"/>
            <w:r w:rsidRPr="0010536D">
              <w:rPr>
                <w:color w:val="000000"/>
              </w:rPr>
              <w:t xml:space="preserve"> </w:t>
            </w:r>
            <w:proofErr w:type="spellStart"/>
            <w:r w:rsidRPr="0010536D">
              <w:rPr>
                <w:color w:val="000000"/>
              </w:rPr>
              <w:t>користувачів</w:t>
            </w:r>
            <w:proofErr w:type="spellEnd"/>
            <w:r w:rsidRPr="0010536D">
              <w:rPr>
                <w:color w:val="000000"/>
              </w:rPr>
              <w:t>.</w:t>
            </w:r>
          </w:p>
        </w:tc>
        <w:tc>
          <w:tcPr>
            <w:tcW w:w="3969" w:type="dxa"/>
          </w:tcPr>
          <w:p w14:paraId="62E0EEA3"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Обов’язково</w:t>
            </w:r>
            <w:proofErr w:type="spellEnd"/>
          </w:p>
        </w:tc>
      </w:tr>
      <w:tr w:rsidR="000E24D6" w:rsidRPr="0010536D" w14:paraId="5027B853" w14:textId="77777777" w:rsidTr="00E103DE">
        <w:tc>
          <w:tcPr>
            <w:tcW w:w="735" w:type="dxa"/>
          </w:tcPr>
          <w:p w14:paraId="455D6948" w14:textId="77777777" w:rsidR="000E24D6" w:rsidRPr="0010536D" w:rsidRDefault="000E24D6" w:rsidP="00E103DE">
            <w:pPr>
              <w:pBdr>
                <w:top w:val="nil"/>
                <w:left w:val="nil"/>
                <w:bottom w:val="nil"/>
                <w:right w:val="nil"/>
                <w:between w:val="nil"/>
              </w:pBdr>
              <w:spacing w:after="120"/>
              <w:ind w:hanging="2"/>
              <w:jc w:val="both"/>
              <w:rPr>
                <w:color w:val="000000"/>
              </w:rPr>
            </w:pPr>
            <w:r w:rsidRPr="0010536D">
              <w:rPr>
                <w:color w:val="000000"/>
              </w:rPr>
              <w:t>1.7</w:t>
            </w:r>
          </w:p>
        </w:tc>
        <w:tc>
          <w:tcPr>
            <w:tcW w:w="5356" w:type="dxa"/>
          </w:tcPr>
          <w:p w14:paraId="2B9CD403"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Використання</w:t>
            </w:r>
            <w:proofErr w:type="spellEnd"/>
            <w:r w:rsidRPr="0010536D">
              <w:rPr>
                <w:color w:val="000000"/>
              </w:rPr>
              <w:t xml:space="preserve"> </w:t>
            </w:r>
            <w:proofErr w:type="spellStart"/>
            <w:r w:rsidRPr="0010536D">
              <w:rPr>
                <w:color w:val="000000"/>
              </w:rPr>
              <w:t>сучасних</w:t>
            </w:r>
            <w:proofErr w:type="spellEnd"/>
            <w:r w:rsidRPr="0010536D">
              <w:rPr>
                <w:color w:val="000000"/>
              </w:rPr>
              <w:t xml:space="preserve"> </w:t>
            </w:r>
            <w:proofErr w:type="spellStart"/>
            <w:r w:rsidRPr="0010536D">
              <w:rPr>
                <w:color w:val="000000"/>
              </w:rPr>
              <w:t>криптографічних</w:t>
            </w:r>
            <w:proofErr w:type="spellEnd"/>
            <w:r w:rsidRPr="0010536D">
              <w:rPr>
                <w:color w:val="000000"/>
              </w:rPr>
              <w:t xml:space="preserve"> </w:t>
            </w:r>
            <w:proofErr w:type="spellStart"/>
            <w:r w:rsidRPr="0010536D">
              <w:rPr>
                <w:color w:val="000000"/>
              </w:rPr>
              <w:t>алгоритмів</w:t>
            </w:r>
            <w:proofErr w:type="spellEnd"/>
            <w:r w:rsidRPr="0010536D">
              <w:rPr>
                <w:color w:val="000000"/>
              </w:rPr>
              <w:t xml:space="preserve"> для </w:t>
            </w:r>
            <w:proofErr w:type="spellStart"/>
            <w:r w:rsidRPr="0010536D">
              <w:rPr>
                <w:color w:val="000000"/>
              </w:rPr>
              <w:t>забезпечення</w:t>
            </w:r>
            <w:proofErr w:type="spellEnd"/>
            <w:r w:rsidRPr="0010536D">
              <w:rPr>
                <w:color w:val="000000"/>
              </w:rPr>
              <w:t xml:space="preserve"> </w:t>
            </w:r>
            <w:proofErr w:type="spellStart"/>
            <w:r w:rsidRPr="0010536D">
              <w:rPr>
                <w:color w:val="000000"/>
              </w:rPr>
              <w:t>конфіденційності</w:t>
            </w:r>
            <w:proofErr w:type="spellEnd"/>
            <w:r w:rsidRPr="0010536D">
              <w:rPr>
                <w:color w:val="000000"/>
              </w:rPr>
              <w:t xml:space="preserve"> за </w:t>
            </w:r>
            <w:proofErr w:type="spellStart"/>
            <w:r w:rsidRPr="0010536D">
              <w:rPr>
                <w:color w:val="000000"/>
              </w:rPr>
              <w:t>допомогою</w:t>
            </w:r>
            <w:proofErr w:type="spellEnd"/>
            <w:r w:rsidRPr="0010536D">
              <w:rPr>
                <w:color w:val="000000"/>
              </w:rPr>
              <w:t xml:space="preserve"> </w:t>
            </w:r>
            <w:proofErr w:type="spellStart"/>
            <w:r w:rsidRPr="0010536D">
              <w:rPr>
                <w:color w:val="000000"/>
              </w:rPr>
              <w:t>симетричного</w:t>
            </w:r>
            <w:proofErr w:type="spellEnd"/>
            <w:r w:rsidRPr="0010536D">
              <w:rPr>
                <w:color w:val="000000"/>
              </w:rPr>
              <w:t xml:space="preserve"> </w:t>
            </w:r>
            <w:proofErr w:type="spellStart"/>
            <w:r w:rsidRPr="0010536D">
              <w:rPr>
                <w:color w:val="000000"/>
              </w:rPr>
              <w:t>шифрування</w:t>
            </w:r>
            <w:proofErr w:type="spellEnd"/>
            <w:r w:rsidRPr="0010536D">
              <w:rPr>
                <w:color w:val="000000"/>
              </w:rPr>
              <w:t xml:space="preserve"> та </w:t>
            </w:r>
            <w:proofErr w:type="spellStart"/>
            <w:r w:rsidRPr="0010536D">
              <w:rPr>
                <w:color w:val="000000"/>
              </w:rPr>
              <w:t>автентичності</w:t>
            </w:r>
            <w:proofErr w:type="spellEnd"/>
            <w:r w:rsidRPr="0010536D">
              <w:rPr>
                <w:color w:val="000000"/>
              </w:rPr>
              <w:t xml:space="preserve"> </w:t>
            </w:r>
            <w:proofErr w:type="spellStart"/>
            <w:r w:rsidRPr="0010536D">
              <w:rPr>
                <w:color w:val="000000"/>
              </w:rPr>
              <w:t>інформації</w:t>
            </w:r>
            <w:proofErr w:type="spellEnd"/>
            <w:r w:rsidRPr="0010536D">
              <w:rPr>
                <w:color w:val="000000"/>
              </w:rPr>
              <w:t xml:space="preserve"> через </w:t>
            </w:r>
            <w:proofErr w:type="spellStart"/>
            <w:r w:rsidRPr="0010536D">
              <w:rPr>
                <w:color w:val="000000"/>
              </w:rPr>
              <w:t>імітовставку</w:t>
            </w:r>
            <w:proofErr w:type="spellEnd"/>
            <w:r w:rsidRPr="0010536D">
              <w:rPr>
                <w:color w:val="000000"/>
              </w:rPr>
              <w:t xml:space="preserve"> як </w:t>
            </w:r>
            <w:proofErr w:type="spellStart"/>
            <w:r w:rsidRPr="0010536D">
              <w:rPr>
                <w:color w:val="000000"/>
              </w:rPr>
              <w:t>національних</w:t>
            </w:r>
            <w:proofErr w:type="spellEnd"/>
            <w:r w:rsidRPr="0010536D">
              <w:rPr>
                <w:color w:val="000000"/>
              </w:rPr>
              <w:t xml:space="preserve">, так і </w:t>
            </w:r>
            <w:proofErr w:type="spellStart"/>
            <w:r w:rsidRPr="0010536D">
              <w:rPr>
                <w:color w:val="000000"/>
              </w:rPr>
              <w:t>міжнародних</w:t>
            </w:r>
            <w:proofErr w:type="spellEnd"/>
            <w:r w:rsidRPr="0010536D">
              <w:rPr>
                <w:color w:val="000000"/>
              </w:rPr>
              <w:t xml:space="preserve"> </w:t>
            </w:r>
            <w:proofErr w:type="spellStart"/>
            <w:r w:rsidRPr="0010536D">
              <w:rPr>
                <w:color w:val="000000"/>
              </w:rPr>
              <w:t>стандартів</w:t>
            </w:r>
            <w:proofErr w:type="spellEnd"/>
          </w:p>
        </w:tc>
        <w:tc>
          <w:tcPr>
            <w:tcW w:w="3969" w:type="dxa"/>
          </w:tcPr>
          <w:p w14:paraId="3A7E3D4C" w14:textId="77777777" w:rsidR="000E24D6" w:rsidRPr="0010536D" w:rsidRDefault="000E24D6" w:rsidP="00E103DE">
            <w:pPr>
              <w:numPr>
                <w:ilvl w:val="0"/>
                <w:numId w:val="21"/>
              </w:numPr>
              <w:pBdr>
                <w:top w:val="nil"/>
                <w:left w:val="nil"/>
                <w:bottom w:val="nil"/>
                <w:right w:val="nil"/>
                <w:between w:val="nil"/>
              </w:pBdr>
              <w:tabs>
                <w:tab w:val="left" w:pos="333"/>
              </w:tabs>
              <w:ind w:left="0" w:firstLine="39"/>
              <w:jc w:val="both"/>
              <w:rPr>
                <w:color w:val="000000"/>
              </w:rPr>
            </w:pPr>
            <w:r w:rsidRPr="0010536D">
              <w:rPr>
                <w:color w:val="000000"/>
              </w:rPr>
              <w:t>ГОСТ 34.311-95 + ДСТУ ГОСТ 28147:2009;</w:t>
            </w:r>
          </w:p>
          <w:p w14:paraId="18026E05" w14:textId="77777777" w:rsidR="000E24D6" w:rsidRPr="0010536D" w:rsidRDefault="000E24D6" w:rsidP="00E103DE">
            <w:pPr>
              <w:numPr>
                <w:ilvl w:val="0"/>
                <w:numId w:val="21"/>
              </w:numPr>
              <w:pBdr>
                <w:top w:val="nil"/>
                <w:left w:val="nil"/>
                <w:bottom w:val="nil"/>
                <w:right w:val="nil"/>
                <w:between w:val="nil"/>
              </w:pBdr>
              <w:tabs>
                <w:tab w:val="left" w:pos="333"/>
              </w:tabs>
              <w:ind w:left="0" w:firstLine="39"/>
              <w:jc w:val="both"/>
              <w:rPr>
                <w:color w:val="000000"/>
              </w:rPr>
            </w:pPr>
            <w:r w:rsidRPr="0010536D">
              <w:rPr>
                <w:color w:val="000000"/>
              </w:rPr>
              <w:t>ДСТУ 7564:2014 + ДСТУ 7624:2014;</w:t>
            </w:r>
          </w:p>
          <w:p w14:paraId="30436E63" w14:textId="77777777" w:rsidR="000E24D6" w:rsidRPr="0010536D" w:rsidRDefault="000E24D6" w:rsidP="00E103DE">
            <w:pPr>
              <w:numPr>
                <w:ilvl w:val="0"/>
                <w:numId w:val="21"/>
              </w:numPr>
              <w:pBdr>
                <w:top w:val="nil"/>
                <w:left w:val="nil"/>
                <w:bottom w:val="nil"/>
                <w:right w:val="nil"/>
                <w:between w:val="nil"/>
              </w:pBdr>
              <w:tabs>
                <w:tab w:val="left" w:pos="333"/>
              </w:tabs>
              <w:ind w:left="0" w:firstLine="39"/>
              <w:jc w:val="both"/>
              <w:rPr>
                <w:color w:val="000000"/>
              </w:rPr>
            </w:pPr>
            <w:r w:rsidRPr="0010536D">
              <w:rPr>
                <w:color w:val="000000"/>
              </w:rPr>
              <w:t>ДСТУ 7564:2014 + ДСТУ 8845:2019;</w:t>
            </w:r>
          </w:p>
          <w:p w14:paraId="25EEAB20" w14:textId="77777777" w:rsidR="000E24D6" w:rsidRPr="0010536D" w:rsidRDefault="000E24D6" w:rsidP="00E103DE">
            <w:pPr>
              <w:numPr>
                <w:ilvl w:val="0"/>
                <w:numId w:val="21"/>
              </w:numPr>
              <w:pBdr>
                <w:top w:val="nil"/>
                <w:left w:val="nil"/>
                <w:bottom w:val="nil"/>
                <w:right w:val="nil"/>
                <w:between w:val="nil"/>
              </w:pBdr>
              <w:tabs>
                <w:tab w:val="left" w:pos="333"/>
              </w:tabs>
              <w:ind w:left="0" w:firstLine="39"/>
              <w:jc w:val="both"/>
              <w:rPr>
                <w:color w:val="000000"/>
              </w:rPr>
            </w:pPr>
            <w:r w:rsidRPr="0010536D">
              <w:rPr>
                <w:color w:val="000000"/>
              </w:rPr>
              <w:t>SHA-256+AES</w:t>
            </w:r>
          </w:p>
        </w:tc>
      </w:tr>
      <w:tr w:rsidR="000E24D6" w:rsidRPr="0010536D" w14:paraId="516F4B12" w14:textId="77777777" w:rsidTr="00E103DE">
        <w:tc>
          <w:tcPr>
            <w:tcW w:w="735" w:type="dxa"/>
          </w:tcPr>
          <w:p w14:paraId="1ED72FDB" w14:textId="77777777" w:rsidR="000E24D6" w:rsidRPr="0010536D" w:rsidRDefault="000E24D6" w:rsidP="00E103DE">
            <w:pPr>
              <w:pBdr>
                <w:top w:val="nil"/>
                <w:left w:val="nil"/>
                <w:bottom w:val="nil"/>
                <w:right w:val="nil"/>
                <w:between w:val="nil"/>
              </w:pBdr>
              <w:spacing w:after="120"/>
              <w:ind w:hanging="2"/>
              <w:jc w:val="both"/>
              <w:rPr>
                <w:color w:val="000000"/>
              </w:rPr>
            </w:pPr>
            <w:r w:rsidRPr="0010536D">
              <w:rPr>
                <w:color w:val="000000"/>
              </w:rPr>
              <w:t>1.8</w:t>
            </w:r>
          </w:p>
        </w:tc>
        <w:tc>
          <w:tcPr>
            <w:tcW w:w="5356" w:type="dxa"/>
          </w:tcPr>
          <w:p w14:paraId="4053A705"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Використання</w:t>
            </w:r>
            <w:proofErr w:type="spellEnd"/>
            <w:r w:rsidRPr="0010536D">
              <w:rPr>
                <w:color w:val="000000"/>
              </w:rPr>
              <w:t xml:space="preserve"> </w:t>
            </w:r>
            <w:proofErr w:type="spellStart"/>
            <w:r w:rsidRPr="0010536D">
              <w:rPr>
                <w:color w:val="000000"/>
              </w:rPr>
              <w:t>протоколів</w:t>
            </w:r>
            <w:proofErr w:type="spellEnd"/>
            <w:r w:rsidRPr="0010536D">
              <w:rPr>
                <w:color w:val="000000"/>
              </w:rPr>
              <w:t xml:space="preserve"> мережного </w:t>
            </w:r>
            <w:proofErr w:type="spellStart"/>
            <w:r w:rsidRPr="0010536D">
              <w:rPr>
                <w:color w:val="000000"/>
              </w:rPr>
              <w:t>рівня</w:t>
            </w:r>
            <w:proofErr w:type="spellEnd"/>
            <w:r w:rsidRPr="0010536D">
              <w:rPr>
                <w:color w:val="000000"/>
              </w:rPr>
              <w:t xml:space="preserve"> TCP </w:t>
            </w:r>
            <w:proofErr w:type="spellStart"/>
            <w:r w:rsidRPr="0010536D">
              <w:rPr>
                <w:color w:val="000000"/>
              </w:rPr>
              <w:t>або</w:t>
            </w:r>
            <w:proofErr w:type="spellEnd"/>
            <w:r w:rsidRPr="0010536D">
              <w:rPr>
                <w:color w:val="000000"/>
              </w:rPr>
              <w:t xml:space="preserve"> UDP для </w:t>
            </w:r>
            <w:proofErr w:type="spellStart"/>
            <w:r w:rsidRPr="0010536D">
              <w:rPr>
                <w:color w:val="000000"/>
              </w:rPr>
              <w:t>організації</w:t>
            </w:r>
            <w:proofErr w:type="spellEnd"/>
            <w:r w:rsidRPr="0010536D">
              <w:rPr>
                <w:color w:val="000000"/>
              </w:rPr>
              <w:t xml:space="preserve"> </w:t>
            </w:r>
            <w:proofErr w:type="spellStart"/>
            <w:r w:rsidRPr="0010536D">
              <w:rPr>
                <w:color w:val="000000"/>
              </w:rPr>
              <w:t>захищеного</w:t>
            </w:r>
            <w:proofErr w:type="spellEnd"/>
            <w:r w:rsidRPr="0010536D">
              <w:rPr>
                <w:color w:val="000000"/>
              </w:rPr>
              <w:t xml:space="preserve"> </w:t>
            </w:r>
            <w:proofErr w:type="spellStart"/>
            <w:r w:rsidRPr="0010536D">
              <w:rPr>
                <w:color w:val="000000"/>
              </w:rPr>
              <w:t>з’єднання</w:t>
            </w:r>
            <w:proofErr w:type="spellEnd"/>
            <w:r w:rsidRPr="0010536D">
              <w:rPr>
                <w:color w:val="000000"/>
              </w:rPr>
              <w:t xml:space="preserve"> за протоколом TLS v1.2 (</w:t>
            </w:r>
            <w:proofErr w:type="spellStart"/>
            <w:r w:rsidRPr="0010536D">
              <w:rPr>
                <w:color w:val="000000"/>
              </w:rPr>
              <w:t>або</w:t>
            </w:r>
            <w:proofErr w:type="spellEnd"/>
            <w:r w:rsidRPr="0010536D">
              <w:rPr>
                <w:color w:val="000000"/>
              </w:rPr>
              <w:t xml:space="preserve"> SSL VPN).</w:t>
            </w:r>
          </w:p>
        </w:tc>
        <w:tc>
          <w:tcPr>
            <w:tcW w:w="3969" w:type="dxa"/>
          </w:tcPr>
          <w:p w14:paraId="643B4913"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Обов’язково</w:t>
            </w:r>
            <w:proofErr w:type="spellEnd"/>
          </w:p>
        </w:tc>
      </w:tr>
      <w:tr w:rsidR="000E24D6" w:rsidRPr="0010536D" w14:paraId="30675004" w14:textId="77777777" w:rsidTr="00E103DE">
        <w:tc>
          <w:tcPr>
            <w:tcW w:w="735" w:type="dxa"/>
          </w:tcPr>
          <w:p w14:paraId="359FE455" w14:textId="77777777" w:rsidR="000E24D6" w:rsidRPr="0010536D" w:rsidRDefault="000E24D6" w:rsidP="00E103DE">
            <w:pPr>
              <w:pBdr>
                <w:top w:val="nil"/>
                <w:left w:val="nil"/>
                <w:bottom w:val="nil"/>
                <w:right w:val="nil"/>
                <w:between w:val="nil"/>
              </w:pBdr>
              <w:spacing w:after="120"/>
              <w:ind w:hanging="2"/>
              <w:jc w:val="both"/>
              <w:rPr>
                <w:color w:val="000000"/>
              </w:rPr>
            </w:pPr>
            <w:r w:rsidRPr="0010536D">
              <w:rPr>
                <w:color w:val="000000"/>
              </w:rPr>
              <w:t>1.9</w:t>
            </w:r>
          </w:p>
        </w:tc>
        <w:tc>
          <w:tcPr>
            <w:tcW w:w="5356" w:type="dxa"/>
          </w:tcPr>
          <w:p w14:paraId="52074ED8"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Підтримка</w:t>
            </w:r>
            <w:proofErr w:type="spellEnd"/>
            <w:r w:rsidRPr="0010536D">
              <w:rPr>
                <w:color w:val="000000"/>
              </w:rPr>
              <w:t xml:space="preserve"> </w:t>
            </w:r>
            <w:proofErr w:type="spellStart"/>
            <w:r w:rsidRPr="0010536D">
              <w:rPr>
                <w:color w:val="000000"/>
              </w:rPr>
              <w:t>віртуальних</w:t>
            </w:r>
            <w:proofErr w:type="spellEnd"/>
            <w:r w:rsidRPr="0010536D">
              <w:rPr>
                <w:color w:val="000000"/>
              </w:rPr>
              <w:t xml:space="preserve"> мереж.</w:t>
            </w:r>
          </w:p>
        </w:tc>
        <w:tc>
          <w:tcPr>
            <w:tcW w:w="3969" w:type="dxa"/>
          </w:tcPr>
          <w:p w14:paraId="7D68969F"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Обов’язково</w:t>
            </w:r>
            <w:proofErr w:type="spellEnd"/>
          </w:p>
        </w:tc>
      </w:tr>
      <w:tr w:rsidR="000E24D6" w:rsidRPr="0010536D" w14:paraId="6FFF0AF5" w14:textId="77777777" w:rsidTr="00E103DE">
        <w:tc>
          <w:tcPr>
            <w:tcW w:w="735" w:type="dxa"/>
          </w:tcPr>
          <w:p w14:paraId="067585D8" w14:textId="77777777" w:rsidR="000E24D6" w:rsidRPr="0010536D" w:rsidRDefault="000E24D6" w:rsidP="00E103DE">
            <w:pPr>
              <w:pBdr>
                <w:top w:val="nil"/>
                <w:left w:val="nil"/>
                <w:bottom w:val="nil"/>
                <w:right w:val="nil"/>
                <w:between w:val="nil"/>
              </w:pBdr>
              <w:spacing w:after="120"/>
              <w:ind w:hanging="2"/>
              <w:jc w:val="both"/>
              <w:rPr>
                <w:color w:val="000000"/>
              </w:rPr>
            </w:pPr>
            <w:r w:rsidRPr="0010536D">
              <w:rPr>
                <w:color w:val="000000"/>
              </w:rPr>
              <w:t>1.10</w:t>
            </w:r>
          </w:p>
        </w:tc>
        <w:tc>
          <w:tcPr>
            <w:tcW w:w="5356" w:type="dxa"/>
          </w:tcPr>
          <w:p w14:paraId="659C6185"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Підтримка</w:t>
            </w:r>
            <w:proofErr w:type="spellEnd"/>
            <w:r w:rsidRPr="0010536D">
              <w:rPr>
                <w:color w:val="000000"/>
              </w:rPr>
              <w:t xml:space="preserve"> </w:t>
            </w:r>
            <w:proofErr w:type="spellStart"/>
            <w:r w:rsidRPr="0010536D">
              <w:rPr>
                <w:color w:val="000000"/>
              </w:rPr>
              <w:t>маршрутизації</w:t>
            </w:r>
            <w:proofErr w:type="spellEnd"/>
            <w:r w:rsidRPr="0010536D">
              <w:rPr>
                <w:color w:val="000000"/>
              </w:rPr>
              <w:t xml:space="preserve"> </w:t>
            </w:r>
            <w:proofErr w:type="spellStart"/>
            <w:r w:rsidRPr="0010536D">
              <w:rPr>
                <w:color w:val="000000"/>
              </w:rPr>
              <w:t>пакетів</w:t>
            </w:r>
            <w:proofErr w:type="spellEnd"/>
            <w:r w:rsidRPr="0010536D">
              <w:rPr>
                <w:color w:val="000000"/>
              </w:rPr>
              <w:t xml:space="preserve"> на </w:t>
            </w:r>
            <w:proofErr w:type="spellStart"/>
            <w:r w:rsidRPr="0010536D">
              <w:rPr>
                <w:color w:val="000000"/>
              </w:rPr>
              <w:t>рівні</w:t>
            </w:r>
            <w:proofErr w:type="spellEnd"/>
            <w:r w:rsidRPr="0010536D">
              <w:rPr>
                <w:color w:val="000000"/>
              </w:rPr>
              <w:t xml:space="preserve"> L3, </w:t>
            </w:r>
            <w:proofErr w:type="spellStart"/>
            <w:r w:rsidRPr="0010536D">
              <w:rPr>
                <w:color w:val="000000"/>
              </w:rPr>
              <w:t>що</w:t>
            </w:r>
            <w:proofErr w:type="spellEnd"/>
            <w:r w:rsidRPr="0010536D">
              <w:rPr>
                <w:color w:val="000000"/>
              </w:rPr>
              <w:t xml:space="preserve"> </w:t>
            </w:r>
            <w:proofErr w:type="spellStart"/>
            <w:r w:rsidRPr="0010536D">
              <w:rPr>
                <w:color w:val="000000"/>
              </w:rPr>
              <w:t>дозволяє</w:t>
            </w:r>
            <w:proofErr w:type="spellEnd"/>
            <w:r w:rsidRPr="0010536D">
              <w:rPr>
                <w:color w:val="000000"/>
              </w:rPr>
              <w:t xml:space="preserve"> </w:t>
            </w:r>
            <w:proofErr w:type="spellStart"/>
            <w:r w:rsidRPr="0010536D">
              <w:rPr>
                <w:color w:val="000000"/>
              </w:rPr>
              <w:t>відмовитися</w:t>
            </w:r>
            <w:proofErr w:type="spellEnd"/>
            <w:r w:rsidRPr="0010536D">
              <w:rPr>
                <w:color w:val="000000"/>
              </w:rPr>
              <w:t xml:space="preserve"> </w:t>
            </w:r>
            <w:proofErr w:type="spellStart"/>
            <w:r w:rsidRPr="0010536D">
              <w:rPr>
                <w:color w:val="000000"/>
              </w:rPr>
              <w:t>від</w:t>
            </w:r>
            <w:proofErr w:type="spellEnd"/>
            <w:r w:rsidRPr="0010536D">
              <w:rPr>
                <w:color w:val="000000"/>
              </w:rPr>
              <w:t xml:space="preserve"> </w:t>
            </w:r>
            <w:proofErr w:type="spellStart"/>
            <w:r w:rsidRPr="0010536D">
              <w:rPr>
                <w:color w:val="000000"/>
              </w:rPr>
              <w:t>додаткових</w:t>
            </w:r>
            <w:proofErr w:type="spellEnd"/>
            <w:r w:rsidRPr="0010536D">
              <w:rPr>
                <w:color w:val="000000"/>
              </w:rPr>
              <w:t xml:space="preserve"> </w:t>
            </w:r>
            <w:proofErr w:type="spellStart"/>
            <w:r w:rsidRPr="0010536D">
              <w:rPr>
                <w:color w:val="000000"/>
              </w:rPr>
              <w:t>маршрутизаторів</w:t>
            </w:r>
            <w:proofErr w:type="spellEnd"/>
            <w:r w:rsidRPr="0010536D">
              <w:rPr>
                <w:color w:val="000000"/>
              </w:rPr>
              <w:t>.</w:t>
            </w:r>
          </w:p>
        </w:tc>
        <w:tc>
          <w:tcPr>
            <w:tcW w:w="3969" w:type="dxa"/>
          </w:tcPr>
          <w:p w14:paraId="3B56120B"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Обов’язково</w:t>
            </w:r>
            <w:proofErr w:type="spellEnd"/>
          </w:p>
        </w:tc>
      </w:tr>
      <w:tr w:rsidR="000E24D6" w:rsidRPr="0010536D" w14:paraId="33F378D6" w14:textId="77777777" w:rsidTr="00E103DE">
        <w:tc>
          <w:tcPr>
            <w:tcW w:w="735" w:type="dxa"/>
          </w:tcPr>
          <w:p w14:paraId="2654467A" w14:textId="77777777" w:rsidR="000E24D6" w:rsidRPr="0010536D" w:rsidRDefault="000E24D6" w:rsidP="00E103DE">
            <w:pPr>
              <w:pBdr>
                <w:top w:val="nil"/>
                <w:left w:val="nil"/>
                <w:bottom w:val="nil"/>
                <w:right w:val="nil"/>
                <w:between w:val="nil"/>
              </w:pBdr>
              <w:spacing w:after="120"/>
              <w:ind w:hanging="2"/>
              <w:jc w:val="both"/>
              <w:rPr>
                <w:color w:val="000000"/>
              </w:rPr>
            </w:pPr>
            <w:r w:rsidRPr="0010536D">
              <w:rPr>
                <w:color w:val="000000"/>
              </w:rPr>
              <w:t>1.11</w:t>
            </w:r>
          </w:p>
        </w:tc>
        <w:tc>
          <w:tcPr>
            <w:tcW w:w="5356" w:type="dxa"/>
          </w:tcPr>
          <w:p w14:paraId="0A207856"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Віддалене</w:t>
            </w:r>
            <w:proofErr w:type="spellEnd"/>
            <w:r w:rsidRPr="0010536D">
              <w:rPr>
                <w:color w:val="000000"/>
              </w:rPr>
              <w:t xml:space="preserve"> </w:t>
            </w:r>
            <w:proofErr w:type="spellStart"/>
            <w:r w:rsidRPr="0010536D">
              <w:rPr>
                <w:color w:val="000000"/>
              </w:rPr>
              <w:t>управління</w:t>
            </w:r>
            <w:proofErr w:type="spellEnd"/>
            <w:r w:rsidRPr="0010536D">
              <w:rPr>
                <w:color w:val="000000"/>
              </w:rPr>
              <w:t xml:space="preserve"> VPN-шлюзами через </w:t>
            </w:r>
            <w:proofErr w:type="spellStart"/>
            <w:r w:rsidRPr="0010536D">
              <w:rPr>
                <w:color w:val="000000"/>
              </w:rPr>
              <w:t>вебінтерфейс</w:t>
            </w:r>
            <w:proofErr w:type="spellEnd"/>
            <w:r w:rsidRPr="0010536D">
              <w:rPr>
                <w:color w:val="000000"/>
              </w:rPr>
              <w:t xml:space="preserve">, у тому </w:t>
            </w:r>
            <w:proofErr w:type="spellStart"/>
            <w:r w:rsidRPr="0010536D">
              <w:rPr>
                <w:color w:val="000000"/>
              </w:rPr>
              <w:t>числі</w:t>
            </w:r>
            <w:proofErr w:type="spellEnd"/>
            <w:r w:rsidRPr="0010536D">
              <w:rPr>
                <w:color w:val="000000"/>
              </w:rPr>
              <w:t xml:space="preserve"> й </w:t>
            </w:r>
            <w:proofErr w:type="spellStart"/>
            <w:r w:rsidRPr="0010536D">
              <w:rPr>
                <w:color w:val="000000"/>
              </w:rPr>
              <w:t>управління</w:t>
            </w:r>
            <w:proofErr w:type="spellEnd"/>
            <w:r w:rsidRPr="0010536D">
              <w:rPr>
                <w:color w:val="000000"/>
              </w:rPr>
              <w:t xml:space="preserve"> </w:t>
            </w:r>
            <w:proofErr w:type="spellStart"/>
            <w:r w:rsidRPr="0010536D">
              <w:rPr>
                <w:color w:val="000000"/>
              </w:rPr>
              <w:t>клієнтськими</w:t>
            </w:r>
            <w:proofErr w:type="spellEnd"/>
            <w:r w:rsidRPr="0010536D">
              <w:rPr>
                <w:color w:val="000000"/>
              </w:rPr>
              <w:t xml:space="preserve"> VPN-</w:t>
            </w:r>
            <w:proofErr w:type="spellStart"/>
            <w:r w:rsidRPr="0010536D">
              <w:rPr>
                <w:color w:val="000000"/>
              </w:rPr>
              <w:t>підключеннями</w:t>
            </w:r>
            <w:proofErr w:type="spellEnd"/>
            <w:r w:rsidRPr="0010536D">
              <w:rPr>
                <w:color w:val="000000"/>
              </w:rPr>
              <w:t>.</w:t>
            </w:r>
          </w:p>
        </w:tc>
        <w:tc>
          <w:tcPr>
            <w:tcW w:w="3969" w:type="dxa"/>
          </w:tcPr>
          <w:p w14:paraId="1AB52FB2"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Обов’язково</w:t>
            </w:r>
            <w:proofErr w:type="spellEnd"/>
          </w:p>
        </w:tc>
      </w:tr>
      <w:tr w:rsidR="000E24D6" w:rsidRPr="0010536D" w14:paraId="4BA8BB22" w14:textId="77777777" w:rsidTr="00E103DE">
        <w:tc>
          <w:tcPr>
            <w:tcW w:w="735" w:type="dxa"/>
          </w:tcPr>
          <w:p w14:paraId="1E6F73EC" w14:textId="77777777" w:rsidR="000E24D6" w:rsidRPr="0010536D" w:rsidRDefault="000E24D6" w:rsidP="00E103DE">
            <w:pPr>
              <w:pBdr>
                <w:top w:val="nil"/>
                <w:left w:val="nil"/>
                <w:bottom w:val="nil"/>
                <w:right w:val="nil"/>
                <w:between w:val="nil"/>
              </w:pBdr>
              <w:spacing w:after="120"/>
              <w:ind w:hanging="2"/>
              <w:jc w:val="both"/>
              <w:rPr>
                <w:color w:val="000000"/>
              </w:rPr>
            </w:pPr>
            <w:r w:rsidRPr="0010536D">
              <w:rPr>
                <w:color w:val="000000"/>
              </w:rPr>
              <w:t>1.12</w:t>
            </w:r>
          </w:p>
        </w:tc>
        <w:tc>
          <w:tcPr>
            <w:tcW w:w="5356" w:type="dxa"/>
          </w:tcPr>
          <w:p w14:paraId="34BEF7D5"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Віддалений</w:t>
            </w:r>
            <w:proofErr w:type="spellEnd"/>
            <w:r w:rsidRPr="0010536D">
              <w:rPr>
                <w:color w:val="000000"/>
              </w:rPr>
              <w:t xml:space="preserve"> </w:t>
            </w:r>
            <w:proofErr w:type="spellStart"/>
            <w:r w:rsidRPr="0010536D">
              <w:rPr>
                <w:color w:val="000000"/>
              </w:rPr>
              <w:t>централізований</w:t>
            </w:r>
            <w:proofErr w:type="spellEnd"/>
            <w:r w:rsidRPr="0010536D">
              <w:rPr>
                <w:color w:val="000000"/>
              </w:rPr>
              <w:t xml:space="preserve"> </w:t>
            </w:r>
            <w:proofErr w:type="spellStart"/>
            <w:r w:rsidRPr="0010536D">
              <w:rPr>
                <w:color w:val="000000"/>
              </w:rPr>
              <w:t>моніторинг</w:t>
            </w:r>
            <w:proofErr w:type="spellEnd"/>
            <w:r w:rsidRPr="0010536D">
              <w:rPr>
                <w:color w:val="000000"/>
              </w:rPr>
              <w:t xml:space="preserve"> </w:t>
            </w:r>
            <w:proofErr w:type="spellStart"/>
            <w:r w:rsidRPr="0010536D">
              <w:rPr>
                <w:color w:val="000000"/>
              </w:rPr>
              <w:t>навантаження</w:t>
            </w:r>
            <w:proofErr w:type="spellEnd"/>
            <w:r w:rsidRPr="0010536D">
              <w:rPr>
                <w:color w:val="000000"/>
              </w:rPr>
              <w:t xml:space="preserve"> за SNMP.</w:t>
            </w:r>
          </w:p>
        </w:tc>
        <w:tc>
          <w:tcPr>
            <w:tcW w:w="3969" w:type="dxa"/>
          </w:tcPr>
          <w:p w14:paraId="1D366AB7"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Обов’язково</w:t>
            </w:r>
            <w:proofErr w:type="spellEnd"/>
          </w:p>
        </w:tc>
      </w:tr>
      <w:tr w:rsidR="000E24D6" w:rsidRPr="0010536D" w14:paraId="2264C6B4" w14:textId="77777777" w:rsidTr="00E103DE">
        <w:tc>
          <w:tcPr>
            <w:tcW w:w="735" w:type="dxa"/>
          </w:tcPr>
          <w:p w14:paraId="231FDA39" w14:textId="77777777" w:rsidR="000E24D6" w:rsidRPr="0010536D" w:rsidRDefault="000E24D6" w:rsidP="00E103DE">
            <w:pPr>
              <w:pBdr>
                <w:top w:val="nil"/>
                <w:left w:val="nil"/>
                <w:bottom w:val="nil"/>
                <w:right w:val="nil"/>
                <w:between w:val="nil"/>
              </w:pBdr>
              <w:spacing w:after="120"/>
              <w:ind w:hanging="2"/>
              <w:jc w:val="both"/>
              <w:rPr>
                <w:color w:val="000000"/>
              </w:rPr>
            </w:pPr>
            <w:r w:rsidRPr="0010536D">
              <w:rPr>
                <w:color w:val="000000"/>
              </w:rPr>
              <w:t>1.13</w:t>
            </w:r>
          </w:p>
        </w:tc>
        <w:tc>
          <w:tcPr>
            <w:tcW w:w="5356" w:type="dxa"/>
          </w:tcPr>
          <w:p w14:paraId="18039281"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Автоматизація</w:t>
            </w:r>
            <w:proofErr w:type="spellEnd"/>
            <w:r w:rsidRPr="0010536D">
              <w:rPr>
                <w:color w:val="000000"/>
              </w:rPr>
              <w:t xml:space="preserve"> </w:t>
            </w:r>
            <w:proofErr w:type="spellStart"/>
            <w:r w:rsidRPr="0010536D">
              <w:rPr>
                <w:color w:val="000000"/>
              </w:rPr>
              <w:t>реєстрації</w:t>
            </w:r>
            <w:proofErr w:type="spellEnd"/>
            <w:r w:rsidRPr="0010536D">
              <w:rPr>
                <w:color w:val="000000"/>
              </w:rPr>
              <w:t xml:space="preserve"> </w:t>
            </w:r>
            <w:proofErr w:type="spellStart"/>
            <w:r w:rsidRPr="0010536D">
              <w:rPr>
                <w:color w:val="000000"/>
              </w:rPr>
              <w:t>користувачів</w:t>
            </w:r>
            <w:proofErr w:type="spellEnd"/>
            <w:r w:rsidRPr="0010536D">
              <w:rPr>
                <w:color w:val="000000"/>
              </w:rPr>
              <w:t xml:space="preserve"> – </w:t>
            </w:r>
            <w:proofErr w:type="spellStart"/>
            <w:r w:rsidRPr="0010536D">
              <w:rPr>
                <w:color w:val="000000"/>
              </w:rPr>
              <w:t>клієнтів</w:t>
            </w:r>
            <w:proofErr w:type="spellEnd"/>
            <w:r w:rsidRPr="0010536D">
              <w:rPr>
                <w:color w:val="000000"/>
              </w:rPr>
              <w:t xml:space="preserve"> VPN для доступу до </w:t>
            </w:r>
            <w:proofErr w:type="spellStart"/>
            <w:r w:rsidRPr="0010536D">
              <w:rPr>
                <w:color w:val="000000"/>
              </w:rPr>
              <w:t>мережі</w:t>
            </w:r>
            <w:proofErr w:type="spellEnd"/>
            <w:r w:rsidRPr="0010536D">
              <w:rPr>
                <w:color w:val="000000"/>
              </w:rPr>
              <w:t xml:space="preserve"> на VPN-</w:t>
            </w:r>
            <w:proofErr w:type="spellStart"/>
            <w:r w:rsidRPr="0010536D">
              <w:rPr>
                <w:color w:val="000000"/>
              </w:rPr>
              <w:t>шлюзі</w:t>
            </w:r>
            <w:proofErr w:type="spellEnd"/>
            <w:r w:rsidRPr="0010536D">
              <w:rPr>
                <w:color w:val="000000"/>
              </w:rPr>
              <w:t>.</w:t>
            </w:r>
          </w:p>
        </w:tc>
        <w:tc>
          <w:tcPr>
            <w:tcW w:w="3969" w:type="dxa"/>
          </w:tcPr>
          <w:p w14:paraId="5C181183"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Обов’язково</w:t>
            </w:r>
            <w:proofErr w:type="spellEnd"/>
          </w:p>
        </w:tc>
      </w:tr>
      <w:tr w:rsidR="000E24D6" w:rsidRPr="0010536D" w14:paraId="3ED9F394" w14:textId="77777777" w:rsidTr="00E103DE">
        <w:tc>
          <w:tcPr>
            <w:tcW w:w="735" w:type="dxa"/>
          </w:tcPr>
          <w:p w14:paraId="0F27A163" w14:textId="77777777" w:rsidR="000E24D6" w:rsidRPr="0010536D" w:rsidRDefault="000E24D6" w:rsidP="00E103DE">
            <w:pPr>
              <w:pBdr>
                <w:top w:val="nil"/>
                <w:left w:val="nil"/>
                <w:bottom w:val="nil"/>
                <w:right w:val="nil"/>
                <w:between w:val="nil"/>
              </w:pBdr>
              <w:spacing w:after="120"/>
              <w:ind w:hanging="2"/>
              <w:jc w:val="both"/>
              <w:rPr>
                <w:color w:val="000000"/>
              </w:rPr>
            </w:pPr>
            <w:r w:rsidRPr="0010536D">
              <w:rPr>
                <w:color w:val="000000"/>
              </w:rPr>
              <w:t>1.14</w:t>
            </w:r>
          </w:p>
        </w:tc>
        <w:tc>
          <w:tcPr>
            <w:tcW w:w="5356" w:type="dxa"/>
          </w:tcPr>
          <w:p w14:paraId="7E671D11"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Створення</w:t>
            </w:r>
            <w:proofErr w:type="spellEnd"/>
            <w:r w:rsidRPr="0010536D">
              <w:rPr>
                <w:color w:val="000000"/>
              </w:rPr>
              <w:t xml:space="preserve"> каналу </w:t>
            </w:r>
            <w:proofErr w:type="spellStart"/>
            <w:r w:rsidRPr="0010536D">
              <w:rPr>
                <w:color w:val="000000"/>
              </w:rPr>
              <w:t>між</w:t>
            </w:r>
            <w:proofErr w:type="spellEnd"/>
            <w:r w:rsidRPr="0010536D">
              <w:rPr>
                <w:color w:val="000000"/>
              </w:rPr>
              <w:t xml:space="preserve"> </w:t>
            </w:r>
            <w:proofErr w:type="spellStart"/>
            <w:r w:rsidRPr="0010536D">
              <w:rPr>
                <w:color w:val="000000"/>
              </w:rPr>
              <w:t>клієнтською</w:t>
            </w:r>
            <w:proofErr w:type="spellEnd"/>
            <w:r w:rsidRPr="0010536D">
              <w:rPr>
                <w:color w:val="000000"/>
              </w:rPr>
              <w:t xml:space="preserve"> </w:t>
            </w:r>
            <w:proofErr w:type="spellStart"/>
            <w:r w:rsidRPr="0010536D">
              <w:rPr>
                <w:color w:val="000000"/>
              </w:rPr>
              <w:t>робочою</w:t>
            </w:r>
            <w:proofErr w:type="spellEnd"/>
            <w:r w:rsidRPr="0010536D">
              <w:rPr>
                <w:color w:val="000000"/>
              </w:rPr>
              <w:t xml:space="preserve"> </w:t>
            </w:r>
            <w:proofErr w:type="spellStart"/>
            <w:r w:rsidRPr="0010536D">
              <w:rPr>
                <w:color w:val="000000"/>
              </w:rPr>
              <w:t>станцією</w:t>
            </w:r>
            <w:proofErr w:type="spellEnd"/>
            <w:r w:rsidRPr="0010536D">
              <w:rPr>
                <w:color w:val="000000"/>
              </w:rPr>
              <w:t xml:space="preserve"> та VPN-шлюзом без </w:t>
            </w:r>
            <w:proofErr w:type="spellStart"/>
            <w:r w:rsidRPr="0010536D">
              <w:rPr>
                <w:color w:val="000000"/>
              </w:rPr>
              <w:t>необхідності</w:t>
            </w:r>
            <w:proofErr w:type="spellEnd"/>
            <w:r w:rsidRPr="0010536D">
              <w:rPr>
                <w:color w:val="000000"/>
              </w:rPr>
              <w:t xml:space="preserve"> </w:t>
            </w:r>
            <w:proofErr w:type="spellStart"/>
            <w:r w:rsidRPr="0010536D">
              <w:rPr>
                <w:color w:val="000000"/>
              </w:rPr>
              <w:t>додаткових</w:t>
            </w:r>
            <w:proofErr w:type="spellEnd"/>
            <w:r w:rsidRPr="0010536D">
              <w:rPr>
                <w:color w:val="000000"/>
              </w:rPr>
              <w:t xml:space="preserve"> </w:t>
            </w:r>
            <w:proofErr w:type="spellStart"/>
            <w:r w:rsidRPr="0010536D">
              <w:rPr>
                <w:color w:val="000000"/>
              </w:rPr>
              <w:t>налаштувань</w:t>
            </w:r>
            <w:proofErr w:type="spellEnd"/>
            <w:r w:rsidRPr="0010536D">
              <w:rPr>
                <w:color w:val="000000"/>
              </w:rPr>
              <w:t xml:space="preserve"> з боку </w:t>
            </w:r>
            <w:proofErr w:type="spellStart"/>
            <w:r w:rsidRPr="0010536D">
              <w:rPr>
                <w:color w:val="000000"/>
              </w:rPr>
              <w:t>мережних</w:t>
            </w:r>
            <w:proofErr w:type="spellEnd"/>
            <w:r w:rsidRPr="0010536D">
              <w:rPr>
                <w:color w:val="000000"/>
              </w:rPr>
              <w:t xml:space="preserve"> </w:t>
            </w:r>
            <w:proofErr w:type="spellStart"/>
            <w:r w:rsidRPr="0010536D">
              <w:rPr>
                <w:color w:val="000000"/>
              </w:rPr>
              <w:t>екранів</w:t>
            </w:r>
            <w:proofErr w:type="spellEnd"/>
            <w:r w:rsidRPr="0010536D">
              <w:rPr>
                <w:color w:val="000000"/>
              </w:rPr>
              <w:t xml:space="preserve"> та </w:t>
            </w:r>
            <w:proofErr w:type="spellStart"/>
            <w:r w:rsidRPr="0010536D">
              <w:rPr>
                <w:color w:val="000000"/>
              </w:rPr>
              <w:t>маршрутизаторів</w:t>
            </w:r>
            <w:proofErr w:type="spellEnd"/>
            <w:r w:rsidRPr="0010536D">
              <w:rPr>
                <w:color w:val="000000"/>
              </w:rPr>
              <w:t xml:space="preserve">. </w:t>
            </w:r>
            <w:proofErr w:type="spellStart"/>
            <w:r w:rsidRPr="0010536D">
              <w:rPr>
                <w:color w:val="000000"/>
              </w:rPr>
              <w:t>Користувачі</w:t>
            </w:r>
            <w:proofErr w:type="spellEnd"/>
            <w:r w:rsidRPr="0010536D">
              <w:rPr>
                <w:color w:val="000000"/>
              </w:rPr>
              <w:t xml:space="preserve">, </w:t>
            </w:r>
            <w:proofErr w:type="spellStart"/>
            <w:r w:rsidRPr="0010536D">
              <w:rPr>
                <w:color w:val="000000"/>
              </w:rPr>
              <w:t>які</w:t>
            </w:r>
            <w:proofErr w:type="spellEnd"/>
            <w:r w:rsidRPr="0010536D">
              <w:rPr>
                <w:color w:val="000000"/>
              </w:rPr>
              <w:t xml:space="preserve"> </w:t>
            </w:r>
            <w:proofErr w:type="spellStart"/>
            <w:r w:rsidRPr="0010536D">
              <w:rPr>
                <w:color w:val="000000"/>
              </w:rPr>
              <w:t>будуть</w:t>
            </w:r>
            <w:proofErr w:type="spellEnd"/>
            <w:r w:rsidRPr="0010536D">
              <w:rPr>
                <w:color w:val="000000"/>
              </w:rPr>
              <w:t xml:space="preserve"> </w:t>
            </w:r>
            <w:proofErr w:type="spellStart"/>
            <w:r w:rsidRPr="0010536D">
              <w:rPr>
                <w:color w:val="000000"/>
              </w:rPr>
              <w:t>використовувати</w:t>
            </w:r>
            <w:proofErr w:type="spellEnd"/>
            <w:r w:rsidRPr="0010536D">
              <w:rPr>
                <w:color w:val="000000"/>
              </w:rPr>
              <w:t xml:space="preserve"> </w:t>
            </w:r>
            <w:proofErr w:type="spellStart"/>
            <w:r w:rsidRPr="0010536D">
              <w:rPr>
                <w:color w:val="000000"/>
              </w:rPr>
              <w:t>клієнтів</w:t>
            </w:r>
            <w:proofErr w:type="spellEnd"/>
            <w:r w:rsidRPr="0010536D">
              <w:rPr>
                <w:color w:val="000000"/>
              </w:rPr>
              <w:t xml:space="preserve"> VPN, </w:t>
            </w:r>
            <w:proofErr w:type="spellStart"/>
            <w:r w:rsidRPr="0010536D">
              <w:rPr>
                <w:color w:val="000000"/>
              </w:rPr>
              <w:t>будуть</w:t>
            </w:r>
            <w:proofErr w:type="spellEnd"/>
            <w:r w:rsidRPr="0010536D">
              <w:rPr>
                <w:color w:val="000000"/>
              </w:rPr>
              <w:t xml:space="preserve"> </w:t>
            </w:r>
            <w:proofErr w:type="spellStart"/>
            <w:r w:rsidRPr="0010536D">
              <w:rPr>
                <w:color w:val="000000"/>
              </w:rPr>
              <w:t>перебувати</w:t>
            </w:r>
            <w:proofErr w:type="spellEnd"/>
            <w:r w:rsidRPr="0010536D">
              <w:rPr>
                <w:color w:val="000000"/>
              </w:rPr>
              <w:t xml:space="preserve"> в </w:t>
            </w:r>
            <w:proofErr w:type="spellStart"/>
            <w:r w:rsidRPr="0010536D">
              <w:rPr>
                <w:color w:val="000000"/>
              </w:rPr>
              <w:t>різних</w:t>
            </w:r>
            <w:proofErr w:type="spellEnd"/>
            <w:r w:rsidRPr="0010536D">
              <w:rPr>
                <w:color w:val="000000"/>
              </w:rPr>
              <w:t xml:space="preserve"> мережах з </w:t>
            </w:r>
            <w:proofErr w:type="spellStart"/>
            <w:r w:rsidRPr="0010536D">
              <w:rPr>
                <w:color w:val="000000"/>
              </w:rPr>
              <w:t>різними</w:t>
            </w:r>
            <w:proofErr w:type="spellEnd"/>
            <w:r w:rsidRPr="0010536D">
              <w:rPr>
                <w:color w:val="000000"/>
              </w:rPr>
              <w:t xml:space="preserve"> </w:t>
            </w:r>
            <w:proofErr w:type="spellStart"/>
            <w:r w:rsidRPr="0010536D">
              <w:rPr>
                <w:color w:val="000000"/>
              </w:rPr>
              <w:t>специфічними</w:t>
            </w:r>
            <w:proofErr w:type="spellEnd"/>
            <w:r w:rsidRPr="0010536D">
              <w:rPr>
                <w:color w:val="000000"/>
              </w:rPr>
              <w:t xml:space="preserve"> </w:t>
            </w:r>
            <w:proofErr w:type="spellStart"/>
            <w:r w:rsidRPr="0010536D">
              <w:rPr>
                <w:color w:val="000000"/>
              </w:rPr>
              <w:t>налаштуваннями</w:t>
            </w:r>
            <w:proofErr w:type="spellEnd"/>
            <w:r w:rsidRPr="0010536D">
              <w:rPr>
                <w:color w:val="000000"/>
              </w:rPr>
              <w:t>.</w:t>
            </w:r>
          </w:p>
        </w:tc>
        <w:tc>
          <w:tcPr>
            <w:tcW w:w="3969" w:type="dxa"/>
          </w:tcPr>
          <w:p w14:paraId="54D307AA"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Обов’язково</w:t>
            </w:r>
            <w:proofErr w:type="spellEnd"/>
          </w:p>
        </w:tc>
      </w:tr>
      <w:tr w:rsidR="000E24D6" w:rsidRPr="0010536D" w14:paraId="504E27ED" w14:textId="77777777" w:rsidTr="00E103DE">
        <w:tc>
          <w:tcPr>
            <w:tcW w:w="735" w:type="dxa"/>
          </w:tcPr>
          <w:p w14:paraId="4A62410B" w14:textId="77777777" w:rsidR="000E24D6" w:rsidRPr="0010536D" w:rsidRDefault="000E24D6" w:rsidP="00E103DE">
            <w:pPr>
              <w:pBdr>
                <w:top w:val="nil"/>
                <w:left w:val="nil"/>
                <w:bottom w:val="nil"/>
                <w:right w:val="nil"/>
                <w:between w:val="nil"/>
              </w:pBdr>
              <w:spacing w:after="120"/>
              <w:ind w:hanging="2"/>
              <w:jc w:val="both"/>
              <w:rPr>
                <w:color w:val="000000"/>
              </w:rPr>
            </w:pPr>
            <w:r w:rsidRPr="0010536D">
              <w:rPr>
                <w:color w:val="000000"/>
              </w:rPr>
              <w:lastRenderedPageBreak/>
              <w:t>1.15</w:t>
            </w:r>
          </w:p>
        </w:tc>
        <w:tc>
          <w:tcPr>
            <w:tcW w:w="5356" w:type="dxa"/>
          </w:tcPr>
          <w:p w14:paraId="36661964"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Можливість</w:t>
            </w:r>
            <w:proofErr w:type="spellEnd"/>
            <w:r w:rsidRPr="0010536D">
              <w:rPr>
                <w:color w:val="000000"/>
              </w:rPr>
              <w:t xml:space="preserve"> </w:t>
            </w:r>
            <w:proofErr w:type="spellStart"/>
            <w:r w:rsidRPr="0010536D">
              <w:rPr>
                <w:color w:val="000000"/>
              </w:rPr>
              <w:t>роботи</w:t>
            </w:r>
            <w:proofErr w:type="spellEnd"/>
            <w:r w:rsidRPr="0010536D">
              <w:rPr>
                <w:color w:val="000000"/>
              </w:rPr>
              <w:t xml:space="preserve"> через HTTP-</w:t>
            </w:r>
            <w:proofErr w:type="spellStart"/>
            <w:r w:rsidRPr="0010536D">
              <w:rPr>
                <w:color w:val="000000"/>
              </w:rPr>
              <w:t>proxy</w:t>
            </w:r>
            <w:proofErr w:type="spellEnd"/>
            <w:r w:rsidRPr="0010536D">
              <w:rPr>
                <w:color w:val="000000"/>
              </w:rPr>
              <w:t>.</w:t>
            </w:r>
          </w:p>
        </w:tc>
        <w:tc>
          <w:tcPr>
            <w:tcW w:w="3969" w:type="dxa"/>
          </w:tcPr>
          <w:p w14:paraId="05E8D55E"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Обов’язково</w:t>
            </w:r>
            <w:proofErr w:type="spellEnd"/>
          </w:p>
        </w:tc>
      </w:tr>
      <w:tr w:rsidR="000E24D6" w:rsidRPr="0010536D" w14:paraId="07658280" w14:textId="77777777" w:rsidTr="00E103DE">
        <w:tc>
          <w:tcPr>
            <w:tcW w:w="735" w:type="dxa"/>
          </w:tcPr>
          <w:p w14:paraId="615E9273" w14:textId="77777777" w:rsidR="000E24D6" w:rsidRPr="0010536D" w:rsidRDefault="000E24D6" w:rsidP="00E103DE">
            <w:pPr>
              <w:pBdr>
                <w:top w:val="nil"/>
                <w:left w:val="nil"/>
                <w:bottom w:val="nil"/>
                <w:right w:val="nil"/>
                <w:between w:val="nil"/>
              </w:pBdr>
              <w:spacing w:after="120"/>
              <w:ind w:hanging="2"/>
              <w:jc w:val="both"/>
              <w:rPr>
                <w:color w:val="000000"/>
              </w:rPr>
            </w:pPr>
            <w:r w:rsidRPr="0010536D">
              <w:rPr>
                <w:color w:val="000000"/>
              </w:rPr>
              <w:t>1.16</w:t>
            </w:r>
          </w:p>
        </w:tc>
        <w:tc>
          <w:tcPr>
            <w:tcW w:w="5356" w:type="dxa"/>
          </w:tcPr>
          <w:p w14:paraId="04254070"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Клієнтське</w:t>
            </w:r>
            <w:proofErr w:type="spellEnd"/>
            <w:r w:rsidRPr="0010536D">
              <w:rPr>
                <w:color w:val="000000"/>
              </w:rPr>
              <w:t xml:space="preserve"> </w:t>
            </w:r>
            <w:proofErr w:type="spellStart"/>
            <w:r w:rsidRPr="0010536D">
              <w:rPr>
                <w:color w:val="000000"/>
              </w:rPr>
              <w:t>програмне</w:t>
            </w:r>
            <w:proofErr w:type="spellEnd"/>
            <w:r w:rsidRPr="0010536D">
              <w:rPr>
                <w:color w:val="000000"/>
              </w:rPr>
              <w:t xml:space="preserve"> </w:t>
            </w:r>
            <w:proofErr w:type="spellStart"/>
            <w:r w:rsidRPr="0010536D">
              <w:rPr>
                <w:color w:val="000000"/>
              </w:rPr>
              <w:t>забезпечення</w:t>
            </w:r>
            <w:proofErr w:type="spellEnd"/>
            <w:r w:rsidRPr="0010536D">
              <w:rPr>
                <w:color w:val="000000"/>
              </w:rPr>
              <w:t xml:space="preserve"> VPN повинно </w:t>
            </w:r>
            <w:proofErr w:type="spellStart"/>
            <w:r w:rsidRPr="0010536D">
              <w:rPr>
                <w:color w:val="000000"/>
              </w:rPr>
              <w:t>мати</w:t>
            </w:r>
            <w:proofErr w:type="spellEnd"/>
            <w:r w:rsidRPr="0010536D">
              <w:rPr>
                <w:color w:val="000000"/>
              </w:rPr>
              <w:t xml:space="preserve"> </w:t>
            </w:r>
            <w:proofErr w:type="spellStart"/>
            <w:r w:rsidRPr="0010536D">
              <w:rPr>
                <w:color w:val="000000"/>
              </w:rPr>
              <w:t>зручний</w:t>
            </w:r>
            <w:proofErr w:type="spellEnd"/>
            <w:r w:rsidRPr="0010536D">
              <w:rPr>
                <w:color w:val="000000"/>
              </w:rPr>
              <w:t xml:space="preserve"> </w:t>
            </w:r>
            <w:proofErr w:type="spellStart"/>
            <w:r w:rsidRPr="0010536D">
              <w:rPr>
                <w:color w:val="000000"/>
              </w:rPr>
              <w:t>користувацький</w:t>
            </w:r>
            <w:proofErr w:type="spellEnd"/>
            <w:r w:rsidRPr="0010536D">
              <w:rPr>
                <w:color w:val="000000"/>
              </w:rPr>
              <w:t xml:space="preserve"> </w:t>
            </w:r>
            <w:proofErr w:type="spellStart"/>
            <w:r w:rsidRPr="0010536D">
              <w:rPr>
                <w:color w:val="000000"/>
              </w:rPr>
              <w:t>інтерфейс</w:t>
            </w:r>
            <w:proofErr w:type="spellEnd"/>
            <w:r w:rsidRPr="0010536D">
              <w:rPr>
                <w:color w:val="000000"/>
              </w:rPr>
              <w:t xml:space="preserve"> і </w:t>
            </w:r>
            <w:proofErr w:type="spellStart"/>
            <w:r w:rsidRPr="0010536D">
              <w:rPr>
                <w:color w:val="000000"/>
              </w:rPr>
              <w:t>підтримувати</w:t>
            </w:r>
            <w:proofErr w:type="spellEnd"/>
            <w:r w:rsidRPr="0010536D">
              <w:rPr>
                <w:color w:val="000000"/>
              </w:rPr>
              <w:t xml:space="preserve"> </w:t>
            </w:r>
            <w:proofErr w:type="spellStart"/>
            <w:r w:rsidRPr="0010536D">
              <w:rPr>
                <w:color w:val="000000"/>
              </w:rPr>
              <w:t>апаратні</w:t>
            </w:r>
            <w:proofErr w:type="spellEnd"/>
            <w:r w:rsidRPr="0010536D">
              <w:rPr>
                <w:color w:val="000000"/>
              </w:rPr>
              <w:t xml:space="preserve"> </w:t>
            </w:r>
            <w:proofErr w:type="spellStart"/>
            <w:r w:rsidRPr="0010536D">
              <w:rPr>
                <w:color w:val="000000"/>
              </w:rPr>
              <w:t>платформи</w:t>
            </w:r>
            <w:proofErr w:type="spellEnd"/>
            <w:r w:rsidRPr="0010536D">
              <w:rPr>
                <w:color w:val="000000"/>
              </w:rPr>
              <w:t>.</w:t>
            </w:r>
          </w:p>
        </w:tc>
        <w:tc>
          <w:tcPr>
            <w:tcW w:w="3969" w:type="dxa"/>
          </w:tcPr>
          <w:p w14:paraId="2425C96D" w14:textId="77777777" w:rsidR="000E24D6" w:rsidRPr="0010536D" w:rsidRDefault="000E24D6" w:rsidP="00E103DE">
            <w:pPr>
              <w:numPr>
                <w:ilvl w:val="0"/>
                <w:numId w:val="22"/>
              </w:numPr>
              <w:pBdr>
                <w:top w:val="nil"/>
                <w:left w:val="nil"/>
                <w:bottom w:val="nil"/>
                <w:right w:val="nil"/>
                <w:between w:val="nil"/>
              </w:pBdr>
              <w:tabs>
                <w:tab w:val="left" w:pos="333"/>
              </w:tabs>
              <w:ind w:left="0" w:firstLine="39"/>
              <w:jc w:val="both"/>
              <w:rPr>
                <w:color w:val="000000"/>
              </w:rPr>
            </w:pPr>
            <w:r w:rsidRPr="0010536D">
              <w:rPr>
                <w:color w:val="000000"/>
              </w:rPr>
              <w:t>Microsoft Windows x86, x86-64;</w:t>
            </w:r>
          </w:p>
          <w:p w14:paraId="58AD320A" w14:textId="77777777" w:rsidR="000E24D6" w:rsidRPr="0010536D" w:rsidRDefault="000E24D6" w:rsidP="00E103DE">
            <w:pPr>
              <w:numPr>
                <w:ilvl w:val="0"/>
                <w:numId w:val="22"/>
              </w:numPr>
              <w:pBdr>
                <w:top w:val="nil"/>
                <w:left w:val="nil"/>
                <w:bottom w:val="nil"/>
                <w:right w:val="nil"/>
                <w:between w:val="nil"/>
              </w:pBdr>
              <w:tabs>
                <w:tab w:val="left" w:pos="333"/>
              </w:tabs>
              <w:ind w:left="0" w:firstLine="39"/>
              <w:jc w:val="both"/>
              <w:rPr>
                <w:color w:val="000000"/>
              </w:rPr>
            </w:pPr>
            <w:r w:rsidRPr="0010536D">
              <w:rPr>
                <w:color w:val="000000"/>
              </w:rPr>
              <w:t>Linux x86-64.</w:t>
            </w:r>
          </w:p>
        </w:tc>
      </w:tr>
      <w:tr w:rsidR="000E24D6" w:rsidRPr="0010536D" w14:paraId="2F8F63C3" w14:textId="77777777" w:rsidTr="00E103DE">
        <w:tc>
          <w:tcPr>
            <w:tcW w:w="735" w:type="dxa"/>
          </w:tcPr>
          <w:p w14:paraId="5C4C2C4F" w14:textId="77777777" w:rsidR="000E24D6" w:rsidRPr="0010536D" w:rsidRDefault="000E24D6" w:rsidP="00E103DE">
            <w:pPr>
              <w:pBdr>
                <w:top w:val="nil"/>
                <w:left w:val="nil"/>
                <w:bottom w:val="nil"/>
                <w:right w:val="nil"/>
                <w:between w:val="nil"/>
              </w:pBdr>
              <w:spacing w:after="120"/>
              <w:ind w:hanging="2"/>
              <w:jc w:val="both"/>
              <w:rPr>
                <w:color w:val="000000"/>
              </w:rPr>
            </w:pPr>
            <w:r w:rsidRPr="0010536D">
              <w:rPr>
                <w:color w:val="000000"/>
              </w:rPr>
              <w:t>1.17</w:t>
            </w:r>
          </w:p>
        </w:tc>
        <w:tc>
          <w:tcPr>
            <w:tcW w:w="5356" w:type="dxa"/>
          </w:tcPr>
          <w:p w14:paraId="714CBB4C"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Наявність</w:t>
            </w:r>
            <w:proofErr w:type="spellEnd"/>
            <w:r w:rsidRPr="0010536D">
              <w:rPr>
                <w:color w:val="000000"/>
              </w:rPr>
              <w:t xml:space="preserve"> у </w:t>
            </w:r>
            <w:proofErr w:type="spellStart"/>
            <w:r w:rsidRPr="0010536D">
              <w:rPr>
                <w:color w:val="000000"/>
              </w:rPr>
              <w:t>засобів</w:t>
            </w:r>
            <w:proofErr w:type="spellEnd"/>
            <w:r w:rsidRPr="0010536D">
              <w:rPr>
                <w:color w:val="000000"/>
              </w:rPr>
              <w:t xml:space="preserve"> КЗІ </w:t>
            </w:r>
            <w:proofErr w:type="spellStart"/>
            <w:r w:rsidRPr="0010536D">
              <w:rPr>
                <w:color w:val="000000"/>
              </w:rPr>
              <w:t>діючого</w:t>
            </w:r>
            <w:proofErr w:type="spellEnd"/>
            <w:r w:rsidRPr="0010536D">
              <w:rPr>
                <w:color w:val="000000"/>
              </w:rPr>
              <w:t xml:space="preserve"> позитивного </w:t>
            </w:r>
            <w:proofErr w:type="spellStart"/>
            <w:r w:rsidRPr="0010536D">
              <w:rPr>
                <w:color w:val="000000"/>
              </w:rPr>
              <w:t>експертного</w:t>
            </w:r>
            <w:proofErr w:type="spellEnd"/>
            <w:r w:rsidRPr="0010536D">
              <w:rPr>
                <w:color w:val="000000"/>
              </w:rPr>
              <w:t xml:space="preserve"> </w:t>
            </w:r>
            <w:proofErr w:type="spellStart"/>
            <w:r w:rsidRPr="0010536D">
              <w:rPr>
                <w:color w:val="000000"/>
              </w:rPr>
              <w:t>висновку</w:t>
            </w:r>
            <w:proofErr w:type="spellEnd"/>
            <w:r w:rsidRPr="0010536D">
              <w:rPr>
                <w:color w:val="000000"/>
              </w:rPr>
              <w:t xml:space="preserve"> (</w:t>
            </w:r>
            <w:proofErr w:type="spellStart"/>
            <w:r w:rsidRPr="0010536D">
              <w:rPr>
                <w:color w:val="000000"/>
              </w:rPr>
              <w:t>сертифіката</w:t>
            </w:r>
            <w:proofErr w:type="spellEnd"/>
            <w:r w:rsidRPr="0010536D">
              <w:rPr>
                <w:color w:val="000000"/>
              </w:rPr>
              <w:t xml:space="preserve"> </w:t>
            </w:r>
            <w:proofErr w:type="spellStart"/>
            <w:r w:rsidRPr="0010536D">
              <w:rPr>
                <w:color w:val="000000"/>
              </w:rPr>
              <w:t>відповідності</w:t>
            </w:r>
            <w:proofErr w:type="spellEnd"/>
            <w:r w:rsidRPr="0010536D">
              <w:rPr>
                <w:color w:val="000000"/>
              </w:rPr>
              <w:t xml:space="preserve">) </w:t>
            </w:r>
            <w:proofErr w:type="spellStart"/>
            <w:r w:rsidRPr="0010536D">
              <w:rPr>
                <w:color w:val="000000"/>
              </w:rPr>
              <w:t>Держспецзв’язку</w:t>
            </w:r>
            <w:proofErr w:type="spellEnd"/>
            <w:r w:rsidRPr="0010536D">
              <w:rPr>
                <w:color w:val="000000"/>
              </w:rPr>
              <w:t xml:space="preserve"> </w:t>
            </w:r>
            <w:proofErr w:type="spellStart"/>
            <w:r w:rsidRPr="0010536D">
              <w:rPr>
                <w:color w:val="000000"/>
              </w:rPr>
              <w:t>України</w:t>
            </w:r>
            <w:proofErr w:type="spellEnd"/>
            <w:r w:rsidRPr="0010536D">
              <w:rPr>
                <w:color w:val="000000"/>
              </w:rPr>
              <w:t>.</w:t>
            </w:r>
          </w:p>
        </w:tc>
        <w:tc>
          <w:tcPr>
            <w:tcW w:w="3969" w:type="dxa"/>
          </w:tcPr>
          <w:p w14:paraId="27BA4254"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Обов’язково</w:t>
            </w:r>
            <w:proofErr w:type="spellEnd"/>
          </w:p>
        </w:tc>
      </w:tr>
      <w:tr w:rsidR="000E24D6" w:rsidRPr="0010536D" w14:paraId="61CAB784" w14:textId="77777777" w:rsidTr="00E103DE">
        <w:tc>
          <w:tcPr>
            <w:tcW w:w="735" w:type="dxa"/>
          </w:tcPr>
          <w:p w14:paraId="2AF3021D" w14:textId="77777777" w:rsidR="000E24D6" w:rsidRPr="0010536D" w:rsidRDefault="000E24D6" w:rsidP="00E103DE">
            <w:pPr>
              <w:pBdr>
                <w:top w:val="nil"/>
                <w:left w:val="nil"/>
                <w:bottom w:val="nil"/>
                <w:right w:val="nil"/>
                <w:between w:val="nil"/>
              </w:pBdr>
              <w:spacing w:after="120"/>
              <w:ind w:hanging="2"/>
              <w:jc w:val="both"/>
              <w:rPr>
                <w:color w:val="000000"/>
              </w:rPr>
            </w:pPr>
            <w:r w:rsidRPr="0010536D">
              <w:rPr>
                <w:color w:val="000000"/>
              </w:rPr>
              <w:t>1.18</w:t>
            </w:r>
          </w:p>
        </w:tc>
        <w:tc>
          <w:tcPr>
            <w:tcW w:w="5356" w:type="dxa"/>
          </w:tcPr>
          <w:p w14:paraId="47A4D6F2"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Наявність</w:t>
            </w:r>
            <w:proofErr w:type="spellEnd"/>
            <w:r w:rsidRPr="0010536D">
              <w:rPr>
                <w:color w:val="000000"/>
              </w:rPr>
              <w:t xml:space="preserve"> </w:t>
            </w:r>
            <w:proofErr w:type="spellStart"/>
            <w:r w:rsidRPr="0010536D">
              <w:rPr>
                <w:color w:val="000000"/>
              </w:rPr>
              <w:t>шлюзів</w:t>
            </w:r>
            <w:proofErr w:type="spellEnd"/>
            <w:r w:rsidRPr="0010536D">
              <w:rPr>
                <w:color w:val="000000"/>
              </w:rPr>
              <w:t xml:space="preserve"> Virtual </w:t>
            </w:r>
            <w:proofErr w:type="spellStart"/>
            <w:r w:rsidRPr="0010536D">
              <w:rPr>
                <w:color w:val="000000"/>
              </w:rPr>
              <w:t>Appliance</w:t>
            </w:r>
            <w:proofErr w:type="spellEnd"/>
            <w:r w:rsidRPr="0010536D">
              <w:rPr>
                <w:color w:val="000000"/>
              </w:rPr>
              <w:t xml:space="preserve">. </w:t>
            </w:r>
          </w:p>
        </w:tc>
        <w:tc>
          <w:tcPr>
            <w:tcW w:w="3969" w:type="dxa"/>
          </w:tcPr>
          <w:p w14:paraId="19D6D589" w14:textId="77777777" w:rsidR="000E24D6" w:rsidRPr="0010536D" w:rsidRDefault="000E24D6" w:rsidP="00E103DE">
            <w:pPr>
              <w:pBdr>
                <w:top w:val="nil"/>
                <w:left w:val="nil"/>
                <w:bottom w:val="nil"/>
                <w:right w:val="nil"/>
                <w:between w:val="nil"/>
              </w:pBdr>
              <w:jc w:val="both"/>
              <w:rPr>
                <w:color w:val="000000"/>
              </w:rPr>
            </w:pPr>
            <w:r w:rsidRPr="0010536D">
              <w:rPr>
                <w:color w:val="000000"/>
              </w:rPr>
              <w:t>1 шт.</w:t>
            </w:r>
          </w:p>
        </w:tc>
      </w:tr>
      <w:tr w:rsidR="000E24D6" w:rsidRPr="0010536D" w14:paraId="77AD7171" w14:textId="77777777" w:rsidTr="00E103DE">
        <w:tc>
          <w:tcPr>
            <w:tcW w:w="735" w:type="dxa"/>
          </w:tcPr>
          <w:p w14:paraId="38EF3F7C" w14:textId="77777777" w:rsidR="000E24D6" w:rsidRPr="0010536D" w:rsidRDefault="000E24D6" w:rsidP="00E103DE">
            <w:pPr>
              <w:pBdr>
                <w:top w:val="nil"/>
                <w:left w:val="nil"/>
                <w:bottom w:val="nil"/>
                <w:right w:val="nil"/>
                <w:between w:val="nil"/>
              </w:pBdr>
              <w:spacing w:after="120"/>
              <w:ind w:hanging="2"/>
              <w:jc w:val="both"/>
              <w:rPr>
                <w:color w:val="000000"/>
              </w:rPr>
            </w:pPr>
            <w:r w:rsidRPr="0010536D">
              <w:rPr>
                <w:color w:val="000000"/>
              </w:rPr>
              <w:t>1.19</w:t>
            </w:r>
          </w:p>
        </w:tc>
        <w:tc>
          <w:tcPr>
            <w:tcW w:w="5356" w:type="dxa"/>
          </w:tcPr>
          <w:p w14:paraId="4D634D8A"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Наявність</w:t>
            </w:r>
            <w:proofErr w:type="spellEnd"/>
            <w:r w:rsidRPr="0010536D">
              <w:rPr>
                <w:color w:val="000000"/>
              </w:rPr>
              <w:t xml:space="preserve"> </w:t>
            </w:r>
            <w:proofErr w:type="spellStart"/>
            <w:r w:rsidRPr="0010536D">
              <w:rPr>
                <w:color w:val="000000"/>
              </w:rPr>
              <w:t>клієнтських</w:t>
            </w:r>
            <w:proofErr w:type="spellEnd"/>
            <w:r w:rsidRPr="0010536D">
              <w:rPr>
                <w:color w:val="000000"/>
              </w:rPr>
              <w:t xml:space="preserve"> </w:t>
            </w:r>
            <w:proofErr w:type="spellStart"/>
            <w:r w:rsidRPr="0010536D">
              <w:rPr>
                <w:color w:val="000000"/>
              </w:rPr>
              <w:t>програмних</w:t>
            </w:r>
            <w:proofErr w:type="spellEnd"/>
            <w:r w:rsidRPr="0010536D">
              <w:rPr>
                <w:color w:val="000000"/>
              </w:rPr>
              <w:t xml:space="preserve"> </w:t>
            </w:r>
            <w:proofErr w:type="spellStart"/>
            <w:r w:rsidRPr="0010536D">
              <w:rPr>
                <w:color w:val="000000"/>
              </w:rPr>
              <w:t>засобів</w:t>
            </w:r>
            <w:proofErr w:type="spellEnd"/>
            <w:r w:rsidRPr="0010536D">
              <w:rPr>
                <w:color w:val="000000"/>
              </w:rPr>
              <w:t xml:space="preserve"> КЗІ.</w:t>
            </w:r>
          </w:p>
        </w:tc>
        <w:tc>
          <w:tcPr>
            <w:tcW w:w="3969" w:type="dxa"/>
          </w:tcPr>
          <w:p w14:paraId="75A28AA2" w14:textId="77777777" w:rsidR="000E24D6" w:rsidRPr="000E24D6" w:rsidRDefault="000E24D6" w:rsidP="00E103DE">
            <w:pPr>
              <w:pStyle w:val="aff3"/>
              <w:numPr>
                <w:ilvl w:val="0"/>
                <w:numId w:val="26"/>
              </w:numPr>
              <w:contextualSpacing/>
              <w:jc w:val="both"/>
              <w:rPr>
                <w:color w:val="000000"/>
                <w:lang w:val="ru-RU"/>
              </w:rPr>
            </w:pPr>
            <w:r w:rsidRPr="000E24D6">
              <w:rPr>
                <w:color w:val="000000"/>
                <w:lang w:val="ru-RU"/>
              </w:rPr>
              <w:t xml:space="preserve">не </w:t>
            </w:r>
            <w:proofErr w:type="spellStart"/>
            <w:r w:rsidRPr="000E24D6">
              <w:rPr>
                <w:color w:val="000000"/>
                <w:lang w:val="ru-RU"/>
              </w:rPr>
              <w:t>менше</w:t>
            </w:r>
            <w:proofErr w:type="spellEnd"/>
            <w:r w:rsidRPr="000E24D6">
              <w:rPr>
                <w:color w:val="000000"/>
                <w:lang w:val="ru-RU"/>
              </w:rPr>
              <w:t xml:space="preserve"> 5 </w:t>
            </w:r>
            <w:proofErr w:type="spellStart"/>
            <w:r w:rsidRPr="000E24D6">
              <w:rPr>
                <w:color w:val="000000"/>
                <w:lang w:val="ru-RU"/>
              </w:rPr>
              <w:t>користувачів</w:t>
            </w:r>
            <w:proofErr w:type="spellEnd"/>
            <w:r w:rsidRPr="000E24D6">
              <w:rPr>
                <w:color w:val="000000"/>
                <w:lang w:val="ru-RU"/>
              </w:rPr>
              <w:t xml:space="preserve"> – доступ </w:t>
            </w:r>
            <w:proofErr w:type="spellStart"/>
            <w:r w:rsidRPr="000E24D6">
              <w:rPr>
                <w:color w:val="000000"/>
                <w:lang w:val="ru-RU"/>
              </w:rPr>
              <w:t>адміністраторів</w:t>
            </w:r>
            <w:proofErr w:type="spellEnd"/>
            <w:r w:rsidRPr="000E24D6">
              <w:rPr>
                <w:color w:val="000000"/>
                <w:lang w:val="ru-RU"/>
              </w:rPr>
              <w:t xml:space="preserve"> до серверного </w:t>
            </w:r>
            <w:proofErr w:type="spellStart"/>
            <w:r w:rsidRPr="000E24D6">
              <w:rPr>
                <w:color w:val="000000"/>
                <w:lang w:val="ru-RU"/>
              </w:rPr>
              <w:t>обладнання</w:t>
            </w:r>
            <w:proofErr w:type="spellEnd"/>
            <w:r w:rsidRPr="000E24D6">
              <w:rPr>
                <w:color w:val="000000"/>
                <w:lang w:val="ru-RU"/>
              </w:rPr>
              <w:t xml:space="preserve"> ІКС</w:t>
            </w:r>
          </w:p>
        </w:tc>
      </w:tr>
      <w:tr w:rsidR="000E24D6" w:rsidRPr="0010536D" w14:paraId="44D99958" w14:textId="77777777" w:rsidTr="00E103DE">
        <w:tc>
          <w:tcPr>
            <w:tcW w:w="10060" w:type="dxa"/>
            <w:gridSpan w:val="3"/>
          </w:tcPr>
          <w:p w14:paraId="53E60159" w14:textId="77777777" w:rsidR="000E24D6" w:rsidRPr="0010536D" w:rsidRDefault="000E24D6" w:rsidP="00E103DE">
            <w:pPr>
              <w:spacing w:after="120"/>
              <w:jc w:val="both"/>
              <w:rPr>
                <w:b/>
                <w:color w:val="000000"/>
              </w:rPr>
            </w:pPr>
            <w:r w:rsidRPr="0010536D">
              <w:rPr>
                <w:b/>
                <w:color w:val="000000"/>
              </w:rPr>
              <w:t xml:space="preserve">2. </w:t>
            </w:r>
            <w:proofErr w:type="spellStart"/>
            <w:r w:rsidRPr="0010536D">
              <w:rPr>
                <w:b/>
                <w:color w:val="000000"/>
              </w:rPr>
              <w:t>Підсистема</w:t>
            </w:r>
            <w:proofErr w:type="spellEnd"/>
            <w:r w:rsidRPr="0010536D">
              <w:rPr>
                <w:b/>
                <w:color w:val="000000"/>
              </w:rPr>
              <w:t xml:space="preserve"> </w:t>
            </w:r>
            <w:proofErr w:type="spellStart"/>
            <w:r w:rsidRPr="0010536D">
              <w:rPr>
                <w:b/>
                <w:color w:val="000000"/>
              </w:rPr>
              <w:t>захисту</w:t>
            </w:r>
            <w:proofErr w:type="spellEnd"/>
            <w:r w:rsidRPr="0010536D">
              <w:rPr>
                <w:b/>
                <w:color w:val="000000"/>
              </w:rPr>
              <w:t xml:space="preserve"> </w:t>
            </w:r>
            <w:proofErr w:type="spellStart"/>
            <w:r w:rsidRPr="0010536D">
              <w:rPr>
                <w:b/>
                <w:color w:val="000000"/>
              </w:rPr>
              <w:t>інформації</w:t>
            </w:r>
            <w:proofErr w:type="spellEnd"/>
            <w:r w:rsidRPr="0010536D">
              <w:rPr>
                <w:b/>
                <w:color w:val="000000"/>
              </w:rPr>
              <w:t xml:space="preserve"> </w:t>
            </w:r>
            <w:proofErr w:type="spellStart"/>
            <w:r w:rsidRPr="0010536D">
              <w:rPr>
                <w:b/>
                <w:color w:val="000000"/>
              </w:rPr>
              <w:t>між</w:t>
            </w:r>
            <w:proofErr w:type="spellEnd"/>
            <w:r w:rsidRPr="0010536D">
              <w:rPr>
                <w:b/>
                <w:color w:val="000000"/>
              </w:rPr>
              <w:t xml:space="preserve"> </w:t>
            </w:r>
            <w:proofErr w:type="spellStart"/>
            <w:r w:rsidRPr="0010536D">
              <w:rPr>
                <w:b/>
                <w:color w:val="000000"/>
              </w:rPr>
              <w:t>неавторизованими</w:t>
            </w:r>
            <w:proofErr w:type="spellEnd"/>
            <w:r w:rsidRPr="0010536D">
              <w:rPr>
                <w:b/>
                <w:color w:val="000000"/>
              </w:rPr>
              <w:t xml:space="preserve"> </w:t>
            </w:r>
            <w:proofErr w:type="spellStart"/>
            <w:r w:rsidRPr="0010536D">
              <w:rPr>
                <w:b/>
                <w:color w:val="000000"/>
              </w:rPr>
              <w:t>користувачами</w:t>
            </w:r>
            <w:proofErr w:type="spellEnd"/>
            <w:r w:rsidRPr="0010536D">
              <w:rPr>
                <w:b/>
                <w:color w:val="000000"/>
              </w:rPr>
              <w:t xml:space="preserve"> за </w:t>
            </w:r>
            <w:r w:rsidRPr="0010536D">
              <w:rPr>
                <w:b/>
                <w:color w:val="000000"/>
                <w:lang w:val="en-US"/>
              </w:rPr>
              <w:t>HTTPS</w:t>
            </w:r>
          </w:p>
          <w:p w14:paraId="39CE9291" w14:textId="77777777" w:rsidR="000E24D6" w:rsidRPr="0010536D" w:rsidRDefault="000E24D6" w:rsidP="00E103DE">
            <w:pPr>
              <w:pBdr>
                <w:top w:val="nil"/>
                <w:left w:val="nil"/>
                <w:bottom w:val="nil"/>
                <w:right w:val="nil"/>
                <w:between w:val="nil"/>
              </w:pBdr>
              <w:jc w:val="both"/>
              <w:rPr>
                <w:color w:val="000000"/>
              </w:rPr>
            </w:pPr>
            <w:r w:rsidRPr="0010536D">
              <w:rPr>
                <w:color w:val="000000"/>
              </w:rPr>
              <w:t xml:space="preserve">(без </w:t>
            </w:r>
            <w:proofErr w:type="spellStart"/>
            <w:r w:rsidRPr="0010536D">
              <w:rPr>
                <w:color w:val="000000"/>
              </w:rPr>
              <w:t>використання</w:t>
            </w:r>
            <w:proofErr w:type="spellEnd"/>
            <w:r w:rsidRPr="0010536D">
              <w:rPr>
                <w:color w:val="000000"/>
              </w:rPr>
              <w:t xml:space="preserve"> VPN </w:t>
            </w:r>
            <w:proofErr w:type="spellStart"/>
            <w:r w:rsidRPr="0010536D">
              <w:rPr>
                <w:color w:val="000000"/>
              </w:rPr>
              <w:t>клієнта</w:t>
            </w:r>
            <w:proofErr w:type="spellEnd"/>
            <w:r w:rsidRPr="0010536D">
              <w:rPr>
                <w:color w:val="000000"/>
              </w:rPr>
              <w:t xml:space="preserve">, для </w:t>
            </w:r>
            <w:proofErr w:type="spellStart"/>
            <w:r w:rsidRPr="0010536D">
              <w:rPr>
                <w:color w:val="000000"/>
              </w:rPr>
              <w:t>ще</w:t>
            </w:r>
            <w:proofErr w:type="spellEnd"/>
            <w:r w:rsidRPr="0010536D">
              <w:rPr>
                <w:color w:val="000000"/>
              </w:rPr>
              <w:t xml:space="preserve"> </w:t>
            </w:r>
            <w:proofErr w:type="spellStart"/>
            <w:r w:rsidRPr="0010536D">
              <w:rPr>
                <w:color w:val="000000"/>
              </w:rPr>
              <w:t>незареєстрованих</w:t>
            </w:r>
            <w:proofErr w:type="spellEnd"/>
            <w:r w:rsidRPr="0010536D">
              <w:rPr>
                <w:color w:val="000000"/>
              </w:rPr>
              <w:t xml:space="preserve"> </w:t>
            </w:r>
            <w:proofErr w:type="spellStart"/>
            <w:r w:rsidRPr="0010536D">
              <w:rPr>
                <w:color w:val="000000"/>
              </w:rPr>
              <w:t>користувачів</w:t>
            </w:r>
            <w:proofErr w:type="spellEnd"/>
            <w:r w:rsidRPr="0010536D">
              <w:rPr>
                <w:color w:val="000000"/>
              </w:rPr>
              <w:t>)</w:t>
            </w:r>
          </w:p>
        </w:tc>
      </w:tr>
      <w:tr w:rsidR="000E24D6" w:rsidRPr="0010536D" w14:paraId="0DEBC802" w14:textId="77777777" w:rsidTr="00E103DE">
        <w:tc>
          <w:tcPr>
            <w:tcW w:w="735" w:type="dxa"/>
          </w:tcPr>
          <w:p w14:paraId="6ADCA88C" w14:textId="77777777" w:rsidR="000E24D6" w:rsidRPr="0010536D" w:rsidRDefault="000E24D6" w:rsidP="00E103DE">
            <w:pPr>
              <w:pBdr>
                <w:top w:val="nil"/>
                <w:left w:val="nil"/>
                <w:bottom w:val="nil"/>
                <w:right w:val="nil"/>
                <w:between w:val="nil"/>
              </w:pBdr>
              <w:spacing w:after="120"/>
              <w:ind w:hanging="2"/>
              <w:jc w:val="both"/>
              <w:rPr>
                <w:color w:val="000000"/>
              </w:rPr>
            </w:pPr>
            <w:r w:rsidRPr="0010536D">
              <w:rPr>
                <w:color w:val="000000"/>
                <w:lang w:val="en-US"/>
              </w:rPr>
              <w:t>2</w:t>
            </w:r>
            <w:r w:rsidRPr="0010536D">
              <w:rPr>
                <w:color w:val="000000"/>
              </w:rPr>
              <w:t>.1</w:t>
            </w:r>
          </w:p>
        </w:tc>
        <w:tc>
          <w:tcPr>
            <w:tcW w:w="5356" w:type="dxa"/>
          </w:tcPr>
          <w:p w14:paraId="2E3AEC0F"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Реалізація</w:t>
            </w:r>
            <w:proofErr w:type="spellEnd"/>
            <w:r w:rsidRPr="0010536D">
              <w:rPr>
                <w:color w:val="000000"/>
              </w:rPr>
              <w:t xml:space="preserve"> </w:t>
            </w:r>
            <w:proofErr w:type="spellStart"/>
            <w:r w:rsidRPr="0010536D">
              <w:rPr>
                <w:color w:val="000000"/>
              </w:rPr>
              <w:t>шлюзів</w:t>
            </w:r>
            <w:proofErr w:type="spellEnd"/>
            <w:r w:rsidRPr="0010536D">
              <w:rPr>
                <w:color w:val="000000"/>
              </w:rPr>
              <w:t xml:space="preserve"> у </w:t>
            </w:r>
            <w:proofErr w:type="spellStart"/>
            <w:r w:rsidRPr="0010536D">
              <w:rPr>
                <w:color w:val="000000"/>
              </w:rPr>
              <w:t>вигляді</w:t>
            </w:r>
            <w:proofErr w:type="spellEnd"/>
            <w:r w:rsidRPr="0010536D">
              <w:rPr>
                <w:color w:val="000000"/>
              </w:rPr>
              <w:t xml:space="preserve"> образу </w:t>
            </w:r>
            <w:proofErr w:type="spellStart"/>
            <w:r w:rsidRPr="0010536D">
              <w:rPr>
                <w:color w:val="000000"/>
              </w:rPr>
              <w:t>віртуальної</w:t>
            </w:r>
            <w:proofErr w:type="spellEnd"/>
            <w:r w:rsidRPr="0010536D">
              <w:rPr>
                <w:color w:val="000000"/>
              </w:rPr>
              <w:t xml:space="preserve"> </w:t>
            </w:r>
            <w:proofErr w:type="spellStart"/>
            <w:r w:rsidRPr="0010536D">
              <w:rPr>
                <w:color w:val="000000"/>
              </w:rPr>
              <w:t>машини</w:t>
            </w:r>
            <w:proofErr w:type="spellEnd"/>
            <w:r w:rsidRPr="0010536D">
              <w:rPr>
                <w:color w:val="000000"/>
              </w:rPr>
              <w:t xml:space="preserve"> (</w:t>
            </w:r>
            <w:proofErr w:type="spellStart"/>
            <w:r w:rsidRPr="0010536D">
              <w:rPr>
                <w:color w:val="000000"/>
              </w:rPr>
              <w:t>virtual</w:t>
            </w:r>
            <w:proofErr w:type="spellEnd"/>
            <w:r w:rsidRPr="0010536D">
              <w:rPr>
                <w:color w:val="000000"/>
              </w:rPr>
              <w:t xml:space="preserve"> </w:t>
            </w:r>
            <w:proofErr w:type="spellStart"/>
            <w:r w:rsidRPr="0010536D">
              <w:rPr>
                <w:color w:val="000000"/>
              </w:rPr>
              <w:t>appliance</w:t>
            </w:r>
            <w:proofErr w:type="spellEnd"/>
            <w:r w:rsidRPr="0010536D">
              <w:rPr>
                <w:color w:val="000000"/>
              </w:rPr>
              <w:t xml:space="preserve">) з </w:t>
            </w:r>
            <w:proofErr w:type="spellStart"/>
            <w:r w:rsidRPr="0010536D">
              <w:rPr>
                <w:color w:val="000000"/>
              </w:rPr>
              <w:t>попередньо</w:t>
            </w:r>
            <w:proofErr w:type="spellEnd"/>
            <w:r w:rsidRPr="0010536D">
              <w:rPr>
                <w:color w:val="000000"/>
              </w:rPr>
              <w:t xml:space="preserve"> </w:t>
            </w:r>
            <w:proofErr w:type="spellStart"/>
            <w:r w:rsidRPr="0010536D">
              <w:rPr>
                <w:color w:val="000000"/>
              </w:rPr>
              <w:t>налаштованими</w:t>
            </w:r>
            <w:proofErr w:type="spellEnd"/>
            <w:r w:rsidRPr="0010536D">
              <w:rPr>
                <w:color w:val="000000"/>
              </w:rPr>
              <w:t xml:space="preserve"> </w:t>
            </w:r>
            <w:proofErr w:type="spellStart"/>
            <w:r w:rsidRPr="0010536D">
              <w:rPr>
                <w:color w:val="000000"/>
              </w:rPr>
              <w:t>операційною</w:t>
            </w:r>
            <w:proofErr w:type="spellEnd"/>
            <w:r w:rsidRPr="0010536D">
              <w:rPr>
                <w:color w:val="000000"/>
              </w:rPr>
              <w:t xml:space="preserve"> системною та </w:t>
            </w:r>
            <w:proofErr w:type="spellStart"/>
            <w:r w:rsidRPr="0010536D">
              <w:rPr>
                <w:color w:val="000000"/>
              </w:rPr>
              <w:t>програмним</w:t>
            </w:r>
            <w:proofErr w:type="spellEnd"/>
            <w:r w:rsidRPr="0010536D">
              <w:rPr>
                <w:color w:val="000000"/>
              </w:rPr>
              <w:t xml:space="preserve"> </w:t>
            </w:r>
            <w:proofErr w:type="spellStart"/>
            <w:r w:rsidRPr="0010536D">
              <w:rPr>
                <w:color w:val="000000"/>
              </w:rPr>
              <w:t>забезпеченням</w:t>
            </w:r>
            <w:proofErr w:type="spellEnd"/>
            <w:r w:rsidRPr="0010536D">
              <w:rPr>
                <w:color w:val="000000"/>
              </w:rPr>
              <w:t xml:space="preserve"> у </w:t>
            </w:r>
            <w:proofErr w:type="spellStart"/>
            <w:r w:rsidRPr="0010536D">
              <w:rPr>
                <w:color w:val="000000"/>
              </w:rPr>
              <w:t>віртуальній</w:t>
            </w:r>
            <w:proofErr w:type="spellEnd"/>
            <w:r w:rsidRPr="0010536D">
              <w:rPr>
                <w:color w:val="000000"/>
              </w:rPr>
              <w:t xml:space="preserve"> </w:t>
            </w:r>
            <w:proofErr w:type="spellStart"/>
            <w:r w:rsidRPr="0010536D">
              <w:rPr>
                <w:color w:val="000000"/>
              </w:rPr>
              <w:t>інфраструктурі</w:t>
            </w:r>
            <w:proofErr w:type="spellEnd"/>
            <w:r w:rsidRPr="0010536D">
              <w:rPr>
                <w:color w:val="000000"/>
              </w:rPr>
              <w:t xml:space="preserve"> основного ЦОД</w:t>
            </w:r>
          </w:p>
        </w:tc>
        <w:tc>
          <w:tcPr>
            <w:tcW w:w="3969" w:type="dxa"/>
          </w:tcPr>
          <w:p w14:paraId="257ED630"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Постачання</w:t>
            </w:r>
            <w:proofErr w:type="spellEnd"/>
            <w:r w:rsidRPr="0010536D">
              <w:rPr>
                <w:color w:val="000000"/>
              </w:rPr>
              <w:t xml:space="preserve"> у </w:t>
            </w:r>
            <w:proofErr w:type="spellStart"/>
            <w:r w:rsidRPr="0010536D">
              <w:rPr>
                <w:color w:val="000000"/>
              </w:rPr>
              <w:t>вигляді</w:t>
            </w:r>
            <w:proofErr w:type="spellEnd"/>
            <w:r w:rsidRPr="0010536D">
              <w:rPr>
                <w:color w:val="000000"/>
              </w:rPr>
              <w:t xml:space="preserve"> Virtual </w:t>
            </w:r>
            <w:proofErr w:type="spellStart"/>
            <w:r w:rsidRPr="0010536D">
              <w:rPr>
                <w:color w:val="000000"/>
              </w:rPr>
              <w:t>Appliance</w:t>
            </w:r>
            <w:proofErr w:type="spellEnd"/>
            <w:r w:rsidRPr="0010536D">
              <w:rPr>
                <w:color w:val="000000"/>
              </w:rPr>
              <w:t xml:space="preserve"> для </w:t>
            </w:r>
            <w:proofErr w:type="spellStart"/>
            <w:r w:rsidRPr="0010536D">
              <w:rPr>
                <w:color w:val="000000"/>
              </w:rPr>
              <w:t>середовищ</w:t>
            </w:r>
            <w:proofErr w:type="spellEnd"/>
            <w:r w:rsidRPr="0010536D">
              <w:rPr>
                <w:color w:val="000000"/>
              </w:rPr>
              <w:t xml:space="preserve"> </w:t>
            </w:r>
            <w:proofErr w:type="spellStart"/>
            <w:r w:rsidRPr="0010536D">
              <w:rPr>
                <w:color w:val="000000"/>
              </w:rPr>
              <w:t>віртуалізації</w:t>
            </w:r>
            <w:proofErr w:type="spellEnd"/>
            <w:r w:rsidRPr="0010536D">
              <w:rPr>
                <w:color w:val="000000"/>
              </w:rPr>
              <w:t xml:space="preserve"> VMware </w:t>
            </w:r>
          </w:p>
        </w:tc>
      </w:tr>
      <w:tr w:rsidR="000E24D6" w:rsidRPr="0010536D" w14:paraId="6EECFE53" w14:textId="77777777" w:rsidTr="00E103DE">
        <w:tc>
          <w:tcPr>
            <w:tcW w:w="735" w:type="dxa"/>
          </w:tcPr>
          <w:p w14:paraId="29649CAA" w14:textId="77777777" w:rsidR="000E24D6" w:rsidRPr="0010536D" w:rsidRDefault="000E24D6" w:rsidP="00E103DE">
            <w:pPr>
              <w:pBdr>
                <w:top w:val="nil"/>
                <w:left w:val="nil"/>
                <w:bottom w:val="nil"/>
                <w:right w:val="nil"/>
                <w:between w:val="nil"/>
              </w:pBdr>
              <w:spacing w:after="120"/>
              <w:ind w:hanging="2"/>
              <w:jc w:val="both"/>
              <w:rPr>
                <w:color w:val="000000"/>
              </w:rPr>
            </w:pPr>
            <w:r w:rsidRPr="0010536D">
              <w:rPr>
                <w:color w:val="000000"/>
              </w:rPr>
              <w:t>2.2</w:t>
            </w:r>
          </w:p>
        </w:tc>
        <w:tc>
          <w:tcPr>
            <w:tcW w:w="5356" w:type="dxa"/>
          </w:tcPr>
          <w:p w14:paraId="13DAF87B" w14:textId="77777777" w:rsidR="000E24D6" w:rsidRPr="0010536D" w:rsidRDefault="000E24D6" w:rsidP="00E103DE">
            <w:pPr>
              <w:spacing w:after="120"/>
              <w:jc w:val="both"/>
              <w:rPr>
                <w:color w:val="000000"/>
              </w:rPr>
            </w:pPr>
            <w:r w:rsidRPr="0010536D">
              <w:rPr>
                <w:color w:val="000000"/>
              </w:rPr>
              <w:t xml:space="preserve">На </w:t>
            </w:r>
            <w:proofErr w:type="spellStart"/>
            <w:r w:rsidRPr="0010536D">
              <w:rPr>
                <w:color w:val="000000"/>
              </w:rPr>
              <w:t>етапі</w:t>
            </w:r>
            <w:proofErr w:type="spellEnd"/>
            <w:r w:rsidRPr="0010536D">
              <w:rPr>
                <w:color w:val="000000"/>
              </w:rPr>
              <w:t xml:space="preserve"> </w:t>
            </w:r>
            <w:proofErr w:type="spellStart"/>
            <w:r w:rsidRPr="0010536D">
              <w:rPr>
                <w:color w:val="000000"/>
              </w:rPr>
              <w:t>реєстрації</w:t>
            </w:r>
            <w:proofErr w:type="spellEnd"/>
            <w:r w:rsidRPr="0010536D">
              <w:rPr>
                <w:color w:val="000000"/>
              </w:rPr>
              <w:t xml:space="preserve"> у, </w:t>
            </w:r>
            <w:proofErr w:type="spellStart"/>
            <w:r w:rsidRPr="0010536D">
              <w:rPr>
                <w:color w:val="000000"/>
              </w:rPr>
              <w:t>користувачі</w:t>
            </w:r>
            <w:proofErr w:type="spellEnd"/>
            <w:r w:rsidRPr="0010536D">
              <w:rPr>
                <w:color w:val="000000"/>
              </w:rPr>
              <w:t xml:space="preserve"> не </w:t>
            </w:r>
            <w:proofErr w:type="spellStart"/>
            <w:r w:rsidRPr="0010536D">
              <w:rPr>
                <w:color w:val="000000"/>
              </w:rPr>
              <w:t>матимуть</w:t>
            </w:r>
            <w:proofErr w:type="spellEnd"/>
            <w:r w:rsidRPr="0010536D">
              <w:rPr>
                <w:color w:val="000000"/>
              </w:rPr>
              <w:t xml:space="preserve"> </w:t>
            </w:r>
            <w:proofErr w:type="spellStart"/>
            <w:r w:rsidRPr="0010536D">
              <w:rPr>
                <w:color w:val="000000"/>
              </w:rPr>
              <w:t>ані</w:t>
            </w:r>
            <w:proofErr w:type="spellEnd"/>
            <w:r w:rsidRPr="0010536D">
              <w:rPr>
                <w:color w:val="000000"/>
              </w:rPr>
              <w:t xml:space="preserve"> VPN </w:t>
            </w:r>
            <w:proofErr w:type="spellStart"/>
            <w:r w:rsidRPr="0010536D">
              <w:rPr>
                <w:color w:val="000000"/>
              </w:rPr>
              <w:t>клієнта</w:t>
            </w:r>
            <w:proofErr w:type="spellEnd"/>
            <w:r w:rsidRPr="0010536D">
              <w:rPr>
                <w:color w:val="000000"/>
              </w:rPr>
              <w:t xml:space="preserve">, </w:t>
            </w:r>
            <w:proofErr w:type="spellStart"/>
            <w:r w:rsidRPr="0010536D">
              <w:rPr>
                <w:color w:val="000000"/>
              </w:rPr>
              <w:t>ані</w:t>
            </w:r>
            <w:proofErr w:type="spellEnd"/>
            <w:r w:rsidRPr="0010536D">
              <w:rPr>
                <w:color w:val="000000"/>
              </w:rPr>
              <w:t xml:space="preserve"> </w:t>
            </w:r>
            <w:proofErr w:type="spellStart"/>
            <w:r w:rsidRPr="0010536D">
              <w:rPr>
                <w:color w:val="000000"/>
              </w:rPr>
              <w:t>відповідних</w:t>
            </w:r>
            <w:proofErr w:type="spellEnd"/>
            <w:r w:rsidRPr="0010536D">
              <w:rPr>
                <w:color w:val="000000"/>
              </w:rPr>
              <w:t xml:space="preserve"> </w:t>
            </w:r>
            <w:proofErr w:type="spellStart"/>
            <w:r w:rsidRPr="0010536D">
              <w:rPr>
                <w:color w:val="000000"/>
              </w:rPr>
              <w:t>технологічних</w:t>
            </w:r>
            <w:proofErr w:type="spellEnd"/>
            <w:r w:rsidRPr="0010536D">
              <w:rPr>
                <w:color w:val="000000"/>
              </w:rPr>
              <w:t xml:space="preserve"> </w:t>
            </w:r>
            <w:proofErr w:type="spellStart"/>
            <w:r w:rsidRPr="0010536D">
              <w:rPr>
                <w:color w:val="000000"/>
              </w:rPr>
              <w:t>ключів</w:t>
            </w:r>
            <w:proofErr w:type="spellEnd"/>
            <w:r w:rsidRPr="0010536D">
              <w:rPr>
                <w:color w:val="000000"/>
              </w:rPr>
              <w:t xml:space="preserve"> з </w:t>
            </w:r>
            <w:proofErr w:type="spellStart"/>
            <w:r w:rsidRPr="0010536D">
              <w:rPr>
                <w:color w:val="000000"/>
              </w:rPr>
              <w:t>сертифікатами</w:t>
            </w:r>
            <w:proofErr w:type="spellEnd"/>
            <w:r w:rsidRPr="0010536D">
              <w:rPr>
                <w:color w:val="000000"/>
              </w:rPr>
              <w:t xml:space="preserve"> X.509.</w:t>
            </w:r>
          </w:p>
          <w:p w14:paraId="527B4E8A"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Завдання</w:t>
            </w:r>
            <w:proofErr w:type="spellEnd"/>
            <w:r w:rsidRPr="0010536D">
              <w:rPr>
                <w:color w:val="000000"/>
              </w:rPr>
              <w:t xml:space="preserve"> на </w:t>
            </w:r>
            <w:proofErr w:type="spellStart"/>
            <w:r w:rsidRPr="0010536D">
              <w:rPr>
                <w:color w:val="000000"/>
              </w:rPr>
              <w:t>захист</w:t>
            </w:r>
            <w:proofErr w:type="spellEnd"/>
            <w:r w:rsidRPr="0010536D">
              <w:rPr>
                <w:color w:val="000000"/>
              </w:rPr>
              <w:t xml:space="preserve"> </w:t>
            </w:r>
            <w:proofErr w:type="spellStart"/>
            <w:r w:rsidRPr="0010536D">
              <w:rPr>
                <w:color w:val="000000"/>
              </w:rPr>
              <w:t>процедури</w:t>
            </w:r>
            <w:proofErr w:type="spellEnd"/>
            <w:r w:rsidRPr="0010536D">
              <w:rPr>
                <w:color w:val="000000"/>
              </w:rPr>
              <w:t xml:space="preserve"> </w:t>
            </w:r>
            <w:proofErr w:type="spellStart"/>
            <w:r w:rsidRPr="0010536D">
              <w:rPr>
                <w:color w:val="000000"/>
              </w:rPr>
              <w:t>реєстрації</w:t>
            </w:r>
            <w:proofErr w:type="spellEnd"/>
            <w:r w:rsidRPr="0010536D">
              <w:rPr>
                <w:color w:val="000000"/>
              </w:rPr>
              <w:t xml:space="preserve">, </w:t>
            </w:r>
            <w:proofErr w:type="spellStart"/>
            <w:r w:rsidRPr="0010536D">
              <w:rPr>
                <w:color w:val="000000"/>
              </w:rPr>
              <w:t>автентифікації</w:t>
            </w:r>
            <w:proofErr w:type="spellEnd"/>
            <w:r w:rsidRPr="0010536D">
              <w:rPr>
                <w:color w:val="000000"/>
              </w:rPr>
              <w:t xml:space="preserve"> і т.д. </w:t>
            </w:r>
            <w:proofErr w:type="spellStart"/>
            <w:r w:rsidRPr="0010536D">
              <w:rPr>
                <w:color w:val="000000"/>
              </w:rPr>
              <w:t>покладається</w:t>
            </w:r>
            <w:proofErr w:type="spellEnd"/>
            <w:r w:rsidRPr="0010536D">
              <w:rPr>
                <w:color w:val="000000"/>
              </w:rPr>
              <w:t xml:space="preserve"> на </w:t>
            </w:r>
            <w:proofErr w:type="spellStart"/>
            <w:r w:rsidRPr="0010536D">
              <w:rPr>
                <w:color w:val="000000"/>
              </w:rPr>
              <w:t>web-сервери</w:t>
            </w:r>
            <w:proofErr w:type="spellEnd"/>
            <w:r w:rsidRPr="0010536D">
              <w:rPr>
                <w:color w:val="000000"/>
              </w:rPr>
              <w:t xml:space="preserve">, для </w:t>
            </w:r>
            <w:proofErr w:type="spellStart"/>
            <w:r w:rsidRPr="0010536D">
              <w:rPr>
                <w:color w:val="000000"/>
              </w:rPr>
              <w:t>побудови</w:t>
            </w:r>
            <w:proofErr w:type="spellEnd"/>
            <w:r w:rsidRPr="0010536D">
              <w:rPr>
                <w:color w:val="000000"/>
              </w:rPr>
              <w:t xml:space="preserve"> HTTPS </w:t>
            </w:r>
            <w:proofErr w:type="spellStart"/>
            <w:r w:rsidRPr="0010536D">
              <w:rPr>
                <w:color w:val="000000"/>
              </w:rPr>
              <w:t>з’єднання</w:t>
            </w:r>
            <w:proofErr w:type="spellEnd"/>
            <w:r w:rsidRPr="0010536D">
              <w:rPr>
                <w:color w:val="000000"/>
              </w:rPr>
              <w:t xml:space="preserve"> </w:t>
            </w:r>
          </w:p>
        </w:tc>
        <w:tc>
          <w:tcPr>
            <w:tcW w:w="3969" w:type="dxa"/>
          </w:tcPr>
          <w:p w14:paraId="5F80E563"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Обов’язково</w:t>
            </w:r>
            <w:proofErr w:type="spellEnd"/>
            <w:r w:rsidRPr="0010536D">
              <w:rPr>
                <w:color w:val="000000"/>
              </w:rPr>
              <w:t xml:space="preserve"> з </w:t>
            </w:r>
            <w:proofErr w:type="spellStart"/>
            <w:r w:rsidRPr="0010536D">
              <w:rPr>
                <w:color w:val="000000"/>
              </w:rPr>
              <w:t>використанням</w:t>
            </w:r>
            <w:proofErr w:type="spellEnd"/>
            <w:r w:rsidRPr="0010536D">
              <w:rPr>
                <w:color w:val="000000"/>
              </w:rPr>
              <w:t xml:space="preserve"> TLS v1.2+</w:t>
            </w:r>
          </w:p>
        </w:tc>
      </w:tr>
      <w:tr w:rsidR="000E24D6" w:rsidRPr="0010536D" w14:paraId="02763044" w14:textId="77777777" w:rsidTr="00E103DE">
        <w:tc>
          <w:tcPr>
            <w:tcW w:w="735" w:type="dxa"/>
          </w:tcPr>
          <w:p w14:paraId="14E59D8E" w14:textId="77777777" w:rsidR="000E24D6" w:rsidRPr="0010536D" w:rsidRDefault="000E24D6" w:rsidP="00E103DE">
            <w:pPr>
              <w:pBdr>
                <w:top w:val="nil"/>
                <w:left w:val="nil"/>
                <w:bottom w:val="nil"/>
                <w:right w:val="nil"/>
                <w:between w:val="nil"/>
              </w:pBdr>
              <w:spacing w:after="120"/>
              <w:ind w:hanging="2"/>
              <w:jc w:val="both"/>
              <w:rPr>
                <w:color w:val="000000"/>
              </w:rPr>
            </w:pPr>
            <w:r w:rsidRPr="0010536D">
              <w:rPr>
                <w:color w:val="000000"/>
              </w:rPr>
              <w:t>2.3</w:t>
            </w:r>
          </w:p>
        </w:tc>
        <w:tc>
          <w:tcPr>
            <w:tcW w:w="5356" w:type="dxa"/>
          </w:tcPr>
          <w:p w14:paraId="47DA1D8A" w14:textId="77777777" w:rsidR="000E24D6" w:rsidRPr="0010536D" w:rsidRDefault="000E24D6" w:rsidP="00E103DE">
            <w:pPr>
              <w:spacing w:after="120"/>
              <w:jc w:val="both"/>
              <w:rPr>
                <w:color w:val="000000"/>
              </w:rPr>
            </w:pPr>
            <w:proofErr w:type="spellStart"/>
            <w:r w:rsidRPr="0010536D">
              <w:rPr>
                <w:color w:val="000000"/>
              </w:rPr>
              <w:t>Можливість</w:t>
            </w:r>
            <w:proofErr w:type="spellEnd"/>
            <w:r w:rsidRPr="0010536D">
              <w:rPr>
                <w:color w:val="000000"/>
              </w:rPr>
              <w:t xml:space="preserve"> горизонтального </w:t>
            </w:r>
            <w:proofErr w:type="spellStart"/>
            <w:r w:rsidRPr="0010536D">
              <w:rPr>
                <w:color w:val="000000"/>
              </w:rPr>
              <w:t>масштабування</w:t>
            </w:r>
            <w:proofErr w:type="spellEnd"/>
            <w:r w:rsidRPr="0010536D">
              <w:rPr>
                <w:color w:val="000000"/>
              </w:rPr>
              <w:t xml:space="preserve"> </w:t>
            </w:r>
            <w:proofErr w:type="spellStart"/>
            <w:r w:rsidRPr="0010536D">
              <w:rPr>
                <w:color w:val="000000"/>
              </w:rPr>
              <w:t>пропускної</w:t>
            </w:r>
            <w:proofErr w:type="spellEnd"/>
            <w:r w:rsidRPr="0010536D">
              <w:rPr>
                <w:color w:val="000000"/>
              </w:rPr>
              <w:t xml:space="preserve"> </w:t>
            </w:r>
            <w:proofErr w:type="spellStart"/>
            <w:r w:rsidRPr="0010536D">
              <w:rPr>
                <w:color w:val="000000"/>
              </w:rPr>
              <w:t>здатності</w:t>
            </w:r>
            <w:proofErr w:type="spellEnd"/>
            <w:r w:rsidRPr="0010536D">
              <w:rPr>
                <w:color w:val="000000"/>
              </w:rPr>
              <w:t xml:space="preserve"> за </w:t>
            </w:r>
            <w:proofErr w:type="spellStart"/>
            <w:r w:rsidRPr="0010536D">
              <w:rPr>
                <w:color w:val="000000"/>
              </w:rPr>
              <w:t>рахунок</w:t>
            </w:r>
            <w:proofErr w:type="spellEnd"/>
            <w:r w:rsidRPr="0010536D">
              <w:rPr>
                <w:color w:val="000000"/>
              </w:rPr>
              <w:t xml:space="preserve"> </w:t>
            </w:r>
            <w:proofErr w:type="spellStart"/>
            <w:r w:rsidRPr="0010536D">
              <w:rPr>
                <w:color w:val="000000"/>
              </w:rPr>
              <w:t>збільшення</w:t>
            </w:r>
            <w:proofErr w:type="spellEnd"/>
            <w:r w:rsidRPr="0010536D">
              <w:rPr>
                <w:color w:val="000000"/>
              </w:rPr>
              <w:t xml:space="preserve"> </w:t>
            </w:r>
            <w:proofErr w:type="spellStart"/>
            <w:r w:rsidRPr="0010536D">
              <w:rPr>
                <w:color w:val="000000"/>
              </w:rPr>
              <w:t>кількості</w:t>
            </w:r>
            <w:proofErr w:type="spellEnd"/>
            <w:r w:rsidRPr="0010536D">
              <w:rPr>
                <w:color w:val="000000"/>
              </w:rPr>
              <w:t xml:space="preserve"> </w:t>
            </w:r>
            <w:proofErr w:type="spellStart"/>
            <w:r w:rsidRPr="0010536D">
              <w:rPr>
                <w:color w:val="000000"/>
              </w:rPr>
              <w:t>серверів</w:t>
            </w:r>
            <w:proofErr w:type="spellEnd"/>
            <w:r w:rsidRPr="0010536D">
              <w:rPr>
                <w:color w:val="000000"/>
              </w:rPr>
              <w:t xml:space="preserve"> (</w:t>
            </w:r>
            <w:proofErr w:type="spellStart"/>
            <w:r w:rsidRPr="0010536D">
              <w:rPr>
                <w:color w:val="000000"/>
              </w:rPr>
              <w:t>virtual</w:t>
            </w:r>
            <w:proofErr w:type="spellEnd"/>
            <w:r w:rsidRPr="0010536D">
              <w:rPr>
                <w:color w:val="000000"/>
              </w:rPr>
              <w:t xml:space="preserve"> </w:t>
            </w:r>
            <w:proofErr w:type="spellStart"/>
            <w:r w:rsidRPr="0010536D">
              <w:rPr>
                <w:color w:val="000000"/>
              </w:rPr>
              <w:t>appliance</w:t>
            </w:r>
            <w:proofErr w:type="spellEnd"/>
            <w:r w:rsidRPr="0010536D">
              <w:rPr>
                <w:color w:val="000000"/>
              </w:rPr>
              <w:t>).</w:t>
            </w:r>
          </w:p>
        </w:tc>
        <w:tc>
          <w:tcPr>
            <w:tcW w:w="3969" w:type="dxa"/>
          </w:tcPr>
          <w:p w14:paraId="15ABFF84" w14:textId="77777777" w:rsidR="000E24D6" w:rsidRPr="0010536D" w:rsidRDefault="000E24D6" w:rsidP="00E103DE">
            <w:pPr>
              <w:pBdr>
                <w:top w:val="nil"/>
                <w:left w:val="nil"/>
                <w:bottom w:val="nil"/>
                <w:right w:val="nil"/>
                <w:between w:val="nil"/>
              </w:pBdr>
              <w:jc w:val="both"/>
              <w:rPr>
                <w:color w:val="000000"/>
              </w:rPr>
            </w:pPr>
            <w:r w:rsidRPr="0010536D">
              <w:rPr>
                <w:color w:val="000000"/>
              </w:rPr>
              <w:t xml:space="preserve">Без </w:t>
            </w:r>
            <w:proofErr w:type="spellStart"/>
            <w:r w:rsidRPr="0010536D">
              <w:rPr>
                <w:color w:val="000000"/>
              </w:rPr>
              <w:t>обмежень</w:t>
            </w:r>
            <w:proofErr w:type="spellEnd"/>
            <w:r w:rsidRPr="0010536D">
              <w:rPr>
                <w:color w:val="000000"/>
              </w:rPr>
              <w:t xml:space="preserve"> на </w:t>
            </w:r>
            <w:proofErr w:type="spellStart"/>
            <w:r w:rsidRPr="0010536D">
              <w:rPr>
                <w:color w:val="000000"/>
              </w:rPr>
              <w:t>кількість</w:t>
            </w:r>
            <w:proofErr w:type="spellEnd"/>
          </w:p>
        </w:tc>
      </w:tr>
      <w:tr w:rsidR="000E24D6" w:rsidRPr="0010536D" w14:paraId="2ABBBE9C" w14:textId="77777777" w:rsidTr="00E103DE">
        <w:tc>
          <w:tcPr>
            <w:tcW w:w="735" w:type="dxa"/>
          </w:tcPr>
          <w:p w14:paraId="0B2654DB" w14:textId="77777777" w:rsidR="000E24D6" w:rsidRPr="0010536D" w:rsidRDefault="000E24D6" w:rsidP="00E103DE">
            <w:pPr>
              <w:pBdr>
                <w:top w:val="nil"/>
                <w:left w:val="nil"/>
                <w:bottom w:val="nil"/>
                <w:right w:val="nil"/>
                <w:between w:val="nil"/>
              </w:pBdr>
              <w:spacing w:after="120"/>
              <w:ind w:hanging="2"/>
              <w:jc w:val="both"/>
              <w:rPr>
                <w:color w:val="000000"/>
              </w:rPr>
            </w:pPr>
            <w:r w:rsidRPr="0010536D">
              <w:rPr>
                <w:color w:val="000000"/>
              </w:rPr>
              <w:t>2.4</w:t>
            </w:r>
          </w:p>
        </w:tc>
        <w:tc>
          <w:tcPr>
            <w:tcW w:w="5356" w:type="dxa"/>
          </w:tcPr>
          <w:p w14:paraId="58921938" w14:textId="77777777" w:rsidR="000E24D6" w:rsidRPr="0010536D" w:rsidRDefault="000E24D6" w:rsidP="00E103DE">
            <w:pPr>
              <w:spacing w:after="120"/>
              <w:jc w:val="both"/>
              <w:rPr>
                <w:color w:val="000000"/>
              </w:rPr>
            </w:pPr>
            <w:proofErr w:type="spellStart"/>
            <w:r w:rsidRPr="0010536D">
              <w:rPr>
                <w:color w:val="000000"/>
              </w:rPr>
              <w:t>Забезпечення</w:t>
            </w:r>
            <w:proofErr w:type="spellEnd"/>
            <w:r w:rsidRPr="0010536D">
              <w:rPr>
                <w:color w:val="000000"/>
              </w:rPr>
              <w:t xml:space="preserve"> </w:t>
            </w:r>
            <w:proofErr w:type="spellStart"/>
            <w:r w:rsidRPr="0010536D">
              <w:rPr>
                <w:color w:val="000000"/>
              </w:rPr>
              <w:t>пропускної</w:t>
            </w:r>
            <w:proofErr w:type="spellEnd"/>
            <w:r w:rsidRPr="0010536D">
              <w:rPr>
                <w:color w:val="000000"/>
              </w:rPr>
              <w:t xml:space="preserve"> </w:t>
            </w:r>
            <w:proofErr w:type="spellStart"/>
            <w:r w:rsidRPr="0010536D">
              <w:rPr>
                <w:color w:val="000000"/>
              </w:rPr>
              <w:t>здатності</w:t>
            </w:r>
            <w:proofErr w:type="spellEnd"/>
            <w:r w:rsidRPr="0010536D">
              <w:rPr>
                <w:color w:val="000000"/>
              </w:rPr>
              <w:t xml:space="preserve"> </w:t>
            </w:r>
            <w:proofErr w:type="spellStart"/>
            <w:r w:rsidRPr="0010536D">
              <w:rPr>
                <w:color w:val="000000"/>
              </w:rPr>
              <w:t>захищеного</w:t>
            </w:r>
            <w:proofErr w:type="spellEnd"/>
            <w:r w:rsidRPr="0010536D">
              <w:rPr>
                <w:color w:val="000000"/>
              </w:rPr>
              <w:t xml:space="preserve"> каналу </w:t>
            </w:r>
            <w:proofErr w:type="spellStart"/>
            <w:r w:rsidRPr="0010536D">
              <w:rPr>
                <w:color w:val="000000"/>
              </w:rPr>
              <w:t>між</w:t>
            </w:r>
            <w:proofErr w:type="spellEnd"/>
            <w:r w:rsidRPr="0010536D">
              <w:rPr>
                <w:color w:val="000000"/>
              </w:rPr>
              <w:t xml:space="preserve"> </w:t>
            </w:r>
            <w:proofErr w:type="spellStart"/>
            <w:r w:rsidRPr="0010536D">
              <w:rPr>
                <w:color w:val="000000"/>
              </w:rPr>
              <w:t>користувачами</w:t>
            </w:r>
            <w:proofErr w:type="spellEnd"/>
            <w:r w:rsidRPr="0010536D">
              <w:rPr>
                <w:color w:val="000000"/>
              </w:rPr>
              <w:t xml:space="preserve"> та (за </w:t>
            </w:r>
            <w:proofErr w:type="spellStart"/>
            <w:r w:rsidRPr="0010536D">
              <w:rPr>
                <w:color w:val="000000"/>
              </w:rPr>
              <w:t>умови</w:t>
            </w:r>
            <w:proofErr w:type="spellEnd"/>
            <w:r w:rsidRPr="0010536D">
              <w:rPr>
                <w:color w:val="000000"/>
              </w:rPr>
              <w:t xml:space="preserve"> </w:t>
            </w:r>
            <w:proofErr w:type="spellStart"/>
            <w:r w:rsidRPr="0010536D">
              <w:rPr>
                <w:color w:val="000000"/>
              </w:rPr>
              <w:t>наявності</w:t>
            </w:r>
            <w:proofErr w:type="spellEnd"/>
            <w:r w:rsidRPr="0010536D">
              <w:rPr>
                <w:color w:val="000000"/>
              </w:rPr>
              <w:t xml:space="preserve"> </w:t>
            </w:r>
            <w:proofErr w:type="spellStart"/>
            <w:r w:rsidRPr="0010536D">
              <w:rPr>
                <w:color w:val="000000"/>
              </w:rPr>
              <w:t>якісного</w:t>
            </w:r>
            <w:proofErr w:type="spellEnd"/>
            <w:r w:rsidRPr="0010536D">
              <w:rPr>
                <w:color w:val="000000"/>
              </w:rPr>
              <w:t xml:space="preserve"> </w:t>
            </w:r>
            <w:proofErr w:type="spellStart"/>
            <w:r w:rsidRPr="0010536D">
              <w:rPr>
                <w:color w:val="000000"/>
              </w:rPr>
              <w:t>Інтернет</w:t>
            </w:r>
            <w:proofErr w:type="spellEnd"/>
            <w:r w:rsidRPr="0010536D">
              <w:rPr>
                <w:color w:val="000000"/>
              </w:rPr>
              <w:t xml:space="preserve"> </w:t>
            </w:r>
            <w:proofErr w:type="spellStart"/>
            <w:r w:rsidRPr="0010536D">
              <w:rPr>
                <w:color w:val="000000"/>
              </w:rPr>
              <w:t>з’єднання</w:t>
            </w:r>
            <w:proofErr w:type="spellEnd"/>
            <w:r w:rsidRPr="0010536D">
              <w:rPr>
                <w:color w:val="000000"/>
              </w:rPr>
              <w:t xml:space="preserve"> </w:t>
            </w:r>
            <w:proofErr w:type="spellStart"/>
            <w:r w:rsidRPr="0010536D">
              <w:rPr>
                <w:color w:val="000000"/>
              </w:rPr>
              <w:t>між</w:t>
            </w:r>
            <w:proofErr w:type="spellEnd"/>
            <w:r w:rsidRPr="0010536D">
              <w:rPr>
                <w:color w:val="000000"/>
              </w:rPr>
              <w:t xml:space="preserve"> </w:t>
            </w:r>
            <w:r w:rsidRPr="0010536D">
              <w:rPr>
                <w:color w:val="000000"/>
                <w:lang w:val="en-US"/>
              </w:rPr>
              <w:t>web</w:t>
            </w:r>
            <w:r w:rsidRPr="0010536D">
              <w:rPr>
                <w:color w:val="000000"/>
              </w:rPr>
              <w:t xml:space="preserve">-браузером </w:t>
            </w:r>
            <w:proofErr w:type="spellStart"/>
            <w:r w:rsidRPr="0010536D">
              <w:rPr>
                <w:color w:val="000000"/>
              </w:rPr>
              <w:t>користувача</w:t>
            </w:r>
            <w:proofErr w:type="spellEnd"/>
            <w:r w:rsidRPr="0010536D">
              <w:rPr>
                <w:color w:val="000000"/>
              </w:rPr>
              <w:t xml:space="preserve"> і </w:t>
            </w:r>
            <w:proofErr w:type="spellStart"/>
            <w:r w:rsidRPr="0010536D">
              <w:rPr>
                <w:color w:val="000000"/>
              </w:rPr>
              <w:t>web</w:t>
            </w:r>
            <w:proofErr w:type="spellEnd"/>
            <w:r w:rsidRPr="0010536D">
              <w:rPr>
                <w:color w:val="000000"/>
              </w:rPr>
              <w:t>-серверами)</w:t>
            </w:r>
          </w:p>
        </w:tc>
        <w:tc>
          <w:tcPr>
            <w:tcW w:w="3969" w:type="dxa"/>
          </w:tcPr>
          <w:p w14:paraId="77DE6AFF" w14:textId="77777777" w:rsidR="000E24D6" w:rsidRPr="0010536D" w:rsidRDefault="000E24D6" w:rsidP="00E103DE">
            <w:pPr>
              <w:pBdr>
                <w:top w:val="nil"/>
                <w:left w:val="nil"/>
                <w:bottom w:val="nil"/>
                <w:right w:val="nil"/>
                <w:between w:val="nil"/>
              </w:pBdr>
              <w:jc w:val="both"/>
              <w:rPr>
                <w:color w:val="000000"/>
              </w:rPr>
            </w:pPr>
            <w:r w:rsidRPr="0010536D">
              <w:rPr>
                <w:color w:val="000000"/>
              </w:rPr>
              <w:t xml:space="preserve">Не </w:t>
            </w:r>
            <w:proofErr w:type="spellStart"/>
            <w:r w:rsidRPr="0010536D">
              <w:rPr>
                <w:color w:val="000000"/>
              </w:rPr>
              <w:t>менше</w:t>
            </w:r>
            <w:proofErr w:type="spellEnd"/>
            <w:r w:rsidRPr="0010536D">
              <w:rPr>
                <w:color w:val="000000"/>
              </w:rPr>
              <w:t xml:space="preserve"> 100 </w:t>
            </w:r>
            <w:proofErr w:type="spellStart"/>
            <w:r w:rsidRPr="0010536D">
              <w:rPr>
                <w:color w:val="000000"/>
              </w:rPr>
              <w:t>Мбіт</w:t>
            </w:r>
            <w:proofErr w:type="spellEnd"/>
            <w:r w:rsidRPr="0010536D">
              <w:rPr>
                <w:color w:val="000000"/>
              </w:rPr>
              <w:t xml:space="preserve">/с </w:t>
            </w:r>
            <w:proofErr w:type="spellStart"/>
            <w:r w:rsidRPr="0010536D">
              <w:rPr>
                <w:color w:val="000000"/>
              </w:rPr>
              <w:t>між</w:t>
            </w:r>
            <w:proofErr w:type="spellEnd"/>
            <w:r w:rsidRPr="0010536D">
              <w:rPr>
                <w:color w:val="000000"/>
              </w:rPr>
              <w:t xml:space="preserve"> </w:t>
            </w:r>
            <w:proofErr w:type="spellStart"/>
            <w:r w:rsidRPr="0010536D">
              <w:rPr>
                <w:color w:val="000000"/>
              </w:rPr>
              <w:t>користувачем</w:t>
            </w:r>
            <w:proofErr w:type="spellEnd"/>
            <w:r w:rsidRPr="0010536D">
              <w:rPr>
                <w:color w:val="000000"/>
              </w:rPr>
              <w:t xml:space="preserve"> і </w:t>
            </w:r>
            <w:proofErr w:type="spellStart"/>
            <w:r w:rsidRPr="0010536D">
              <w:rPr>
                <w:color w:val="000000"/>
              </w:rPr>
              <w:t>web</w:t>
            </w:r>
            <w:proofErr w:type="spellEnd"/>
          </w:p>
        </w:tc>
      </w:tr>
      <w:tr w:rsidR="000E24D6" w:rsidRPr="0010536D" w14:paraId="37BB3E61" w14:textId="77777777" w:rsidTr="00E103DE">
        <w:tc>
          <w:tcPr>
            <w:tcW w:w="735" w:type="dxa"/>
          </w:tcPr>
          <w:p w14:paraId="7F8C37D1" w14:textId="77777777" w:rsidR="000E24D6" w:rsidRPr="0010536D" w:rsidRDefault="000E24D6" w:rsidP="00E103DE">
            <w:pPr>
              <w:pBdr>
                <w:top w:val="nil"/>
                <w:left w:val="nil"/>
                <w:bottom w:val="nil"/>
                <w:right w:val="nil"/>
                <w:between w:val="nil"/>
              </w:pBdr>
              <w:spacing w:after="120"/>
              <w:ind w:hanging="2"/>
              <w:jc w:val="both"/>
              <w:rPr>
                <w:color w:val="000000"/>
              </w:rPr>
            </w:pPr>
            <w:r w:rsidRPr="0010536D">
              <w:rPr>
                <w:color w:val="000000"/>
              </w:rPr>
              <w:t>2.5</w:t>
            </w:r>
          </w:p>
        </w:tc>
        <w:tc>
          <w:tcPr>
            <w:tcW w:w="5356" w:type="dxa"/>
          </w:tcPr>
          <w:p w14:paraId="41464244" w14:textId="77777777" w:rsidR="000E24D6" w:rsidRPr="0010536D" w:rsidRDefault="000E24D6" w:rsidP="00E103DE">
            <w:pPr>
              <w:spacing w:after="120"/>
              <w:jc w:val="both"/>
              <w:rPr>
                <w:color w:val="000000"/>
              </w:rPr>
            </w:pPr>
            <w:proofErr w:type="spellStart"/>
            <w:r w:rsidRPr="0010536D">
              <w:rPr>
                <w:color w:val="000000"/>
              </w:rPr>
              <w:t>Можливість</w:t>
            </w:r>
            <w:proofErr w:type="spellEnd"/>
            <w:r w:rsidRPr="0010536D">
              <w:rPr>
                <w:color w:val="000000"/>
              </w:rPr>
              <w:t xml:space="preserve"> </w:t>
            </w:r>
            <w:proofErr w:type="spellStart"/>
            <w:r w:rsidRPr="0010536D">
              <w:rPr>
                <w:color w:val="000000"/>
              </w:rPr>
              <w:t>роботи</w:t>
            </w:r>
            <w:proofErr w:type="spellEnd"/>
            <w:r w:rsidRPr="0010536D">
              <w:rPr>
                <w:color w:val="000000"/>
              </w:rPr>
              <w:t xml:space="preserve"> через HTTP-</w:t>
            </w:r>
            <w:proofErr w:type="spellStart"/>
            <w:r w:rsidRPr="0010536D">
              <w:rPr>
                <w:color w:val="000000"/>
              </w:rPr>
              <w:t>proxy</w:t>
            </w:r>
            <w:proofErr w:type="spellEnd"/>
          </w:p>
        </w:tc>
        <w:tc>
          <w:tcPr>
            <w:tcW w:w="3969" w:type="dxa"/>
          </w:tcPr>
          <w:p w14:paraId="3F68EF90"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t>Обов’язково</w:t>
            </w:r>
            <w:proofErr w:type="spellEnd"/>
          </w:p>
        </w:tc>
      </w:tr>
      <w:tr w:rsidR="000E24D6" w:rsidRPr="0010536D" w14:paraId="628C0FE2" w14:textId="77777777" w:rsidTr="00E103DE">
        <w:tc>
          <w:tcPr>
            <w:tcW w:w="735" w:type="dxa"/>
          </w:tcPr>
          <w:p w14:paraId="2554EBA0" w14:textId="77777777" w:rsidR="000E24D6" w:rsidRPr="0010536D" w:rsidRDefault="000E24D6" w:rsidP="00E103DE">
            <w:pPr>
              <w:pBdr>
                <w:top w:val="nil"/>
                <w:left w:val="nil"/>
                <w:bottom w:val="nil"/>
                <w:right w:val="nil"/>
                <w:between w:val="nil"/>
              </w:pBdr>
              <w:spacing w:after="120"/>
              <w:ind w:hanging="2"/>
              <w:jc w:val="both"/>
              <w:rPr>
                <w:color w:val="000000"/>
              </w:rPr>
            </w:pPr>
            <w:r w:rsidRPr="0010536D">
              <w:rPr>
                <w:color w:val="000000"/>
              </w:rPr>
              <w:t>2.6</w:t>
            </w:r>
          </w:p>
        </w:tc>
        <w:tc>
          <w:tcPr>
            <w:tcW w:w="5356" w:type="dxa"/>
          </w:tcPr>
          <w:p w14:paraId="45E0318A" w14:textId="77777777" w:rsidR="000E24D6" w:rsidRPr="0010536D" w:rsidRDefault="000E24D6" w:rsidP="00E103DE">
            <w:pPr>
              <w:spacing w:after="120"/>
              <w:jc w:val="both"/>
              <w:rPr>
                <w:color w:val="000000"/>
              </w:rPr>
            </w:pPr>
            <w:proofErr w:type="spellStart"/>
            <w:r w:rsidRPr="0010536D">
              <w:rPr>
                <w:color w:val="000000"/>
              </w:rPr>
              <w:t>Засоби</w:t>
            </w:r>
            <w:proofErr w:type="spellEnd"/>
            <w:r w:rsidRPr="0010536D">
              <w:rPr>
                <w:color w:val="000000"/>
              </w:rPr>
              <w:t xml:space="preserve"> КЗІ, </w:t>
            </w:r>
            <w:proofErr w:type="spellStart"/>
            <w:r w:rsidRPr="0010536D">
              <w:rPr>
                <w:color w:val="000000"/>
              </w:rPr>
              <w:t>які</w:t>
            </w:r>
            <w:proofErr w:type="spellEnd"/>
            <w:r w:rsidRPr="0010536D">
              <w:rPr>
                <w:color w:val="000000"/>
              </w:rPr>
              <w:t xml:space="preserve"> </w:t>
            </w:r>
            <w:proofErr w:type="spellStart"/>
            <w:r w:rsidRPr="0010536D">
              <w:rPr>
                <w:color w:val="000000"/>
              </w:rPr>
              <w:t>використовуються</w:t>
            </w:r>
            <w:proofErr w:type="spellEnd"/>
            <w:r w:rsidRPr="0010536D">
              <w:rPr>
                <w:color w:val="000000"/>
              </w:rPr>
              <w:t xml:space="preserve"> для </w:t>
            </w:r>
            <w:proofErr w:type="spellStart"/>
            <w:r w:rsidRPr="0010536D">
              <w:rPr>
                <w:color w:val="000000"/>
              </w:rPr>
              <w:t>побудови</w:t>
            </w:r>
            <w:proofErr w:type="spellEnd"/>
            <w:r w:rsidRPr="0010536D">
              <w:rPr>
                <w:color w:val="000000"/>
              </w:rPr>
              <w:t xml:space="preserve"> TLS v1.2 на </w:t>
            </w:r>
            <w:proofErr w:type="spellStart"/>
            <w:r w:rsidRPr="0010536D">
              <w:rPr>
                <w:color w:val="000000"/>
              </w:rPr>
              <w:t>боці</w:t>
            </w:r>
            <w:proofErr w:type="spellEnd"/>
            <w:r w:rsidRPr="0010536D">
              <w:rPr>
                <w:color w:val="000000"/>
              </w:rPr>
              <w:t xml:space="preserve"> </w:t>
            </w:r>
            <w:proofErr w:type="spellStart"/>
            <w:r w:rsidRPr="0010536D">
              <w:rPr>
                <w:color w:val="000000"/>
              </w:rPr>
              <w:t>web-серверів</w:t>
            </w:r>
            <w:proofErr w:type="spellEnd"/>
            <w:r w:rsidRPr="0010536D">
              <w:rPr>
                <w:color w:val="000000"/>
              </w:rPr>
              <w:t xml:space="preserve"> </w:t>
            </w:r>
            <w:proofErr w:type="spellStart"/>
            <w:r w:rsidRPr="0010536D">
              <w:rPr>
                <w:color w:val="000000"/>
              </w:rPr>
              <w:t>повинні</w:t>
            </w:r>
            <w:proofErr w:type="spellEnd"/>
            <w:r w:rsidRPr="0010536D">
              <w:rPr>
                <w:color w:val="000000"/>
              </w:rPr>
              <w:t xml:space="preserve"> </w:t>
            </w:r>
            <w:proofErr w:type="spellStart"/>
            <w:r w:rsidRPr="0010536D">
              <w:rPr>
                <w:color w:val="000000"/>
              </w:rPr>
              <w:t>мати</w:t>
            </w:r>
            <w:proofErr w:type="spellEnd"/>
            <w:r w:rsidRPr="0010536D">
              <w:rPr>
                <w:color w:val="000000"/>
              </w:rPr>
              <w:t xml:space="preserve"> </w:t>
            </w:r>
            <w:proofErr w:type="spellStart"/>
            <w:r w:rsidRPr="0010536D">
              <w:rPr>
                <w:color w:val="000000"/>
              </w:rPr>
              <w:lastRenderedPageBreak/>
              <w:t>відповідний</w:t>
            </w:r>
            <w:proofErr w:type="spellEnd"/>
            <w:r w:rsidRPr="0010536D">
              <w:rPr>
                <w:color w:val="000000"/>
              </w:rPr>
              <w:t xml:space="preserve"> </w:t>
            </w:r>
            <w:proofErr w:type="spellStart"/>
            <w:r w:rsidRPr="0010536D">
              <w:rPr>
                <w:color w:val="000000"/>
              </w:rPr>
              <w:t>діючий</w:t>
            </w:r>
            <w:proofErr w:type="spellEnd"/>
            <w:r w:rsidRPr="0010536D">
              <w:rPr>
                <w:color w:val="000000"/>
              </w:rPr>
              <w:t xml:space="preserve"> </w:t>
            </w:r>
            <w:proofErr w:type="spellStart"/>
            <w:r w:rsidRPr="0010536D">
              <w:rPr>
                <w:color w:val="000000"/>
              </w:rPr>
              <w:t>позитивний</w:t>
            </w:r>
            <w:proofErr w:type="spellEnd"/>
            <w:r w:rsidRPr="0010536D">
              <w:rPr>
                <w:color w:val="000000"/>
              </w:rPr>
              <w:t xml:space="preserve"> </w:t>
            </w:r>
            <w:proofErr w:type="spellStart"/>
            <w:r w:rsidRPr="0010536D">
              <w:rPr>
                <w:color w:val="000000"/>
              </w:rPr>
              <w:t>експертний</w:t>
            </w:r>
            <w:proofErr w:type="spellEnd"/>
            <w:r w:rsidRPr="0010536D">
              <w:rPr>
                <w:color w:val="000000"/>
              </w:rPr>
              <w:t xml:space="preserve"> </w:t>
            </w:r>
            <w:proofErr w:type="spellStart"/>
            <w:r w:rsidRPr="0010536D">
              <w:rPr>
                <w:color w:val="000000"/>
              </w:rPr>
              <w:t>висновок</w:t>
            </w:r>
            <w:proofErr w:type="spellEnd"/>
            <w:r w:rsidRPr="0010536D">
              <w:rPr>
                <w:color w:val="000000"/>
              </w:rPr>
              <w:t xml:space="preserve"> </w:t>
            </w:r>
            <w:proofErr w:type="spellStart"/>
            <w:r w:rsidRPr="0010536D">
              <w:rPr>
                <w:color w:val="000000"/>
              </w:rPr>
              <w:t>Держспецзв’язку</w:t>
            </w:r>
            <w:proofErr w:type="spellEnd"/>
            <w:r w:rsidRPr="0010536D">
              <w:rPr>
                <w:color w:val="000000"/>
              </w:rPr>
              <w:t xml:space="preserve"> </w:t>
            </w:r>
            <w:proofErr w:type="spellStart"/>
            <w:r w:rsidRPr="0010536D">
              <w:rPr>
                <w:color w:val="000000"/>
              </w:rPr>
              <w:t>України</w:t>
            </w:r>
            <w:proofErr w:type="spellEnd"/>
            <w:r w:rsidRPr="0010536D">
              <w:rPr>
                <w:color w:val="000000"/>
              </w:rPr>
              <w:t>.</w:t>
            </w:r>
          </w:p>
        </w:tc>
        <w:tc>
          <w:tcPr>
            <w:tcW w:w="3969" w:type="dxa"/>
          </w:tcPr>
          <w:p w14:paraId="44D961DC" w14:textId="77777777" w:rsidR="000E24D6" w:rsidRPr="0010536D" w:rsidRDefault="000E24D6" w:rsidP="00E103DE">
            <w:pPr>
              <w:pBdr>
                <w:top w:val="nil"/>
                <w:left w:val="nil"/>
                <w:bottom w:val="nil"/>
                <w:right w:val="nil"/>
                <w:between w:val="nil"/>
              </w:pBdr>
              <w:jc w:val="both"/>
              <w:rPr>
                <w:color w:val="000000"/>
              </w:rPr>
            </w:pPr>
            <w:proofErr w:type="spellStart"/>
            <w:r w:rsidRPr="0010536D">
              <w:rPr>
                <w:color w:val="000000"/>
              </w:rPr>
              <w:lastRenderedPageBreak/>
              <w:t>Обов’язково</w:t>
            </w:r>
            <w:proofErr w:type="spellEnd"/>
          </w:p>
        </w:tc>
      </w:tr>
      <w:tr w:rsidR="000E24D6" w:rsidRPr="0010536D" w14:paraId="53E96F6E" w14:textId="77777777" w:rsidTr="00E103DE">
        <w:tc>
          <w:tcPr>
            <w:tcW w:w="735" w:type="dxa"/>
          </w:tcPr>
          <w:p w14:paraId="324A3E93" w14:textId="77777777" w:rsidR="000E24D6" w:rsidRPr="0010536D" w:rsidRDefault="000E24D6" w:rsidP="00E103DE">
            <w:pPr>
              <w:pBdr>
                <w:top w:val="nil"/>
                <w:left w:val="nil"/>
                <w:bottom w:val="nil"/>
                <w:right w:val="nil"/>
                <w:between w:val="nil"/>
              </w:pBdr>
              <w:spacing w:after="120"/>
              <w:ind w:hanging="2"/>
              <w:jc w:val="both"/>
              <w:rPr>
                <w:color w:val="000000"/>
              </w:rPr>
            </w:pPr>
            <w:r w:rsidRPr="0010536D">
              <w:rPr>
                <w:color w:val="000000"/>
              </w:rPr>
              <w:t>2.7</w:t>
            </w:r>
          </w:p>
        </w:tc>
        <w:tc>
          <w:tcPr>
            <w:tcW w:w="5356" w:type="dxa"/>
          </w:tcPr>
          <w:p w14:paraId="654F4F56" w14:textId="77777777" w:rsidR="000E24D6" w:rsidRPr="000E24D6" w:rsidRDefault="000E24D6" w:rsidP="00E103DE">
            <w:pPr>
              <w:spacing w:after="120"/>
              <w:jc w:val="both"/>
              <w:rPr>
                <w:color w:val="000000"/>
                <w:lang w:val="en-US"/>
              </w:rPr>
            </w:pPr>
            <w:proofErr w:type="spellStart"/>
            <w:r w:rsidRPr="0010536D">
              <w:rPr>
                <w:color w:val="000000"/>
              </w:rPr>
              <w:t>Кількість</w:t>
            </w:r>
            <w:proofErr w:type="spellEnd"/>
            <w:r w:rsidRPr="000E24D6">
              <w:rPr>
                <w:color w:val="000000"/>
                <w:lang w:val="en-US"/>
              </w:rPr>
              <w:t xml:space="preserve"> Virtual Appliance </w:t>
            </w:r>
            <w:r w:rsidRPr="0010536D">
              <w:rPr>
                <w:color w:val="000000"/>
              </w:rPr>
              <w:t>з</w:t>
            </w:r>
            <w:r w:rsidRPr="000E24D6">
              <w:rPr>
                <w:color w:val="000000"/>
                <w:lang w:val="en-US"/>
              </w:rPr>
              <w:t xml:space="preserve"> </w:t>
            </w:r>
            <w:proofErr w:type="spellStart"/>
            <w:r w:rsidRPr="0010536D">
              <w:rPr>
                <w:color w:val="000000"/>
              </w:rPr>
              <w:t>засобами</w:t>
            </w:r>
            <w:proofErr w:type="spellEnd"/>
            <w:r w:rsidRPr="000E24D6">
              <w:rPr>
                <w:color w:val="000000"/>
                <w:lang w:val="en-US"/>
              </w:rPr>
              <w:t xml:space="preserve"> </w:t>
            </w:r>
            <w:r w:rsidRPr="0010536D">
              <w:rPr>
                <w:color w:val="000000"/>
              </w:rPr>
              <w:t>КЗІ</w:t>
            </w:r>
          </w:p>
        </w:tc>
        <w:tc>
          <w:tcPr>
            <w:tcW w:w="3969" w:type="dxa"/>
          </w:tcPr>
          <w:p w14:paraId="2EA39074" w14:textId="77777777" w:rsidR="000E24D6" w:rsidRPr="0010536D" w:rsidRDefault="000E24D6" w:rsidP="00E103DE">
            <w:pPr>
              <w:pBdr>
                <w:top w:val="nil"/>
                <w:left w:val="nil"/>
                <w:bottom w:val="nil"/>
                <w:right w:val="nil"/>
                <w:between w:val="nil"/>
              </w:pBdr>
              <w:jc w:val="both"/>
              <w:rPr>
                <w:color w:val="000000"/>
              </w:rPr>
            </w:pPr>
            <w:r w:rsidRPr="0010536D">
              <w:rPr>
                <w:color w:val="000000"/>
              </w:rPr>
              <w:t xml:space="preserve">1 шт. з </w:t>
            </w:r>
            <w:proofErr w:type="spellStart"/>
            <w:r w:rsidRPr="0010536D">
              <w:rPr>
                <w:color w:val="000000"/>
              </w:rPr>
              <w:t>можливістю</w:t>
            </w:r>
            <w:proofErr w:type="spellEnd"/>
            <w:r w:rsidRPr="0010536D">
              <w:rPr>
                <w:color w:val="000000"/>
              </w:rPr>
              <w:t xml:space="preserve"> </w:t>
            </w:r>
            <w:proofErr w:type="spellStart"/>
            <w:r w:rsidRPr="0010536D">
              <w:rPr>
                <w:color w:val="000000"/>
              </w:rPr>
              <w:t>масштабування</w:t>
            </w:r>
            <w:proofErr w:type="spellEnd"/>
          </w:p>
        </w:tc>
      </w:tr>
      <w:tr w:rsidR="000E24D6" w:rsidRPr="0010536D" w14:paraId="40D10C07" w14:textId="77777777" w:rsidTr="00E103DE">
        <w:tc>
          <w:tcPr>
            <w:tcW w:w="735" w:type="dxa"/>
          </w:tcPr>
          <w:p w14:paraId="3D64BF21" w14:textId="77777777" w:rsidR="000E24D6" w:rsidRPr="0010536D" w:rsidRDefault="000E24D6" w:rsidP="00E103DE">
            <w:pPr>
              <w:pBdr>
                <w:top w:val="nil"/>
                <w:left w:val="nil"/>
                <w:bottom w:val="nil"/>
                <w:right w:val="nil"/>
                <w:between w:val="nil"/>
              </w:pBdr>
              <w:spacing w:after="120"/>
              <w:ind w:hanging="2"/>
              <w:jc w:val="both"/>
              <w:rPr>
                <w:color w:val="000000"/>
              </w:rPr>
            </w:pPr>
            <w:r w:rsidRPr="0010536D">
              <w:rPr>
                <w:color w:val="000000"/>
                <w:lang w:val="en-US"/>
              </w:rPr>
              <w:t>2.16</w:t>
            </w:r>
          </w:p>
        </w:tc>
        <w:tc>
          <w:tcPr>
            <w:tcW w:w="5356" w:type="dxa"/>
          </w:tcPr>
          <w:p w14:paraId="5D052B9B" w14:textId="77777777" w:rsidR="000E24D6" w:rsidRPr="0010536D" w:rsidRDefault="000E24D6" w:rsidP="00E103DE">
            <w:pPr>
              <w:spacing w:after="120"/>
              <w:jc w:val="both"/>
              <w:rPr>
                <w:color w:val="000000"/>
              </w:rPr>
            </w:pPr>
            <w:proofErr w:type="spellStart"/>
            <w:r w:rsidRPr="0010536D">
              <w:rPr>
                <w:color w:val="000000"/>
              </w:rPr>
              <w:t>Кількість</w:t>
            </w:r>
            <w:proofErr w:type="spellEnd"/>
            <w:r w:rsidRPr="0010536D">
              <w:rPr>
                <w:color w:val="000000"/>
              </w:rPr>
              <w:t xml:space="preserve"> </w:t>
            </w:r>
            <w:proofErr w:type="spellStart"/>
            <w:r w:rsidRPr="0010536D">
              <w:rPr>
                <w:color w:val="000000"/>
              </w:rPr>
              <w:t>комплектів</w:t>
            </w:r>
            <w:proofErr w:type="spellEnd"/>
            <w:r w:rsidRPr="0010536D">
              <w:rPr>
                <w:color w:val="000000"/>
              </w:rPr>
              <w:t xml:space="preserve">, </w:t>
            </w:r>
            <w:proofErr w:type="spellStart"/>
            <w:r w:rsidRPr="0010536D">
              <w:rPr>
                <w:color w:val="000000"/>
              </w:rPr>
              <w:t>які</w:t>
            </w:r>
            <w:proofErr w:type="spellEnd"/>
            <w:r w:rsidRPr="0010536D">
              <w:rPr>
                <w:color w:val="000000"/>
              </w:rPr>
              <w:t xml:space="preserve"> </w:t>
            </w:r>
            <w:proofErr w:type="spellStart"/>
            <w:r w:rsidRPr="0010536D">
              <w:rPr>
                <w:color w:val="000000"/>
              </w:rPr>
              <w:t>прив’язані</w:t>
            </w:r>
            <w:proofErr w:type="spellEnd"/>
            <w:r w:rsidRPr="0010536D">
              <w:rPr>
                <w:color w:val="000000"/>
              </w:rPr>
              <w:t xml:space="preserve"> до </w:t>
            </w:r>
            <w:proofErr w:type="spellStart"/>
            <w:r w:rsidRPr="0010536D">
              <w:rPr>
                <w:color w:val="000000"/>
              </w:rPr>
              <w:t>відповідного</w:t>
            </w:r>
            <w:proofErr w:type="spellEnd"/>
            <w:r w:rsidRPr="0010536D">
              <w:rPr>
                <w:color w:val="000000"/>
              </w:rPr>
              <w:t xml:space="preserve"> ЦОД </w:t>
            </w:r>
          </w:p>
        </w:tc>
        <w:tc>
          <w:tcPr>
            <w:tcW w:w="3969" w:type="dxa"/>
          </w:tcPr>
          <w:p w14:paraId="2A66B240" w14:textId="77777777" w:rsidR="000E24D6" w:rsidRPr="0010536D" w:rsidRDefault="000E24D6" w:rsidP="00E103DE">
            <w:pPr>
              <w:pBdr>
                <w:top w:val="nil"/>
                <w:left w:val="nil"/>
                <w:bottom w:val="nil"/>
                <w:right w:val="nil"/>
                <w:between w:val="nil"/>
              </w:pBdr>
              <w:jc w:val="both"/>
              <w:rPr>
                <w:color w:val="000000"/>
              </w:rPr>
            </w:pPr>
            <w:r w:rsidRPr="0010536D">
              <w:rPr>
                <w:color w:val="000000"/>
              </w:rPr>
              <w:t>1 шт. в ЦОД</w:t>
            </w:r>
          </w:p>
        </w:tc>
      </w:tr>
      <w:tr w:rsidR="000E24D6" w:rsidRPr="0010536D" w14:paraId="0F08944F" w14:textId="77777777" w:rsidTr="00E103DE">
        <w:tc>
          <w:tcPr>
            <w:tcW w:w="735" w:type="dxa"/>
          </w:tcPr>
          <w:p w14:paraId="2EC74D06" w14:textId="77777777" w:rsidR="000E24D6" w:rsidRPr="0010536D" w:rsidRDefault="000E24D6" w:rsidP="00E103DE">
            <w:pPr>
              <w:pBdr>
                <w:top w:val="nil"/>
                <w:left w:val="nil"/>
                <w:bottom w:val="nil"/>
                <w:right w:val="nil"/>
                <w:between w:val="nil"/>
              </w:pBdr>
              <w:spacing w:after="120"/>
              <w:ind w:hanging="2"/>
              <w:jc w:val="both"/>
              <w:rPr>
                <w:color w:val="000000"/>
                <w:lang w:val="en-US"/>
              </w:rPr>
            </w:pPr>
            <w:r w:rsidRPr="0010536D">
              <w:rPr>
                <w:color w:val="000000"/>
              </w:rPr>
              <w:t>2.17</w:t>
            </w:r>
          </w:p>
        </w:tc>
        <w:tc>
          <w:tcPr>
            <w:tcW w:w="5356" w:type="dxa"/>
          </w:tcPr>
          <w:p w14:paraId="2EE2A8E9" w14:textId="77777777" w:rsidR="000E24D6" w:rsidRPr="000E24D6" w:rsidRDefault="000E24D6" w:rsidP="00E103DE">
            <w:pPr>
              <w:spacing w:after="120"/>
              <w:jc w:val="both"/>
              <w:rPr>
                <w:color w:val="000000"/>
                <w:lang w:val="en-US"/>
              </w:rPr>
            </w:pPr>
            <w:proofErr w:type="spellStart"/>
            <w:r w:rsidRPr="0010536D">
              <w:rPr>
                <w:color w:val="000000"/>
              </w:rPr>
              <w:t>Користувацькі</w:t>
            </w:r>
            <w:proofErr w:type="spellEnd"/>
            <w:r w:rsidRPr="000E24D6">
              <w:rPr>
                <w:color w:val="000000"/>
                <w:lang w:val="en-US"/>
              </w:rPr>
              <w:t xml:space="preserve"> </w:t>
            </w:r>
            <w:proofErr w:type="spellStart"/>
            <w:r w:rsidRPr="0010536D">
              <w:rPr>
                <w:color w:val="000000"/>
              </w:rPr>
              <w:t>засоби</w:t>
            </w:r>
            <w:proofErr w:type="spellEnd"/>
            <w:r w:rsidRPr="000E24D6">
              <w:rPr>
                <w:color w:val="000000"/>
                <w:lang w:val="en-US"/>
              </w:rPr>
              <w:t xml:space="preserve"> </w:t>
            </w:r>
            <w:proofErr w:type="spellStart"/>
            <w:r w:rsidRPr="0010536D">
              <w:rPr>
                <w:color w:val="000000"/>
              </w:rPr>
              <w:t>роботи</w:t>
            </w:r>
            <w:proofErr w:type="spellEnd"/>
            <w:r w:rsidRPr="000E24D6">
              <w:rPr>
                <w:color w:val="000000"/>
                <w:lang w:val="en-US"/>
              </w:rPr>
              <w:t xml:space="preserve"> </w:t>
            </w:r>
            <w:r w:rsidRPr="0010536D">
              <w:rPr>
                <w:color w:val="000000"/>
              </w:rPr>
              <w:t>з</w:t>
            </w:r>
            <w:r w:rsidRPr="000E24D6">
              <w:rPr>
                <w:color w:val="000000"/>
                <w:lang w:val="en-US"/>
              </w:rPr>
              <w:t xml:space="preserve"> </w:t>
            </w:r>
            <w:r w:rsidRPr="0010536D">
              <w:rPr>
                <w:color w:val="000000"/>
              </w:rPr>
              <w:t>КЕП</w:t>
            </w:r>
            <w:r w:rsidRPr="000E24D6">
              <w:rPr>
                <w:color w:val="000000"/>
                <w:lang w:val="en-US"/>
              </w:rPr>
              <w:t xml:space="preserve">, </w:t>
            </w:r>
            <w:proofErr w:type="spellStart"/>
            <w:r w:rsidRPr="0010536D">
              <w:rPr>
                <w:color w:val="000000"/>
              </w:rPr>
              <w:t>які</w:t>
            </w:r>
            <w:proofErr w:type="spellEnd"/>
            <w:r w:rsidRPr="000E24D6">
              <w:rPr>
                <w:color w:val="000000"/>
                <w:lang w:val="en-US"/>
              </w:rPr>
              <w:t xml:space="preserve"> </w:t>
            </w:r>
            <w:proofErr w:type="spellStart"/>
            <w:r w:rsidRPr="0010536D">
              <w:rPr>
                <w:color w:val="000000"/>
              </w:rPr>
              <w:t>забезпечують</w:t>
            </w:r>
            <w:proofErr w:type="spellEnd"/>
            <w:r w:rsidRPr="000E24D6">
              <w:rPr>
                <w:color w:val="000000"/>
                <w:lang w:val="en-US"/>
              </w:rPr>
              <w:t xml:space="preserve"> </w:t>
            </w:r>
            <w:r w:rsidRPr="0010536D">
              <w:rPr>
                <w:color w:val="000000"/>
              </w:rPr>
              <w:t>роботу</w:t>
            </w:r>
            <w:r w:rsidRPr="000E24D6">
              <w:rPr>
                <w:color w:val="000000"/>
                <w:lang w:val="en-US"/>
              </w:rPr>
              <w:t xml:space="preserve"> </w:t>
            </w:r>
            <w:r w:rsidRPr="0010536D">
              <w:rPr>
                <w:color w:val="000000"/>
              </w:rPr>
              <w:t>з</w:t>
            </w:r>
            <w:r w:rsidRPr="000E24D6">
              <w:rPr>
                <w:color w:val="000000"/>
                <w:lang w:val="en-US"/>
              </w:rPr>
              <w:t xml:space="preserve"> </w:t>
            </w:r>
            <w:proofErr w:type="spellStart"/>
            <w:r w:rsidRPr="0010536D">
              <w:rPr>
                <w:color w:val="000000"/>
              </w:rPr>
              <w:t>захищеними</w:t>
            </w:r>
            <w:proofErr w:type="spellEnd"/>
            <w:r w:rsidRPr="000E24D6">
              <w:rPr>
                <w:color w:val="000000"/>
                <w:lang w:val="en-US"/>
              </w:rPr>
              <w:t xml:space="preserve"> </w:t>
            </w:r>
            <w:proofErr w:type="spellStart"/>
            <w:r w:rsidRPr="0010536D">
              <w:rPr>
                <w:color w:val="000000"/>
              </w:rPr>
              <w:t>носіями</w:t>
            </w:r>
            <w:proofErr w:type="spellEnd"/>
          </w:p>
        </w:tc>
        <w:tc>
          <w:tcPr>
            <w:tcW w:w="3969" w:type="dxa"/>
          </w:tcPr>
          <w:p w14:paraId="4876C24B" w14:textId="77777777" w:rsidR="000E24D6" w:rsidRPr="0010536D" w:rsidRDefault="000E24D6" w:rsidP="00E103DE">
            <w:pPr>
              <w:pBdr>
                <w:top w:val="nil"/>
                <w:left w:val="nil"/>
                <w:bottom w:val="nil"/>
                <w:right w:val="nil"/>
                <w:between w:val="nil"/>
              </w:pBdr>
              <w:jc w:val="both"/>
              <w:rPr>
                <w:color w:val="000000"/>
              </w:rPr>
            </w:pPr>
            <w:r w:rsidRPr="0010536D">
              <w:rPr>
                <w:color w:val="000000"/>
              </w:rPr>
              <w:t xml:space="preserve">Без </w:t>
            </w:r>
            <w:proofErr w:type="spellStart"/>
            <w:r w:rsidRPr="0010536D">
              <w:rPr>
                <w:color w:val="000000"/>
              </w:rPr>
              <w:t>обмеження</w:t>
            </w:r>
            <w:proofErr w:type="spellEnd"/>
            <w:r w:rsidRPr="0010536D">
              <w:rPr>
                <w:color w:val="000000"/>
              </w:rPr>
              <w:t xml:space="preserve"> </w:t>
            </w:r>
            <w:proofErr w:type="spellStart"/>
            <w:r w:rsidRPr="0010536D">
              <w:rPr>
                <w:color w:val="000000"/>
              </w:rPr>
              <w:t>кількості</w:t>
            </w:r>
            <w:proofErr w:type="spellEnd"/>
          </w:p>
        </w:tc>
      </w:tr>
      <w:tr w:rsidR="000E24D6" w:rsidRPr="0010536D" w14:paraId="3376C887" w14:textId="77777777" w:rsidTr="00E103DE">
        <w:tc>
          <w:tcPr>
            <w:tcW w:w="735" w:type="dxa"/>
          </w:tcPr>
          <w:p w14:paraId="572E651A" w14:textId="77777777" w:rsidR="000E24D6" w:rsidRPr="0010536D" w:rsidRDefault="000E24D6" w:rsidP="00E103DE">
            <w:pPr>
              <w:pBdr>
                <w:top w:val="nil"/>
                <w:left w:val="nil"/>
                <w:bottom w:val="nil"/>
                <w:right w:val="nil"/>
                <w:between w:val="nil"/>
              </w:pBdr>
              <w:spacing w:after="120"/>
              <w:ind w:hanging="2"/>
              <w:jc w:val="both"/>
              <w:rPr>
                <w:color w:val="000000"/>
              </w:rPr>
            </w:pPr>
            <w:r w:rsidRPr="0010536D">
              <w:rPr>
                <w:color w:val="000000"/>
              </w:rPr>
              <w:t>2.18</w:t>
            </w:r>
          </w:p>
        </w:tc>
        <w:tc>
          <w:tcPr>
            <w:tcW w:w="5356" w:type="dxa"/>
          </w:tcPr>
          <w:p w14:paraId="29E97E73" w14:textId="77777777" w:rsidR="000E24D6" w:rsidRPr="0010536D" w:rsidRDefault="000E24D6" w:rsidP="00E103DE">
            <w:pPr>
              <w:spacing w:after="120"/>
              <w:jc w:val="both"/>
              <w:rPr>
                <w:color w:val="000000"/>
              </w:rPr>
            </w:pPr>
            <w:r w:rsidRPr="0010536D">
              <w:rPr>
                <w:color w:val="000000"/>
                <w:lang w:val="en-US"/>
              </w:rPr>
              <w:t>Web</w:t>
            </w:r>
            <w:r w:rsidRPr="0010536D">
              <w:rPr>
                <w:color w:val="000000"/>
              </w:rPr>
              <w:t>-</w:t>
            </w:r>
            <w:proofErr w:type="spellStart"/>
            <w:r w:rsidRPr="0010536D">
              <w:rPr>
                <w:color w:val="000000"/>
              </w:rPr>
              <w:t>клієнт</w:t>
            </w:r>
            <w:proofErr w:type="spellEnd"/>
            <w:r w:rsidRPr="0010536D">
              <w:rPr>
                <w:color w:val="000000"/>
              </w:rPr>
              <w:t xml:space="preserve"> для </w:t>
            </w:r>
            <w:proofErr w:type="spellStart"/>
            <w:r w:rsidRPr="0010536D">
              <w:rPr>
                <w:color w:val="000000"/>
              </w:rPr>
              <w:t>роботи</w:t>
            </w:r>
            <w:proofErr w:type="spellEnd"/>
            <w:r w:rsidRPr="0010536D">
              <w:rPr>
                <w:color w:val="000000"/>
              </w:rPr>
              <w:t xml:space="preserve"> з </w:t>
            </w:r>
            <w:proofErr w:type="spellStart"/>
            <w:r w:rsidRPr="0010536D">
              <w:rPr>
                <w:color w:val="000000"/>
              </w:rPr>
              <w:t>засобами</w:t>
            </w:r>
            <w:proofErr w:type="spellEnd"/>
            <w:r w:rsidRPr="0010536D">
              <w:rPr>
                <w:color w:val="000000"/>
              </w:rPr>
              <w:t xml:space="preserve"> КЕП за </w:t>
            </w:r>
            <w:proofErr w:type="spellStart"/>
            <w:r w:rsidRPr="0010536D">
              <w:rPr>
                <w:color w:val="000000"/>
              </w:rPr>
              <w:t>допомогою</w:t>
            </w:r>
            <w:proofErr w:type="spellEnd"/>
            <w:r w:rsidRPr="0010536D">
              <w:rPr>
                <w:color w:val="000000"/>
              </w:rPr>
              <w:t xml:space="preserve"> </w:t>
            </w:r>
            <w:r w:rsidRPr="0010536D">
              <w:rPr>
                <w:color w:val="000000"/>
                <w:lang w:val="en-US"/>
              </w:rPr>
              <w:t>web</w:t>
            </w:r>
            <w:r w:rsidRPr="0010536D">
              <w:rPr>
                <w:color w:val="000000"/>
              </w:rPr>
              <w:t>-браузера.</w:t>
            </w:r>
          </w:p>
        </w:tc>
        <w:tc>
          <w:tcPr>
            <w:tcW w:w="3969" w:type="dxa"/>
          </w:tcPr>
          <w:p w14:paraId="7DA4B9BF" w14:textId="77777777" w:rsidR="000E24D6" w:rsidRPr="0010536D" w:rsidRDefault="000E24D6" w:rsidP="00E103DE">
            <w:pPr>
              <w:pBdr>
                <w:top w:val="nil"/>
                <w:left w:val="nil"/>
                <w:bottom w:val="nil"/>
                <w:right w:val="nil"/>
                <w:between w:val="nil"/>
              </w:pBdr>
              <w:jc w:val="both"/>
              <w:rPr>
                <w:color w:val="000000"/>
              </w:rPr>
            </w:pPr>
            <w:r w:rsidRPr="0010536D">
              <w:rPr>
                <w:color w:val="000000"/>
              </w:rPr>
              <w:t xml:space="preserve">Без </w:t>
            </w:r>
            <w:proofErr w:type="spellStart"/>
            <w:r w:rsidRPr="0010536D">
              <w:rPr>
                <w:color w:val="000000"/>
              </w:rPr>
              <w:t>обмеження</w:t>
            </w:r>
            <w:proofErr w:type="spellEnd"/>
            <w:r w:rsidRPr="0010536D">
              <w:rPr>
                <w:color w:val="000000"/>
              </w:rPr>
              <w:t xml:space="preserve"> </w:t>
            </w:r>
            <w:proofErr w:type="spellStart"/>
            <w:r w:rsidRPr="0010536D">
              <w:rPr>
                <w:color w:val="000000"/>
              </w:rPr>
              <w:t>кількості</w:t>
            </w:r>
            <w:proofErr w:type="spellEnd"/>
          </w:p>
        </w:tc>
      </w:tr>
    </w:tbl>
    <w:p w14:paraId="68F561A2" w14:textId="77777777" w:rsidR="0004257B" w:rsidRPr="0004257B" w:rsidRDefault="0004257B" w:rsidP="0004257B">
      <w:pPr>
        <w:pStyle w:val="aff3"/>
        <w:numPr>
          <w:ilvl w:val="0"/>
          <w:numId w:val="33"/>
        </w:numPr>
        <w:tabs>
          <w:tab w:val="left" w:pos="284"/>
        </w:tabs>
        <w:contextualSpacing/>
        <w:jc w:val="both"/>
        <w:rPr>
          <w:b/>
          <w:lang w:val="ru-RU"/>
        </w:rPr>
      </w:pPr>
      <w:proofErr w:type="spellStart"/>
      <w:r w:rsidRPr="0004257B">
        <w:rPr>
          <w:b/>
          <w:lang w:val="ru-RU"/>
        </w:rPr>
        <w:t>Вимоги</w:t>
      </w:r>
      <w:proofErr w:type="spellEnd"/>
      <w:r w:rsidRPr="0004257B">
        <w:rPr>
          <w:b/>
          <w:lang w:val="ru-RU"/>
        </w:rPr>
        <w:t xml:space="preserve"> до </w:t>
      </w:r>
      <w:proofErr w:type="spellStart"/>
      <w:r w:rsidRPr="0004257B">
        <w:rPr>
          <w:b/>
          <w:lang w:val="ru-RU"/>
        </w:rPr>
        <w:t>наявності</w:t>
      </w:r>
      <w:proofErr w:type="spellEnd"/>
      <w:r w:rsidRPr="0004257B">
        <w:rPr>
          <w:b/>
          <w:lang w:val="ru-RU"/>
        </w:rPr>
        <w:t xml:space="preserve"> </w:t>
      </w:r>
      <w:proofErr w:type="spellStart"/>
      <w:r w:rsidRPr="0004257B">
        <w:rPr>
          <w:b/>
          <w:lang w:val="ru-RU"/>
        </w:rPr>
        <w:t>моніторингу</w:t>
      </w:r>
      <w:proofErr w:type="spellEnd"/>
      <w:r w:rsidRPr="0004257B">
        <w:rPr>
          <w:b/>
          <w:lang w:val="ru-RU"/>
        </w:rPr>
        <w:t xml:space="preserve"> </w:t>
      </w:r>
      <w:proofErr w:type="spellStart"/>
      <w:r w:rsidRPr="0004257B">
        <w:rPr>
          <w:b/>
          <w:lang w:val="ru-RU"/>
        </w:rPr>
        <w:t>спеціалізованого</w:t>
      </w:r>
      <w:proofErr w:type="spellEnd"/>
      <w:r w:rsidRPr="0004257B">
        <w:rPr>
          <w:b/>
          <w:lang w:val="ru-RU"/>
        </w:rPr>
        <w:t xml:space="preserve"> ПЗ</w:t>
      </w:r>
    </w:p>
    <w:p w14:paraId="28AF6B2E" w14:textId="77777777" w:rsidR="0004257B" w:rsidRPr="0010536D" w:rsidRDefault="0004257B" w:rsidP="0004257B">
      <w:pPr>
        <w:pBdr>
          <w:top w:val="nil"/>
          <w:left w:val="nil"/>
          <w:bottom w:val="nil"/>
          <w:right w:val="nil"/>
          <w:between w:val="nil"/>
        </w:pBdr>
        <w:tabs>
          <w:tab w:val="left" w:pos="993"/>
        </w:tabs>
        <w:ind w:firstLine="567"/>
        <w:jc w:val="both"/>
        <w:rPr>
          <w:color w:val="000000"/>
        </w:rPr>
      </w:pPr>
      <w:proofErr w:type="spellStart"/>
      <w:r w:rsidRPr="0010536D">
        <w:rPr>
          <w:color w:val="000000"/>
        </w:rPr>
        <w:t>Спеціалізоване</w:t>
      </w:r>
      <w:proofErr w:type="spellEnd"/>
      <w:r w:rsidRPr="0010536D">
        <w:rPr>
          <w:color w:val="000000"/>
        </w:rPr>
        <w:t xml:space="preserve"> ПЗ повинно </w:t>
      </w:r>
      <w:proofErr w:type="spellStart"/>
      <w:r w:rsidRPr="0010536D">
        <w:rPr>
          <w:color w:val="000000"/>
        </w:rPr>
        <w:t>надавати</w:t>
      </w:r>
      <w:proofErr w:type="spellEnd"/>
      <w:r w:rsidRPr="0010536D">
        <w:rPr>
          <w:color w:val="000000"/>
        </w:rPr>
        <w:t xml:space="preserve"> </w:t>
      </w:r>
      <w:proofErr w:type="spellStart"/>
      <w:r w:rsidRPr="0010536D">
        <w:rPr>
          <w:color w:val="000000"/>
        </w:rPr>
        <w:t>можливість</w:t>
      </w:r>
      <w:proofErr w:type="spellEnd"/>
      <w:r w:rsidRPr="0010536D">
        <w:rPr>
          <w:color w:val="000000"/>
        </w:rPr>
        <w:t xml:space="preserve"> онлайн-</w:t>
      </w:r>
      <w:proofErr w:type="spellStart"/>
      <w:r w:rsidRPr="0010536D">
        <w:rPr>
          <w:color w:val="000000"/>
        </w:rPr>
        <w:t>аналізу</w:t>
      </w:r>
      <w:proofErr w:type="spellEnd"/>
      <w:r w:rsidRPr="0010536D">
        <w:rPr>
          <w:color w:val="000000"/>
        </w:rPr>
        <w:t xml:space="preserve"> </w:t>
      </w:r>
      <w:proofErr w:type="spellStart"/>
      <w:r w:rsidRPr="0010536D">
        <w:rPr>
          <w:color w:val="000000"/>
        </w:rPr>
        <w:t>даних</w:t>
      </w:r>
      <w:proofErr w:type="spellEnd"/>
      <w:r w:rsidRPr="0010536D">
        <w:rPr>
          <w:color w:val="000000"/>
        </w:rPr>
        <w:t xml:space="preserve"> </w:t>
      </w:r>
      <w:proofErr w:type="spellStart"/>
      <w:r w:rsidRPr="0010536D">
        <w:rPr>
          <w:color w:val="000000"/>
        </w:rPr>
        <w:t>кожної</w:t>
      </w:r>
      <w:proofErr w:type="spellEnd"/>
      <w:r w:rsidRPr="0010536D">
        <w:rPr>
          <w:color w:val="000000"/>
        </w:rPr>
        <w:t xml:space="preserve"> </w:t>
      </w:r>
      <w:proofErr w:type="spellStart"/>
      <w:r w:rsidRPr="0010536D">
        <w:rPr>
          <w:color w:val="000000"/>
        </w:rPr>
        <w:t>підсистеми</w:t>
      </w:r>
      <w:proofErr w:type="spellEnd"/>
      <w:r w:rsidRPr="0010536D">
        <w:rPr>
          <w:color w:val="000000"/>
        </w:rPr>
        <w:t xml:space="preserve"> та кожного модуля </w:t>
      </w:r>
      <w:proofErr w:type="spellStart"/>
      <w:r w:rsidRPr="0010536D">
        <w:rPr>
          <w:color w:val="000000"/>
        </w:rPr>
        <w:t>спеціалізованого</w:t>
      </w:r>
      <w:proofErr w:type="spellEnd"/>
      <w:r w:rsidRPr="0010536D">
        <w:rPr>
          <w:color w:val="000000"/>
        </w:rPr>
        <w:t xml:space="preserve"> ПЗ за протоколом SNMP, а </w:t>
      </w:r>
      <w:proofErr w:type="spellStart"/>
      <w:r w:rsidRPr="0010536D">
        <w:rPr>
          <w:color w:val="000000"/>
        </w:rPr>
        <w:t>саме</w:t>
      </w:r>
      <w:proofErr w:type="spellEnd"/>
      <w:r w:rsidRPr="0010536D">
        <w:rPr>
          <w:color w:val="000000"/>
        </w:rPr>
        <w:t>:</w:t>
      </w:r>
    </w:p>
    <w:p w14:paraId="6CAF89B1" w14:textId="77777777" w:rsidR="0004257B" w:rsidRPr="0010536D" w:rsidRDefault="0004257B" w:rsidP="0004257B">
      <w:pPr>
        <w:pStyle w:val="aff3"/>
        <w:numPr>
          <w:ilvl w:val="0"/>
          <w:numId w:val="28"/>
        </w:numPr>
        <w:pBdr>
          <w:top w:val="nil"/>
          <w:left w:val="nil"/>
          <w:bottom w:val="nil"/>
          <w:right w:val="nil"/>
          <w:between w:val="nil"/>
        </w:pBdr>
        <w:tabs>
          <w:tab w:val="left" w:pos="851"/>
        </w:tabs>
        <w:spacing w:before="60" w:after="60"/>
        <w:ind w:hanging="720"/>
        <w:jc w:val="both"/>
        <w:rPr>
          <w:color w:val="000000"/>
        </w:rPr>
      </w:pPr>
      <w:proofErr w:type="spellStart"/>
      <w:r w:rsidRPr="0010536D">
        <w:rPr>
          <w:color w:val="000000"/>
        </w:rPr>
        <w:t>лог</w:t>
      </w:r>
      <w:proofErr w:type="spellEnd"/>
      <w:r w:rsidRPr="0010536D">
        <w:rPr>
          <w:color w:val="000000"/>
        </w:rPr>
        <w:t xml:space="preserve">- </w:t>
      </w:r>
      <w:proofErr w:type="spellStart"/>
      <w:r w:rsidRPr="0010536D">
        <w:rPr>
          <w:color w:val="000000"/>
        </w:rPr>
        <w:t>журнали</w:t>
      </w:r>
      <w:proofErr w:type="spellEnd"/>
      <w:r w:rsidRPr="0010536D">
        <w:rPr>
          <w:color w:val="000000"/>
        </w:rPr>
        <w:t>:</w:t>
      </w:r>
    </w:p>
    <w:p w14:paraId="25423E2B" w14:textId="77777777" w:rsidR="0004257B" w:rsidRPr="0010536D" w:rsidRDefault="0004257B" w:rsidP="0004257B">
      <w:pPr>
        <w:pStyle w:val="aff3"/>
        <w:numPr>
          <w:ilvl w:val="0"/>
          <w:numId w:val="29"/>
        </w:numPr>
        <w:pBdr>
          <w:top w:val="nil"/>
          <w:left w:val="nil"/>
          <w:bottom w:val="nil"/>
          <w:right w:val="nil"/>
          <w:between w:val="nil"/>
        </w:pBdr>
        <w:tabs>
          <w:tab w:val="left" w:pos="1134"/>
        </w:tabs>
        <w:spacing w:before="60" w:after="60"/>
        <w:ind w:hanging="2443"/>
        <w:contextualSpacing/>
        <w:rPr>
          <w:color w:val="000000"/>
        </w:rPr>
      </w:pPr>
      <w:proofErr w:type="spellStart"/>
      <w:r w:rsidRPr="0010536D">
        <w:rPr>
          <w:color w:val="000000"/>
        </w:rPr>
        <w:t>доступу</w:t>
      </w:r>
      <w:proofErr w:type="spellEnd"/>
      <w:r w:rsidRPr="0010536D">
        <w:rPr>
          <w:color w:val="000000"/>
        </w:rPr>
        <w:t>;</w:t>
      </w:r>
    </w:p>
    <w:p w14:paraId="7957BCA0" w14:textId="77777777" w:rsidR="0004257B" w:rsidRPr="0010536D" w:rsidRDefault="0004257B" w:rsidP="0004257B">
      <w:pPr>
        <w:pStyle w:val="aff3"/>
        <w:numPr>
          <w:ilvl w:val="0"/>
          <w:numId w:val="29"/>
        </w:numPr>
        <w:pBdr>
          <w:top w:val="nil"/>
          <w:left w:val="nil"/>
          <w:bottom w:val="nil"/>
          <w:right w:val="nil"/>
          <w:between w:val="nil"/>
        </w:pBdr>
        <w:tabs>
          <w:tab w:val="left" w:pos="1134"/>
        </w:tabs>
        <w:spacing w:before="60" w:after="60"/>
        <w:ind w:hanging="2443"/>
        <w:contextualSpacing/>
        <w:rPr>
          <w:color w:val="000000"/>
        </w:rPr>
      </w:pPr>
      <w:proofErr w:type="spellStart"/>
      <w:r w:rsidRPr="0010536D">
        <w:rPr>
          <w:color w:val="000000"/>
        </w:rPr>
        <w:t>інтеграцій</w:t>
      </w:r>
      <w:proofErr w:type="spellEnd"/>
      <w:r w:rsidRPr="0010536D">
        <w:rPr>
          <w:color w:val="000000"/>
        </w:rPr>
        <w:t>;</w:t>
      </w:r>
    </w:p>
    <w:p w14:paraId="35EC517E" w14:textId="77777777" w:rsidR="0004257B" w:rsidRPr="0010536D" w:rsidRDefault="0004257B" w:rsidP="0004257B">
      <w:pPr>
        <w:pStyle w:val="aff3"/>
        <w:numPr>
          <w:ilvl w:val="0"/>
          <w:numId w:val="29"/>
        </w:numPr>
        <w:pBdr>
          <w:top w:val="nil"/>
          <w:left w:val="nil"/>
          <w:bottom w:val="nil"/>
          <w:right w:val="nil"/>
          <w:between w:val="nil"/>
        </w:pBdr>
        <w:tabs>
          <w:tab w:val="left" w:pos="1134"/>
        </w:tabs>
        <w:spacing w:before="60" w:after="60"/>
        <w:ind w:hanging="2443"/>
        <w:contextualSpacing/>
        <w:rPr>
          <w:color w:val="000000"/>
        </w:rPr>
      </w:pPr>
      <w:proofErr w:type="spellStart"/>
      <w:r w:rsidRPr="0010536D">
        <w:rPr>
          <w:color w:val="000000"/>
        </w:rPr>
        <w:t>помилок</w:t>
      </w:r>
      <w:proofErr w:type="spellEnd"/>
      <w:r w:rsidRPr="0010536D">
        <w:rPr>
          <w:color w:val="000000"/>
        </w:rPr>
        <w:t>;</w:t>
      </w:r>
    </w:p>
    <w:p w14:paraId="45FF22EB" w14:textId="77777777" w:rsidR="0004257B" w:rsidRPr="0010536D" w:rsidRDefault="0004257B" w:rsidP="0004257B">
      <w:pPr>
        <w:pStyle w:val="aff3"/>
        <w:numPr>
          <w:ilvl w:val="0"/>
          <w:numId w:val="28"/>
        </w:numPr>
        <w:pBdr>
          <w:top w:val="nil"/>
          <w:left w:val="nil"/>
          <w:bottom w:val="nil"/>
          <w:right w:val="nil"/>
          <w:between w:val="nil"/>
        </w:pBdr>
        <w:tabs>
          <w:tab w:val="left" w:pos="851"/>
        </w:tabs>
        <w:spacing w:before="60" w:after="60"/>
        <w:ind w:hanging="720"/>
        <w:jc w:val="both"/>
        <w:rPr>
          <w:color w:val="000000"/>
        </w:rPr>
      </w:pPr>
      <w:proofErr w:type="spellStart"/>
      <w:r w:rsidRPr="0010536D">
        <w:rPr>
          <w:color w:val="000000"/>
        </w:rPr>
        <w:t>метрики</w:t>
      </w:r>
      <w:proofErr w:type="spellEnd"/>
      <w:r w:rsidRPr="0010536D">
        <w:rPr>
          <w:color w:val="000000"/>
        </w:rPr>
        <w:t xml:space="preserve"> </w:t>
      </w:r>
      <w:proofErr w:type="spellStart"/>
      <w:r w:rsidRPr="0010536D">
        <w:rPr>
          <w:color w:val="000000"/>
        </w:rPr>
        <w:t>обладнання</w:t>
      </w:r>
      <w:proofErr w:type="spellEnd"/>
      <w:r w:rsidRPr="0010536D">
        <w:rPr>
          <w:color w:val="000000"/>
        </w:rPr>
        <w:t>:</w:t>
      </w:r>
    </w:p>
    <w:p w14:paraId="67EB6A89" w14:textId="77777777" w:rsidR="0004257B" w:rsidRPr="0010536D" w:rsidRDefault="0004257B" w:rsidP="0004257B">
      <w:pPr>
        <w:pStyle w:val="aff3"/>
        <w:numPr>
          <w:ilvl w:val="0"/>
          <w:numId w:val="29"/>
        </w:numPr>
        <w:pBdr>
          <w:top w:val="nil"/>
          <w:left w:val="nil"/>
          <w:bottom w:val="nil"/>
          <w:right w:val="nil"/>
          <w:between w:val="nil"/>
        </w:pBdr>
        <w:tabs>
          <w:tab w:val="left" w:pos="1134"/>
        </w:tabs>
        <w:spacing w:before="60" w:after="60"/>
        <w:ind w:hanging="2443"/>
        <w:contextualSpacing/>
        <w:rPr>
          <w:rFonts w:eastAsia="Noto Sans Symbols"/>
          <w:color w:val="000000"/>
        </w:rPr>
      </w:pPr>
      <w:proofErr w:type="spellStart"/>
      <w:r w:rsidRPr="0010536D">
        <w:rPr>
          <w:color w:val="000000"/>
        </w:rPr>
        <w:t>завантаженість</w:t>
      </w:r>
      <w:proofErr w:type="spellEnd"/>
      <w:r w:rsidRPr="0010536D">
        <w:rPr>
          <w:color w:val="000000"/>
        </w:rPr>
        <w:t xml:space="preserve"> </w:t>
      </w:r>
      <w:proofErr w:type="spellStart"/>
      <w:r w:rsidRPr="0010536D">
        <w:rPr>
          <w:color w:val="000000"/>
        </w:rPr>
        <w:t>процесорів</w:t>
      </w:r>
      <w:proofErr w:type="spellEnd"/>
      <w:r w:rsidRPr="0010536D">
        <w:rPr>
          <w:color w:val="000000"/>
        </w:rPr>
        <w:t>;</w:t>
      </w:r>
    </w:p>
    <w:p w14:paraId="4D62E974" w14:textId="77777777" w:rsidR="0004257B" w:rsidRPr="0010536D" w:rsidRDefault="0004257B" w:rsidP="0004257B">
      <w:pPr>
        <w:pStyle w:val="aff3"/>
        <w:numPr>
          <w:ilvl w:val="0"/>
          <w:numId w:val="29"/>
        </w:numPr>
        <w:pBdr>
          <w:top w:val="nil"/>
          <w:left w:val="nil"/>
          <w:bottom w:val="nil"/>
          <w:right w:val="nil"/>
          <w:between w:val="nil"/>
        </w:pBdr>
        <w:tabs>
          <w:tab w:val="left" w:pos="1134"/>
        </w:tabs>
        <w:spacing w:before="60" w:after="60"/>
        <w:ind w:hanging="2443"/>
        <w:contextualSpacing/>
        <w:rPr>
          <w:rFonts w:eastAsia="Noto Sans Symbols"/>
          <w:color w:val="000000"/>
        </w:rPr>
      </w:pPr>
      <w:proofErr w:type="spellStart"/>
      <w:r w:rsidRPr="0010536D">
        <w:rPr>
          <w:color w:val="000000"/>
        </w:rPr>
        <w:t>завантаженість</w:t>
      </w:r>
      <w:proofErr w:type="spellEnd"/>
      <w:r w:rsidRPr="0010536D">
        <w:rPr>
          <w:color w:val="000000"/>
        </w:rPr>
        <w:t xml:space="preserve"> </w:t>
      </w:r>
      <w:proofErr w:type="spellStart"/>
      <w:r w:rsidRPr="0010536D">
        <w:rPr>
          <w:color w:val="000000"/>
        </w:rPr>
        <w:t>оперативної</w:t>
      </w:r>
      <w:proofErr w:type="spellEnd"/>
      <w:r w:rsidRPr="0010536D">
        <w:rPr>
          <w:color w:val="000000"/>
        </w:rPr>
        <w:t xml:space="preserve"> </w:t>
      </w:r>
      <w:proofErr w:type="spellStart"/>
      <w:r w:rsidRPr="0010536D">
        <w:rPr>
          <w:color w:val="000000"/>
        </w:rPr>
        <w:t>пам’яті</w:t>
      </w:r>
      <w:proofErr w:type="spellEnd"/>
      <w:r w:rsidRPr="0010536D">
        <w:rPr>
          <w:color w:val="000000"/>
        </w:rPr>
        <w:t>;</w:t>
      </w:r>
    </w:p>
    <w:p w14:paraId="66A2DF41" w14:textId="77777777" w:rsidR="0004257B" w:rsidRPr="0010536D" w:rsidRDefault="0004257B" w:rsidP="0004257B">
      <w:pPr>
        <w:pStyle w:val="aff3"/>
        <w:numPr>
          <w:ilvl w:val="0"/>
          <w:numId w:val="29"/>
        </w:numPr>
        <w:pBdr>
          <w:top w:val="nil"/>
          <w:left w:val="nil"/>
          <w:bottom w:val="nil"/>
          <w:right w:val="nil"/>
          <w:between w:val="nil"/>
        </w:pBdr>
        <w:tabs>
          <w:tab w:val="left" w:pos="1134"/>
        </w:tabs>
        <w:spacing w:before="60" w:after="60"/>
        <w:ind w:hanging="2443"/>
        <w:contextualSpacing/>
        <w:rPr>
          <w:rFonts w:eastAsia="Noto Sans Symbols"/>
          <w:color w:val="000000"/>
        </w:rPr>
      </w:pPr>
      <w:proofErr w:type="spellStart"/>
      <w:r w:rsidRPr="0010536D">
        <w:rPr>
          <w:color w:val="000000"/>
        </w:rPr>
        <w:t>завантаженість</w:t>
      </w:r>
      <w:proofErr w:type="spellEnd"/>
      <w:r w:rsidRPr="0010536D">
        <w:rPr>
          <w:color w:val="000000"/>
        </w:rPr>
        <w:t xml:space="preserve"> </w:t>
      </w:r>
      <w:proofErr w:type="spellStart"/>
      <w:r w:rsidRPr="0010536D">
        <w:rPr>
          <w:color w:val="000000"/>
        </w:rPr>
        <w:t>фізичних</w:t>
      </w:r>
      <w:proofErr w:type="spellEnd"/>
      <w:r w:rsidRPr="0010536D">
        <w:rPr>
          <w:color w:val="000000"/>
        </w:rPr>
        <w:t xml:space="preserve"> </w:t>
      </w:r>
      <w:proofErr w:type="spellStart"/>
      <w:r w:rsidRPr="0010536D">
        <w:rPr>
          <w:color w:val="000000"/>
        </w:rPr>
        <w:t>дисків</w:t>
      </w:r>
      <w:proofErr w:type="spellEnd"/>
      <w:r w:rsidRPr="0010536D">
        <w:rPr>
          <w:color w:val="000000"/>
        </w:rPr>
        <w:t>;</w:t>
      </w:r>
    </w:p>
    <w:p w14:paraId="115BB1D5" w14:textId="77777777" w:rsidR="0004257B" w:rsidRPr="0010536D" w:rsidRDefault="0004257B" w:rsidP="0004257B">
      <w:pPr>
        <w:pStyle w:val="aff3"/>
        <w:numPr>
          <w:ilvl w:val="0"/>
          <w:numId w:val="29"/>
        </w:numPr>
        <w:pBdr>
          <w:top w:val="nil"/>
          <w:left w:val="nil"/>
          <w:bottom w:val="nil"/>
          <w:right w:val="nil"/>
          <w:between w:val="nil"/>
        </w:pBdr>
        <w:tabs>
          <w:tab w:val="left" w:pos="1134"/>
        </w:tabs>
        <w:spacing w:before="60" w:after="60"/>
        <w:ind w:hanging="2443"/>
        <w:contextualSpacing/>
        <w:rPr>
          <w:color w:val="000000"/>
        </w:rPr>
      </w:pPr>
      <w:proofErr w:type="spellStart"/>
      <w:r w:rsidRPr="0010536D">
        <w:rPr>
          <w:color w:val="000000"/>
        </w:rPr>
        <w:t>завантаженість</w:t>
      </w:r>
      <w:proofErr w:type="spellEnd"/>
      <w:r w:rsidRPr="0010536D">
        <w:rPr>
          <w:color w:val="000000"/>
        </w:rPr>
        <w:t xml:space="preserve"> </w:t>
      </w:r>
      <w:proofErr w:type="spellStart"/>
      <w:r w:rsidRPr="0010536D">
        <w:rPr>
          <w:color w:val="000000"/>
        </w:rPr>
        <w:t>мережних</w:t>
      </w:r>
      <w:proofErr w:type="spellEnd"/>
      <w:r w:rsidRPr="0010536D">
        <w:rPr>
          <w:color w:val="000000"/>
        </w:rPr>
        <w:t xml:space="preserve"> </w:t>
      </w:r>
      <w:proofErr w:type="spellStart"/>
      <w:r w:rsidRPr="0010536D">
        <w:rPr>
          <w:color w:val="000000"/>
        </w:rPr>
        <w:t>інтерфейсів</w:t>
      </w:r>
      <w:proofErr w:type="spellEnd"/>
      <w:r w:rsidRPr="0010536D">
        <w:rPr>
          <w:color w:val="000000"/>
        </w:rPr>
        <w:t>.</w:t>
      </w:r>
    </w:p>
    <w:p w14:paraId="05C1FD77" w14:textId="77777777" w:rsidR="0004257B" w:rsidRPr="0010536D" w:rsidRDefault="0004257B" w:rsidP="0004257B">
      <w:pPr>
        <w:pBdr>
          <w:top w:val="nil"/>
          <w:left w:val="nil"/>
          <w:bottom w:val="nil"/>
          <w:right w:val="nil"/>
          <w:between w:val="nil"/>
        </w:pBdr>
        <w:tabs>
          <w:tab w:val="left" w:pos="1134"/>
        </w:tabs>
        <w:spacing w:before="60" w:after="60"/>
        <w:ind w:left="851"/>
        <w:rPr>
          <w:color w:val="000000"/>
        </w:rPr>
      </w:pPr>
    </w:p>
    <w:p w14:paraId="7E2583D6" w14:textId="77777777" w:rsidR="0004257B" w:rsidRPr="0004257B" w:rsidRDefault="0004257B" w:rsidP="0004257B">
      <w:pPr>
        <w:pStyle w:val="aff3"/>
        <w:numPr>
          <w:ilvl w:val="0"/>
          <w:numId w:val="33"/>
        </w:numPr>
        <w:tabs>
          <w:tab w:val="left" w:pos="284"/>
        </w:tabs>
        <w:contextualSpacing/>
        <w:jc w:val="both"/>
        <w:rPr>
          <w:b/>
          <w:lang w:val="ru-RU"/>
        </w:rPr>
      </w:pPr>
      <w:proofErr w:type="spellStart"/>
      <w:r w:rsidRPr="0004257B">
        <w:rPr>
          <w:b/>
          <w:lang w:val="ru-RU"/>
        </w:rPr>
        <w:t>Вимоги</w:t>
      </w:r>
      <w:proofErr w:type="spellEnd"/>
      <w:r w:rsidRPr="0004257B">
        <w:rPr>
          <w:b/>
          <w:lang w:val="ru-RU"/>
        </w:rPr>
        <w:t xml:space="preserve"> до </w:t>
      </w:r>
      <w:proofErr w:type="spellStart"/>
      <w:r w:rsidRPr="0004257B">
        <w:rPr>
          <w:b/>
          <w:lang w:val="ru-RU"/>
        </w:rPr>
        <w:t>інформаційного</w:t>
      </w:r>
      <w:proofErr w:type="spellEnd"/>
      <w:r w:rsidRPr="0004257B">
        <w:rPr>
          <w:b/>
          <w:lang w:val="ru-RU"/>
        </w:rPr>
        <w:t xml:space="preserve"> </w:t>
      </w:r>
      <w:proofErr w:type="spellStart"/>
      <w:r w:rsidRPr="0004257B">
        <w:rPr>
          <w:b/>
          <w:lang w:val="ru-RU"/>
        </w:rPr>
        <w:t>обміну</w:t>
      </w:r>
      <w:proofErr w:type="spellEnd"/>
      <w:r w:rsidRPr="0004257B">
        <w:rPr>
          <w:b/>
          <w:lang w:val="ru-RU"/>
        </w:rPr>
        <w:t xml:space="preserve"> з </w:t>
      </w:r>
      <w:proofErr w:type="spellStart"/>
      <w:r w:rsidRPr="0004257B">
        <w:rPr>
          <w:b/>
          <w:lang w:val="ru-RU"/>
        </w:rPr>
        <w:t>державними</w:t>
      </w:r>
      <w:proofErr w:type="spellEnd"/>
      <w:r w:rsidRPr="0004257B">
        <w:rPr>
          <w:b/>
          <w:lang w:val="ru-RU"/>
        </w:rPr>
        <w:t xml:space="preserve"> </w:t>
      </w:r>
      <w:proofErr w:type="spellStart"/>
      <w:r w:rsidRPr="0004257B">
        <w:rPr>
          <w:b/>
          <w:lang w:val="ru-RU"/>
        </w:rPr>
        <w:t>електронними</w:t>
      </w:r>
      <w:proofErr w:type="spellEnd"/>
      <w:r w:rsidRPr="0004257B">
        <w:rPr>
          <w:b/>
          <w:lang w:val="ru-RU"/>
        </w:rPr>
        <w:t xml:space="preserve"> </w:t>
      </w:r>
      <w:proofErr w:type="spellStart"/>
      <w:r w:rsidRPr="0004257B">
        <w:rPr>
          <w:b/>
          <w:lang w:val="ru-RU"/>
        </w:rPr>
        <w:t>інформаційними</w:t>
      </w:r>
      <w:proofErr w:type="spellEnd"/>
      <w:r w:rsidRPr="0004257B">
        <w:rPr>
          <w:b/>
          <w:lang w:val="ru-RU"/>
        </w:rPr>
        <w:t xml:space="preserve"> </w:t>
      </w:r>
      <w:proofErr w:type="spellStart"/>
      <w:r w:rsidRPr="0004257B">
        <w:rPr>
          <w:b/>
          <w:lang w:val="ru-RU"/>
        </w:rPr>
        <w:t>реєстрами</w:t>
      </w:r>
      <w:proofErr w:type="spellEnd"/>
    </w:p>
    <w:p w14:paraId="003F9F22" w14:textId="77777777" w:rsidR="0004257B" w:rsidRPr="0010536D" w:rsidRDefault="0004257B" w:rsidP="0004257B">
      <w:pPr>
        <w:pBdr>
          <w:top w:val="nil"/>
          <w:left w:val="nil"/>
          <w:bottom w:val="nil"/>
          <w:right w:val="nil"/>
          <w:between w:val="nil"/>
        </w:pBdr>
        <w:spacing w:after="120"/>
        <w:ind w:firstLine="567"/>
        <w:jc w:val="both"/>
        <w:rPr>
          <w:color w:val="000000"/>
        </w:rPr>
      </w:pPr>
      <w:proofErr w:type="spellStart"/>
      <w:r w:rsidRPr="0010536D">
        <w:rPr>
          <w:color w:val="000000"/>
        </w:rPr>
        <w:t>Спеціалізоване</w:t>
      </w:r>
      <w:proofErr w:type="spellEnd"/>
      <w:r w:rsidRPr="0010536D">
        <w:rPr>
          <w:color w:val="000000"/>
        </w:rPr>
        <w:t xml:space="preserve"> ПЗ повинно </w:t>
      </w:r>
      <w:proofErr w:type="spellStart"/>
      <w:r w:rsidRPr="0010536D">
        <w:rPr>
          <w:color w:val="000000"/>
        </w:rPr>
        <w:t>забезпечити</w:t>
      </w:r>
      <w:proofErr w:type="spellEnd"/>
      <w:r w:rsidRPr="0010536D">
        <w:rPr>
          <w:color w:val="000000"/>
        </w:rPr>
        <w:t xml:space="preserve"> </w:t>
      </w:r>
      <w:proofErr w:type="spellStart"/>
      <w:r w:rsidRPr="0010536D">
        <w:rPr>
          <w:color w:val="000000"/>
        </w:rPr>
        <w:t>можливість</w:t>
      </w:r>
      <w:proofErr w:type="spellEnd"/>
      <w:r w:rsidRPr="0010536D">
        <w:rPr>
          <w:color w:val="000000"/>
        </w:rPr>
        <w:t xml:space="preserve"> </w:t>
      </w:r>
      <w:proofErr w:type="spellStart"/>
      <w:r w:rsidRPr="0010536D">
        <w:rPr>
          <w:color w:val="000000"/>
        </w:rPr>
        <w:t>проведення</w:t>
      </w:r>
      <w:proofErr w:type="spellEnd"/>
      <w:r w:rsidRPr="0010536D">
        <w:rPr>
          <w:color w:val="000000"/>
        </w:rPr>
        <w:t xml:space="preserve"> </w:t>
      </w:r>
      <w:proofErr w:type="spellStart"/>
      <w:r w:rsidRPr="0010536D">
        <w:rPr>
          <w:color w:val="000000"/>
        </w:rPr>
        <w:t>інформаційного</w:t>
      </w:r>
      <w:proofErr w:type="spellEnd"/>
      <w:r w:rsidRPr="0010536D">
        <w:rPr>
          <w:color w:val="000000"/>
        </w:rPr>
        <w:t xml:space="preserve"> </w:t>
      </w:r>
      <w:proofErr w:type="spellStart"/>
      <w:r w:rsidRPr="0010536D">
        <w:rPr>
          <w:color w:val="000000"/>
        </w:rPr>
        <w:t>обміну</w:t>
      </w:r>
      <w:proofErr w:type="spellEnd"/>
      <w:r w:rsidRPr="0010536D">
        <w:rPr>
          <w:color w:val="000000"/>
        </w:rPr>
        <w:t xml:space="preserve"> з </w:t>
      </w:r>
      <w:proofErr w:type="spellStart"/>
      <w:r w:rsidRPr="0010536D">
        <w:rPr>
          <w:color w:val="000000"/>
        </w:rPr>
        <w:t>державними</w:t>
      </w:r>
      <w:proofErr w:type="spellEnd"/>
      <w:r w:rsidRPr="0010536D">
        <w:rPr>
          <w:color w:val="000000"/>
        </w:rPr>
        <w:t xml:space="preserve"> </w:t>
      </w:r>
      <w:proofErr w:type="spellStart"/>
      <w:r w:rsidRPr="0010536D">
        <w:rPr>
          <w:color w:val="000000"/>
        </w:rPr>
        <w:t>електронними</w:t>
      </w:r>
      <w:proofErr w:type="spellEnd"/>
      <w:r w:rsidRPr="0010536D">
        <w:rPr>
          <w:color w:val="000000"/>
        </w:rPr>
        <w:t xml:space="preserve"> </w:t>
      </w:r>
      <w:proofErr w:type="spellStart"/>
      <w:r w:rsidRPr="0010536D">
        <w:rPr>
          <w:color w:val="000000"/>
        </w:rPr>
        <w:t>інформаційними</w:t>
      </w:r>
      <w:proofErr w:type="spellEnd"/>
      <w:r w:rsidRPr="0010536D">
        <w:rPr>
          <w:color w:val="000000"/>
        </w:rPr>
        <w:t xml:space="preserve"> </w:t>
      </w:r>
      <w:proofErr w:type="spellStart"/>
      <w:r w:rsidRPr="0010536D">
        <w:rPr>
          <w:color w:val="000000"/>
        </w:rPr>
        <w:t>реєстрами</w:t>
      </w:r>
      <w:proofErr w:type="spellEnd"/>
      <w:r w:rsidRPr="0010536D">
        <w:rPr>
          <w:color w:val="000000"/>
        </w:rPr>
        <w:t xml:space="preserve">, </w:t>
      </w:r>
      <w:proofErr w:type="spellStart"/>
      <w:r w:rsidRPr="0010536D">
        <w:rPr>
          <w:color w:val="000000"/>
        </w:rPr>
        <w:t>накладання</w:t>
      </w:r>
      <w:proofErr w:type="spellEnd"/>
      <w:r w:rsidRPr="0010536D">
        <w:rPr>
          <w:color w:val="000000"/>
        </w:rPr>
        <w:t>/</w:t>
      </w:r>
      <w:proofErr w:type="spellStart"/>
      <w:r w:rsidRPr="0010536D">
        <w:rPr>
          <w:color w:val="000000"/>
        </w:rPr>
        <w:t>перевірки</w:t>
      </w:r>
      <w:proofErr w:type="spellEnd"/>
      <w:r w:rsidRPr="0010536D">
        <w:rPr>
          <w:color w:val="000000"/>
        </w:rPr>
        <w:t xml:space="preserve"> КЕП </w:t>
      </w:r>
      <w:proofErr w:type="spellStart"/>
      <w:r w:rsidRPr="0010536D">
        <w:rPr>
          <w:color w:val="000000"/>
        </w:rPr>
        <w:t>під</w:t>
      </w:r>
      <w:proofErr w:type="spellEnd"/>
      <w:r w:rsidRPr="0010536D">
        <w:rPr>
          <w:color w:val="000000"/>
        </w:rPr>
        <w:t xml:space="preserve"> час </w:t>
      </w:r>
      <w:proofErr w:type="spellStart"/>
      <w:r w:rsidRPr="0010536D">
        <w:rPr>
          <w:color w:val="000000"/>
        </w:rPr>
        <w:t>проведення</w:t>
      </w:r>
      <w:proofErr w:type="spellEnd"/>
      <w:r w:rsidRPr="0010536D">
        <w:rPr>
          <w:color w:val="000000"/>
        </w:rPr>
        <w:t xml:space="preserve"> </w:t>
      </w:r>
      <w:proofErr w:type="spellStart"/>
      <w:r w:rsidRPr="0010536D">
        <w:rPr>
          <w:color w:val="000000"/>
        </w:rPr>
        <w:t>інформаційного</w:t>
      </w:r>
      <w:proofErr w:type="spellEnd"/>
      <w:r w:rsidRPr="0010536D">
        <w:rPr>
          <w:color w:val="000000"/>
        </w:rPr>
        <w:t xml:space="preserve"> </w:t>
      </w:r>
      <w:proofErr w:type="spellStart"/>
      <w:r w:rsidRPr="0010536D">
        <w:rPr>
          <w:color w:val="000000"/>
        </w:rPr>
        <w:t>обміну</w:t>
      </w:r>
      <w:proofErr w:type="spellEnd"/>
      <w:r w:rsidRPr="0010536D">
        <w:rPr>
          <w:color w:val="000000"/>
        </w:rPr>
        <w:t xml:space="preserve"> </w:t>
      </w:r>
      <w:proofErr w:type="spellStart"/>
      <w:r w:rsidRPr="0010536D">
        <w:rPr>
          <w:color w:val="000000"/>
        </w:rPr>
        <w:t>згідно</w:t>
      </w:r>
      <w:proofErr w:type="spellEnd"/>
      <w:r w:rsidRPr="0010536D">
        <w:rPr>
          <w:color w:val="000000"/>
        </w:rPr>
        <w:t xml:space="preserve"> з </w:t>
      </w:r>
      <w:proofErr w:type="spellStart"/>
      <w:r w:rsidRPr="0010536D">
        <w:rPr>
          <w:color w:val="000000"/>
        </w:rPr>
        <w:t>вимогами</w:t>
      </w:r>
      <w:proofErr w:type="spellEnd"/>
      <w:r w:rsidRPr="0010536D">
        <w:rPr>
          <w:color w:val="000000"/>
        </w:rPr>
        <w:t xml:space="preserve"> </w:t>
      </w:r>
      <w:proofErr w:type="spellStart"/>
      <w:r w:rsidRPr="0010536D">
        <w:rPr>
          <w:color w:val="000000"/>
        </w:rPr>
        <w:t>нормативних</w:t>
      </w:r>
      <w:proofErr w:type="spellEnd"/>
      <w:r w:rsidRPr="0010536D">
        <w:rPr>
          <w:color w:val="000000"/>
        </w:rPr>
        <w:t xml:space="preserve"> </w:t>
      </w:r>
      <w:proofErr w:type="spellStart"/>
      <w:r w:rsidRPr="0010536D">
        <w:rPr>
          <w:color w:val="000000"/>
        </w:rPr>
        <w:t>документів</w:t>
      </w:r>
      <w:proofErr w:type="spellEnd"/>
      <w:r w:rsidRPr="0010536D">
        <w:rPr>
          <w:color w:val="000000"/>
        </w:rPr>
        <w:t xml:space="preserve"> </w:t>
      </w:r>
      <w:proofErr w:type="spellStart"/>
      <w:r w:rsidRPr="0010536D">
        <w:rPr>
          <w:color w:val="000000"/>
        </w:rPr>
        <w:t>Кабінету</w:t>
      </w:r>
      <w:proofErr w:type="spellEnd"/>
      <w:r w:rsidRPr="0010536D">
        <w:rPr>
          <w:color w:val="000000"/>
        </w:rPr>
        <w:t xml:space="preserve"> </w:t>
      </w:r>
      <w:proofErr w:type="spellStart"/>
      <w:r w:rsidRPr="0010536D">
        <w:rPr>
          <w:color w:val="000000"/>
        </w:rPr>
        <w:t>Міністрів</w:t>
      </w:r>
      <w:proofErr w:type="spellEnd"/>
      <w:r w:rsidRPr="0010536D">
        <w:rPr>
          <w:color w:val="000000"/>
        </w:rPr>
        <w:t xml:space="preserve"> </w:t>
      </w:r>
      <w:proofErr w:type="spellStart"/>
      <w:r w:rsidRPr="0010536D">
        <w:rPr>
          <w:color w:val="000000"/>
        </w:rPr>
        <w:t>України</w:t>
      </w:r>
      <w:proofErr w:type="spellEnd"/>
      <w:r w:rsidRPr="0010536D">
        <w:rPr>
          <w:color w:val="000000"/>
        </w:rPr>
        <w:t xml:space="preserve">, </w:t>
      </w:r>
      <w:proofErr w:type="spellStart"/>
      <w:r w:rsidRPr="0010536D">
        <w:rPr>
          <w:color w:val="000000"/>
        </w:rPr>
        <w:t>Міністерства</w:t>
      </w:r>
      <w:proofErr w:type="spellEnd"/>
      <w:r w:rsidRPr="0010536D">
        <w:rPr>
          <w:color w:val="000000"/>
        </w:rPr>
        <w:t xml:space="preserve"> </w:t>
      </w:r>
      <w:proofErr w:type="spellStart"/>
      <w:r w:rsidRPr="0010536D">
        <w:rPr>
          <w:color w:val="000000"/>
        </w:rPr>
        <w:t>юстиції</w:t>
      </w:r>
      <w:proofErr w:type="spellEnd"/>
      <w:r w:rsidRPr="0010536D">
        <w:rPr>
          <w:color w:val="000000"/>
        </w:rPr>
        <w:t xml:space="preserve"> </w:t>
      </w:r>
      <w:proofErr w:type="spellStart"/>
      <w:r w:rsidRPr="0010536D">
        <w:rPr>
          <w:color w:val="000000"/>
        </w:rPr>
        <w:t>України</w:t>
      </w:r>
      <w:proofErr w:type="spellEnd"/>
      <w:r w:rsidRPr="0010536D">
        <w:rPr>
          <w:color w:val="000000"/>
        </w:rPr>
        <w:t xml:space="preserve">, </w:t>
      </w:r>
      <w:proofErr w:type="spellStart"/>
      <w:r w:rsidRPr="0010536D">
        <w:rPr>
          <w:color w:val="000000"/>
        </w:rPr>
        <w:t>Держспецзв’язку</w:t>
      </w:r>
      <w:proofErr w:type="spellEnd"/>
      <w:r w:rsidRPr="0010536D">
        <w:rPr>
          <w:color w:val="000000"/>
        </w:rPr>
        <w:t xml:space="preserve">, ЦЗО. </w:t>
      </w:r>
    </w:p>
    <w:p w14:paraId="23C88E88" w14:textId="77777777" w:rsidR="0004257B" w:rsidRPr="0010536D" w:rsidRDefault="0004257B" w:rsidP="0004257B">
      <w:pPr>
        <w:ind w:firstLine="709"/>
        <w:jc w:val="both"/>
      </w:pPr>
    </w:p>
    <w:p w14:paraId="6010AD34" w14:textId="77777777" w:rsidR="0004257B" w:rsidRPr="0010536D" w:rsidRDefault="0004257B" w:rsidP="0004257B">
      <w:pPr>
        <w:pStyle w:val="aff3"/>
        <w:numPr>
          <w:ilvl w:val="0"/>
          <w:numId w:val="33"/>
        </w:numPr>
        <w:tabs>
          <w:tab w:val="left" w:pos="284"/>
        </w:tabs>
        <w:contextualSpacing/>
        <w:jc w:val="both"/>
        <w:rPr>
          <w:b/>
        </w:rPr>
      </w:pPr>
      <w:proofErr w:type="spellStart"/>
      <w:r w:rsidRPr="0010536D">
        <w:rPr>
          <w:b/>
        </w:rPr>
        <w:t>Вимоги</w:t>
      </w:r>
      <w:proofErr w:type="spellEnd"/>
      <w:r w:rsidRPr="0010536D">
        <w:rPr>
          <w:b/>
        </w:rPr>
        <w:t xml:space="preserve"> </w:t>
      </w:r>
      <w:proofErr w:type="spellStart"/>
      <w:r w:rsidRPr="0010536D">
        <w:rPr>
          <w:b/>
        </w:rPr>
        <w:t>до</w:t>
      </w:r>
      <w:proofErr w:type="spellEnd"/>
      <w:r w:rsidRPr="0010536D">
        <w:rPr>
          <w:b/>
        </w:rPr>
        <w:t xml:space="preserve"> </w:t>
      </w:r>
      <w:proofErr w:type="spellStart"/>
      <w:r w:rsidRPr="0010536D">
        <w:rPr>
          <w:b/>
        </w:rPr>
        <w:t>ліцензії</w:t>
      </w:r>
      <w:proofErr w:type="spellEnd"/>
      <w:r w:rsidRPr="0010536D">
        <w:rPr>
          <w:b/>
        </w:rPr>
        <w:t xml:space="preserve"> </w:t>
      </w:r>
    </w:p>
    <w:p w14:paraId="7AD19C26" w14:textId="77777777" w:rsidR="0004257B" w:rsidRPr="0010536D" w:rsidRDefault="0004257B" w:rsidP="0004257B">
      <w:pPr>
        <w:ind w:firstLine="567"/>
        <w:jc w:val="both"/>
      </w:pPr>
      <w:proofErr w:type="spellStart"/>
      <w:r w:rsidRPr="0010536D">
        <w:t>Виконавець</w:t>
      </w:r>
      <w:proofErr w:type="spellEnd"/>
      <w:r w:rsidRPr="0010536D">
        <w:t xml:space="preserve"> </w:t>
      </w:r>
      <w:proofErr w:type="spellStart"/>
      <w:r w:rsidRPr="0010536D">
        <w:t>надає</w:t>
      </w:r>
      <w:proofErr w:type="spellEnd"/>
      <w:r w:rsidRPr="0010536D">
        <w:t xml:space="preserve"> </w:t>
      </w:r>
      <w:proofErr w:type="spellStart"/>
      <w:r w:rsidRPr="0010536D">
        <w:t>невиключну</w:t>
      </w:r>
      <w:proofErr w:type="spellEnd"/>
      <w:r w:rsidRPr="0010536D">
        <w:t xml:space="preserve"> </w:t>
      </w:r>
      <w:proofErr w:type="spellStart"/>
      <w:r w:rsidRPr="0010536D">
        <w:t>ліцензію</w:t>
      </w:r>
      <w:proofErr w:type="spellEnd"/>
      <w:r w:rsidRPr="0010536D">
        <w:t xml:space="preserve"> на </w:t>
      </w:r>
      <w:proofErr w:type="spellStart"/>
      <w:r w:rsidRPr="0010536D">
        <w:t>спеціалізоване</w:t>
      </w:r>
      <w:proofErr w:type="spellEnd"/>
      <w:r w:rsidRPr="0010536D">
        <w:t xml:space="preserve"> ПЗ в такому </w:t>
      </w:r>
      <w:proofErr w:type="spellStart"/>
      <w:r w:rsidRPr="0010536D">
        <w:t>обсязі</w:t>
      </w:r>
      <w:proofErr w:type="spellEnd"/>
      <w:r w:rsidRPr="0010536D">
        <w:t xml:space="preserve">: </w:t>
      </w:r>
    </w:p>
    <w:p w14:paraId="56604C19" w14:textId="77777777" w:rsidR="0004257B" w:rsidRPr="0004257B"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lang w:val="ru-RU"/>
        </w:rPr>
      </w:pPr>
      <w:proofErr w:type="spellStart"/>
      <w:r w:rsidRPr="0004257B">
        <w:rPr>
          <w:color w:val="000000"/>
          <w:lang w:val="ru-RU"/>
        </w:rPr>
        <w:t>Замовник</w:t>
      </w:r>
      <w:proofErr w:type="spellEnd"/>
      <w:r w:rsidRPr="0004257B">
        <w:rPr>
          <w:color w:val="000000"/>
          <w:lang w:val="ru-RU"/>
        </w:rPr>
        <w:t xml:space="preserve"> </w:t>
      </w:r>
      <w:proofErr w:type="spellStart"/>
      <w:r w:rsidRPr="0004257B">
        <w:rPr>
          <w:color w:val="000000"/>
          <w:lang w:val="ru-RU"/>
        </w:rPr>
        <w:t>має</w:t>
      </w:r>
      <w:proofErr w:type="spellEnd"/>
      <w:r w:rsidRPr="0004257B">
        <w:rPr>
          <w:color w:val="000000"/>
          <w:lang w:val="ru-RU"/>
        </w:rPr>
        <w:t xml:space="preserve"> право </w:t>
      </w:r>
      <w:proofErr w:type="spellStart"/>
      <w:r w:rsidRPr="0004257B">
        <w:rPr>
          <w:color w:val="000000"/>
          <w:lang w:val="ru-RU"/>
        </w:rPr>
        <w:t>використовувати</w:t>
      </w:r>
      <w:proofErr w:type="spellEnd"/>
      <w:r w:rsidRPr="0004257B">
        <w:rPr>
          <w:color w:val="000000"/>
          <w:lang w:val="ru-RU"/>
        </w:rPr>
        <w:t xml:space="preserve"> </w:t>
      </w:r>
      <w:proofErr w:type="spellStart"/>
      <w:r w:rsidRPr="0004257B">
        <w:rPr>
          <w:color w:val="000000"/>
          <w:lang w:val="ru-RU"/>
        </w:rPr>
        <w:t>спеціалізоване</w:t>
      </w:r>
      <w:proofErr w:type="spellEnd"/>
      <w:r w:rsidRPr="0004257B">
        <w:rPr>
          <w:color w:val="000000"/>
          <w:lang w:val="ru-RU"/>
        </w:rPr>
        <w:t xml:space="preserve"> ПЗ будь-</w:t>
      </w:r>
      <w:proofErr w:type="spellStart"/>
      <w:r w:rsidRPr="0004257B">
        <w:rPr>
          <w:color w:val="000000"/>
          <w:lang w:val="ru-RU"/>
        </w:rPr>
        <w:t>яким</w:t>
      </w:r>
      <w:proofErr w:type="spellEnd"/>
      <w:r w:rsidRPr="0004257B">
        <w:rPr>
          <w:color w:val="000000"/>
          <w:lang w:val="ru-RU"/>
        </w:rPr>
        <w:t xml:space="preserve"> способом на </w:t>
      </w:r>
      <w:proofErr w:type="spellStart"/>
      <w:r w:rsidRPr="0004257B">
        <w:rPr>
          <w:color w:val="000000"/>
          <w:lang w:val="ru-RU"/>
        </w:rPr>
        <w:t>власний</w:t>
      </w:r>
      <w:proofErr w:type="spellEnd"/>
      <w:r w:rsidRPr="0004257B">
        <w:rPr>
          <w:color w:val="000000"/>
          <w:lang w:val="ru-RU"/>
        </w:rPr>
        <w:t xml:space="preserve"> </w:t>
      </w:r>
      <w:proofErr w:type="spellStart"/>
      <w:r w:rsidRPr="0004257B">
        <w:rPr>
          <w:color w:val="000000"/>
          <w:lang w:val="ru-RU"/>
        </w:rPr>
        <w:t>розсуд</w:t>
      </w:r>
      <w:proofErr w:type="spellEnd"/>
      <w:r w:rsidRPr="0004257B">
        <w:rPr>
          <w:color w:val="000000"/>
          <w:lang w:val="ru-RU"/>
        </w:rPr>
        <w:t xml:space="preserve"> на </w:t>
      </w:r>
      <w:proofErr w:type="spellStart"/>
      <w:r w:rsidRPr="0004257B">
        <w:rPr>
          <w:color w:val="000000"/>
          <w:lang w:val="ru-RU"/>
        </w:rPr>
        <w:t>всій</w:t>
      </w:r>
      <w:proofErr w:type="spellEnd"/>
      <w:r w:rsidRPr="0004257B">
        <w:rPr>
          <w:color w:val="000000"/>
          <w:lang w:val="ru-RU"/>
        </w:rPr>
        <w:t xml:space="preserve"> </w:t>
      </w:r>
      <w:proofErr w:type="spellStart"/>
      <w:r w:rsidRPr="0004257B">
        <w:rPr>
          <w:color w:val="000000"/>
          <w:lang w:val="ru-RU"/>
        </w:rPr>
        <w:t>території</w:t>
      </w:r>
      <w:proofErr w:type="spellEnd"/>
      <w:r w:rsidRPr="0004257B">
        <w:rPr>
          <w:color w:val="000000"/>
          <w:lang w:val="ru-RU"/>
        </w:rPr>
        <w:t xml:space="preserve"> </w:t>
      </w:r>
      <w:proofErr w:type="spellStart"/>
      <w:r w:rsidRPr="0004257B">
        <w:rPr>
          <w:color w:val="000000"/>
          <w:lang w:val="ru-RU"/>
        </w:rPr>
        <w:t>світу</w:t>
      </w:r>
      <w:proofErr w:type="spellEnd"/>
      <w:r w:rsidRPr="0004257B">
        <w:rPr>
          <w:color w:val="000000"/>
          <w:lang w:val="ru-RU"/>
        </w:rPr>
        <w:t xml:space="preserve"> </w:t>
      </w:r>
      <w:proofErr w:type="spellStart"/>
      <w:r w:rsidRPr="0004257B">
        <w:rPr>
          <w:color w:val="000000"/>
          <w:lang w:val="ru-RU"/>
        </w:rPr>
        <w:t>протягом</w:t>
      </w:r>
      <w:proofErr w:type="spellEnd"/>
      <w:r w:rsidRPr="0004257B">
        <w:rPr>
          <w:color w:val="000000"/>
          <w:lang w:val="ru-RU"/>
        </w:rPr>
        <w:t xml:space="preserve"> </w:t>
      </w:r>
      <w:proofErr w:type="spellStart"/>
      <w:r w:rsidRPr="0004257B">
        <w:rPr>
          <w:color w:val="000000"/>
          <w:lang w:val="ru-RU"/>
        </w:rPr>
        <w:t>всього</w:t>
      </w:r>
      <w:proofErr w:type="spellEnd"/>
      <w:r w:rsidRPr="0004257B">
        <w:rPr>
          <w:color w:val="000000"/>
          <w:lang w:val="ru-RU"/>
        </w:rPr>
        <w:t xml:space="preserve"> строку </w:t>
      </w:r>
      <w:proofErr w:type="spellStart"/>
      <w:r w:rsidRPr="0004257B">
        <w:rPr>
          <w:color w:val="000000"/>
          <w:lang w:val="ru-RU"/>
        </w:rPr>
        <w:t>дії</w:t>
      </w:r>
      <w:proofErr w:type="spellEnd"/>
      <w:r w:rsidRPr="0004257B">
        <w:rPr>
          <w:color w:val="000000"/>
          <w:lang w:val="ru-RU"/>
        </w:rPr>
        <w:t xml:space="preserve"> </w:t>
      </w:r>
      <w:proofErr w:type="spellStart"/>
      <w:r w:rsidRPr="0004257B">
        <w:rPr>
          <w:color w:val="000000"/>
          <w:lang w:val="ru-RU"/>
        </w:rPr>
        <w:t>авторських</w:t>
      </w:r>
      <w:proofErr w:type="spellEnd"/>
      <w:r w:rsidRPr="0004257B">
        <w:rPr>
          <w:color w:val="000000"/>
          <w:lang w:val="ru-RU"/>
        </w:rPr>
        <w:t xml:space="preserve"> прав на </w:t>
      </w:r>
      <w:proofErr w:type="spellStart"/>
      <w:r w:rsidRPr="0004257B">
        <w:rPr>
          <w:color w:val="000000"/>
          <w:lang w:val="ru-RU"/>
        </w:rPr>
        <w:t>спеціалізоване</w:t>
      </w:r>
      <w:proofErr w:type="spellEnd"/>
      <w:r w:rsidRPr="0004257B">
        <w:rPr>
          <w:color w:val="000000"/>
          <w:lang w:val="ru-RU"/>
        </w:rPr>
        <w:t xml:space="preserve"> ПЗ, </w:t>
      </w:r>
      <w:proofErr w:type="spellStart"/>
      <w:r w:rsidRPr="0004257B">
        <w:rPr>
          <w:color w:val="000000"/>
          <w:lang w:val="ru-RU"/>
        </w:rPr>
        <w:t>що</w:t>
      </w:r>
      <w:proofErr w:type="spellEnd"/>
      <w:r w:rsidRPr="0004257B">
        <w:rPr>
          <w:color w:val="000000"/>
          <w:lang w:val="ru-RU"/>
        </w:rPr>
        <w:t xml:space="preserve"> </w:t>
      </w:r>
      <w:proofErr w:type="spellStart"/>
      <w:r w:rsidRPr="0004257B">
        <w:rPr>
          <w:color w:val="000000"/>
          <w:lang w:val="ru-RU"/>
        </w:rPr>
        <w:t>передбачене</w:t>
      </w:r>
      <w:proofErr w:type="spellEnd"/>
      <w:r w:rsidRPr="0004257B">
        <w:rPr>
          <w:color w:val="000000"/>
          <w:lang w:val="ru-RU"/>
        </w:rPr>
        <w:t xml:space="preserve"> </w:t>
      </w:r>
      <w:proofErr w:type="spellStart"/>
      <w:r w:rsidRPr="0004257B">
        <w:rPr>
          <w:color w:val="000000"/>
          <w:lang w:val="ru-RU"/>
        </w:rPr>
        <w:t>законодавством</w:t>
      </w:r>
      <w:proofErr w:type="spellEnd"/>
      <w:r w:rsidRPr="0004257B">
        <w:rPr>
          <w:color w:val="000000"/>
          <w:lang w:val="ru-RU"/>
        </w:rPr>
        <w:t xml:space="preserve">, в </w:t>
      </w:r>
      <w:proofErr w:type="gramStart"/>
      <w:r w:rsidRPr="0004257B">
        <w:rPr>
          <w:color w:val="000000"/>
          <w:lang w:val="ru-RU"/>
        </w:rPr>
        <w:t xml:space="preserve">тому  </w:t>
      </w:r>
      <w:proofErr w:type="spellStart"/>
      <w:r w:rsidRPr="0004257B">
        <w:rPr>
          <w:color w:val="000000"/>
          <w:lang w:val="ru-RU"/>
        </w:rPr>
        <w:t>числі</w:t>
      </w:r>
      <w:proofErr w:type="spellEnd"/>
      <w:proofErr w:type="gramEnd"/>
      <w:r w:rsidRPr="0004257B">
        <w:rPr>
          <w:color w:val="000000"/>
          <w:lang w:val="ru-RU"/>
        </w:rPr>
        <w:t xml:space="preserve"> (але не </w:t>
      </w:r>
      <w:proofErr w:type="spellStart"/>
      <w:r w:rsidRPr="0004257B">
        <w:rPr>
          <w:color w:val="000000"/>
          <w:lang w:val="ru-RU"/>
        </w:rPr>
        <w:t>виключно</w:t>
      </w:r>
      <w:proofErr w:type="spellEnd"/>
      <w:r w:rsidRPr="0004257B">
        <w:rPr>
          <w:color w:val="000000"/>
          <w:lang w:val="ru-RU"/>
        </w:rPr>
        <w:t xml:space="preserve">) для </w:t>
      </w:r>
      <w:proofErr w:type="spellStart"/>
      <w:r w:rsidRPr="0004257B">
        <w:rPr>
          <w:color w:val="000000"/>
          <w:lang w:val="ru-RU"/>
        </w:rPr>
        <w:t>комерційної</w:t>
      </w:r>
      <w:proofErr w:type="spellEnd"/>
      <w:r w:rsidRPr="0004257B">
        <w:rPr>
          <w:color w:val="000000"/>
          <w:lang w:val="ru-RU"/>
        </w:rPr>
        <w:t xml:space="preserve"> </w:t>
      </w:r>
      <w:proofErr w:type="spellStart"/>
      <w:r w:rsidRPr="0004257B">
        <w:rPr>
          <w:color w:val="000000"/>
          <w:lang w:val="ru-RU"/>
        </w:rPr>
        <w:t>діяльності</w:t>
      </w:r>
      <w:proofErr w:type="spellEnd"/>
      <w:r w:rsidRPr="0004257B">
        <w:rPr>
          <w:color w:val="000000"/>
          <w:lang w:val="ru-RU"/>
        </w:rPr>
        <w:t xml:space="preserve"> та </w:t>
      </w:r>
      <w:proofErr w:type="spellStart"/>
      <w:r w:rsidRPr="0004257B">
        <w:rPr>
          <w:color w:val="000000"/>
          <w:lang w:val="ru-RU"/>
        </w:rPr>
        <w:t>виконання</w:t>
      </w:r>
      <w:proofErr w:type="spellEnd"/>
      <w:r w:rsidRPr="0004257B">
        <w:rPr>
          <w:color w:val="000000"/>
          <w:lang w:val="ru-RU"/>
        </w:rPr>
        <w:t xml:space="preserve"> </w:t>
      </w:r>
      <w:proofErr w:type="spellStart"/>
      <w:r w:rsidRPr="0004257B">
        <w:rPr>
          <w:color w:val="000000"/>
          <w:lang w:val="ru-RU"/>
        </w:rPr>
        <w:t>робіт</w:t>
      </w:r>
      <w:proofErr w:type="spellEnd"/>
      <w:r w:rsidRPr="0004257B">
        <w:rPr>
          <w:color w:val="000000"/>
          <w:lang w:val="ru-RU"/>
        </w:rPr>
        <w:t xml:space="preserve"> та/</w:t>
      </w:r>
      <w:proofErr w:type="spellStart"/>
      <w:r w:rsidRPr="0004257B">
        <w:rPr>
          <w:color w:val="000000"/>
          <w:lang w:val="ru-RU"/>
        </w:rPr>
        <w:t>або</w:t>
      </w:r>
      <w:proofErr w:type="spellEnd"/>
      <w:r w:rsidRPr="0004257B">
        <w:rPr>
          <w:color w:val="000000"/>
          <w:lang w:val="ru-RU"/>
        </w:rPr>
        <w:t xml:space="preserve"> </w:t>
      </w:r>
      <w:proofErr w:type="spellStart"/>
      <w:r w:rsidRPr="0004257B">
        <w:rPr>
          <w:color w:val="000000"/>
          <w:lang w:val="ru-RU"/>
        </w:rPr>
        <w:t>надання</w:t>
      </w:r>
      <w:proofErr w:type="spellEnd"/>
      <w:r w:rsidRPr="0004257B">
        <w:rPr>
          <w:color w:val="000000"/>
          <w:lang w:val="ru-RU"/>
        </w:rPr>
        <w:t xml:space="preserve"> </w:t>
      </w:r>
      <w:proofErr w:type="spellStart"/>
      <w:r w:rsidRPr="0004257B">
        <w:rPr>
          <w:color w:val="000000"/>
          <w:lang w:val="ru-RU"/>
        </w:rPr>
        <w:t>послуг</w:t>
      </w:r>
      <w:proofErr w:type="spellEnd"/>
      <w:r w:rsidRPr="0004257B">
        <w:rPr>
          <w:color w:val="000000"/>
          <w:lang w:val="ru-RU"/>
        </w:rPr>
        <w:t xml:space="preserve"> </w:t>
      </w:r>
      <w:proofErr w:type="spellStart"/>
      <w:r w:rsidRPr="0004257B">
        <w:rPr>
          <w:color w:val="000000"/>
          <w:lang w:val="ru-RU"/>
        </w:rPr>
        <w:t>третім</w:t>
      </w:r>
      <w:proofErr w:type="spellEnd"/>
      <w:r w:rsidRPr="0004257B">
        <w:rPr>
          <w:color w:val="000000"/>
          <w:lang w:val="ru-RU"/>
        </w:rPr>
        <w:t xml:space="preserve"> особам. Право на </w:t>
      </w:r>
      <w:proofErr w:type="spellStart"/>
      <w:r w:rsidRPr="0004257B">
        <w:rPr>
          <w:color w:val="000000"/>
          <w:lang w:val="ru-RU"/>
        </w:rPr>
        <w:t>використання</w:t>
      </w:r>
      <w:proofErr w:type="spellEnd"/>
      <w:r w:rsidRPr="0004257B">
        <w:rPr>
          <w:color w:val="000000"/>
          <w:lang w:val="ru-RU"/>
        </w:rPr>
        <w:t xml:space="preserve"> </w:t>
      </w:r>
      <w:proofErr w:type="spellStart"/>
      <w:r w:rsidRPr="0004257B">
        <w:rPr>
          <w:color w:val="000000"/>
          <w:lang w:val="ru-RU"/>
        </w:rPr>
        <w:t>програмного</w:t>
      </w:r>
      <w:proofErr w:type="spellEnd"/>
      <w:r w:rsidRPr="0004257B">
        <w:rPr>
          <w:color w:val="000000"/>
          <w:lang w:val="ru-RU"/>
        </w:rPr>
        <w:t xml:space="preserve"> </w:t>
      </w:r>
      <w:proofErr w:type="spellStart"/>
      <w:r w:rsidRPr="0004257B">
        <w:rPr>
          <w:color w:val="000000"/>
          <w:lang w:val="ru-RU"/>
        </w:rPr>
        <w:t>забезпечення</w:t>
      </w:r>
      <w:proofErr w:type="spellEnd"/>
      <w:r w:rsidRPr="0004257B">
        <w:rPr>
          <w:color w:val="000000"/>
          <w:lang w:val="ru-RU"/>
        </w:rPr>
        <w:t xml:space="preserve"> </w:t>
      </w:r>
      <w:proofErr w:type="spellStart"/>
      <w:r w:rsidRPr="0004257B">
        <w:rPr>
          <w:color w:val="000000"/>
          <w:lang w:val="ru-RU"/>
        </w:rPr>
        <w:t>виникає</w:t>
      </w:r>
      <w:proofErr w:type="spellEnd"/>
      <w:r w:rsidRPr="0004257B">
        <w:rPr>
          <w:color w:val="000000"/>
          <w:lang w:val="ru-RU"/>
        </w:rPr>
        <w:t xml:space="preserve"> у </w:t>
      </w:r>
      <w:proofErr w:type="spellStart"/>
      <w:r w:rsidRPr="0004257B">
        <w:rPr>
          <w:color w:val="000000"/>
          <w:lang w:val="ru-RU"/>
        </w:rPr>
        <w:t>Замовника</w:t>
      </w:r>
      <w:proofErr w:type="spellEnd"/>
      <w:r w:rsidRPr="0004257B">
        <w:rPr>
          <w:color w:val="000000"/>
          <w:lang w:val="ru-RU"/>
        </w:rPr>
        <w:t xml:space="preserve"> з моменту </w:t>
      </w:r>
      <w:proofErr w:type="spellStart"/>
      <w:r w:rsidRPr="0004257B">
        <w:rPr>
          <w:color w:val="000000"/>
          <w:lang w:val="ru-RU"/>
        </w:rPr>
        <w:t>отримання</w:t>
      </w:r>
      <w:proofErr w:type="spellEnd"/>
      <w:r w:rsidRPr="0004257B">
        <w:rPr>
          <w:color w:val="000000"/>
          <w:lang w:val="ru-RU"/>
        </w:rPr>
        <w:t xml:space="preserve"> </w:t>
      </w:r>
      <w:proofErr w:type="spellStart"/>
      <w:r w:rsidRPr="0004257B">
        <w:rPr>
          <w:color w:val="000000"/>
          <w:lang w:val="ru-RU"/>
        </w:rPr>
        <w:t>ліцензії</w:t>
      </w:r>
      <w:proofErr w:type="spellEnd"/>
      <w:r w:rsidRPr="0004257B">
        <w:rPr>
          <w:color w:val="000000"/>
          <w:lang w:val="ru-RU"/>
        </w:rPr>
        <w:t xml:space="preserve"> на </w:t>
      </w:r>
      <w:proofErr w:type="spellStart"/>
      <w:r w:rsidRPr="0004257B">
        <w:rPr>
          <w:color w:val="000000"/>
          <w:lang w:val="ru-RU"/>
        </w:rPr>
        <w:t>програмне</w:t>
      </w:r>
      <w:proofErr w:type="spellEnd"/>
      <w:r w:rsidRPr="0004257B">
        <w:rPr>
          <w:color w:val="000000"/>
          <w:lang w:val="ru-RU"/>
        </w:rPr>
        <w:t xml:space="preserve"> </w:t>
      </w:r>
      <w:proofErr w:type="spellStart"/>
      <w:r w:rsidRPr="0004257B">
        <w:rPr>
          <w:color w:val="000000"/>
          <w:lang w:val="ru-RU"/>
        </w:rPr>
        <w:t>забезпечення</w:t>
      </w:r>
      <w:proofErr w:type="spellEnd"/>
      <w:r w:rsidRPr="0004257B">
        <w:rPr>
          <w:color w:val="000000"/>
          <w:lang w:val="ru-RU"/>
        </w:rPr>
        <w:t xml:space="preserve">; </w:t>
      </w:r>
    </w:p>
    <w:p w14:paraId="4754434F" w14:textId="77777777" w:rsidR="0004257B" w:rsidRPr="0004257B"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lang w:val="ru-RU"/>
        </w:rPr>
      </w:pPr>
      <w:proofErr w:type="spellStart"/>
      <w:r w:rsidRPr="0004257B">
        <w:rPr>
          <w:color w:val="000000"/>
          <w:lang w:val="ru-RU"/>
        </w:rPr>
        <w:t>Замовник</w:t>
      </w:r>
      <w:proofErr w:type="spellEnd"/>
      <w:r w:rsidRPr="0004257B">
        <w:rPr>
          <w:color w:val="000000"/>
          <w:lang w:val="ru-RU"/>
        </w:rPr>
        <w:t xml:space="preserve"> </w:t>
      </w:r>
      <w:proofErr w:type="spellStart"/>
      <w:r w:rsidRPr="0004257B">
        <w:rPr>
          <w:color w:val="000000"/>
          <w:lang w:val="ru-RU"/>
        </w:rPr>
        <w:t>має</w:t>
      </w:r>
      <w:proofErr w:type="spellEnd"/>
      <w:r w:rsidRPr="0004257B">
        <w:rPr>
          <w:color w:val="000000"/>
          <w:lang w:val="ru-RU"/>
        </w:rPr>
        <w:t xml:space="preserve"> право </w:t>
      </w:r>
      <w:proofErr w:type="spellStart"/>
      <w:r w:rsidRPr="0004257B">
        <w:rPr>
          <w:color w:val="000000"/>
          <w:lang w:val="ru-RU"/>
        </w:rPr>
        <w:t>інтегрувати</w:t>
      </w:r>
      <w:proofErr w:type="spellEnd"/>
      <w:r w:rsidRPr="0004257B">
        <w:rPr>
          <w:color w:val="000000"/>
          <w:lang w:val="ru-RU"/>
        </w:rPr>
        <w:t xml:space="preserve"> </w:t>
      </w:r>
      <w:proofErr w:type="spellStart"/>
      <w:r w:rsidRPr="0004257B">
        <w:rPr>
          <w:color w:val="000000"/>
          <w:lang w:val="ru-RU"/>
        </w:rPr>
        <w:t>програмне</w:t>
      </w:r>
      <w:proofErr w:type="spellEnd"/>
      <w:r w:rsidRPr="0004257B">
        <w:rPr>
          <w:color w:val="000000"/>
          <w:lang w:val="ru-RU"/>
        </w:rPr>
        <w:t xml:space="preserve"> </w:t>
      </w:r>
      <w:proofErr w:type="spellStart"/>
      <w:r w:rsidRPr="0004257B">
        <w:rPr>
          <w:color w:val="000000"/>
          <w:lang w:val="ru-RU"/>
        </w:rPr>
        <w:t>забезпечення</w:t>
      </w:r>
      <w:proofErr w:type="spellEnd"/>
      <w:r w:rsidRPr="0004257B">
        <w:rPr>
          <w:color w:val="000000"/>
          <w:lang w:val="ru-RU"/>
        </w:rPr>
        <w:t xml:space="preserve"> до </w:t>
      </w:r>
      <w:proofErr w:type="spellStart"/>
      <w:r w:rsidRPr="0004257B">
        <w:rPr>
          <w:color w:val="000000"/>
          <w:lang w:val="ru-RU"/>
        </w:rPr>
        <w:t>наявних</w:t>
      </w:r>
      <w:proofErr w:type="spellEnd"/>
      <w:r w:rsidRPr="0004257B">
        <w:rPr>
          <w:color w:val="000000"/>
          <w:lang w:val="ru-RU"/>
        </w:rPr>
        <w:t xml:space="preserve"> у </w:t>
      </w:r>
      <w:proofErr w:type="spellStart"/>
      <w:r w:rsidRPr="0004257B">
        <w:rPr>
          <w:color w:val="000000"/>
          <w:lang w:val="ru-RU"/>
        </w:rPr>
        <w:t>нього</w:t>
      </w:r>
      <w:proofErr w:type="spellEnd"/>
      <w:r w:rsidRPr="0004257B">
        <w:rPr>
          <w:color w:val="000000"/>
          <w:lang w:val="ru-RU"/>
        </w:rPr>
        <w:t xml:space="preserve"> </w:t>
      </w:r>
      <w:proofErr w:type="spellStart"/>
      <w:r w:rsidRPr="0004257B">
        <w:rPr>
          <w:color w:val="000000"/>
          <w:lang w:val="ru-RU"/>
        </w:rPr>
        <w:t>автоматизованих</w:t>
      </w:r>
      <w:proofErr w:type="spellEnd"/>
      <w:r w:rsidRPr="0004257B">
        <w:rPr>
          <w:color w:val="000000"/>
          <w:lang w:val="ru-RU"/>
        </w:rPr>
        <w:t xml:space="preserve"> </w:t>
      </w:r>
      <w:proofErr w:type="spellStart"/>
      <w:r w:rsidRPr="0004257B">
        <w:rPr>
          <w:color w:val="000000"/>
          <w:lang w:val="ru-RU"/>
        </w:rPr>
        <w:t>або</w:t>
      </w:r>
      <w:proofErr w:type="spellEnd"/>
      <w:r w:rsidRPr="0004257B">
        <w:rPr>
          <w:color w:val="000000"/>
          <w:lang w:val="ru-RU"/>
        </w:rPr>
        <w:t xml:space="preserve"> </w:t>
      </w:r>
      <w:proofErr w:type="spellStart"/>
      <w:r w:rsidRPr="0004257B">
        <w:rPr>
          <w:color w:val="000000"/>
          <w:lang w:val="ru-RU"/>
        </w:rPr>
        <w:t>інформаційних</w:t>
      </w:r>
      <w:proofErr w:type="spellEnd"/>
      <w:r w:rsidRPr="0004257B">
        <w:rPr>
          <w:color w:val="000000"/>
          <w:lang w:val="ru-RU"/>
        </w:rPr>
        <w:t xml:space="preserve"> систем, </w:t>
      </w:r>
      <w:proofErr w:type="spellStart"/>
      <w:r w:rsidRPr="0004257B">
        <w:rPr>
          <w:color w:val="000000"/>
          <w:lang w:val="ru-RU"/>
        </w:rPr>
        <w:t>програмних</w:t>
      </w:r>
      <w:proofErr w:type="spellEnd"/>
      <w:r w:rsidRPr="0004257B">
        <w:rPr>
          <w:color w:val="000000"/>
          <w:lang w:val="ru-RU"/>
        </w:rPr>
        <w:t xml:space="preserve"> </w:t>
      </w:r>
      <w:proofErr w:type="spellStart"/>
      <w:r w:rsidRPr="0004257B">
        <w:rPr>
          <w:color w:val="000000"/>
          <w:lang w:val="ru-RU"/>
        </w:rPr>
        <w:t>забезпечень</w:t>
      </w:r>
      <w:proofErr w:type="spellEnd"/>
      <w:r w:rsidRPr="0004257B">
        <w:rPr>
          <w:color w:val="000000"/>
          <w:lang w:val="ru-RU"/>
        </w:rPr>
        <w:t xml:space="preserve">, </w:t>
      </w:r>
      <w:proofErr w:type="spellStart"/>
      <w:r w:rsidRPr="0004257B">
        <w:rPr>
          <w:color w:val="000000"/>
          <w:lang w:val="ru-RU"/>
        </w:rPr>
        <w:t>комп’ютерних</w:t>
      </w:r>
      <w:proofErr w:type="spellEnd"/>
      <w:r w:rsidRPr="0004257B">
        <w:rPr>
          <w:color w:val="000000"/>
          <w:lang w:val="ru-RU"/>
        </w:rPr>
        <w:t xml:space="preserve"> </w:t>
      </w:r>
      <w:proofErr w:type="spellStart"/>
      <w:r w:rsidRPr="0004257B">
        <w:rPr>
          <w:color w:val="000000"/>
          <w:lang w:val="ru-RU"/>
        </w:rPr>
        <w:t>програм</w:t>
      </w:r>
      <w:proofErr w:type="spellEnd"/>
      <w:r w:rsidRPr="0004257B">
        <w:rPr>
          <w:color w:val="000000"/>
          <w:lang w:val="ru-RU"/>
        </w:rPr>
        <w:t xml:space="preserve"> </w:t>
      </w:r>
      <w:proofErr w:type="spellStart"/>
      <w:r w:rsidRPr="0004257B">
        <w:rPr>
          <w:color w:val="000000"/>
          <w:lang w:val="ru-RU"/>
        </w:rPr>
        <w:lastRenderedPageBreak/>
        <w:t>тощо</w:t>
      </w:r>
      <w:proofErr w:type="spellEnd"/>
      <w:r w:rsidRPr="0004257B">
        <w:rPr>
          <w:color w:val="000000"/>
          <w:lang w:val="ru-RU"/>
        </w:rPr>
        <w:t xml:space="preserve">, в тому </w:t>
      </w:r>
      <w:proofErr w:type="spellStart"/>
      <w:r w:rsidRPr="0004257B">
        <w:rPr>
          <w:color w:val="000000"/>
          <w:lang w:val="ru-RU"/>
        </w:rPr>
        <w:t>числі</w:t>
      </w:r>
      <w:proofErr w:type="spellEnd"/>
      <w:r w:rsidRPr="0004257B">
        <w:rPr>
          <w:color w:val="000000"/>
          <w:lang w:val="ru-RU"/>
        </w:rPr>
        <w:t xml:space="preserve"> для </w:t>
      </w:r>
      <w:proofErr w:type="spellStart"/>
      <w:r w:rsidRPr="0004257B">
        <w:rPr>
          <w:color w:val="000000"/>
          <w:lang w:val="ru-RU"/>
        </w:rPr>
        <w:t>взаємодії</w:t>
      </w:r>
      <w:proofErr w:type="spellEnd"/>
      <w:r w:rsidRPr="0004257B">
        <w:rPr>
          <w:color w:val="000000"/>
          <w:lang w:val="ru-RU"/>
        </w:rPr>
        <w:t xml:space="preserve"> з </w:t>
      </w:r>
      <w:proofErr w:type="spellStart"/>
      <w:r w:rsidRPr="0004257B">
        <w:rPr>
          <w:color w:val="000000"/>
          <w:lang w:val="ru-RU"/>
        </w:rPr>
        <w:t>інформаційними</w:t>
      </w:r>
      <w:proofErr w:type="spellEnd"/>
      <w:r w:rsidRPr="0004257B">
        <w:rPr>
          <w:color w:val="000000"/>
          <w:lang w:val="ru-RU"/>
        </w:rPr>
        <w:t xml:space="preserve"> системами </w:t>
      </w:r>
      <w:proofErr w:type="spellStart"/>
      <w:r w:rsidRPr="0004257B">
        <w:rPr>
          <w:color w:val="000000"/>
          <w:lang w:val="ru-RU"/>
        </w:rPr>
        <w:t>третіх</w:t>
      </w:r>
      <w:proofErr w:type="spellEnd"/>
      <w:r w:rsidRPr="0004257B">
        <w:rPr>
          <w:color w:val="000000"/>
          <w:lang w:val="ru-RU"/>
        </w:rPr>
        <w:t xml:space="preserve"> </w:t>
      </w:r>
      <w:proofErr w:type="spellStart"/>
      <w:r w:rsidRPr="0004257B">
        <w:rPr>
          <w:color w:val="000000"/>
          <w:lang w:val="ru-RU"/>
        </w:rPr>
        <w:t>осіб</w:t>
      </w:r>
      <w:proofErr w:type="spellEnd"/>
      <w:r w:rsidRPr="0004257B">
        <w:rPr>
          <w:color w:val="000000"/>
          <w:lang w:val="ru-RU"/>
        </w:rPr>
        <w:t xml:space="preserve"> з </w:t>
      </w:r>
      <w:proofErr w:type="spellStart"/>
      <w:r w:rsidRPr="0004257B">
        <w:rPr>
          <w:color w:val="000000"/>
          <w:lang w:val="ru-RU"/>
        </w:rPr>
        <w:t>використанням</w:t>
      </w:r>
      <w:proofErr w:type="spellEnd"/>
      <w:r w:rsidRPr="0004257B">
        <w:rPr>
          <w:color w:val="000000"/>
          <w:lang w:val="ru-RU"/>
        </w:rPr>
        <w:t xml:space="preserve"> АРІ і </w:t>
      </w:r>
      <w:proofErr w:type="spellStart"/>
      <w:r w:rsidRPr="0004257B">
        <w:rPr>
          <w:color w:val="000000"/>
          <w:lang w:val="ru-RU"/>
        </w:rPr>
        <w:t>технологій</w:t>
      </w:r>
      <w:proofErr w:type="spellEnd"/>
      <w:r w:rsidRPr="0004257B">
        <w:rPr>
          <w:color w:val="000000"/>
          <w:lang w:val="ru-RU"/>
        </w:rPr>
        <w:t xml:space="preserve"> </w:t>
      </w:r>
      <w:proofErr w:type="spellStart"/>
      <w:r w:rsidRPr="0004257B">
        <w:rPr>
          <w:color w:val="000000"/>
          <w:lang w:val="ru-RU"/>
        </w:rPr>
        <w:t>обміну</w:t>
      </w:r>
      <w:proofErr w:type="spellEnd"/>
      <w:r w:rsidRPr="0004257B">
        <w:rPr>
          <w:color w:val="000000"/>
          <w:lang w:val="ru-RU"/>
        </w:rPr>
        <w:t xml:space="preserve"> </w:t>
      </w:r>
      <w:proofErr w:type="spellStart"/>
      <w:r w:rsidRPr="0004257B">
        <w:rPr>
          <w:color w:val="000000"/>
          <w:lang w:val="ru-RU"/>
        </w:rPr>
        <w:t>даними</w:t>
      </w:r>
      <w:proofErr w:type="spellEnd"/>
      <w:r w:rsidRPr="0004257B">
        <w:rPr>
          <w:color w:val="000000"/>
          <w:lang w:val="ru-RU"/>
        </w:rPr>
        <w:t xml:space="preserve"> (</w:t>
      </w:r>
      <w:r w:rsidRPr="0010536D">
        <w:rPr>
          <w:color w:val="000000"/>
        </w:rPr>
        <w:t>REST</w:t>
      </w:r>
      <w:r w:rsidRPr="0004257B">
        <w:rPr>
          <w:color w:val="000000"/>
          <w:lang w:val="ru-RU"/>
        </w:rPr>
        <w:t xml:space="preserve">, </w:t>
      </w:r>
      <w:r w:rsidRPr="0010536D">
        <w:rPr>
          <w:color w:val="000000"/>
        </w:rPr>
        <w:t>JSON</w:t>
      </w:r>
      <w:r w:rsidRPr="0004257B">
        <w:rPr>
          <w:color w:val="000000"/>
          <w:lang w:val="ru-RU"/>
        </w:rPr>
        <w:t xml:space="preserve"> </w:t>
      </w:r>
      <w:proofErr w:type="spellStart"/>
      <w:r w:rsidRPr="0004257B">
        <w:rPr>
          <w:color w:val="000000"/>
          <w:lang w:val="ru-RU"/>
        </w:rPr>
        <w:t>тощо</w:t>
      </w:r>
      <w:proofErr w:type="spellEnd"/>
      <w:r w:rsidRPr="0004257B">
        <w:rPr>
          <w:color w:val="000000"/>
          <w:lang w:val="ru-RU"/>
        </w:rPr>
        <w:t>);</w:t>
      </w:r>
    </w:p>
    <w:p w14:paraId="06A6FA94" w14:textId="77777777" w:rsidR="0004257B" w:rsidRPr="0004257B"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lang w:val="ru-RU"/>
        </w:rPr>
      </w:pPr>
      <w:proofErr w:type="spellStart"/>
      <w:r w:rsidRPr="0004257B">
        <w:rPr>
          <w:color w:val="000000"/>
          <w:lang w:val="ru-RU"/>
        </w:rPr>
        <w:t>Замовник</w:t>
      </w:r>
      <w:proofErr w:type="spellEnd"/>
      <w:r w:rsidRPr="0004257B">
        <w:rPr>
          <w:color w:val="000000"/>
          <w:lang w:val="ru-RU"/>
        </w:rPr>
        <w:t xml:space="preserve"> </w:t>
      </w:r>
      <w:proofErr w:type="spellStart"/>
      <w:r w:rsidRPr="0004257B">
        <w:rPr>
          <w:color w:val="000000"/>
          <w:lang w:val="ru-RU"/>
        </w:rPr>
        <w:t>має</w:t>
      </w:r>
      <w:proofErr w:type="spellEnd"/>
      <w:r w:rsidRPr="0004257B">
        <w:rPr>
          <w:color w:val="000000"/>
          <w:lang w:val="ru-RU"/>
        </w:rPr>
        <w:t xml:space="preserve"> право </w:t>
      </w:r>
      <w:proofErr w:type="spellStart"/>
      <w:r w:rsidRPr="0004257B">
        <w:rPr>
          <w:color w:val="000000"/>
          <w:lang w:val="ru-RU"/>
        </w:rPr>
        <w:t>відтворювати</w:t>
      </w:r>
      <w:proofErr w:type="spellEnd"/>
      <w:r w:rsidRPr="0004257B">
        <w:rPr>
          <w:color w:val="000000"/>
          <w:lang w:val="ru-RU"/>
        </w:rPr>
        <w:t xml:space="preserve"> </w:t>
      </w:r>
      <w:proofErr w:type="spellStart"/>
      <w:r w:rsidRPr="0004257B">
        <w:rPr>
          <w:color w:val="000000"/>
          <w:lang w:val="ru-RU"/>
        </w:rPr>
        <w:t>програмне</w:t>
      </w:r>
      <w:proofErr w:type="spellEnd"/>
      <w:r w:rsidRPr="0004257B">
        <w:rPr>
          <w:color w:val="000000"/>
          <w:lang w:val="ru-RU"/>
        </w:rPr>
        <w:t xml:space="preserve"> </w:t>
      </w:r>
      <w:proofErr w:type="spellStart"/>
      <w:r w:rsidRPr="0004257B">
        <w:rPr>
          <w:color w:val="000000"/>
          <w:lang w:val="ru-RU"/>
        </w:rPr>
        <w:t>забезпечення</w:t>
      </w:r>
      <w:proofErr w:type="spellEnd"/>
      <w:r w:rsidRPr="0004257B">
        <w:rPr>
          <w:color w:val="000000"/>
          <w:lang w:val="ru-RU"/>
        </w:rPr>
        <w:t xml:space="preserve"> для продуктивного </w:t>
      </w:r>
      <w:proofErr w:type="spellStart"/>
      <w:r w:rsidRPr="0004257B">
        <w:rPr>
          <w:color w:val="000000"/>
          <w:lang w:val="ru-RU"/>
        </w:rPr>
        <w:t>середовища</w:t>
      </w:r>
      <w:proofErr w:type="spellEnd"/>
      <w:r w:rsidRPr="0004257B">
        <w:rPr>
          <w:color w:val="000000"/>
          <w:lang w:val="ru-RU"/>
        </w:rPr>
        <w:t xml:space="preserve"> в </w:t>
      </w:r>
      <w:proofErr w:type="spellStart"/>
      <w:r w:rsidRPr="0004257B">
        <w:rPr>
          <w:color w:val="000000"/>
          <w:lang w:val="ru-RU"/>
        </w:rPr>
        <w:t>кількості</w:t>
      </w:r>
      <w:proofErr w:type="spellEnd"/>
      <w:r w:rsidRPr="0004257B">
        <w:rPr>
          <w:color w:val="000000"/>
          <w:lang w:val="ru-RU"/>
        </w:rPr>
        <w:t xml:space="preserve">, </w:t>
      </w:r>
      <w:proofErr w:type="spellStart"/>
      <w:r w:rsidRPr="0004257B">
        <w:rPr>
          <w:color w:val="000000"/>
          <w:lang w:val="ru-RU"/>
        </w:rPr>
        <w:t>що</w:t>
      </w:r>
      <w:proofErr w:type="spellEnd"/>
      <w:r w:rsidRPr="0004257B">
        <w:rPr>
          <w:color w:val="000000"/>
          <w:lang w:val="ru-RU"/>
        </w:rPr>
        <w:t xml:space="preserve"> </w:t>
      </w:r>
      <w:proofErr w:type="spellStart"/>
      <w:r w:rsidRPr="0004257B">
        <w:rPr>
          <w:color w:val="000000"/>
          <w:lang w:val="ru-RU"/>
        </w:rPr>
        <w:t>відповідає</w:t>
      </w:r>
      <w:proofErr w:type="spellEnd"/>
      <w:r w:rsidRPr="0004257B">
        <w:rPr>
          <w:color w:val="000000"/>
          <w:lang w:val="ru-RU"/>
        </w:rPr>
        <w:t xml:space="preserve"> </w:t>
      </w:r>
      <w:proofErr w:type="spellStart"/>
      <w:r w:rsidRPr="0004257B">
        <w:rPr>
          <w:color w:val="000000"/>
          <w:lang w:val="ru-RU"/>
        </w:rPr>
        <w:t>наявним</w:t>
      </w:r>
      <w:proofErr w:type="spellEnd"/>
      <w:r w:rsidRPr="0004257B">
        <w:rPr>
          <w:color w:val="000000"/>
          <w:lang w:val="ru-RU"/>
        </w:rPr>
        <w:t xml:space="preserve"> ЦОД, в </w:t>
      </w:r>
      <w:proofErr w:type="spellStart"/>
      <w:r w:rsidRPr="0004257B">
        <w:rPr>
          <w:color w:val="000000"/>
          <w:lang w:val="ru-RU"/>
        </w:rPr>
        <w:t>яких</w:t>
      </w:r>
      <w:proofErr w:type="spellEnd"/>
      <w:r w:rsidRPr="0004257B">
        <w:rPr>
          <w:color w:val="000000"/>
          <w:lang w:val="ru-RU"/>
        </w:rPr>
        <w:t xml:space="preserve"> </w:t>
      </w:r>
      <w:proofErr w:type="spellStart"/>
      <w:r w:rsidRPr="0004257B">
        <w:rPr>
          <w:color w:val="000000"/>
          <w:lang w:val="ru-RU"/>
        </w:rPr>
        <w:t>встановлено</w:t>
      </w:r>
      <w:proofErr w:type="spellEnd"/>
      <w:r w:rsidRPr="0004257B">
        <w:rPr>
          <w:color w:val="000000"/>
          <w:lang w:val="ru-RU"/>
        </w:rPr>
        <w:t xml:space="preserve"> </w:t>
      </w:r>
      <w:proofErr w:type="spellStart"/>
      <w:r w:rsidRPr="0004257B">
        <w:rPr>
          <w:color w:val="000000"/>
          <w:lang w:val="ru-RU"/>
        </w:rPr>
        <w:t>спеціалізоване</w:t>
      </w:r>
      <w:proofErr w:type="spellEnd"/>
      <w:r w:rsidRPr="0004257B">
        <w:rPr>
          <w:color w:val="000000"/>
          <w:lang w:val="ru-RU"/>
        </w:rPr>
        <w:t xml:space="preserve"> </w:t>
      </w:r>
      <w:proofErr w:type="spellStart"/>
      <w:r w:rsidRPr="0004257B">
        <w:rPr>
          <w:color w:val="000000"/>
          <w:lang w:val="ru-RU"/>
        </w:rPr>
        <w:t>програмне</w:t>
      </w:r>
      <w:proofErr w:type="spellEnd"/>
      <w:r w:rsidRPr="0004257B">
        <w:rPr>
          <w:color w:val="000000"/>
          <w:lang w:val="ru-RU"/>
        </w:rPr>
        <w:t xml:space="preserve"> </w:t>
      </w:r>
      <w:proofErr w:type="spellStart"/>
      <w:r w:rsidRPr="0004257B">
        <w:rPr>
          <w:color w:val="000000"/>
          <w:lang w:val="ru-RU"/>
        </w:rPr>
        <w:t>забезпечення</w:t>
      </w:r>
      <w:proofErr w:type="spellEnd"/>
      <w:r w:rsidRPr="0004257B">
        <w:rPr>
          <w:color w:val="000000"/>
          <w:lang w:val="ru-RU"/>
        </w:rPr>
        <w:t xml:space="preserve">, а з метою </w:t>
      </w:r>
      <w:proofErr w:type="spellStart"/>
      <w:r w:rsidRPr="0004257B">
        <w:rPr>
          <w:color w:val="000000"/>
          <w:lang w:val="ru-RU"/>
        </w:rPr>
        <w:t>тестування</w:t>
      </w:r>
      <w:proofErr w:type="spellEnd"/>
      <w:r w:rsidRPr="0004257B">
        <w:rPr>
          <w:color w:val="000000"/>
          <w:lang w:val="ru-RU"/>
        </w:rPr>
        <w:t xml:space="preserve"> – </w:t>
      </w:r>
      <w:proofErr w:type="gramStart"/>
      <w:r w:rsidRPr="0004257B">
        <w:rPr>
          <w:color w:val="000000"/>
          <w:lang w:val="ru-RU"/>
        </w:rPr>
        <w:t>в будь</w:t>
      </w:r>
      <w:proofErr w:type="gramEnd"/>
      <w:r w:rsidRPr="0004257B">
        <w:rPr>
          <w:color w:val="000000"/>
          <w:lang w:val="ru-RU"/>
        </w:rPr>
        <w:t>-</w:t>
      </w:r>
      <w:proofErr w:type="spellStart"/>
      <w:r w:rsidRPr="0004257B">
        <w:rPr>
          <w:color w:val="000000"/>
          <w:lang w:val="ru-RU"/>
        </w:rPr>
        <w:t>якій</w:t>
      </w:r>
      <w:proofErr w:type="spellEnd"/>
      <w:r w:rsidRPr="0004257B">
        <w:rPr>
          <w:color w:val="000000"/>
          <w:lang w:val="ru-RU"/>
        </w:rPr>
        <w:t xml:space="preserve"> </w:t>
      </w:r>
      <w:proofErr w:type="spellStart"/>
      <w:r w:rsidRPr="0004257B">
        <w:rPr>
          <w:color w:val="000000"/>
          <w:lang w:val="ru-RU"/>
        </w:rPr>
        <w:t>кількості</w:t>
      </w:r>
      <w:proofErr w:type="spellEnd"/>
      <w:r w:rsidRPr="0004257B">
        <w:rPr>
          <w:color w:val="000000"/>
          <w:lang w:val="ru-RU"/>
        </w:rPr>
        <w:t>;</w:t>
      </w:r>
    </w:p>
    <w:p w14:paraId="4EE7C12D" w14:textId="77777777" w:rsidR="0004257B" w:rsidRPr="0004257B"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lang w:val="ru-RU"/>
        </w:rPr>
      </w:pPr>
      <w:proofErr w:type="spellStart"/>
      <w:r w:rsidRPr="0004257B">
        <w:rPr>
          <w:color w:val="000000"/>
          <w:lang w:val="ru-RU"/>
        </w:rPr>
        <w:t>Замовник</w:t>
      </w:r>
      <w:proofErr w:type="spellEnd"/>
      <w:r w:rsidRPr="0004257B">
        <w:rPr>
          <w:color w:val="000000"/>
          <w:lang w:val="ru-RU"/>
        </w:rPr>
        <w:t xml:space="preserve"> не </w:t>
      </w:r>
      <w:proofErr w:type="spellStart"/>
      <w:r w:rsidRPr="0004257B">
        <w:rPr>
          <w:color w:val="000000"/>
          <w:lang w:val="ru-RU"/>
        </w:rPr>
        <w:t>має</w:t>
      </w:r>
      <w:proofErr w:type="spellEnd"/>
      <w:r w:rsidRPr="0004257B">
        <w:rPr>
          <w:color w:val="000000"/>
          <w:lang w:val="ru-RU"/>
        </w:rPr>
        <w:t xml:space="preserve"> права </w:t>
      </w:r>
      <w:proofErr w:type="spellStart"/>
      <w:r w:rsidRPr="0004257B">
        <w:rPr>
          <w:color w:val="000000"/>
          <w:lang w:val="ru-RU"/>
        </w:rPr>
        <w:t>комерційного</w:t>
      </w:r>
      <w:proofErr w:type="spellEnd"/>
      <w:r w:rsidRPr="0004257B">
        <w:rPr>
          <w:color w:val="000000"/>
          <w:lang w:val="ru-RU"/>
        </w:rPr>
        <w:t xml:space="preserve"> продажу </w:t>
      </w:r>
      <w:proofErr w:type="spellStart"/>
      <w:r w:rsidRPr="0004257B">
        <w:rPr>
          <w:color w:val="000000"/>
          <w:lang w:val="ru-RU"/>
        </w:rPr>
        <w:t>спеціалізованого</w:t>
      </w:r>
      <w:proofErr w:type="spellEnd"/>
      <w:r w:rsidRPr="0004257B">
        <w:rPr>
          <w:color w:val="000000"/>
          <w:lang w:val="ru-RU"/>
        </w:rPr>
        <w:t xml:space="preserve"> ПЗ та не </w:t>
      </w:r>
      <w:proofErr w:type="spellStart"/>
      <w:r w:rsidRPr="0004257B">
        <w:rPr>
          <w:color w:val="000000"/>
          <w:lang w:val="ru-RU"/>
        </w:rPr>
        <w:t>має</w:t>
      </w:r>
      <w:proofErr w:type="spellEnd"/>
      <w:r w:rsidRPr="0004257B">
        <w:rPr>
          <w:color w:val="000000"/>
          <w:lang w:val="ru-RU"/>
        </w:rPr>
        <w:t xml:space="preserve"> права </w:t>
      </w:r>
      <w:proofErr w:type="spellStart"/>
      <w:r w:rsidRPr="0004257B">
        <w:rPr>
          <w:color w:val="000000"/>
          <w:lang w:val="ru-RU"/>
        </w:rPr>
        <w:t>передачі</w:t>
      </w:r>
      <w:proofErr w:type="spellEnd"/>
      <w:r w:rsidRPr="0004257B">
        <w:rPr>
          <w:color w:val="000000"/>
          <w:lang w:val="ru-RU"/>
        </w:rPr>
        <w:t xml:space="preserve"> </w:t>
      </w:r>
      <w:proofErr w:type="spellStart"/>
      <w:r w:rsidRPr="0004257B">
        <w:rPr>
          <w:color w:val="000000"/>
          <w:lang w:val="ru-RU"/>
        </w:rPr>
        <w:t>його</w:t>
      </w:r>
      <w:proofErr w:type="spellEnd"/>
      <w:r w:rsidRPr="0004257B">
        <w:rPr>
          <w:color w:val="000000"/>
          <w:lang w:val="ru-RU"/>
        </w:rPr>
        <w:t xml:space="preserve"> </w:t>
      </w:r>
      <w:proofErr w:type="spellStart"/>
      <w:r w:rsidRPr="0004257B">
        <w:rPr>
          <w:color w:val="000000"/>
          <w:lang w:val="ru-RU"/>
        </w:rPr>
        <w:t>третім</w:t>
      </w:r>
      <w:proofErr w:type="spellEnd"/>
      <w:r w:rsidRPr="0004257B">
        <w:rPr>
          <w:color w:val="000000"/>
          <w:lang w:val="ru-RU"/>
        </w:rPr>
        <w:t xml:space="preserve"> особам.</w:t>
      </w:r>
    </w:p>
    <w:p w14:paraId="2BEACB24" w14:textId="77777777" w:rsidR="0004257B" w:rsidRPr="0010536D" w:rsidRDefault="0004257B" w:rsidP="0004257B">
      <w:pPr>
        <w:ind w:firstLine="709"/>
        <w:jc w:val="both"/>
      </w:pPr>
    </w:p>
    <w:p w14:paraId="697FFE37" w14:textId="77777777" w:rsidR="0004257B" w:rsidRPr="0004257B" w:rsidRDefault="0004257B" w:rsidP="0004257B">
      <w:pPr>
        <w:pStyle w:val="aff3"/>
        <w:numPr>
          <w:ilvl w:val="0"/>
          <w:numId w:val="33"/>
        </w:numPr>
        <w:tabs>
          <w:tab w:val="left" w:pos="284"/>
        </w:tabs>
        <w:contextualSpacing/>
        <w:jc w:val="both"/>
        <w:rPr>
          <w:b/>
          <w:lang w:val="ru-RU"/>
        </w:rPr>
      </w:pPr>
      <w:proofErr w:type="spellStart"/>
      <w:r w:rsidRPr="0004257B">
        <w:rPr>
          <w:b/>
          <w:lang w:val="ru-RU"/>
        </w:rPr>
        <w:t>Відповідність</w:t>
      </w:r>
      <w:proofErr w:type="spellEnd"/>
      <w:r w:rsidRPr="0004257B">
        <w:rPr>
          <w:b/>
          <w:lang w:val="ru-RU"/>
        </w:rPr>
        <w:t xml:space="preserve"> </w:t>
      </w:r>
      <w:proofErr w:type="spellStart"/>
      <w:r w:rsidRPr="0004257B">
        <w:rPr>
          <w:b/>
          <w:lang w:val="ru-RU"/>
        </w:rPr>
        <w:t>вимогам</w:t>
      </w:r>
      <w:proofErr w:type="spellEnd"/>
      <w:r w:rsidRPr="0004257B">
        <w:rPr>
          <w:b/>
          <w:lang w:val="ru-RU"/>
        </w:rPr>
        <w:t xml:space="preserve"> </w:t>
      </w:r>
      <w:proofErr w:type="spellStart"/>
      <w:r w:rsidRPr="0004257B">
        <w:rPr>
          <w:b/>
          <w:lang w:val="ru-RU"/>
        </w:rPr>
        <w:t>законодавства</w:t>
      </w:r>
      <w:proofErr w:type="spellEnd"/>
      <w:r w:rsidRPr="0004257B">
        <w:rPr>
          <w:b/>
          <w:lang w:val="ru-RU"/>
        </w:rPr>
        <w:t xml:space="preserve"> й </w:t>
      </w:r>
      <w:proofErr w:type="spellStart"/>
      <w:r w:rsidRPr="0004257B">
        <w:rPr>
          <w:b/>
          <w:lang w:val="ru-RU"/>
        </w:rPr>
        <w:t>нормативних</w:t>
      </w:r>
      <w:proofErr w:type="spellEnd"/>
      <w:r w:rsidRPr="0004257B">
        <w:rPr>
          <w:b/>
          <w:lang w:val="ru-RU"/>
        </w:rPr>
        <w:t xml:space="preserve"> </w:t>
      </w:r>
      <w:proofErr w:type="spellStart"/>
      <w:r w:rsidRPr="0004257B">
        <w:rPr>
          <w:b/>
          <w:lang w:val="ru-RU"/>
        </w:rPr>
        <w:t>актів</w:t>
      </w:r>
      <w:proofErr w:type="spellEnd"/>
      <w:r w:rsidRPr="0004257B">
        <w:rPr>
          <w:b/>
          <w:lang w:val="ru-RU"/>
        </w:rPr>
        <w:t xml:space="preserve"> </w:t>
      </w:r>
      <w:proofErr w:type="spellStart"/>
      <w:r w:rsidRPr="0004257B">
        <w:rPr>
          <w:b/>
          <w:lang w:val="ru-RU"/>
        </w:rPr>
        <w:t>України</w:t>
      </w:r>
      <w:proofErr w:type="spellEnd"/>
    </w:p>
    <w:p w14:paraId="6E487186" w14:textId="77777777" w:rsidR="0004257B" w:rsidRPr="0010536D" w:rsidRDefault="0004257B" w:rsidP="0004257B">
      <w:pPr>
        <w:ind w:firstLine="567"/>
        <w:jc w:val="both"/>
      </w:pPr>
      <w:proofErr w:type="spellStart"/>
      <w:r w:rsidRPr="0010536D">
        <w:t>Спеціалізоване</w:t>
      </w:r>
      <w:proofErr w:type="spellEnd"/>
      <w:r w:rsidRPr="0010536D">
        <w:t xml:space="preserve"> ПЗ повинно </w:t>
      </w:r>
      <w:proofErr w:type="spellStart"/>
      <w:r w:rsidRPr="0010536D">
        <w:t>забезпечити</w:t>
      </w:r>
      <w:proofErr w:type="spellEnd"/>
      <w:r w:rsidRPr="0010536D">
        <w:t xml:space="preserve"> </w:t>
      </w:r>
      <w:proofErr w:type="spellStart"/>
      <w:r w:rsidRPr="0010536D">
        <w:t>виконання</w:t>
      </w:r>
      <w:proofErr w:type="spellEnd"/>
      <w:r w:rsidRPr="0010536D">
        <w:t xml:space="preserve"> </w:t>
      </w:r>
      <w:proofErr w:type="spellStart"/>
      <w:r w:rsidRPr="0010536D">
        <w:t>вимог</w:t>
      </w:r>
      <w:proofErr w:type="spellEnd"/>
      <w:r w:rsidRPr="0010536D">
        <w:t xml:space="preserve"> </w:t>
      </w:r>
      <w:proofErr w:type="spellStart"/>
      <w:r w:rsidRPr="0010536D">
        <w:t>законодавства</w:t>
      </w:r>
      <w:proofErr w:type="spellEnd"/>
      <w:r w:rsidRPr="0010536D">
        <w:t xml:space="preserve"> й </w:t>
      </w:r>
      <w:proofErr w:type="spellStart"/>
      <w:r w:rsidRPr="0010536D">
        <w:t>нормативних</w:t>
      </w:r>
      <w:proofErr w:type="spellEnd"/>
      <w:r w:rsidRPr="0010536D">
        <w:t xml:space="preserve"> </w:t>
      </w:r>
      <w:proofErr w:type="spellStart"/>
      <w:r w:rsidRPr="0010536D">
        <w:t>актів</w:t>
      </w:r>
      <w:proofErr w:type="spellEnd"/>
      <w:r w:rsidRPr="0010536D">
        <w:t xml:space="preserve"> </w:t>
      </w:r>
      <w:proofErr w:type="spellStart"/>
      <w:r w:rsidRPr="0010536D">
        <w:t>України</w:t>
      </w:r>
      <w:proofErr w:type="spellEnd"/>
      <w:r w:rsidRPr="0010536D">
        <w:t xml:space="preserve"> до </w:t>
      </w:r>
      <w:proofErr w:type="spellStart"/>
      <w:r w:rsidRPr="0010536D">
        <w:t>інформаційно-телекомунікаційних</w:t>
      </w:r>
      <w:proofErr w:type="spellEnd"/>
      <w:r w:rsidRPr="0010536D">
        <w:t xml:space="preserve"> систем, </w:t>
      </w:r>
      <w:proofErr w:type="spellStart"/>
      <w:r w:rsidRPr="0010536D">
        <w:t>що</w:t>
      </w:r>
      <w:proofErr w:type="spellEnd"/>
      <w:r w:rsidRPr="0010536D">
        <w:t xml:space="preserve"> </w:t>
      </w:r>
      <w:proofErr w:type="spellStart"/>
      <w:r w:rsidRPr="0010536D">
        <w:t>здійснюють</w:t>
      </w:r>
      <w:proofErr w:type="spellEnd"/>
      <w:r w:rsidRPr="0010536D">
        <w:t xml:space="preserve"> </w:t>
      </w:r>
      <w:proofErr w:type="spellStart"/>
      <w:r w:rsidRPr="0010536D">
        <w:t>інформаційний</w:t>
      </w:r>
      <w:proofErr w:type="spellEnd"/>
      <w:r w:rsidRPr="0010536D">
        <w:t xml:space="preserve"> </w:t>
      </w:r>
      <w:proofErr w:type="spellStart"/>
      <w:r w:rsidRPr="0010536D">
        <w:t>обмін</w:t>
      </w:r>
      <w:proofErr w:type="spellEnd"/>
      <w:r w:rsidRPr="0010536D">
        <w:t xml:space="preserve"> з </w:t>
      </w:r>
      <w:proofErr w:type="spellStart"/>
      <w:r w:rsidRPr="0010536D">
        <w:t>державними</w:t>
      </w:r>
      <w:proofErr w:type="spellEnd"/>
      <w:r w:rsidRPr="0010536D">
        <w:t xml:space="preserve"> </w:t>
      </w:r>
      <w:proofErr w:type="spellStart"/>
      <w:r w:rsidRPr="0010536D">
        <w:t>електронними</w:t>
      </w:r>
      <w:proofErr w:type="spellEnd"/>
      <w:r w:rsidRPr="0010536D">
        <w:t xml:space="preserve"> </w:t>
      </w:r>
      <w:proofErr w:type="spellStart"/>
      <w:r w:rsidRPr="0010536D">
        <w:t>інформаційними</w:t>
      </w:r>
      <w:proofErr w:type="spellEnd"/>
      <w:r w:rsidRPr="0010536D">
        <w:t xml:space="preserve"> ресурсами </w:t>
      </w:r>
      <w:proofErr w:type="spellStart"/>
      <w:r w:rsidRPr="0010536D">
        <w:t>України</w:t>
      </w:r>
      <w:proofErr w:type="spellEnd"/>
      <w:r w:rsidRPr="0010536D">
        <w:t xml:space="preserve"> та </w:t>
      </w:r>
      <w:proofErr w:type="spellStart"/>
      <w:r w:rsidRPr="0010536D">
        <w:t>передають</w:t>
      </w:r>
      <w:proofErr w:type="spellEnd"/>
      <w:r w:rsidRPr="0010536D">
        <w:t xml:space="preserve"> </w:t>
      </w:r>
      <w:proofErr w:type="spellStart"/>
      <w:r w:rsidRPr="0010536D">
        <w:t>персональні</w:t>
      </w:r>
      <w:proofErr w:type="spellEnd"/>
      <w:r w:rsidRPr="0010536D">
        <w:t xml:space="preserve"> </w:t>
      </w:r>
      <w:proofErr w:type="spellStart"/>
      <w:r w:rsidRPr="0010536D">
        <w:t>дані</w:t>
      </w:r>
      <w:proofErr w:type="spellEnd"/>
      <w:r w:rsidRPr="0010536D">
        <w:t>.</w:t>
      </w:r>
    </w:p>
    <w:p w14:paraId="6C3810F2" w14:textId="77777777" w:rsidR="0004257B" w:rsidRPr="0010536D" w:rsidRDefault="0004257B" w:rsidP="0004257B">
      <w:pPr>
        <w:ind w:firstLine="567"/>
        <w:jc w:val="both"/>
      </w:pPr>
    </w:p>
    <w:p w14:paraId="3DEF0A14" w14:textId="77777777" w:rsidR="0004257B" w:rsidRPr="0004257B" w:rsidRDefault="0004257B" w:rsidP="0004257B">
      <w:pPr>
        <w:pStyle w:val="aff3"/>
        <w:numPr>
          <w:ilvl w:val="0"/>
          <w:numId w:val="33"/>
        </w:numPr>
        <w:tabs>
          <w:tab w:val="left" w:pos="284"/>
        </w:tabs>
        <w:contextualSpacing/>
        <w:jc w:val="both"/>
        <w:rPr>
          <w:b/>
          <w:lang w:val="ru-RU"/>
        </w:rPr>
      </w:pPr>
      <w:proofErr w:type="spellStart"/>
      <w:r w:rsidRPr="0004257B">
        <w:rPr>
          <w:b/>
          <w:lang w:val="ru-RU"/>
        </w:rPr>
        <w:t>Вимоги</w:t>
      </w:r>
      <w:proofErr w:type="spellEnd"/>
      <w:r w:rsidRPr="0004257B">
        <w:rPr>
          <w:b/>
          <w:lang w:val="ru-RU"/>
        </w:rPr>
        <w:t xml:space="preserve"> до </w:t>
      </w:r>
      <w:proofErr w:type="spellStart"/>
      <w:r w:rsidRPr="0004257B">
        <w:rPr>
          <w:b/>
          <w:lang w:val="ru-RU"/>
        </w:rPr>
        <w:t>розподілу</w:t>
      </w:r>
      <w:proofErr w:type="spellEnd"/>
      <w:r w:rsidRPr="0004257B">
        <w:rPr>
          <w:b/>
          <w:lang w:val="ru-RU"/>
        </w:rPr>
        <w:t xml:space="preserve"> ролей </w:t>
      </w:r>
      <w:proofErr w:type="spellStart"/>
      <w:r w:rsidRPr="0004257B">
        <w:rPr>
          <w:b/>
          <w:lang w:val="ru-RU"/>
        </w:rPr>
        <w:t>між</w:t>
      </w:r>
      <w:proofErr w:type="spellEnd"/>
      <w:r w:rsidRPr="0004257B">
        <w:rPr>
          <w:b/>
          <w:lang w:val="ru-RU"/>
        </w:rPr>
        <w:t xml:space="preserve"> </w:t>
      </w:r>
      <w:proofErr w:type="spellStart"/>
      <w:r w:rsidRPr="0004257B">
        <w:rPr>
          <w:b/>
          <w:lang w:val="ru-RU"/>
        </w:rPr>
        <w:t>фахівцями</w:t>
      </w:r>
      <w:proofErr w:type="spellEnd"/>
      <w:r w:rsidRPr="0004257B">
        <w:rPr>
          <w:b/>
          <w:lang w:val="ru-RU"/>
        </w:rPr>
        <w:t xml:space="preserve">, </w:t>
      </w:r>
      <w:proofErr w:type="spellStart"/>
      <w:r w:rsidRPr="0004257B">
        <w:rPr>
          <w:b/>
          <w:lang w:val="ru-RU"/>
        </w:rPr>
        <w:t>які</w:t>
      </w:r>
      <w:proofErr w:type="spellEnd"/>
      <w:r w:rsidRPr="0004257B">
        <w:rPr>
          <w:b/>
          <w:lang w:val="ru-RU"/>
        </w:rPr>
        <w:t xml:space="preserve"> </w:t>
      </w:r>
      <w:proofErr w:type="spellStart"/>
      <w:r w:rsidRPr="0004257B">
        <w:rPr>
          <w:b/>
          <w:lang w:val="ru-RU"/>
        </w:rPr>
        <w:t>працюють</w:t>
      </w:r>
      <w:proofErr w:type="spellEnd"/>
      <w:r w:rsidRPr="0004257B">
        <w:rPr>
          <w:b/>
          <w:lang w:val="ru-RU"/>
        </w:rPr>
        <w:t xml:space="preserve"> </w:t>
      </w:r>
      <w:proofErr w:type="spellStart"/>
      <w:r w:rsidRPr="0004257B">
        <w:rPr>
          <w:b/>
          <w:lang w:val="ru-RU"/>
        </w:rPr>
        <w:t>зі</w:t>
      </w:r>
      <w:proofErr w:type="spellEnd"/>
      <w:r w:rsidRPr="0004257B">
        <w:rPr>
          <w:b/>
          <w:lang w:val="ru-RU"/>
        </w:rPr>
        <w:t xml:space="preserve"> </w:t>
      </w:r>
      <w:proofErr w:type="spellStart"/>
      <w:r w:rsidRPr="0004257B">
        <w:rPr>
          <w:b/>
          <w:lang w:val="ru-RU"/>
        </w:rPr>
        <w:t>спеціалізованим</w:t>
      </w:r>
      <w:proofErr w:type="spellEnd"/>
      <w:r w:rsidRPr="0004257B">
        <w:rPr>
          <w:b/>
          <w:lang w:val="ru-RU"/>
        </w:rPr>
        <w:t xml:space="preserve"> ПЗ</w:t>
      </w:r>
    </w:p>
    <w:p w14:paraId="166265FA" w14:textId="77777777" w:rsidR="0004257B" w:rsidRPr="0010536D" w:rsidRDefault="0004257B" w:rsidP="0004257B">
      <w:pPr>
        <w:ind w:firstLine="567"/>
        <w:jc w:val="both"/>
      </w:pPr>
      <w:proofErr w:type="spellStart"/>
      <w:r w:rsidRPr="0010536D">
        <w:t>Спеціалізоване</w:t>
      </w:r>
      <w:proofErr w:type="spellEnd"/>
      <w:r w:rsidRPr="0010536D">
        <w:t xml:space="preserve"> ПЗ повинно </w:t>
      </w:r>
      <w:proofErr w:type="spellStart"/>
      <w:r w:rsidRPr="0010536D">
        <w:t>мати</w:t>
      </w:r>
      <w:proofErr w:type="spellEnd"/>
      <w:r w:rsidRPr="0010536D">
        <w:t xml:space="preserve"> </w:t>
      </w:r>
      <w:proofErr w:type="spellStart"/>
      <w:r w:rsidRPr="0010536D">
        <w:t>розподіл</w:t>
      </w:r>
      <w:proofErr w:type="spellEnd"/>
      <w:r w:rsidRPr="0010536D">
        <w:t xml:space="preserve"> ролей </w:t>
      </w:r>
      <w:proofErr w:type="spellStart"/>
      <w:r w:rsidRPr="0010536D">
        <w:t>між</w:t>
      </w:r>
      <w:proofErr w:type="spellEnd"/>
      <w:r w:rsidRPr="0010536D">
        <w:t xml:space="preserve"> </w:t>
      </w:r>
      <w:proofErr w:type="spellStart"/>
      <w:r w:rsidRPr="0010536D">
        <w:t>фахівцями</w:t>
      </w:r>
      <w:proofErr w:type="spellEnd"/>
      <w:r w:rsidRPr="0010536D">
        <w:t xml:space="preserve"> за </w:t>
      </w:r>
      <w:proofErr w:type="spellStart"/>
      <w:r w:rsidRPr="0010536D">
        <w:t>їх</w:t>
      </w:r>
      <w:proofErr w:type="spellEnd"/>
      <w:r w:rsidRPr="0010536D">
        <w:t xml:space="preserve"> </w:t>
      </w:r>
      <w:proofErr w:type="spellStart"/>
      <w:r w:rsidRPr="0010536D">
        <w:t>функціональними</w:t>
      </w:r>
      <w:proofErr w:type="spellEnd"/>
      <w:r w:rsidRPr="0010536D">
        <w:t xml:space="preserve"> </w:t>
      </w:r>
      <w:proofErr w:type="spellStart"/>
      <w:r w:rsidRPr="0010536D">
        <w:t>обов’язками</w:t>
      </w:r>
      <w:proofErr w:type="spellEnd"/>
      <w:r w:rsidRPr="0010536D">
        <w:t xml:space="preserve">, </w:t>
      </w:r>
      <w:proofErr w:type="spellStart"/>
      <w:r w:rsidRPr="0010536D">
        <w:t>які</w:t>
      </w:r>
      <w:proofErr w:type="spellEnd"/>
      <w:r w:rsidRPr="0010536D">
        <w:t xml:space="preserve"> </w:t>
      </w:r>
      <w:proofErr w:type="spellStart"/>
      <w:r w:rsidRPr="0010536D">
        <w:t>забезпечують</w:t>
      </w:r>
      <w:proofErr w:type="spellEnd"/>
      <w:r w:rsidRPr="0010536D">
        <w:t xml:space="preserve"> </w:t>
      </w:r>
      <w:proofErr w:type="spellStart"/>
      <w:r w:rsidRPr="0010536D">
        <w:t>працездатність</w:t>
      </w:r>
      <w:proofErr w:type="spellEnd"/>
      <w:r w:rsidRPr="0010536D">
        <w:t xml:space="preserve"> та </w:t>
      </w:r>
      <w:proofErr w:type="spellStart"/>
      <w:r w:rsidRPr="0010536D">
        <w:t>функціонування</w:t>
      </w:r>
      <w:proofErr w:type="spellEnd"/>
      <w:r w:rsidRPr="0010536D">
        <w:t xml:space="preserve"> </w:t>
      </w:r>
      <w:proofErr w:type="spellStart"/>
      <w:r w:rsidRPr="0010536D">
        <w:t>цього</w:t>
      </w:r>
      <w:proofErr w:type="spellEnd"/>
      <w:r w:rsidRPr="0010536D">
        <w:t xml:space="preserve"> </w:t>
      </w:r>
      <w:proofErr w:type="spellStart"/>
      <w:r w:rsidRPr="0010536D">
        <w:t>програмного</w:t>
      </w:r>
      <w:proofErr w:type="spellEnd"/>
      <w:r w:rsidRPr="0010536D">
        <w:t xml:space="preserve"> </w:t>
      </w:r>
      <w:proofErr w:type="spellStart"/>
      <w:r w:rsidRPr="0010536D">
        <w:t>забезпечення</w:t>
      </w:r>
      <w:proofErr w:type="spellEnd"/>
      <w:r w:rsidRPr="0010536D">
        <w:t xml:space="preserve"> </w:t>
      </w:r>
      <w:proofErr w:type="spellStart"/>
      <w:r w:rsidRPr="0010536D">
        <w:t>відповідно</w:t>
      </w:r>
      <w:proofErr w:type="spellEnd"/>
      <w:r w:rsidRPr="0010536D">
        <w:t xml:space="preserve"> до </w:t>
      </w:r>
      <w:proofErr w:type="spellStart"/>
      <w:r w:rsidRPr="0010536D">
        <w:t>вимог</w:t>
      </w:r>
      <w:proofErr w:type="spellEnd"/>
      <w:r w:rsidRPr="0010536D">
        <w:t xml:space="preserve"> таких </w:t>
      </w:r>
      <w:proofErr w:type="spellStart"/>
      <w:r w:rsidRPr="0010536D">
        <w:t>документів</w:t>
      </w:r>
      <w:proofErr w:type="spellEnd"/>
      <w:r w:rsidRPr="0010536D">
        <w:t>:</w:t>
      </w:r>
    </w:p>
    <w:p w14:paraId="57EEF0F3" w14:textId="77777777" w:rsidR="0004257B" w:rsidRPr="0004257B"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lang w:val="ru-RU"/>
        </w:rPr>
      </w:pPr>
      <w:r w:rsidRPr="0004257B">
        <w:rPr>
          <w:color w:val="000000"/>
          <w:lang w:val="ru-RU"/>
        </w:rPr>
        <w:t xml:space="preserve">Постанови </w:t>
      </w:r>
      <w:proofErr w:type="spellStart"/>
      <w:r w:rsidRPr="0004257B">
        <w:rPr>
          <w:color w:val="000000"/>
          <w:lang w:val="ru-RU"/>
        </w:rPr>
        <w:t>Кабінету</w:t>
      </w:r>
      <w:proofErr w:type="spellEnd"/>
      <w:r w:rsidRPr="0004257B">
        <w:rPr>
          <w:color w:val="000000"/>
          <w:lang w:val="ru-RU"/>
        </w:rPr>
        <w:t xml:space="preserve"> </w:t>
      </w:r>
      <w:proofErr w:type="spellStart"/>
      <w:r w:rsidRPr="0004257B">
        <w:rPr>
          <w:color w:val="000000"/>
          <w:lang w:val="ru-RU"/>
        </w:rPr>
        <w:t>Міністрів</w:t>
      </w:r>
      <w:proofErr w:type="spellEnd"/>
      <w:r w:rsidRPr="0004257B">
        <w:rPr>
          <w:color w:val="000000"/>
          <w:lang w:val="ru-RU"/>
        </w:rPr>
        <w:t xml:space="preserve"> </w:t>
      </w:r>
      <w:proofErr w:type="spellStart"/>
      <w:r w:rsidRPr="0004257B">
        <w:rPr>
          <w:color w:val="000000"/>
          <w:lang w:val="ru-RU"/>
        </w:rPr>
        <w:t>України</w:t>
      </w:r>
      <w:proofErr w:type="spellEnd"/>
      <w:r w:rsidRPr="0004257B">
        <w:rPr>
          <w:color w:val="000000"/>
          <w:lang w:val="ru-RU"/>
        </w:rPr>
        <w:t xml:space="preserve"> </w:t>
      </w:r>
      <w:proofErr w:type="spellStart"/>
      <w:r w:rsidRPr="0004257B">
        <w:rPr>
          <w:color w:val="000000"/>
          <w:lang w:val="ru-RU"/>
        </w:rPr>
        <w:t>від</w:t>
      </w:r>
      <w:proofErr w:type="spellEnd"/>
      <w:r w:rsidRPr="0004257B">
        <w:rPr>
          <w:color w:val="000000"/>
          <w:lang w:val="ru-RU"/>
        </w:rPr>
        <w:t xml:space="preserve"> 7 листопада 2018 р. № 992 «Про </w:t>
      </w:r>
      <w:proofErr w:type="spellStart"/>
      <w:r w:rsidRPr="0004257B">
        <w:rPr>
          <w:color w:val="000000"/>
          <w:lang w:val="ru-RU"/>
        </w:rPr>
        <w:t>затвердження</w:t>
      </w:r>
      <w:proofErr w:type="spellEnd"/>
      <w:r w:rsidRPr="0004257B">
        <w:rPr>
          <w:color w:val="000000"/>
          <w:lang w:val="ru-RU"/>
        </w:rPr>
        <w:t xml:space="preserve"> </w:t>
      </w:r>
      <w:proofErr w:type="spellStart"/>
      <w:r w:rsidRPr="0004257B">
        <w:rPr>
          <w:color w:val="000000"/>
          <w:lang w:val="ru-RU"/>
        </w:rPr>
        <w:t>вимог</w:t>
      </w:r>
      <w:proofErr w:type="spellEnd"/>
      <w:r w:rsidRPr="0004257B">
        <w:rPr>
          <w:color w:val="000000"/>
          <w:lang w:val="ru-RU"/>
        </w:rPr>
        <w:t xml:space="preserve"> у </w:t>
      </w:r>
      <w:proofErr w:type="spellStart"/>
      <w:r w:rsidRPr="0004257B">
        <w:rPr>
          <w:color w:val="000000"/>
          <w:lang w:val="ru-RU"/>
        </w:rPr>
        <w:t>сфері</w:t>
      </w:r>
      <w:proofErr w:type="spellEnd"/>
      <w:r w:rsidRPr="0004257B">
        <w:rPr>
          <w:color w:val="000000"/>
          <w:lang w:val="ru-RU"/>
        </w:rPr>
        <w:t xml:space="preserve"> </w:t>
      </w:r>
      <w:proofErr w:type="spellStart"/>
      <w:r w:rsidRPr="0004257B">
        <w:rPr>
          <w:color w:val="000000"/>
          <w:lang w:val="ru-RU"/>
        </w:rPr>
        <w:t>електронних</w:t>
      </w:r>
      <w:proofErr w:type="spellEnd"/>
      <w:r w:rsidRPr="0004257B">
        <w:rPr>
          <w:color w:val="000000"/>
          <w:lang w:val="ru-RU"/>
        </w:rPr>
        <w:t xml:space="preserve"> </w:t>
      </w:r>
      <w:proofErr w:type="spellStart"/>
      <w:r w:rsidRPr="0004257B">
        <w:rPr>
          <w:color w:val="000000"/>
          <w:lang w:val="ru-RU"/>
        </w:rPr>
        <w:t>довірчих</w:t>
      </w:r>
      <w:proofErr w:type="spellEnd"/>
      <w:r w:rsidRPr="0004257B">
        <w:rPr>
          <w:color w:val="000000"/>
          <w:lang w:val="ru-RU"/>
        </w:rPr>
        <w:t xml:space="preserve"> </w:t>
      </w:r>
      <w:proofErr w:type="spellStart"/>
      <w:r w:rsidRPr="0004257B">
        <w:rPr>
          <w:color w:val="000000"/>
          <w:lang w:val="ru-RU"/>
        </w:rPr>
        <w:t>послуг</w:t>
      </w:r>
      <w:proofErr w:type="spellEnd"/>
      <w:r w:rsidRPr="0004257B">
        <w:rPr>
          <w:color w:val="000000"/>
          <w:lang w:val="ru-RU"/>
        </w:rPr>
        <w:t xml:space="preserve"> та Порядку </w:t>
      </w:r>
      <w:proofErr w:type="spellStart"/>
      <w:r w:rsidRPr="0004257B">
        <w:rPr>
          <w:color w:val="000000"/>
          <w:lang w:val="ru-RU"/>
        </w:rPr>
        <w:t>перевірки</w:t>
      </w:r>
      <w:proofErr w:type="spellEnd"/>
      <w:r w:rsidRPr="0004257B">
        <w:rPr>
          <w:color w:val="000000"/>
          <w:lang w:val="ru-RU"/>
        </w:rPr>
        <w:t xml:space="preserve"> </w:t>
      </w:r>
      <w:proofErr w:type="spellStart"/>
      <w:r w:rsidRPr="0004257B">
        <w:rPr>
          <w:color w:val="000000"/>
          <w:lang w:val="ru-RU"/>
        </w:rPr>
        <w:t>дотримання</w:t>
      </w:r>
      <w:proofErr w:type="spellEnd"/>
      <w:r w:rsidRPr="0004257B">
        <w:rPr>
          <w:color w:val="000000"/>
          <w:lang w:val="ru-RU"/>
        </w:rPr>
        <w:t xml:space="preserve"> </w:t>
      </w:r>
      <w:proofErr w:type="spellStart"/>
      <w:r w:rsidRPr="0004257B">
        <w:rPr>
          <w:color w:val="000000"/>
          <w:lang w:val="ru-RU"/>
        </w:rPr>
        <w:t>вимог</w:t>
      </w:r>
      <w:proofErr w:type="spellEnd"/>
      <w:r w:rsidRPr="0004257B">
        <w:rPr>
          <w:color w:val="000000"/>
          <w:lang w:val="ru-RU"/>
        </w:rPr>
        <w:t xml:space="preserve"> </w:t>
      </w:r>
      <w:proofErr w:type="spellStart"/>
      <w:r w:rsidRPr="0004257B">
        <w:rPr>
          <w:color w:val="000000"/>
          <w:lang w:val="ru-RU"/>
        </w:rPr>
        <w:t>законодавства</w:t>
      </w:r>
      <w:proofErr w:type="spellEnd"/>
      <w:r w:rsidRPr="0004257B">
        <w:rPr>
          <w:color w:val="000000"/>
          <w:lang w:val="ru-RU"/>
        </w:rPr>
        <w:t xml:space="preserve"> у </w:t>
      </w:r>
      <w:proofErr w:type="spellStart"/>
      <w:r w:rsidRPr="0004257B">
        <w:rPr>
          <w:color w:val="000000"/>
          <w:lang w:val="ru-RU"/>
        </w:rPr>
        <w:t>сфері</w:t>
      </w:r>
      <w:proofErr w:type="spellEnd"/>
      <w:r w:rsidRPr="0004257B">
        <w:rPr>
          <w:color w:val="000000"/>
          <w:lang w:val="ru-RU"/>
        </w:rPr>
        <w:t xml:space="preserve"> </w:t>
      </w:r>
      <w:proofErr w:type="spellStart"/>
      <w:r w:rsidRPr="0004257B">
        <w:rPr>
          <w:color w:val="000000"/>
          <w:lang w:val="ru-RU"/>
        </w:rPr>
        <w:t>електронних</w:t>
      </w:r>
      <w:proofErr w:type="spellEnd"/>
      <w:r w:rsidRPr="0004257B">
        <w:rPr>
          <w:color w:val="000000"/>
          <w:lang w:val="ru-RU"/>
        </w:rPr>
        <w:t xml:space="preserve"> </w:t>
      </w:r>
      <w:proofErr w:type="spellStart"/>
      <w:r w:rsidRPr="0004257B">
        <w:rPr>
          <w:color w:val="000000"/>
          <w:lang w:val="ru-RU"/>
        </w:rPr>
        <w:t>довірчих</w:t>
      </w:r>
      <w:proofErr w:type="spellEnd"/>
      <w:r w:rsidRPr="0004257B">
        <w:rPr>
          <w:color w:val="000000"/>
          <w:lang w:val="ru-RU"/>
        </w:rPr>
        <w:t xml:space="preserve"> </w:t>
      </w:r>
      <w:proofErr w:type="spellStart"/>
      <w:r w:rsidRPr="0004257B">
        <w:rPr>
          <w:color w:val="000000"/>
          <w:lang w:val="ru-RU"/>
        </w:rPr>
        <w:t>послуг</w:t>
      </w:r>
      <w:proofErr w:type="spellEnd"/>
      <w:r w:rsidRPr="0004257B">
        <w:rPr>
          <w:color w:val="000000"/>
          <w:lang w:val="ru-RU"/>
        </w:rPr>
        <w:t>»;</w:t>
      </w:r>
    </w:p>
    <w:p w14:paraId="049E7EE9" w14:textId="77777777" w:rsidR="0004257B" w:rsidRPr="0004257B"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lang w:val="ru-RU"/>
        </w:rPr>
      </w:pPr>
      <w:r w:rsidRPr="0004257B">
        <w:rPr>
          <w:color w:val="000000"/>
          <w:lang w:val="ru-RU"/>
        </w:rPr>
        <w:t xml:space="preserve">Постанови </w:t>
      </w:r>
      <w:proofErr w:type="spellStart"/>
      <w:r w:rsidRPr="0004257B">
        <w:rPr>
          <w:color w:val="000000"/>
          <w:lang w:val="ru-RU"/>
        </w:rPr>
        <w:t>Кабінету</w:t>
      </w:r>
      <w:proofErr w:type="spellEnd"/>
      <w:r w:rsidRPr="0004257B">
        <w:rPr>
          <w:color w:val="000000"/>
          <w:lang w:val="ru-RU"/>
        </w:rPr>
        <w:t xml:space="preserve"> </w:t>
      </w:r>
      <w:proofErr w:type="spellStart"/>
      <w:r w:rsidRPr="0004257B">
        <w:rPr>
          <w:color w:val="000000"/>
          <w:lang w:val="ru-RU"/>
        </w:rPr>
        <w:t>Міністрів</w:t>
      </w:r>
      <w:proofErr w:type="spellEnd"/>
      <w:r w:rsidRPr="0004257B">
        <w:rPr>
          <w:color w:val="000000"/>
          <w:lang w:val="ru-RU"/>
        </w:rPr>
        <w:t xml:space="preserve"> </w:t>
      </w:r>
      <w:proofErr w:type="spellStart"/>
      <w:r w:rsidRPr="0004257B">
        <w:rPr>
          <w:color w:val="000000"/>
          <w:lang w:val="ru-RU"/>
        </w:rPr>
        <w:t>України</w:t>
      </w:r>
      <w:proofErr w:type="spellEnd"/>
      <w:r w:rsidRPr="0004257B">
        <w:rPr>
          <w:color w:val="000000"/>
          <w:lang w:val="ru-RU"/>
        </w:rPr>
        <w:t xml:space="preserve"> </w:t>
      </w:r>
      <w:proofErr w:type="spellStart"/>
      <w:r w:rsidRPr="0004257B">
        <w:rPr>
          <w:color w:val="000000"/>
          <w:lang w:val="ru-RU"/>
        </w:rPr>
        <w:t>від</w:t>
      </w:r>
      <w:proofErr w:type="spellEnd"/>
      <w:r w:rsidRPr="0004257B">
        <w:rPr>
          <w:color w:val="000000"/>
          <w:lang w:val="ru-RU"/>
        </w:rPr>
        <w:t xml:space="preserve"> 18 </w:t>
      </w:r>
      <w:proofErr w:type="spellStart"/>
      <w:r w:rsidRPr="0004257B">
        <w:rPr>
          <w:color w:val="000000"/>
          <w:lang w:val="ru-RU"/>
        </w:rPr>
        <w:t>грудня</w:t>
      </w:r>
      <w:proofErr w:type="spellEnd"/>
      <w:r w:rsidRPr="0004257B">
        <w:rPr>
          <w:color w:val="000000"/>
          <w:lang w:val="ru-RU"/>
        </w:rPr>
        <w:t xml:space="preserve"> 2018 р. № 1215 «Про </w:t>
      </w:r>
      <w:proofErr w:type="spellStart"/>
      <w:r w:rsidRPr="0004257B">
        <w:rPr>
          <w:color w:val="000000"/>
          <w:lang w:val="ru-RU"/>
        </w:rPr>
        <w:t>затвердження</w:t>
      </w:r>
      <w:proofErr w:type="spellEnd"/>
      <w:r w:rsidRPr="0004257B">
        <w:rPr>
          <w:color w:val="000000"/>
          <w:lang w:val="ru-RU"/>
        </w:rPr>
        <w:t xml:space="preserve"> Порядку </w:t>
      </w:r>
      <w:proofErr w:type="spellStart"/>
      <w:r w:rsidRPr="0004257B">
        <w:rPr>
          <w:color w:val="000000"/>
          <w:lang w:val="ru-RU"/>
        </w:rPr>
        <w:t>проведення</w:t>
      </w:r>
      <w:proofErr w:type="spellEnd"/>
      <w:r w:rsidRPr="0004257B">
        <w:rPr>
          <w:color w:val="000000"/>
          <w:lang w:val="ru-RU"/>
        </w:rPr>
        <w:t xml:space="preserve"> </w:t>
      </w:r>
      <w:proofErr w:type="spellStart"/>
      <w:r w:rsidRPr="0004257B">
        <w:rPr>
          <w:color w:val="000000"/>
          <w:lang w:val="ru-RU"/>
        </w:rPr>
        <w:t>процедури</w:t>
      </w:r>
      <w:proofErr w:type="spellEnd"/>
      <w:r w:rsidRPr="0004257B">
        <w:rPr>
          <w:color w:val="000000"/>
          <w:lang w:val="ru-RU"/>
        </w:rPr>
        <w:t xml:space="preserve"> </w:t>
      </w:r>
      <w:proofErr w:type="spellStart"/>
      <w:r w:rsidRPr="0004257B">
        <w:rPr>
          <w:color w:val="000000"/>
          <w:lang w:val="ru-RU"/>
        </w:rPr>
        <w:t>оцінки</w:t>
      </w:r>
      <w:proofErr w:type="spellEnd"/>
      <w:r w:rsidRPr="0004257B">
        <w:rPr>
          <w:color w:val="000000"/>
          <w:lang w:val="ru-RU"/>
        </w:rPr>
        <w:t xml:space="preserve"> </w:t>
      </w:r>
      <w:proofErr w:type="spellStart"/>
      <w:r w:rsidRPr="0004257B">
        <w:rPr>
          <w:color w:val="000000"/>
          <w:lang w:val="ru-RU"/>
        </w:rPr>
        <w:t>відповідності</w:t>
      </w:r>
      <w:proofErr w:type="spellEnd"/>
      <w:r w:rsidRPr="0004257B">
        <w:rPr>
          <w:color w:val="000000"/>
          <w:lang w:val="ru-RU"/>
        </w:rPr>
        <w:t xml:space="preserve"> у </w:t>
      </w:r>
      <w:proofErr w:type="spellStart"/>
      <w:r w:rsidRPr="0004257B">
        <w:rPr>
          <w:color w:val="000000"/>
          <w:lang w:val="ru-RU"/>
        </w:rPr>
        <w:t>сфері</w:t>
      </w:r>
      <w:proofErr w:type="spellEnd"/>
      <w:r w:rsidRPr="0004257B">
        <w:rPr>
          <w:color w:val="000000"/>
          <w:lang w:val="ru-RU"/>
        </w:rPr>
        <w:t xml:space="preserve"> </w:t>
      </w:r>
      <w:proofErr w:type="spellStart"/>
      <w:r w:rsidRPr="0004257B">
        <w:rPr>
          <w:color w:val="000000"/>
          <w:lang w:val="ru-RU"/>
        </w:rPr>
        <w:t>електронних</w:t>
      </w:r>
      <w:proofErr w:type="spellEnd"/>
      <w:r w:rsidRPr="0004257B">
        <w:rPr>
          <w:color w:val="000000"/>
          <w:lang w:val="ru-RU"/>
        </w:rPr>
        <w:t xml:space="preserve"> </w:t>
      </w:r>
      <w:proofErr w:type="spellStart"/>
      <w:r w:rsidRPr="0004257B">
        <w:rPr>
          <w:color w:val="000000"/>
          <w:lang w:val="ru-RU"/>
        </w:rPr>
        <w:t>довірчих</w:t>
      </w:r>
      <w:proofErr w:type="spellEnd"/>
      <w:r w:rsidRPr="0004257B">
        <w:rPr>
          <w:color w:val="000000"/>
          <w:lang w:val="ru-RU"/>
        </w:rPr>
        <w:t xml:space="preserve"> </w:t>
      </w:r>
      <w:proofErr w:type="spellStart"/>
      <w:r w:rsidRPr="0004257B">
        <w:rPr>
          <w:color w:val="000000"/>
          <w:lang w:val="ru-RU"/>
        </w:rPr>
        <w:t>послуг</w:t>
      </w:r>
      <w:proofErr w:type="spellEnd"/>
      <w:r w:rsidRPr="0004257B">
        <w:rPr>
          <w:color w:val="000000"/>
          <w:lang w:val="ru-RU"/>
        </w:rPr>
        <w:t>».</w:t>
      </w:r>
    </w:p>
    <w:p w14:paraId="4F7761F2" w14:textId="77777777" w:rsidR="0004257B" w:rsidRPr="0010536D" w:rsidRDefault="0004257B" w:rsidP="0004257B">
      <w:pPr>
        <w:pBdr>
          <w:top w:val="nil"/>
          <w:left w:val="nil"/>
          <w:bottom w:val="nil"/>
          <w:right w:val="nil"/>
          <w:between w:val="nil"/>
        </w:pBdr>
        <w:tabs>
          <w:tab w:val="left" w:pos="851"/>
        </w:tabs>
        <w:jc w:val="both"/>
        <w:rPr>
          <w:color w:val="000000"/>
        </w:rPr>
      </w:pPr>
    </w:p>
    <w:p w14:paraId="31F56EAF" w14:textId="77777777" w:rsidR="0004257B" w:rsidRPr="0010536D" w:rsidRDefault="0004257B" w:rsidP="0004257B">
      <w:pPr>
        <w:pStyle w:val="aff3"/>
        <w:numPr>
          <w:ilvl w:val="0"/>
          <w:numId w:val="33"/>
        </w:numPr>
        <w:tabs>
          <w:tab w:val="left" w:pos="284"/>
        </w:tabs>
        <w:contextualSpacing/>
        <w:jc w:val="both"/>
        <w:rPr>
          <w:b/>
        </w:rPr>
      </w:pPr>
      <w:proofErr w:type="spellStart"/>
      <w:r w:rsidRPr="0010536D">
        <w:rPr>
          <w:b/>
        </w:rPr>
        <w:t>Вимоги</w:t>
      </w:r>
      <w:proofErr w:type="spellEnd"/>
      <w:r w:rsidRPr="0010536D">
        <w:rPr>
          <w:b/>
        </w:rPr>
        <w:t xml:space="preserve"> </w:t>
      </w:r>
      <w:proofErr w:type="spellStart"/>
      <w:r w:rsidRPr="0010536D">
        <w:rPr>
          <w:b/>
        </w:rPr>
        <w:t>до</w:t>
      </w:r>
      <w:proofErr w:type="spellEnd"/>
      <w:r w:rsidRPr="0010536D">
        <w:rPr>
          <w:b/>
        </w:rPr>
        <w:t xml:space="preserve"> </w:t>
      </w:r>
      <w:proofErr w:type="spellStart"/>
      <w:r w:rsidRPr="0010536D">
        <w:rPr>
          <w:b/>
        </w:rPr>
        <w:t>показників</w:t>
      </w:r>
      <w:proofErr w:type="spellEnd"/>
      <w:r w:rsidRPr="0010536D">
        <w:rPr>
          <w:b/>
        </w:rPr>
        <w:t xml:space="preserve"> </w:t>
      </w:r>
      <w:proofErr w:type="spellStart"/>
      <w:r w:rsidRPr="0010536D">
        <w:rPr>
          <w:b/>
        </w:rPr>
        <w:t>навантаження</w:t>
      </w:r>
      <w:proofErr w:type="spellEnd"/>
    </w:p>
    <w:p w14:paraId="2FA40D63" w14:textId="77777777" w:rsidR="0004257B" w:rsidRPr="0010536D" w:rsidRDefault="0004257B" w:rsidP="0004257B">
      <w:pPr>
        <w:ind w:firstLine="567"/>
        <w:jc w:val="both"/>
      </w:pPr>
      <w:proofErr w:type="spellStart"/>
      <w:r w:rsidRPr="0010536D">
        <w:t>Спеціалізоване</w:t>
      </w:r>
      <w:proofErr w:type="spellEnd"/>
      <w:r w:rsidRPr="0010536D">
        <w:t xml:space="preserve"> ПЗ та </w:t>
      </w:r>
      <w:proofErr w:type="spellStart"/>
      <w:r w:rsidRPr="0010536D">
        <w:t>його</w:t>
      </w:r>
      <w:proofErr w:type="spellEnd"/>
      <w:r w:rsidRPr="0010536D">
        <w:t xml:space="preserve"> </w:t>
      </w:r>
      <w:proofErr w:type="spellStart"/>
      <w:r w:rsidRPr="0010536D">
        <w:t>налаштування</w:t>
      </w:r>
      <w:proofErr w:type="spellEnd"/>
      <w:r w:rsidRPr="0010536D">
        <w:t xml:space="preserve"> </w:t>
      </w:r>
      <w:proofErr w:type="spellStart"/>
      <w:r w:rsidRPr="0010536D">
        <w:t>повинні</w:t>
      </w:r>
      <w:proofErr w:type="spellEnd"/>
      <w:r w:rsidRPr="0010536D">
        <w:t xml:space="preserve"> </w:t>
      </w:r>
      <w:proofErr w:type="spellStart"/>
      <w:r w:rsidRPr="0010536D">
        <w:t>забезпечувати</w:t>
      </w:r>
      <w:proofErr w:type="spellEnd"/>
      <w:r w:rsidRPr="0010536D">
        <w:t>:</w:t>
      </w:r>
    </w:p>
    <w:p w14:paraId="43A25253" w14:textId="77777777" w:rsidR="0004257B" w:rsidRPr="0004257B"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lang w:val="ru-RU"/>
        </w:rPr>
      </w:pPr>
      <w:r w:rsidRPr="0004257B">
        <w:rPr>
          <w:color w:val="000000"/>
          <w:lang w:val="ru-RU"/>
        </w:rPr>
        <w:t xml:space="preserve">час </w:t>
      </w:r>
      <w:proofErr w:type="spellStart"/>
      <w:r w:rsidRPr="0004257B">
        <w:rPr>
          <w:color w:val="000000"/>
          <w:lang w:val="ru-RU"/>
        </w:rPr>
        <w:t>обробки</w:t>
      </w:r>
      <w:proofErr w:type="spellEnd"/>
      <w:r w:rsidRPr="0004257B">
        <w:rPr>
          <w:color w:val="000000"/>
          <w:lang w:val="ru-RU"/>
        </w:rPr>
        <w:t xml:space="preserve"> будь-</w:t>
      </w:r>
      <w:proofErr w:type="spellStart"/>
      <w:r w:rsidRPr="0004257B">
        <w:rPr>
          <w:color w:val="000000"/>
          <w:lang w:val="ru-RU"/>
        </w:rPr>
        <w:t>яких</w:t>
      </w:r>
      <w:proofErr w:type="spellEnd"/>
      <w:r w:rsidRPr="0004257B">
        <w:rPr>
          <w:color w:val="000000"/>
          <w:lang w:val="ru-RU"/>
        </w:rPr>
        <w:t xml:space="preserve"> </w:t>
      </w:r>
      <w:proofErr w:type="spellStart"/>
      <w:r w:rsidRPr="0004257B">
        <w:rPr>
          <w:color w:val="000000"/>
          <w:lang w:val="ru-RU"/>
        </w:rPr>
        <w:t>запитів</w:t>
      </w:r>
      <w:proofErr w:type="spellEnd"/>
      <w:r w:rsidRPr="0004257B">
        <w:rPr>
          <w:color w:val="000000"/>
          <w:lang w:val="ru-RU"/>
        </w:rPr>
        <w:t xml:space="preserve"> при </w:t>
      </w:r>
      <w:proofErr w:type="spellStart"/>
      <w:r w:rsidRPr="0004257B">
        <w:rPr>
          <w:color w:val="000000"/>
          <w:lang w:val="ru-RU"/>
        </w:rPr>
        <w:t>дотриманні</w:t>
      </w:r>
      <w:proofErr w:type="spellEnd"/>
      <w:r w:rsidRPr="0004257B">
        <w:rPr>
          <w:color w:val="000000"/>
          <w:lang w:val="ru-RU"/>
        </w:rPr>
        <w:t xml:space="preserve"> </w:t>
      </w:r>
      <w:proofErr w:type="spellStart"/>
      <w:r w:rsidRPr="0004257B">
        <w:rPr>
          <w:color w:val="000000"/>
          <w:lang w:val="ru-RU"/>
        </w:rPr>
        <w:t>обмежень</w:t>
      </w:r>
      <w:proofErr w:type="spellEnd"/>
      <w:r w:rsidRPr="0004257B">
        <w:rPr>
          <w:color w:val="000000"/>
          <w:lang w:val="ru-RU"/>
        </w:rPr>
        <w:t xml:space="preserve"> за </w:t>
      </w:r>
      <w:proofErr w:type="spellStart"/>
      <w:r w:rsidRPr="0004257B">
        <w:rPr>
          <w:color w:val="000000"/>
          <w:lang w:val="ru-RU"/>
        </w:rPr>
        <w:t>кількістю</w:t>
      </w:r>
      <w:proofErr w:type="spellEnd"/>
      <w:r w:rsidRPr="0004257B">
        <w:rPr>
          <w:color w:val="000000"/>
          <w:lang w:val="ru-RU"/>
        </w:rPr>
        <w:t xml:space="preserve"> </w:t>
      </w:r>
      <w:proofErr w:type="spellStart"/>
      <w:r w:rsidRPr="0004257B">
        <w:rPr>
          <w:color w:val="000000"/>
          <w:lang w:val="ru-RU"/>
        </w:rPr>
        <w:t>одночасних</w:t>
      </w:r>
      <w:proofErr w:type="spellEnd"/>
      <w:r w:rsidRPr="0004257B">
        <w:rPr>
          <w:color w:val="000000"/>
          <w:lang w:val="ru-RU"/>
        </w:rPr>
        <w:t xml:space="preserve"> </w:t>
      </w:r>
      <w:proofErr w:type="spellStart"/>
      <w:r w:rsidRPr="0004257B">
        <w:rPr>
          <w:color w:val="000000"/>
          <w:lang w:val="ru-RU"/>
        </w:rPr>
        <w:t>діючих</w:t>
      </w:r>
      <w:proofErr w:type="spellEnd"/>
      <w:r w:rsidRPr="0004257B">
        <w:rPr>
          <w:color w:val="000000"/>
          <w:lang w:val="ru-RU"/>
        </w:rPr>
        <w:t xml:space="preserve"> </w:t>
      </w:r>
      <w:proofErr w:type="spellStart"/>
      <w:r w:rsidRPr="0004257B">
        <w:rPr>
          <w:color w:val="000000"/>
          <w:lang w:val="ru-RU"/>
        </w:rPr>
        <w:t>користувачів</w:t>
      </w:r>
      <w:proofErr w:type="spellEnd"/>
      <w:r w:rsidRPr="0004257B">
        <w:rPr>
          <w:color w:val="000000"/>
          <w:lang w:val="ru-RU"/>
        </w:rPr>
        <w:t xml:space="preserve"> та/</w:t>
      </w:r>
      <w:proofErr w:type="spellStart"/>
      <w:r w:rsidRPr="0004257B">
        <w:rPr>
          <w:color w:val="000000"/>
          <w:lang w:val="ru-RU"/>
        </w:rPr>
        <w:t>або</w:t>
      </w:r>
      <w:proofErr w:type="spellEnd"/>
      <w:r w:rsidRPr="0004257B">
        <w:rPr>
          <w:color w:val="000000"/>
          <w:lang w:val="ru-RU"/>
        </w:rPr>
        <w:t xml:space="preserve"> </w:t>
      </w:r>
      <w:proofErr w:type="spellStart"/>
      <w:r w:rsidRPr="0004257B">
        <w:rPr>
          <w:color w:val="000000"/>
          <w:lang w:val="ru-RU"/>
        </w:rPr>
        <w:t>згенерованих</w:t>
      </w:r>
      <w:proofErr w:type="spellEnd"/>
      <w:r w:rsidRPr="0004257B">
        <w:rPr>
          <w:color w:val="000000"/>
          <w:lang w:val="ru-RU"/>
        </w:rPr>
        <w:t xml:space="preserve"> </w:t>
      </w:r>
      <w:proofErr w:type="spellStart"/>
      <w:r w:rsidRPr="0004257B">
        <w:rPr>
          <w:color w:val="000000"/>
          <w:lang w:val="ru-RU"/>
        </w:rPr>
        <w:t>запитів</w:t>
      </w:r>
      <w:proofErr w:type="spellEnd"/>
      <w:r w:rsidRPr="0004257B">
        <w:rPr>
          <w:color w:val="000000"/>
          <w:lang w:val="ru-RU"/>
        </w:rPr>
        <w:t xml:space="preserve"> з </w:t>
      </w:r>
      <w:proofErr w:type="spellStart"/>
      <w:r w:rsidRPr="0004257B">
        <w:rPr>
          <w:color w:val="000000"/>
          <w:lang w:val="ru-RU"/>
        </w:rPr>
        <w:t>наданням</w:t>
      </w:r>
      <w:proofErr w:type="spellEnd"/>
      <w:r w:rsidRPr="0004257B">
        <w:rPr>
          <w:color w:val="000000"/>
          <w:lang w:val="ru-RU"/>
        </w:rPr>
        <w:t xml:space="preserve"> </w:t>
      </w:r>
      <w:proofErr w:type="spellStart"/>
      <w:r w:rsidRPr="0004257B">
        <w:rPr>
          <w:color w:val="000000"/>
          <w:lang w:val="ru-RU"/>
        </w:rPr>
        <w:t>релевантних</w:t>
      </w:r>
      <w:proofErr w:type="spellEnd"/>
      <w:r w:rsidRPr="0004257B">
        <w:rPr>
          <w:color w:val="000000"/>
          <w:lang w:val="ru-RU"/>
        </w:rPr>
        <w:t xml:space="preserve"> </w:t>
      </w:r>
      <w:proofErr w:type="spellStart"/>
      <w:r w:rsidRPr="0004257B">
        <w:rPr>
          <w:color w:val="000000"/>
          <w:lang w:val="ru-RU"/>
        </w:rPr>
        <w:t>відповідей</w:t>
      </w:r>
      <w:proofErr w:type="spellEnd"/>
      <w:r w:rsidRPr="0004257B">
        <w:rPr>
          <w:color w:val="000000"/>
          <w:lang w:val="ru-RU"/>
        </w:rPr>
        <w:t xml:space="preserve"> </w:t>
      </w:r>
      <w:r w:rsidRPr="0010536D">
        <w:rPr>
          <w:color w:val="000000"/>
        </w:rPr>
        <w:sym w:font="Symbol" w:char="F02D"/>
      </w:r>
      <w:r w:rsidRPr="0004257B">
        <w:rPr>
          <w:color w:val="000000"/>
          <w:lang w:val="ru-RU"/>
        </w:rPr>
        <w:t xml:space="preserve"> не </w:t>
      </w:r>
      <w:proofErr w:type="spellStart"/>
      <w:r w:rsidRPr="0004257B">
        <w:rPr>
          <w:color w:val="000000"/>
          <w:lang w:val="ru-RU"/>
        </w:rPr>
        <w:t>більше</w:t>
      </w:r>
      <w:proofErr w:type="spellEnd"/>
      <w:r w:rsidRPr="0004257B">
        <w:rPr>
          <w:color w:val="000000"/>
          <w:lang w:val="ru-RU"/>
        </w:rPr>
        <w:t xml:space="preserve"> 1-2 секунд;</w:t>
      </w:r>
    </w:p>
    <w:p w14:paraId="453D1F4E" w14:textId="77777777" w:rsidR="0004257B" w:rsidRPr="0004257B"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lang w:val="ru-RU"/>
        </w:rPr>
      </w:pPr>
      <w:proofErr w:type="spellStart"/>
      <w:r w:rsidRPr="0004257B">
        <w:rPr>
          <w:color w:val="000000"/>
          <w:lang w:val="ru-RU"/>
        </w:rPr>
        <w:t>зберігання</w:t>
      </w:r>
      <w:proofErr w:type="spellEnd"/>
      <w:r w:rsidRPr="0004257B">
        <w:rPr>
          <w:color w:val="000000"/>
          <w:lang w:val="ru-RU"/>
        </w:rPr>
        <w:t xml:space="preserve"> </w:t>
      </w:r>
      <w:proofErr w:type="spellStart"/>
      <w:r w:rsidRPr="0004257B">
        <w:rPr>
          <w:color w:val="000000"/>
          <w:lang w:val="ru-RU"/>
        </w:rPr>
        <w:t>історії</w:t>
      </w:r>
      <w:proofErr w:type="spellEnd"/>
      <w:r w:rsidRPr="0004257B">
        <w:rPr>
          <w:color w:val="000000"/>
          <w:lang w:val="ru-RU"/>
        </w:rPr>
        <w:t xml:space="preserve"> </w:t>
      </w:r>
      <w:proofErr w:type="spellStart"/>
      <w:r w:rsidRPr="0004257B">
        <w:rPr>
          <w:color w:val="000000"/>
          <w:lang w:val="ru-RU"/>
        </w:rPr>
        <w:t>документів</w:t>
      </w:r>
      <w:proofErr w:type="spellEnd"/>
      <w:r w:rsidRPr="0004257B">
        <w:rPr>
          <w:color w:val="000000"/>
          <w:lang w:val="ru-RU"/>
        </w:rPr>
        <w:t xml:space="preserve"> та </w:t>
      </w:r>
      <w:proofErr w:type="spellStart"/>
      <w:r w:rsidRPr="0004257B">
        <w:rPr>
          <w:color w:val="000000"/>
          <w:lang w:val="ru-RU"/>
        </w:rPr>
        <w:t>даних</w:t>
      </w:r>
      <w:proofErr w:type="spellEnd"/>
      <w:r w:rsidRPr="0004257B">
        <w:rPr>
          <w:color w:val="000000"/>
          <w:lang w:val="ru-RU"/>
        </w:rPr>
        <w:t xml:space="preserve"> </w:t>
      </w:r>
      <w:proofErr w:type="spellStart"/>
      <w:r w:rsidRPr="0004257B">
        <w:rPr>
          <w:color w:val="000000"/>
          <w:lang w:val="ru-RU"/>
        </w:rPr>
        <w:t>відповідно</w:t>
      </w:r>
      <w:proofErr w:type="spellEnd"/>
      <w:r w:rsidRPr="0004257B">
        <w:rPr>
          <w:color w:val="000000"/>
          <w:lang w:val="ru-RU"/>
        </w:rPr>
        <w:t xml:space="preserve"> до </w:t>
      </w:r>
      <w:proofErr w:type="spellStart"/>
      <w:r w:rsidRPr="0004257B">
        <w:rPr>
          <w:color w:val="000000"/>
          <w:lang w:val="ru-RU"/>
        </w:rPr>
        <w:t>вимог</w:t>
      </w:r>
      <w:proofErr w:type="spellEnd"/>
      <w:r w:rsidRPr="0004257B">
        <w:rPr>
          <w:color w:val="000000"/>
          <w:lang w:val="ru-RU"/>
        </w:rPr>
        <w:t xml:space="preserve"> </w:t>
      </w:r>
      <w:proofErr w:type="spellStart"/>
      <w:r w:rsidRPr="0004257B">
        <w:rPr>
          <w:color w:val="000000"/>
          <w:lang w:val="ru-RU"/>
        </w:rPr>
        <w:t>законодавства</w:t>
      </w:r>
      <w:proofErr w:type="spellEnd"/>
      <w:r w:rsidRPr="0004257B">
        <w:rPr>
          <w:color w:val="000000"/>
          <w:lang w:val="ru-RU"/>
        </w:rPr>
        <w:t xml:space="preserve"> й </w:t>
      </w:r>
      <w:proofErr w:type="spellStart"/>
      <w:r w:rsidRPr="0004257B">
        <w:rPr>
          <w:color w:val="000000"/>
          <w:lang w:val="ru-RU"/>
        </w:rPr>
        <w:t>нормативних</w:t>
      </w:r>
      <w:proofErr w:type="spellEnd"/>
      <w:r w:rsidRPr="0004257B">
        <w:rPr>
          <w:color w:val="000000"/>
          <w:lang w:val="ru-RU"/>
        </w:rPr>
        <w:t xml:space="preserve"> </w:t>
      </w:r>
      <w:proofErr w:type="spellStart"/>
      <w:r w:rsidRPr="0004257B">
        <w:rPr>
          <w:color w:val="000000"/>
          <w:lang w:val="ru-RU"/>
        </w:rPr>
        <w:t>актів</w:t>
      </w:r>
      <w:proofErr w:type="spellEnd"/>
      <w:r w:rsidRPr="0004257B">
        <w:rPr>
          <w:color w:val="000000"/>
          <w:lang w:val="ru-RU"/>
        </w:rPr>
        <w:t xml:space="preserve"> </w:t>
      </w:r>
      <w:proofErr w:type="spellStart"/>
      <w:r w:rsidRPr="0004257B">
        <w:rPr>
          <w:color w:val="000000"/>
          <w:lang w:val="ru-RU"/>
        </w:rPr>
        <w:t>України</w:t>
      </w:r>
      <w:proofErr w:type="spellEnd"/>
      <w:r w:rsidRPr="0004257B">
        <w:rPr>
          <w:color w:val="000000"/>
          <w:lang w:val="ru-RU"/>
        </w:rPr>
        <w:t xml:space="preserve">, але </w:t>
      </w:r>
      <w:proofErr w:type="gramStart"/>
      <w:r w:rsidRPr="0004257B">
        <w:rPr>
          <w:color w:val="000000"/>
          <w:lang w:val="ru-RU"/>
        </w:rPr>
        <w:t>в будь</w:t>
      </w:r>
      <w:proofErr w:type="gramEnd"/>
      <w:r w:rsidRPr="0004257B">
        <w:rPr>
          <w:color w:val="000000"/>
          <w:lang w:val="ru-RU"/>
        </w:rPr>
        <w:t>-</w:t>
      </w:r>
      <w:proofErr w:type="spellStart"/>
      <w:r w:rsidRPr="0004257B">
        <w:rPr>
          <w:color w:val="000000"/>
          <w:lang w:val="ru-RU"/>
        </w:rPr>
        <w:t>якому</w:t>
      </w:r>
      <w:proofErr w:type="spellEnd"/>
      <w:r w:rsidRPr="0004257B">
        <w:rPr>
          <w:color w:val="000000"/>
          <w:lang w:val="ru-RU"/>
        </w:rPr>
        <w:t xml:space="preserve"> </w:t>
      </w:r>
      <w:proofErr w:type="spellStart"/>
      <w:r w:rsidRPr="0004257B">
        <w:rPr>
          <w:color w:val="000000"/>
          <w:lang w:val="ru-RU"/>
        </w:rPr>
        <w:t>разі</w:t>
      </w:r>
      <w:proofErr w:type="spellEnd"/>
      <w:r w:rsidRPr="0004257B">
        <w:rPr>
          <w:color w:val="000000"/>
          <w:lang w:val="ru-RU"/>
        </w:rPr>
        <w:t xml:space="preserve"> не </w:t>
      </w:r>
      <w:proofErr w:type="spellStart"/>
      <w:r w:rsidRPr="0004257B">
        <w:rPr>
          <w:color w:val="000000"/>
          <w:lang w:val="ru-RU"/>
        </w:rPr>
        <w:t>менше</w:t>
      </w:r>
      <w:proofErr w:type="spellEnd"/>
      <w:r w:rsidRPr="0004257B">
        <w:rPr>
          <w:color w:val="000000"/>
          <w:lang w:val="ru-RU"/>
        </w:rPr>
        <w:t xml:space="preserve"> 3 </w:t>
      </w:r>
      <w:proofErr w:type="spellStart"/>
      <w:r w:rsidRPr="0004257B">
        <w:rPr>
          <w:color w:val="000000"/>
          <w:lang w:val="ru-RU"/>
        </w:rPr>
        <w:t>місяців</w:t>
      </w:r>
      <w:proofErr w:type="spellEnd"/>
      <w:r w:rsidRPr="0004257B">
        <w:rPr>
          <w:color w:val="000000"/>
          <w:lang w:val="ru-RU"/>
        </w:rPr>
        <w:t>;</w:t>
      </w:r>
    </w:p>
    <w:p w14:paraId="54E6D56B" w14:textId="77777777" w:rsidR="0004257B" w:rsidRPr="0004257B"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lang w:val="ru-RU"/>
        </w:rPr>
      </w:pPr>
      <w:proofErr w:type="spellStart"/>
      <w:r w:rsidRPr="0004257B">
        <w:rPr>
          <w:color w:val="000000"/>
          <w:lang w:val="ru-RU"/>
        </w:rPr>
        <w:t>можливість</w:t>
      </w:r>
      <w:proofErr w:type="spellEnd"/>
      <w:r w:rsidRPr="0004257B">
        <w:rPr>
          <w:color w:val="000000"/>
          <w:lang w:val="ru-RU"/>
        </w:rPr>
        <w:t xml:space="preserve"> </w:t>
      </w:r>
      <w:proofErr w:type="spellStart"/>
      <w:r w:rsidRPr="0004257B">
        <w:rPr>
          <w:color w:val="000000"/>
          <w:lang w:val="ru-RU"/>
        </w:rPr>
        <w:t>нарощування</w:t>
      </w:r>
      <w:proofErr w:type="spellEnd"/>
      <w:r w:rsidRPr="0004257B">
        <w:rPr>
          <w:color w:val="000000"/>
          <w:lang w:val="ru-RU"/>
        </w:rPr>
        <w:t xml:space="preserve"> </w:t>
      </w:r>
      <w:proofErr w:type="spellStart"/>
      <w:r w:rsidRPr="0004257B">
        <w:rPr>
          <w:color w:val="000000"/>
          <w:lang w:val="ru-RU"/>
        </w:rPr>
        <w:t>кількості</w:t>
      </w:r>
      <w:proofErr w:type="spellEnd"/>
      <w:r w:rsidRPr="0004257B">
        <w:rPr>
          <w:color w:val="000000"/>
          <w:lang w:val="ru-RU"/>
        </w:rPr>
        <w:t xml:space="preserve"> </w:t>
      </w:r>
      <w:proofErr w:type="spellStart"/>
      <w:r w:rsidRPr="0004257B">
        <w:rPr>
          <w:color w:val="000000"/>
          <w:lang w:val="ru-RU"/>
        </w:rPr>
        <w:t>користувачів</w:t>
      </w:r>
      <w:proofErr w:type="spellEnd"/>
      <w:r w:rsidRPr="0004257B">
        <w:rPr>
          <w:color w:val="000000"/>
          <w:lang w:val="ru-RU"/>
        </w:rPr>
        <w:t>/</w:t>
      </w:r>
      <w:proofErr w:type="spellStart"/>
      <w:r w:rsidRPr="0004257B">
        <w:rPr>
          <w:color w:val="000000"/>
          <w:lang w:val="ru-RU"/>
        </w:rPr>
        <w:t>одночасних</w:t>
      </w:r>
      <w:proofErr w:type="spellEnd"/>
      <w:r w:rsidRPr="0004257B">
        <w:rPr>
          <w:color w:val="000000"/>
          <w:lang w:val="ru-RU"/>
        </w:rPr>
        <w:t xml:space="preserve"> </w:t>
      </w:r>
      <w:proofErr w:type="spellStart"/>
      <w:r w:rsidRPr="0004257B">
        <w:rPr>
          <w:color w:val="000000"/>
          <w:lang w:val="ru-RU"/>
        </w:rPr>
        <w:t>запитів</w:t>
      </w:r>
      <w:proofErr w:type="spellEnd"/>
      <w:r w:rsidRPr="0004257B">
        <w:rPr>
          <w:color w:val="000000"/>
          <w:lang w:val="ru-RU"/>
        </w:rPr>
        <w:t xml:space="preserve"> та </w:t>
      </w:r>
      <w:proofErr w:type="spellStart"/>
      <w:r w:rsidRPr="0004257B">
        <w:rPr>
          <w:color w:val="000000"/>
          <w:lang w:val="ru-RU"/>
        </w:rPr>
        <w:t>об’ємів</w:t>
      </w:r>
      <w:proofErr w:type="spellEnd"/>
      <w:r w:rsidRPr="0004257B">
        <w:rPr>
          <w:color w:val="000000"/>
          <w:lang w:val="ru-RU"/>
        </w:rPr>
        <w:t xml:space="preserve"> БД без потреби будь-</w:t>
      </w:r>
      <w:proofErr w:type="spellStart"/>
      <w:r w:rsidRPr="0004257B">
        <w:rPr>
          <w:color w:val="000000"/>
          <w:lang w:val="ru-RU"/>
        </w:rPr>
        <w:t>яких</w:t>
      </w:r>
      <w:proofErr w:type="spellEnd"/>
      <w:r w:rsidRPr="0004257B">
        <w:rPr>
          <w:color w:val="000000"/>
          <w:lang w:val="ru-RU"/>
        </w:rPr>
        <w:t xml:space="preserve"> </w:t>
      </w:r>
      <w:proofErr w:type="spellStart"/>
      <w:r w:rsidRPr="0004257B">
        <w:rPr>
          <w:color w:val="000000"/>
          <w:lang w:val="ru-RU"/>
        </w:rPr>
        <w:t>додаткових</w:t>
      </w:r>
      <w:proofErr w:type="spellEnd"/>
      <w:r w:rsidRPr="0004257B">
        <w:rPr>
          <w:color w:val="000000"/>
          <w:lang w:val="ru-RU"/>
        </w:rPr>
        <w:t xml:space="preserve"> </w:t>
      </w:r>
      <w:proofErr w:type="spellStart"/>
      <w:r w:rsidRPr="0004257B">
        <w:rPr>
          <w:color w:val="000000"/>
          <w:lang w:val="ru-RU"/>
        </w:rPr>
        <w:t>доробок</w:t>
      </w:r>
      <w:proofErr w:type="spellEnd"/>
      <w:r w:rsidRPr="0004257B">
        <w:rPr>
          <w:color w:val="000000"/>
          <w:lang w:val="ru-RU"/>
        </w:rPr>
        <w:t>.</w:t>
      </w:r>
    </w:p>
    <w:p w14:paraId="36963ACB" w14:textId="77777777" w:rsidR="0004257B" w:rsidRPr="0004257B" w:rsidRDefault="0004257B" w:rsidP="0004257B">
      <w:pPr>
        <w:pStyle w:val="aff3"/>
        <w:pBdr>
          <w:top w:val="nil"/>
          <w:left w:val="nil"/>
          <w:bottom w:val="nil"/>
          <w:right w:val="nil"/>
          <w:between w:val="nil"/>
        </w:pBdr>
        <w:spacing w:after="120"/>
        <w:ind w:left="851"/>
        <w:jc w:val="both"/>
        <w:rPr>
          <w:color w:val="000000"/>
          <w:lang w:val="ru-RU"/>
        </w:rPr>
      </w:pPr>
    </w:p>
    <w:p w14:paraId="3C5A5E2E" w14:textId="77777777" w:rsidR="0004257B" w:rsidRPr="0010536D" w:rsidRDefault="0004257B" w:rsidP="0004257B">
      <w:pPr>
        <w:pStyle w:val="aff3"/>
        <w:numPr>
          <w:ilvl w:val="0"/>
          <w:numId w:val="33"/>
        </w:numPr>
        <w:tabs>
          <w:tab w:val="left" w:pos="284"/>
        </w:tabs>
        <w:contextualSpacing/>
        <w:jc w:val="both"/>
        <w:rPr>
          <w:b/>
        </w:rPr>
      </w:pPr>
      <w:proofErr w:type="spellStart"/>
      <w:r w:rsidRPr="0010536D">
        <w:rPr>
          <w:b/>
        </w:rPr>
        <w:t>Вимоги</w:t>
      </w:r>
      <w:proofErr w:type="spellEnd"/>
      <w:r w:rsidRPr="0010536D">
        <w:rPr>
          <w:b/>
        </w:rPr>
        <w:t xml:space="preserve"> </w:t>
      </w:r>
      <w:proofErr w:type="spellStart"/>
      <w:r w:rsidRPr="0010536D">
        <w:rPr>
          <w:b/>
        </w:rPr>
        <w:t>до</w:t>
      </w:r>
      <w:proofErr w:type="spellEnd"/>
      <w:r w:rsidRPr="0010536D">
        <w:rPr>
          <w:b/>
        </w:rPr>
        <w:t xml:space="preserve"> </w:t>
      </w:r>
      <w:proofErr w:type="spellStart"/>
      <w:r w:rsidRPr="0010536D">
        <w:rPr>
          <w:b/>
        </w:rPr>
        <w:t>надійності</w:t>
      </w:r>
      <w:proofErr w:type="spellEnd"/>
      <w:r w:rsidRPr="0010536D">
        <w:rPr>
          <w:b/>
        </w:rPr>
        <w:t xml:space="preserve"> </w:t>
      </w:r>
      <w:proofErr w:type="spellStart"/>
      <w:r w:rsidRPr="0010536D">
        <w:rPr>
          <w:b/>
        </w:rPr>
        <w:t>роботи</w:t>
      </w:r>
      <w:proofErr w:type="spellEnd"/>
    </w:p>
    <w:p w14:paraId="71DBDBC8" w14:textId="77777777" w:rsidR="0004257B" w:rsidRPr="0004257B" w:rsidRDefault="0004257B" w:rsidP="0004257B">
      <w:pPr>
        <w:ind w:firstLine="567"/>
        <w:jc w:val="both"/>
        <w:rPr>
          <w:lang w:val="en-GB"/>
        </w:rPr>
      </w:pPr>
      <w:proofErr w:type="spellStart"/>
      <w:r w:rsidRPr="0010536D">
        <w:t>Архітектура</w:t>
      </w:r>
      <w:proofErr w:type="spellEnd"/>
      <w:r w:rsidRPr="0004257B">
        <w:rPr>
          <w:lang w:val="en-GB"/>
        </w:rPr>
        <w:t xml:space="preserve"> </w:t>
      </w:r>
      <w:r w:rsidRPr="0010536D">
        <w:t>та</w:t>
      </w:r>
      <w:r w:rsidRPr="0004257B">
        <w:rPr>
          <w:lang w:val="en-GB"/>
        </w:rPr>
        <w:t xml:space="preserve"> </w:t>
      </w:r>
      <w:proofErr w:type="spellStart"/>
      <w:r w:rsidRPr="0010536D">
        <w:t>налаштування</w:t>
      </w:r>
      <w:proofErr w:type="spellEnd"/>
      <w:r w:rsidRPr="0004257B">
        <w:rPr>
          <w:lang w:val="en-GB"/>
        </w:rPr>
        <w:t xml:space="preserve"> </w:t>
      </w:r>
      <w:proofErr w:type="spellStart"/>
      <w:r w:rsidRPr="0010536D">
        <w:t>спеціалізованого</w:t>
      </w:r>
      <w:proofErr w:type="spellEnd"/>
      <w:r w:rsidRPr="0004257B">
        <w:rPr>
          <w:lang w:val="en-GB"/>
        </w:rPr>
        <w:t xml:space="preserve"> </w:t>
      </w:r>
      <w:r w:rsidRPr="0010536D">
        <w:t>ПЗ</w:t>
      </w:r>
      <w:r w:rsidRPr="0004257B">
        <w:rPr>
          <w:lang w:val="en-GB"/>
        </w:rPr>
        <w:t xml:space="preserve"> </w:t>
      </w:r>
      <w:proofErr w:type="spellStart"/>
      <w:r w:rsidRPr="0010536D">
        <w:t>повинні</w:t>
      </w:r>
      <w:proofErr w:type="spellEnd"/>
      <w:r w:rsidRPr="0004257B">
        <w:rPr>
          <w:lang w:val="en-GB"/>
        </w:rPr>
        <w:t xml:space="preserve"> </w:t>
      </w:r>
      <w:proofErr w:type="spellStart"/>
      <w:r w:rsidRPr="0010536D">
        <w:t>забезпечувати</w:t>
      </w:r>
      <w:proofErr w:type="spellEnd"/>
      <w:r w:rsidRPr="0004257B">
        <w:rPr>
          <w:lang w:val="en-GB"/>
        </w:rPr>
        <w:t xml:space="preserve"> </w:t>
      </w:r>
      <w:proofErr w:type="spellStart"/>
      <w:r w:rsidRPr="0010536D">
        <w:t>функціонування</w:t>
      </w:r>
      <w:proofErr w:type="spellEnd"/>
      <w:r w:rsidRPr="0004257B">
        <w:rPr>
          <w:lang w:val="en-GB"/>
        </w:rPr>
        <w:t xml:space="preserve"> </w:t>
      </w:r>
      <w:r w:rsidRPr="0010536D">
        <w:t>в</w:t>
      </w:r>
      <w:r w:rsidRPr="0004257B">
        <w:rPr>
          <w:lang w:val="en-GB"/>
        </w:rPr>
        <w:t xml:space="preserve"> </w:t>
      </w:r>
      <w:proofErr w:type="spellStart"/>
      <w:r w:rsidRPr="0010536D">
        <w:t>режимі</w:t>
      </w:r>
      <w:proofErr w:type="spellEnd"/>
      <w:r w:rsidRPr="0004257B">
        <w:rPr>
          <w:lang w:val="en-GB"/>
        </w:rPr>
        <w:t xml:space="preserve"> 24/365 (24 </w:t>
      </w:r>
      <w:proofErr w:type="spellStart"/>
      <w:r w:rsidRPr="0010536D">
        <w:t>години</w:t>
      </w:r>
      <w:proofErr w:type="spellEnd"/>
      <w:r w:rsidRPr="0004257B">
        <w:rPr>
          <w:lang w:val="en-GB"/>
        </w:rPr>
        <w:t xml:space="preserve"> </w:t>
      </w:r>
      <w:r w:rsidRPr="0010536D">
        <w:t>на</w:t>
      </w:r>
      <w:r w:rsidRPr="0004257B">
        <w:rPr>
          <w:lang w:val="en-GB"/>
        </w:rPr>
        <w:t xml:space="preserve"> </w:t>
      </w:r>
      <w:r w:rsidRPr="0010536D">
        <w:t>добу</w:t>
      </w:r>
      <w:r w:rsidRPr="0004257B">
        <w:rPr>
          <w:lang w:val="en-GB"/>
        </w:rPr>
        <w:t xml:space="preserve">, 365 </w:t>
      </w:r>
      <w:proofErr w:type="spellStart"/>
      <w:r w:rsidRPr="0010536D">
        <w:t>діб</w:t>
      </w:r>
      <w:proofErr w:type="spellEnd"/>
      <w:r w:rsidRPr="0004257B">
        <w:rPr>
          <w:lang w:val="en-GB"/>
        </w:rPr>
        <w:t xml:space="preserve"> </w:t>
      </w:r>
      <w:r w:rsidRPr="0010536D">
        <w:t>на</w:t>
      </w:r>
      <w:r w:rsidRPr="0004257B">
        <w:rPr>
          <w:lang w:val="en-GB"/>
        </w:rPr>
        <w:t xml:space="preserve"> </w:t>
      </w:r>
      <w:proofErr w:type="spellStart"/>
      <w:r w:rsidRPr="0010536D">
        <w:t>рік</w:t>
      </w:r>
      <w:proofErr w:type="spellEnd"/>
      <w:r w:rsidRPr="0004257B">
        <w:rPr>
          <w:lang w:val="en-GB"/>
        </w:rPr>
        <w:t xml:space="preserve">) </w:t>
      </w:r>
      <w:r w:rsidRPr="0010536D">
        <w:t>у</w:t>
      </w:r>
      <w:r w:rsidRPr="0004257B">
        <w:rPr>
          <w:lang w:val="en-GB"/>
        </w:rPr>
        <w:t xml:space="preserve"> </w:t>
      </w:r>
      <w:proofErr w:type="spellStart"/>
      <w:r w:rsidRPr="0010536D">
        <w:t>віртуальній</w:t>
      </w:r>
      <w:proofErr w:type="spellEnd"/>
      <w:r w:rsidRPr="0004257B">
        <w:rPr>
          <w:lang w:val="en-GB"/>
        </w:rPr>
        <w:t xml:space="preserve"> </w:t>
      </w:r>
      <w:proofErr w:type="spellStart"/>
      <w:r w:rsidRPr="0010536D">
        <w:t>інфраструктурі</w:t>
      </w:r>
      <w:proofErr w:type="spellEnd"/>
      <w:r w:rsidRPr="0004257B">
        <w:rPr>
          <w:lang w:val="en-GB"/>
        </w:rPr>
        <w:t xml:space="preserve"> </w:t>
      </w:r>
      <w:r w:rsidRPr="0010536D">
        <w:t>з</w:t>
      </w:r>
      <w:r w:rsidRPr="0004257B">
        <w:rPr>
          <w:lang w:val="en-GB"/>
        </w:rPr>
        <w:t xml:space="preserve"> </w:t>
      </w:r>
      <w:proofErr w:type="spellStart"/>
      <w:r w:rsidRPr="0010536D">
        <w:t>допустимим</w:t>
      </w:r>
      <w:proofErr w:type="spellEnd"/>
      <w:r w:rsidRPr="0004257B">
        <w:rPr>
          <w:lang w:val="en-GB"/>
        </w:rPr>
        <w:t xml:space="preserve"> </w:t>
      </w:r>
      <w:r w:rsidRPr="0010536D">
        <w:t>часом</w:t>
      </w:r>
      <w:r w:rsidRPr="0004257B">
        <w:rPr>
          <w:lang w:val="en-GB"/>
        </w:rPr>
        <w:t xml:space="preserve"> </w:t>
      </w:r>
      <w:r w:rsidRPr="0010536D">
        <w:t>простою</w:t>
      </w:r>
      <w:r w:rsidRPr="0004257B">
        <w:rPr>
          <w:lang w:val="en-GB"/>
        </w:rPr>
        <w:t xml:space="preserve"> </w:t>
      </w:r>
      <w:r w:rsidRPr="0010536D">
        <w:t>не</w:t>
      </w:r>
      <w:r w:rsidRPr="0004257B">
        <w:rPr>
          <w:lang w:val="en-GB"/>
        </w:rPr>
        <w:t xml:space="preserve"> </w:t>
      </w:r>
      <w:proofErr w:type="spellStart"/>
      <w:r w:rsidRPr="0010536D">
        <w:t>більше</w:t>
      </w:r>
      <w:proofErr w:type="spellEnd"/>
      <w:r w:rsidRPr="0004257B">
        <w:rPr>
          <w:lang w:val="en-GB"/>
        </w:rPr>
        <w:t xml:space="preserve"> 6 </w:t>
      </w:r>
      <w:r w:rsidRPr="0010536D">
        <w:t>годин</w:t>
      </w:r>
      <w:r w:rsidRPr="0004257B">
        <w:rPr>
          <w:lang w:val="en-GB"/>
        </w:rPr>
        <w:t xml:space="preserve"> </w:t>
      </w:r>
      <w:r w:rsidRPr="0010536D">
        <w:t>на</w:t>
      </w:r>
      <w:r w:rsidRPr="0004257B">
        <w:rPr>
          <w:lang w:val="en-GB"/>
        </w:rPr>
        <w:t xml:space="preserve"> </w:t>
      </w:r>
      <w:proofErr w:type="spellStart"/>
      <w:r w:rsidRPr="0010536D">
        <w:t>рік</w:t>
      </w:r>
      <w:proofErr w:type="spellEnd"/>
      <w:r w:rsidRPr="0004257B">
        <w:rPr>
          <w:lang w:val="en-GB"/>
        </w:rPr>
        <w:t xml:space="preserve"> </w:t>
      </w:r>
      <w:r w:rsidRPr="0010536D">
        <w:t>за</w:t>
      </w:r>
      <w:r w:rsidRPr="0004257B">
        <w:rPr>
          <w:lang w:val="en-GB"/>
        </w:rPr>
        <w:t xml:space="preserve"> </w:t>
      </w:r>
      <w:proofErr w:type="spellStart"/>
      <w:r w:rsidRPr="0010536D">
        <w:t>умови</w:t>
      </w:r>
      <w:proofErr w:type="spellEnd"/>
      <w:r w:rsidRPr="0004257B">
        <w:rPr>
          <w:lang w:val="en-GB"/>
        </w:rPr>
        <w:t xml:space="preserve"> </w:t>
      </w:r>
      <w:proofErr w:type="spellStart"/>
      <w:r w:rsidRPr="0010536D">
        <w:t>виконання</w:t>
      </w:r>
      <w:proofErr w:type="spellEnd"/>
      <w:r w:rsidRPr="0004257B">
        <w:rPr>
          <w:lang w:val="en-GB"/>
        </w:rPr>
        <w:t xml:space="preserve"> </w:t>
      </w:r>
      <w:proofErr w:type="spellStart"/>
      <w:r w:rsidRPr="0010536D">
        <w:t>регламентних</w:t>
      </w:r>
      <w:proofErr w:type="spellEnd"/>
      <w:r w:rsidRPr="0004257B">
        <w:rPr>
          <w:lang w:val="en-GB"/>
        </w:rPr>
        <w:t xml:space="preserve"> </w:t>
      </w:r>
      <w:proofErr w:type="spellStart"/>
      <w:r w:rsidRPr="0010536D">
        <w:t>профілактично</w:t>
      </w:r>
      <w:proofErr w:type="spellEnd"/>
      <w:r w:rsidRPr="0004257B">
        <w:rPr>
          <w:lang w:val="en-GB"/>
        </w:rPr>
        <w:t>-</w:t>
      </w:r>
      <w:proofErr w:type="spellStart"/>
      <w:r w:rsidRPr="0010536D">
        <w:t>технічних</w:t>
      </w:r>
      <w:proofErr w:type="spellEnd"/>
      <w:r w:rsidRPr="0004257B">
        <w:rPr>
          <w:lang w:val="en-GB"/>
        </w:rPr>
        <w:t xml:space="preserve"> </w:t>
      </w:r>
      <w:proofErr w:type="spellStart"/>
      <w:r w:rsidRPr="0010536D">
        <w:t>робіт</w:t>
      </w:r>
      <w:proofErr w:type="spellEnd"/>
      <w:r w:rsidRPr="0004257B">
        <w:rPr>
          <w:lang w:val="en-GB"/>
        </w:rPr>
        <w:t xml:space="preserve">, </w:t>
      </w:r>
      <w:proofErr w:type="spellStart"/>
      <w:r w:rsidRPr="0010536D">
        <w:t>які</w:t>
      </w:r>
      <w:proofErr w:type="spellEnd"/>
      <w:r w:rsidRPr="0004257B">
        <w:rPr>
          <w:lang w:val="en-GB"/>
        </w:rPr>
        <w:t xml:space="preserve"> </w:t>
      </w:r>
      <w:proofErr w:type="spellStart"/>
      <w:r w:rsidRPr="0010536D">
        <w:t>описані</w:t>
      </w:r>
      <w:proofErr w:type="spellEnd"/>
      <w:r w:rsidRPr="0004257B">
        <w:rPr>
          <w:lang w:val="en-GB"/>
        </w:rPr>
        <w:t xml:space="preserve"> </w:t>
      </w:r>
      <w:r w:rsidRPr="0010536D">
        <w:t>в</w:t>
      </w:r>
      <w:r w:rsidRPr="0004257B">
        <w:rPr>
          <w:lang w:val="en-GB"/>
        </w:rPr>
        <w:t xml:space="preserve"> </w:t>
      </w:r>
      <w:proofErr w:type="spellStart"/>
      <w:r w:rsidRPr="0010536D">
        <w:t>інструкціях</w:t>
      </w:r>
      <w:proofErr w:type="spellEnd"/>
      <w:r w:rsidRPr="0004257B">
        <w:rPr>
          <w:lang w:val="en-GB"/>
        </w:rPr>
        <w:t xml:space="preserve"> </w:t>
      </w:r>
      <w:proofErr w:type="spellStart"/>
      <w:r w:rsidRPr="0010536D">
        <w:t>адміністраторів</w:t>
      </w:r>
      <w:proofErr w:type="spellEnd"/>
      <w:r w:rsidRPr="0004257B">
        <w:rPr>
          <w:lang w:val="en-GB"/>
        </w:rPr>
        <w:t>.</w:t>
      </w:r>
    </w:p>
    <w:p w14:paraId="1A8B7607" w14:textId="77777777" w:rsidR="0004257B" w:rsidRPr="0010536D" w:rsidRDefault="0004257B" w:rsidP="0004257B">
      <w:pPr>
        <w:ind w:firstLine="567"/>
        <w:jc w:val="both"/>
      </w:pPr>
      <w:proofErr w:type="spellStart"/>
      <w:r w:rsidRPr="0010536D">
        <w:t>Надійність</w:t>
      </w:r>
      <w:proofErr w:type="spellEnd"/>
      <w:r w:rsidRPr="0010536D">
        <w:t xml:space="preserve"> повинна </w:t>
      </w:r>
      <w:proofErr w:type="spellStart"/>
      <w:r w:rsidRPr="0010536D">
        <w:t>забезпечуватися</w:t>
      </w:r>
      <w:proofErr w:type="spellEnd"/>
      <w:r w:rsidRPr="0010536D">
        <w:t xml:space="preserve"> за </w:t>
      </w:r>
      <w:proofErr w:type="spellStart"/>
      <w:r w:rsidRPr="0010536D">
        <w:t>рахунок</w:t>
      </w:r>
      <w:proofErr w:type="spellEnd"/>
      <w:r w:rsidRPr="0010536D">
        <w:t>:</w:t>
      </w:r>
    </w:p>
    <w:p w14:paraId="733BB372" w14:textId="77777777" w:rsidR="0004257B" w:rsidRPr="0004257B"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lang w:val="ru-RU"/>
        </w:rPr>
      </w:pPr>
      <w:proofErr w:type="spellStart"/>
      <w:r w:rsidRPr="0004257B">
        <w:rPr>
          <w:color w:val="000000"/>
          <w:lang w:val="ru-RU"/>
        </w:rPr>
        <w:t>можливості</w:t>
      </w:r>
      <w:proofErr w:type="spellEnd"/>
      <w:r w:rsidRPr="0004257B">
        <w:rPr>
          <w:color w:val="000000"/>
          <w:lang w:val="ru-RU"/>
        </w:rPr>
        <w:t xml:space="preserve"> </w:t>
      </w:r>
      <w:proofErr w:type="spellStart"/>
      <w:r w:rsidRPr="0004257B">
        <w:rPr>
          <w:color w:val="000000"/>
          <w:lang w:val="ru-RU"/>
        </w:rPr>
        <w:t>використання</w:t>
      </w:r>
      <w:proofErr w:type="spellEnd"/>
      <w:r w:rsidRPr="0004257B">
        <w:rPr>
          <w:color w:val="000000"/>
          <w:lang w:val="ru-RU"/>
        </w:rPr>
        <w:t xml:space="preserve"> </w:t>
      </w:r>
      <w:proofErr w:type="spellStart"/>
      <w:r w:rsidRPr="0004257B">
        <w:rPr>
          <w:color w:val="000000"/>
          <w:lang w:val="ru-RU"/>
        </w:rPr>
        <w:t>кластеризації</w:t>
      </w:r>
      <w:proofErr w:type="spellEnd"/>
      <w:r w:rsidRPr="0004257B">
        <w:rPr>
          <w:color w:val="000000"/>
          <w:lang w:val="ru-RU"/>
        </w:rPr>
        <w:t xml:space="preserve"> </w:t>
      </w:r>
      <w:proofErr w:type="spellStart"/>
      <w:r w:rsidRPr="0004257B">
        <w:rPr>
          <w:color w:val="000000"/>
          <w:lang w:val="ru-RU"/>
        </w:rPr>
        <w:t>критичних</w:t>
      </w:r>
      <w:proofErr w:type="spellEnd"/>
      <w:r w:rsidRPr="0004257B">
        <w:rPr>
          <w:color w:val="000000"/>
          <w:lang w:val="ru-RU"/>
        </w:rPr>
        <w:t xml:space="preserve"> </w:t>
      </w:r>
      <w:proofErr w:type="spellStart"/>
      <w:r w:rsidRPr="0004257B">
        <w:rPr>
          <w:color w:val="000000"/>
          <w:lang w:val="ru-RU"/>
        </w:rPr>
        <w:t>компонентів</w:t>
      </w:r>
      <w:proofErr w:type="spellEnd"/>
      <w:r w:rsidRPr="0004257B">
        <w:rPr>
          <w:color w:val="000000"/>
          <w:lang w:val="ru-RU"/>
        </w:rPr>
        <w:t xml:space="preserve"> та/</w:t>
      </w:r>
      <w:proofErr w:type="spellStart"/>
      <w:r w:rsidRPr="0004257B">
        <w:rPr>
          <w:color w:val="000000"/>
          <w:lang w:val="ru-RU"/>
        </w:rPr>
        <w:t>або</w:t>
      </w:r>
      <w:proofErr w:type="spellEnd"/>
      <w:r w:rsidRPr="0004257B">
        <w:rPr>
          <w:color w:val="000000"/>
          <w:lang w:val="ru-RU"/>
        </w:rPr>
        <w:t xml:space="preserve"> </w:t>
      </w:r>
      <w:proofErr w:type="spellStart"/>
      <w:r w:rsidRPr="0004257B">
        <w:rPr>
          <w:color w:val="000000"/>
          <w:lang w:val="ru-RU"/>
        </w:rPr>
        <w:t>реплікації</w:t>
      </w:r>
      <w:proofErr w:type="spellEnd"/>
      <w:r w:rsidRPr="0004257B">
        <w:rPr>
          <w:color w:val="000000"/>
          <w:lang w:val="ru-RU"/>
        </w:rPr>
        <w:t xml:space="preserve"> </w:t>
      </w:r>
      <w:proofErr w:type="spellStart"/>
      <w:r w:rsidRPr="0004257B">
        <w:rPr>
          <w:color w:val="000000"/>
          <w:lang w:val="ru-RU"/>
        </w:rPr>
        <w:t>даних</w:t>
      </w:r>
      <w:proofErr w:type="spellEnd"/>
      <w:r w:rsidRPr="0004257B">
        <w:rPr>
          <w:color w:val="000000"/>
          <w:lang w:val="ru-RU"/>
        </w:rPr>
        <w:t xml:space="preserve"> </w:t>
      </w:r>
      <w:proofErr w:type="spellStart"/>
      <w:r w:rsidRPr="0004257B">
        <w:rPr>
          <w:color w:val="000000"/>
          <w:lang w:val="ru-RU"/>
        </w:rPr>
        <w:t>між</w:t>
      </w:r>
      <w:proofErr w:type="spellEnd"/>
      <w:r w:rsidRPr="0004257B">
        <w:rPr>
          <w:color w:val="000000"/>
          <w:lang w:val="ru-RU"/>
        </w:rPr>
        <w:t xml:space="preserve"> хостами;</w:t>
      </w:r>
    </w:p>
    <w:p w14:paraId="54601280" w14:textId="77777777" w:rsidR="0004257B" w:rsidRPr="0004257B"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lang w:val="ru-RU"/>
        </w:rPr>
      </w:pPr>
      <w:r w:rsidRPr="0004257B">
        <w:rPr>
          <w:color w:val="000000"/>
          <w:lang w:val="ru-RU"/>
        </w:rPr>
        <w:t xml:space="preserve">режиму автоматичного </w:t>
      </w:r>
      <w:proofErr w:type="spellStart"/>
      <w:r w:rsidRPr="0004257B">
        <w:rPr>
          <w:color w:val="000000"/>
          <w:lang w:val="ru-RU"/>
        </w:rPr>
        <w:t>аналізу</w:t>
      </w:r>
      <w:proofErr w:type="spellEnd"/>
      <w:r w:rsidRPr="0004257B">
        <w:rPr>
          <w:color w:val="000000"/>
          <w:lang w:val="ru-RU"/>
        </w:rPr>
        <w:t xml:space="preserve"> поточного стану (у </w:t>
      </w:r>
      <w:proofErr w:type="spellStart"/>
      <w:r w:rsidRPr="0004257B">
        <w:rPr>
          <w:color w:val="000000"/>
          <w:lang w:val="ru-RU"/>
        </w:rPr>
        <w:t>режимі</w:t>
      </w:r>
      <w:proofErr w:type="spellEnd"/>
      <w:r w:rsidRPr="0004257B">
        <w:rPr>
          <w:color w:val="000000"/>
          <w:lang w:val="ru-RU"/>
        </w:rPr>
        <w:t xml:space="preserve"> реального часу) та </w:t>
      </w:r>
      <w:proofErr w:type="spellStart"/>
      <w:r w:rsidRPr="0004257B">
        <w:rPr>
          <w:color w:val="000000"/>
          <w:lang w:val="ru-RU"/>
        </w:rPr>
        <w:t>фіксації</w:t>
      </w:r>
      <w:proofErr w:type="spellEnd"/>
      <w:r w:rsidRPr="0004257B">
        <w:rPr>
          <w:color w:val="000000"/>
          <w:lang w:val="ru-RU"/>
        </w:rPr>
        <w:t xml:space="preserve"> </w:t>
      </w:r>
      <w:proofErr w:type="spellStart"/>
      <w:r w:rsidRPr="0004257B">
        <w:rPr>
          <w:color w:val="000000"/>
          <w:lang w:val="ru-RU"/>
        </w:rPr>
        <w:t>повідомлень</w:t>
      </w:r>
      <w:proofErr w:type="spellEnd"/>
      <w:r w:rsidRPr="0004257B">
        <w:rPr>
          <w:color w:val="000000"/>
          <w:lang w:val="ru-RU"/>
        </w:rPr>
        <w:t xml:space="preserve"> про </w:t>
      </w:r>
      <w:proofErr w:type="spellStart"/>
      <w:r w:rsidRPr="0004257B">
        <w:rPr>
          <w:color w:val="000000"/>
          <w:lang w:val="ru-RU"/>
        </w:rPr>
        <w:t>аварії</w:t>
      </w:r>
      <w:proofErr w:type="spellEnd"/>
      <w:r w:rsidRPr="0004257B">
        <w:rPr>
          <w:color w:val="000000"/>
          <w:lang w:val="ru-RU"/>
        </w:rPr>
        <w:t xml:space="preserve"> та </w:t>
      </w:r>
      <w:proofErr w:type="spellStart"/>
      <w:r w:rsidRPr="0004257B">
        <w:rPr>
          <w:color w:val="000000"/>
          <w:lang w:val="ru-RU"/>
        </w:rPr>
        <w:t>збоїв</w:t>
      </w:r>
      <w:proofErr w:type="spellEnd"/>
      <w:r w:rsidRPr="0004257B">
        <w:rPr>
          <w:color w:val="000000"/>
          <w:lang w:val="ru-RU"/>
        </w:rPr>
        <w:t>;</w:t>
      </w:r>
    </w:p>
    <w:p w14:paraId="04B29C89" w14:textId="77777777" w:rsidR="0004257B" w:rsidRPr="0004257B"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lang w:val="ru-RU"/>
        </w:rPr>
      </w:pPr>
      <w:proofErr w:type="spellStart"/>
      <w:r w:rsidRPr="0004257B">
        <w:rPr>
          <w:color w:val="000000"/>
          <w:lang w:val="ru-RU"/>
        </w:rPr>
        <w:t>організації</w:t>
      </w:r>
      <w:proofErr w:type="spellEnd"/>
      <w:r w:rsidRPr="0004257B">
        <w:rPr>
          <w:color w:val="000000"/>
          <w:lang w:val="ru-RU"/>
        </w:rPr>
        <w:t xml:space="preserve"> систематичного резервного </w:t>
      </w:r>
      <w:proofErr w:type="spellStart"/>
      <w:r w:rsidRPr="0004257B">
        <w:rPr>
          <w:color w:val="000000"/>
          <w:lang w:val="ru-RU"/>
        </w:rPr>
        <w:t>копіювання</w:t>
      </w:r>
      <w:proofErr w:type="spellEnd"/>
      <w:r w:rsidRPr="0004257B">
        <w:rPr>
          <w:color w:val="000000"/>
          <w:lang w:val="ru-RU"/>
        </w:rPr>
        <w:t xml:space="preserve"> та </w:t>
      </w:r>
      <w:proofErr w:type="spellStart"/>
      <w:r w:rsidRPr="0004257B">
        <w:rPr>
          <w:color w:val="000000"/>
          <w:lang w:val="ru-RU"/>
        </w:rPr>
        <w:t>наявності</w:t>
      </w:r>
      <w:proofErr w:type="spellEnd"/>
      <w:r w:rsidRPr="0004257B">
        <w:rPr>
          <w:color w:val="000000"/>
          <w:lang w:val="ru-RU"/>
        </w:rPr>
        <w:t xml:space="preserve"> </w:t>
      </w:r>
      <w:proofErr w:type="spellStart"/>
      <w:r w:rsidRPr="0004257B">
        <w:rPr>
          <w:color w:val="000000"/>
          <w:lang w:val="ru-RU"/>
        </w:rPr>
        <w:t>можливості</w:t>
      </w:r>
      <w:proofErr w:type="spellEnd"/>
      <w:r w:rsidRPr="0004257B">
        <w:rPr>
          <w:color w:val="000000"/>
          <w:lang w:val="ru-RU"/>
        </w:rPr>
        <w:t xml:space="preserve"> </w:t>
      </w:r>
      <w:proofErr w:type="spellStart"/>
      <w:r w:rsidRPr="0004257B">
        <w:rPr>
          <w:color w:val="000000"/>
          <w:lang w:val="ru-RU"/>
        </w:rPr>
        <w:t>відновлення</w:t>
      </w:r>
      <w:proofErr w:type="spellEnd"/>
      <w:r w:rsidRPr="0004257B">
        <w:rPr>
          <w:color w:val="000000"/>
          <w:lang w:val="ru-RU"/>
        </w:rPr>
        <w:t xml:space="preserve"> </w:t>
      </w:r>
      <w:proofErr w:type="spellStart"/>
      <w:r w:rsidRPr="0004257B">
        <w:rPr>
          <w:color w:val="000000"/>
          <w:lang w:val="ru-RU"/>
        </w:rPr>
        <w:t>інформації</w:t>
      </w:r>
      <w:proofErr w:type="spellEnd"/>
      <w:r w:rsidRPr="0004257B">
        <w:rPr>
          <w:color w:val="000000"/>
          <w:lang w:val="ru-RU"/>
        </w:rPr>
        <w:t xml:space="preserve"> з </w:t>
      </w:r>
      <w:proofErr w:type="spellStart"/>
      <w:r w:rsidRPr="0004257B">
        <w:rPr>
          <w:color w:val="000000"/>
          <w:lang w:val="ru-RU"/>
        </w:rPr>
        <w:t>резервних</w:t>
      </w:r>
      <w:proofErr w:type="spellEnd"/>
      <w:r w:rsidRPr="0004257B">
        <w:rPr>
          <w:color w:val="000000"/>
          <w:lang w:val="ru-RU"/>
        </w:rPr>
        <w:t xml:space="preserve"> </w:t>
      </w:r>
      <w:proofErr w:type="spellStart"/>
      <w:r w:rsidRPr="0004257B">
        <w:rPr>
          <w:color w:val="000000"/>
          <w:lang w:val="ru-RU"/>
        </w:rPr>
        <w:t>копій</w:t>
      </w:r>
      <w:proofErr w:type="spellEnd"/>
      <w:r w:rsidRPr="0004257B">
        <w:rPr>
          <w:color w:val="000000"/>
          <w:lang w:val="ru-RU"/>
        </w:rPr>
        <w:t xml:space="preserve"> у ручному </w:t>
      </w:r>
      <w:proofErr w:type="spellStart"/>
      <w:r w:rsidRPr="0004257B">
        <w:rPr>
          <w:color w:val="000000"/>
          <w:lang w:val="ru-RU"/>
        </w:rPr>
        <w:t>режимі</w:t>
      </w:r>
      <w:proofErr w:type="spellEnd"/>
      <w:r w:rsidRPr="0004257B">
        <w:rPr>
          <w:color w:val="000000"/>
          <w:lang w:val="ru-RU"/>
        </w:rPr>
        <w:t>.</w:t>
      </w:r>
    </w:p>
    <w:p w14:paraId="532BD3B0" w14:textId="77777777" w:rsidR="0004257B" w:rsidRPr="0004257B" w:rsidRDefault="0004257B" w:rsidP="0004257B">
      <w:pPr>
        <w:pStyle w:val="aff3"/>
        <w:pBdr>
          <w:top w:val="nil"/>
          <w:left w:val="nil"/>
          <w:bottom w:val="nil"/>
          <w:right w:val="nil"/>
          <w:between w:val="nil"/>
        </w:pBdr>
        <w:spacing w:after="120"/>
        <w:ind w:left="851"/>
        <w:jc w:val="both"/>
        <w:rPr>
          <w:color w:val="000000"/>
          <w:lang w:val="ru-RU"/>
        </w:rPr>
      </w:pPr>
    </w:p>
    <w:p w14:paraId="5364EF50" w14:textId="77777777" w:rsidR="0004257B" w:rsidRPr="0004257B" w:rsidRDefault="0004257B" w:rsidP="0004257B">
      <w:pPr>
        <w:pStyle w:val="aff3"/>
        <w:numPr>
          <w:ilvl w:val="0"/>
          <w:numId w:val="33"/>
        </w:numPr>
        <w:tabs>
          <w:tab w:val="left" w:pos="284"/>
        </w:tabs>
        <w:contextualSpacing/>
        <w:jc w:val="both"/>
        <w:rPr>
          <w:b/>
          <w:lang w:val="ru-RU"/>
        </w:rPr>
      </w:pPr>
      <w:proofErr w:type="spellStart"/>
      <w:r w:rsidRPr="0004257B">
        <w:rPr>
          <w:b/>
          <w:lang w:val="ru-RU"/>
        </w:rPr>
        <w:t>Вимоги</w:t>
      </w:r>
      <w:proofErr w:type="spellEnd"/>
      <w:r w:rsidRPr="0004257B">
        <w:rPr>
          <w:b/>
          <w:lang w:val="ru-RU"/>
        </w:rPr>
        <w:t xml:space="preserve"> до </w:t>
      </w:r>
      <w:proofErr w:type="spellStart"/>
      <w:r w:rsidRPr="0004257B">
        <w:rPr>
          <w:b/>
          <w:lang w:val="ru-RU"/>
        </w:rPr>
        <w:t>експлуатації</w:t>
      </w:r>
      <w:proofErr w:type="spellEnd"/>
      <w:r w:rsidRPr="0004257B">
        <w:rPr>
          <w:b/>
          <w:lang w:val="ru-RU"/>
        </w:rPr>
        <w:t xml:space="preserve">, </w:t>
      </w:r>
      <w:proofErr w:type="spellStart"/>
      <w:r w:rsidRPr="0004257B">
        <w:rPr>
          <w:b/>
          <w:lang w:val="ru-RU"/>
        </w:rPr>
        <w:t>технічного</w:t>
      </w:r>
      <w:proofErr w:type="spellEnd"/>
      <w:r w:rsidRPr="0004257B">
        <w:rPr>
          <w:b/>
          <w:lang w:val="ru-RU"/>
        </w:rPr>
        <w:t xml:space="preserve"> </w:t>
      </w:r>
      <w:proofErr w:type="spellStart"/>
      <w:r w:rsidRPr="0004257B">
        <w:rPr>
          <w:b/>
          <w:lang w:val="ru-RU"/>
        </w:rPr>
        <w:t>обслуговування</w:t>
      </w:r>
      <w:proofErr w:type="spellEnd"/>
      <w:r w:rsidRPr="0004257B">
        <w:rPr>
          <w:b/>
          <w:lang w:val="ru-RU"/>
        </w:rPr>
        <w:t xml:space="preserve"> та </w:t>
      </w:r>
      <w:proofErr w:type="spellStart"/>
      <w:r w:rsidRPr="0004257B">
        <w:rPr>
          <w:b/>
          <w:lang w:val="ru-RU"/>
        </w:rPr>
        <w:t>гарантійних</w:t>
      </w:r>
      <w:proofErr w:type="spellEnd"/>
      <w:r w:rsidRPr="0004257B">
        <w:rPr>
          <w:b/>
          <w:lang w:val="ru-RU"/>
        </w:rPr>
        <w:t xml:space="preserve"> </w:t>
      </w:r>
      <w:proofErr w:type="spellStart"/>
      <w:r w:rsidRPr="0004257B">
        <w:rPr>
          <w:b/>
          <w:lang w:val="ru-RU"/>
        </w:rPr>
        <w:t>зобов’язань</w:t>
      </w:r>
      <w:proofErr w:type="spellEnd"/>
    </w:p>
    <w:p w14:paraId="623DAAE0" w14:textId="77777777" w:rsidR="0004257B" w:rsidRPr="0010536D" w:rsidRDefault="0004257B" w:rsidP="0004257B">
      <w:pPr>
        <w:ind w:firstLine="567"/>
        <w:jc w:val="both"/>
      </w:pPr>
      <w:r w:rsidRPr="0010536D">
        <w:t xml:space="preserve">Режим </w:t>
      </w:r>
      <w:proofErr w:type="spellStart"/>
      <w:r w:rsidRPr="0010536D">
        <w:t>експлуатації</w:t>
      </w:r>
      <w:proofErr w:type="spellEnd"/>
      <w:r w:rsidRPr="0010536D">
        <w:t xml:space="preserve"> </w:t>
      </w:r>
      <w:proofErr w:type="spellStart"/>
      <w:r w:rsidRPr="0010536D">
        <w:t>спеціалізованого</w:t>
      </w:r>
      <w:proofErr w:type="spellEnd"/>
      <w:r w:rsidRPr="0010536D">
        <w:t xml:space="preserve"> ПЗ – 24/365 (24 </w:t>
      </w:r>
      <w:proofErr w:type="spellStart"/>
      <w:r w:rsidRPr="0010536D">
        <w:t>години</w:t>
      </w:r>
      <w:proofErr w:type="spellEnd"/>
      <w:r w:rsidRPr="0010536D">
        <w:t xml:space="preserve"> на добу/365 </w:t>
      </w:r>
      <w:proofErr w:type="spellStart"/>
      <w:r w:rsidRPr="0010536D">
        <w:t>діб</w:t>
      </w:r>
      <w:proofErr w:type="spellEnd"/>
      <w:r w:rsidRPr="0010536D">
        <w:t xml:space="preserve"> на </w:t>
      </w:r>
      <w:proofErr w:type="spellStart"/>
      <w:r w:rsidRPr="0010536D">
        <w:t>рік</w:t>
      </w:r>
      <w:proofErr w:type="spellEnd"/>
      <w:r w:rsidRPr="0010536D">
        <w:t>).</w:t>
      </w:r>
    </w:p>
    <w:p w14:paraId="72D132E8" w14:textId="77777777" w:rsidR="0004257B" w:rsidRPr="0010536D" w:rsidRDefault="0004257B" w:rsidP="0004257B">
      <w:pPr>
        <w:ind w:firstLine="567"/>
        <w:jc w:val="both"/>
      </w:pPr>
      <w:proofErr w:type="spellStart"/>
      <w:r w:rsidRPr="0010536D">
        <w:lastRenderedPageBreak/>
        <w:t>Під</w:t>
      </w:r>
      <w:proofErr w:type="spellEnd"/>
      <w:r w:rsidRPr="0010536D">
        <w:t xml:space="preserve"> час </w:t>
      </w:r>
      <w:proofErr w:type="spellStart"/>
      <w:r w:rsidRPr="0010536D">
        <w:t>експлуатації</w:t>
      </w:r>
      <w:proofErr w:type="spellEnd"/>
      <w:r w:rsidRPr="0010536D">
        <w:t xml:space="preserve"> </w:t>
      </w:r>
      <w:proofErr w:type="spellStart"/>
      <w:r w:rsidRPr="0010536D">
        <w:t>спеціалізованого</w:t>
      </w:r>
      <w:proofErr w:type="spellEnd"/>
      <w:r w:rsidRPr="0010536D">
        <w:t xml:space="preserve"> ПЗ:</w:t>
      </w:r>
    </w:p>
    <w:p w14:paraId="5E9ADED2" w14:textId="77777777" w:rsidR="0004257B" w:rsidRPr="0004257B"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lang w:val="ru-RU"/>
        </w:rPr>
      </w:pPr>
      <w:proofErr w:type="spellStart"/>
      <w:r w:rsidRPr="0004257B">
        <w:rPr>
          <w:color w:val="000000"/>
          <w:lang w:val="ru-RU"/>
        </w:rPr>
        <w:t>технічне</w:t>
      </w:r>
      <w:proofErr w:type="spellEnd"/>
      <w:r w:rsidRPr="0004257B">
        <w:rPr>
          <w:color w:val="000000"/>
          <w:lang w:val="ru-RU"/>
        </w:rPr>
        <w:t xml:space="preserve"> </w:t>
      </w:r>
      <w:proofErr w:type="spellStart"/>
      <w:r w:rsidRPr="0004257B">
        <w:rPr>
          <w:color w:val="000000"/>
          <w:lang w:val="ru-RU"/>
        </w:rPr>
        <w:t>обслуговування</w:t>
      </w:r>
      <w:proofErr w:type="spellEnd"/>
      <w:r w:rsidRPr="0004257B">
        <w:rPr>
          <w:color w:val="000000"/>
          <w:lang w:val="ru-RU"/>
        </w:rPr>
        <w:t xml:space="preserve"> </w:t>
      </w:r>
      <w:proofErr w:type="spellStart"/>
      <w:r w:rsidRPr="0004257B">
        <w:rPr>
          <w:color w:val="000000"/>
          <w:lang w:val="ru-RU"/>
        </w:rPr>
        <w:t>повинне</w:t>
      </w:r>
      <w:proofErr w:type="spellEnd"/>
      <w:r w:rsidRPr="0004257B">
        <w:rPr>
          <w:color w:val="000000"/>
          <w:lang w:val="ru-RU"/>
        </w:rPr>
        <w:t xml:space="preserve"> </w:t>
      </w:r>
      <w:proofErr w:type="spellStart"/>
      <w:r w:rsidRPr="0004257B">
        <w:rPr>
          <w:color w:val="000000"/>
          <w:lang w:val="ru-RU"/>
        </w:rPr>
        <w:t>виконуватись</w:t>
      </w:r>
      <w:proofErr w:type="spellEnd"/>
      <w:r w:rsidRPr="0004257B">
        <w:rPr>
          <w:color w:val="000000"/>
          <w:lang w:val="ru-RU"/>
        </w:rPr>
        <w:t xml:space="preserve"> </w:t>
      </w:r>
      <w:proofErr w:type="spellStart"/>
      <w:r w:rsidRPr="0004257B">
        <w:rPr>
          <w:color w:val="000000"/>
          <w:lang w:val="ru-RU"/>
        </w:rPr>
        <w:t>обслуговуючим</w:t>
      </w:r>
      <w:proofErr w:type="spellEnd"/>
      <w:r w:rsidRPr="0004257B">
        <w:rPr>
          <w:color w:val="000000"/>
          <w:lang w:val="ru-RU"/>
        </w:rPr>
        <w:t xml:space="preserve"> персоналом </w:t>
      </w:r>
      <w:proofErr w:type="spellStart"/>
      <w:r w:rsidRPr="0004257B">
        <w:rPr>
          <w:color w:val="000000"/>
          <w:lang w:val="ru-RU"/>
        </w:rPr>
        <w:t>Замовника</w:t>
      </w:r>
      <w:proofErr w:type="spellEnd"/>
      <w:r w:rsidRPr="0004257B">
        <w:rPr>
          <w:color w:val="000000"/>
          <w:lang w:val="ru-RU"/>
        </w:rPr>
        <w:t xml:space="preserve"> </w:t>
      </w:r>
      <w:proofErr w:type="spellStart"/>
      <w:r w:rsidRPr="0004257B">
        <w:rPr>
          <w:color w:val="000000"/>
          <w:lang w:val="ru-RU"/>
        </w:rPr>
        <w:t>згідно</w:t>
      </w:r>
      <w:proofErr w:type="spellEnd"/>
      <w:r w:rsidRPr="0004257B">
        <w:rPr>
          <w:color w:val="000000"/>
          <w:lang w:val="ru-RU"/>
        </w:rPr>
        <w:t xml:space="preserve"> з </w:t>
      </w:r>
      <w:proofErr w:type="spellStart"/>
      <w:r w:rsidRPr="0004257B">
        <w:rPr>
          <w:color w:val="000000"/>
          <w:lang w:val="ru-RU"/>
        </w:rPr>
        <w:t>вимогами</w:t>
      </w:r>
      <w:proofErr w:type="spellEnd"/>
      <w:r w:rsidRPr="0004257B">
        <w:rPr>
          <w:color w:val="000000"/>
          <w:lang w:val="ru-RU"/>
        </w:rPr>
        <w:t xml:space="preserve"> </w:t>
      </w:r>
      <w:proofErr w:type="spellStart"/>
      <w:r w:rsidRPr="0004257B">
        <w:rPr>
          <w:color w:val="000000"/>
          <w:lang w:val="ru-RU"/>
        </w:rPr>
        <w:t>інструкції</w:t>
      </w:r>
      <w:proofErr w:type="spellEnd"/>
      <w:r w:rsidRPr="0004257B">
        <w:rPr>
          <w:color w:val="000000"/>
          <w:lang w:val="ru-RU"/>
        </w:rPr>
        <w:t xml:space="preserve"> з </w:t>
      </w:r>
      <w:proofErr w:type="spellStart"/>
      <w:r w:rsidRPr="0004257B">
        <w:rPr>
          <w:color w:val="000000"/>
          <w:lang w:val="ru-RU"/>
        </w:rPr>
        <w:t>експлуатації</w:t>
      </w:r>
      <w:proofErr w:type="spellEnd"/>
      <w:r w:rsidRPr="0004257B">
        <w:rPr>
          <w:color w:val="000000"/>
          <w:lang w:val="ru-RU"/>
        </w:rPr>
        <w:t xml:space="preserve">, </w:t>
      </w:r>
      <w:proofErr w:type="spellStart"/>
      <w:r w:rsidRPr="0004257B">
        <w:rPr>
          <w:color w:val="000000"/>
          <w:lang w:val="ru-RU"/>
        </w:rPr>
        <w:t>інструкцій</w:t>
      </w:r>
      <w:proofErr w:type="spellEnd"/>
      <w:r w:rsidRPr="0004257B">
        <w:rPr>
          <w:color w:val="000000"/>
          <w:lang w:val="ru-RU"/>
        </w:rPr>
        <w:t xml:space="preserve"> </w:t>
      </w:r>
      <w:proofErr w:type="spellStart"/>
      <w:r w:rsidRPr="0004257B">
        <w:rPr>
          <w:color w:val="000000"/>
          <w:lang w:val="ru-RU"/>
        </w:rPr>
        <w:t>адміністраторів</w:t>
      </w:r>
      <w:proofErr w:type="spellEnd"/>
      <w:r w:rsidRPr="0004257B">
        <w:rPr>
          <w:color w:val="000000"/>
          <w:lang w:val="ru-RU"/>
        </w:rPr>
        <w:t xml:space="preserve">, </w:t>
      </w:r>
      <w:proofErr w:type="spellStart"/>
      <w:r w:rsidRPr="0004257B">
        <w:rPr>
          <w:color w:val="000000"/>
          <w:lang w:val="ru-RU"/>
        </w:rPr>
        <w:t>які</w:t>
      </w:r>
      <w:proofErr w:type="spellEnd"/>
      <w:r w:rsidRPr="0004257B">
        <w:rPr>
          <w:color w:val="000000"/>
          <w:lang w:val="ru-RU"/>
        </w:rPr>
        <w:t xml:space="preserve"> </w:t>
      </w:r>
      <w:proofErr w:type="spellStart"/>
      <w:r w:rsidRPr="0004257B">
        <w:rPr>
          <w:color w:val="000000"/>
          <w:lang w:val="ru-RU"/>
        </w:rPr>
        <w:t>надаються</w:t>
      </w:r>
      <w:proofErr w:type="spellEnd"/>
      <w:r w:rsidRPr="0004257B">
        <w:rPr>
          <w:color w:val="000000"/>
          <w:lang w:val="ru-RU"/>
        </w:rPr>
        <w:t xml:space="preserve"> </w:t>
      </w:r>
      <w:proofErr w:type="spellStart"/>
      <w:r w:rsidRPr="0004257B">
        <w:rPr>
          <w:color w:val="000000"/>
          <w:lang w:val="ru-RU"/>
        </w:rPr>
        <w:t>Виконавцем</w:t>
      </w:r>
      <w:proofErr w:type="spellEnd"/>
      <w:r w:rsidRPr="0004257B">
        <w:rPr>
          <w:color w:val="000000"/>
          <w:lang w:val="ru-RU"/>
        </w:rPr>
        <w:t>;</w:t>
      </w:r>
    </w:p>
    <w:p w14:paraId="766317E5" w14:textId="77777777" w:rsidR="0004257B" w:rsidRPr="0004257B"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lang w:val="ru-RU"/>
        </w:rPr>
      </w:pPr>
      <w:proofErr w:type="spellStart"/>
      <w:r w:rsidRPr="0004257B">
        <w:rPr>
          <w:color w:val="000000"/>
          <w:lang w:val="ru-RU"/>
        </w:rPr>
        <w:t>супровід</w:t>
      </w:r>
      <w:proofErr w:type="spellEnd"/>
      <w:r w:rsidRPr="0004257B">
        <w:rPr>
          <w:color w:val="000000"/>
          <w:lang w:val="ru-RU"/>
        </w:rPr>
        <w:t xml:space="preserve"> </w:t>
      </w:r>
      <w:proofErr w:type="spellStart"/>
      <w:r w:rsidRPr="0004257B">
        <w:rPr>
          <w:color w:val="000000"/>
          <w:lang w:val="ru-RU"/>
        </w:rPr>
        <w:t>програмного</w:t>
      </w:r>
      <w:proofErr w:type="spellEnd"/>
      <w:r w:rsidRPr="0004257B">
        <w:rPr>
          <w:color w:val="000000"/>
          <w:lang w:val="ru-RU"/>
        </w:rPr>
        <w:t xml:space="preserve"> </w:t>
      </w:r>
      <w:proofErr w:type="spellStart"/>
      <w:r w:rsidRPr="0004257B">
        <w:rPr>
          <w:color w:val="000000"/>
          <w:lang w:val="ru-RU"/>
        </w:rPr>
        <w:t>забезпечення</w:t>
      </w:r>
      <w:proofErr w:type="spellEnd"/>
      <w:r w:rsidRPr="0004257B">
        <w:rPr>
          <w:color w:val="000000"/>
          <w:lang w:val="ru-RU"/>
        </w:rPr>
        <w:t xml:space="preserve"> </w:t>
      </w:r>
      <w:proofErr w:type="spellStart"/>
      <w:r w:rsidRPr="0004257B">
        <w:rPr>
          <w:color w:val="000000"/>
          <w:lang w:val="ru-RU"/>
        </w:rPr>
        <w:t>виконується</w:t>
      </w:r>
      <w:proofErr w:type="spellEnd"/>
      <w:r w:rsidRPr="0004257B">
        <w:rPr>
          <w:color w:val="000000"/>
          <w:lang w:val="ru-RU"/>
        </w:rPr>
        <w:t xml:space="preserve"> персоналом </w:t>
      </w:r>
      <w:proofErr w:type="spellStart"/>
      <w:r w:rsidRPr="0004257B">
        <w:rPr>
          <w:color w:val="000000"/>
          <w:lang w:val="ru-RU"/>
        </w:rPr>
        <w:t>Замовника</w:t>
      </w:r>
      <w:proofErr w:type="spellEnd"/>
      <w:r w:rsidRPr="0004257B">
        <w:rPr>
          <w:color w:val="000000"/>
          <w:lang w:val="ru-RU"/>
        </w:rPr>
        <w:t xml:space="preserve"> та/</w:t>
      </w:r>
      <w:proofErr w:type="spellStart"/>
      <w:r w:rsidRPr="0004257B">
        <w:rPr>
          <w:color w:val="000000"/>
          <w:lang w:val="ru-RU"/>
        </w:rPr>
        <w:t>або</w:t>
      </w:r>
      <w:proofErr w:type="spellEnd"/>
      <w:r w:rsidRPr="0004257B">
        <w:rPr>
          <w:color w:val="000000"/>
          <w:lang w:val="ru-RU"/>
        </w:rPr>
        <w:t xml:space="preserve"> </w:t>
      </w:r>
      <w:proofErr w:type="spellStart"/>
      <w:r w:rsidRPr="0004257B">
        <w:rPr>
          <w:color w:val="000000"/>
          <w:lang w:val="ru-RU"/>
        </w:rPr>
        <w:t>Виконавця</w:t>
      </w:r>
      <w:proofErr w:type="spellEnd"/>
      <w:r w:rsidRPr="0004257B">
        <w:rPr>
          <w:color w:val="000000"/>
          <w:lang w:val="ru-RU"/>
        </w:rPr>
        <w:t xml:space="preserve"> </w:t>
      </w:r>
      <w:proofErr w:type="spellStart"/>
      <w:r w:rsidRPr="0004257B">
        <w:rPr>
          <w:color w:val="000000"/>
          <w:lang w:val="ru-RU"/>
        </w:rPr>
        <w:t>відповідно</w:t>
      </w:r>
      <w:proofErr w:type="spellEnd"/>
      <w:r w:rsidRPr="0004257B">
        <w:rPr>
          <w:color w:val="000000"/>
          <w:lang w:val="ru-RU"/>
        </w:rPr>
        <w:t xml:space="preserve"> до </w:t>
      </w:r>
      <w:proofErr w:type="spellStart"/>
      <w:r w:rsidRPr="0004257B">
        <w:rPr>
          <w:color w:val="000000"/>
          <w:lang w:val="ru-RU"/>
        </w:rPr>
        <w:t>переліку</w:t>
      </w:r>
      <w:proofErr w:type="spellEnd"/>
      <w:r w:rsidRPr="0004257B">
        <w:rPr>
          <w:color w:val="000000"/>
          <w:lang w:val="ru-RU"/>
        </w:rPr>
        <w:t xml:space="preserve"> </w:t>
      </w:r>
      <w:proofErr w:type="spellStart"/>
      <w:r w:rsidRPr="0004257B">
        <w:rPr>
          <w:color w:val="000000"/>
          <w:lang w:val="ru-RU"/>
        </w:rPr>
        <w:t>несправностей</w:t>
      </w:r>
      <w:proofErr w:type="spellEnd"/>
      <w:r w:rsidRPr="0004257B">
        <w:rPr>
          <w:color w:val="000000"/>
          <w:lang w:val="ru-RU"/>
        </w:rPr>
        <w:t>/</w:t>
      </w:r>
      <w:proofErr w:type="spellStart"/>
      <w:r w:rsidRPr="0004257B">
        <w:rPr>
          <w:color w:val="000000"/>
          <w:lang w:val="ru-RU"/>
        </w:rPr>
        <w:t>дефектів</w:t>
      </w:r>
      <w:proofErr w:type="spellEnd"/>
      <w:r w:rsidRPr="0004257B">
        <w:rPr>
          <w:color w:val="000000"/>
          <w:lang w:val="ru-RU"/>
        </w:rPr>
        <w:t xml:space="preserve">, </w:t>
      </w:r>
      <w:proofErr w:type="spellStart"/>
      <w:r w:rsidRPr="0004257B">
        <w:rPr>
          <w:color w:val="000000"/>
          <w:lang w:val="ru-RU"/>
        </w:rPr>
        <w:t>які</w:t>
      </w:r>
      <w:proofErr w:type="spellEnd"/>
      <w:r w:rsidRPr="0004257B">
        <w:rPr>
          <w:color w:val="000000"/>
          <w:lang w:val="ru-RU"/>
        </w:rPr>
        <w:t xml:space="preserve"> </w:t>
      </w:r>
      <w:proofErr w:type="spellStart"/>
      <w:r w:rsidRPr="0004257B">
        <w:rPr>
          <w:color w:val="000000"/>
          <w:lang w:val="ru-RU"/>
        </w:rPr>
        <w:t>наведені</w:t>
      </w:r>
      <w:proofErr w:type="spellEnd"/>
      <w:r w:rsidRPr="0004257B">
        <w:rPr>
          <w:color w:val="000000"/>
          <w:lang w:val="ru-RU"/>
        </w:rPr>
        <w:t xml:space="preserve"> в </w:t>
      </w:r>
      <w:proofErr w:type="spellStart"/>
      <w:r w:rsidRPr="0004257B">
        <w:rPr>
          <w:color w:val="000000"/>
          <w:lang w:val="ru-RU"/>
        </w:rPr>
        <w:t>інструкції</w:t>
      </w:r>
      <w:proofErr w:type="spellEnd"/>
      <w:r w:rsidRPr="0004257B">
        <w:rPr>
          <w:color w:val="000000"/>
          <w:lang w:val="ru-RU"/>
        </w:rPr>
        <w:t xml:space="preserve"> з </w:t>
      </w:r>
      <w:proofErr w:type="spellStart"/>
      <w:r w:rsidRPr="0004257B">
        <w:rPr>
          <w:color w:val="000000"/>
          <w:lang w:val="ru-RU"/>
        </w:rPr>
        <w:t>експлуатації</w:t>
      </w:r>
      <w:proofErr w:type="spellEnd"/>
      <w:r w:rsidRPr="0004257B">
        <w:rPr>
          <w:color w:val="000000"/>
          <w:lang w:val="ru-RU"/>
        </w:rPr>
        <w:t xml:space="preserve">, </w:t>
      </w:r>
      <w:proofErr w:type="spellStart"/>
      <w:r w:rsidRPr="0004257B">
        <w:rPr>
          <w:color w:val="000000"/>
          <w:lang w:val="ru-RU"/>
        </w:rPr>
        <w:t>інструкціях</w:t>
      </w:r>
      <w:proofErr w:type="spellEnd"/>
      <w:r w:rsidRPr="0004257B">
        <w:rPr>
          <w:color w:val="000000"/>
          <w:lang w:val="ru-RU"/>
        </w:rPr>
        <w:t xml:space="preserve"> </w:t>
      </w:r>
      <w:proofErr w:type="spellStart"/>
      <w:r w:rsidRPr="0004257B">
        <w:rPr>
          <w:color w:val="000000"/>
          <w:lang w:val="ru-RU"/>
        </w:rPr>
        <w:t>адміністраторів</w:t>
      </w:r>
      <w:proofErr w:type="spellEnd"/>
      <w:r w:rsidRPr="0004257B">
        <w:rPr>
          <w:color w:val="000000"/>
          <w:lang w:val="ru-RU"/>
        </w:rPr>
        <w:t xml:space="preserve">, </w:t>
      </w:r>
      <w:proofErr w:type="spellStart"/>
      <w:r w:rsidRPr="0004257B">
        <w:rPr>
          <w:color w:val="000000"/>
          <w:lang w:val="ru-RU"/>
        </w:rPr>
        <w:t>які</w:t>
      </w:r>
      <w:proofErr w:type="spellEnd"/>
      <w:r w:rsidRPr="0004257B">
        <w:rPr>
          <w:color w:val="000000"/>
          <w:lang w:val="ru-RU"/>
        </w:rPr>
        <w:t xml:space="preserve"> </w:t>
      </w:r>
      <w:proofErr w:type="spellStart"/>
      <w:r w:rsidRPr="0004257B">
        <w:rPr>
          <w:color w:val="000000"/>
          <w:lang w:val="ru-RU"/>
        </w:rPr>
        <w:t>надаються</w:t>
      </w:r>
      <w:proofErr w:type="spellEnd"/>
      <w:r w:rsidRPr="0004257B">
        <w:rPr>
          <w:color w:val="000000"/>
          <w:lang w:val="ru-RU"/>
        </w:rPr>
        <w:t xml:space="preserve"> </w:t>
      </w:r>
      <w:proofErr w:type="spellStart"/>
      <w:r w:rsidRPr="0004257B">
        <w:rPr>
          <w:color w:val="000000"/>
          <w:lang w:val="ru-RU"/>
        </w:rPr>
        <w:t>Виконавцем</w:t>
      </w:r>
      <w:proofErr w:type="spellEnd"/>
      <w:r w:rsidRPr="0004257B">
        <w:rPr>
          <w:color w:val="000000"/>
          <w:lang w:val="ru-RU"/>
        </w:rPr>
        <w:t>.</w:t>
      </w:r>
    </w:p>
    <w:p w14:paraId="5298A4D3" w14:textId="77777777" w:rsidR="0004257B" w:rsidRPr="0010536D" w:rsidRDefault="0004257B" w:rsidP="0004257B">
      <w:pPr>
        <w:ind w:firstLine="567"/>
        <w:jc w:val="both"/>
      </w:pPr>
      <w:proofErr w:type="spellStart"/>
      <w:r w:rsidRPr="0010536D">
        <w:t>Виконавець</w:t>
      </w:r>
      <w:proofErr w:type="spellEnd"/>
      <w:r w:rsidRPr="0010536D">
        <w:t xml:space="preserve"> </w:t>
      </w:r>
      <w:proofErr w:type="spellStart"/>
      <w:r w:rsidRPr="0010536D">
        <w:t>забезпечує</w:t>
      </w:r>
      <w:proofErr w:type="spellEnd"/>
      <w:r w:rsidRPr="0010536D">
        <w:t xml:space="preserve"> </w:t>
      </w:r>
      <w:proofErr w:type="spellStart"/>
      <w:r w:rsidRPr="0010536D">
        <w:t>гарантійну</w:t>
      </w:r>
      <w:proofErr w:type="spellEnd"/>
      <w:r w:rsidRPr="0010536D">
        <w:t xml:space="preserve"> (</w:t>
      </w:r>
      <w:proofErr w:type="spellStart"/>
      <w:r w:rsidRPr="0010536D">
        <w:t>технічну</w:t>
      </w:r>
      <w:proofErr w:type="spellEnd"/>
      <w:r w:rsidRPr="0010536D">
        <w:t xml:space="preserve">) </w:t>
      </w:r>
      <w:proofErr w:type="spellStart"/>
      <w:r w:rsidRPr="0010536D">
        <w:t>підтримку</w:t>
      </w:r>
      <w:proofErr w:type="spellEnd"/>
      <w:r w:rsidRPr="0010536D">
        <w:t xml:space="preserve"> </w:t>
      </w:r>
      <w:proofErr w:type="spellStart"/>
      <w:r w:rsidRPr="0010536D">
        <w:t>спеціалізованого</w:t>
      </w:r>
      <w:proofErr w:type="spellEnd"/>
      <w:r w:rsidRPr="0010536D">
        <w:t xml:space="preserve"> ПЗ </w:t>
      </w:r>
      <w:proofErr w:type="spellStart"/>
      <w:r w:rsidRPr="0010536D">
        <w:t>протягом</w:t>
      </w:r>
      <w:proofErr w:type="spellEnd"/>
      <w:r w:rsidRPr="0010536D">
        <w:t xml:space="preserve"> 12 </w:t>
      </w:r>
      <w:proofErr w:type="spellStart"/>
      <w:r w:rsidRPr="0010536D">
        <w:t>місяців</w:t>
      </w:r>
      <w:proofErr w:type="spellEnd"/>
      <w:r w:rsidRPr="0010536D">
        <w:t xml:space="preserve"> з </w:t>
      </w:r>
      <w:proofErr w:type="spellStart"/>
      <w:r w:rsidRPr="0010536D">
        <w:t>дати</w:t>
      </w:r>
      <w:proofErr w:type="spellEnd"/>
      <w:r w:rsidRPr="0010536D">
        <w:t xml:space="preserve"> </w:t>
      </w:r>
      <w:proofErr w:type="spellStart"/>
      <w:r w:rsidRPr="0010536D">
        <w:t>підписання</w:t>
      </w:r>
      <w:proofErr w:type="spellEnd"/>
      <w:r w:rsidRPr="0010536D">
        <w:t xml:space="preserve"> акту </w:t>
      </w:r>
      <w:proofErr w:type="spellStart"/>
      <w:r w:rsidRPr="0010536D">
        <w:t>приймання-передачі</w:t>
      </w:r>
      <w:proofErr w:type="spellEnd"/>
      <w:r w:rsidRPr="0010536D">
        <w:t xml:space="preserve"> </w:t>
      </w:r>
      <w:proofErr w:type="spellStart"/>
      <w:r w:rsidRPr="0010536D">
        <w:t>послуг</w:t>
      </w:r>
      <w:proofErr w:type="spellEnd"/>
      <w:r w:rsidRPr="0010536D">
        <w:t xml:space="preserve"> </w:t>
      </w:r>
      <w:proofErr w:type="spellStart"/>
      <w:r w:rsidRPr="0010536D">
        <w:t>впровадження</w:t>
      </w:r>
      <w:proofErr w:type="spellEnd"/>
      <w:r w:rsidRPr="0010536D">
        <w:t xml:space="preserve"> </w:t>
      </w:r>
      <w:proofErr w:type="spellStart"/>
      <w:r w:rsidRPr="0010536D">
        <w:t>спеціалізованих</w:t>
      </w:r>
      <w:proofErr w:type="spellEnd"/>
      <w:r w:rsidRPr="0010536D">
        <w:t xml:space="preserve"> </w:t>
      </w:r>
      <w:proofErr w:type="spellStart"/>
      <w:r w:rsidRPr="0010536D">
        <w:t>програмних</w:t>
      </w:r>
      <w:proofErr w:type="spellEnd"/>
      <w:r w:rsidRPr="0010536D">
        <w:t xml:space="preserve"> </w:t>
      </w:r>
      <w:proofErr w:type="spellStart"/>
      <w:r w:rsidRPr="0010536D">
        <w:t>засобів</w:t>
      </w:r>
      <w:proofErr w:type="spellEnd"/>
      <w:r w:rsidRPr="0010536D">
        <w:t xml:space="preserve">. </w:t>
      </w:r>
      <w:proofErr w:type="spellStart"/>
      <w:r w:rsidRPr="0010536D">
        <w:t>Під</w:t>
      </w:r>
      <w:proofErr w:type="spellEnd"/>
      <w:r w:rsidRPr="0010536D">
        <w:t xml:space="preserve"> </w:t>
      </w:r>
      <w:proofErr w:type="spellStart"/>
      <w:r w:rsidRPr="0010536D">
        <w:t>гарантійною</w:t>
      </w:r>
      <w:proofErr w:type="spellEnd"/>
      <w:r w:rsidRPr="0010536D">
        <w:t xml:space="preserve"> </w:t>
      </w:r>
      <w:proofErr w:type="spellStart"/>
      <w:r w:rsidRPr="0010536D">
        <w:t>підтримкою</w:t>
      </w:r>
      <w:proofErr w:type="spellEnd"/>
      <w:r w:rsidRPr="0010536D">
        <w:t xml:space="preserve"> </w:t>
      </w:r>
      <w:proofErr w:type="spellStart"/>
      <w:r w:rsidRPr="0010536D">
        <w:t>розуміється</w:t>
      </w:r>
      <w:proofErr w:type="spellEnd"/>
      <w:r w:rsidRPr="0010536D">
        <w:t xml:space="preserve"> </w:t>
      </w:r>
      <w:proofErr w:type="spellStart"/>
      <w:r w:rsidRPr="0010536D">
        <w:t>зобов’язання</w:t>
      </w:r>
      <w:proofErr w:type="spellEnd"/>
      <w:r w:rsidRPr="0010536D">
        <w:t xml:space="preserve"> </w:t>
      </w:r>
      <w:proofErr w:type="spellStart"/>
      <w:r w:rsidRPr="0010536D">
        <w:t>Виконавця</w:t>
      </w:r>
      <w:proofErr w:type="spellEnd"/>
      <w:r w:rsidRPr="0010536D">
        <w:t xml:space="preserve"> </w:t>
      </w:r>
      <w:proofErr w:type="spellStart"/>
      <w:r w:rsidRPr="0010536D">
        <w:t>безоплатно</w:t>
      </w:r>
      <w:proofErr w:type="spellEnd"/>
      <w:r w:rsidRPr="0010536D">
        <w:t xml:space="preserve"> </w:t>
      </w:r>
      <w:proofErr w:type="spellStart"/>
      <w:r w:rsidRPr="0010536D">
        <w:t>виправляти</w:t>
      </w:r>
      <w:proofErr w:type="spellEnd"/>
      <w:r w:rsidRPr="0010536D">
        <w:t xml:space="preserve"> </w:t>
      </w:r>
      <w:proofErr w:type="spellStart"/>
      <w:r w:rsidRPr="0010536D">
        <w:t>виявлені</w:t>
      </w:r>
      <w:proofErr w:type="spellEnd"/>
      <w:r w:rsidRPr="0010536D">
        <w:t xml:space="preserve"> </w:t>
      </w:r>
      <w:proofErr w:type="spellStart"/>
      <w:r w:rsidRPr="0010536D">
        <w:t>помилки</w:t>
      </w:r>
      <w:proofErr w:type="spellEnd"/>
      <w:r w:rsidRPr="0010536D">
        <w:t xml:space="preserve"> </w:t>
      </w:r>
      <w:proofErr w:type="spellStart"/>
      <w:r w:rsidRPr="0010536D">
        <w:t>протягом</w:t>
      </w:r>
      <w:proofErr w:type="spellEnd"/>
      <w:r w:rsidRPr="0010536D">
        <w:t xml:space="preserve"> </w:t>
      </w:r>
      <w:proofErr w:type="spellStart"/>
      <w:r w:rsidRPr="0010536D">
        <w:t>гарантійного</w:t>
      </w:r>
      <w:proofErr w:type="spellEnd"/>
      <w:r w:rsidRPr="0010536D">
        <w:t xml:space="preserve"> </w:t>
      </w:r>
      <w:proofErr w:type="spellStart"/>
      <w:r w:rsidRPr="0010536D">
        <w:t>періоду</w:t>
      </w:r>
      <w:proofErr w:type="spellEnd"/>
      <w:r w:rsidRPr="0010536D">
        <w:t>.</w:t>
      </w:r>
    </w:p>
    <w:p w14:paraId="44F81D93" w14:textId="77777777" w:rsidR="0004257B" w:rsidRPr="0010536D" w:rsidRDefault="0004257B" w:rsidP="0004257B">
      <w:pPr>
        <w:ind w:firstLine="567"/>
        <w:jc w:val="both"/>
      </w:pPr>
      <w:proofErr w:type="spellStart"/>
      <w:r w:rsidRPr="0010536D">
        <w:t>Якщо</w:t>
      </w:r>
      <w:proofErr w:type="spellEnd"/>
      <w:r w:rsidRPr="0010536D">
        <w:t xml:space="preserve"> </w:t>
      </w:r>
      <w:proofErr w:type="spellStart"/>
      <w:r w:rsidRPr="0010536D">
        <w:t>протягом</w:t>
      </w:r>
      <w:proofErr w:type="spellEnd"/>
      <w:r w:rsidRPr="0010536D">
        <w:t xml:space="preserve"> </w:t>
      </w:r>
      <w:proofErr w:type="spellStart"/>
      <w:r w:rsidRPr="0010536D">
        <w:t>терміну</w:t>
      </w:r>
      <w:proofErr w:type="spellEnd"/>
      <w:r w:rsidRPr="0010536D">
        <w:t xml:space="preserve"> </w:t>
      </w:r>
      <w:proofErr w:type="spellStart"/>
      <w:r w:rsidRPr="0010536D">
        <w:t>гарантійної</w:t>
      </w:r>
      <w:proofErr w:type="spellEnd"/>
      <w:r w:rsidRPr="0010536D">
        <w:t xml:space="preserve"> (</w:t>
      </w:r>
      <w:proofErr w:type="spellStart"/>
      <w:r w:rsidRPr="0010536D">
        <w:t>технічної</w:t>
      </w:r>
      <w:proofErr w:type="spellEnd"/>
      <w:r w:rsidRPr="0010536D">
        <w:t xml:space="preserve">) </w:t>
      </w:r>
      <w:proofErr w:type="spellStart"/>
      <w:r w:rsidRPr="0010536D">
        <w:t>підтримки</w:t>
      </w:r>
      <w:proofErr w:type="spellEnd"/>
      <w:r w:rsidRPr="0010536D">
        <w:t xml:space="preserve"> </w:t>
      </w:r>
      <w:proofErr w:type="spellStart"/>
      <w:r w:rsidRPr="0010536D">
        <w:t>виявляються</w:t>
      </w:r>
      <w:proofErr w:type="spellEnd"/>
      <w:r w:rsidRPr="0010536D">
        <w:t xml:space="preserve"> </w:t>
      </w:r>
      <w:proofErr w:type="spellStart"/>
      <w:r w:rsidRPr="0010536D">
        <w:t>дефекти</w:t>
      </w:r>
      <w:proofErr w:type="spellEnd"/>
      <w:r w:rsidRPr="0010536D">
        <w:t xml:space="preserve"> </w:t>
      </w:r>
      <w:proofErr w:type="spellStart"/>
      <w:r w:rsidRPr="0010536D">
        <w:t>або</w:t>
      </w:r>
      <w:proofErr w:type="spellEnd"/>
      <w:r w:rsidRPr="0010536D">
        <w:t xml:space="preserve"> </w:t>
      </w:r>
      <w:proofErr w:type="spellStart"/>
      <w:r w:rsidRPr="0010536D">
        <w:t>невідповідність</w:t>
      </w:r>
      <w:proofErr w:type="spellEnd"/>
      <w:r w:rsidRPr="0010536D">
        <w:t xml:space="preserve"> у </w:t>
      </w:r>
      <w:proofErr w:type="spellStart"/>
      <w:r w:rsidRPr="0010536D">
        <w:t>роботі</w:t>
      </w:r>
      <w:proofErr w:type="spellEnd"/>
      <w:r w:rsidRPr="0010536D">
        <w:t xml:space="preserve"> </w:t>
      </w:r>
      <w:proofErr w:type="spellStart"/>
      <w:r w:rsidRPr="0010536D">
        <w:t>спеціалізованого</w:t>
      </w:r>
      <w:proofErr w:type="spellEnd"/>
      <w:r w:rsidRPr="0010536D">
        <w:t xml:space="preserve"> ПЗ, </w:t>
      </w:r>
      <w:proofErr w:type="spellStart"/>
      <w:r w:rsidRPr="0010536D">
        <w:t>Виконавець</w:t>
      </w:r>
      <w:proofErr w:type="spellEnd"/>
      <w:r w:rsidRPr="0010536D">
        <w:t xml:space="preserve"> повинен </w:t>
      </w:r>
      <w:proofErr w:type="spellStart"/>
      <w:r w:rsidRPr="0010536D">
        <w:t>власними</w:t>
      </w:r>
      <w:proofErr w:type="spellEnd"/>
      <w:r w:rsidRPr="0010536D">
        <w:t xml:space="preserve"> силами і за </w:t>
      </w:r>
      <w:proofErr w:type="spellStart"/>
      <w:r w:rsidRPr="0010536D">
        <w:t>власні</w:t>
      </w:r>
      <w:proofErr w:type="spellEnd"/>
      <w:r w:rsidRPr="0010536D">
        <w:t xml:space="preserve"> </w:t>
      </w:r>
      <w:proofErr w:type="spellStart"/>
      <w:r w:rsidRPr="0010536D">
        <w:t>кошти</w:t>
      </w:r>
      <w:proofErr w:type="spellEnd"/>
      <w:r w:rsidRPr="0010536D">
        <w:t xml:space="preserve"> </w:t>
      </w:r>
      <w:proofErr w:type="spellStart"/>
      <w:r w:rsidRPr="0010536D">
        <w:t>усунути</w:t>
      </w:r>
      <w:proofErr w:type="spellEnd"/>
      <w:r w:rsidRPr="0010536D">
        <w:t xml:space="preserve"> </w:t>
      </w:r>
      <w:proofErr w:type="spellStart"/>
      <w:r w:rsidRPr="0010536D">
        <w:t>помилки</w:t>
      </w:r>
      <w:proofErr w:type="spellEnd"/>
      <w:r w:rsidRPr="0010536D">
        <w:t xml:space="preserve">, </w:t>
      </w:r>
      <w:proofErr w:type="spellStart"/>
      <w:r w:rsidRPr="0010536D">
        <w:t>недоліки</w:t>
      </w:r>
      <w:proofErr w:type="spellEnd"/>
      <w:r w:rsidRPr="0010536D">
        <w:t xml:space="preserve">, </w:t>
      </w:r>
      <w:proofErr w:type="spellStart"/>
      <w:r w:rsidRPr="0010536D">
        <w:t>збоїв</w:t>
      </w:r>
      <w:proofErr w:type="spellEnd"/>
      <w:r w:rsidRPr="0010536D">
        <w:t xml:space="preserve"> в </w:t>
      </w:r>
      <w:proofErr w:type="spellStart"/>
      <w:r w:rsidRPr="0010536D">
        <w:t>роботі</w:t>
      </w:r>
      <w:proofErr w:type="spellEnd"/>
      <w:r w:rsidRPr="0010536D">
        <w:t xml:space="preserve"> в </w:t>
      </w:r>
      <w:proofErr w:type="spellStart"/>
      <w:r w:rsidRPr="0010536D">
        <w:t>такі</w:t>
      </w:r>
      <w:proofErr w:type="spellEnd"/>
      <w:r w:rsidRPr="0010536D">
        <w:t xml:space="preserve"> строки:</w:t>
      </w:r>
    </w:p>
    <w:p w14:paraId="7D9371F5" w14:textId="77777777" w:rsidR="0004257B" w:rsidRPr="0004257B"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lang w:val="ru-RU"/>
        </w:rPr>
      </w:pPr>
      <w:r w:rsidRPr="0004257B">
        <w:rPr>
          <w:color w:val="000000"/>
          <w:lang w:val="ru-RU"/>
        </w:rPr>
        <w:t xml:space="preserve">перша </w:t>
      </w:r>
      <w:proofErr w:type="spellStart"/>
      <w:r w:rsidRPr="0004257B">
        <w:rPr>
          <w:color w:val="000000"/>
          <w:lang w:val="ru-RU"/>
        </w:rPr>
        <w:t>реакція</w:t>
      </w:r>
      <w:proofErr w:type="spellEnd"/>
      <w:r w:rsidRPr="0004257B">
        <w:rPr>
          <w:color w:val="000000"/>
          <w:lang w:val="ru-RU"/>
        </w:rPr>
        <w:t xml:space="preserve"> на </w:t>
      </w:r>
      <w:proofErr w:type="spellStart"/>
      <w:r w:rsidRPr="0004257B">
        <w:rPr>
          <w:color w:val="000000"/>
          <w:lang w:val="ru-RU"/>
        </w:rPr>
        <w:t>повідомлення</w:t>
      </w:r>
      <w:proofErr w:type="spellEnd"/>
      <w:r w:rsidRPr="0004257B">
        <w:rPr>
          <w:color w:val="000000"/>
          <w:lang w:val="ru-RU"/>
        </w:rPr>
        <w:t xml:space="preserve"> про будь-</w:t>
      </w:r>
      <w:proofErr w:type="spellStart"/>
      <w:r w:rsidRPr="0004257B">
        <w:rPr>
          <w:color w:val="000000"/>
          <w:lang w:val="ru-RU"/>
        </w:rPr>
        <w:t>який</w:t>
      </w:r>
      <w:proofErr w:type="spellEnd"/>
      <w:r w:rsidRPr="0004257B">
        <w:rPr>
          <w:color w:val="000000"/>
          <w:lang w:val="ru-RU"/>
        </w:rPr>
        <w:t xml:space="preserve"> </w:t>
      </w:r>
      <w:proofErr w:type="spellStart"/>
      <w:r w:rsidRPr="0004257B">
        <w:rPr>
          <w:color w:val="000000"/>
          <w:lang w:val="ru-RU"/>
        </w:rPr>
        <w:t>інцидент</w:t>
      </w:r>
      <w:proofErr w:type="spellEnd"/>
      <w:r w:rsidRPr="0004257B">
        <w:rPr>
          <w:color w:val="000000"/>
          <w:lang w:val="ru-RU"/>
        </w:rPr>
        <w:t xml:space="preserve"> – не </w:t>
      </w:r>
      <w:proofErr w:type="spellStart"/>
      <w:r w:rsidRPr="0004257B">
        <w:rPr>
          <w:color w:val="000000"/>
          <w:lang w:val="ru-RU"/>
        </w:rPr>
        <w:t>більше</w:t>
      </w:r>
      <w:proofErr w:type="spellEnd"/>
      <w:r w:rsidRPr="0004257B">
        <w:rPr>
          <w:color w:val="000000"/>
          <w:lang w:val="ru-RU"/>
        </w:rPr>
        <w:t xml:space="preserve"> </w:t>
      </w:r>
      <w:proofErr w:type="spellStart"/>
      <w:r w:rsidRPr="0004257B">
        <w:rPr>
          <w:color w:val="000000"/>
          <w:lang w:val="ru-RU"/>
        </w:rPr>
        <w:t>ніж</w:t>
      </w:r>
      <w:proofErr w:type="spellEnd"/>
      <w:r w:rsidRPr="0004257B">
        <w:rPr>
          <w:color w:val="000000"/>
          <w:lang w:val="ru-RU"/>
        </w:rPr>
        <w:t xml:space="preserve"> 4 </w:t>
      </w:r>
      <w:proofErr w:type="spellStart"/>
      <w:r w:rsidRPr="0004257B">
        <w:rPr>
          <w:color w:val="000000"/>
          <w:lang w:val="ru-RU"/>
        </w:rPr>
        <w:t>години</w:t>
      </w:r>
      <w:proofErr w:type="spellEnd"/>
      <w:r w:rsidRPr="0004257B">
        <w:rPr>
          <w:color w:val="000000"/>
          <w:lang w:val="ru-RU"/>
        </w:rPr>
        <w:t xml:space="preserve"> в </w:t>
      </w:r>
      <w:proofErr w:type="spellStart"/>
      <w:r w:rsidRPr="0004257B">
        <w:rPr>
          <w:color w:val="000000"/>
          <w:lang w:val="ru-RU"/>
        </w:rPr>
        <w:t>робочий</w:t>
      </w:r>
      <w:proofErr w:type="spellEnd"/>
      <w:r w:rsidRPr="0004257B">
        <w:rPr>
          <w:color w:val="000000"/>
          <w:lang w:val="ru-RU"/>
        </w:rPr>
        <w:t xml:space="preserve"> час та не </w:t>
      </w:r>
      <w:proofErr w:type="spellStart"/>
      <w:r w:rsidRPr="0004257B">
        <w:rPr>
          <w:color w:val="000000"/>
          <w:lang w:val="ru-RU"/>
        </w:rPr>
        <w:t>більше</w:t>
      </w:r>
      <w:proofErr w:type="spellEnd"/>
      <w:r w:rsidRPr="0004257B">
        <w:rPr>
          <w:color w:val="000000"/>
          <w:lang w:val="ru-RU"/>
        </w:rPr>
        <w:t xml:space="preserve"> </w:t>
      </w:r>
      <w:proofErr w:type="spellStart"/>
      <w:r w:rsidRPr="0004257B">
        <w:rPr>
          <w:color w:val="000000"/>
          <w:lang w:val="ru-RU"/>
        </w:rPr>
        <w:t>ніж</w:t>
      </w:r>
      <w:proofErr w:type="spellEnd"/>
      <w:r w:rsidRPr="0004257B">
        <w:rPr>
          <w:color w:val="000000"/>
          <w:lang w:val="ru-RU"/>
        </w:rPr>
        <w:t xml:space="preserve"> 6 годин у </w:t>
      </w:r>
      <w:proofErr w:type="spellStart"/>
      <w:r w:rsidRPr="0004257B">
        <w:rPr>
          <w:color w:val="000000"/>
          <w:lang w:val="ru-RU"/>
        </w:rPr>
        <w:t>неробочий</w:t>
      </w:r>
      <w:proofErr w:type="spellEnd"/>
      <w:r w:rsidRPr="0004257B">
        <w:rPr>
          <w:color w:val="000000"/>
          <w:lang w:val="ru-RU"/>
        </w:rPr>
        <w:t xml:space="preserve"> час;</w:t>
      </w:r>
    </w:p>
    <w:p w14:paraId="1C87B0E1" w14:textId="77777777" w:rsidR="0004257B" w:rsidRPr="0004257B"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lang w:val="ru-RU"/>
        </w:rPr>
      </w:pPr>
      <w:proofErr w:type="spellStart"/>
      <w:r w:rsidRPr="0004257B">
        <w:rPr>
          <w:color w:val="000000"/>
          <w:lang w:val="ru-RU"/>
        </w:rPr>
        <w:t>визначення</w:t>
      </w:r>
      <w:proofErr w:type="spellEnd"/>
      <w:r w:rsidRPr="0004257B">
        <w:rPr>
          <w:color w:val="000000"/>
          <w:lang w:val="ru-RU"/>
        </w:rPr>
        <w:t xml:space="preserve"> причини </w:t>
      </w:r>
      <w:proofErr w:type="spellStart"/>
      <w:r w:rsidRPr="0004257B">
        <w:rPr>
          <w:color w:val="000000"/>
          <w:lang w:val="ru-RU"/>
        </w:rPr>
        <w:t>інциденту</w:t>
      </w:r>
      <w:proofErr w:type="spellEnd"/>
      <w:r w:rsidRPr="0004257B">
        <w:rPr>
          <w:color w:val="000000"/>
          <w:lang w:val="ru-RU"/>
        </w:rPr>
        <w:t xml:space="preserve"> – не </w:t>
      </w:r>
      <w:proofErr w:type="spellStart"/>
      <w:r w:rsidRPr="0004257B">
        <w:rPr>
          <w:color w:val="000000"/>
          <w:lang w:val="ru-RU"/>
        </w:rPr>
        <w:t>більше</w:t>
      </w:r>
      <w:proofErr w:type="spellEnd"/>
      <w:r w:rsidRPr="0004257B">
        <w:rPr>
          <w:color w:val="000000"/>
          <w:lang w:val="ru-RU"/>
        </w:rPr>
        <w:t xml:space="preserve"> </w:t>
      </w:r>
      <w:proofErr w:type="spellStart"/>
      <w:r w:rsidRPr="0004257B">
        <w:rPr>
          <w:color w:val="000000"/>
          <w:lang w:val="ru-RU"/>
        </w:rPr>
        <w:t>ніж</w:t>
      </w:r>
      <w:proofErr w:type="spellEnd"/>
      <w:r w:rsidRPr="0004257B">
        <w:rPr>
          <w:color w:val="000000"/>
          <w:lang w:val="ru-RU"/>
        </w:rPr>
        <w:t xml:space="preserve"> 6 годин у </w:t>
      </w:r>
      <w:proofErr w:type="spellStart"/>
      <w:r w:rsidRPr="0004257B">
        <w:rPr>
          <w:color w:val="000000"/>
          <w:lang w:val="ru-RU"/>
        </w:rPr>
        <w:t>робочу</w:t>
      </w:r>
      <w:proofErr w:type="spellEnd"/>
      <w:r w:rsidRPr="0004257B">
        <w:rPr>
          <w:color w:val="000000"/>
          <w:lang w:val="ru-RU"/>
        </w:rPr>
        <w:t xml:space="preserve"> добу та не </w:t>
      </w:r>
      <w:proofErr w:type="spellStart"/>
      <w:r w:rsidRPr="0004257B">
        <w:rPr>
          <w:color w:val="000000"/>
          <w:lang w:val="ru-RU"/>
        </w:rPr>
        <w:t>більше</w:t>
      </w:r>
      <w:proofErr w:type="spellEnd"/>
      <w:r w:rsidRPr="0004257B">
        <w:rPr>
          <w:color w:val="000000"/>
          <w:lang w:val="ru-RU"/>
        </w:rPr>
        <w:t xml:space="preserve"> </w:t>
      </w:r>
      <w:proofErr w:type="spellStart"/>
      <w:r w:rsidRPr="0004257B">
        <w:rPr>
          <w:color w:val="000000"/>
          <w:lang w:val="ru-RU"/>
        </w:rPr>
        <w:t>ніж</w:t>
      </w:r>
      <w:proofErr w:type="spellEnd"/>
      <w:r w:rsidRPr="0004257B">
        <w:rPr>
          <w:color w:val="000000"/>
          <w:lang w:val="ru-RU"/>
        </w:rPr>
        <w:t xml:space="preserve"> 8 годин у </w:t>
      </w:r>
      <w:proofErr w:type="spellStart"/>
      <w:r w:rsidRPr="0004257B">
        <w:rPr>
          <w:color w:val="000000"/>
          <w:lang w:val="ru-RU"/>
        </w:rPr>
        <w:t>вихідні</w:t>
      </w:r>
      <w:proofErr w:type="spellEnd"/>
      <w:r w:rsidRPr="0004257B">
        <w:rPr>
          <w:color w:val="000000"/>
          <w:lang w:val="ru-RU"/>
        </w:rPr>
        <w:t xml:space="preserve"> та </w:t>
      </w:r>
      <w:proofErr w:type="spellStart"/>
      <w:r w:rsidRPr="0004257B">
        <w:rPr>
          <w:color w:val="000000"/>
          <w:lang w:val="ru-RU"/>
        </w:rPr>
        <w:t>святкові</w:t>
      </w:r>
      <w:proofErr w:type="spellEnd"/>
      <w:r w:rsidRPr="0004257B">
        <w:rPr>
          <w:color w:val="000000"/>
          <w:lang w:val="ru-RU"/>
        </w:rPr>
        <w:t xml:space="preserve"> </w:t>
      </w:r>
      <w:proofErr w:type="spellStart"/>
      <w:r w:rsidRPr="0004257B">
        <w:rPr>
          <w:color w:val="000000"/>
          <w:lang w:val="ru-RU"/>
        </w:rPr>
        <w:t>дні</w:t>
      </w:r>
      <w:proofErr w:type="spellEnd"/>
      <w:r w:rsidRPr="0004257B">
        <w:rPr>
          <w:color w:val="000000"/>
          <w:lang w:val="ru-RU"/>
        </w:rPr>
        <w:t>;</w:t>
      </w:r>
    </w:p>
    <w:p w14:paraId="1C99585F" w14:textId="77777777" w:rsidR="0004257B" w:rsidRPr="0004257B"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lang w:val="ru-RU"/>
        </w:rPr>
      </w:pPr>
      <w:proofErr w:type="spellStart"/>
      <w:r w:rsidRPr="0004257B">
        <w:rPr>
          <w:color w:val="000000"/>
          <w:lang w:val="ru-RU"/>
        </w:rPr>
        <w:t>відновлення</w:t>
      </w:r>
      <w:proofErr w:type="spellEnd"/>
      <w:r w:rsidRPr="0004257B">
        <w:rPr>
          <w:color w:val="000000"/>
          <w:lang w:val="ru-RU"/>
        </w:rPr>
        <w:t xml:space="preserve"> </w:t>
      </w:r>
      <w:proofErr w:type="spellStart"/>
      <w:r w:rsidRPr="0004257B">
        <w:rPr>
          <w:color w:val="000000"/>
          <w:lang w:val="ru-RU"/>
        </w:rPr>
        <w:t>працездатності</w:t>
      </w:r>
      <w:proofErr w:type="spellEnd"/>
      <w:r w:rsidRPr="0004257B">
        <w:rPr>
          <w:color w:val="000000"/>
          <w:lang w:val="ru-RU"/>
        </w:rPr>
        <w:t xml:space="preserve">, </w:t>
      </w:r>
      <w:proofErr w:type="spellStart"/>
      <w:r w:rsidRPr="0004257B">
        <w:rPr>
          <w:color w:val="000000"/>
          <w:lang w:val="ru-RU"/>
        </w:rPr>
        <w:t>якщо</w:t>
      </w:r>
      <w:proofErr w:type="spellEnd"/>
      <w:r w:rsidRPr="0004257B">
        <w:rPr>
          <w:color w:val="000000"/>
          <w:lang w:val="ru-RU"/>
        </w:rPr>
        <w:t xml:space="preserve"> причиною </w:t>
      </w:r>
      <w:proofErr w:type="spellStart"/>
      <w:r w:rsidRPr="0004257B">
        <w:rPr>
          <w:color w:val="000000"/>
          <w:lang w:val="ru-RU"/>
        </w:rPr>
        <w:t>інциденту</w:t>
      </w:r>
      <w:proofErr w:type="spellEnd"/>
      <w:r w:rsidRPr="0004257B">
        <w:rPr>
          <w:color w:val="000000"/>
          <w:lang w:val="ru-RU"/>
        </w:rPr>
        <w:t xml:space="preserve"> є </w:t>
      </w:r>
      <w:proofErr w:type="spellStart"/>
      <w:r w:rsidRPr="0004257B">
        <w:rPr>
          <w:color w:val="000000"/>
          <w:lang w:val="ru-RU"/>
        </w:rPr>
        <w:t>програмний</w:t>
      </w:r>
      <w:proofErr w:type="spellEnd"/>
      <w:r w:rsidRPr="0004257B">
        <w:rPr>
          <w:color w:val="000000"/>
          <w:lang w:val="ru-RU"/>
        </w:rPr>
        <w:t xml:space="preserve"> </w:t>
      </w:r>
      <w:proofErr w:type="spellStart"/>
      <w:r w:rsidRPr="0004257B">
        <w:rPr>
          <w:color w:val="000000"/>
          <w:lang w:val="ru-RU"/>
        </w:rPr>
        <w:t>збій</w:t>
      </w:r>
      <w:proofErr w:type="spellEnd"/>
      <w:r w:rsidRPr="0004257B">
        <w:rPr>
          <w:color w:val="000000"/>
          <w:lang w:val="ru-RU"/>
        </w:rPr>
        <w:t xml:space="preserve">, </w:t>
      </w:r>
      <w:proofErr w:type="spellStart"/>
      <w:r w:rsidRPr="0004257B">
        <w:rPr>
          <w:color w:val="000000"/>
          <w:lang w:val="ru-RU"/>
        </w:rPr>
        <w:t>руйнування</w:t>
      </w:r>
      <w:proofErr w:type="spellEnd"/>
      <w:r w:rsidRPr="0004257B">
        <w:rPr>
          <w:color w:val="000000"/>
          <w:lang w:val="ru-RU"/>
        </w:rPr>
        <w:t xml:space="preserve"> </w:t>
      </w:r>
      <w:proofErr w:type="spellStart"/>
      <w:r w:rsidRPr="0004257B">
        <w:rPr>
          <w:color w:val="000000"/>
          <w:lang w:val="ru-RU"/>
        </w:rPr>
        <w:t>бази</w:t>
      </w:r>
      <w:proofErr w:type="spellEnd"/>
      <w:r w:rsidRPr="0004257B">
        <w:rPr>
          <w:color w:val="000000"/>
          <w:lang w:val="ru-RU"/>
        </w:rPr>
        <w:t xml:space="preserve"> </w:t>
      </w:r>
      <w:proofErr w:type="spellStart"/>
      <w:r w:rsidRPr="0004257B">
        <w:rPr>
          <w:color w:val="000000"/>
          <w:lang w:val="ru-RU"/>
        </w:rPr>
        <w:t>даних</w:t>
      </w:r>
      <w:proofErr w:type="spellEnd"/>
      <w:r w:rsidRPr="0004257B">
        <w:rPr>
          <w:color w:val="000000"/>
          <w:lang w:val="ru-RU"/>
        </w:rPr>
        <w:t xml:space="preserve"> – у будь-</w:t>
      </w:r>
      <w:proofErr w:type="spellStart"/>
      <w:r w:rsidRPr="0004257B">
        <w:rPr>
          <w:color w:val="000000"/>
          <w:lang w:val="ru-RU"/>
        </w:rPr>
        <w:t>якому</w:t>
      </w:r>
      <w:proofErr w:type="spellEnd"/>
      <w:r w:rsidRPr="0004257B">
        <w:rPr>
          <w:color w:val="000000"/>
          <w:lang w:val="ru-RU"/>
        </w:rPr>
        <w:t xml:space="preserve"> </w:t>
      </w:r>
      <w:proofErr w:type="spellStart"/>
      <w:r w:rsidRPr="0004257B">
        <w:rPr>
          <w:color w:val="000000"/>
          <w:lang w:val="ru-RU"/>
        </w:rPr>
        <w:t>разі</w:t>
      </w:r>
      <w:proofErr w:type="spellEnd"/>
      <w:r w:rsidRPr="0004257B">
        <w:rPr>
          <w:color w:val="000000"/>
          <w:lang w:val="ru-RU"/>
        </w:rPr>
        <w:t xml:space="preserve"> за </w:t>
      </w:r>
      <w:proofErr w:type="spellStart"/>
      <w:r w:rsidRPr="0004257B">
        <w:rPr>
          <w:color w:val="000000"/>
          <w:lang w:val="ru-RU"/>
        </w:rPr>
        <w:t>термін</w:t>
      </w:r>
      <w:proofErr w:type="spellEnd"/>
      <w:r w:rsidRPr="0004257B">
        <w:rPr>
          <w:color w:val="000000"/>
          <w:lang w:val="ru-RU"/>
        </w:rPr>
        <w:t xml:space="preserve"> не </w:t>
      </w:r>
      <w:proofErr w:type="spellStart"/>
      <w:r w:rsidRPr="0004257B">
        <w:rPr>
          <w:color w:val="000000"/>
          <w:lang w:val="ru-RU"/>
        </w:rPr>
        <w:t>більше</w:t>
      </w:r>
      <w:proofErr w:type="spellEnd"/>
      <w:r w:rsidRPr="0004257B">
        <w:rPr>
          <w:color w:val="000000"/>
          <w:lang w:val="ru-RU"/>
        </w:rPr>
        <w:t xml:space="preserve"> </w:t>
      </w:r>
      <w:proofErr w:type="spellStart"/>
      <w:r w:rsidRPr="0004257B">
        <w:rPr>
          <w:color w:val="000000"/>
          <w:lang w:val="ru-RU"/>
        </w:rPr>
        <w:t>ніж</w:t>
      </w:r>
      <w:proofErr w:type="spellEnd"/>
      <w:r w:rsidRPr="0004257B">
        <w:rPr>
          <w:color w:val="000000"/>
          <w:lang w:val="ru-RU"/>
        </w:rPr>
        <w:t xml:space="preserve"> 24 </w:t>
      </w:r>
      <w:proofErr w:type="spellStart"/>
      <w:r w:rsidRPr="0004257B">
        <w:rPr>
          <w:color w:val="000000"/>
          <w:lang w:val="ru-RU"/>
        </w:rPr>
        <w:t>години</w:t>
      </w:r>
      <w:proofErr w:type="spellEnd"/>
      <w:r w:rsidRPr="0004257B">
        <w:rPr>
          <w:color w:val="000000"/>
          <w:lang w:val="ru-RU"/>
        </w:rPr>
        <w:t>;</w:t>
      </w:r>
    </w:p>
    <w:p w14:paraId="41DFE391" w14:textId="77777777" w:rsidR="0004257B" w:rsidRPr="0004257B"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lang w:val="ru-RU"/>
        </w:rPr>
      </w:pPr>
      <w:proofErr w:type="spellStart"/>
      <w:r w:rsidRPr="0004257B">
        <w:rPr>
          <w:color w:val="000000"/>
          <w:lang w:val="ru-RU"/>
        </w:rPr>
        <w:t>відновлення</w:t>
      </w:r>
      <w:proofErr w:type="spellEnd"/>
      <w:r w:rsidRPr="0004257B">
        <w:rPr>
          <w:color w:val="000000"/>
          <w:lang w:val="ru-RU"/>
        </w:rPr>
        <w:t xml:space="preserve"> </w:t>
      </w:r>
      <w:proofErr w:type="spellStart"/>
      <w:r w:rsidRPr="0004257B">
        <w:rPr>
          <w:color w:val="000000"/>
          <w:lang w:val="ru-RU"/>
        </w:rPr>
        <w:t>працездатності</w:t>
      </w:r>
      <w:proofErr w:type="spellEnd"/>
      <w:r w:rsidRPr="0004257B">
        <w:rPr>
          <w:color w:val="000000"/>
          <w:lang w:val="ru-RU"/>
        </w:rPr>
        <w:t xml:space="preserve">, </w:t>
      </w:r>
      <w:proofErr w:type="spellStart"/>
      <w:r w:rsidRPr="0004257B">
        <w:rPr>
          <w:color w:val="000000"/>
          <w:lang w:val="ru-RU"/>
        </w:rPr>
        <w:t>якщо</w:t>
      </w:r>
      <w:proofErr w:type="spellEnd"/>
      <w:r w:rsidRPr="0004257B">
        <w:rPr>
          <w:color w:val="000000"/>
          <w:lang w:val="ru-RU"/>
        </w:rPr>
        <w:t xml:space="preserve"> причиною є </w:t>
      </w:r>
      <w:proofErr w:type="spellStart"/>
      <w:r w:rsidRPr="0004257B">
        <w:rPr>
          <w:color w:val="000000"/>
          <w:lang w:val="ru-RU"/>
        </w:rPr>
        <w:t>помилки</w:t>
      </w:r>
      <w:proofErr w:type="spellEnd"/>
      <w:r w:rsidRPr="0004257B">
        <w:rPr>
          <w:color w:val="000000"/>
          <w:lang w:val="ru-RU"/>
        </w:rPr>
        <w:t xml:space="preserve"> в </w:t>
      </w:r>
      <w:proofErr w:type="spellStart"/>
      <w:r w:rsidRPr="0004257B">
        <w:rPr>
          <w:color w:val="000000"/>
          <w:lang w:val="ru-RU"/>
        </w:rPr>
        <w:t>роботі</w:t>
      </w:r>
      <w:proofErr w:type="spellEnd"/>
      <w:r w:rsidRPr="0004257B">
        <w:rPr>
          <w:color w:val="000000"/>
          <w:lang w:val="ru-RU"/>
        </w:rPr>
        <w:t xml:space="preserve">, </w:t>
      </w:r>
      <w:proofErr w:type="spellStart"/>
      <w:r w:rsidRPr="0004257B">
        <w:rPr>
          <w:color w:val="000000"/>
          <w:lang w:val="ru-RU"/>
        </w:rPr>
        <w:t>які</w:t>
      </w:r>
      <w:proofErr w:type="spellEnd"/>
      <w:r w:rsidRPr="0004257B">
        <w:rPr>
          <w:color w:val="000000"/>
          <w:lang w:val="ru-RU"/>
        </w:rPr>
        <w:t xml:space="preserve"> </w:t>
      </w:r>
      <w:proofErr w:type="spellStart"/>
      <w:r w:rsidRPr="0004257B">
        <w:rPr>
          <w:color w:val="000000"/>
          <w:lang w:val="ru-RU"/>
        </w:rPr>
        <w:t>викликані</w:t>
      </w:r>
      <w:proofErr w:type="spellEnd"/>
      <w:r w:rsidRPr="0004257B">
        <w:rPr>
          <w:color w:val="000000"/>
          <w:lang w:val="ru-RU"/>
        </w:rPr>
        <w:t xml:space="preserve"> </w:t>
      </w:r>
      <w:proofErr w:type="spellStart"/>
      <w:r w:rsidRPr="0004257B">
        <w:rPr>
          <w:color w:val="000000"/>
          <w:lang w:val="ru-RU"/>
        </w:rPr>
        <w:t>змінами</w:t>
      </w:r>
      <w:proofErr w:type="spellEnd"/>
      <w:r w:rsidRPr="0004257B">
        <w:rPr>
          <w:color w:val="000000"/>
          <w:lang w:val="ru-RU"/>
        </w:rPr>
        <w:t xml:space="preserve"> </w:t>
      </w:r>
      <w:proofErr w:type="gramStart"/>
      <w:r w:rsidRPr="0004257B">
        <w:rPr>
          <w:color w:val="000000"/>
          <w:lang w:val="ru-RU"/>
        </w:rPr>
        <w:t>в порядку</w:t>
      </w:r>
      <w:proofErr w:type="gramEnd"/>
      <w:r w:rsidRPr="0004257B">
        <w:rPr>
          <w:color w:val="000000"/>
          <w:lang w:val="ru-RU"/>
        </w:rPr>
        <w:t xml:space="preserve"> </w:t>
      </w:r>
      <w:proofErr w:type="spellStart"/>
      <w:r w:rsidRPr="0004257B">
        <w:rPr>
          <w:color w:val="000000"/>
          <w:lang w:val="ru-RU"/>
        </w:rPr>
        <w:t>інформаційного</w:t>
      </w:r>
      <w:proofErr w:type="spellEnd"/>
      <w:r w:rsidRPr="0004257B">
        <w:rPr>
          <w:color w:val="000000"/>
          <w:lang w:val="ru-RU"/>
        </w:rPr>
        <w:t xml:space="preserve"> </w:t>
      </w:r>
      <w:proofErr w:type="spellStart"/>
      <w:r w:rsidRPr="0004257B">
        <w:rPr>
          <w:color w:val="000000"/>
          <w:lang w:val="ru-RU"/>
        </w:rPr>
        <w:t>обміну</w:t>
      </w:r>
      <w:proofErr w:type="spellEnd"/>
      <w:r w:rsidRPr="0004257B">
        <w:rPr>
          <w:color w:val="000000"/>
          <w:lang w:val="ru-RU"/>
        </w:rPr>
        <w:t xml:space="preserve"> з </w:t>
      </w:r>
      <w:proofErr w:type="spellStart"/>
      <w:r w:rsidRPr="0004257B">
        <w:rPr>
          <w:color w:val="000000"/>
          <w:lang w:val="ru-RU"/>
        </w:rPr>
        <w:t>державними</w:t>
      </w:r>
      <w:proofErr w:type="spellEnd"/>
      <w:r w:rsidRPr="0004257B">
        <w:rPr>
          <w:color w:val="000000"/>
          <w:lang w:val="ru-RU"/>
        </w:rPr>
        <w:t xml:space="preserve"> </w:t>
      </w:r>
      <w:proofErr w:type="spellStart"/>
      <w:r w:rsidRPr="0004257B">
        <w:rPr>
          <w:color w:val="000000"/>
          <w:lang w:val="ru-RU"/>
        </w:rPr>
        <w:t>електронними</w:t>
      </w:r>
      <w:proofErr w:type="spellEnd"/>
      <w:r w:rsidRPr="0004257B">
        <w:rPr>
          <w:color w:val="000000"/>
          <w:lang w:val="ru-RU"/>
        </w:rPr>
        <w:t xml:space="preserve"> </w:t>
      </w:r>
      <w:proofErr w:type="spellStart"/>
      <w:r w:rsidRPr="0004257B">
        <w:rPr>
          <w:color w:val="000000"/>
          <w:lang w:val="ru-RU"/>
        </w:rPr>
        <w:t>інформаційними</w:t>
      </w:r>
      <w:proofErr w:type="spellEnd"/>
      <w:r w:rsidRPr="0004257B">
        <w:rPr>
          <w:color w:val="000000"/>
          <w:lang w:val="ru-RU"/>
        </w:rPr>
        <w:t xml:space="preserve"> ресурсами </w:t>
      </w:r>
      <w:proofErr w:type="spellStart"/>
      <w:r w:rsidRPr="0004257B">
        <w:rPr>
          <w:color w:val="000000"/>
          <w:lang w:val="ru-RU"/>
        </w:rPr>
        <w:t>України</w:t>
      </w:r>
      <w:proofErr w:type="spellEnd"/>
      <w:r w:rsidRPr="0004257B">
        <w:rPr>
          <w:color w:val="000000"/>
          <w:lang w:val="ru-RU"/>
        </w:rPr>
        <w:t xml:space="preserve"> (</w:t>
      </w:r>
      <w:proofErr w:type="spellStart"/>
      <w:r w:rsidRPr="0004257B">
        <w:rPr>
          <w:color w:val="000000"/>
          <w:lang w:val="ru-RU"/>
        </w:rPr>
        <w:t>якщо</w:t>
      </w:r>
      <w:proofErr w:type="spellEnd"/>
      <w:r w:rsidRPr="0004257B">
        <w:rPr>
          <w:color w:val="000000"/>
          <w:lang w:val="ru-RU"/>
        </w:rPr>
        <w:t xml:space="preserve"> </w:t>
      </w:r>
      <w:proofErr w:type="spellStart"/>
      <w:r w:rsidRPr="0004257B">
        <w:rPr>
          <w:color w:val="000000"/>
          <w:lang w:val="ru-RU"/>
        </w:rPr>
        <w:t>такі</w:t>
      </w:r>
      <w:proofErr w:type="spellEnd"/>
      <w:r w:rsidRPr="0004257B">
        <w:rPr>
          <w:color w:val="000000"/>
          <w:lang w:val="ru-RU"/>
        </w:rPr>
        <w:t xml:space="preserve"> </w:t>
      </w:r>
      <w:proofErr w:type="spellStart"/>
      <w:r w:rsidRPr="0004257B">
        <w:rPr>
          <w:color w:val="000000"/>
          <w:lang w:val="ru-RU"/>
        </w:rPr>
        <w:t>зміни</w:t>
      </w:r>
      <w:proofErr w:type="spellEnd"/>
      <w:r w:rsidRPr="0004257B">
        <w:rPr>
          <w:color w:val="000000"/>
          <w:lang w:val="ru-RU"/>
        </w:rPr>
        <w:t xml:space="preserve"> </w:t>
      </w:r>
      <w:proofErr w:type="spellStart"/>
      <w:r w:rsidRPr="0004257B">
        <w:rPr>
          <w:color w:val="000000"/>
          <w:lang w:val="ru-RU"/>
        </w:rPr>
        <w:t>впроваджуються</w:t>
      </w:r>
      <w:proofErr w:type="spellEnd"/>
      <w:r w:rsidRPr="0004257B">
        <w:rPr>
          <w:color w:val="000000"/>
          <w:lang w:val="ru-RU"/>
        </w:rPr>
        <w:t xml:space="preserve"> </w:t>
      </w:r>
      <w:proofErr w:type="spellStart"/>
      <w:r w:rsidRPr="0004257B">
        <w:rPr>
          <w:color w:val="000000"/>
          <w:lang w:val="ru-RU"/>
        </w:rPr>
        <w:t>під</w:t>
      </w:r>
      <w:proofErr w:type="spellEnd"/>
      <w:r w:rsidRPr="0004257B">
        <w:rPr>
          <w:color w:val="000000"/>
          <w:lang w:val="ru-RU"/>
        </w:rPr>
        <w:t xml:space="preserve"> час </w:t>
      </w:r>
      <w:proofErr w:type="spellStart"/>
      <w:r w:rsidRPr="0004257B">
        <w:rPr>
          <w:color w:val="000000"/>
          <w:lang w:val="ru-RU"/>
        </w:rPr>
        <w:t>гарантійного</w:t>
      </w:r>
      <w:proofErr w:type="spellEnd"/>
      <w:r w:rsidRPr="0004257B">
        <w:rPr>
          <w:color w:val="000000"/>
          <w:lang w:val="ru-RU"/>
        </w:rPr>
        <w:t xml:space="preserve"> строку) – не </w:t>
      </w:r>
      <w:proofErr w:type="spellStart"/>
      <w:r w:rsidRPr="0004257B">
        <w:rPr>
          <w:color w:val="000000"/>
          <w:lang w:val="ru-RU"/>
        </w:rPr>
        <w:t>більше</w:t>
      </w:r>
      <w:proofErr w:type="spellEnd"/>
      <w:r w:rsidRPr="0004257B">
        <w:rPr>
          <w:color w:val="000000"/>
          <w:lang w:val="ru-RU"/>
        </w:rPr>
        <w:t xml:space="preserve"> 24 годин з моменту </w:t>
      </w:r>
      <w:proofErr w:type="spellStart"/>
      <w:r w:rsidRPr="0004257B">
        <w:rPr>
          <w:color w:val="000000"/>
          <w:lang w:val="ru-RU"/>
        </w:rPr>
        <w:t>отримання</w:t>
      </w:r>
      <w:proofErr w:type="spellEnd"/>
      <w:r w:rsidRPr="0004257B">
        <w:rPr>
          <w:color w:val="000000"/>
          <w:lang w:val="ru-RU"/>
        </w:rPr>
        <w:t xml:space="preserve"> </w:t>
      </w:r>
      <w:proofErr w:type="spellStart"/>
      <w:r w:rsidRPr="0004257B">
        <w:rPr>
          <w:color w:val="000000"/>
          <w:lang w:val="ru-RU"/>
        </w:rPr>
        <w:t>опису</w:t>
      </w:r>
      <w:proofErr w:type="spellEnd"/>
      <w:r w:rsidRPr="0004257B">
        <w:rPr>
          <w:color w:val="000000"/>
          <w:lang w:val="ru-RU"/>
        </w:rPr>
        <w:t xml:space="preserve"> </w:t>
      </w:r>
      <w:proofErr w:type="spellStart"/>
      <w:r w:rsidRPr="0004257B">
        <w:rPr>
          <w:color w:val="000000"/>
          <w:lang w:val="ru-RU"/>
        </w:rPr>
        <w:t>змін</w:t>
      </w:r>
      <w:proofErr w:type="spellEnd"/>
      <w:r w:rsidRPr="0004257B">
        <w:rPr>
          <w:color w:val="000000"/>
          <w:lang w:val="ru-RU"/>
        </w:rPr>
        <w:t>.</w:t>
      </w:r>
    </w:p>
    <w:p w14:paraId="452A0E36" w14:textId="77777777" w:rsidR="0004257B" w:rsidRPr="0010536D" w:rsidRDefault="0004257B" w:rsidP="0004257B">
      <w:pPr>
        <w:ind w:firstLine="567"/>
        <w:jc w:val="both"/>
      </w:pPr>
      <w:proofErr w:type="spellStart"/>
      <w:r w:rsidRPr="0010536D">
        <w:t>Одночасно</w:t>
      </w:r>
      <w:proofErr w:type="spellEnd"/>
      <w:r w:rsidRPr="0010536D">
        <w:t xml:space="preserve"> з </w:t>
      </w:r>
      <w:proofErr w:type="spellStart"/>
      <w:r w:rsidRPr="0010536D">
        <w:t>цим</w:t>
      </w:r>
      <w:proofErr w:type="spellEnd"/>
      <w:r w:rsidRPr="0010536D">
        <w:t xml:space="preserve"> строк </w:t>
      </w:r>
      <w:proofErr w:type="spellStart"/>
      <w:r w:rsidRPr="0010536D">
        <w:t>гарантійної</w:t>
      </w:r>
      <w:proofErr w:type="spellEnd"/>
      <w:r w:rsidRPr="0010536D">
        <w:t xml:space="preserve"> (</w:t>
      </w:r>
      <w:proofErr w:type="spellStart"/>
      <w:r w:rsidRPr="0010536D">
        <w:t>технічної</w:t>
      </w:r>
      <w:proofErr w:type="spellEnd"/>
      <w:r w:rsidRPr="0010536D">
        <w:t xml:space="preserve">) </w:t>
      </w:r>
      <w:proofErr w:type="spellStart"/>
      <w:r w:rsidRPr="0010536D">
        <w:t>підтримки</w:t>
      </w:r>
      <w:proofErr w:type="spellEnd"/>
      <w:r w:rsidRPr="0010536D">
        <w:t xml:space="preserve"> </w:t>
      </w:r>
      <w:proofErr w:type="spellStart"/>
      <w:r w:rsidRPr="0010536D">
        <w:t>спеціалізованого</w:t>
      </w:r>
      <w:proofErr w:type="spellEnd"/>
      <w:r w:rsidRPr="0010536D">
        <w:t xml:space="preserve"> ПЗ </w:t>
      </w:r>
      <w:proofErr w:type="spellStart"/>
      <w:r w:rsidRPr="0010536D">
        <w:t>продовжується</w:t>
      </w:r>
      <w:proofErr w:type="spellEnd"/>
      <w:r w:rsidRPr="0010536D">
        <w:t xml:space="preserve"> </w:t>
      </w:r>
      <w:proofErr w:type="gramStart"/>
      <w:r w:rsidRPr="0010536D">
        <w:t>на строк</w:t>
      </w:r>
      <w:proofErr w:type="gramEnd"/>
      <w:r w:rsidRPr="0010536D">
        <w:t xml:space="preserve">, </w:t>
      </w:r>
      <w:proofErr w:type="spellStart"/>
      <w:r w:rsidRPr="0010536D">
        <w:t>який</w:t>
      </w:r>
      <w:proofErr w:type="spellEnd"/>
      <w:r w:rsidRPr="0010536D">
        <w:t xml:space="preserve"> </w:t>
      </w:r>
      <w:proofErr w:type="spellStart"/>
      <w:r w:rsidRPr="0010536D">
        <w:t>погоджений</w:t>
      </w:r>
      <w:proofErr w:type="spellEnd"/>
      <w:r w:rsidRPr="0010536D">
        <w:t xml:space="preserve"> </w:t>
      </w:r>
      <w:proofErr w:type="spellStart"/>
      <w:r w:rsidRPr="0010536D">
        <w:t>Замовником</w:t>
      </w:r>
      <w:proofErr w:type="spellEnd"/>
      <w:r w:rsidRPr="0010536D">
        <w:t xml:space="preserve"> і </w:t>
      </w:r>
      <w:proofErr w:type="spellStart"/>
      <w:r w:rsidRPr="0010536D">
        <w:t>Виконавцем</w:t>
      </w:r>
      <w:proofErr w:type="spellEnd"/>
      <w:r w:rsidRPr="0010536D">
        <w:t xml:space="preserve">, для </w:t>
      </w:r>
      <w:proofErr w:type="spellStart"/>
      <w:r w:rsidRPr="0010536D">
        <w:t>усунення</w:t>
      </w:r>
      <w:proofErr w:type="spellEnd"/>
      <w:r w:rsidRPr="0010536D">
        <w:t xml:space="preserve"> </w:t>
      </w:r>
      <w:proofErr w:type="spellStart"/>
      <w:r w:rsidRPr="0010536D">
        <w:t>виявлених</w:t>
      </w:r>
      <w:proofErr w:type="spellEnd"/>
      <w:r w:rsidRPr="0010536D">
        <w:t xml:space="preserve"> </w:t>
      </w:r>
      <w:proofErr w:type="spellStart"/>
      <w:r w:rsidRPr="0010536D">
        <w:t>дефектів</w:t>
      </w:r>
      <w:proofErr w:type="spellEnd"/>
      <w:r w:rsidRPr="0010536D">
        <w:t xml:space="preserve">, </w:t>
      </w:r>
      <w:proofErr w:type="spellStart"/>
      <w:r w:rsidRPr="0010536D">
        <w:t>помилок</w:t>
      </w:r>
      <w:proofErr w:type="spellEnd"/>
      <w:r w:rsidRPr="0010536D">
        <w:t xml:space="preserve">, неполадок, </w:t>
      </w:r>
      <w:proofErr w:type="spellStart"/>
      <w:r w:rsidRPr="0010536D">
        <w:t>збоїв</w:t>
      </w:r>
      <w:proofErr w:type="spellEnd"/>
      <w:r w:rsidRPr="0010536D">
        <w:t xml:space="preserve"> у </w:t>
      </w:r>
      <w:proofErr w:type="spellStart"/>
      <w:r w:rsidRPr="0010536D">
        <w:t>роботі</w:t>
      </w:r>
      <w:proofErr w:type="spellEnd"/>
      <w:r w:rsidRPr="0010536D">
        <w:t xml:space="preserve"> </w:t>
      </w:r>
      <w:proofErr w:type="spellStart"/>
      <w:r w:rsidRPr="0010536D">
        <w:t>програмного</w:t>
      </w:r>
      <w:proofErr w:type="spellEnd"/>
      <w:r w:rsidRPr="0010536D">
        <w:t xml:space="preserve"> </w:t>
      </w:r>
      <w:proofErr w:type="spellStart"/>
      <w:r w:rsidRPr="0010536D">
        <w:t>забезпечення</w:t>
      </w:r>
      <w:proofErr w:type="spellEnd"/>
      <w:r w:rsidRPr="0010536D">
        <w:t>.</w:t>
      </w:r>
    </w:p>
    <w:p w14:paraId="797013F7" w14:textId="77777777" w:rsidR="0004257B" w:rsidRPr="0010536D" w:rsidRDefault="0004257B" w:rsidP="0004257B">
      <w:pPr>
        <w:ind w:firstLine="567"/>
        <w:jc w:val="both"/>
      </w:pPr>
      <w:proofErr w:type="spellStart"/>
      <w:r w:rsidRPr="0010536D">
        <w:t>Після</w:t>
      </w:r>
      <w:proofErr w:type="spellEnd"/>
      <w:r w:rsidRPr="0010536D">
        <w:t xml:space="preserve"> </w:t>
      </w:r>
      <w:proofErr w:type="spellStart"/>
      <w:r w:rsidRPr="0010536D">
        <w:t>закінчення</w:t>
      </w:r>
      <w:proofErr w:type="spellEnd"/>
      <w:r w:rsidRPr="0010536D">
        <w:t xml:space="preserve"> </w:t>
      </w:r>
      <w:proofErr w:type="spellStart"/>
      <w:r w:rsidRPr="0010536D">
        <w:t>гарантійного</w:t>
      </w:r>
      <w:proofErr w:type="spellEnd"/>
      <w:r w:rsidRPr="0010536D">
        <w:t xml:space="preserve"> </w:t>
      </w:r>
      <w:proofErr w:type="spellStart"/>
      <w:r w:rsidRPr="0010536D">
        <w:t>терміну</w:t>
      </w:r>
      <w:proofErr w:type="spellEnd"/>
      <w:r w:rsidRPr="0010536D">
        <w:t xml:space="preserve"> </w:t>
      </w:r>
      <w:proofErr w:type="spellStart"/>
      <w:r w:rsidRPr="0010536D">
        <w:t>Виконавець</w:t>
      </w:r>
      <w:proofErr w:type="spellEnd"/>
      <w:r w:rsidRPr="0010536D">
        <w:t xml:space="preserve"> </w:t>
      </w:r>
      <w:proofErr w:type="spellStart"/>
      <w:r w:rsidRPr="0010536D">
        <w:t>зобов’язується</w:t>
      </w:r>
      <w:proofErr w:type="spellEnd"/>
      <w:r w:rsidRPr="0010536D">
        <w:t xml:space="preserve"> </w:t>
      </w:r>
      <w:proofErr w:type="spellStart"/>
      <w:r w:rsidRPr="0010536D">
        <w:t>підтримувати</w:t>
      </w:r>
      <w:proofErr w:type="spellEnd"/>
      <w:r w:rsidRPr="0010536D">
        <w:t xml:space="preserve"> </w:t>
      </w:r>
      <w:proofErr w:type="spellStart"/>
      <w:r w:rsidRPr="0010536D">
        <w:t>виконання</w:t>
      </w:r>
      <w:proofErr w:type="spellEnd"/>
      <w:r w:rsidRPr="0010536D">
        <w:t xml:space="preserve"> </w:t>
      </w:r>
      <w:proofErr w:type="spellStart"/>
      <w:r w:rsidRPr="0010536D">
        <w:t>вимог</w:t>
      </w:r>
      <w:proofErr w:type="spellEnd"/>
      <w:r w:rsidRPr="0010536D">
        <w:t xml:space="preserve"> </w:t>
      </w:r>
      <w:proofErr w:type="spellStart"/>
      <w:r w:rsidRPr="0010536D">
        <w:t>усіх</w:t>
      </w:r>
      <w:proofErr w:type="spellEnd"/>
      <w:r w:rsidRPr="0010536D">
        <w:t xml:space="preserve"> </w:t>
      </w:r>
      <w:proofErr w:type="spellStart"/>
      <w:r w:rsidRPr="0010536D">
        <w:t>контролюючих</w:t>
      </w:r>
      <w:proofErr w:type="spellEnd"/>
      <w:r w:rsidRPr="0010536D">
        <w:t xml:space="preserve"> </w:t>
      </w:r>
      <w:proofErr w:type="spellStart"/>
      <w:r w:rsidRPr="0010536D">
        <w:t>органів</w:t>
      </w:r>
      <w:proofErr w:type="spellEnd"/>
      <w:r w:rsidRPr="0010536D">
        <w:t xml:space="preserve"> </w:t>
      </w:r>
      <w:proofErr w:type="gramStart"/>
      <w:r w:rsidRPr="0010536D">
        <w:t>до порядку</w:t>
      </w:r>
      <w:proofErr w:type="gramEnd"/>
      <w:r w:rsidRPr="0010536D">
        <w:t xml:space="preserve"> </w:t>
      </w:r>
      <w:proofErr w:type="spellStart"/>
      <w:r w:rsidRPr="0010536D">
        <w:t>інформаційного</w:t>
      </w:r>
      <w:proofErr w:type="spellEnd"/>
      <w:r w:rsidRPr="0010536D">
        <w:t xml:space="preserve"> </w:t>
      </w:r>
      <w:proofErr w:type="spellStart"/>
      <w:r w:rsidRPr="0010536D">
        <w:t>обміну</w:t>
      </w:r>
      <w:proofErr w:type="spellEnd"/>
      <w:r w:rsidRPr="0010536D">
        <w:t xml:space="preserve"> з </w:t>
      </w:r>
      <w:proofErr w:type="spellStart"/>
      <w:r w:rsidRPr="0010536D">
        <w:t>державними</w:t>
      </w:r>
      <w:proofErr w:type="spellEnd"/>
      <w:r w:rsidRPr="0010536D">
        <w:t xml:space="preserve"> </w:t>
      </w:r>
      <w:proofErr w:type="spellStart"/>
      <w:r w:rsidRPr="0010536D">
        <w:t>електронними</w:t>
      </w:r>
      <w:proofErr w:type="spellEnd"/>
      <w:r w:rsidRPr="0010536D">
        <w:t xml:space="preserve"> </w:t>
      </w:r>
      <w:proofErr w:type="spellStart"/>
      <w:r w:rsidRPr="0010536D">
        <w:t>інформаційними</w:t>
      </w:r>
      <w:proofErr w:type="spellEnd"/>
      <w:r w:rsidRPr="0010536D">
        <w:t xml:space="preserve"> ресурсами </w:t>
      </w:r>
      <w:proofErr w:type="spellStart"/>
      <w:r w:rsidRPr="0010536D">
        <w:t>України</w:t>
      </w:r>
      <w:proofErr w:type="spellEnd"/>
      <w:r w:rsidRPr="0010536D">
        <w:t xml:space="preserve"> </w:t>
      </w:r>
      <w:proofErr w:type="spellStart"/>
      <w:r w:rsidRPr="0010536D">
        <w:t>протягом</w:t>
      </w:r>
      <w:proofErr w:type="spellEnd"/>
      <w:r w:rsidRPr="0010536D">
        <w:t xml:space="preserve"> 10 </w:t>
      </w:r>
      <w:proofErr w:type="spellStart"/>
      <w:r w:rsidRPr="0010536D">
        <w:t>років</w:t>
      </w:r>
      <w:proofErr w:type="spellEnd"/>
      <w:r w:rsidRPr="0010536D">
        <w:t xml:space="preserve"> за </w:t>
      </w:r>
      <w:proofErr w:type="spellStart"/>
      <w:r w:rsidRPr="0010536D">
        <w:t>умови</w:t>
      </w:r>
      <w:proofErr w:type="spellEnd"/>
      <w:r w:rsidRPr="0010536D">
        <w:t xml:space="preserve"> </w:t>
      </w:r>
      <w:proofErr w:type="spellStart"/>
      <w:r w:rsidRPr="0010536D">
        <w:t>укладення</w:t>
      </w:r>
      <w:proofErr w:type="spellEnd"/>
      <w:r w:rsidRPr="0010536D">
        <w:t xml:space="preserve"> договору про </w:t>
      </w:r>
      <w:proofErr w:type="spellStart"/>
      <w:r w:rsidRPr="0010536D">
        <w:t>технологічну</w:t>
      </w:r>
      <w:proofErr w:type="spellEnd"/>
      <w:r w:rsidRPr="0010536D">
        <w:t xml:space="preserve"> </w:t>
      </w:r>
      <w:proofErr w:type="spellStart"/>
      <w:r w:rsidRPr="0010536D">
        <w:t>підтримку</w:t>
      </w:r>
      <w:proofErr w:type="spellEnd"/>
      <w:r w:rsidRPr="0010536D">
        <w:t xml:space="preserve"> і </w:t>
      </w:r>
      <w:proofErr w:type="spellStart"/>
      <w:r w:rsidRPr="0010536D">
        <w:t>супровід</w:t>
      </w:r>
      <w:proofErr w:type="spellEnd"/>
      <w:r w:rsidRPr="0010536D">
        <w:t>.</w:t>
      </w:r>
    </w:p>
    <w:p w14:paraId="5BBAEF94" w14:textId="77777777" w:rsidR="0004257B" w:rsidRPr="0010536D" w:rsidRDefault="0004257B" w:rsidP="0004257B">
      <w:pPr>
        <w:ind w:firstLine="567"/>
        <w:jc w:val="both"/>
      </w:pPr>
    </w:p>
    <w:p w14:paraId="2D85DC8E" w14:textId="77777777" w:rsidR="0004257B" w:rsidRPr="0010536D" w:rsidRDefault="0004257B" w:rsidP="0004257B">
      <w:pPr>
        <w:pStyle w:val="aff3"/>
        <w:numPr>
          <w:ilvl w:val="0"/>
          <w:numId w:val="33"/>
        </w:numPr>
        <w:tabs>
          <w:tab w:val="left" w:pos="284"/>
        </w:tabs>
        <w:contextualSpacing/>
        <w:jc w:val="both"/>
        <w:rPr>
          <w:b/>
        </w:rPr>
      </w:pPr>
      <w:proofErr w:type="spellStart"/>
      <w:r w:rsidRPr="0010536D">
        <w:rPr>
          <w:b/>
        </w:rPr>
        <w:t>Вимоги</w:t>
      </w:r>
      <w:proofErr w:type="spellEnd"/>
      <w:r w:rsidRPr="0010536D">
        <w:rPr>
          <w:b/>
        </w:rPr>
        <w:t xml:space="preserve"> </w:t>
      </w:r>
      <w:proofErr w:type="spellStart"/>
      <w:r w:rsidRPr="0010536D">
        <w:rPr>
          <w:b/>
        </w:rPr>
        <w:t>до</w:t>
      </w:r>
      <w:proofErr w:type="spellEnd"/>
      <w:r w:rsidRPr="0010536D">
        <w:rPr>
          <w:b/>
        </w:rPr>
        <w:t xml:space="preserve"> </w:t>
      </w:r>
      <w:proofErr w:type="spellStart"/>
      <w:r w:rsidRPr="0010536D">
        <w:rPr>
          <w:b/>
        </w:rPr>
        <w:t>інформаційної</w:t>
      </w:r>
      <w:proofErr w:type="spellEnd"/>
      <w:r w:rsidRPr="0010536D">
        <w:rPr>
          <w:b/>
        </w:rPr>
        <w:t xml:space="preserve"> </w:t>
      </w:r>
      <w:proofErr w:type="spellStart"/>
      <w:r w:rsidRPr="0010536D">
        <w:rPr>
          <w:b/>
        </w:rPr>
        <w:t>безпеки</w:t>
      </w:r>
      <w:proofErr w:type="spellEnd"/>
    </w:p>
    <w:p w14:paraId="036AFA9F" w14:textId="77777777" w:rsidR="0004257B" w:rsidRPr="0010536D" w:rsidRDefault="0004257B" w:rsidP="0004257B">
      <w:pPr>
        <w:keepNext/>
        <w:keepLines/>
        <w:ind w:firstLine="1134"/>
        <w:jc w:val="both"/>
        <w:outlineLvl w:val="1"/>
        <w:rPr>
          <w:rFonts w:eastAsia="Calibri"/>
          <w:b/>
        </w:rPr>
      </w:pPr>
      <w:r w:rsidRPr="0010536D">
        <w:rPr>
          <w:rFonts w:eastAsia="Calibri"/>
          <w:b/>
        </w:rPr>
        <w:t xml:space="preserve">3.2.9.1. </w:t>
      </w:r>
      <w:proofErr w:type="spellStart"/>
      <w:r w:rsidRPr="0010536D">
        <w:rPr>
          <w:rFonts w:eastAsia="Calibri"/>
          <w:b/>
        </w:rPr>
        <w:t>Захист</w:t>
      </w:r>
      <w:proofErr w:type="spellEnd"/>
      <w:r w:rsidRPr="0010536D">
        <w:rPr>
          <w:rFonts w:eastAsia="Calibri"/>
          <w:b/>
        </w:rPr>
        <w:t xml:space="preserve"> </w:t>
      </w:r>
      <w:proofErr w:type="spellStart"/>
      <w:r w:rsidRPr="0010536D">
        <w:rPr>
          <w:rFonts w:eastAsia="Calibri"/>
          <w:b/>
        </w:rPr>
        <w:t>інформації</w:t>
      </w:r>
      <w:proofErr w:type="spellEnd"/>
      <w:r w:rsidRPr="0010536D">
        <w:rPr>
          <w:rFonts w:eastAsia="Calibri"/>
          <w:b/>
        </w:rPr>
        <w:t xml:space="preserve"> </w:t>
      </w:r>
      <w:proofErr w:type="spellStart"/>
      <w:r w:rsidRPr="0010536D">
        <w:rPr>
          <w:rFonts w:eastAsia="Calibri"/>
          <w:b/>
        </w:rPr>
        <w:t>від</w:t>
      </w:r>
      <w:proofErr w:type="spellEnd"/>
      <w:r w:rsidRPr="0010536D">
        <w:rPr>
          <w:rFonts w:eastAsia="Calibri"/>
          <w:b/>
        </w:rPr>
        <w:t xml:space="preserve"> </w:t>
      </w:r>
      <w:proofErr w:type="spellStart"/>
      <w:r w:rsidRPr="0010536D">
        <w:rPr>
          <w:rFonts w:eastAsia="Calibri"/>
          <w:b/>
        </w:rPr>
        <w:t>несанкціонованого</w:t>
      </w:r>
      <w:proofErr w:type="spellEnd"/>
      <w:r w:rsidRPr="0010536D">
        <w:rPr>
          <w:rFonts w:eastAsia="Calibri"/>
          <w:b/>
        </w:rPr>
        <w:t xml:space="preserve"> доступу</w:t>
      </w:r>
    </w:p>
    <w:p w14:paraId="3A1D60BB" w14:textId="77777777" w:rsidR="0004257B" w:rsidRPr="0010536D" w:rsidRDefault="0004257B" w:rsidP="0004257B">
      <w:pPr>
        <w:ind w:firstLine="567"/>
        <w:jc w:val="both"/>
      </w:pPr>
      <w:r w:rsidRPr="0010536D">
        <w:t xml:space="preserve">Для </w:t>
      </w:r>
      <w:proofErr w:type="spellStart"/>
      <w:r w:rsidRPr="0010536D">
        <w:t>забезпечення</w:t>
      </w:r>
      <w:proofErr w:type="spellEnd"/>
      <w:r w:rsidRPr="0010536D">
        <w:t xml:space="preserve"> </w:t>
      </w:r>
      <w:proofErr w:type="spellStart"/>
      <w:r w:rsidRPr="0010536D">
        <w:t>захисту</w:t>
      </w:r>
      <w:proofErr w:type="spellEnd"/>
      <w:r w:rsidRPr="0010536D">
        <w:t xml:space="preserve"> </w:t>
      </w:r>
      <w:proofErr w:type="spellStart"/>
      <w:r w:rsidRPr="0010536D">
        <w:t>інформації</w:t>
      </w:r>
      <w:proofErr w:type="spellEnd"/>
      <w:r w:rsidRPr="0010536D">
        <w:t xml:space="preserve"> </w:t>
      </w:r>
      <w:proofErr w:type="spellStart"/>
      <w:r w:rsidRPr="0010536D">
        <w:t>від</w:t>
      </w:r>
      <w:proofErr w:type="spellEnd"/>
      <w:r w:rsidRPr="0010536D">
        <w:t xml:space="preserve"> </w:t>
      </w:r>
      <w:proofErr w:type="spellStart"/>
      <w:r w:rsidRPr="0010536D">
        <w:t>несанкціонованого</w:t>
      </w:r>
      <w:proofErr w:type="spellEnd"/>
      <w:r w:rsidRPr="0010536D">
        <w:t xml:space="preserve"> доступу в </w:t>
      </w:r>
      <w:proofErr w:type="spellStart"/>
      <w:r w:rsidRPr="0010536D">
        <w:t>спеціалізованому</w:t>
      </w:r>
      <w:proofErr w:type="spellEnd"/>
      <w:r w:rsidRPr="0010536D">
        <w:t xml:space="preserve"> ПЗ повинно бути </w:t>
      </w:r>
      <w:proofErr w:type="spellStart"/>
      <w:r w:rsidRPr="0010536D">
        <w:t>передбачено</w:t>
      </w:r>
      <w:proofErr w:type="spellEnd"/>
      <w:r w:rsidRPr="0010536D">
        <w:t>:</w:t>
      </w:r>
    </w:p>
    <w:p w14:paraId="1414BDE7" w14:textId="77777777" w:rsidR="0004257B" w:rsidRPr="0004257B" w:rsidRDefault="0004257B" w:rsidP="0004257B">
      <w:pPr>
        <w:pStyle w:val="aff3"/>
        <w:numPr>
          <w:ilvl w:val="0"/>
          <w:numId w:val="30"/>
        </w:numPr>
        <w:pBdr>
          <w:top w:val="nil"/>
          <w:left w:val="nil"/>
          <w:bottom w:val="nil"/>
          <w:right w:val="nil"/>
          <w:between w:val="nil"/>
        </w:pBdr>
        <w:tabs>
          <w:tab w:val="left" w:pos="851"/>
        </w:tabs>
        <w:spacing w:before="120" w:after="120"/>
        <w:ind w:left="0" w:firstLine="567"/>
        <w:jc w:val="both"/>
        <w:rPr>
          <w:color w:val="000000"/>
          <w:lang w:val="ru-RU"/>
        </w:rPr>
      </w:pPr>
      <w:proofErr w:type="spellStart"/>
      <w:r w:rsidRPr="0004257B">
        <w:rPr>
          <w:color w:val="000000"/>
          <w:lang w:val="ru-RU"/>
        </w:rPr>
        <w:t>Механізми</w:t>
      </w:r>
      <w:proofErr w:type="spellEnd"/>
      <w:r w:rsidRPr="0004257B">
        <w:rPr>
          <w:color w:val="000000"/>
          <w:lang w:val="ru-RU"/>
        </w:rPr>
        <w:t xml:space="preserve"> </w:t>
      </w:r>
      <w:proofErr w:type="spellStart"/>
      <w:r w:rsidRPr="0004257B">
        <w:rPr>
          <w:color w:val="000000"/>
          <w:lang w:val="ru-RU"/>
        </w:rPr>
        <w:t>управління</w:t>
      </w:r>
      <w:proofErr w:type="spellEnd"/>
      <w:r w:rsidRPr="0004257B">
        <w:rPr>
          <w:color w:val="000000"/>
          <w:lang w:val="ru-RU"/>
        </w:rPr>
        <w:t xml:space="preserve"> доступом, </w:t>
      </w:r>
      <w:proofErr w:type="spellStart"/>
      <w:r w:rsidRPr="0004257B">
        <w:rPr>
          <w:color w:val="000000"/>
          <w:lang w:val="ru-RU"/>
        </w:rPr>
        <w:t>що</w:t>
      </w:r>
      <w:proofErr w:type="spellEnd"/>
      <w:r w:rsidRPr="0004257B">
        <w:rPr>
          <w:color w:val="000000"/>
          <w:lang w:val="ru-RU"/>
        </w:rPr>
        <w:t xml:space="preserve"> </w:t>
      </w:r>
      <w:proofErr w:type="spellStart"/>
      <w:r w:rsidRPr="0004257B">
        <w:rPr>
          <w:color w:val="000000"/>
          <w:lang w:val="ru-RU"/>
        </w:rPr>
        <w:t>забезпечують</w:t>
      </w:r>
      <w:proofErr w:type="spellEnd"/>
      <w:r w:rsidRPr="0004257B">
        <w:rPr>
          <w:color w:val="000000"/>
          <w:lang w:val="ru-RU"/>
        </w:rPr>
        <w:t xml:space="preserve"> </w:t>
      </w:r>
      <w:proofErr w:type="spellStart"/>
      <w:r w:rsidRPr="0004257B">
        <w:rPr>
          <w:color w:val="000000"/>
          <w:lang w:val="ru-RU"/>
        </w:rPr>
        <w:t>виконання</w:t>
      </w:r>
      <w:proofErr w:type="spellEnd"/>
      <w:r w:rsidRPr="0004257B">
        <w:rPr>
          <w:color w:val="000000"/>
          <w:lang w:val="ru-RU"/>
        </w:rPr>
        <w:t xml:space="preserve"> таких </w:t>
      </w:r>
      <w:proofErr w:type="spellStart"/>
      <w:r w:rsidRPr="0004257B">
        <w:rPr>
          <w:color w:val="000000"/>
          <w:lang w:val="ru-RU"/>
        </w:rPr>
        <w:t>функцій</w:t>
      </w:r>
      <w:proofErr w:type="spellEnd"/>
      <w:r w:rsidRPr="0004257B">
        <w:rPr>
          <w:color w:val="000000"/>
          <w:lang w:val="ru-RU"/>
        </w:rPr>
        <w:t xml:space="preserve"> </w:t>
      </w:r>
      <w:proofErr w:type="spellStart"/>
      <w:r w:rsidRPr="0004257B">
        <w:rPr>
          <w:color w:val="000000"/>
          <w:lang w:val="ru-RU"/>
        </w:rPr>
        <w:t>захисту</w:t>
      </w:r>
      <w:proofErr w:type="spellEnd"/>
      <w:r w:rsidRPr="0004257B">
        <w:rPr>
          <w:color w:val="000000"/>
          <w:lang w:val="ru-RU"/>
        </w:rPr>
        <w:t>:</w:t>
      </w:r>
    </w:p>
    <w:p w14:paraId="7AC603D5" w14:textId="77777777" w:rsidR="0004257B" w:rsidRPr="0004257B"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lang w:val="ru-RU"/>
        </w:rPr>
      </w:pPr>
      <w:proofErr w:type="spellStart"/>
      <w:r w:rsidRPr="0004257B">
        <w:rPr>
          <w:color w:val="000000"/>
          <w:lang w:val="ru-RU"/>
        </w:rPr>
        <w:t>ідентифікація</w:t>
      </w:r>
      <w:proofErr w:type="spellEnd"/>
      <w:r w:rsidRPr="0004257B">
        <w:rPr>
          <w:color w:val="000000"/>
          <w:lang w:val="ru-RU"/>
        </w:rPr>
        <w:t xml:space="preserve"> </w:t>
      </w:r>
      <w:proofErr w:type="spellStart"/>
      <w:r w:rsidRPr="0004257B">
        <w:rPr>
          <w:color w:val="000000"/>
          <w:lang w:val="ru-RU"/>
        </w:rPr>
        <w:t>користувачів</w:t>
      </w:r>
      <w:proofErr w:type="spellEnd"/>
      <w:r w:rsidRPr="0004257B">
        <w:rPr>
          <w:color w:val="000000"/>
          <w:lang w:val="ru-RU"/>
        </w:rPr>
        <w:t xml:space="preserve"> (</w:t>
      </w:r>
      <w:proofErr w:type="spellStart"/>
      <w:r w:rsidRPr="0004257B">
        <w:rPr>
          <w:color w:val="000000"/>
          <w:lang w:val="ru-RU"/>
        </w:rPr>
        <w:t>закріплення</w:t>
      </w:r>
      <w:proofErr w:type="spellEnd"/>
      <w:r w:rsidRPr="0004257B">
        <w:rPr>
          <w:color w:val="000000"/>
          <w:lang w:val="ru-RU"/>
        </w:rPr>
        <w:t xml:space="preserve"> за </w:t>
      </w:r>
      <w:proofErr w:type="spellStart"/>
      <w:r w:rsidRPr="0004257B">
        <w:rPr>
          <w:color w:val="000000"/>
          <w:lang w:val="ru-RU"/>
        </w:rPr>
        <w:t>кожним</w:t>
      </w:r>
      <w:proofErr w:type="spellEnd"/>
      <w:r w:rsidRPr="0004257B">
        <w:rPr>
          <w:color w:val="000000"/>
          <w:lang w:val="ru-RU"/>
        </w:rPr>
        <w:t xml:space="preserve"> </w:t>
      </w:r>
      <w:proofErr w:type="spellStart"/>
      <w:r w:rsidRPr="0004257B">
        <w:rPr>
          <w:color w:val="000000"/>
          <w:lang w:val="ru-RU"/>
        </w:rPr>
        <w:t>об’єктом</w:t>
      </w:r>
      <w:proofErr w:type="spellEnd"/>
      <w:r w:rsidRPr="0004257B">
        <w:rPr>
          <w:color w:val="000000"/>
          <w:lang w:val="ru-RU"/>
        </w:rPr>
        <w:t xml:space="preserve"> персонального </w:t>
      </w:r>
      <w:proofErr w:type="spellStart"/>
      <w:r w:rsidRPr="0004257B">
        <w:rPr>
          <w:color w:val="000000"/>
          <w:lang w:val="ru-RU"/>
        </w:rPr>
        <w:t>ідентифікатора</w:t>
      </w:r>
      <w:proofErr w:type="spellEnd"/>
      <w:r w:rsidRPr="0004257B">
        <w:rPr>
          <w:color w:val="000000"/>
          <w:lang w:val="ru-RU"/>
        </w:rPr>
        <w:t xml:space="preserve">); </w:t>
      </w:r>
    </w:p>
    <w:p w14:paraId="198DF612" w14:textId="77777777" w:rsidR="0004257B" w:rsidRPr="0004257B"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lang w:val="ru-RU"/>
        </w:rPr>
      </w:pPr>
      <w:proofErr w:type="spellStart"/>
      <w:r w:rsidRPr="0004257B">
        <w:rPr>
          <w:color w:val="000000"/>
          <w:lang w:val="ru-RU"/>
        </w:rPr>
        <w:t>автентифікація</w:t>
      </w:r>
      <w:proofErr w:type="spellEnd"/>
      <w:r w:rsidRPr="0004257B">
        <w:rPr>
          <w:color w:val="000000"/>
          <w:lang w:val="ru-RU"/>
        </w:rPr>
        <w:t xml:space="preserve"> </w:t>
      </w:r>
      <w:proofErr w:type="spellStart"/>
      <w:r w:rsidRPr="0004257B">
        <w:rPr>
          <w:color w:val="000000"/>
          <w:lang w:val="ru-RU"/>
        </w:rPr>
        <w:t>користувачів</w:t>
      </w:r>
      <w:proofErr w:type="spellEnd"/>
      <w:r w:rsidRPr="0004257B">
        <w:rPr>
          <w:color w:val="000000"/>
          <w:lang w:val="ru-RU"/>
        </w:rPr>
        <w:t xml:space="preserve"> (</w:t>
      </w:r>
      <w:proofErr w:type="spellStart"/>
      <w:r w:rsidRPr="0004257B">
        <w:rPr>
          <w:color w:val="000000"/>
          <w:lang w:val="ru-RU"/>
        </w:rPr>
        <w:t>визначення</w:t>
      </w:r>
      <w:proofErr w:type="spellEnd"/>
      <w:r w:rsidRPr="0004257B">
        <w:rPr>
          <w:color w:val="000000"/>
          <w:lang w:val="ru-RU"/>
        </w:rPr>
        <w:t xml:space="preserve"> </w:t>
      </w:r>
      <w:proofErr w:type="spellStart"/>
      <w:r w:rsidRPr="0004257B">
        <w:rPr>
          <w:color w:val="000000"/>
          <w:lang w:val="ru-RU"/>
        </w:rPr>
        <w:t>достовірності</w:t>
      </w:r>
      <w:proofErr w:type="spellEnd"/>
      <w:r w:rsidRPr="0004257B">
        <w:rPr>
          <w:color w:val="000000"/>
          <w:lang w:val="ru-RU"/>
        </w:rPr>
        <w:t xml:space="preserve"> </w:t>
      </w:r>
      <w:proofErr w:type="spellStart"/>
      <w:r w:rsidRPr="0004257B">
        <w:rPr>
          <w:color w:val="000000"/>
          <w:lang w:val="ru-RU"/>
        </w:rPr>
        <w:t>об’єкта</w:t>
      </w:r>
      <w:proofErr w:type="spellEnd"/>
      <w:r w:rsidRPr="0004257B">
        <w:rPr>
          <w:color w:val="000000"/>
          <w:lang w:val="ru-RU"/>
        </w:rPr>
        <w:t xml:space="preserve"> </w:t>
      </w:r>
      <w:proofErr w:type="spellStart"/>
      <w:r w:rsidRPr="0004257B">
        <w:rPr>
          <w:color w:val="000000"/>
          <w:lang w:val="ru-RU"/>
        </w:rPr>
        <w:t>або</w:t>
      </w:r>
      <w:proofErr w:type="spellEnd"/>
      <w:r w:rsidRPr="0004257B">
        <w:rPr>
          <w:color w:val="000000"/>
          <w:lang w:val="ru-RU"/>
        </w:rPr>
        <w:t xml:space="preserve"> </w:t>
      </w:r>
      <w:proofErr w:type="spellStart"/>
      <w:r w:rsidRPr="0004257B">
        <w:rPr>
          <w:color w:val="000000"/>
          <w:lang w:val="ru-RU"/>
        </w:rPr>
        <w:t>суб’єкта</w:t>
      </w:r>
      <w:proofErr w:type="spellEnd"/>
      <w:r w:rsidRPr="0004257B">
        <w:rPr>
          <w:color w:val="000000"/>
          <w:lang w:val="ru-RU"/>
        </w:rPr>
        <w:t xml:space="preserve"> за </w:t>
      </w:r>
      <w:proofErr w:type="spellStart"/>
      <w:r w:rsidRPr="0004257B">
        <w:rPr>
          <w:color w:val="000000"/>
          <w:lang w:val="ru-RU"/>
        </w:rPr>
        <w:t>поданим</w:t>
      </w:r>
      <w:proofErr w:type="spellEnd"/>
      <w:r w:rsidRPr="0004257B">
        <w:rPr>
          <w:color w:val="000000"/>
          <w:lang w:val="ru-RU"/>
        </w:rPr>
        <w:t xml:space="preserve"> ним </w:t>
      </w:r>
      <w:proofErr w:type="spellStart"/>
      <w:r w:rsidRPr="0004257B">
        <w:rPr>
          <w:color w:val="000000"/>
          <w:lang w:val="ru-RU"/>
        </w:rPr>
        <w:t>ідентифікатором</w:t>
      </w:r>
      <w:proofErr w:type="spellEnd"/>
      <w:r w:rsidRPr="0004257B">
        <w:rPr>
          <w:color w:val="000000"/>
          <w:lang w:val="ru-RU"/>
        </w:rPr>
        <w:t>);</w:t>
      </w:r>
    </w:p>
    <w:p w14:paraId="7625D565" w14:textId="77777777" w:rsidR="0004257B" w:rsidRPr="0004257B"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lang w:val="ru-RU"/>
        </w:rPr>
      </w:pPr>
      <w:proofErr w:type="spellStart"/>
      <w:r w:rsidRPr="0004257B">
        <w:rPr>
          <w:color w:val="000000"/>
          <w:lang w:val="ru-RU"/>
        </w:rPr>
        <w:t>двофакторна</w:t>
      </w:r>
      <w:proofErr w:type="spellEnd"/>
      <w:r w:rsidRPr="0004257B">
        <w:rPr>
          <w:color w:val="000000"/>
          <w:lang w:val="ru-RU"/>
        </w:rPr>
        <w:t xml:space="preserve"> </w:t>
      </w:r>
      <w:proofErr w:type="spellStart"/>
      <w:r w:rsidRPr="0004257B">
        <w:rPr>
          <w:color w:val="000000"/>
          <w:lang w:val="ru-RU"/>
        </w:rPr>
        <w:t>автентифікація</w:t>
      </w:r>
      <w:proofErr w:type="spellEnd"/>
      <w:r w:rsidRPr="0004257B">
        <w:rPr>
          <w:color w:val="000000"/>
          <w:lang w:val="ru-RU"/>
        </w:rPr>
        <w:t xml:space="preserve"> </w:t>
      </w:r>
      <w:proofErr w:type="spellStart"/>
      <w:r w:rsidRPr="0004257B">
        <w:rPr>
          <w:color w:val="000000"/>
          <w:lang w:val="ru-RU"/>
        </w:rPr>
        <w:t>користувачів</w:t>
      </w:r>
      <w:proofErr w:type="spellEnd"/>
      <w:r w:rsidRPr="0004257B">
        <w:rPr>
          <w:color w:val="000000"/>
          <w:lang w:val="ru-RU"/>
        </w:rPr>
        <w:t xml:space="preserve"> з </w:t>
      </w:r>
      <w:proofErr w:type="spellStart"/>
      <w:r w:rsidRPr="0004257B">
        <w:rPr>
          <w:color w:val="000000"/>
          <w:lang w:val="ru-RU"/>
        </w:rPr>
        <w:t>адміністративними</w:t>
      </w:r>
      <w:proofErr w:type="spellEnd"/>
      <w:r w:rsidRPr="0004257B">
        <w:rPr>
          <w:color w:val="000000"/>
          <w:lang w:val="ru-RU"/>
        </w:rPr>
        <w:t xml:space="preserve"> правами доступу та тих </w:t>
      </w:r>
      <w:proofErr w:type="spellStart"/>
      <w:r w:rsidRPr="0004257B">
        <w:rPr>
          <w:color w:val="000000"/>
          <w:lang w:val="ru-RU"/>
        </w:rPr>
        <w:t>користувачів</w:t>
      </w:r>
      <w:proofErr w:type="spellEnd"/>
      <w:r w:rsidRPr="0004257B">
        <w:rPr>
          <w:color w:val="000000"/>
          <w:lang w:val="ru-RU"/>
        </w:rPr>
        <w:t xml:space="preserve">, </w:t>
      </w:r>
      <w:proofErr w:type="spellStart"/>
      <w:r w:rsidRPr="0004257B">
        <w:rPr>
          <w:color w:val="000000"/>
          <w:lang w:val="ru-RU"/>
        </w:rPr>
        <w:t>які</w:t>
      </w:r>
      <w:proofErr w:type="spellEnd"/>
      <w:r w:rsidRPr="0004257B">
        <w:rPr>
          <w:color w:val="000000"/>
          <w:lang w:val="ru-RU"/>
        </w:rPr>
        <w:t xml:space="preserve"> </w:t>
      </w:r>
      <w:proofErr w:type="spellStart"/>
      <w:r w:rsidRPr="0004257B">
        <w:rPr>
          <w:color w:val="000000"/>
          <w:lang w:val="ru-RU"/>
        </w:rPr>
        <w:t>отримують</w:t>
      </w:r>
      <w:proofErr w:type="spellEnd"/>
      <w:r w:rsidRPr="0004257B">
        <w:rPr>
          <w:color w:val="000000"/>
          <w:lang w:val="ru-RU"/>
        </w:rPr>
        <w:t xml:space="preserve"> доступ до </w:t>
      </w:r>
      <w:proofErr w:type="spellStart"/>
      <w:r w:rsidRPr="0004257B">
        <w:rPr>
          <w:color w:val="000000"/>
          <w:lang w:val="ru-RU"/>
        </w:rPr>
        <w:t>інформації</w:t>
      </w:r>
      <w:proofErr w:type="spellEnd"/>
      <w:r w:rsidRPr="0004257B">
        <w:rPr>
          <w:color w:val="000000"/>
          <w:lang w:val="ru-RU"/>
        </w:rPr>
        <w:t xml:space="preserve"> з </w:t>
      </w:r>
      <w:proofErr w:type="spellStart"/>
      <w:r w:rsidRPr="0004257B">
        <w:rPr>
          <w:color w:val="000000"/>
          <w:lang w:val="ru-RU"/>
        </w:rPr>
        <w:t>обмеженим</w:t>
      </w:r>
      <w:proofErr w:type="spellEnd"/>
      <w:r w:rsidRPr="0004257B">
        <w:rPr>
          <w:color w:val="000000"/>
          <w:lang w:val="ru-RU"/>
        </w:rPr>
        <w:t xml:space="preserve"> доступом, </w:t>
      </w:r>
      <w:proofErr w:type="spellStart"/>
      <w:r w:rsidRPr="0004257B">
        <w:rPr>
          <w:color w:val="000000"/>
          <w:lang w:val="ru-RU"/>
        </w:rPr>
        <w:t>що</w:t>
      </w:r>
      <w:proofErr w:type="spellEnd"/>
      <w:r w:rsidRPr="0004257B">
        <w:rPr>
          <w:color w:val="000000"/>
          <w:lang w:val="ru-RU"/>
        </w:rPr>
        <w:t xml:space="preserve"> </w:t>
      </w:r>
      <w:proofErr w:type="spellStart"/>
      <w:r w:rsidRPr="0004257B">
        <w:rPr>
          <w:color w:val="000000"/>
          <w:lang w:val="ru-RU"/>
        </w:rPr>
        <w:t>застосовується</w:t>
      </w:r>
      <w:proofErr w:type="spellEnd"/>
      <w:r w:rsidRPr="0004257B">
        <w:rPr>
          <w:color w:val="000000"/>
          <w:lang w:val="ru-RU"/>
        </w:rPr>
        <w:t xml:space="preserve"> </w:t>
      </w:r>
      <w:proofErr w:type="spellStart"/>
      <w:r w:rsidRPr="0004257B">
        <w:rPr>
          <w:color w:val="000000"/>
          <w:lang w:val="ru-RU"/>
        </w:rPr>
        <w:t>під</w:t>
      </w:r>
      <w:proofErr w:type="spellEnd"/>
      <w:r w:rsidRPr="0004257B">
        <w:rPr>
          <w:color w:val="000000"/>
          <w:lang w:val="ru-RU"/>
        </w:rPr>
        <w:t xml:space="preserve"> час входу в систему.</w:t>
      </w:r>
    </w:p>
    <w:p w14:paraId="24788120" w14:textId="77777777" w:rsidR="0004257B" w:rsidRPr="0004257B" w:rsidRDefault="0004257B" w:rsidP="0004257B">
      <w:pPr>
        <w:pStyle w:val="aff3"/>
        <w:numPr>
          <w:ilvl w:val="0"/>
          <w:numId w:val="30"/>
        </w:numPr>
        <w:pBdr>
          <w:top w:val="nil"/>
          <w:left w:val="nil"/>
          <w:bottom w:val="nil"/>
          <w:right w:val="nil"/>
          <w:between w:val="nil"/>
        </w:pBdr>
        <w:tabs>
          <w:tab w:val="left" w:pos="851"/>
        </w:tabs>
        <w:spacing w:before="120" w:after="120"/>
        <w:ind w:left="1281" w:hanging="714"/>
        <w:jc w:val="both"/>
        <w:rPr>
          <w:color w:val="000000"/>
          <w:lang w:val="ru-RU"/>
        </w:rPr>
      </w:pPr>
      <w:proofErr w:type="spellStart"/>
      <w:r w:rsidRPr="0004257B">
        <w:rPr>
          <w:color w:val="000000"/>
          <w:lang w:val="ru-RU"/>
        </w:rPr>
        <w:t>Механізми</w:t>
      </w:r>
      <w:proofErr w:type="spellEnd"/>
      <w:r w:rsidRPr="0004257B">
        <w:rPr>
          <w:color w:val="000000"/>
          <w:lang w:val="ru-RU"/>
        </w:rPr>
        <w:t xml:space="preserve"> </w:t>
      </w:r>
      <w:proofErr w:type="spellStart"/>
      <w:r w:rsidRPr="0004257B">
        <w:rPr>
          <w:color w:val="000000"/>
          <w:lang w:val="ru-RU"/>
        </w:rPr>
        <w:t>моніторингу</w:t>
      </w:r>
      <w:proofErr w:type="spellEnd"/>
      <w:r w:rsidRPr="0004257B">
        <w:rPr>
          <w:color w:val="000000"/>
          <w:lang w:val="ru-RU"/>
        </w:rPr>
        <w:t xml:space="preserve">, </w:t>
      </w:r>
      <w:proofErr w:type="spellStart"/>
      <w:r w:rsidRPr="0004257B">
        <w:rPr>
          <w:color w:val="000000"/>
          <w:lang w:val="ru-RU"/>
        </w:rPr>
        <w:t>що</w:t>
      </w:r>
      <w:proofErr w:type="spellEnd"/>
      <w:r w:rsidRPr="0004257B">
        <w:rPr>
          <w:color w:val="000000"/>
          <w:lang w:val="ru-RU"/>
        </w:rPr>
        <w:t xml:space="preserve"> </w:t>
      </w:r>
      <w:proofErr w:type="spellStart"/>
      <w:r w:rsidRPr="0004257B">
        <w:rPr>
          <w:color w:val="000000"/>
          <w:lang w:val="ru-RU"/>
        </w:rPr>
        <w:t>передбачають</w:t>
      </w:r>
      <w:proofErr w:type="spellEnd"/>
      <w:r w:rsidRPr="0004257B">
        <w:rPr>
          <w:color w:val="000000"/>
          <w:lang w:val="ru-RU"/>
        </w:rPr>
        <w:t xml:space="preserve"> </w:t>
      </w:r>
      <w:proofErr w:type="spellStart"/>
      <w:r w:rsidRPr="0004257B">
        <w:rPr>
          <w:color w:val="000000"/>
          <w:lang w:val="ru-RU"/>
        </w:rPr>
        <w:t>обов’язкову</w:t>
      </w:r>
      <w:proofErr w:type="spellEnd"/>
      <w:r w:rsidRPr="0004257B">
        <w:rPr>
          <w:color w:val="000000"/>
          <w:lang w:val="ru-RU"/>
        </w:rPr>
        <w:t xml:space="preserve"> </w:t>
      </w:r>
      <w:proofErr w:type="spellStart"/>
      <w:r w:rsidRPr="0004257B">
        <w:rPr>
          <w:color w:val="000000"/>
          <w:lang w:val="ru-RU"/>
        </w:rPr>
        <w:t>реєстрацію</w:t>
      </w:r>
      <w:proofErr w:type="spellEnd"/>
      <w:r w:rsidRPr="0004257B">
        <w:rPr>
          <w:color w:val="000000"/>
          <w:lang w:val="ru-RU"/>
        </w:rPr>
        <w:t>:</w:t>
      </w:r>
    </w:p>
    <w:p w14:paraId="3DFE5ECC" w14:textId="77777777" w:rsidR="0004257B" w:rsidRPr="0004257B"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lang w:val="ru-RU"/>
        </w:rPr>
      </w:pPr>
      <w:proofErr w:type="spellStart"/>
      <w:r w:rsidRPr="0004257B">
        <w:rPr>
          <w:color w:val="000000"/>
          <w:lang w:val="ru-RU"/>
        </w:rPr>
        <w:t>результатів</w:t>
      </w:r>
      <w:proofErr w:type="spellEnd"/>
      <w:r w:rsidRPr="0004257B">
        <w:rPr>
          <w:color w:val="000000"/>
          <w:lang w:val="ru-RU"/>
        </w:rPr>
        <w:t xml:space="preserve"> </w:t>
      </w:r>
      <w:proofErr w:type="spellStart"/>
      <w:r w:rsidRPr="0004257B">
        <w:rPr>
          <w:color w:val="000000"/>
          <w:lang w:val="ru-RU"/>
        </w:rPr>
        <w:t>ідентифікації</w:t>
      </w:r>
      <w:proofErr w:type="spellEnd"/>
      <w:r w:rsidRPr="0004257B">
        <w:rPr>
          <w:color w:val="000000"/>
          <w:lang w:val="ru-RU"/>
        </w:rPr>
        <w:t xml:space="preserve"> та </w:t>
      </w:r>
      <w:proofErr w:type="spellStart"/>
      <w:r w:rsidRPr="0004257B">
        <w:rPr>
          <w:color w:val="000000"/>
          <w:lang w:val="ru-RU"/>
        </w:rPr>
        <w:t>автентифікації</w:t>
      </w:r>
      <w:proofErr w:type="spellEnd"/>
      <w:r w:rsidRPr="0004257B">
        <w:rPr>
          <w:color w:val="000000"/>
          <w:lang w:val="ru-RU"/>
        </w:rPr>
        <w:t xml:space="preserve"> </w:t>
      </w:r>
      <w:proofErr w:type="spellStart"/>
      <w:r w:rsidRPr="0004257B">
        <w:rPr>
          <w:color w:val="000000"/>
          <w:lang w:val="ru-RU"/>
        </w:rPr>
        <w:t>користувачів</w:t>
      </w:r>
      <w:proofErr w:type="spellEnd"/>
      <w:r w:rsidRPr="0004257B">
        <w:rPr>
          <w:color w:val="000000"/>
          <w:lang w:val="ru-RU"/>
        </w:rPr>
        <w:t>;</w:t>
      </w:r>
    </w:p>
    <w:p w14:paraId="62879E76" w14:textId="77777777" w:rsidR="0004257B" w:rsidRPr="0004257B"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lang w:val="ru-RU"/>
        </w:rPr>
      </w:pPr>
      <w:proofErr w:type="spellStart"/>
      <w:r w:rsidRPr="0004257B">
        <w:rPr>
          <w:color w:val="000000"/>
          <w:lang w:val="ru-RU"/>
        </w:rPr>
        <w:t>результатів</w:t>
      </w:r>
      <w:proofErr w:type="spellEnd"/>
      <w:r w:rsidRPr="0004257B">
        <w:rPr>
          <w:color w:val="000000"/>
          <w:lang w:val="ru-RU"/>
        </w:rPr>
        <w:t xml:space="preserve"> </w:t>
      </w:r>
      <w:proofErr w:type="spellStart"/>
      <w:r w:rsidRPr="0004257B">
        <w:rPr>
          <w:color w:val="000000"/>
          <w:lang w:val="ru-RU"/>
        </w:rPr>
        <w:t>виконання</w:t>
      </w:r>
      <w:proofErr w:type="spellEnd"/>
      <w:r w:rsidRPr="0004257B">
        <w:rPr>
          <w:color w:val="000000"/>
          <w:lang w:val="ru-RU"/>
        </w:rPr>
        <w:t xml:space="preserve"> </w:t>
      </w:r>
      <w:proofErr w:type="spellStart"/>
      <w:r w:rsidRPr="0004257B">
        <w:rPr>
          <w:color w:val="000000"/>
          <w:lang w:val="ru-RU"/>
        </w:rPr>
        <w:t>користувачем</w:t>
      </w:r>
      <w:proofErr w:type="spellEnd"/>
      <w:r w:rsidRPr="0004257B">
        <w:rPr>
          <w:color w:val="000000"/>
          <w:lang w:val="ru-RU"/>
        </w:rPr>
        <w:t xml:space="preserve"> </w:t>
      </w:r>
      <w:proofErr w:type="spellStart"/>
      <w:r w:rsidRPr="0004257B">
        <w:rPr>
          <w:color w:val="000000"/>
          <w:lang w:val="ru-RU"/>
        </w:rPr>
        <w:t>операцій</w:t>
      </w:r>
      <w:proofErr w:type="spellEnd"/>
      <w:r w:rsidRPr="0004257B">
        <w:rPr>
          <w:color w:val="000000"/>
          <w:lang w:val="ru-RU"/>
        </w:rPr>
        <w:t xml:space="preserve"> з </w:t>
      </w:r>
      <w:proofErr w:type="spellStart"/>
      <w:r w:rsidRPr="0004257B">
        <w:rPr>
          <w:color w:val="000000"/>
          <w:lang w:val="ru-RU"/>
        </w:rPr>
        <w:t>обробки</w:t>
      </w:r>
      <w:proofErr w:type="spellEnd"/>
      <w:r w:rsidRPr="0004257B">
        <w:rPr>
          <w:color w:val="000000"/>
          <w:lang w:val="ru-RU"/>
        </w:rPr>
        <w:t xml:space="preserve"> </w:t>
      </w:r>
      <w:proofErr w:type="spellStart"/>
      <w:r w:rsidRPr="0004257B">
        <w:rPr>
          <w:color w:val="000000"/>
          <w:lang w:val="ru-RU"/>
        </w:rPr>
        <w:t>інформації</w:t>
      </w:r>
      <w:proofErr w:type="spellEnd"/>
      <w:r w:rsidRPr="0004257B">
        <w:rPr>
          <w:color w:val="000000"/>
          <w:lang w:val="ru-RU"/>
        </w:rPr>
        <w:t>;</w:t>
      </w:r>
    </w:p>
    <w:p w14:paraId="07D6F35B" w14:textId="77777777" w:rsidR="0004257B" w:rsidRPr="0010536D"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rPr>
      </w:pPr>
      <w:proofErr w:type="spellStart"/>
      <w:r w:rsidRPr="0010536D">
        <w:rPr>
          <w:color w:val="000000"/>
        </w:rPr>
        <w:t>даних</w:t>
      </w:r>
      <w:proofErr w:type="spellEnd"/>
      <w:r w:rsidRPr="0010536D">
        <w:rPr>
          <w:color w:val="000000"/>
        </w:rPr>
        <w:t xml:space="preserve"> </w:t>
      </w:r>
      <w:proofErr w:type="spellStart"/>
      <w:r w:rsidRPr="0010536D">
        <w:rPr>
          <w:color w:val="000000"/>
        </w:rPr>
        <w:t>про</w:t>
      </w:r>
      <w:proofErr w:type="spellEnd"/>
      <w:r w:rsidRPr="0010536D">
        <w:rPr>
          <w:color w:val="000000"/>
        </w:rPr>
        <w:t xml:space="preserve"> </w:t>
      </w:r>
      <w:proofErr w:type="spellStart"/>
      <w:r w:rsidRPr="0010536D">
        <w:rPr>
          <w:color w:val="000000"/>
        </w:rPr>
        <w:t>активність</w:t>
      </w:r>
      <w:proofErr w:type="spellEnd"/>
      <w:r w:rsidRPr="0010536D">
        <w:rPr>
          <w:color w:val="000000"/>
        </w:rPr>
        <w:t xml:space="preserve"> </w:t>
      </w:r>
      <w:proofErr w:type="spellStart"/>
      <w:r w:rsidRPr="0010536D">
        <w:rPr>
          <w:color w:val="000000"/>
        </w:rPr>
        <w:t>користувачів</w:t>
      </w:r>
      <w:proofErr w:type="spellEnd"/>
      <w:r w:rsidRPr="0010536D">
        <w:rPr>
          <w:color w:val="000000"/>
        </w:rPr>
        <w:t>;</w:t>
      </w:r>
    </w:p>
    <w:p w14:paraId="5C429F68" w14:textId="77777777" w:rsidR="0004257B" w:rsidRPr="0004257B"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lang w:val="ru-RU"/>
        </w:rPr>
      </w:pPr>
      <w:proofErr w:type="spellStart"/>
      <w:r w:rsidRPr="0004257B">
        <w:rPr>
          <w:color w:val="000000"/>
          <w:lang w:val="ru-RU"/>
        </w:rPr>
        <w:lastRenderedPageBreak/>
        <w:t>спроб</w:t>
      </w:r>
      <w:proofErr w:type="spellEnd"/>
      <w:r w:rsidRPr="0004257B">
        <w:rPr>
          <w:color w:val="000000"/>
          <w:lang w:val="ru-RU"/>
        </w:rPr>
        <w:t xml:space="preserve"> </w:t>
      </w:r>
      <w:proofErr w:type="spellStart"/>
      <w:r w:rsidRPr="0004257B">
        <w:rPr>
          <w:color w:val="000000"/>
          <w:lang w:val="ru-RU"/>
        </w:rPr>
        <w:t>несанкціонованих</w:t>
      </w:r>
      <w:proofErr w:type="spellEnd"/>
      <w:r w:rsidRPr="0004257B">
        <w:rPr>
          <w:color w:val="000000"/>
          <w:lang w:val="ru-RU"/>
        </w:rPr>
        <w:t xml:space="preserve"> </w:t>
      </w:r>
      <w:proofErr w:type="spellStart"/>
      <w:r w:rsidRPr="0004257B">
        <w:rPr>
          <w:color w:val="000000"/>
          <w:lang w:val="ru-RU"/>
        </w:rPr>
        <w:t>дій</w:t>
      </w:r>
      <w:proofErr w:type="spellEnd"/>
      <w:r w:rsidRPr="0004257B">
        <w:rPr>
          <w:color w:val="000000"/>
          <w:lang w:val="ru-RU"/>
        </w:rPr>
        <w:t xml:space="preserve"> з </w:t>
      </w:r>
      <w:proofErr w:type="spellStart"/>
      <w:r w:rsidRPr="0004257B">
        <w:rPr>
          <w:color w:val="000000"/>
          <w:lang w:val="ru-RU"/>
        </w:rPr>
        <w:t>інформацією</w:t>
      </w:r>
      <w:proofErr w:type="spellEnd"/>
      <w:r w:rsidRPr="0004257B">
        <w:rPr>
          <w:color w:val="000000"/>
          <w:lang w:val="ru-RU"/>
        </w:rPr>
        <w:t>;</w:t>
      </w:r>
    </w:p>
    <w:p w14:paraId="02EA3F36" w14:textId="77777777" w:rsidR="0004257B" w:rsidRPr="0004257B"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lang w:val="ru-RU"/>
        </w:rPr>
      </w:pPr>
      <w:proofErr w:type="spellStart"/>
      <w:r w:rsidRPr="0004257B">
        <w:rPr>
          <w:color w:val="000000"/>
          <w:lang w:val="ru-RU"/>
        </w:rPr>
        <w:t>результатів</w:t>
      </w:r>
      <w:proofErr w:type="spellEnd"/>
      <w:r w:rsidRPr="0004257B">
        <w:rPr>
          <w:color w:val="000000"/>
          <w:lang w:val="ru-RU"/>
        </w:rPr>
        <w:t xml:space="preserve"> </w:t>
      </w:r>
      <w:proofErr w:type="spellStart"/>
      <w:r w:rsidRPr="0004257B">
        <w:rPr>
          <w:color w:val="000000"/>
          <w:lang w:val="ru-RU"/>
        </w:rPr>
        <w:t>перевірки</w:t>
      </w:r>
      <w:proofErr w:type="spellEnd"/>
      <w:r w:rsidRPr="0004257B">
        <w:rPr>
          <w:color w:val="000000"/>
          <w:lang w:val="ru-RU"/>
        </w:rPr>
        <w:t xml:space="preserve"> </w:t>
      </w:r>
      <w:proofErr w:type="spellStart"/>
      <w:r w:rsidRPr="0004257B">
        <w:rPr>
          <w:color w:val="000000"/>
          <w:lang w:val="ru-RU"/>
        </w:rPr>
        <w:t>цілісності</w:t>
      </w:r>
      <w:proofErr w:type="spellEnd"/>
      <w:r w:rsidRPr="0004257B">
        <w:rPr>
          <w:color w:val="000000"/>
          <w:lang w:val="ru-RU"/>
        </w:rPr>
        <w:t xml:space="preserve"> </w:t>
      </w:r>
      <w:proofErr w:type="spellStart"/>
      <w:r w:rsidRPr="0004257B">
        <w:rPr>
          <w:color w:val="000000"/>
          <w:lang w:val="ru-RU"/>
        </w:rPr>
        <w:t>засобів</w:t>
      </w:r>
      <w:proofErr w:type="spellEnd"/>
      <w:r w:rsidRPr="0004257B">
        <w:rPr>
          <w:color w:val="000000"/>
          <w:lang w:val="ru-RU"/>
        </w:rPr>
        <w:t xml:space="preserve"> </w:t>
      </w:r>
      <w:proofErr w:type="spellStart"/>
      <w:r w:rsidRPr="0004257B">
        <w:rPr>
          <w:color w:val="000000"/>
          <w:lang w:val="ru-RU"/>
        </w:rPr>
        <w:t>захисту</w:t>
      </w:r>
      <w:proofErr w:type="spellEnd"/>
      <w:r w:rsidRPr="0004257B">
        <w:rPr>
          <w:color w:val="000000"/>
          <w:lang w:val="ru-RU"/>
        </w:rPr>
        <w:t xml:space="preserve"> </w:t>
      </w:r>
      <w:proofErr w:type="spellStart"/>
      <w:r w:rsidRPr="0004257B">
        <w:rPr>
          <w:color w:val="000000"/>
          <w:lang w:val="ru-RU"/>
        </w:rPr>
        <w:t>інформації</w:t>
      </w:r>
      <w:proofErr w:type="spellEnd"/>
      <w:r w:rsidRPr="0004257B">
        <w:rPr>
          <w:color w:val="000000"/>
          <w:lang w:val="ru-RU"/>
        </w:rPr>
        <w:t xml:space="preserve"> (у </w:t>
      </w:r>
      <w:proofErr w:type="spellStart"/>
      <w:r w:rsidRPr="0004257B">
        <w:rPr>
          <w:color w:val="000000"/>
          <w:lang w:val="ru-RU"/>
        </w:rPr>
        <w:t>випадку</w:t>
      </w:r>
      <w:proofErr w:type="spellEnd"/>
      <w:r w:rsidRPr="0004257B">
        <w:rPr>
          <w:color w:val="000000"/>
          <w:lang w:val="ru-RU"/>
        </w:rPr>
        <w:t xml:space="preserve"> </w:t>
      </w:r>
      <w:proofErr w:type="spellStart"/>
      <w:r w:rsidRPr="0004257B">
        <w:rPr>
          <w:color w:val="000000"/>
          <w:lang w:val="ru-RU"/>
        </w:rPr>
        <w:t>їх</w:t>
      </w:r>
      <w:proofErr w:type="spellEnd"/>
      <w:r w:rsidRPr="0004257B">
        <w:rPr>
          <w:color w:val="000000"/>
          <w:lang w:val="ru-RU"/>
        </w:rPr>
        <w:t xml:space="preserve"> </w:t>
      </w:r>
      <w:proofErr w:type="spellStart"/>
      <w:r w:rsidRPr="0004257B">
        <w:rPr>
          <w:color w:val="000000"/>
          <w:lang w:val="ru-RU"/>
        </w:rPr>
        <w:t>використання</w:t>
      </w:r>
      <w:proofErr w:type="spellEnd"/>
      <w:r w:rsidRPr="0004257B">
        <w:rPr>
          <w:color w:val="000000"/>
          <w:lang w:val="ru-RU"/>
        </w:rPr>
        <w:t>).</w:t>
      </w:r>
    </w:p>
    <w:p w14:paraId="6F87B9B4" w14:textId="77777777" w:rsidR="0004257B" w:rsidRPr="0010536D" w:rsidRDefault="0004257B" w:rsidP="0004257B">
      <w:pPr>
        <w:pBdr>
          <w:top w:val="nil"/>
          <w:left w:val="nil"/>
          <w:bottom w:val="nil"/>
          <w:right w:val="nil"/>
          <w:between w:val="nil"/>
        </w:pBdr>
        <w:spacing w:before="120" w:after="120"/>
        <w:ind w:firstLine="567"/>
        <w:jc w:val="both"/>
        <w:rPr>
          <w:color w:val="000000"/>
        </w:rPr>
      </w:pPr>
      <w:proofErr w:type="spellStart"/>
      <w:r w:rsidRPr="0010536D">
        <w:rPr>
          <w:color w:val="000000"/>
        </w:rPr>
        <w:t>Примітка</w:t>
      </w:r>
      <w:proofErr w:type="spellEnd"/>
      <w:r w:rsidRPr="0010536D">
        <w:rPr>
          <w:color w:val="000000"/>
        </w:rPr>
        <w:t xml:space="preserve">: </w:t>
      </w:r>
      <w:proofErr w:type="spellStart"/>
      <w:r w:rsidRPr="0010536D">
        <w:rPr>
          <w:color w:val="000000"/>
        </w:rPr>
        <w:t>Реєстрація</w:t>
      </w:r>
      <w:proofErr w:type="spellEnd"/>
      <w:r w:rsidRPr="0010536D">
        <w:rPr>
          <w:color w:val="000000"/>
        </w:rPr>
        <w:t xml:space="preserve"> </w:t>
      </w:r>
      <w:proofErr w:type="spellStart"/>
      <w:r w:rsidRPr="0010536D">
        <w:rPr>
          <w:color w:val="000000"/>
        </w:rPr>
        <w:t>здійснюється</w:t>
      </w:r>
      <w:proofErr w:type="spellEnd"/>
      <w:r w:rsidRPr="0010536D">
        <w:rPr>
          <w:color w:val="000000"/>
        </w:rPr>
        <w:t xml:space="preserve"> </w:t>
      </w:r>
      <w:proofErr w:type="spellStart"/>
      <w:r w:rsidRPr="0010536D">
        <w:rPr>
          <w:color w:val="000000"/>
        </w:rPr>
        <w:t>автоматичним</w:t>
      </w:r>
      <w:proofErr w:type="spellEnd"/>
      <w:r w:rsidRPr="0010536D">
        <w:rPr>
          <w:color w:val="000000"/>
        </w:rPr>
        <w:t xml:space="preserve"> способом, а </w:t>
      </w:r>
      <w:proofErr w:type="spellStart"/>
      <w:r w:rsidRPr="0010536D">
        <w:rPr>
          <w:color w:val="000000"/>
        </w:rPr>
        <w:t>реєстраційні</w:t>
      </w:r>
      <w:proofErr w:type="spellEnd"/>
      <w:r w:rsidRPr="0010536D">
        <w:rPr>
          <w:color w:val="000000"/>
        </w:rPr>
        <w:t xml:space="preserve"> </w:t>
      </w:r>
      <w:proofErr w:type="spellStart"/>
      <w:r w:rsidRPr="0010536D">
        <w:rPr>
          <w:color w:val="000000"/>
        </w:rPr>
        <w:t>дані</w:t>
      </w:r>
      <w:proofErr w:type="spellEnd"/>
      <w:r w:rsidRPr="0010536D">
        <w:rPr>
          <w:color w:val="000000"/>
        </w:rPr>
        <w:t xml:space="preserve"> </w:t>
      </w:r>
      <w:proofErr w:type="spellStart"/>
      <w:r w:rsidRPr="0010536D">
        <w:rPr>
          <w:color w:val="000000"/>
        </w:rPr>
        <w:t>захищаються</w:t>
      </w:r>
      <w:proofErr w:type="spellEnd"/>
      <w:r w:rsidRPr="0010536D">
        <w:rPr>
          <w:color w:val="000000"/>
        </w:rPr>
        <w:t xml:space="preserve"> </w:t>
      </w:r>
      <w:proofErr w:type="spellStart"/>
      <w:r w:rsidRPr="0010536D">
        <w:rPr>
          <w:color w:val="000000"/>
        </w:rPr>
        <w:t>від</w:t>
      </w:r>
      <w:proofErr w:type="spellEnd"/>
      <w:r w:rsidRPr="0010536D">
        <w:rPr>
          <w:color w:val="000000"/>
        </w:rPr>
        <w:t xml:space="preserve"> </w:t>
      </w:r>
      <w:proofErr w:type="spellStart"/>
      <w:r w:rsidRPr="0010536D">
        <w:rPr>
          <w:color w:val="000000"/>
        </w:rPr>
        <w:t>модифікації</w:t>
      </w:r>
      <w:proofErr w:type="spellEnd"/>
      <w:r w:rsidRPr="0010536D">
        <w:rPr>
          <w:color w:val="000000"/>
        </w:rPr>
        <w:t xml:space="preserve"> та </w:t>
      </w:r>
      <w:proofErr w:type="spellStart"/>
      <w:r w:rsidRPr="0010536D">
        <w:rPr>
          <w:color w:val="000000"/>
        </w:rPr>
        <w:t>знищення</w:t>
      </w:r>
      <w:proofErr w:type="spellEnd"/>
      <w:r w:rsidRPr="0010536D">
        <w:rPr>
          <w:color w:val="000000"/>
        </w:rPr>
        <w:t xml:space="preserve"> </w:t>
      </w:r>
      <w:proofErr w:type="spellStart"/>
      <w:r w:rsidRPr="0010536D">
        <w:rPr>
          <w:color w:val="000000"/>
        </w:rPr>
        <w:t>користувачами</w:t>
      </w:r>
      <w:proofErr w:type="spellEnd"/>
      <w:r w:rsidRPr="0010536D">
        <w:rPr>
          <w:color w:val="000000"/>
        </w:rPr>
        <w:t xml:space="preserve">, </w:t>
      </w:r>
      <w:proofErr w:type="spellStart"/>
      <w:r w:rsidRPr="0010536D">
        <w:rPr>
          <w:color w:val="000000"/>
        </w:rPr>
        <w:t>які</w:t>
      </w:r>
      <w:proofErr w:type="spellEnd"/>
      <w:r w:rsidRPr="0010536D">
        <w:rPr>
          <w:color w:val="000000"/>
        </w:rPr>
        <w:t xml:space="preserve"> не </w:t>
      </w:r>
      <w:proofErr w:type="spellStart"/>
      <w:r w:rsidRPr="0010536D">
        <w:rPr>
          <w:color w:val="000000"/>
        </w:rPr>
        <w:t>мають</w:t>
      </w:r>
      <w:proofErr w:type="spellEnd"/>
      <w:r w:rsidRPr="0010536D">
        <w:rPr>
          <w:color w:val="000000"/>
        </w:rPr>
        <w:t xml:space="preserve"> на </w:t>
      </w:r>
      <w:proofErr w:type="spellStart"/>
      <w:r w:rsidRPr="0010536D">
        <w:rPr>
          <w:color w:val="000000"/>
        </w:rPr>
        <w:t>це</w:t>
      </w:r>
      <w:proofErr w:type="spellEnd"/>
      <w:r w:rsidRPr="0010536D">
        <w:rPr>
          <w:color w:val="000000"/>
        </w:rPr>
        <w:t xml:space="preserve"> </w:t>
      </w:r>
      <w:proofErr w:type="spellStart"/>
      <w:r w:rsidRPr="0010536D">
        <w:rPr>
          <w:color w:val="000000"/>
        </w:rPr>
        <w:t>відповідних</w:t>
      </w:r>
      <w:proofErr w:type="spellEnd"/>
      <w:r w:rsidRPr="0010536D">
        <w:rPr>
          <w:color w:val="000000"/>
        </w:rPr>
        <w:t xml:space="preserve"> </w:t>
      </w:r>
      <w:proofErr w:type="spellStart"/>
      <w:r w:rsidRPr="0010536D">
        <w:rPr>
          <w:color w:val="000000"/>
        </w:rPr>
        <w:t>повноважень</w:t>
      </w:r>
      <w:proofErr w:type="spellEnd"/>
      <w:r w:rsidRPr="0010536D">
        <w:rPr>
          <w:color w:val="000000"/>
        </w:rPr>
        <w:t xml:space="preserve"> (</w:t>
      </w:r>
      <w:proofErr w:type="spellStart"/>
      <w:r w:rsidRPr="0010536D">
        <w:rPr>
          <w:color w:val="000000"/>
        </w:rPr>
        <w:t>адміністратор</w:t>
      </w:r>
      <w:proofErr w:type="spellEnd"/>
      <w:r w:rsidRPr="0010536D">
        <w:rPr>
          <w:color w:val="000000"/>
        </w:rPr>
        <w:t xml:space="preserve"> </w:t>
      </w:r>
      <w:proofErr w:type="spellStart"/>
      <w:r w:rsidRPr="0010536D">
        <w:rPr>
          <w:color w:val="000000"/>
        </w:rPr>
        <w:t>безпеки</w:t>
      </w:r>
      <w:proofErr w:type="spellEnd"/>
      <w:r w:rsidRPr="0010536D">
        <w:rPr>
          <w:color w:val="000000"/>
        </w:rPr>
        <w:t>).</w:t>
      </w:r>
    </w:p>
    <w:p w14:paraId="44EC2C59" w14:textId="77777777" w:rsidR="0004257B" w:rsidRPr="0004257B" w:rsidRDefault="0004257B" w:rsidP="0004257B">
      <w:pPr>
        <w:pStyle w:val="aff3"/>
        <w:numPr>
          <w:ilvl w:val="0"/>
          <w:numId w:val="30"/>
        </w:numPr>
        <w:pBdr>
          <w:top w:val="nil"/>
          <w:left w:val="nil"/>
          <w:bottom w:val="nil"/>
          <w:right w:val="nil"/>
          <w:between w:val="nil"/>
        </w:pBdr>
        <w:tabs>
          <w:tab w:val="left" w:pos="851"/>
        </w:tabs>
        <w:ind w:left="0" w:firstLine="567"/>
        <w:contextualSpacing/>
        <w:jc w:val="both"/>
        <w:rPr>
          <w:color w:val="000000"/>
          <w:lang w:val="ru-RU"/>
        </w:rPr>
      </w:pPr>
      <w:proofErr w:type="spellStart"/>
      <w:r w:rsidRPr="0004257B">
        <w:rPr>
          <w:color w:val="000000"/>
          <w:lang w:val="ru-RU"/>
        </w:rPr>
        <w:t>Зберігання</w:t>
      </w:r>
      <w:proofErr w:type="spellEnd"/>
      <w:r w:rsidRPr="0004257B">
        <w:rPr>
          <w:color w:val="000000"/>
          <w:lang w:val="ru-RU"/>
        </w:rPr>
        <w:t xml:space="preserve"> </w:t>
      </w:r>
      <w:proofErr w:type="spellStart"/>
      <w:r w:rsidRPr="0004257B">
        <w:rPr>
          <w:color w:val="000000"/>
          <w:lang w:val="ru-RU"/>
        </w:rPr>
        <w:t>паролів</w:t>
      </w:r>
      <w:proofErr w:type="spellEnd"/>
      <w:r w:rsidRPr="0004257B">
        <w:rPr>
          <w:color w:val="000000"/>
          <w:lang w:val="ru-RU"/>
        </w:rPr>
        <w:t xml:space="preserve"> у </w:t>
      </w:r>
      <w:proofErr w:type="spellStart"/>
      <w:r w:rsidRPr="0004257B">
        <w:rPr>
          <w:color w:val="000000"/>
          <w:lang w:val="ru-RU"/>
        </w:rPr>
        <w:t>системі</w:t>
      </w:r>
      <w:proofErr w:type="spellEnd"/>
      <w:r w:rsidRPr="0004257B">
        <w:rPr>
          <w:color w:val="000000"/>
          <w:lang w:val="ru-RU"/>
        </w:rPr>
        <w:t xml:space="preserve"> повинно </w:t>
      </w:r>
      <w:proofErr w:type="spellStart"/>
      <w:r w:rsidRPr="0004257B">
        <w:rPr>
          <w:color w:val="000000"/>
          <w:lang w:val="ru-RU"/>
        </w:rPr>
        <w:t>забезпечуватися</w:t>
      </w:r>
      <w:proofErr w:type="spellEnd"/>
      <w:r w:rsidRPr="0004257B">
        <w:rPr>
          <w:color w:val="000000"/>
          <w:lang w:val="ru-RU"/>
        </w:rPr>
        <w:t xml:space="preserve"> з </w:t>
      </w:r>
      <w:proofErr w:type="spellStart"/>
      <w:r w:rsidRPr="0004257B">
        <w:rPr>
          <w:color w:val="000000"/>
          <w:lang w:val="ru-RU"/>
        </w:rPr>
        <w:t>використанням</w:t>
      </w:r>
      <w:proofErr w:type="spellEnd"/>
      <w:r w:rsidRPr="0004257B">
        <w:rPr>
          <w:color w:val="000000"/>
          <w:lang w:val="ru-RU"/>
        </w:rPr>
        <w:t xml:space="preserve"> </w:t>
      </w:r>
      <w:proofErr w:type="spellStart"/>
      <w:r w:rsidRPr="0004257B">
        <w:rPr>
          <w:color w:val="000000"/>
          <w:lang w:val="ru-RU"/>
        </w:rPr>
        <w:t>методів</w:t>
      </w:r>
      <w:proofErr w:type="spellEnd"/>
      <w:r w:rsidRPr="0004257B">
        <w:rPr>
          <w:color w:val="000000"/>
          <w:lang w:val="ru-RU"/>
        </w:rPr>
        <w:t xml:space="preserve"> </w:t>
      </w:r>
      <w:proofErr w:type="spellStart"/>
      <w:r w:rsidRPr="0004257B">
        <w:rPr>
          <w:color w:val="000000"/>
          <w:lang w:val="ru-RU"/>
        </w:rPr>
        <w:t>хешування</w:t>
      </w:r>
      <w:proofErr w:type="spellEnd"/>
      <w:r w:rsidRPr="0004257B">
        <w:rPr>
          <w:color w:val="000000"/>
          <w:lang w:val="ru-RU"/>
        </w:rPr>
        <w:t xml:space="preserve"> з </w:t>
      </w:r>
      <w:proofErr w:type="spellStart"/>
      <w:r w:rsidRPr="0004257B">
        <w:rPr>
          <w:color w:val="000000"/>
          <w:lang w:val="ru-RU"/>
        </w:rPr>
        <w:t>використанням</w:t>
      </w:r>
      <w:proofErr w:type="spellEnd"/>
      <w:r w:rsidRPr="0004257B">
        <w:rPr>
          <w:color w:val="000000"/>
          <w:lang w:val="ru-RU"/>
        </w:rPr>
        <w:t xml:space="preserve"> </w:t>
      </w:r>
      <w:proofErr w:type="spellStart"/>
      <w:r w:rsidRPr="0004257B">
        <w:rPr>
          <w:color w:val="000000"/>
          <w:lang w:val="ru-RU"/>
        </w:rPr>
        <w:t>модифікатора</w:t>
      </w:r>
      <w:proofErr w:type="spellEnd"/>
      <w:r w:rsidRPr="0004257B">
        <w:rPr>
          <w:color w:val="000000"/>
          <w:lang w:val="ru-RU"/>
        </w:rPr>
        <w:t xml:space="preserve"> (</w:t>
      </w:r>
      <w:proofErr w:type="spellStart"/>
      <w:r w:rsidRPr="0004257B">
        <w:rPr>
          <w:color w:val="000000"/>
          <w:lang w:val="ru-RU"/>
        </w:rPr>
        <w:t>солі</w:t>
      </w:r>
      <w:proofErr w:type="spellEnd"/>
      <w:r w:rsidRPr="0004257B">
        <w:rPr>
          <w:color w:val="000000"/>
          <w:lang w:val="ru-RU"/>
        </w:rPr>
        <w:t>).</w:t>
      </w:r>
    </w:p>
    <w:p w14:paraId="336E29C6" w14:textId="77777777" w:rsidR="0004257B" w:rsidRPr="0004257B" w:rsidRDefault="0004257B" w:rsidP="0004257B">
      <w:pPr>
        <w:pStyle w:val="aff3"/>
        <w:pBdr>
          <w:top w:val="nil"/>
          <w:left w:val="nil"/>
          <w:bottom w:val="nil"/>
          <w:right w:val="nil"/>
          <w:between w:val="nil"/>
        </w:pBdr>
        <w:tabs>
          <w:tab w:val="left" w:pos="851"/>
        </w:tabs>
        <w:ind w:left="567"/>
        <w:jc w:val="both"/>
        <w:rPr>
          <w:color w:val="000000"/>
          <w:lang w:val="ru-RU"/>
        </w:rPr>
      </w:pPr>
    </w:p>
    <w:p w14:paraId="244569CC" w14:textId="77777777" w:rsidR="0004257B" w:rsidRPr="0010536D" w:rsidRDefault="0004257B" w:rsidP="0004257B">
      <w:pPr>
        <w:keepNext/>
        <w:keepLines/>
        <w:ind w:firstLine="1134"/>
        <w:jc w:val="both"/>
        <w:outlineLvl w:val="1"/>
        <w:rPr>
          <w:rFonts w:eastAsia="Calibri"/>
          <w:b/>
        </w:rPr>
      </w:pPr>
      <w:r w:rsidRPr="0010536D">
        <w:rPr>
          <w:rFonts w:eastAsia="Calibri"/>
          <w:b/>
        </w:rPr>
        <w:t xml:space="preserve">3.2.9.2. </w:t>
      </w:r>
      <w:proofErr w:type="spellStart"/>
      <w:r w:rsidRPr="0010536D">
        <w:rPr>
          <w:rFonts w:eastAsia="Calibri"/>
          <w:b/>
        </w:rPr>
        <w:t>Взаємодія</w:t>
      </w:r>
      <w:proofErr w:type="spellEnd"/>
      <w:r w:rsidRPr="0010536D">
        <w:rPr>
          <w:rFonts w:eastAsia="Calibri"/>
          <w:b/>
        </w:rPr>
        <w:t xml:space="preserve"> </w:t>
      </w:r>
      <w:proofErr w:type="spellStart"/>
      <w:r w:rsidRPr="0010536D">
        <w:rPr>
          <w:rFonts w:eastAsia="Calibri"/>
          <w:b/>
        </w:rPr>
        <w:t>із</w:t>
      </w:r>
      <w:proofErr w:type="spellEnd"/>
      <w:r w:rsidRPr="0010536D">
        <w:rPr>
          <w:rFonts w:eastAsia="Calibri"/>
          <w:b/>
        </w:rPr>
        <w:t xml:space="preserve"> </w:t>
      </w:r>
      <w:proofErr w:type="spellStart"/>
      <w:r w:rsidRPr="0010536D">
        <w:rPr>
          <w:rFonts w:eastAsia="Calibri"/>
          <w:b/>
        </w:rPr>
        <w:t>зовнішніми</w:t>
      </w:r>
      <w:proofErr w:type="spellEnd"/>
      <w:r w:rsidRPr="0010536D">
        <w:rPr>
          <w:rFonts w:eastAsia="Calibri"/>
          <w:b/>
        </w:rPr>
        <w:t xml:space="preserve"> </w:t>
      </w:r>
      <w:proofErr w:type="spellStart"/>
      <w:r w:rsidRPr="0010536D">
        <w:rPr>
          <w:rFonts w:eastAsia="Calibri"/>
          <w:b/>
        </w:rPr>
        <w:t>інформаційними</w:t>
      </w:r>
      <w:proofErr w:type="spellEnd"/>
      <w:r w:rsidRPr="0010536D">
        <w:rPr>
          <w:rFonts w:eastAsia="Calibri"/>
          <w:b/>
        </w:rPr>
        <w:t xml:space="preserve"> системами</w:t>
      </w:r>
    </w:p>
    <w:p w14:paraId="15F87AEC" w14:textId="77777777" w:rsidR="0004257B" w:rsidRPr="0010536D" w:rsidRDefault="0004257B" w:rsidP="0004257B">
      <w:pPr>
        <w:ind w:firstLine="709"/>
        <w:jc w:val="both"/>
      </w:pPr>
      <w:r w:rsidRPr="0010536D">
        <w:t xml:space="preserve">У </w:t>
      </w:r>
      <w:proofErr w:type="spellStart"/>
      <w:r w:rsidRPr="0010536D">
        <w:t>разі</w:t>
      </w:r>
      <w:proofErr w:type="spellEnd"/>
      <w:r w:rsidRPr="0010536D">
        <w:t xml:space="preserve"> </w:t>
      </w:r>
      <w:proofErr w:type="spellStart"/>
      <w:r w:rsidRPr="0010536D">
        <w:t>взаємодії</w:t>
      </w:r>
      <w:proofErr w:type="spellEnd"/>
      <w:r w:rsidRPr="0010536D">
        <w:t xml:space="preserve"> </w:t>
      </w:r>
      <w:proofErr w:type="spellStart"/>
      <w:r w:rsidRPr="0010536D">
        <w:t>із</w:t>
      </w:r>
      <w:proofErr w:type="spellEnd"/>
      <w:r w:rsidRPr="0010536D">
        <w:t xml:space="preserve"> </w:t>
      </w:r>
      <w:proofErr w:type="spellStart"/>
      <w:r w:rsidRPr="0010536D">
        <w:t>зовнішніми</w:t>
      </w:r>
      <w:proofErr w:type="spellEnd"/>
      <w:r w:rsidRPr="0010536D">
        <w:t xml:space="preserve"> </w:t>
      </w:r>
      <w:proofErr w:type="spellStart"/>
      <w:r w:rsidRPr="0010536D">
        <w:t>інформаційними</w:t>
      </w:r>
      <w:proofErr w:type="spellEnd"/>
      <w:r w:rsidRPr="0010536D">
        <w:t xml:space="preserve"> системами передача </w:t>
      </w:r>
      <w:proofErr w:type="spellStart"/>
      <w:r w:rsidRPr="0010536D">
        <w:t>інформації</w:t>
      </w:r>
      <w:proofErr w:type="spellEnd"/>
      <w:r w:rsidRPr="0010536D">
        <w:t xml:space="preserve"> з </w:t>
      </w:r>
      <w:proofErr w:type="spellStart"/>
      <w:r w:rsidRPr="0010536D">
        <w:t>обмеженим</w:t>
      </w:r>
      <w:proofErr w:type="spellEnd"/>
      <w:r w:rsidRPr="0010536D">
        <w:t xml:space="preserve"> доступом з </w:t>
      </w:r>
      <w:proofErr w:type="spellStart"/>
      <w:r w:rsidRPr="0010536D">
        <w:t>однієї</w:t>
      </w:r>
      <w:proofErr w:type="spellEnd"/>
      <w:r w:rsidRPr="0010536D">
        <w:t xml:space="preserve"> </w:t>
      </w:r>
      <w:proofErr w:type="spellStart"/>
      <w:r w:rsidRPr="0010536D">
        <w:t>системи</w:t>
      </w:r>
      <w:proofErr w:type="spellEnd"/>
      <w:r w:rsidRPr="0010536D">
        <w:t xml:space="preserve"> до </w:t>
      </w:r>
      <w:proofErr w:type="spellStart"/>
      <w:r w:rsidRPr="0010536D">
        <w:t>іншої</w:t>
      </w:r>
      <w:proofErr w:type="spellEnd"/>
      <w:r w:rsidRPr="0010536D">
        <w:t xml:space="preserve"> повинна </w:t>
      </w:r>
      <w:proofErr w:type="spellStart"/>
      <w:r w:rsidRPr="0010536D">
        <w:t>здійснюватися</w:t>
      </w:r>
      <w:proofErr w:type="spellEnd"/>
      <w:r w:rsidRPr="0010536D">
        <w:t xml:space="preserve"> в </w:t>
      </w:r>
      <w:proofErr w:type="spellStart"/>
      <w:r w:rsidRPr="0010536D">
        <w:t>зашифрованому</w:t>
      </w:r>
      <w:proofErr w:type="spellEnd"/>
      <w:r w:rsidRPr="0010536D">
        <w:t xml:space="preserve"> </w:t>
      </w:r>
      <w:proofErr w:type="spellStart"/>
      <w:r w:rsidRPr="0010536D">
        <w:t>вигляді</w:t>
      </w:r>
      <w:proofErr w:type="spellEnd"/>
      <w:r w:rsidRPr="0010536D">
        <w:t xml:space="preserve"> </w:t>
      </w:r>
      <w:proofErr w:type="spellStart"/>
      <w:r w:rsidRPr="0010536D">
        <w:t>або</w:t>
      </w:r>
      <w:proofErr w:type="spellEnd"/>
      <w:r w:rsidRPr="0010536D">
        <w:t xml:space="preserve"> </w:t>
      </w:r>
      <w:proofErr w:type="spellStart"/>
      <w:r w:rsidRPr="0010536D">
        <w:t>захищеними</w:t>
      </w:r>
      <w:proofErr w:type="spellEnd"/>
      <w:r w:rsidRPr="0010536D">
        <w:t xml:space="preserve"> каналами </w:t>
      </w:r>
      <w:proofErr w:type="spellStart"/>
      <w:r w:rsidRPr="0010536D">
        <w:t>зв’язку</w:t>
      </w:r>
      <w:proofErr w:type="spellEnd"/>
      <w:r w:rsidRPr="0010536D">
        <w:t xml:space="preserve"> </w:t>
      </w:r>
      <w:proofErr w:type="spellStart"/>
      <w:r w:rsidRPr="0010536D">
        <w:t>згідно</w:t>
      </w:r>
      <w:proofErr w:type="spellEnd"/>
      <w:r w:rsidRPr="0010536D">
        <w:t xml:space="preserve"> з </w:t>
      </w:r>
      <w:proofErr w:type="spellStart"/>
      <w:r w:rsidRPr="0010536D">
        <w:t>вимогами</w:t>
      </w:r>
      <w:proofErr w:type="spellEnd"/>
      <w:r w:rsidRPr="0010536D">
        <w:t xml:space="preserve"> </w:t>
      </w:r>
      <w:proofErr w:type="spellStart"/>
      <w:r w:rsidRPr="0010536D">
        <w:t>законодавства</w:t>
      </w:r>
      <w:proofErr w:type="spellEnd"/>
      <w:r w:rsidRPr="0010536D">
        <w:t xml:space="preserve"> з </w:t>
      </w:r>
      <w:proofErr w:type="spellStart"/>
      <w:r w:rsidRPr="0010536D">
        <w:t>питань</w:t>
      </w:r>
      <w:proofErr w:type="spellEnd"/>
      <w:r w:rsidRPr="0010536D">
        <w:t xml:space="preserve"> </w:t>
      </w:r>
      <w:proofErr w:type="spellStart"/>
      <w:r w:rsidRPr="0010536D">
        <w:t>технічного</w:t>
      </w:r>
      <w:proofErr w:type="spellEnd"/>
      <w:r w:rsidRPr="0010536D">
        <w:t xml:space="preserve"> та </w:t>
      </w:r>
      <w:proofErr w:type="spellStart"/>
      <w:r w:rsidRPr="0010536D">
        <w:t>криптографічного</w:t>
      </w:r>
      <w:proofErr w:type="spellEnd"/>
      <w:r w:rsidRPr="0010536D">
        <w:t xml:space="preserve"> </w:t>
      </w:r>
      <w:proofErr w:type="spellStart"/>
      <w:r w:rsidRPr="0010536D">
        <w:t>захисту</w:t>
      </w:r>
      <w:proofErr w:type="spellEnd"/>
      <w:r w:rsidRPr="0010536D">
        <w:t xml:space="preserve"> </w:t>
      </w:r>
      <w:proofErr w:type="spellStart"/>
      <w:r w:rsidRPr="0010536D">
        <w:t>інформації</w:t>
      </w:r>
      <w:proofErr w:type="spellEnd"/>
      <w:r w:rsidRPr="0010536D">
        <w:t>.</w:t>
      </w:r>
    </w:p>
    <w:p w14:paraId="789071F8" w14:textId="77777777" w:rsidR="0004257B" w:rsidRPr="0010536D" w:rsidRDefault="0004257B" w:rsidP="0004257B">
      <w:pPr>
        <w:ind w:firstLine="709"/>
        <w:jc w:val="both"/>
      </w:pPr>
    </w:p>
    <w:p w14:paraId="587126D0" w14:textId="77777777" w:rsidR="0004257B" w:rsidRPr="0004257B" w:rsidRDefault="0004257B" w:rsidP="0004257B">
      <w:pPr>
        <w:pStyle w:val="aff3"/>
        <w:numPr>
          <w:ilvl w:val="0"/>
          <w:numId w:val="33"/>
        </w:numPr>
        <w:tabs>
          <w:tab w:val="left" w:pos="284"/>
        </w:tabs>
        <w:contextualSpacing/>
        <w:jc w:val="both"/>
        <w:rPr>
          <w:b/>
          <w:lang w:val="ru-RU"/>
        </w:rPr>
      </w:pPr>
      <w:proofErr w:type="spellStart"/>
      <w:r w:rsidRPr="0004257B">
        <w:rPr>
          <w:b/>
          <w:lang w:val="ru-RU"/>
        </w:rPr>
        <w:t>Вимоги</w:t>
      </w:r>
      <w:proofErr w:type="spellEnd"/>
      <w:r w:rsidRPr="0004257B">
        <w:rPr>
          <w:b/>
          <w:lang w:val="ru-RU"/>
        </w:rPr>
        <w:t xml:space="preserve"> до </w:t>
      </w:r>
      <w:proofErr w:type="spellStart"/>
      <w:r w:rsidRPr="0004257B">
        <w:rPr>
          <w:b/>
          <w:lang w:val="ru-RU"/>
        </w:rPr>
        <w:t>збереження</w:t>
      </w:r>
      <w:proofErr w:type="spellEnd"/>
      <w:r w:rsidRPr="0004257B">
        <w:rPr>
          <w:b/>
          <w:lang w:val="ru-RU"/>
        </w:rPr>
        <w:t xml:space="preserve"> </w:t>
      </w:r>
      <w:proofErr w:type="spellStart"/>
      <w:r w:rsidRPr="0004257B">
        <w:rPr>
          <w:b/>
          <w:lang w:val="ru-RU"/>
        </w:rPr>
        <w:t>інформації</w:t>
      </w:r>
      <w:proofErr w:type="spellEnd"/>
      <w:r w:rsidRPr="0004257B">
        <w:rPr>
          <w:b/>
          <w:lang w:val="ru-RU"/>
        </w:rPr>
        <w:t xml:space="preserve"> в </w:t>
      </w:r>
      <w:proofErr w:type="spellStart"/>
      <w:r w:rsidRPr="0004257B">
        <w:rPr>
          <w:b/>
          <w:lang w:val="ru-RU"/>
        </w:rPr>
        <w:t>разі</w:t>
      </w:r>
      <w:proofErr w:type="spellEnd"/>
      <w:r w:rsidRPr="0004257B">
        <w:rPr>
          <w:b/>
          <w:lang w:val="ru-RU"/>
        </w:rPr>
        <w:t xml:space="preserve"> </w:t>
      </w:r>
      <w:proofErr w:type="spellStart"/>
      <w:r w:rsidRPr="0004257B">
        <w:rPr>
          <w:b/>
          <w:lang w:val="ru-RU"/>
        </w:rPr>
        <w:t>аварій</w:t>
      </w:r>
      <w:proofErr w:type="spellEnd"/>
    </w:p>
    <w:p w14:paraId="07EACCD0" w14:textId="77777777" w:rsidR="0004257B" w:rsidRPr="0010536D" w:rsidRDefault="0004257B" w:rsidP="0004257B">
      <w:pPr>
        <w:pBdr>
          <w:top w:val="nil"/>
          <w:left w:val="nil"/>
          <w:bottom w:val="nil"/>
          <w:right w:val="nil"/>
          <w:between w:val="nil"/>
        </w:pBdr>
        <w:ind w:firstLine="567"/>
        <w:jc w:val="both"/>
        <w:rPr>
          <w:color w:val="000000"/>
        </w:rPr>
      </w:pPr>
      <w:r w:rsidRPr="0010536D">
        <w:rPr>
          <w:color w:val="000000"/>
        </w:rPr>
        <w:t xml:space="preserve">У </w:t>
      </w:r>
      <w:proofErr w:type="spellStart"/>
      <w:r w:rsidRPr="0010536D">
        <w:rPr>
          <w:color w:val="000000"/>
        </w:rPr>
        <w:t>разі</w:t>
      </w:r>
      <w:proofErr w:type="spellEnd"/>
      <w:r w:rsidRPr="0010536D">
        <w:rPr>
          <w:color w:val="000000"/>
        </w:rPr>
        <w:t xml:space="preserve"> </w:t>
      </w:r>
      <w:proofErr w:type="spellStart"/>
      <w:r w:rsidRPr="0010536D">
        <w:rPr>
          <w:color w:val="000000"/>
        </w:rPr>
        <w:t>виникнення</w:t>
      </w:r>
      <w:proofErr w:type="spellEnd"/>
      <w:r w:rsidRPr="0010536D">
        <w:rPr>
          <w:color w:val="000000"/>
        </w:rPr>
        <w:t xml:space="preserve"> </w:t>
      </w:r>
      <w:proofErr w:type="spellStart"/>
      <w:r w:rsidRPr="0010536D">
        <w:rPr>
          <w:color w:val="000000"/>
        </w:rPr>
        <w:t>аварійних</w:t>
      </w:r>
      <w:proofErr w:type="spellEnd"/>
      <w:r w:rsidRPr="0010536D">
        <w:rPr>
          <w:color w:val="000000"/>
        </w:rPr>
        <w:t xml:space="preserve"> </w:t>
      </w:r>
      <w:proofErr w:type="spellStart"/>
      <w:r w:rsidRPr="0010536D">
        <w:rPr>
          <w:color w:val="000000"/>
        </w:rPr>
        <w:t>подій</w:t>
      </w:r>
      <w:proofErr w:type="spellEnd"/>
      <w:r w:rsidRPr="0010536D">
        <w:rPr>
          <w:color w:val="000000"/>
        </w:rPr>
        <w:t xml:space="preserve"> </w:t>
      </w:r>
      <w:proofErr w:type="spellStart"/>
      <w:r w:rsidRPr="0010536D">
        <w:rPr>
          <w:color w:val="000000"/>
        </w:rPr>
        <w:t>або</w:t>
      </w:r>
      <w:proofErr w:type="spellEnd"/>
      <w:r w:rsidRPr="0010536D">
        <w:rPr>
          <w:color w:val="000000"/>
        </w:rPr>
        <w:t xml:space="preserve"> </w:t>
      </w:r>
      <w:proofErr w:type="spellStart"/>
      <w:r w:rsidRPr="0010536D">
        <w:rPr>
          <w:color w:val="000000"/>
        </w:rPr>
        <w:t>помилок</w:t>
      </w:r>
      <w:proofErr w:type="spellEnd"/>
      <w:r w:rsidRPr="0010536D">
        <w:rPr>
          <w:color w:val="000000"/>
        </w:rPr>
        <w:t xml:space="preserve"> у </w:t>
      </w:r>
      <w:proofErr w:type="spellStart"/>
      <w:r w:rsidRPr="0010536D">
        <w:rPr>
          <w:color w:val="000000"/>
        </w:rPr>
        <w:t>роботі</w:t>
      </w:r>
      <w:proofErr w:type="spellEnd"/>
      <w:r w:rsidRPr="0010536D">
        <w:rPr>
          <w:color w:val="000000"/>
        </w:rPr>
        <w:t xml:space="preserve"> </w:t>
      </w:r>
      <w:proofErr w:type="spellStart"/>
      <w:r w:rsidRPr="0010536D">
        <w:rPr>
          <w:color w:val="000000"/>
        </w:rPr>
        <w:t>спеціалізованого</w:t>
      </w:r>
      <w:proofErr w:type="spellEnd"/>
      <w:r w:rsidRPr="0010536D">
        <w:rPr>
          <w:color w:val="000000"/>
        </w:rPr>
        <w:t xml:space="preserve"> ПЗ </w:t>
      </w:r>
      <w:proofErr w:type="spellStart"/>
      <w:r w:rsidRPr="0010536D">
        <w:rPr>
          <w:color w:val="000000"/>
        </w:rPr>
        <w:t>подія</w:t>
      </w:r>
      <w:proofErr w:type="spellEnd"/>
      <w:r w:rsidRPr="0010536D">
        <w:rPr>
          <w:color w:val="000000"/>
        </w:rPr>
        <w:t>/</w:t>
      </w:r>
      <w:proofErr w:type="spellStart"/>
      <w:r w:rsidRPr="0010536D">
        <w:rPr>
          <w:color w:val="000000"/>
        </w:rPr>
        <w:t>помилка</w:t>
      </w:r>
      <w:proofErr w:type="spellEnd"/>
      <w:r w:rsidRPr="0010536D">
        <w:rPr>
          <w:color w:val="000000"/>
        </w:rPr>
        <w:t xml:space="preserve"> повинна </w:t>
      </w:r>
      <w:proofErr w:type="spellStart"/>
      <w:r w:rsidRPr="0010536D">
        <w:rPr>
          <w:color w:val="000000"/>
        </w:rPr>
        <w:t>реєструватися</w:t>
      </w:r>
      <w:proofErr w:type="spellEnd"/>
      <w:r w:rsidRPr="0010536D">
        <w:rPr>
          <w:color w:val="000000"/>
        </w:rPr>
        <w:t xml:space="preserve"> у </w:t>
      </w:r>
      <w:proofErr w:type="spellStart"/>
      <w:r w:rsidRPr="0010536D">
        <w:rPr>
          <w:color w:val="000000"/>
        </w:rPr>
        <w:t>відповідному</w:t>
      </w:r>
      <w:proofErr w:type="spellEnd"/>
      <w:r w:rsidRPr="0010536D">
        <w:rPr>
          <w:color w:val="000000"/>
        </w:rPr>
        <w:t xml:space="preserve"> </w:t>
      </w:r>
      <w:proofErr w:type="spellStart"/>
      <w:r w:rsidRPr="0010536D">
        <w:rPr>
          <w:color w:val="000000"/>
        </w:rPr>
        <w:t>електронному</w:t>
      </w:r>
      <w:proofErr w:type="spellEnd"/>
      <w:r w:rsidRPr="0010536D">
        <w:rPr>
          <w:color w:val="000000"/>
        </w:rPr>
        <w:t xml:space="preserve"> </w:t>
      </w:r>
      <w:proofErr w:type="spellStart"/>
      <w:r w:rsidRPr="0010536D">
        <w:rPr>
          <w:color w:val="000000"/>
        </w:rPr>
        <w:t>журналі</w:t>
      </w:r>
      <w:proofErr w:type="spellEnd"/>
      <w:r w:rsidRPr="0010536D">
        <w:rPr>
          <w:color w:val="000000"/>
        </w:rPr>
        <w:t xml:space="preserve">, а </w:t>
      </w:r>
      <w:proofErr w:type="spellStart"/>
      <w:r w:rsidRPr="0010536D">
        <w:rPr>
          <w:color w:val="000000"/>
        </w:rPr>
        <w:t>адміністратори</w:t>
      </w:r>
      <w:proofErr w:type="spellEnd"/>
      <w:r w:rsidRPr="0010536D">
        <w:rPr>
          <w:color w:val="000000"/>
        </w:rPr>
        <w:t xml:space="preserve"> </w:t>
      </w:r>
      <w:proofErr w:type="spellStart"/>
      <w:r w:rsidRPr="0010536D">
        <w:rPr>
          <w:color w:val="000000"/>
        </w:rPr>
        <w:t>повинні</w:t>
      </w:r>
      <w:proofErr w:type="spellEnd"/>
      <w:r w:rsidRPr="0010536D">
        <w:rPr>
          <w:color w:val="000000"/>
        </w:rPr>
        <w:t xml:space="preserve"> </w:t>
      </w:r>
      <w:proofErr w:type="spellStart"/>
      <w:r w:rsidRPr="0010536D">
        <w:rPr>
          <w:color w:val="000000"/>
        </w:rPr>
        <w:t>отримати</w:t>
      </w:r>
      <w:proofErr w:type="spellEnd"/>
      <w:r w:rsidRPr="0010536D">
        <w:rPr>
          <w:color w:val="000000"/>
        </w:rPr>
        <w:t xml:space="preserve"> </w:t>
      </w:r>
      <w:proofErr w:type="spellStart"/>
      <w:r w:rsidRPr="0010536D">
        <w:rPr>
          <w:color w:val="000000"/>
        </w:rPr>
        <w:t>відповідне</w:t>
      </w:r>
      <w:proofErr w:type="spellEnd"/>
      <w:r w:rsidRPr="0010536D">
        <w:rPr>
          <w:color w:val="000000"/>
        </w:rPr>
        <w:t xml:space="preserve"> </w:t>
      </w:r>
      <w:proofErr w:type="spellStart"/>
      <w:r w:rsidRPr="0010536D">
        <w:rPr>
          <w:color w:val="000000"/>
        </w:rPr>
        <w:t>повідомлення</w:t>
      </w:r>
      <w:proofErr w:type="spellEnd"/>
      <w:r w:rsidRPr="0010536D">
        <w:rPr>
          <w:color w:val="000000"/>
        </w:rPr>
        <w:t xml:space="preserve"> </w:t>
      </w:r>
      <w:proofErr w:type="spellStart"/>
      <w:r w:rsidRPr="0010536D">
        <w:rPr>
          <w:color w:val="000000"/>
        </w:rPr>
        <w:t>із</w:t>
      </w:r>
      <w:proofErr w:type="spellEnd"/>
      <w:r w:rsidRPr="0010536D">
        <w:rPr>
          <w:color w:val="000000"/>
        </w:rPr>
        <w:t xml:space="preserve"> </w:t>
      </w:r>
      <w:proofErr w:type="spellStart"/>
      <w:r w:rsidRPr="0010536D">
        <w:rPr>
          <w:color w:val="000000"/>
        </w:rPr>
        <w:t>зазначенням</w:t>
      </w:r>
      <w:proofErr w:type="spellEnd"/>
      <w:r w:rsidRPr="0010536D">
        <w:rPr>
          <w:color w:val="000000"/>
        </w:rPr>
        <w:t xml:space="preserve"> типу </w:t>
      </w:r>
      <w:proofErr w:type="spellStart"/>
      <w:r w:rsidRPr="0010536D">
        <w:rPr>
          <w:color w:val="000000"/>
        </w:rPr>
        <w:t>події</w:t>
      </w:r>
      <w:proofErr w:type="spellEnd"/>
      <w:r w:rsidRPr="0010536D">
        <w:rPr>
          <w:color w:val="000000"/>
        </w:rPr>
        <w:t>/</w:t>
      </w:r>
      <w:proofErr w:type="spellStart"/>
      <w:r w:rsidRPr="0010536D">
        <w:rPr>
          <w:color w:val="000000"/>
        </w:rPr>
        <w:t>помилки</w:t>
      </w:r>
      <w:proofErr w:type="spellEnd"/>
      <w:r w:rsidRPr="0010536D">
        <w:rPr>
          <w:color w:val="000000"/>
        </w:rPr>
        <w:t xml:space="preserve">. </w:t>
      </w:r>
    </w:p>
    <w:p w14:paraId="55BFF378" w14:textId="77777777" w:rsidR="0004257B" w:rsidRPr="0010536D" w:rsidRDefault="0004257B" w:rsidP="0004257B">
      <w:pPr>
        <w:pBdr>
          <w:top w:val="nil"/>
          <w:left w:val="nil"/>
          <w:bottom w:val="nil"/>
          <w:right w:val="nil"/>
          <w:between w:val="nil"/>
        </w:pBdr>
        <w:ind w:firstLine="567"/>
        <w:jc w:val="both"/>
        <w:rPr>
          <w:color w:val="000000"/>
        </w:rPr>
      </w:pPr>
      <w:proofErr w:type="gramStart"/>
      <w:r w:rsidRPr="0010536D">
        <w:rPr>
          <w:color w:val="000000"/>
        </w:rPr>
        <w:t>До складу</w:t>
      </w:r>
      <w:proofErr w:type="gramEnd"/>
      <w:r w:rsidRPr="0010536D">
        <w:rPr>
          <w:color w:val="000000"/>
        </w:rPr>
        <w:t xml:space="preserve"> </w:t>
      </w:r>
      <w:proofErr w:type="spellStart"/>
      <w:r w:rsidRPr="0010536D">
        <w:rPr>
          <w:color w:val="000000"/>
        </w:rPr>
        <w:t>повідомлення</w:t>
      </w:r>
      <w:proofErr w:type="spellEnd"/>
      <w:r w:rsidRPr="0010536D">
        <w:rPr>
          <w:color w:val="000000"/>
        </w:rPr>
        <w:t xml:space="preserve"> </w:t>
      </w:r>
      <w:proofErr w:type="spellStart"/>
      <w:r w:rsidRPr="0010536D">
        <w:rPr>
          <w:color w:val="000000"/>
        </w:rPr>
        <w:t>щодо</w:t>
      </w:r>
      <w:proofErr w:type="spellEnd"/>
      <w:r w:rsidRPr="0010536D">
        <w:rPr>
          <w:color w:val="000000"/>
        </w:rPr>
        <w:t xml:space="preserve"> </w:t>
      </w:r>
      <w:proofErr w:type="spellStart"/>
      <w:r w:rsidRPr="0010536D">
        <w:rPr>
          <w:color w:val="000000"/>
        </w:rPr>
        <w:t>події</w:t>
      </w:r>
      <w:proofErr w:type="spellEnd"/>
      <w:r w:rsidRPr="0010536D">
        <w:rPr>
          <w:color w:val="000000"/>
        </w:rPr>
        <w:t xml:space="preserve"> </w:t>
      </w:r>
      <w:proofErr w:type="spellStart"/>
      <w:r w:rsidRPr="0010536D">
        <w:rPr>
          <w:color w:val="000000"/>
        </w:rPr>
        <w:t>аварійного</w:t>
      </w:r>
      <w:proofErr w:type="spellEnd"/>
      <w:r w:rsidRPr="0010536D">
        <w:rPr>
          <w:color w:val="000000"/>
        </w:rPr>
        <w:t xml:space="preserve"> типу </w:t>
      </w:r>
      <w:proofErr w:type="spellStart"/>
      <w:r w:rsidRPr="0010536D">
        <w:rPr>
          <w:color w:val="000000"/>
        </w:rPr>
        <w:t>повинні</w:t>
      </w:r>
      <w:proofErr w:type="spellEnd"/>
      <w:r w:rsidRPr="0010536D">
        <w:rPr>
          <w:color w:val="000000"/>
        </w:rPr>
        <w:t xml:space="preserve"> </w:t>
      </w:r>
      <w:proofErr w:type="spellStart"/>
      <w:r w:rsidRPr="0010536D">
        <w:rPr>
          <w:color w:val="000000"/>
        </w:rPr>
        <w:t>входити</w:t>
      </w:r>
      <w:proofErr w:type="spellEnd"/>
      <w:r w:rsidRPr="0010536D">
        <w:rPr>
          <w:color w:val="000000"/>
        </w:rPr>
        <w:t>:</w:t>
      </w:r>
    </w:p>
    <w:p w14:paraId="3FEC2D5E" w14:textId="77777777" w:rsidR="0004257B" w:rsidRPr="0010536D"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rPr>
      </w:pPr>
      <w:proofErr w:type="spellStart"/>
      <w:r w:rsidRPr="0010536D">
        <w:rPr>
          <w:color w:val="000000"/>
        </w:rPr>
        <w:t>час</w:t>
      </w:r>
      <w:proofErr w:type="spellEnd"/>
      <w:r w:rsidRPr="0010536D">
        <w:rPr>
          <w:color w:val="000000"/>
        </w:rPr>
        <w:t>;</w:t>
      </w:r>
    </w:p>
    <w:p w14:paraId="629542C4" w14:textId="77777777" w:rsidR="0004257B" w:rsidRPr="0010536D"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rPr>
      </w:pPr>
      <w:proofErr w:type="spellStart"/>
      <w:r w:rsidRPr="0010536D">
        <w:rPr>
          <w:color w:val="000000"/>
        </w:rPr>
        <w:t>текстова</w:t>
      </w:r>
      <w:proofErr w:type="spellEnd"/>
      <w:r w:rsidRPr="0010536D">
        <w:rPr>
          <w:color w:val="000000"/>
        </w:rPr>
        <w:t xml:space="preserve"> </w:t>
      </w:r>
      <w:proofErr w:type="spellStart"/>
      <w:r w:rsidRPr="0010536D">
        <w:rPr>
          <w:color w:val="000000"/>
        </w:rPr>
        <w:t>назва</w:t>
      </w:r>
      <w:proofErr w:type="spellEnd"/>
      <w:r w:rsidRPr="0010536D">
        <w:rPr>
          <w:color w:val="000000"/>
        </w:rPr>
        <w:t xml:space="preserve"> </w:t>
      </w:r>
      <w:proofErr w:type="spellStart"/>
      <w:r w:rsidRPr="0010536D">
        <w:rPr>
          <w:color w:val="000000"/>
        </w:rPr>
        <w:t>аварії</w:t>
      </w:r>
      <w:proofErr w:type="spellEnd"/>
      <w:r w:rsidRPr="0010536D">
        <w:rPr>
          <w:color w:val="000000"/>
        </w:rPr>
        <w:t>;</w:t>
      </w:r>
    </w:p>
    <w:p w14:paraId="132F4E52" w14:textId="77777777" w:rsidR="0004257B" w:rsidRPr="0004257B"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lang w:val="ru-RU"/>
        </w:rPr>
      </w:pPr>
      <w:r w:rsidRPr="0004257B">
        <w:rPr>
          <w:color w:val="000000"/>
          <w:lang w:val="ru-RU"/>
        </w:rPr>
        <w:t xml:space="preserve">код </w:t>
      </w:r>
      <w:proofErr w:type="spellStart"/>
      <w:r w:rsidRPr="0004257B">
        <w:rPr>
          <w:color w:val="000000"/>
          <w:lang w:val="ru-RU"/>
        </w:rPr>
        <w:t>помилки</w:t>
      </w:r>
      <w:proofErr w:type="spellEnd"/>
      <w:r w:rsidRPr="0004257B">
        <w:rPr>
          <w:color w:val="000000"/>
          <w:lang w:val="ru-RU"/>
        </w:rPr>
        <w:t xml:space="preserve"> та </w:t>
      </w:r>
      <w:proofErr w:type="spellStart"/>
      <w:r w:rsidRPr="0004257B">
        <w:rPr>
          <w:color w:val="000000"/>
          <w:lang w:val="ru-RU"/>
        </w:rPr>
        <w:t>її</w:t>
      </w:r>
      <w:proofErr w:type="spellEnd"/>
      <w:r w:rsidRPr="0004257B">
        <w:rPr>
          <w:color w:val="000000"/>
          <w:lang w:val="ru-RU"/>
        </w:rPr>
        <w:t xml:space="preserve"> </w:t>
      </w:r>
      <w:proofErr w:type="spellStart"/>
      <w:r w:rsidRPr="0004257B">
        <w:rPr>
          <w:color w:val="000000"/>
          <w:lang w:val="ru-RU"/>
        </w:rPr>
        <w:t>опис</w:t>
      </w:r>
      <w:proofErr w:type="spellEnd"/>
      <w:r w:rsidRPr="0004257B">
        <w:rPr>
          <w:color w:val="000000"/>
          <w:lang w:val="ru-RU"/>
        </w:rPr>
        <w:t>.</w:t>
      </w:r>
    </w:p>
    <w:p w14:paraId="18DC4F99" w14:textId="77777777" w:rsidR="0004257B" w:rsidRPr="0010536D" w:rsidRDefault="0004257B" w:rsidP="0004257B">
      <w:pPr>
        <w:pBdr>
          <w:top w:val="nil"/>
          <w:left w:val="nil"/>
          <w:bottom w:val="nil"/>
          <w:right w:val="nil"/>
          <w:between w:val="nil"/>
        </w:pBdr>
        <w:spacing w:before="120" w:after="120"/>
        <w:ind w:firstLine="567"/>
        <w:jc w:val="both"/>
        <w:rPr>
          <w:color w:val="000000"/>
        </w:rPr>
      </w:pPr>
      <w:proofErr w:type="spellStart"/>
      <w:r w:rsidRPr="0010536D">
        <w:t>Налаштування</w:t>
      </w:r>
      <w:proofErr w:type="spellEnd"/>
      <w:r w:rsidRPr="0010536D">
        <w:t xml:space="preserve"> </w:t>
      </w:r>
      <w:proofErr w:type="spellStart"/>
      <w:r w:rsidRPr="0010536D">
        <w:t>збереження</w:t>
      </w:r>
      <w:proofErr w:type="spellEnd"/>
      <w:r w:rsidRPr="0010536D">
        <w:t xml:space="preserve"> </w:t>
      </w:r>
      <w:proofErr w:type="spellStart"/>
      <w:r w:rsidRPr="0010536D">
        <w:rPr>
          <w:color w:val="000000"/>
        </w:rPr>
        <w:t>інформації</w:t>
      </w:r>
      <w:proofErr w:type="spellEnd"/>
      <w:r w:rsidRPr="0010536D">
        <w:t xml:space="preserve"> </w:t>
      </w:r>
      <w:r w:rsidRPr="0010536D">
        <w:rPr>
          <w:color w:val="000000"/>
        </w:rPr>
        <w:t xml:space="preserve">в </w:t>
      </w:r>
      <w:proofErr w:type="spellStart"/>
      <w:r w:rsidRPr="0010536D">
        <w:rPr>
          <w:color w:val="000000"/>
        </w:rPr>
        <w:t>разі</w:t>
      </w:r>
      <w:proofErr w:type="spellEnd"/>
      <w:r w:rsidRPr="0010536D">
        <w:rPr>
          <w:color w:val="000000"/>
        </w:rPr>
        <w:t xml:space="preserve"> </w:t>
      </w:r>
      <w:proofErr w:type="spellStart"/>
      <w:r w:rsidRPr="0010536D">
        <w:rPr>
          <w:color w:val="000000"/>
        </w:rPr>
        <w:t>аварій</w:t>
      </w:r>
      <w:proofErr w:type="spellEnd"/>
      <w:r w:rsidRPr="0010536D">
        <w:rPr>
          <w:color w:val="000000"/>
        </w:rPr>
        <w:t xml:space="preserve"> повинно </w:t>
      </w:r>
      <w:proofErr w:type="spellStart"/>
      <w:r w:rsidRPr="0010536D">
        <w:rPr>
          <w:color w:val="000000"/>
        </w:rPr>
        <w:t>забезпечувати</w:t>
      </w:r>
      <w:proofErr w:type="spellEnd"/>
      <w:r w:rsidRPr="0010536D">
        <w:rPr>
          <w:color w:val="000000"/>
        </w:rPr>
        <w:t xml:space="preserve"> </w:t>
      </w:r>
      <w:proofErr w:type="spellStart"/>
      <w:r w:rsidRPr="0010536D">
        <w:rPr>
          <w:color w:val="000000"/>
        </w:rPr>
        <w:t>такий</w:t>
      </w:r>
      <w:proofErr w:type="spellEnd"/>
      <w:r w:rsidRPr="0010536D">
        <w:rPr>
          <w:color w:val="000000"/>
        </w:rPr>
        <w:t xml:space="preserve"> режим </w:t>
      </w:r>
      <w:proofErr w:type="spellStart"/>
      <w:r w:rsidRPr="0010536D">
        <w:rPr>
          <w:color w:val="000000"/>
        </w:rPr>
        <w:t>роботи</w:t>
      </w:r>
      <w:proofErr w:type="spellEnd"/>
      <w:r w:rsidRPr="0010536D">
        <w:rPr>
          <w:color w:val="000000"/>
        </w:rPr>
        <w:t xml:space="preserve"> </w:t>
      </w:r>
      <w:proofErr w:type="spellStart"/>
      <w:r w:rsidRPr="0010536D">
        <w:rPr>
          <w:color w:val="000000"/>
        </w:rPr>
        <w:t>спеціалізованого</w:t>
      </w:r>
      <w:proofErr w:type="spellEnd"/>
      <w:r w:rsidRPr="0010536D">
        <w:rPr>
          <w:color w:val="000000"/>
        </w:rPr>
        <w:t xml:space="preserve"> ПЗ:</w:t>
      </w:r>
    </w:p>
    <w:p w14:paraId="56E64FB6" w14:textId="77777777" w:rsidR="0004257B" w:rsidRPr="0004257B"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lang w:val="ru-RU"/>
        </w:rPr>
      </w:pPr>
      <w:r w:rsidRPr="0004257B">
        <w:rPr>
          <w:color w:val="000000"/>
          <w:lang w:val="ru-RU"/>
        </w:rPr>
        <w:t xml:space="preserve">будь-яка </w:t>
      </w:r>
      <w:proofErr w:type="spellStart"/>
      <w:r w:rsidRPr="0004257B">
        <w:rPr>
          <w:color w:val="000000"/>
          <w:lang w:val="ru-RU"/>
        </w:rPr>
        <w:t>операція</w:t>
      </w:r>
      <w:proofErr w:type="spellEnd"/>
      <w:r w:rsidRPr="0004257B">
        <w:rPr>
          <w:color w:val="000000"/>
          <w:lang w:val="ru-RU"/>
        </w:rPr>
        <w:t xml:space="preserve">, </w:t>
      </w:r>
      <w:proofErr w:type="spellStart"/>
      <w:r w:rsidRPr="0004257B">
        <w:rPr>
          <w:color w:val="000000"/>
          <w:lang w:val="ru-RU"/>
        </w:rPr>
        <w:t>що</w:t>
      </w:r>
      <w:proofErr w:type="spellEnd"/>
      <w:r w:rsidRPr="0004257B">
        <w:rPr>
          <w:color w:val="000000"/>
          <w:lang w:val="ru-RU"/>
        </w:rPr>
        <w:t xml:space="preserve"> </w:t>
      </w:r>
      <w:proofErr w:type="spellStart"/>
      <w:r w:rsidRPr="0004257B">
        <w:rPr>
          <w:color w:val="000000"/>
          <w:lang w:val="ru-RU"/>
        </w:rPr>
        <w:t>виконана</w:t>
      </w:r>
      <w:proofErr w:type="spellEnd"/>
      <w:r w:rsidRPr="0004257B">
        <w:rPr>
          <w:color w:val="000000"/>
          <w:lang w:val="ru-RU"/>
        </w:rPr>
        <w:t xml:space="preserve">, повинна бути записана на основному та </w:t>
      </w:r>
      <w:proofErr w:type="spellStart"/>
      <w:r w:rsidRPr="0004257B">
        <w:rPr>
          <w:color w:val="000000"/>
          <w:lang w:val="ru-RU"/>
        </w:rPr>
        <w:t>дублюючому</w:t>
      </w:r>
      <w:proofErr w:type="spellEnd"/>
      <w:r w:rsidRPr="0004257B">
        <w:rPr>
          <w:color w:val="000000"/>
          <w:lang w:val="ru-RU"/>
        </w:rPr>
        <w:t xml:space="preserve"> </w:t>
      </w:r>
      <w:proofErr w:type="spellStart"/>
      <w:r w:rsidRPr="0004257B">
        <w:rPr>
          <w:color w:val="000000"/>
          <w:lang w:val="ru-RU"/>
        </w:rPr>
        <w:t>сховищах</w:t>
      </w:r>
      <w:proofErr w:type="spellEnd"/>
      <w:r w:rsidRPr="0004257B">
        <w:rPr>
          <w:color w:val="000000"/>
          <w:lang w:val="ru-RU"/>
        </w:rPr>
        <w:t xml:space="preserve"> </w:t>
      </w:r>
      <w:proofErr w:type="spellStart"/>
      <w:r w:rsidRPr="0004257B">
        <w:rPr>
          <w:color w:val="000000"/>
          <w:lang w:val="ru-RU"/>
        </w:rPr>
        <w:t>даних</w:t>
      </w:r>
      <w:proofErr w:type="spellEnd"/>
      <w:r w:rsidRPr="0004257B">
        <w:rPr>
          <w:color w:val="000000"/>
          <w:lang w:val="ru-RU"/>
        </w:rPr>
        <w:t xml:space="preserve">, </w:t>
      </w:r>
      <w:proofErr w:type="spellStart"/>
      <w:r w:rsidRPr="0004257B">
        <w:rPr>
          <w:color w:val="000000"/>
          <w:lang w:val="ru-RU"/>
        </w:rPr>
        <w:t>які</w:t>
      </w:r>
      <w:proofErr w:type="spellEnd"/>
      <w:r w:rsidRPr="0004257B">
        <w:rPr>
          <w:color w:val="000000"/>
          <w:lang w:val="ru-RU"/>
        </w:rPr>
        <w:t xml:space="preserve"> </w:t>
      </w:r>
      <w:proofErr w:type="spellStart"/>
      <w:r w:rsidRPr="0004257B">
        <w:rPr>
          <w:color w:val="000000"/>
          <w:lang w:val="ru-RU"/>
        </w:rPr>
        <w:t>розташовані</w:t>
      </w:r>
      <w:proofErr w:type="spellEnd"/>
      <w:r w:rsidRPr="0004257B">
        <w:rPr>
          <w:color w:val="000000"/>
          <w:lang w:val="ru-RU"/>
        </w:rPr>
        <w:t xml:space="preserve"> на основному та резервному ЦОД </w:t>
      </w:r>
      <w:proofErr w:type="spellStart"/>
      <w:r w:rsidRPr="0004257B">
        <w:rPr>
          <w:color w:val="000000"/>
          <w:lang w:val="ru-RU"/>
        </w:rPr>
        <w:t>відповідно</w:t>
      </w:r>
      <w:proofErr w:type="spellEnd"/>
      <w:r w:rsidRPr="0004257B">
        <w:rPr>
          <w:color w:val="000000"/>
          <w:lang w:val="ru-RU"/>
        </w:rPr>
        <w:t>;</w:t>
      </w:r>
    </w:p>
    <w:p w14:paraId="5C8CDC9F" w14:textId="77777777" w:rsidR="0004257B" w:rsidRPr="0004257B"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lang w:val="ru-RU"/>
        </w:rPr>
      </w:pPr>
      <w:proofErr w:type="spellStart"/>
      <w:r w:rsidRPr="0004257B">
        <w:rPr>
          <w:color w:val="000000"/>
          <w:lang w:val="ru-RU"/>
        </w:rPr>
        <w:t>якщо</w:t>
      </w:r>
      <w:proofErr w:type="spellEnd"/>
      <w:r w:rsidRPr="0004257B">
        <w:rPr>
          <w:color w:val="000000"/>
          <w:lang w:val="ru-RU"/>
        </w:rPr>
        <w:t xml:space="preserve"> будь-яка </w:t>
      </w:r>
      <w:proofErr w:type="spellStart"/>
      <w:r w:rsidRPr="0004257B">
        <w:rPr>
          <w:color w:val="000000"/>
          <w:lang w:val="ru-RU"/>
        </w:rPr>
        <w:t>операція</w:t>
      </w:r>
      <w:proofErr w:type="spellEnd"/>
      <w:r w:rsidRPr="0004257B">
        <w:rPr>
          <w:color w:val="000000"/>
          <w:lang w:val="ru-RU"/>
        </w:rPr>
        <w:t xml:space="preserve"> </w:t>
      </w:r>
      <w:proofErr w:type="spellStart"/>
      <w:r w:rsidRPr="0004257B">
        <w:rPr>
          <w:color w:val="000000"/>
          <w:lang w:val="ru-RU"/>
        </w:rPr>
        <w:t>повністю</w:t>
      </w:r>
      <w:proofErr w:type="spellEnd"/>
      <w:r w:rsidRPr="0004257B">
        <w:rPr>
          <w:color w:val="000000"/>
          <w:lang w:val="ru-RU"/>
        </w:rPr>
        <w:t xml:space="preserve"> не </w:t>
      </w:r>
      <w:proofErr w:type="spellStart"/>
      <w:r w:rsidRPr="0004257B">
        <w:rPr>
          <w:color w:val="000000"/>
          <w:lang w:val="ru-RU"/>
        </w:rPr>
        <w:t>виконана</w:t>
      </w:r>
      <w:proofErr w:type="spellEnd"/>
      <w:r w:rsidRPr="0004257B">
        <w:rPr>
          <w:color w:val="000000"/>
          <w:lang w:val="ru-RU"/>
        </w:rPr>
        <w:t xml:space="preserve">, то </w:t>
      </w:r>
      <w:proofErr w:type="spellStart"/>
      <w:r w:rsidRPr="0004257B">
        <w:rPr>
          <w:color w:val="000000"/>
          <w:lang w:val="ru-RU"/>
        </w:rPr>
        <w:t>інформація</w:t>
      </w:r>
      <w:proofErr w:type="spellEnd"/>
      <w:r w:rsidRPr="0004257B">
        <w:rPr>
          <w:color w:val="000000"/>
          <w:lang w:val="ru-RU"/>
        </w:rPr>
        <w:t xml:space="preserve"> про </w:t>
      </w:r>
      <w:proofErr w:type="spellStart"/>
      <w:r w:rsidRPr="0004257B">
        <w:rPr>
          <w:color w:val="000000"/>
          <w:lang w:val="ru-RU"/>
        </w:rPr>
        <w:t>таку</w:t>
      </w:r>
      <w:proofErr w:type="spellEnd"/>
      <w:r w:rsidRPr="0004257B">
        <w:rPr>
          <w:color w:val="000000"/>
          <w:lang w:val="ru-RU"/>
        </w:rPr>
        <w:t xml:space="preserve"> </w:t>
      </w:r>
      <w:proofErr w:type="spellStart"/>
      <w:r w:rsidRPr="0004257B">
        <w:rPr>
          <w:color w:val="000000"/>
          <w:lang w:val="ru-RU"/>
        </w:rPr>
        <w:t>послугу</w:t>
      </w:r>
      <w:proofErr w:type="spellEnd"/>
      <w:r w:rsidRPr="0004257B">
        <w:rPr>
          <w:color w:val="000000"/>
          <w:lang w:val="ru-RU"/>
        </w:rPr>
        <w:t xml:space="preserve"> повинна </w:t>
      </w:r>
      <w:proofErr w:type="spellStart"/>
      <w:r w:rsidRPr="0004257B">
        <w:rPr>
          <w:color w:val="000000"/>
          <w:lang w:val="ru-RU"/>
        </w:rPr>
        <w:t>доводити</w:t>
      </w:r>
      <w:proofErr w:type="spellEnd"/>
      <w:r w:rsidRPr="0004257B">
        <w:rPr>
          <w:color w:val="000000"/>
          <w:lang w:val="ru-RU"/>
        </w:rPr>
        <w:t xml:space="preserve"> стан/крок </w:t>
      </w:r>
      <w:proofErr w:type="spellStart"/>
      <w:r w:rsidRPr="0004257B">
        <w:rPr>
          <w:color w:val="000000"/>
          <w:lang w:val="ru-RU"/>
        </w:rPr>
        <w:t>виконання</w:t>
      </w:r>
      <w:proofErr w:type="spellEnd"/>
      <w:r w:rsidRPr="0004257B">
        <w:rPr>
          <w:color w:val="000000"/>
          <w:lang w:val="ru-RU"/>
        </w:rPr>
        <w:t xml:space="preserve"> </w:t>
      </w:r>
      <w:proofErr w:type="spellStart"/>
      <w:r w:rsidRPr="0004257B">
        <w:rPr>
          <w:color w:val="000000"/>
          <w:lang w:val="ru-RU"/>
        </w:rPr>
        <w:t>цієї</w:t>
      </w:r>
      <w:proofErr w:type="spellEnd"/>
      <w:r w:rsidRPr="0004257B">
        <w:rPr>
          <w:color w:val="000000"/>
          <w:lang w:val="ru-RU"/>
        </w:rPr>
        <w:t xml:space="preserve"> </w:t>
      </w:r>
      <w:proofErr w:type="spellStart"/>
      <w:r w:rsidRPr="0004257B">
        <w:rPr>
          <w:color w:val="000000"/>
          <w:lang w:val="ru-RU"/>
        </w:rPr>
        <w:t>операції</w:t>
      </w:r>
      <w:proofErr w:type="spellEnd"/>
      <w:r w:rsidRPr="0004257B">
        <w:rPr>
          <w:color w:val="000000"/>
          <w:lang w:val="ru-RU"/>
        </w:rPr>
        <w:t xml:space="preserve">.  </w:t>
      </w:r>
    </w:p>
    <w:p w14:paraId="22F8A1FF" w14:textId="77777777" w:rsidR="0004257B" w:rsidRPr="0010536D" w:rsidRDefault="0004257B" w:rsidP="0004257B">
      <w:pPr>
        <w:pBdr>
          <w:top w:val="nil"/>
          <w:left w:val="nil"/>
          <w:bottom w:val="nil"/>
          <w:right w:val="nil"/>
          <w:between w:val="nil"/>
        </w:pBdr>
        <w:spacing w:before="120"/>
        <w:ind w:firstLine="567"/>
        <w:jc w:val="both"/>
        <w:rPr>
          <w:color w:val="000000"/>
        </w:rPr>
      </w:pPr>
      <w:proofErr w:type="spellStart"/>
      <w:r w:rsidRPr="0010536D">
        <w:rPr>
          <w:color w:val="000000"/>
        </w:rPr>
        <w:t>Збереження</w:t>
      </w:r>
      <w:proofErr w:type="spellEnd"/>
      <w:r w:rsidRPr="0010536D">
        <w:rPr>
          <w:color w:val="000000"/>
        </w:rPr>
        <w:t xml:space="preserve"> </w:t>
      </w:r>
      <w:proofErr w:type="spellStart"/>
      <w:r w:rsidRPr="0010536D">
        <w:rPr>
          <w:color w:val="000000"/>
        </w:rPr>
        <w:t>інформації</w:t>
      </w:r>
      <w:proofErr w:type="spellEnd"/>
      <w:r w:rsidRPr="0010536D">
        <w:rPr>
          <w:color w:val="000000"/>
        </w:rPr>
        <w:t xml:space="preserve"> повинно бути </w:t>
      </w:r>
      <w:proofErr w:type="spellStart"/>
      <w:r w:rsidRPr="0010536D">
        <w:rPr>
          <w:color w:val="000000"/>
        </w:rPr>
        <w:t>забезпечене</w:t>
      </w:r>
      <w:proofErr w:type="spellEnd"/>
      <w:r w:rsidRPr="0010536D">
        <w:rPr>
          <w:color w:val="000000"/>
        </w:rPr>
        <w:t xml:space="preserve"> в </w:t>
      </w:r>
      <w:proofErr w:type="spellStart"/>
      <w:r w:rsidRPr="0010536D">
        <w:rPr>
          <w:color w:val="000000"/>
        </w:rPr>
        <w:t>разі</w:t>
      </w:r>
      <w:proofErr w:type="spellEnd"/>
      <w:r w:rsidRPr="0010536D">
        <w:rPr>
          <w:color w:val="000000"/>
        </w:rPr>
        <w:t xml:space="preserve"> </w:t>
      </w:r>
      <w:proofErr w:type="spellStart"/>
      <w:r w:rsidRPr="0010536D">
        <w:rPr>
          <w:color w:val="000000"/>
        </w:rPr>
        <w:t>виникнення</w:t>
      </w:r>
      <w:proofErr w:type="spellEnd"/>
      <w:r w:rsidRPr="0010536D">
        <w:rPr>
          <w:color w:val="000000"/>
        </w:rPr>
        <w:t xml:space="preserve"> таких </w:t>
      </w:r>
      <w:proofErr w:type="spellStart"/>
      <w:r w:rsidRPr="0010536D">
        <w:rPr>
          <w:color w:val="000000"/>
        </w:rPr>
        <w:t>подій</w:t>
      </w:r>
      <w:proofErr w:type="spellEnd"/>
      <w:r w:rsidRPr="0010536D">
        <w:rPr>
          <w:color w:val="000000"/>
        </w:rPr>
        <w:t xml:space="preserve"> (</w:t>
      </w:r>
      <w:proofErr w:type="spellStart"/>
      <w:r w:rsidRPr="0010536D">
        <w:rPr>
          <w:color w:val="000000"/>
        </w:rPr>
        <w:t>аварій</w:t>
      </w:r>
      <w:proofErr w:type="spellEnd"/>
      <w:r w:rsidRPr="0010536D">
        <w:rPr>
          <w:color w:val="000000"/>
        </w:rPr>
        <w:t xml:space="preserve">, </w:t>
      </w:r>
      <w:proofErr w:type="spellStart"/>
      <w:r w:rsidRPr="0010536D">
        <w:rPr>
          <w:color w:val="000000"/>
        </w:rPr>
        <w:t>відмов</w:t>
      </w:r>
      <w:proofErr w:type="spellEnd"/>
      <w:r w:rsidRPr="0010536D">
        <w:rPr>
          <w:color w:val="000000"/>
        </w:rPr>
        <w:t xml:space="preserve"> </w:t>
      </w:r>
      <w:proofErr w:type="spellStart"/>
      <w:r w:rsidRPr="0010536D">
        <w:rPr>
          <w:color w:val="000000"/>
        </w:rPr>
        <w:t>тощо</w:t>
      </w:r>
      <w:proofErr w:type="spellEnd"/>
      <w:r w:rsidRPr="0010536D">
        <w:rPr>
          <w:color w:val="000000"/>
        </w:rPr>
        <w:t>):</w:t>
      </w:r>
    </w:p>
    <w:p w14:paraId="376B6C22" w14:textId="77777777" w:rsidR="0004257B" w:rsidRPr="0004257B"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lang w:val="ru-RU"/>
        </w:rPr>
      </w:pPr>
      <w:proofErr w:type="spellStart"/>
      <w:r w:rsidRPr="0004257B">
        <w:rPr>
          <w:color w:val="000000"/>
          <w:lang w:val="ru-RU"/>
        </w:rPr>
        <w:t>відмови</w:t>
      </w:r>
      <w:proofErr w:type="spellEnd"/>
      <w:r w:rsidRPr="0004257B">
        <w:rPr>
          <w:color w:val="000000"/>
          <w:lang w:val="ru-RU"/>
        </w:rPr>
        <w:t xml:space="preserve"> </w:t>
      </w:r>
      <w:proofErr w:type="spellStart"/>
      <w:r w:rsidRPr="0004257B">
        <w:rPr>
          <w:color w:val="000000"/>
          <w:lang w:val="ru-RU"/>
        </w:rPr>
        <w:t>обладнання</w:t>
      </w:r>
      <w:proofErr w:type="spellEnd"/>
      <w:r w:rsidRPr="0004257B">
        <w:rPr>
          <w:color w:val="000000"/>
          <w:lang w:val="ru-RU"/>
        </w:rPr>
        <w:t xml:space="preserve"> сервера/</w:t>
      </w:r>
      <w:proofErr w:type="spellStart"/>
      <w:r w:rsidRPr="0004257B">
        <w:rPr>
          <w:color w:val="000000"/>
          <w:lang w:val="ru-RU"/>
        </w:rPr>
        <w:t>сховища</w:t>
      </w:r>
      <w:proofErr w:type="spellEnd"/>
      <w:r w:rsidRPr="0004257B">
        <w:rPr>
          <w:color w:val="000000"/>
          <w:lang w:val="ru-RU"/>
        </w:rPr>
        <w:t xml:space="preserve"> </w:t>
      </w:r>
      <w:proofErr w:type="spellStart"/>
      <w:r w:rsidRPr="0004257B">
        <w:rPr>
          <w:color w:val="000000"/>
          <w:lang w:val="ru-RU"/>
        </w:rPr>
        <w:t>даних</w:t>
      </w:r>
      <w:proofErr w:type="spellEnd"/>
      <w:r w:rsidRPr="0004257B">
        <w:rPr>
          <w:color w:val="000000"/>
          <w:lang w:val="ru-RU"/>
        </w:rPr>
        <w:t>;</w:t>
      </w:r>
    </w:p>
    <w:p w14:paraId="2F202C8B" w14:textId="77777777" w:rsidR="0004257B" w:rsidRPr="0004257B"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lang w:val="ru-RU"/>
        </w:rPr>
      </w:pPr>
      <w:proofErr w:type="spellStart"/>
      <w:r w:rsidRPr="0004257B">
        <w:rPr>
          <w:color w:val="000000"/>
          <w:lang w:val="ru-RU"/>
        </w:rPr>
        <w:t>вимкнення</w:t>
      </w:r>
      <w:proofErr w:type="spellEnd"/>
      <w:r w:rsidRPr="0004257B">
        <w:rPr>
          <w:color w:val="000000"/>
          <w:lang w:val="ru-RU"/>
        </w:rPr>
        <w:t xml:space="preserve"> </w:t>
      </w:r>
      <w:proofErr w:type="spellStart"/>
      <w:r w:rsidRPr="0004257B">
        <w:rPr>
          <w:color w:val="000000"/>
          <w:lang w:val="ru-RU"/>
        </w:rPr>
        <w:t>живлення</w:t>
      </w:r>
      <w:proofErr w:type="spellEnd"/>
      <w:r w:rsidRPr="0004257B">
        <w:rPr>
          <w:color w:val="000000"/>
          <w:lang w:val="ru-RU"/>
        </w:rPr>
        <w:t xml:space="preserve"> на </w:t>
      </w:r>
      <w:proofErr w:type="spellStart"/>
      <w:r w:rsidRPr="0004257B">
        <w:rPr>
          <w:color w:val="000000"/>
          <w:lang w:val="ru-RU"/>
        </w:rPr>
        <w:t>робочому</w:t>
      </w:r>
      <w:proofErr w:type="spellEnd"/>
      <w:r w:rsidRPr="0004257B">
        <w:rPr>
          <w:color w:val="000000"/>
          <w:lang w:val="ru-RU"/>
        </w:rPr>
        <w:t xml:space="preserve"> </w:t>
      </w:r>
      <w:proofErr w:type="spellStart"/>
      <w:r w:rsidRPr="0004257B">
        <w:rPr>
          <w:color w:val="000000"/>
          <w:lang w:val="ru-RU"/>
        </w:rPr>
        <w:t>місці</w:t>
      </w:r>
      <w:proofErr w:type="spellEnd"/>
      <w:r w:rsidRPr="0004257B">
        <w:rPr>
          <w:color w:val="000000"/>
          <w:lang w:val="ru-RU"/>
        </w:rPr>
        <w:t xml:space="preserve"> та/</w:t>
      </w:r>
      <w:proofErr w:type="spellStart"/>
      <w:r w:rsidRPr="0004257B">
        <w:rPr>
          <w:color w:val="000000"/>
          <w:lang w:val="ru-RU"/>
        </w:rPr>
        <w:t>або</w:t>
      </w:r>
      <w:proofErr w:type="spellEnd"/>
      <w:r w:rsidRPr="0004257B">
        <w:rPr>
          <w:color w:val="000000"/>
          <w:lang w:val="ru-RU"/>
        </w:rPr>
        <w:t xml:space="preserve"> на </w:t>
      </w:r>
      <w:proofErr w:type="spellStart"/>
      <w:r w:rsidRPr="0004257B">
        <w:rPr>
          <w:color w:val="000000"/>
          <w:lang w:val="ru-RU"/>
        </w:rPr>
        <w:t>сервері</w:t>
      </w:r>
      <w:proofErr w:type="spellEnd"/>
      <w:r w:rsidRPr="0004257B">
        <w:rPr>
          <w:color w:val="000000"/>
          <w:lang w:val="ru-RU"/>
        </w:rPr>
        <w:t xml:space="preserve"> баз </w:t>
      </w:r>
      <w:proofErr w:type="spellStart"/>
      <w:r w:rsidRPr="0004257B">
        <w:rPr>
          <w:color w:val="000000"/>
          <w:lang w:val="ru-RU"/>
        </w:rPr>
        <w:t>даних</w:t>
      </w:r>
      <w:proofErr w:type="spellEnd"/>
      <w:r w:rsidRPr="0004257B">
        <w:rPr>
          <w:color w:val="000000"/>
          <w:lang w:val="ru-RU"/>
        </w:rPr>
        <w:t>;</w:t>
      </w:r>
    </w:p>
    <w:p w14:paraId="0059A252" w14:textId="77777777" w:rsidR="0004257B" w:rsidRPr="0010536D"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rPr>
      </w:pPr>
      <w:proofErr w:type="spellStart"/>
      <w:r w:rsidRPr="0010536D">
        <w:rPr>
          <w:color w:val="000000"/>
        </w:rPr>
        <w:t>відмови</w:t>
      </w:r>
      <w:proofErr w:type="spellEnd"/>
      <w:r w:rsidRPr="0010536D">
        <w:rPr>
          <w:color w:val="000000"/>
        </w:rPr>
        <w:t xml:space="preserve"> </w:t>
      </w:r>
      <w:proofErr w:type="spellStart"/>
      <w:r w:rsidRPr="0010536D">
        <w:rPr>
          <w:color w:val="000000"/>
        </w:rPr>
        <w:t>обладнання</w:t>
      </w:r>
      <w:proofErr w:type="spellEnd"/>
      <w:r w:rsidRPr="0010536D">
        <w:rPr>
          <w:color w:val="000000"/>
        </w:rPr>
        <w:t xml:space="preserve"> </w:t>
      </w:r>
      <w:proofErr w:type="spellStart"/>
      <w:r w:rsidRPr="0010536D">
        <w:rPr>
          <w:color w:val="000000"/>
        </w:rPr>
        <w:t>робочої</w:t>
      </w:r>
      <w:proofErr w:type="spellEnd"/>
      <w:r w:rsidRPr="0010536D">
        <w:rPr>
          <w:color w:val="000000"/>
        </w:rPr>
        <w:t xml:space="preserve"> </w:t>
      </w:r>
      <w:proofErr w:type="spellStart"/>
      <w:r w:rsidRPr="0010536D">
        <w:rPr>
          <w:color w:val="000000"/>
        </w:rPr>
        <w:t>станції</w:t>
      </w:r>
      <w:proofErr w:type="spellEnd"/>
      <w:r w:rsidRPr="0010536D">
        <w:rPr>
          <w:color w:val="000000"/>
        </w:rPr>
        <w:t>;</w:t>
      </w:r>
    </w:p>
    <w:p w14:paraId="09B4E4C1" w14:textId="77777777" w:rsidR="0004257B" w:rsidRPr="0010536D"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rPr>
      </w:pPr>
      <w:proofErr w:type="spellStart"/>
      <w:r w:rsidRPr="0010536D">
        <w:rPr>
          <w:color w:val="000000"/>
        </w:rPr>
        <w:t>відмови</w:t>
      </w:r>
      <w:proofErr w:type="spellEnd"/>
      <w:r w:rsidRPr="0010536D">
        <w:rPr>
          <w:color w:val="000000"/>
        </w:rPr>
        <w:t xml:space="preserve"> </w:t>
      </w:r>
      <w:proofErr w:type="spellStart"/>
      <w:r w:rsidRPr="0010536D">
        <w:rPr>
          <w:color w:val="000000"/>
        </w:rPr>
        <w:t>ліній</w:t>
      </w:r>
      <w:proofErr w:type="spellEnd"/>
      <w:r w:rsidRPr="0010536D">
        <w:rPr>
          <w:color w:val="000000"/>
        </w:rPr>
        <w:t xml:space="preserve"> </w:t>
      </w:r>
      <w:proofErr w:type="spellStart"/>
      <w:r w:rsidRPr="0010536D">
        <w:rPr>
          <w:color w:val="000000"/>
        </w:rPr>
        <w:t>зв’язку</w:t>
      </w:r>
      <w:proofErr w:type="spellEnd"/>
      <w:r w:rsidRPr="0010536D">
        <w:rPr>
          <w:color w:val="000000"/>
        </w:rPr>
        <w:t>.</w:t>
      </w:r>
    </w:p>
    <w:p w14:paraId="7BB88618" w14:textId="77777777" w:rsidR="0004257B" w:rsidRPr="0010536D" w:rsidRDefault="0004257B" w:rsidP="0004257B">
      <w:pPr>
        <w:pBdr>
          <w:top w:val="nil"/>
          <w:left w:val="nil"/>
          <w:bottom w:val="nil"/>
          <w:right w:val="nil"/>
          <w:between w:val="nil"/>
        </w:pBdr>
        <w:spacing w:before="120"/>
        <w:ind w:firstLine="567"/>
        <w:jc w:val="both"/>
        <w:rPr>
          <w:color w:val="000000"/>
        </w:rPr>
      </w:pPr>
      <w:r w:rsidRPr="0010536D">
        <w:rPr>
          <w:color w:val="000000"/>
        </w:rPr>
        <w:t xml:space="preserve">З метою </w:t>
      </w:r>
      <w:proofErr w:type="spellStart"/>
      <w:r w:rsidRPr="0010536D">
        <w:rPr>
          <w:color w:val="000000"/>
        </w:rPr>
        <w:t>забезпечення</w:t>
      </w:r>
      <w:proofErr w:type="spellEnd"/>
      <w:r w:rsidRPr="0010536D">
        <w:rPr>
          <w:color w:val="000000"/>
        </w:rPr>
        <w:t xml:space="preserve"> </w:t>
      </w:r>
      <w:proofErr w:type="spellStart"/>
      <w:r w:rsidRPr="0010536D">
        <w:rPr>
          <w:color w:val="000000"/>
        </w:rPr>
        <w:t>зберігання</w:t>
      </w:r>
      <w:proofErr w:type="spellEnd"/>
      <w:r w:rsidRPr="0010536D">
        <w:rPr>
          <w:color w:val="000000"/>
        </w:rPr>
        <w:t xml:space="preserve"> </w:t>
      </w:r>
      <w:proofErr w:type="spellStart"/>
      <w:r w:rsidRPr="0010536D">
        <w:rPr>
          <w:color w:val="000000"/>
        </w:rPr>
        <w:t>інформації</w:t>
      </w:r>
      <w:proofErr w:type="spellEnd"/>
      <w:r w:rsidRPr="0010536D">
        <w:rPr>
          <w:color w:val="000000"/>
        </w:rPr>
        <w:t xml:space="preserve"> </w:t>
      </w:r>
      <w:proofErr w:type="spellStart"/>
      <w:r w:rsidRPr="0010536D">
        <w:rPr>
          <w:color w:val="000000"/>
        </w:rPr>
        <w:t>повинні</w:t>
      </w:r>
      <w:proofErr w:type="spellEnd"/>
      <w:r w:rsidRPr="0010536D">
        <w:rPr>
          <w:color w:val="000000"/>
        </w:rPr>
        <w:t xml:space="preserve"> </w:t>
      </w:r>
      <w:proofErr w:type="spellStart"/>
      <w:r w:rsidRPr="0010536D">
        <w:rPr>
          <w:color w:val="000000"/>
        </w:rPr>
        <w:t>використовуватися</w:t>
      </w:r>
      <w:proofErr w:type="spellEnd"/>
      <w:r w:rsidRPr="0010536D">
        <w:rPr>
          <w:color w:val="000000"/>
        </w:rPr>
        <w:t>:</w:t>
      </w:r>
    </w:p>
    <w:p w14:paraId="70FD47F5" w14:textId="77777777" w:rsidR="0004257B" w:rsidRPr="0010536D"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rPr>
      </w:pPr>
      <w:proofErr w:type="spellStart"/>
      <w:r w:rsidRPr="0010536D">
        <w:rPr>
          <w:color w:val="000000"/>
        </w:rPr>
        <w:t>резервне</w:t>
      </w:r>
      <w:proofErr w:type="spellEnd"/>
      <w:r w:rsidRPr="0010536D">
        <w:rPr>
          <w:color w:val="000000"/>
        </w:rPr>
        <w:t xml:space="preserve"> </w:t>
      </w:r>
      <w:proofErr w:type="spellStart"/>
      <w:r w:rsidRPr="0010536D">
        <w:rPr>
          <w:color w:val="000000"/>
        </w:rPr>
        <w:t>копіювання</w:t>
      </w:r>
      <w:proofErr w:type="spellEnd"/>
      <w:r w:rsidRPr="0010536D">
        <w:rPr>
          <w:color w:val="000000"/>
        </w:rPr>
        <w:t>;</w:t>
      </w:r>
    </w:p>
    <w:p w14:paraId="3FBE7FA9" w14:textId="77777777" w:rsidR="0004257B" w:rsidRPr="0004257B" w:rsidRDefault="0004257B" w:rsidP="0004257B">
      <w:pPr>
        <w:pStyle w:val="aff3"/>
        <w:numPr>
          <w:ilvl w:val="0"/>
          <w:numId w:val="32"/>
        </w:numPr>
        <w:pBdr>
          <w:top w:val="nil"/>
          <w:left w:val="nil"/>
          <w:bottom w:val="nil"/>
          <w:right w:val="nil"/>
          <w:between w:val="nil"/>
        </w:pBdr>
        <w:spacing w:after="120"/>
        <w:ind w:left="0" w:firstLine="851"/>
        <w:contextualSpacing/>
        <w:jc w:val="both"/>
        <w:rPr>
          <w:color w:val="000000"/>
          <w:lang w:val="ru-RU"/>
        </w:rPr>
      </w:pPr>
      <w:proofErr w:type="spellStart"/>
      <w:r w:rsidRPr="0004257B">
        <w:rPr>
          <w:color w:val="000000"/>
          <w:lang w:val="ru-RU"/>
        </w:rPr>
        <w:t>відновлення</w:t>
      </w:r>
      <w:proofErr w:type="spellEnd"/>
      <w:r w:rsidRPr="0004257B">
        <w:rPr>
          <w:color w:val="000000"/>
          <w:lang w:val="ru-RU"/>
        </w:rPr>
        <w:t xml:space="preserve"> </w:t>
      </w:r>
      <w:proofErr w:type="spellStart"/>
      <w:r w:rsidRPr="0004257B">
        <w:rPr>
          <w:color w:val="000000"/>
          <w:lang w:val="ru-RU"/>
        </w:rPr>
        <w:t>даних</w:t>
      </w:r>
      <w:proofErr w:type="spellEnd"/>
      <w:r w:rsidRPr="0004257B">
        <w:rPr>
          <w:color w:val="000000"/>
          <w:lang w:val="ru-RU"/>
        </w:rPr>
        <w:t xml:space="preserve"> </w:t>
      </w:r>
      <w:proofErr w:type="spellStart"/>
      <w:r w:rsidRPr="0004257B">
        <w:rPr>
          <w:color w:val="000000"/>
          <w:lang w:val="ru-RU"/>
        </w:rPr>
        <w:t>під</w:t>
      </w:r>
      <w:proofErr w:type="spellEnd"/>
      <w:r w:rsidRPr="0004257B">
        <w:rPr>
          <w:color w:val="000000"/>
          <w:lang w:val="ru-RU"/>
        </w:rPr>
        <w:t xml:space="preserve"> час </w:t>
      </w:r>
      <w:proofErr w:type="spellStart"/>
      <w:r w:rsidRPr="0004257B">
        <w:rPr>
          <w:color w:val="000000"/>
          <w:lang w:val="ru-RU"/>
        </w:rPr>
        <w:t>збоїв</w:t>
      </w:r>
      <w:proofErr w:type="spellEnd"/>
      <w:r w:rsidRPr="0004257B">
        <w:rPr>
          <w:color w:val="000000"/>
          <w:lang w:val="ru-RU"/>
        </w:rPr>
        <w:t xml:space="preserve"> у </w:t>
      </w:r>
      <w:proofErr w:type="spellStart"/>
      <w:r w:rsidRPr="0004257B">
        <w:rPr>
          <w:color w:val="000000"/>
          <w:lang w:val="ru-RU"/>
        </w:rPr>
        <w:t>роботі</w:t>
      </w:r>
      <w:proofErr w:type="spellEnd"/>
      <w:r w:rsidRPr="0004257B">
        <w:rPr>
          <w:color w:val="000000"/>
          <w:lang w:val="ru-RU"/>
        </w:rPr>
        <w:t xml:space="preserve"> мережного, </w:t>
      </w:r>
      <w:proofErr w:type="spellStart"/>
      <w:r w:rsidRPr="0004257B">
        <w:rPr>
          <w:color w:val="000000"/>
          <w:lang w:val="ru-RU"/>
        </w:rPr>
        <w:t>програмного</w:t>
      </w:r>
      <w:proofErr w:type="spellEnd"/>
      <w:r w:rsidRPr="0004257B">
        <w:rPr>
          <w:color w:val="000000"/>
          <w:lang w:val="ru-RU"/>
        </w:rPr>
        <w:t xml:space="preserve"> й </w:t>
      </w:r>
      <w:proofErr w:type="spellStart"/>
      <w:r w:rsidRPr="0004257B">
        <w:rPr>
          <w:color w:val="000000"/>
          <w:lang w:val="ru-RU"/>
        </w:rPr>
        <w:t>апаратного</w:t>
      </w:r>
      <w:proofErr w:type="spellEnd"/>
      <w:r w:rsidRPr="0004257B">
        <w:rPr>
          <w:color w:val="000000"/>
          <w:lang w:val="ru-RU"/>
        </w:rPr>
        <w:t xml:space="preserve"> </w:t>
      </w:r>
      <w:proofErr w:type="spellStart"/>
      <w:r w:rsidRPr="0004257B">
        <w:rPr>
          <w:color w:val="000000"/>
          <w:lang w:val="ru-RU"/>
        </w:rPr>
        <w:t>забезпечень</w:t>
      </w:r>
      <w:proofErr w:type="spellEnd"/>
      <w:r w:rsidRPr="0004257B">
        <w:rPr>
          <w:color w:val="000000"/>
          <w:lang w:val="ru-RU"/>
        </w:rPr>
        <w:t>.</w:t>
      </w:r>
    </w:p>
    <w:p w14:paraId="0A344167" w14:textId="77777777" w:rsidR="0004257B" w:rsidRPr="0004257B" w:rsidRDefault="0004257B" w:rsidP="0004257B">
      <w:pPr>
        <w:pStyle w:val="aff3"/>
        <w:pBdr>
          <w:top w:val="nil"/>
          <w:left w:val="nil"/>
          <w:bottom w:val="nil"/>
          <w:right w:val="nil"/>
          <w:between w:val="nil"/>
        </w:pBdr>
        <w:spacing w:after="120"/>
        <w:ind w:left="851"/>
        <w:jc w:val="both"/>
        <w:rPr>
          <w:color w:val="000000"/>
          <w:lang w:val="ru-RU"/>
        </w:rPr>
      </w:pPr>
    </w:p>
    <w:p w14:paraId="11BDB914" w14:textId="77777777" w:rsidR="0004257B" w:rsidRPr="0010536D" w:rsidRDefault="0004257B" w:rsidP="0004257B">
      <w:pPr>
        <w:pStyle w:val="aff3"/>
        <w:numPr>
          <w:ilvl w:val="0"/>
          <w:numId w:val="33"/>
        </w:numPr>
        <w:tabs>
          <w:tab w:val="left" w:pos="284"/>
        </w:tabs>
        <w:contextualSpacing/>
        <w:jc w:val="both"/>
        <w:rPr>
          <w:b/>
        </w:rPr>
      </w:pPr>
      <w:proofErr w:type="spellStart"/>
      <w:r w:rsidRPr="0010536D">
        <w:rPr>
          <w:b/>
        </w:rPr>
        <w:t>Вимоги</w:t>
      </w:r>
      <w:proofErr w:type="spellEnd"/>
      <w:r w:rsidRPr="0010536D">
        <w:rPr>
          <w:b/>
        </w:rPr>
        <w:t xml:space="preserve"> </w:t>
      </w:r>
      <w:proofErr w:type="spellStart"/>
      <w:r w:rsidRPr="0010536D">
        <w:rPr>
          <w:b/>
        </w:rPr>
        <w:t>до</w:t>
      </w:r>
      <w:proofErr w:type="spellEnd"/>
      <w:r w:rsidRPr="0010536D">
        <w:rPr>
          <w:b/>
        </w:rPr>
        <w:t xml:space="preserve"> </w:t>
      </w:r>
      <w:proofErr w:type="spellStart"/>
      <w:r w:rsidRPr="0010536D">
        <w:rPr>
          <w:b/>
        </w:rPr>
        <w:t>патентної</w:t>
      </w:r>
      <w:proofErr w:type="spellEnd"/>
      <w:r w:rsidRPr="0010536D">
        <w:rPr>
          <w:b/>
        </w:rPr>
        <w:t xml:space="preserve"> </w:t>
      </w:r>
      <w:proofErr w:type="spellStart"/>
      <w:r w:rsidRPr="0010536D">
        <w:rPr>
          <w:b/>
        </w:rPr>
        <w:t>чистоти</w:t>
      </w:r>
      <w:proofErr w:type="spellEnd"/>
    </w:p>
    <w:p w14:paraId="3671F1A2" w14:textId="77777777" w:rsidR="0004257B" w:rsidRPr="0010536D" w:rsidRDefault="0004257B" w:rsidP="0004257B">
      <w:pPr>
        <w:pBdr>
          <w:top w:val="nil"/>
          <w:left w:val="nil"/>
          <w:bottom w:val="nil"/>
          <w:right w:val="nil"/>
          <w:between w:val="nil"/>
        </w:pBdr>
        <w:ind w:firstLine="567"/>
        <w:jc w:val="both"/>
        <w:rPr>
          <w:color w:val="000000"/>
        </w:rPr>
      </w:pPr>
      <w:proofErr w:type="spellStart"/>
      <w:r w:rsidRPr="0010536D">
        <w:rPr>
          <w:color w:val="000000"/>
        </w:rPr>
        <w:t>Спеціалізоване</w:t>
      </w:r>
      <w:proofErr w:type="spellEnd"/>
      <w:r w:rsidRPr="0010536D">
        <w:rPr>
          <w:color w:val="000000"/>
        </w:rPr>
        <w:t xml:space="preserve"> ПЗ </w:t>
      </w:r>
      <w:proofErr w:type="spellStart"/>
      <w:r w:rsidRPr="0010536D">
        <w:rPr>
          <w:color w:val="000000"/>
        </w:rPr>
        <w:t>має</w:t>
      </w:r>
      <w:proofErr w:type="spellEnd"/>
      <w:r w:rsidRPr="0010536D">
        <w:rPr>
          <w:color w:val="000000"/>
        </w:rPr>
        <w:t xml:space="preserve"> бути таким, </w:t>
      </w:r>
      <w:proofErr w:type="spellStart"/>
      <w:r w:rsidRPr="0010536D">
        <w:rPr>
          <w:color w:val="000000"/>
        </w:rPr>
        <w:t>що</w:t>
      </w:r>
      <w:proofErr w:type="spellEnd"/>
      <w:r w:rsidRPr="0010536D">
        <w:rPr>
          <w:color w:val="000000"/>
        </w:rPr>
        <w:t xml:space="preserve"> </w:t>
      </w:r>
      <w:proofErr w:type="spellStart"/>
      <w:r w:rsidRPr="0010536D">
        <w:rPr>
          <w:color w:val="000000"/>
        </w:rPr>
        <w:t>може</w:t>
      </w:r>
      <w:proofErr w:type="spellEnd"/>
      <w:r w:rsidRPr="0010536D">
        <w:rPr>
          <w:color w:val="000000"/>
        </w:rPr>
        <w:t xml:space="preserve"> бути </w:t>
      </w:r>
      <w:proofErr w:type="spellStart"/>
      <w:r w:rsidRPr="0010536D">
        <w:rPr>
          <w:color w:val="000000"/>
        </w:rPr>
        <w:t>вільно</w:t>
      </w:r>
      <w:proofErr w:type="spellEnd"/>
      <w:r w:rsidRPr="0010536D">
        <w:rPr>
          <w:color w:val="000000"/>
        </w:rPr>
        <w:t xml:space="preserve"> </w:t>
      </w:r>
      <w:proofErr w:type="spellStart"/>
      <w:r w:rsidRPr="0010536D">
        <w:rPr>
          <w:color w:val="000000"/>
        </w:rPr>
        <w:t>використане</w:t>
      </w:r>
      <w:proofErr w:type="spellEnd"/>
      <w:r w:rsidRPr="0010536D">
        <w:rPr>
          <w:color w:val="000000"/>
        </w:rPr>
        <w:t xml:space="preserve"> в </w:t>
      </w:r>
      <w:proofErr w:type="spellStart"/>
      <w:r w:rsidRPr="0010536D">
        <w:rPr>
          <w:color w:val="000000"/>
        </w:rPr>
        <w:t>Україні</w:t>
      </w:r>
      <w:proofErr w:type="spellEnd"/>
      <w:r w:rsidRPr="0010536D">
        <w:rPr>
          <w:color w:val="000000"/>
        </w:rPr>
        <w:t xml:space="preserve"> без </w:t>
      </w:r>
      <w:proofErr w:type="spellStart"/>
      <w:r w:rsidRPr="0010536D">
        <w:rPr>
          <w:color w:val="000000"/>
        </w:rPr>
        <w:t>загрози</w:t>
      </w:r>
      <w:proofErr w:type="spellEnd"/>
      <w:r w:rsidRPr="0010536D">
        <w:rPr>
          <w:color w:val="000000"/>
        </w:rPr>
        <w:t xml:space="preserve"> </w:t>
      </w:r>
      <w:proofErr w:type="spellStart"/>
      <w:r w:rsidRPr="0010536D">
        <w:rPr>
          <w:color w:val="000000"/>
        </w:rPr>
        <w:t>порушення</w:t>
      </w:r>
      <w:proofErr w:type="spellEnd"/>
      <w:r w:rsidRPr="0010536D">
        <w:rPr>
          <w:color w:val="000000"/>
        </w:rPr>
        <w:t xml:space="preserve"> </w:t>
      </w:r>
      <w:proofErr w:type="spellStart"/>
      <w:r w:rsidRPr="0010536D">
        <w:rPr>
          <w:color w:val="000000"/>
        </w:rPr>
        <w:t>діючих</w:t>
      </w:r>
      <w:proofErr w:type="spellEnd"/>
      <w:r w:rsidRPr="0010536D">
        <w:rPr>
          <w:color w:val="000000"/>
        </w:rPr>
        <w:t xml:space="preserve"> на </w:t>
      </w:r>
      <w:proofErr w:type="spellStart"/>
      <w:r w:rsidRPr="0010536D">
        <w:rPr>
          <w:color w:val="000000"/>
        </w:rPr>
        <w:t>її</w:t>
      </w:r>
      <w:proofErr w:type="spellEnd"/>
      <w:r w:rsidRPr="0010536D">
        <w:rPr>
          <w:color w:val="000000"/>
        </w:rPr>
        <w:t xml:space="preserve"> </w:t>
      </w:r>
      <w:proofErr w:type="spellStart"/>
      <w:r w:rsidRPr="0010536D">
        <w:rPr>
          <w:color w:val="000000"/>
        </w:rPr>
        <w:t>території</w:t>
      </w:r>
      <w:proofErr w:type="spellEnd"/>
      <w:r w:rsidRPr="0010536D">
        <w:rPr>
          <w:color w:val="000000"/>
        </w:rPr>
        <w:t xml:space="preserve"> прав </w:t>
      </w:r>
      <w:proofErr w:type="spellStart"/>
      <w:r w:rsidRPr="0010536D">
        <w:rPr>
          <w:color w:val="000000"/>
        </w:rPr>
        <w:t>інтелектуальної</w:t>
      </w:r>
      <w:proofErr w:type="spellEnd"/>
      <w:r w:rsidRPr="0010536D">
        <w:rPr>
          <w:color w:val="000000"/>
        </w:rPr>
        <w:t xml:space="preserve"> </w:t>
      </w:r>
      <w:proofErr w:type="spellStart"/>
      <w:r w:rsidRPr="0010536D">
        <w:rPr>
          <w:color w:val="000000"/>
        </w:rPr>
        <w:t>власності</w:t>
      </w:r>
      <w:proofErr w:type="spellEnd"/>
      <w:r w:rsidRPr="0010536D">
        <w:rPr>
          <w:color w:val="000000"/>
        </w:rPr>
        <w:t xml:space="preserve"> на </w:t>
      </w:r>
      <w:proofErr w:type="spellStart"/>
      <w:r w:rsidRPr="0010536D">
        <w:rPr>
          <w:color w:val="000000"/>
        </w:rPr>
        <w:t>технології</w:t>
      </w:r>
      <w:proofErr w:type="spellEnd"/>
      <w:r w:rsidRPr="0010536D">
        <w:rPr>
          <w:color w:val="000000"/>
        </w:rPr>
        <w:t xml:space="preserve"> та/</w:t>
      </w:r>
      <w:proofErr w:type="spellStart"/>
      <w:r w:rsidRPr="0010536D">
        <w:rPr>
          <w:color w:val="000000"/>
        </w:rPr>
        <w:t>або</w:t>
      </w:r>
      <w:proofErr w:type="spellEnd"/>
      <w:r w:rsidRPr="0010536D">
        <w:rPr>
          <w:color w:val="000000"/>
        </w:rPr>
        <w:t xml:space="preserve"> </w:t>
      </w:r>
      <w:proofErr w:type="spellStart"/>
      <w:r w:rsidRPr="0010536D">
        <w:rPr>
          <w:color w:val="000000"/>
        </w:rPr>
        <w:t>складові</w:t>
      </w:r>
      <w:proofErr w:type="spellEnd"/>
      <w:r w:rsidRPr="0010536D">
        <w:rPr>
          <w:color w:val="000000"/>
        </w:rPr>
        <w:t xml:space="preserve"> </w:t>
      </w:r>
      <w:proofErr w:type="spellStart"/>
      <w:r w:rsidRPr="0010536D">
        <w:rPr>
          <w:color w:val="000000"/>
        </w:rPr>
        <w:t>технологій</w:t>
      </w:r>
      <w:proofErr w:type="spellEnd"/>
      <w:r w:rsidRPr="0010536D">
        <w:rPr>
          <w:color w:val="000000"/>
        </w:rPr>
        <w:t xml:space="preserve">, </w:t>
      </w:r>
      <w:proofErr w:type="spellStart"/>
      <w:r w:rsidRPr="0010536D">
        <w:rPr>
          <w:color w:val="000000"/>
        </w:rPr>
        <w:t>що</w:t>
      </w:r>
      <w:proofErr w:type="spellEnd"/>
      <w:r w:rsidRPr="0010536D">
        <w:rPr>
          <w:color w:val="000000"/>
        </w:rPr>
        <w:t xml:space="preserve"> </w:t>
      </w:r>
      <w:proofErr w:type="spellStart"/>
      <w:r w:rsidRPr="0010536D">
        <w:rPr>
          <w:color w:val="000000"/>
        </w:rPr>
        <w:t>посвідчуються</w:t>
      </w:r>
      <w:proofErr w:type="spellEnd"/>
      <w:r w:rsidRPr="0010536D">
        <w:rPr>
          <w:color w:val="000000"/>
        </w:rPr>
        <w:t xml:space="preserve"> </w:t>
      </w:r>
      <w:proofErr w:type="spellStart"/>
      <w:r w:rsidRPr="0010536D">
        <w:rPr>
          <w:color w:val="000000"/>
        </w:rPr>
        <w:t>охоронними</w:t>
      </w:r>
      <w:proofErr w:type="spellEnd"/>
      <w:r w:rsidRPr="0010536D">
        <w:rPr>
          <w:color w:val="000000"/>
        </w:rPr>
        <w:t xml:space="preserve"> документами </w:t>
      </w:r>
      <w:proofErr w:type="spellStart"/>
      <w:r w:rsidRPr="0010536D">
        <w:rPr>
          <w:color w:val="000000"/>
        </w:rPr>
        <w:t>України</w:t>
      </w:r>
      <w:proofErr w:type="spellEnd"/>
      <w:r w:rsidRPr="0010536D">
        <w:rPr>
          <w:color w:val="000000"/>
        </w:rPr>
        <w:t xml:space="preserve"> (патентами) та </w:t>
      </w:r>
      <w:proofErr w:type="spellStart"/>
      <w:r w:rsidRPr="0010536D">
        <w:rPr>
          <w:color w:val="000000"/>
        </w:rPr>
        <w:t>свідоцтвами</w:t>
      </w:r>
      <w:proofErr w:type="spellEnd"/>
      <w:r w:rsidRPr="0010536D">
        <w:rPr>
          <w:color w:val="000000"/>
        </w:rPr>
        <w:t xml:space="preserve">, </w:t>
      </w:r>
      <w:proofErr w:type="spellStart"/>
      <w:r w:rsidRPr="0010536D">
        <w:rPr>
          <w:color w:val="000000"/>
        </w:rPr>
        <w:t>які</w:t>
      </w:r>
      <w:proofErr w:type="spellEnd"/>
      <w:r w:rsidRPr="0010536D">
        <w:rPr>
          <w:color w:val="000000"/>
        </w:rPr>
        <w:t xml:space="preserve"> належать </w:t>
      </w:r>
      <w:proofErr w:type="spellStart"/>
      <w:r w:rsidRPr="0010536D">
        <w:rPr>
          <w:color w:val="000000"/>
        </w:rPr>
        <w:t>третім</w:t>
      </w:r>
      <w:proofErr w:type="spellEnd"/>
      <w:r w:rsidRPr="0010536D">
        <w:rPr>
          <w:color w:val="000000"/>
        </w:rPr>
        <w:t xml:space="preserve"> особам, </w:t>
      </w:r>
      <w:proofErr w:type="spellStart"/>
      <w:r w:rsidRPr="0010536D">
        <w:rPr>
          <w:color w:val="000000"/>
        </w:rPr>
        <w:t>згідно</w:t>
      </w:r>
      <w:proofErr w:type="spellEnd"/>
      <w:r w:rsidRPr="0010536D">
        <w:rPr>
          <w:color w:val="000000"/>
        </w:rPr>
        <w:t xml:space="preserve"> з </w:t>
      </w:r>
      <w:proofErr w:type="spellStart"/>
      <w:r w:rsidRPr="0010536D">
        <w:rPr>
          <w:color w:val="000000"/>
        </w:rPr>
        <w:t>охоронними</w:t>
      </w:r>
      <w:proofErr w:type="spellEnd"/>
      <w:r w:rsidRPr="0010536D">
        <w:rPr>
          <w:color w:val="000000"/>
        </w:rPr>
        <w:t xml:space="preserve"> документами (патентами) і </w:t>
      </w:r>
      <w:proofErr w:type="spellStart"/>
      <w:r w:rsidRPr="0010536D">
        <w:rPr>
          <w:color w:val="000000"/>
        </w:rPr>
        <w:t>свідоцтвами</w:t>
      </w:r>
      <w:proofErr w:type="spellEnd"/>
      <w:r w:rsidRPr="0010536D">
        <w:rPr>
          <w:color w:val="000000"/>
        </w:rPr>
        <w:t xml:space="preserve"> на </w:t>
      </w:r>
      <w:proofErr w:type="spellStart"/>
      <w:r w:rsidRPr="0010536D">
        <w:rPr>
          <w:color w:val="000000"/>
        </w:rPr>
        <w:t>ці</w:t>
      </w:r>
      <w:proofErr w:type="spellEnd"/>
      <w:r w:rsidRPr="0010536D">
        <w:rPr>
          <w:color w:val="000000"/>
        </w:rPr>
        <w:t xml:space="preserve"> </w:t>
      </w:r>
      <w:proofErr w:type="spellStart"/>
      <w:r w:rsidRPr="0010536D">
        <w:rPr>
          <w:color w:val="000000"/>
        </w:rPr>
        <w:t>об'єкти</w:t>
      </w:r>
      <w:proofErr w:type="spellEnd"/>
      <w:r w:rsidRPr="0010536D">
        <w:rPr>
          <w:color w:val="000000"/>
        </w:rPr>
        <w:t xml:space="preserve"> та нормативно-</w:t>
      </w:r>
      <w:proofErr w:type="spellStart"/>
      <w:r w:rsidRPr="0010536D">
        <w:rPr>
          <w:color w:val="000000"/>
        </w:rPr>
        <w:t>правовими</w:t>
      </w:r>
      <w:proofErr w:type="spellEnd"/>
      <w:r w:rsidRPr="0010536D">
        <w:rPr>
          <w:color w:val="000000"/>
        </w:rPr>
        <w:t xml:space="preserve"> актами </w:t>
      </w:r>
      <w:proofErr w:type="spellStart"/>
      <w:r w:rsidRPr="0010536D">
        <w:rPr>
          <w:color w:val="000000"/>
        </w:rPr>
        <w:t>України</w:t>
      </w:r>
      <w:proofErr w:type="spellEnd"/>
      <w:r w:rsidRPr="0010536D">
        <w:rPr>
          <w:color w:val="000000"/>
        </w:rPr>
        <w:t xml:space="preserve">, а </w:t>
      </w:r>
      <w:proofErr w:type="spellStart"/>
      <w:r w:rsidRPr="0010536D">
        <w:rPr>
          <w:color w:val="000000"/>
        </w:rPr>
        <w:t>також</w:t>
      </w:r>
      <w:proofErr w:type="spellEnd"/>
      <w:r w:rsidRPr="0010536D">
        <w:rPr>
          <w:color w:val="000000"/>
        </w:rPr>
        <w:t xml:space="preserve"> </w:t>
      </w:r>
      <w:proofErr w:type="spellStart"/>
      <w:r w:rsidRPr="0010536D">
        <w:rPr>
          <w:color w:val="000000"/>
        </w:rPr>
        <w:t>відповідно</w:t>
      </w:r>
      <w:proofErr w:type="spellEnd"/>
      <w:r w:rsidRPr="0010536D">
        <w:rPr>
          <w:color w:val="000000"/>
        </w:rPr>
        <w:t xml:space="preserve"> до конкретного </w:t>
      </w:r>
      <w:proofErr w:type="spellStart"/>
      <w:r w:rsidRPr="0010536D">
        <w:rPr>
          <w:color w:val="000000"/>
        </w:rPr>
        <w:t>періоду</w:t>
      </w:r>
      <w:proofErr w:type="spellEnd"/>
      <w:r w:rsidRPr="0010536D">
        <w:rPr>
          <w:color w:val="000000"/>
        </w:rPr>
        <w:t xml:space="preserve"> часу, </w:t>
      </w:r>
      <w:proofErr w:type="spellStart"/>
      <w:r w:rsidRPr="0010536D">
        <w:rPr>
          <w:color w:val="000000"/>
        </w:rPr>
        <w:lastRenderedPageBreak/>
        <w:t>обумовленого</w:t>
      </w:r>
      <w:proofErr w:type="spellEnd"/>
      <w:r w:rsidRPr="0010536D">
        <w:rPr>
          <w:color w:val="000000"/>
        </w:rPr>
        <w:t xml:space="preserve"> </w:t>
      </w:r>
      <w:proofErr w:type="spellStart"/>
      <w:r w:rsidRPr="0010536D">
        <w:rPr>
          <w:color w:val="000000"/>
        </w:rPr>
        <w:t>строком</w:t>
      </w:r>
      <w:proofErr w:type="spellEnd"/>
      <w:r w:rsidRPr="0010536D">
        <w:rPr>
          <w:color w:val="000000"/>
        </w:rPr>
        <w:t xml:space="preserve"> </w:t>
      </w:r>
      <w:proofErr w:type="spellStart"/>
      <w:r w:rsidRPr="0010536D">
        <w:rPr>
          <w:color w:val="000000"/>
        </w:rPr>
        <w:t>дії</w:t>
      </w:r>
      <w:proofErr w:type="spellEnd"/>
      <w:r w:rsidRPr="0010536D">
        <w:rPr>
          <w:color w:val="000000"/>
        </w:rPr>
        <w:t xml:space="preserve"> </w:t>
      </w:r>
      <w:proofErr w:type="spellStart"/>
      <w:r w:rsidRPr="0010536D">
        <w:rPr>
          <w:color w:val="000000"/>
        </w:rPr>
        <w:t>охоронних</w:t>
      </w:r>
      <w:proofErr w:type="spellEnd"/>
      <w:r w:rsidRPr="0010536D">
        <w:rPr>
          <w:color w:val="000000"/>
        </w:rPr>
        <w:t xml:space="preserve"> </w:t>
      </w:r>
      <w:proofErr w:type="spellStart"/>
      <w:r w:rsidRPr="0010536D">
        <w:rPr>
          <w:color w:val="000000"/>
        </w:rPr>
        <w:t>документів</w:t>
      </w:r>
      <w:proofErr w:type="spellEnd"/>
      <w:r w:rsidRPr="0010536D">
        <w:rPr>
          <w:color w:val="000000"/>
        </w:rPr>
        <w:t xml:space="preserve"> (</w:t>
      </w:r>
      <w:proofErr w:type="spellStart"/>
      <w:r w:rsidRPr="0010536D">
        <w:rPr>
          <w:color w:val="000000"/>
        </w:rPr>
        <w:t>патентів</w:t>
      </w:r>
      <w:proofErr w:type="spellEnd"/>
      <w:r w:rsidRPr="0010536D">
        <w:rPr>
          <w:color w:val="000000"/>
        </w:rPr>
        <w:t xml:space="preserve">) і </w:t>
      </w:r>
      <w:proofErr w:type="spellStart"/>
      <w:r w:rsidRPr="0010536D">
        <w:rPr>
          <w:color w:val="000000"/>
        </w:rPr>
        <w:t>свідоцтв</w:t>
      </w:r>
      <w:proofErr w:type="spellEnd"/>
      <w:r w:rsidRPr="0010536D">
        <w:rPr>
          <w:color w:val="000000"/>
        </w:rPr>
        <w:t xml:space="preserve"> на </w:t>
      </w:r>
      <w:proofErr w:type="spellStart"/>
      <w:r w:rsidRPr="0010536D">
        <w:rPr>
          <w:color w:val="000000"/>
        </w:rPr>
        <w:t>технології</w:t>
      </w:r>
      <w:proofErr w:type="spellEnd"/>
      <w:r w:rsidRPr="0010536D">
        <w:rPr>
          <w:color w:val="000000"/>
        </w:rPr>
        <w:t xml:space="preserve"> та/</w:t>
      </w:r>
      <w:proofErr w:type="spellStart"/>
      <w:r w:rsidRPr="0010536D">
        <w:rPr>
          <w:color w:val="000000"/>
        </w:rPr>
        <w:t>або</w:t>
      </w:r>
      <w:proofErr w:type="spellEnd"/>
      <w:r w:rsidRPr="0010536D">
        <w:rPr>
          <w:color w:val="000000"/>
        </w:rPr>
        <w:t xml:space="preserve"> </w:t>
      </w:r>
      <w:proofErr w:type="spellStart"/>
      <w:r w:rsidRPr="0010536D">
        <w:rPr>
          <w:color w:val="000000"/>
        </w:rPr>
        <w:t>їх</w:t>
      </w:r>
      <w:proofErr w:type="spellEnd"/>
      <w:r w:rsidRPr="0010536D">
        <w:rPr>
          <w:color w:val="000000"/>
        </w:rPr>
        <w:t xml:space="preserve"> </w:t>
      </w:r>
      <w:proofErr w:type="spellStart"/>
      <w:r w:rsidRPr="0010536D">
        <w:rPr>
          <w:color w:val="000000"/>
        </w:rPr>
        <w:t>складові</w:t>
      </w:r>
      <w:proofErr w:type="spellEnd"/>
      <w:r w:rsidRPr="0010536D">
        <w:rPr>
          <w:color w:val="000000"/>
        </w:rPr>
        <w:t xml:space="preserve"> на </w:t>
      </w:r>
      <w:proofErr w:type="spellStart"/>
      <w:r w:rsidRPr="0010536D">
        <w:rPr>
          <w:color w:val="000000"/>
        </w:rPr>
        <w:t>території</w:t>
      </w:r>
      <w:proofErr w:type="spellEnd"/>
      <w:r w:rsidRPr="0010536D">
        <w:rPr>
          <w:color w:val="000000"/>
        </w:rPr>
        <w:t xml:space="preserve"> </w:t>
      </w:r>
      <w:proofErr w:type="spellStart"/>
      <w:r w:rsidRPr="0010536D">
        <w:rPr>
          <w:color w:val="000000"/>
        </w:rPr>
        <w:t>України</w:t>
      </w:r>
      <w:proofErr w:type="spellEnd"/>
      <w:r w:rsidRPr="0010536D">
        <w:rPr>
          <w:color w:val="000000"/>
        </w:rPr>
        <w:t>.</w:t>
      </w:r>
    </w:p>
    <w:p w14:paraId="4C4FA4A0" w14:textId="77777777" w:rsidR="0004257B" w:rsidRPr="0010536D" w:rsidRDefault="0004257B" w:rsidP="0004257B">
      <w:pPr>
        <w:pBdr>
          <w:top w:val="nil"/>
          <w:left w:val="nil"/>
          <w:bottom w:val="nil"/>
          <w:right w:val="nil"/>
          <w:between w:val="nil"/>
        </w:pBdr>
        <w:ind w:firstLine="567"/>
        <w:jc w:val="both"/>
        <w:rPr>
          <w:color w:val="000000"/>
        </w:rPr>
      </w:pPr>
      <w:proofErr w:type="spellStart"/>
      <w:r w:rsidRPr="0010536D">
        <w:rPr>
          <w:color w:val="000000"/>
        </w:rPr>
        <w:t>Патентна</w:t>
      </w:r>
      <w:proofErr w:type="spellEnd"/>
      <w:r w:rsidRPr="0010536D">
        <w:rPr>
          <w:color w:val="000000"/>
        </w:rPr>
        <w:t xml:space="preserve"> чистота </w:t>
      </w:r>
      <w:proofErr w:type="spellStart"/>
      <w:r w:rsidRPr="0010536D">
        <w:rPr>
          <w:color w:val="000000"/>
        </w:rPr>
        <w:t>спеціалізованого</w:t>
      </w:r>
      <w:proofErr w:type="spellEnd"/>
      <w:r w:rsidRPr="0010536D">
        <w:rPr>
          <w:color w:val="000000"/>
        </w:rPr>
        <w:t xml:space="preserve"> ПЗ </w:t>
      </w:r>
      <w:proofErr w:type="spellStart"/>
      <w:r w:rsidRPr="0010536D">
        <w:rPr>
          <w:color w:val="000000"/>
        </w:rPr>
        <w:t>забезпечується</w:t>
      </w:r>
      <w:proofErr w:type="spellEnd"/>
      <w:r w:rsidRPr="0010536D">
        <w:rPr>
          <w:color w:val="000000"/>
        </w:rPr>
        <w:t xml:space="preserve"> й </w:t>
      </w:r>
      <w:proofErr w:type="spellStart"/>
      <w:r w:rsidRPr="0010536D">
        <w:rPr>
          <w:color w:val="000000"/>
        </w:rPr>
        <w:t>гарантується</w:t>
      </w:r>
      <w:proofErr w:type="spellEnd"/>
      <w:r w:rsidRPr="0010536D">
        <w:rPr>
          <w:color w:val="000000"/>
        </w:rPr>
        <w:t xml:space="preserve"> </w:t>
      </w:r>
      <w:proofErr w:type="spellStart"/>
      <w:r w:rsidRPr="0010536D">
        <w:rPr>
          <w:color w:val="000000"/>
        </w:rPr>
        <w:t>Виконавцем</w:t>
      </w:r>
      <w:proofErr w:type="spellEnd"/>
      <w:r w:rsidRPr="0010536D">
        <w:rPr>
          <w:color w:val="000000"/>
        </w:rPr>
        <w:t>.</w:t>
      </w:r>
    </w:p>
    <w:p w14:paraId="266B609F" w14:textId="77777777" w:rsidR="0004257B" w:rsidRPr="0010536D" w:rsidRDefault="0004257B" w:rsidP="0004257B">
      <w:pPr>
        <w:pBdr>
          <w:top w:val="nil"/>
          <w:left w:val="nil"/>
          <w:bottom w:val="nil"/>
          <w:right w:val="nil"/>
          <w:between w:val="nil"/>
        </w:pBdr>
        <w:ind w:firstLine="567"/>
        <w:jc w:val="both"/>
        <w:rPr>
          <w:color w:val="000000"/>
        </w:rPr>
      </w:pPr>
    </w:p>
    <w:p w14:paraId="00668D15" w14:textId="77777777" w:rsidR="0004257B" w:rsidRPr="0010536D" w:rsidRDefault="0004257B" w:rsidP="0004257B">
      <w:pPr>
        <w:pStyle w:val="aff3"/>
        <w:numPr>
          <w:ilvl w:val="0"/>
          <w:numId w:val="33"/>
        </w:numPr>
        <w:tabs>
          <w:tab w:val="left" w:pos="284"/>
        </w:tabs>
        <w:contextualSpacing/>
        <w:jc w:val="both"/>
        <w:rPr>
          <w:b/>
        </w:rPr>
      </w:pPr>
      <w:bookmarkStart w:id="7" w:name="_heading=h.gjdgxs" w:colFirst="0" w:colLast="0"/>
      <w:bookmarkEnd w:id="7"/>
      <w:proofErr w:type="spellStart"/>
      <w:r w:rsidRPr="0010536D">
        <w:rPr>
          <w:b/>
        </w:rPr>
        <w:t>Вимоги</w:t>
      </w:r>
      <w:proofErr w:type="spellEnd"/>
      <w:r w:rsidRPr="0010536D">
        <w:rPr>
          <w:b/>
        </w:rPr>
        <w:t xml:space="preserve"> </w:t>
      </w:r>
      <w:proofErr w:type="spellStart"/>
      <w:r w:rsidRPr="0010536D">
        <w:rPr>
          <w:b/>
        </w:rPr>
        <w:t>до</w:t>
      </w:r>
      <w:proofErr w:type="spellEnd"/>
      <w:r w:rsidRPr="0010536D">
        <w:rPr>
          <w:b/>
        </w:rPr>
        <w:t xml:space="preserve"> </w:t>
      </w:r>
      <w:proofErr w:type="spellStart"/>
      <w:r w:rsidRPr="0010536D">
        <w:rPr>
          <w:b/>
        </w:rPr>
        <w:t>документування</w:t>
      </w:r>
      <w:proofErr w:type="spellEnd"/>
    </w:p>
    <w:p w14:paraId="793EFF85" w14:textId="77777777" w:rsidR="0004257B" w:rsidRPr="0010536D" w:rsidRDefault="0004257B" w:rsidP="0004257B">
      <w:pPr>
        <w:pBdr>
          <w:top w:val="none" w:sz="0" w:space="0" w:color="000000"/>
          <w:left w:val="none" w:sz="0" w:space="0" w:color="000000"/>
          <w:bottom w:val="none" w:sz="0" w:space="0" w:color="000000"/>
          <w:right w:val="none" w:sz="0" w:space="0" w:color="000000"/>
          <w:between w:val="none" w:sz="0" w:space="0" w:color="000000"/>
        </w:pBdr>
        <w:spacing w:before="120" w:after="120"/>
        <w:ind w:firstLine="567"/>
        <w:jc w:val="both"/>
        <w:rPr>
          <w:color w:val="000000"/>
        </w:rPr>
      </w:pPr>
      <w:proofErr w:type="spellStart"/>
      <w:r w:rsidRPr="0010536D">
        <w:t>Виконавець</w:t>
      </w:r>
      <w:proofErr w:type="spellEnd"/>
      <w:r w:rsidRPr="0010536D">
        <w:t xml:space="preserve"> повинен </w:t>
      </w:r>
      <w:proofErr w:type="spellStart"/>
      <w:r w:rsidRPr="0010536D">
        <w:t>надати</w:t>
      </w:r>
      <w:proofErr w:type="spellEnd"/>
      <w:r w:rsidRPr="0010536D">
        <w:t xml:space="preserve"> </w:t>
      </w:r>
      <w:proofErr w:type="spellStart"/>
      <w:r w:rsidRPr="0010536D">
        <w:t>Замовнику</w:t>
      </w:r>
      <w:proofErr w:type="spellEnd"/>
      <w:r w:rsidRPr="0010536D">
        <w:t xml:space="preserve"> </w:t>
      </w:r>
      <w:proofErr w:type="spellStart"/>
      <w:r w:rsidRPr="0010536D">
        <w:t>документацію</w:t>
      </w:r>
      <w:proofErr w:type="spellEnd"/>
      <w:r w:rsidRPr="0010536D">
        <w:t xml:space="preserve"> в такому </w:t>
      </w:r>
      <w:proofErr w:type="spellStart"/>
      <w:r w:rsidRPr="0010536D">
        <w:t>складі</w:t>
      </w:r>
      <w:proofErr w:type="spellEnd"/>
      <w:r w:rsidRPr="0010536D">
        <w:t>:</w:t>
      </w:r>
    </w:p>
    <w:p w14:paraId="00DD878F" w14:textId="77777777" w:rsidR="0004257B" w:rsidRPr="0010536D" w:rsidRDefault="0004257B" w:rsidP="0004257B">
      <w:pPr>
        <w:widowControl w:val="0"/>
        <w:numPr>
          <w:ilvl w:val="0"/>
          <w:numId w:val="31"/>
        </w:numPr>
        <w:pBdr>
          <w:top w:val="nil"/>
          <w:left w:val="nil"/>
          <w:bottom w:val="nil"/>
          <w:right w:val="nil"/>
          <w:between w:val="nil"/>
        </w:pBdr>
        <w:tabs>
          <w:tab w:val="left" w:pos="851"/>
        </w:tabs>
        <w:spacing w:before="60" w:after="60"/>
        <w:ind w:left="0" w:firstLine="567"/>
        <w:jc w:val="both"/>
        <w:rPr>
          <w:color w:val="000000"/>
        </w:rPr>
      </w:pPr>
      <w:proofErr w:type="spellStart"/>
      <w:r w:rsidRPr="0010536D">
        <w:rPr>
          <w:color w:val="000000"/>
        </w:rPr>
        <w:t>Ліцензія</w:t>
      </w:r>
      <w:proofErr w:type="spellEnd"/>
      <w:r w:rsidRPr="0010536D">
        <w:rPr>
          <w:color w:val="000000"/>
        </w:rPr>
        <w:t xml:space="preserve"> на </w:t>
      </w:r>
      <w:proofErr w:type="spellStart"/>
      <w:r w:rsidRPr="0010536D">
        <w:rPr>
          <w:color w:val="000000"/>
        </w:rPr>
        <w:t>спеціалізоване</w:t>
      </w:r>
      <w:proofErr w:type="spellEnd"/>
      <w:r w:rsidRPr="0010536D">
        <w:rPr>
          <w:color w:val="000000"/>
        </w:rPr>
        <w:t xml:space="preserve"> </w:t>
      </w:r>
      <w:proofErr w:type="spellStart"/>
      <w:r w:rsidRPr="0010536D">
        <w:rPr>
          <w:color w:val="000000"/>
        </w:rPr>
        <w:t>програмне</w:t>
      </w:r>
      <w:proofErr w:type="spellEnd"/>
      <w:r w:rsidRPr="0010536D">
        <w:rPr>
          <w:color w:val="000000"/>
        </w:rPr>
        <w:t xml:space="preserve"> </w:t>
      </w:r>
      <w:proofErr w:type="spellStart"/>
      <w:r w:rsidRPr="0010536D">
        <w:rPr>
          <w:color w:val="000000"/>
        </w:rPr>
        <w:t>забезпечення</w:t>
      </w:r>
      <w:proofErr w:type="spellEnd"/>
      <w:r w:rsidRPr="0010536D">
        <w:rPr>
          <w:color w:val="000000"/>
        </w:rPr>
        <w:t>.</w:t>
      </w:r>
    </w:p>
    <w:p w14:paraId="4DA62C93" w14:textId="77777777" w:rsidR="0004257B" w:rsidRPr="0010536D" w:rsidRDefault="0004257B" w:rsidP="0004257B">
      <w:pPr>
        <w:widowControl w:val="0"/>
        <w:numPr>
          <w:ilvl w:val="0"/>
          <w:numId w:val="31"/>
        </w:numPr>
        <w:pBdr>
          <w:top w:val="nil"/>
          <w:left w:val="nil"/>
          <w:bottom w:val="nil"/>
          <w:right w:val="nil"/>
          <w:between w:val="nil"/>
        </w:pBdr>
        <w:tabs>
          <w:tab w:val="left" w:pos="851"/>
        </w:tabs>
        <w:spacing w:before="60" w:after="60"/>
        <w:ind w:left="0" w:firstLine="567"/>
        <w:jc w:val="both"/>
        <w:rPr>
          <w:color w:val="000000"/>
        </w:rPr>
      </w:pPr>
      <w:proofErr w:type="spellStart"/>
      <w:r w:rsidRPr="0010536D">
        <w:rPr>
          <w:color w:val="000000"/>
        </w:rPr>
        <w:t>Експертні</w:t>
      </w:r>
      <w:proofErr w:type="spellEnd"/>
      <w:r w:rsidRPr="0010536D">
        <w:rPr>
          <w:color w:val="000000"/>
        </w:rPr>
        <w:t xml:space="preserve"> </w:t>
      </w:r>
      <w:proofErr w:type="spellStart"/>
      <w:r w:rsidRPr="0010536D">
        <w:rPr>
          <w:color w:val="000000"/>
        </w:rPr>
        <w:t>висновки</w:t>
      </w:r>
      <w:proofErr w:type="spellEnd"/>
      <w:r w:rsidRPr="0010536D">
        <w:rPr>
          <w:color w:val="000000"/>
        </w:rPr>
        <w:t xml:space="preserve"> на </w:t>
      </w:r>
      <w:proofErr w:type="spellStart"/>
      <w:r w:rsidRPr="0010536D">
        <w:rPr>
          <w:color w:val="000000"/>
        </w:rPr>
        <w:t>спеціалізоване</w:t>
      </w:r>
      <w:proofErr w:type="spellEnd"/>
      <w:r w:rsidRPr="0010536D">
        <w:rPr>
          <w:color w:val="000000"/>
        </w:rPr>
        <w:t xml:space="preserve"> ПЗ </w:t>
      </w:r>
      <w:proofErr w:type="spellStart"/>
      <w:r w:rsidRPr="0010536D">
        <w:rPr>
          <w:color w:val="000000"/>
        </w:rPr>
        <w:t>Адміністрації</w:t>
      </w:r>
      <w:proofErr w:type="spellEnd"/>
      <w:r w:rsidRPr="0010536D">
        <w:rPr>
          <w:color w:val="000000"/>
        </w:rPr>
        <w:t xml:space="preserve"> </w:t>
      </w:r>
      <w:proofErr w:type="spellStart"/>
      <w:r w:rsidRPr="0010536D">
        <w:rPr>
          <w:color w:val="000000"/>
        </w:rPr>
        <w:t>державної</w:t>
      </w:r>
      <w:proofErr w:type="spellEnd"/>
      <w:r w:rsidRPr="0010536D">
        <w:rPr>
          <w:color w:val="000000"/>
        </w:rPr>
        <w:t xml:space="preserve"> </w:t>
      </w:r>
      <w:proofErr w:type="spellStart"/>
      <w:r w:rsidRPr="0010536D">
        <w:rPr>
          <w:color w:val="000000"/>
        </w:rPr>
        <w:t>служби</w:t>
      </w:r>
      <w:proofErr w:type="spellEnd"/>
      <w:r w:rsidRPr="0010536D">
        <w:rPr>
          <w:color w:val="000000"/>
        </w:rPr>
        <w:t xml:space="preserve"> </w:t>
      </w:r>
      <w:proofErr w:type="spellStart"/>
      <w:r w:rsidRPr="0010536D">
        <w:rPr>
          <w:color w:val="000000"/>
        </w:rPr>
        <w:t>спеціального</w:t>
      </w:r>
      <w:proofErr w:type="spellEnd"/>
      <w:r w:rsidRPr="0010536D">
        <w:rPr>
          <w:color w:val="000000"/>
        </w:rPr>
        <w:t xml:space="preserve"> </w:t>
      </w:r>
      <w:proofErr w:type="spellStart"/>
      <w:r w:rsidRPr="0010536D">
        <w:rPr>
          <w:color w:val="000000"/>
        </w:rPr>
        <w:t>зв’язку</w:t>
      </w:r>
      <w:proofErr w:type="spellEnd"/>
      <w:r w:rsidRPr="0010536D">
        <w:rPr>
          <w:color w:val="000000"/>
        </w:rPr>
        <w:t xml:space="preserve"> та </w:t>
      </w:r>
      <w:proofErr w:type="spellStart"/>
      <w:r w:rsidRPr="0010536D">
        <w:rPr>
          <w:color w:val="000000"/>
        </w:rPr>
        <w:t>захисту</w:t>
      </w:r>
      <w:proofErr w:type="spellEnd"/>
      <w:r w:rsidRPr="0010536D">
        <w:rPr>
          <w:color w:val="000000"/>
        </w:rPr>
        <w:t xml:space="preserve"> </w:t>
      </w:r>
      <w:proofErr w:type="spellStart"/>
      <w:r w:rsidRPr="0010536D">
        <w:rPr>
          <w:color w:val="000000"/>
        </w:rPr>
        <w:t>інформації</w:t>
      </w:r>
      <w:proofErr w:type="spellEnd"/>
      <w:r w:rsidRPr="0010536D">
        <w:rPr>
          <w:color w:val="000000"/>
        </w:rPr>
        <w:t xml:space="preserve"> </w:t>
      </w:r>
      <w:proofErr w:type="spellStart"/>
      <w:r w:rsidRPr="0010536D">
        <w:rPr>
          <w:color w:val="000000"/>
        </w:rPr>
        <w:t>України</w:t>
      </w:r>
      <w:proofErr w:type="spellEnd"/>
      <w:r w:rsidRPr="0010536D">
        <w:rPr>
          <w:color w:val="000000"/>
        </w:rPr>
        <w:t>.</w:t>
      </w:r>
    </w:p>
    <w:p w14:paraId="7B08E302" w14:textId="77777777" w:rsidR="0004257B" w:rsidRPr="0010536D" w:rsidRDefault="0004257B" w:rsidP="0004257B">
      <w:pPr>
        <w:widowControl w:val="0"/>
        <w:numPr>
          <w:ilvl w:val="0"/>
          <w:numId w:val="31"/>
        </w:numPr>
        <w:pBdr>
          <w:top w:val="nil"/>
          <w:left w:val="nil"/>
          <w:bottom w:val="nil"/>
          <w:right w:val="nil"/>
          <w:between w:val="nil"/>
        </w:pBdr>
        <w:tabs>
          <w:tab w:val="left" w:pos="851"/>
        </w:tabs>
        <w:spacing w:before="60" w:after="60"/>
        <w:ind w:hanging="153"/>
        <w:jc w:val="both"/>
        <w:rPr>
          <w:color w:val="000000"/>
        </w:rPr>
      </w:pPr>
      <w:proofErr w:type="spellStart"/>
      <w:r w:rsidRPr="0010536D">
        <w:rPr>
          <w:color w:val="000000"/>
        </w:rPr>
        <w:t>Загальний</w:t>
      </w:r>
      <w:proofErr w:type="spellEnd"/>
      <w:r w:rsidRPr="0010536D">
        <w:rPr>
          <w:color w:val="000000"/>
        </w:rPr>
        <w:t xml:space="preserve"> </w:t>
      </w:r>
      <w:proofErr w:type="spellStart"/>
      <w:r w:rsidRPr="0010536D">
        <w:rPr>
          <w:color w:val="000000"/>
        </w:rPr>
        <w:t>опис</w:t>
      </w:r>
      <w:proofErr w:type="spellEnd"/>
      <w:r w:rsidRPr="0010536D">
        <w:rPr>
          <w:color w:val="000000"/>
        </w:rPr>
        <w:t xml:space="preserve"> </w:t>
      </w:r>
      <w:proofErr w:type="spellStart"/>
      <w:r w:rsidRPr="0010536D">
        <w:rPr>
          <w:color w:val="000000"/>
        </w:rPr>
        <w:t>спеціалізованого</w:t>
      </w:r>
      <w:proofErr w:type="spellEnd"/>
      <w:r w:rsidRPr="0010536D">
        <w:rPr>
          <w:color w:val="000000"/>
        </w:rPr>
        <w:t xml:space="preserve"> </w:t>
      </w:r>
      <w:proofErr w:type="spellStart"/>
      <w:r w:rsidRPr="0010536D">
        <w:rPr>
          <w:color w:val="000000"/>
        </w:rPr>
        <w:t>програмного</w:t>
      </w:r>
      <w:proofErr w:type="spellEnd"/>
      <w:r w:rsidRPr="0010536D">
        <w:rPr>
          <w:color w:val="000000"/>
        </w:rPr>
        <w:t xml:space="preserve"> </w:t>
      </w:r>
      <w:proofErr w:type="spellStart"/>
      <w:r w:rsidRPr="0010536D">
        <w:rPr>
          <w:color w:val="000000"/>
        </w:rPr>
        <w:t>забезпечення</w:t>
      </w:r>
      <w:proofErr w:type="spellEnd"/>
      <w:r w:rsidRPr="0010536D">
        <w:rPr>
          <w:color w:val="000000"/>
        </w:rPr>
        <w:t>.</w:t>
      </w:r>
    </w:p>
    <w:p w14:paraId="1EF9C6B4" w14:textId="77777777" w:rsidR="0004257B" w:rsidRPr="0010536D" w:rsidRDefault="0004257B" w:rsidP="0004257B">
      <w:pPr>
        <w:widowControl w:val="0"/>
        <w:numPr>
          <w:ilvl w:val="0"/>
          <w:numId w:val="31"/>
        </w:numPr>
        <w:pBdr>
          <w:top w:val="nil"/>
          <w:left w:val="nil"/>
          <w:bottom w:val="nil"/>
          <w:right w:val="nil"/>
          <w:between w:val="nil"/>
        </w:pBdr>
        <w:tabs>
          <w:tab w:val="left" w:pos="851"/>
        </w:tabs>
        <w:spacing w:before="60" w:after="60"/>
        <w:ind w:left="0" w:firstLine="567"/>
        <w:jc w:val="both"/>
        <w:rPr>
          <w:color w:val="000000"/>
        </w:rPr>
      </w:pPr>
      <w:proofErr w:type="spellStart"/>
      <w:r w:rsidRPr="0010536D">
        <w:rPr>
          <w:color w:val="000000"/>
        </w:rPr>
        <w:t>Загальний</w:t>
      </w:r>
      <w:proofErr w:type="spellEnd"/>
      <w:r w:rsidRPr="0010536D">
        <w:rPr>
          <w:color w:val="000000"/>
        </w:rPr>
        <w:t xml:space="preserve"> </w:t>
      </w:r>
      <w:proofErr w:type="spellStart"/>
      <w:r w:rsidRPr="0010536D">
        <w:rPr>
          <w:color w:val="000000"/>
        </w:rPr>
        <w:t>опис</w:t>
      </w:r>
      <w:proofErr w:type="spellEnd"/>
      <w:r w:rsidRPr="0010536D">
        <w:rPr>
          <w:color w:val="000000"/>
        </w:rPr>
        <w:t xml:space="preserve"> систем канального </w:t>
      </w:r>
      <w:proofErr w:type="spellStart"/>
      <w:r w:rsidRPr="0010536D">
        <w:rPr>
          <w:color w:val="000000"/>
        </w:rPr>
        <w:t>криптографічного</w:t>
      </w:r>
      <w:proofErr w:type="spellEnd"/>
      <w:r w:rsidRPr="0010536D">
        <w:rPr>
          <w:color w:val="000000"/>
        </w:rPr>
        <w:t xml:space="preserve"> </w:t>
      </w:r>
      <w:proofErr w:type="spellStart"/>
      <w:r w:rsidRPr="0010536D">
        <w:rPr>
          <w:color w:val="000000"/>
        </w:rPr>
        <w:t>захисту</w:t>
      </w:r>
      <w:proofErr w:type="spellEnd"/>
      <w:r w:rsidRPr="0010536D">
        <w:rPr>
          <w:color w:val="000000"/>
        </w:rPr>
        <w:t xml:space="preserve"> </w:t>
      </w:r>
      <w:proofErr w:type="spellStart"/>
      <w:r w:rsidRPr="0010536D">
        <w:rPr>
          <w:color w:val="000000"/>
        </w:rPr>
        <w:t>інформації</w:t>
      </w:r>
      <w:proofErr w:type="spellEnd"/>
      <w:r w:rsidRPr="0010536D">
        <w:rPr>
          <w:color w:val="000000"/>
        </w:rPr>
        <w:t>.</w:t>
      </w:r>
    </w:p>
    <w:p w14:paraId="6F48AE58" w14:textId="77777777" w:rsidR="0004257B" w:rsidRPr="0010536D" w:rsidRDefault="0004257B" w:rsidP="0004257B">
      <w:pPr>
        <w:widowControl w:val="0"/>
        <w:numPr>
          <w:ilvl w:val="0"/>
          <w:numId w:val="31"/>
        </w:numPr>
        <w:pBdr>
          <w:top w:val="nil"/>
          <w:left w:val="nil"/>
          <w:bottom w:val="nil"/>
          <w:right w:val="nil"/>
          <w:between w:val="nil"/>
        </w:pBdr>
        <w:tabs>
          <w:tab w:val="left" w:pos="851"/>
        </w:tabs>
        <w:spacing w:before="60" w:after="60"/>
        <w:ind w:left="0" w:firstLine="567"/>
        <w:jc w:val="both"/>
        <w:rPr>
          <w:color w:val="000000"/>
        </w:rPr>
      </w:pPr>
      <w:proofErr w:type="spellStart"/>
      <w:r w:rsidRPr="0010536D">
        <w:rPr>
          <w:color w:val="000000"/>
        </w:rPr>
        <w:t>Керівництво</w:t>
      </w:r>
      <w:proofErr w:type="spellEnd"/>
      <w:r w:rsidRPr="0010536D">
        <w:rPr>
          <w:color w:val="000000"/>
        </w:rPr>
        <w:t xml:space="preserve"> </w:t>
      </w:r>
      <w:proofErr w:type="spellStart"/>
      <w:r w:rsidRPr="0010536D">
        <w:rPr>
          <w:color w:val="000000"/>
        </w:rPr>
        <w:t>або</w:t>
      </w:r>
      <w:proofErr w:type="spellEnd"/>
      <w:r w:rsidRPr="0010536D">
        <w:rPr>
          <w:color w:val="000000"/>
        </w:rPr>
        <w:t xml:space="preserve"> </w:t>
      </w:r>
      <w:proofErr w:type="spellStart"/>
      <w:r w:rsidRPr="0010536D">
        <w:rPr>
          <w:color w:val="000000"/>
        </w:rPr>
        <w:t>інструкція</w:t>
      </w:r>
      <w:proofErr w:type="spellEnd"/>
      <w:r w:rsidRPr="0010536D">
        <w:rPr>
          <w:color w:val="000000"/>
        </w:rPr>
        <w:t xml:space="preserve"> з </w:t>
      </w:r>
      <w:proofErr w:type="spellStart"/>
      <w:r w:rsidRPr="0010536D">
        <w:rPr>
          <w:color w:val="000000"/>
        </w:rPr>
        <w:t>розгортання</w:t>
      </w:r>
      <w:proofErr w:type="spellEnd"/>
      <w:r w:rsidRPr="0010536D">
        <w:rPr>
          <w:color w:val="000000"/>
        </w:rPr>
        <w:t xml:space="preserve"> </w:t>
      </w:r>
      <w:proofErr w:type="spellStart"/>
      <w:r w:rsidRPr="0010536D">
        <w:rPr>
          <w:color w:val="000000"/>
        </w:rPr>
        <w:t>архіву</w:t>
      </w:r>
      <w:proofErr w:type="spellEnd"/>
      <w:r w:rsidRPr="0010536D">
        <w:rPr>
          <w:color w:val="000000"/>
        </w:rPr>
        <w:t xml:space="preserve"> </w:t>
      </w:r>
      <w:proofErr w:type="spellStart"/>
      <w:r w:rsidRPr="0010536D">
        <w:rPr>
          <w:color w:val="000000"/>
        </w:rPr>
        <w:t>тривалого</w:t>
      </w:r>
      <w:proofErr w:type="spellEnd"/>
      <w:r w:rsidRPr="0010536D">
        <w:rPr>
          <w:color w:val="000000"/>
        </w:rPr>
        <w:t xml:space="preserve"> </w:t>
      </w:r>
      <w:proofErr w:type="spellStart"/>
      <w:r w:rsidRPr="0010536D">
        <w:rPr>
          <w:color w:val="000000"/>
        </w:rPr>
        <w:t>зберігання</w:t>
      </w:r>
      <w:proofErr w:type="spellEnd"/>
      <w:r w:rsidRPr="0010536D">
        <w:rPr>
          <w:color w:val="000000"/>
        </w:rPr>
        <w:t xml:space="preserve"> </w:t>
      </w:r>
      <w:proofErr w:type="spellStart"/>
      <w:r w:rsidRPr="0010536D">
        <w:rPr>
          <w:color w:val="000000"/>
        </w:rPr>
        <w:t>електронних</w:t>
      </w:r>
      <w:proofErr w:type="spellEnd"/>
      <w:r w:rsidRPr="0010536D">
        <w:rPr>
          <w:color w:val="000000"/>
        </w:rPr>
        <w:t xml:space="preserve"> </w:t>
      </w:r>
      <w:proofErr w:type="spellStart"/>
      <w:r w:rsidRPr="0010536D">
        <w:rPr>
          <w:color w:val="000000"/>
        </w:rPr>
        <w:t>документів</w:t>
      </w:r>
      <w:proofErr w:type="spellEnd"/>
      <w:r w:rsidRPr="0010536D">
        <w:rPr>
          <w:color w:val="000000"/>
        </w:rPr>
        <w:t>.</w:t>
      </w:r>
    </w:p>
    <w:p w14:paraId="525566B2" w14:textId="77777777" w:rsidR="0004257B" w:rsidRPr="0010536D" w:rsidRDefault="0004257B" w:rsidP="0004257B">
      <w:pPr>
        <w:widowControl w:val="0"/>
        <w:numPr>
          <w:ilvl w:val="0"/>
          <w:numId w:val="31"/>
        </w:numPr>
        <w:pBdr>
          <w:top w:val="nil"/>
          <w:left w:val="nil"/>
          <w:bottom w:val="nil"/>
          <w:right w:val="nil"/>
          <w:between w:val="nil"/>
        </w:pBdr>
        <w:tabs>
          <w:tab w:val="left" w:pos="851"/>
        </w:tabs>
        <w:spacing w:before="60" w:after="60"/>
        <w:ind w:left="0" w:firstLine="567"/>
        <w:jc w:val="both"/>
        <w:rPr>
          <w:color w:val="000000"/>
        </w:rPr>
      </w:pPr>
      <w:proofErr w:type="spellStart"/>
      <w:r w:rsidRPr="0010536D">
        <w:rPr>
          <w:color w:val="000000"/>
        </w:rPr>
        <w:t>Керівництво</w:t>
      </w:r>
      <w:proofErr w:type="spellEnd"/>
      <w:r w:rsidRPr="0010536D">
        <w:rPr>
          <w:color w:val="000000"/>
        </w:rPr>
        <w:t xml:space="preserve"> </w:t>
      </w:r>
      <w:proofErr w:type="spellStart"/>
      <w:r w:rsidRPr="0010536D">
        <w:rPr>
          <w:color w:val="000000"/>
        </w:rPr>
        <w:t>або</w:t>
      </w:r>
      <w:proofErr w:type="spellEnd"/>
      <w:r w:rsidRPr="0010536D">
        <w:rPr>
          <w:color w:val="000000"/>
        </w:rPr>
        <w:t xml:space="preserve"> </w:t>
      </w:r>
      <w:proofErr w:type="spellStart"/>
      <w:r w:rsidRPr="0010536D">
        <w:rPr>
          <w:color w:val="000000"/>
        </w:rPr>
        <w:t>інструкція</w:t>
      </w:r>
      <w:proofErr w:type="spellEnd"/>
      <w:r w:rsidRPr="0010536D">
        <w:rPr>
          <w:color w:val="000000"/>
        </w:rPr>
        <w:t xml:space="preserve"> з </w:t>
      </w:r>
      <w:proofErr w:type="spellStart"/>
      <w:r w:rsidRPr="0010536D">
        <w:rPr>
          <w:color w:val="000000"/>
        </w:rPr>
        <w:t>розгортання</w:t>
      </w:r>
      <w:proofErr w:type="spellEnd"/>
      <w:r w:rsidRPr="0010536D">
        <w:rPr>
          <w:color w:val="000000"/>
        </w:rPr>
        <w:t xml:space="preserve"> </w:t>
      </w:r>
      <w:proofErr w:type="spellStart"/>
      <w:r w:rsidRPr="0010536D">
        <w:rPr>
          <w:color w:val="000000"/>
        </w:rPr>
        <w:t>спеціалізованого</w:t>
      </w:r>
      <w:proofErr w:type="spellEnd"/>
      <w:r w:rsidRPr="0010536D">
        <w:rPr>
          <w:color w:val="000000"/>
        </w:rPr>
        <w:t xml:space="preserve"> </w:t>
      </w:r>
      <w:proofErr w:type="spellStart"/>
      <w:r w:rsidRPr="0010536D">
        <w:rPr>
          <w:color w:val="000000"/>
        </w:rPr>
        <w:t>програмного</w:t>
      </w:r>
      <w:proofErr w:type="spellEnd"/>
      <w:r w:rsidRPr="0010536D">
        <w:rPr>
          <w:color w:val="000000"/>
        </w:rPr>
        <w:t xml:space="preserve"> </w:t>
      </w:r>
      <w:proofErr w:type="spellStart"/>
      <w:r w:rsidRPr="0010536D">
        <w:rPr>
          <w:color w:val="000000"/>
        </w:rPr>
        <w:t>забезпечення</w:t>
      </w:r>
      <w:proofErr w:type="spellEnd"/>
      <w:r w:rsidRPr="0010536D">
        <w:rPr>
          <w:color w:val="000000"/>
        </w:rPr>
        <w:t>.</w:t>
      </w:r>
    </w:p>
    <w:p w14:paraId="315196E7" w14:textId="77777777" w:rsidR="0004257B" w:rsidRPr="0010536D" w:rsidRDefault="0004257B" w:rsidP="0004257B">
      <w:pPr>
        <w:widowControl w:val="0"/>
        <w:numPr>
          <w:ilvl w:val="0"/>
          <w:numId w:val="31"/>
        </w:numPr>
        <w:pBdr>
          <w:top w:val="nil"/>
          <w:left w:val="nil"/>
          <w:bottom w:val="nil"/>
          <w:right w:val="nil"/>
          <w:between w:val="nil"/>
        </w:pBdr>
        <w:tabs>
          <w:tab w:val="left" w:pos="851"/>
        </w:tabs>
        <w:spacing w:before="60" w:after="60"/>
        <w:ind w:left="0" w:firstLine="567"/>
        <w:jc w:val="both"/>
        <w:rPr>
          <w:color w:val="000000"/>
        </w:rPr>
      </w:pPr>
      <w:proofErr w:type="spellStart"/>
      <w:r w:rsidRPr="0010536D">
        <w:rPr>
          <w:color w:val="000000"/>
        </w:rPr>
        <w:t>Керівництво</w:t>
      </w:r>
      <w:proofErr w:type="spellEnd"/>
      <w:r w:rsidRPr="0010536D">
        <w:rPr>
          <w:color w:val="000000"/>
        </w:rPr>
        <w:t xml:space="preserve"> </w:t>
      </w:r>
      <w:proofErr w:type="spellStart"/>
      <w:r w:rsidRPr="0010536D">
        <w:rPr>
          <w:color w:val="000000"/>
        </w:rPr>
        <w:t>або</w:t>
      </w:r>
      <w:proofErr w:type="spellEnd"/>
      <w:r w:rsidRPr="0010536D">
        <w:rPr>
          <w:color w:val="000000"/>
        </w:rPr>
        <w:t xml:space="preserve"> </w:t>
      </w:r>
      <w:proofErr w:type="spellStart"/>
      <w:r w:rsidRPr="0010536D">
        <w:rPr>
          <w:color w:val="000000"/>
        </w:rPr>
        <w:t>інструкція</w:t>
      </w:r>
      <w:proofErr w:type="spellEnd"/>
      <w:r w:rsidRPr="0010536D">
        <w:rPr>
          <w:color w:val="000000"/>
        </w:rPr>
        <w:t xml:space="preserve"> з </w:t>
      </w:r>
      <w:proofErr w:type="spellStart"/>
      <w:r w:rsidRPr="0010536D">
        <w:rPr>
          <w:color w:val="000000"/>
        </w:rPr>
        <w:t>експлуатації</w:t>
      </w:r>
      <w:proofErr w:type="spellEnd"/>
      <w:r w:rsidRPr="0010536D">
        <w:rPr>
          <w:color w:val="000000"/>
        </w:rPr>
        <w:t xml:space="preserve"> </w:t>
      </w:r>
      <w:proofErr w:type="spellStart"/>
      <w:r w:rsidRPr="0010536D">
        <w:rPr>
          <w:color w:val="000000"/>
        </w:rPr>
        <w:t>комунікаційного</w:t>
      </w:r>
      <w:proofErr w:type="spellEnd"/>
      <w:r w:rsidRPr="0010536D">
        <w:rPr>
          <w:color w:val="000000"/>
        </w:rPr>
        <w:t xml:space="preserve"> модуля центру </w:t>
      </w:r>
      <w:proofErr w:type="spellStart"/>
      <w:r w:rsidRPr="0010536D">
        <w:rPr>
          <w:color w:val="000000"/>
        </w:rPr>
        <w:t>реєстрації</w:t>
      </w:r>
      <w:proofErr w:type="spellEnd"/>
      <w:r w:rsidRPr="0010536D">
        <w:rPr>
          <w:color w:val="000000"/>
        </w:rPr>
        <w:t>.</w:t>
      </w:r>
    </w:p>
    <w:p w14:paraId="2216E666" w14:textId="77777777" w:rsidR="0004257B" w:rsidRPr="0010536D" w:rsidRDefault="0004257B" w:rsidP="0004257B">
      <w:pPr>
        <w:widowControl w:val="0"/>
        <w:numPr>
          <w:ilvl w:val="0"/>
          <w:numId w:val="31"/>
        </w:numPr>
        <w:pBdr>
          <w:top w:val="nil"/>
          <w:left w:val="nil"/>
          <w:bottom w:val="nil"/>
          <w:right w:val="nil"/>
          <w:between w:val="nil"/>
        </w:pBdr>
        <w:tabs>
          <w:tab w:val="left" w:pos="851"/>
        </w:tabs>
        <w:spacing w:before="60" w:after="60"/>
        <w:ind w:left="0" w:firstLine="567"/>
        <w:jc w:val="both"/>
        <w:rPr>
          <w:color w:val="000000"/>
        </w:rPr>
      </w:pPr>
      <w:proofErr w:type="spellStart"/>
      <w:r w:rsidRPr="0010536D">
        <w:rPr>
          <w:color w:val="000000"/>
        </w:rPr>
        <w:t>Керівництво</w:t>
      </w:r>
      <w:proofErr w:type="spellEnd"/>
      <w:r w:rsidRPr="0010536D">
        <w:rPr>
          <w:color w:val="000000"/>
        </w:rPr>
        <w:t xml:space="preserve"> </w:t>
      </w:r>
      <w:proofErr w:type="spellStart"/>
      <w:r w:rsidRPr="0010536D">
        <w:rPr>
          <w:color w:val="000000"/>
        </w:rPr>
        <w:t>або</w:t>
      </w:r>
      <w:proofErr w:type="spellEnd"/>
      <w:r w:rsidRPr="0010536D">
        <w:rPr>
          <w:color w:val="000000"/>
        </w:rPr>
        <w:t xml:space="preserve"> </w:t>
      </w:r>
      <w:proofErr w:type="spellStart"/>
      <w:r w:rsidRPr="0010536D">
        <w:rPr>
          <w:color w:val="000000"/>
        </w:rPr>
        <w:t>інструкція</w:t>
      </w:r>
      <w:proofErr w:type="spellEnd"/>
      <w:r w:rsidRPr="0010536D">
        <w:rPr>
          <w:color w:val="000000"/>
        </w:rPr>
        <w:t xml:space="preserve"> системного </w:t>
      </w:r>
      <w:proofErr w:type="spellStart"/>
      <w:r w:rsidRPr="0010536D">
        <w:rPr>
          <w:color w:val="000000"/>
        </w:rPr>
        <w:t>адміністратора</w:t>
      </w:r>
      <w:proofErr w:type="spellEnd"/>
      <w:r w:rsidRPr="0010536D">
        <w:rPr>
          <w:color w:val="000000"/>
        </w:rPr>
        <w:t>.</w:t>
      </w:r>
    </w:p>
    <w:p w14:paraId="63919FA9" w14:textId="77777777" w:rsidR="0004257B" w:rsidRPr="0010536D" w:rsidRDefault="0004257B" w:rsidP="0004257B">
      <w:pPr>
        <w:widowControl w:val="0"/>
        <w:numPr>
          <w:ilvl w:val="0"/>
          <w:numId w:val="31"/>
        </w:numPr>
        <w:pBdr>
          <w:top w:val="nil"/>
          <w:left w:val="nil"/>
          <w:bottom w:val="nil"/>
          <w:right w:val="nil"/>
          <w:between w:val="nil"/>
        </w:pBdr>
        <w:tabs>
          <w:tab w:val="left" w:pos="851"/>
        </w:tabs>
        <w:spacing w:before="60" w:after="60"/>
        <w:ind w:left="0" w:firstLine="567"/>
        <w:jc w:val="both"/>
        <w:rPr>
          <w:color w:val="000000"/>
        </w:rPr>
      </w:pPr>
      <w:proofErr w:type="spellStart"/>
      <w:r w:rsidRPr="0010536D">
        <w:rPr>
          <w:color w:val="000000"/>
        </w:rPr>
        <w:t>Керівництво</w:t>
      </w:r>
      <w:proofErr w:type="spellEnd"/>
      <w:r w:rsidRPr="0010536D">
        <w:rPr>
          <w:color w:val="000000"/>
        </w:rPr>
        <w:t xml:space="preserve"> </w:t>
      </w:r>
      <w:proofErr w:type="spellStart"/>
      <w:r w:rsidRPr="0010536D">
        <w:rPr>
          <w:color w:val="000000"/>
        </w:rPr>
        <w:t>або</w:t>
      </w:r>
      <w:proofErr w:type="spellEnd"/>
      <w:r w:rsidRPr="0010536D">
        <w:rPr>
          <w:color w:val="000000"/>
        </w:rPr>
        <w:t xml:space="preserve"> </w:t>
      </w:r>
      <w:proofErr w:type="spellStart"/>
      <w:r w:rsidRPr="0010536D">
        <w:rPr>
          <w:color w:val="000000"/>
        </w:rPr>
        <w:t>інструкція</w:t>
      </w:r>
      <w:proofErr w:type="spellEnd"/>
      <w:r w:rsidRPr="0010536D">
        <w:rPr>
          <w:color w:val="000000"/>
        </w:rPr>
        <w:t xml:space="preserve"> з </w:t>
      </w:r>
      <w:proofErr w:type="spellStart"/>
      <w:r w:rsidRPr="0010536D">
        <w:rPr>
          <w:color w:val="000000"/>
        </w:rPr>
        <w:t>експлуатації</w:t>
      </w:r>
      <w:proofErr w:type="spellEnd"/>
      <w:r w:rsidRPr="0010536D">
        <w:rPr>
          <w:color w:val="000000"/>
        </w:rPr>
        <w:t xml:space="preserve"> </w:t>
      </w:r>
      <w:proofErr w:type="spellStart"/>
      <w:r w:rsidRPr="0010536D">
        <w:rPr>
          <w:color w:val="000000"/>
        </w:rPr>
        <w:t>адміністратора</w:t>
      </w:r>
      <w:proofErr w:type="spellEnd"/>
      <w:r w:rsidRPr="0010536D">
        <w:rPr>
          <w:color w:val="000000"/>
        </w:rPr>
        <w:t xml:space="preserve"> </w:t>
      </w:r>
      <w:proofErr w:type="spellStart"/>
      <w:r w:rsidRPr="0010536D">
        <w:rPr>
          <w:color w:val="000000"/>
        </w:rPr>
        <w:t>сертифікації</w:t>
      </w:r>
      <w:proofErr w:type="spellEnd"/>
      <w:r w:rsidRPr="0010536D">
        <w:rPr>
          <w:color w:val="000000"/>
        </w:rPr>
        <w:t>.</w:t>
      </w:r>
    </w:p>
    <w:p w14:paraId="64A6F09B" w14:textId="77777777" w:rsidR="0004257B" w:rsidRPr="0010536D" w:rsidRDefault="0004257B" w:rsidP="0004257B">
      <w:pPr>
        <w:widowControl w:val="0"/>
        <w:numPr>
          <w:ilvl w:val="0"/>
          <w:numId w:val="31"/>
        </w:numPr>
        <w:pBdr>
          <w:top w:val="nil"/>
          <w:left w:val="nil"/>
          <w:bottom w:val="nil"/>
          <w:right w:val="nil"/>
          <w:between w:val="nil"/>
        </w:pBdr>
        <w:tabs>
          <w:tab w:val="left" w:pos="851"/>
          <w:tab w:val="left" w:pos="993"/>
        </w:tabs>
        <w:spacing w:before="60" w:after="60"/>
        <w:ind w:left="0" w:firstLine="567"/>
        <w:jc w:val="both"/>
        <w:rPr>
          <w:color w:val="000000"/>
        </w:rPr>
      </w:pPr>
      <w:proofErr w:type="spellStart"/>
      <w:r w:rsidRPr="0010536D">
        <w:rPr>
          <w:color w:val="000000"/>
        </w:rPr>
        <w:t>Керівництво</w:t>
      </w:r>
      <w:proofErr w:type="spellEnd"/>
      <w:r w:rsidRPr="0010536D">
        <w:rPr>
          <w:color w:val="000000"/>
        </w:rPr>
        <w:t xml:space="preserve"> </w:t>
      </w:r>
      <w:proofErr w:type="spellStart"/>
      <w:r w:rsidRPr="0010536D">
        <w:rPr>
          <w:color w:val="000000"/>
        </w:rPr>
        <w:t>або</w:t>
      </w:r>
      <w:proofErr w:type="spellEnd"/>
      <w:r w:rsidRPr="0010536D">
        <w:rPr>
          <w:color w:val="000000"/>
        </w:rPr>
        <w:t xml:space="preserve"> </w:t>
      </w:r>
      <w:proofErr w:type="spellStart"/>
      <w:r w:rsidRPr="0010536D">
        <w:rPr>
          <w:color w:val="000000"/>
        </w:rPr>
        <w:t>інструкція</w:t>
      </w:r>
      <w:proofErr w:type="spellEnd"/>
      <w:r w:rsidRPr="0010536D">
        <w:rPr>
          <w:color w:val="000000"/>
        </w:rPr>
        <w:t xml:space="preserve"> з </w:t>
      </w:r>
      <w:proofErr w:type="spellStart"/>
      <w:r w:rsidRPr="0010536D">
        <w:rPr>
          <w:color w:val="000000"/>
        </w:rPr>
        <w:t>експлуатації</w:t>
      </w:r>
      <w:proofErr w:type="spellEnd"/>
      <w:r w:rsidRPr="0010536D">
        <w:rPr>
          <w:color w:val="000000"/>
        </w:rPr>
        <w:t xml:space="preserve"> </w:t>
      </w:r>
      <w:proofErr w:type="spellStart"/>
      <w:r w:rsidRPr="0010536D">
        <w:rPr>
          <w:color w:val="000000"/>
        </w:rPr>
        <w:t>адміністратора</w:t>
      </w:r>
      <w:proofErr w:type="spellEnd"/>
      <w:r w:rsidRPr="0010536D">
        <w:rPr>
          <w:color w:val="000000"/>
        </w:rPr>
        <w:t xml:space="preserve"> </w:t>
      </w:r>
      <w:proofErr w:type="spellStart"/>
      <w:r w:rsidRPr="0010536D">
        <w:rPr>
          <w:color w:val="000000"/>
        </w:rPr>
        <w:t>реєстрації</w:t>
      </w:r>
      <w:proofErr w:type="spellEnd"/>
      <w:r w:rsidRPr="0010536D">
        <w:rPr>
          <w:color w:val="000000"/>
        </w:rPr>
        <w:t>.</w:t>
      </w:r>
    </w:p>
    <w:p w14:paraId="73695ED2" w14:textId="77777777" w:rsidR="0004257B" w:rsidRPr="0010536D" w:rsidRDefault="0004257B" w:rsidP="0004257B">
      <w:pPr>
        <w:widowControl w:val="0"/>
        <w:numPr>
          <w:ilvl w:val="0"/>
          <w:numId w:val="31"/>
        </w:numPr>
        <w:pBdr>
          <w:top w:val="nil"/>
          <w:left w:val="nil"/>
          <w:bottom w:val="nil"/>
          <w:right w:val="nil"/>
          <w:between w:val="nil"/>
        </w:pBdr>
        <w:tabs>
          <w:tab w:val="left" w:pos="851"/>
          <w:tab w:val="left" w:pos="993"/>
        </w:tabs>
        <w:spacing w:before="60" w:after="60"/>
        <w:ind w:left="0" w:firstLine="567"/>
        <w:jc w:val="both"/>
        <w:rPr>
          <w:color w:val="000000"/>
        </w:rPr>
      </w:pPr>
      <w:proofErr w:type="spellStart"/>
      <w:r w:rsidRPr="0010536D">
        <w:rPr>
          <w:color w:val="000000"/>
        </w:rPr>
        <w:t>Керівництво</w:t>
      </w:r>
      <w:proofErr w:type="spellEnd"/>
      <w:r w:rsidRPr="0010536D">
        <w:rPr>
          <w:color w:val="000000"/>
        </w:rPr>
        <w:t xml:space="preserve"> </w:t>
      </w:r>
      <w:proofErr w:type="spellStart"/>
      <w:r w:rsidRPr="0010536D">
        <w:rPr>
          <w:color w:val="000000"/>
        </w:rPr>
        <w:t>або</w:t>
      </w:r>
      <w:proofErr w:type="spellEnd"/>
      <w:r w:rsidRPr="0010536D">
        <w:rPr>
          <w:color w:val="000000"/>
        </w:rPr>
        <w:t xml:space="preserve"> </w:t>
      </w:r>
      <w:proofErr w:type="spellStart"/>
      <w:r w:rsidRPr="0010536D">
        <w:rPr>
          <w:color w:val="000000"/>
        </w:rPr>
        <w:t>інструкція</w:t>
      </w:r>
      <w:proofErr w:type="spellEnd"/>
      <w:r w:rsidRPr="0010536D">
        <w:rPr>
          <w:color w:val="000000"/>
        </w:rPr>
        <w:t xml:space="preserve"> з </w:t>
      </w:r>
      <w:proofErr w:type="spellStart"/>
      <w:r w:rsidRPr="0010536D">
        <w:rPr>
          <w:color w:val="000000"/>
        </w:rPr>
        <w:t>експлуатації</w:t>
      </w:r>
      <w:proofErr w:type="spellEnd"/>
      <w:r w:rsidRPr="0010536D">
        <w:rPr>
          <w:color w:val="000000"/>
        </w:rPr>
        <w:t xml:space="preserve"> </w:t>
      </w:r>
      <w:proofErr w:type="spellStart"/>
      <w:r w:rsidRPr="0010536D">
        <w:rPr>
          <w:color w:val="000000"/>
        </w:rPr>
        <w:t>адміністратора</w:t>
      </w:r>
      <w:proofErr w:type="spellEnd"/>
      <w:r w:rsidRPr="0010536D">
        <w:rPr>
          <w:color w:val="000000"/>
        </w:rPr>
        <w:t xml:space="preserve"> </w:t>
      </w:r>
      <w:proofErr w:type="spellStart"/>
      <w:r w:rsidRPr="0010536D">
        <w:rPr>
          <w:color w:val="000000"/>
        </w:rPr>
        <w:t>безпеки</w:t>
      </w:r>
      <w:proofErr w:type="spellEnd"/>
      <w:r w:rsidRPr="0010536D">
        <w:rPr>
          <w:color w:val="000000"/>
        </w:rPr>
        <w:t xml:space="preserve"> та аудиту.</w:t>
      </w:r>
    </w:p>
    <w:p w14:paraId="2C678970" w14:textId="77777777" w:rsidR="0004257B" w:rsidRPr="0010536D" w:rsidRDefault="0004257B" w:rsidP="0004257B">
      <w:pPr>
        <w:widowControl w:val="0"/>
        <w:numPr>
          <w:ilvl w:val="0"/>
          <w:numId w:val="31"/>
        </w:numPr>
        <w:pBdr>
          <w:top w:val="nil"/>
          <w:left w:val="nil"/>
          <w:bottom w:val="nil"/>
          <w:right w:val="nil"/>
          <w:between w:val="nil"/>
        </w:pBdr>
        <w:tabs>
          <w:tab w:val="left" w:pos="851"/>
          <w:tab w:val="left" w:pos="993"/>
        </w:tabs>
        <w:spacing w:before="60" w:after="60"/>
        <w:ind w:left="0" w:firstLine="567"/>
        <w:jc w:val="both"/>
        <w:rPr>
          <w:color w:val="000000"/>
        </w:rPr>
      </w:pPr>
      <w:proofErr w:type="spellStart"/>
      <w:r w:rsidRPr="0010536D">
        <w:rPr>
          <w:color w:val="000000"/>
        </w:rPr>
        <w:t>Опис</w:t>
      </w:r>
      <w:proofErr w:type="spellEnd"/>
      <w:r w:rsidRPr="0010536D">
        <w:rPr>
          <w:color w:val="000000"/>
        </w:rPr>
        <w:t xml:space="preserve"> API </w:t>
      </w:r>
      <w:proofErr w:type="spellStart"/>
      <w:r w:rsidRPr="0010536D">
        <w:rPr>
          <w:color w:val="000000"/>
        </w:rPr>
        <w:t>спеціалізованого</w:t>
      </w:r>
      <w:proofErr w:type="spellEnd"/>
      <w:r w:rsidRPr="0010536D">
        <w:rPr>
          <w:color w:val="000000"/>
        </w:rPr>
        <w:t xml:space="preserve"> </w:t>
      </w:r>
      <w:proofErr w:type="spellStart"/>
      <w:r w:rsidRPr="0010536D">
        <w:rPr>
          <w:color w:val="000000"/>
        </w:rPr>
        <w:t>програмного</w:t>
      </w:r>
      <w:proofErr w:type="spellEnd"/>
      <w:r w:rsidRPr="0010536D">
        <w:rPr>
          <w:color w:val="000000"/>
        </w:rPr>
        <w:t xml:space="preserve"> </w:t>
      </w:r>
      <w:proofErr w:type="spellStart"/>
      <w:r w:rsidRPr="0010536D">
        <w:rPr>
          <w:color w:val="000000"/>
        </w:rPr>
        <w:t>забезпечення</w:t>
      </w:r>
      <w:proofErr w:type="spellEnd"/>
      <w:r w:rsidRPr="0010536D">
        <w:rPr>
          <w:color w:val="000000"/>
        </w:rPr>
        <w:t xml:space="preserve"> та </w:t>
      </w:r>
      <w:proofErr w:type="spellStart"/>
      <w:r w:rsidRPr="0010536D">
        <w:rPr>
          <w:color w:val="000000"/>
        </w:rPr>
        <w:t>керівництво</w:t>
      </w:r>
      <w:proofErr w:type="spellEnd"/>
      <w:r w:rsidRPr="0010536D">
        <w:rPr>
          <w:color w:val="000000"/>
        </w:rPr>
        <w:t xml:space="preserve"> з </w:t>
      </w:r>
      <w:proofErr w:type="spellStart"/>
      <w:r w:rsidRPr="0010536D">
        <w:rPr>
          <w:color w:val="000000"/>
        </w:rPr>
        <w:t>інтеграції</w:t>
      </w:r>
      <w:proofErr w:type="spellEnd"/>
      <w:r w:rsidRPr="0010536D">
        <w:rPr>
          <w:color w:val="000000"/>
        </w:rPr>
        <w:t>.</w:t>
      </w:r>
    </w:p>
    <w:p w14:paraId="1B105DF0" w14:textId="77777777" w:rsidR="0004257B" w:rsidRPr="0010536D" w:rsidRDefault="0004257B" w:rsidP="0004257B">
      <w:pPr>
        <w:widowControl w:val="0"/>
        <w:pBdr>
          <w:top w:val="nil"/>
          <w:left w:val="nil"/>
          <w:bottom w:val="nil"/>
          <w:right w:val="nil"/>
          <w:between w:val="nil"/>
        </w:pBdr>
        <w:tabs>
          <w:tab w:val="left" w:pos="851"/>
          <w:tab w:val="left" w:pos="993"/>
        </w:tabs>
        <w:spacing w:before="120" w:after="60"/>
        <w:ind w:firstLine="567"/>
        <w:jc w:val="both"/>
        <w:rPr>
          <w:color w:val="000000"/>
        </w:rPr>
      </w:pPr>
      <w:proofErr w:type="spellStart"/>
      <w:r w:rsidRPr="0010536D">
        <w:rPr>
          <w:color w:val="000000"/>
        </w:rPr>
        <w:t>Перелік</w:t>
      </w:r>
      <w:proofErr w:type="spellEnd"/>
      <w:r w:rsidRPr="0010536D">
        <w:rPr>
          <w:color w:val="000000"/>
        </w:rPr>
        <w:t xml:space="preserve"> </w:t>
      </w:r>
      <w:proofErr w:type="spellStart"/>
      <w:r w:rsidRPr="0010536D">
        <w:rPr>
          <w:color w:val="000000"/>
        </w:rPr>
        <w:t>зазначеної</w:t>
      </w:r>
      <w:proofErr w:type="spellEnd"/>
      <w:r w:rsidRPr="0010536D">
        <w:rPr>
          <w:color w:val="000000"/>
        </w:rPr>
        <w:t xml:space="preserve"> </w:t>
      </w:r>
      <w:proofErr w:type="spellStart"/>
      <w:r w:rsidRPr="0010536D">
        <w:rPr>
          <w:color w:val="000000"/>
        </w:rPr>
        <w:t>документації</w:t>
      </w:r>
      <w:proofErr w:type="spellEnd"/>
      <w:r w:rsidRPr="0010536D">
        <w:rPr>
          <w:color w:val="000000"/>
        </w:rPr>
        <w:t xml:space="preserve"> не є </w:t>
      </w:r>
      <w:proofErr w:type="spellStart"/>
      <w:r w:rsidRPr="0010536D">
        <w:rPr>
          <w:color w:val="000000"/>
        </w:rPr>
        <w:t>вичерпним</w:t>
      </w:r>
      <w:proofErr w:type="spellEnd"/>
      <w:r w:rsidRPr="0010536D">
        <w:rPr>
          <w:color w:val="000000"/>
        </w:rPr>
        <w:t xml:space="preserve"> та </w:t>
      </w:r>
      <w:proofErr w:type="spellStart"/>
      <w:r w:rsidRPr="0010536D">
        <w:rPr>
          <w:color w:val="000000"/>
        </w:rPr>
        <w:t>може</w:t>
      </w:r>
      <w:proofErr w:type="spellEnd"/>
      <w:r w:rsidRPr="0010536D">
        <w:rPr>
          <w:color w:val="000000"/>
        </w:rPr>
        <w:t xml:space="preserve"> бути </w:t>
      </w:r>
      <w:proofErr w:type="spellStart"/>
      <w:r w:rsidRPr="0010536D">
        <w:rPr>
          <w:color w:val="000000"/>
        </w:rPr>
        <w:t>розширений</w:t>
      </w:r>
      <w:proofErr w:type="spellEnd"/>
      <w:r w:rsidRPr="0010536D">
        <w:rPr>
          <w:color w:val="000000"/>
        </w:rPr>
        <w:t xml:space="preserve"> </w:t>
      </w:r>
      <w:proofErr w:type="spellStart"/>
      <w:r w:rsidRPr="0010536D">
        <w:rPr>
          <w:color w:val="000000"/>
        </w:rPr>
        <w:t>під</w:t>
      </w:r>
      <w:proofErr w:type="spellEnd"/>
      <w:r w:rsidRPr="0010536D">
        <w:rPr>
          <w:color w:val="000000"/>
        </w:rPr>
        <w:t xml:space="preserve"> час </w:t>
      </w:r>
      <w:proofErr w:type="spellStart"/>
      <w:r w:rsidRPr="0010536D">
        <w:rPr>
          <w:color w:val="000000"/>
        </w:rPr>
        <w:t>укладання</w:t>
      </w:r>
      <w:proofErr w:type="spellEnd"/>
      <w:r w:rsidRPr="0010536D">
        <w:rPr>
          <w:color w:val="000000"/>
        </w:rPr>
        <w:t xml:space="preserve"> договору.</w:t>
      </w:r>
    </w:p>
    <w:p w14:paraId="5DF08844" w14:textId="77777777" w:rsidR="0004257B" w:rsidRPr="0010536D" w:rsidRDefault="0004257B" w:rsidP="0004257B">
      <w:pPr>
        <w:spacing w:line="259" w:lineRule="auto"/>
        <w:ind w:firstLine="567"/>
        <w:jc w:val="both"/>
      </w:pPr>
      <w:proofErr w:type="spellStart"/>
      <w:r w:rsidRPr="0010536D">
        <w:t>Документація</w:t>
      </w:r>
      <w:proofErr w:type="spellEnd"/>
      <w:r w:rsidRPr="0010536D">
        <w:t xml:space="preserve"> повинна бути </w:t>
      </w:r>
      <w:proofErr w:type="spellStart"/>
      <w:r w:rsidRPr="0010536D">
        <w:t>достатньою</w:t>
      </w:r>
      <w:proofErr w:type="spellEnd"/>
      <w:r w:rsidRPr="0010536D">
        <w:t xml:space="preserve"> за </w:t>
      </w:r>
      <w:proofErr w:type="spellStart"/>
      <w:r w:rsidRPr="0010536D">
        <w:t>повнотою</w:t>
      </w:r>
      <w:proofErr w:type="spellEnd"/>
      <w:r w:rsidRPr="0010536D">
        <w:t xml:space="preserve"> і </w:t>
      </w:r>
      <w:proofErr w:type="spellStart"/>
      <w:r w:rsidRPr="0010536D">
        <w:t>змістом</w:t>
      </w:r>
      <w:proofErr w:type="spellEnd"/>
      <w:r w:rsidRPr="0010536D">
        <w:t xml:space="preserve"> для </w:t>
      </w:r>
      <w:proofErr w:type="spellStart"/>
      <w:r w:rsidRPr="0010536D">
        <w:t>використання</w:t>
      </w:r>
      <w:proofErr w:type="spellEnd"/>
      <w:r w:rsidRPr="0010536D">
        <w:t xml:space="preserve"> </w:t>
      </w:r>
      <w:proofErr w:type="spellStart"/>
      <w:r w:rsidRPr="0010536D">
        <w:t>технічними</w:t>
      </w:r>
      <w:proofErr w:type="spellEnd"/>
      <w:r w:rsidRPr="0010536D">
        <w:t xml:space="preserve"> </w:t>
      </w:r>
      <w:proofErr w:type="spellStart"/>
      <w:r w:rsidRPr="0010536D">
        <w:t>фахівцями</w:t>
      </w:r>
      <w:proofErr w:type="spellEnd"/>
      <w:r w:rsidRPr="0010536D">
        <w:t xml:space="preserve"> та </w:t>
      </w:r>
      <w:proofErr w:type="spellStart"/>
      <w:r w:rsidRPr="0010536D">
        <w:t>користувачами</w:t>
      </w:r>
      <w:proofErr w:type="spellEnd"/>
      <w:r w:rsidRPr="0010536D">
        <w:t>.</w:t>
      </w:r>
    </w:p>
    <w:p w14:paraId="6FA88EDD" w14:textId="77777777" w:rsidR="0004257B" w:rsidRPr="0010536D" w:rsidRDefault="0004257B" w:rsidP="0004257B">
      <w:pPr>
        <w:spacing w:line="259" w:lineRule="auto"/>
        <w:ind w:firstLine="567"/>
        <w:jc w:val="both"/>
      </w:pPr>
      <w:proofErr w:type="spellStart"/>
      <w:r w:rsidRPr="0010536D">
        <w:t>Документи</w:t>
      </w:r>
      <w:proofErr w:type="spellEnd"/>
      <w:r w:rsidRPr="0010536D">
        <w:t xml:space="preserve"> </w:t>
      </w:r>
      <w:proofErr w:type="spellStart"/>
      <w:r w:rsidRPr="0010536D">
        <w:t>передаються</w:t>
      </w:r>
      <w:proofErr w:type="spellEnd"/>
      <w:r w:rsidRPr="0010536D">
        <w:t xml:space="preserve"> </w:t>
      </w:r>
      <w:proofErr w:type="spellStart"/>
      <w:r w:rsidRPr="0010536D">
        <w:t>Замовнику</w:t>
      </w:r>
      <w:proofErr w:type="spellEnd"/>
      <w:r w:rsidRPr="0010536D">
        <w:t xml:space="preserve"> у </w:t>
      </w:r>
      <w:proofErr w:type="spellStart"/>
      <w:r w:rsidRPr="0010536D">
        <w:t>двох</w:t>
      </w:r>
      <w:proofErr w:type="spellEnd"/>
      <w:r w:rsidRPr="0010536D">
        <w:t xml:space="preserve"> </w:t>
      </w:r>
      <w:proofErr w:type="spellStart"/>
      <w:r w:rsidRPr="0010536D">
        <w:t>примірниках</w:t>
      </w:r>
      <w:proofErr w:type="spellEnd"/>
      <w:r w:rsidRPr="0010536D">
        <w:t xml:space="preserve"> на </w:t>
      </w:r>
      <w:proofErr w:type="spellStart"/>
      <w:r w:rsidRPr="0010536D">
        <w:t>паперовому</w:t>
      </w:r>
      <w:proofErr w:type="spellEnd"/>
      <w:r w:rsidRPr="0010536D">
        <w:t xml:space="preserve"> </w:t>
      </w:r>
      <w:proofErr w:type="spellStart"/>
      <w:r w:rsidRPr="0010536D">
        <w:t>носії</w:t>
      </w:r>
      <w:proofErr w:type="spellEnd"/>
      <w:r w:rsidRPr="0010536D">
        <w:t xml:space="preserve"> (один </w:t>
      </w:r>
      <w:proofErr w:type="spellStart"/>
      <w:r w:rsidRPr="0010536D">
        <w:t>примірник</w:t>
      </w:r>
      <w:proofErr w:type="spellEnd"/>
      <w:r w:rsidRPr="0010536D">
        <w:t xml:space="preserve"> для </w:t>
      </w:r>
      <w:proofErr w:type="spellStart"/>
      <w:r w:rsidRPr="0010536D">
        <w:t>Замовника</w:t>
      </w:r>
      <w:proofErr w:type="spellEnd"/>
      <w:r w:rsidRPr="0010536D">
        <w:t xml:space="preserve">, </w:t>
      </w:r>
      <w:proofErr w:type="spellStart"/>
      <w:r w:rsidRPr="0010536D">
        <w:t>другий</w:t>
      </w:r>
      <w:proofErr w:type="spellEnd"/>
      <w:r w:rsidRPr="0010536D">
        <w:t xml:space="preserve"> – для </w:t>
      </w:r>
      <w:proofErr w:type="spellStart"/>
      <w:r w:rsidRPr="0010536D">
        <w:t>Виконавця</w:t>
      </w:r>
      <w:proofErr w:type="spellEnd"/>
      <w:r w:rsidRPr="0010536D">
        <w:t xml:space="preserve">) та на </w:t>
      </w:r>
      <w:proofErr w:type="spellStart"/>
      <w:r w:rsidRPr="0010536D">
        <w:t>електронному</w:t>
      </w:r>
      <w:proofErr w:type="spellEnd"/>
      <w:r w:rsidRPr="0010536D">
        <w:t xml:space="preserve"> </w:t>
      </w:r>
      <w:proofErr w:type="spellStart"/>
      <w:r w:rsidRPr="0010536D">
        <w:t>носії</w:t>
      </w:r>
      <w:proofErr w:type="spellEnd"/>
      <w:r w:rsidRPr="0010536D">
        <w:t xml:space="preserve"> (</w:t>
      </w:r>
      <w:proofErr w:type="spellStart"/>
      <w:r w:rsidRPr="0010536D">
        <w:t>кожний</w:t>
      </w:r>
      <w:proofErr w:type="spellEnd"/>
      <w:r w:rsidRPr="0010536D">
        <w:t xml:space="preserve"> документ </w:t>
      </w:r>
      <w:proofErr w:type="spellStart"/>
      <w:r w:rsidRPr="0010536D">
        <w:t>окремим</w:t>
      </w:r>
      <w:proofErr w:type="spellEnd"/>
      <w:r w:rsidRPr="0010536D">
        <w:t xml:space="preserve"> файлом у форматах *.</w:t>
      </w:r>
      <w:proofErr w:type="spellStart"/>
      <w:r w:rsidRPr="0010536D">
        <w:t>docx</w:t>
      </w:r>
      <w:proofErr w:type="spellEnd"/>
      <w:r w:rsidRPr="0010536D">
        <w:t xml:space="preserve"> та *.</w:t>
      </w:r>
      <w:proofErr w:type="spellStart"/>
      <w:r w:rsidRPr="0010536D">
        <w:t>pdf</w:t>
      </w:r>
      <w:proofErr w:type="spellEnd"/>
      <w:r w:rsidRPr="0010536D">
        <w:t xml:space="preserve">). </w:t>
      </w:r>
    </w:p>
    <w:p w14:paraId="307D9F49" w14:textId="77777777" w:rsidR="0004257B" w:rsidRPr="0010536D" w:rsidRDefault="0004257B" w:rsidP="0004257B">
      <w:pPr>
        <w:spacing w:line="259" w:lineRule="auto"/>
        <w:ind w:firstLine="567"/>
        <w:jc w:val="both"/>
      </w:pPr>
    </w:p>
    <w:p w14:paraId="5E5475AE" w14:textId="77777777" w:rsidR="0004257B" w:rsidRPr="0010536D" w:rsidRDefault="0004257B" w:rsidP="0004257B">
      <w:pPr>
        <w:pStyle w:val="aff3"/>
        <w:numPr>
          <w:ilvl w:val="0"/>
          <w:numId w:val="33"/>
        </w:numPr>
        <w:tabs>
          <w:tab w:val="left" w:pos="284"/>
        </w:tabs>
        <w:contextualSpacing/>
        <w:jc w:val="both"/>
        <w:rPr>
          <w:b/>
        </w:rPr>
      </w:pPr>
      <w:proofErr w:type="spellStart"/>
      <w:r w:rsidRPr="0010536D">
        <w:rPr>
          <w:b/>
        </w:rPr>
        <w:t>Вимоги</w:t>
      </w:r>
      <w:proofErr w:type="spellEnd"/>
      <w:r w:rsidRPr="0010536D">
        <w:rPr>
          <w:b/>
        </w:rPr>
        <w:t xml:space="preserve"> </w:t>
      </w:r>
      <w:proofErr w:type="spellStart"/>
      <w:r w:rsidRPr="0010536D">
        <w:rPr>
          <w:b/>
        </w:rPr>
        <w:t>до</w:t>
      </w:r>
      <w:proofErr w:type="spellEnd"/>
      <w:r w:rsidRPr="0010536D">
        <w:rPr>
          <w:b/>
        </w:rPr>
        <w:t xml:space="preserve"> </w:t>
      </w:r>
      <w:proofErr w:type="spellStart"/>
      <w:r w:rsidRPr="0010536D">
        <w:rPr>
          <w:b/>
        </w:rPr>
        <w:t>проведення</w:t>
      </w:r>
      <w:proofErr w:type="spellEnd"/>
      <w:r w:rsidRPr="0010536D">
        <w:rPr>
          <w:b/>
        </w:rPr>
        <w:t xml:space="preserve"> </w:t>
      </w:r>
      <w:proofErr w:type="spellStart"/>
      <w:r w:rsidRPr="0010536D">
        <w:rPr>
          <w:b/>
        </w:rPr>
        <w:t>навчання</w:t>
      </w:r>
      <w:proofErr w:type="spellEnd"/>
    </w:p>
    <w:p w14:paraId="69337CF5" w14:textId="77777777" w:rsidR="0004257B" w:rsidRPr="0010536D" w:rsidRDefault="0004257B" w:rsidP="0004257B">
      <w:pPr>
        <w:ind w:firstLine="567"/>
        <w:jc w:val="both"/>
      </w:pPr>
      <w:proofErr w:type="spellStart"/>
      <w:r w:rsidRPr="0010536D">
        <w:t>Виконавець</w:t>
      </w:r>
      <w:proofErr w:type="spellEnd"/>
      <w:r w:rsidRPr="0010536D">
        <w:t xml:space="preserve"> </w:t>
      </w:r>
      <w:proofErr w:type="spellStart"/>
      <w:r w:rsidRPr="0010536D">
        <w:t>зобов’язаний</w:t>
      </w:r>
      <w:proofErr w:type="spellEnd"/>
      <w:r w:rsidRPr="0010536D">
        <w:t xml:space="preserve"> провести </w:t>
      </w:r>
      <w:proofErr w:type="spellStart"/>
      <w:r w:rsidRPr="0010536D">
        <w:t>навчання</w:t>
      </w:r>
      <w:proofErr w:type="spellEnd"/>
      <w:r w:rsidRPr="0010536D">
        <w:t xml:space="preserve"> по </w:t>
      </w:r>
      <w:proofErr w:type="spellStart"/>
      <w:r w:rsidRPr="0010536D">
        <w:t>роботі</w:t>
      </w:r>
      <w:proofErr w:type="spellEnd"/>
      <w:r w:rsidRPr="0010536D">
        <w:t xml:space="preserve"> </w:t>
      </w:r>
      <w:proofErr w:type="spellStart"/>
      <w:r w:rsidRPr="0010536D">
        <w:t>зі</w:t>
      </w:r>
      <w:proofErr w:type="spellEnd"/>
      <w:r w:rsidRPr="0010536D">
        <w:t xml:space="preserve"> </w:t>
      </w:r>
      <w:proofErr w:type="spellStart"/>
      <w:r w:rsidRPr="0010536D">
        <w:t>спеціалізованим</w:t>
      </w:r>
      <w:proofErr w:type="spellEnd"/>
      <w:r w:rsidRPr="0010536D">
        <w:t xml:space="preserve"> ПЗ не </w:t>
      </w:r>
      <w:proofErr w:type="spellStart"/>
      <w:r w:rsidRPr="0010536D">
        <w:t>менше</w:t>
      </w:r>
      <w:proofErr w:type="spellEnd"/>
      <w:r w:rsidRPr="0010536D">
        <w:t xml:space="preserve"> </w:t>
      </w:r>
      <w:proofErr w:type="spellStart"/>
      <w:r w:rsidRPr="0010536D">
        <w:t>ніж</w:t>
      </w:r>
      <w:proofErr w:type="spellEnd"/>
      <w:r w:rsidRPr="0010536D">
        <w:t xml:space="preserve"> 2 </w:t>
      </w:r>
      <w:proofErr w:type="spellStart"/>
      <w:r w:rsidRPr="0010536D">
        <w:t>працівників</w:t>
      </w:r>
      <w:proofErr w:type="spellEnd"/>
      <w:r w:rsidRPr="0010536D">
        <w:t xml:space="preserve"> </w:t>
      </w:r>
      <w:proofErr w:type="spellStart"/>
      <w:r w:rsidRPr="0010536D">
        <w:t>Замовника</w:t>
      </w:r>
      <w:proofErr w:type="spellEnd"/>
      <w:r w:rsidRPr="0010536D">
        <w:t>.</w:t>
      </w:r>
    </w:p>
    <w:p w14:paraId="774DC0A8" w14:textId="77777777" w:rsidR="0004257B" w:rsidRPr="0010536D" w:rsidRDefault="0004257B" w:rsidP="0004257B">
      <w:pPr>
        <w:ind w:firstLine="567"/>
        <w:jc w:val="both"/>
      </w:pPr>
    </w:p>
    <w:p w14:paraId="7CE4DE52" w14:textId="77777777" w:rsidR="0004257B" w:rsidRPr="0004257B" w:rsidRDefault="0004257B" w:rsidP="0004257B">
      <w:pPr>
        <w:pStyle w:val="aff3"/>
        <w:numPr>
          <w:ilvl w:val="0"/>
          <w:numId w:val="33"/>
        </w:numPr>
        <w:tabs>
          <w:tab w:val="left" w:pos="284"/>
        </w:tabs>
        <w:contextualSpacing/>
        <w:jc w:val="both"/>
        <w:rPr>
          <w:b/>
          <w:lang w:val="ru-RU"/>
        </w:rPr>
      </w:pPr>
      <w:proofErr w:type="spellStart"/>
      <w:r w:rsidRPr="0004257B">
        <w:rPr>
          <w:b/>
          <w:lang w:val="ru-RU"/>
        </w:rPr>
        <w:t>Вимоги</w:t>
      </w:r>
      <w:proofErr w:type="spellEnd"/>
      <w:r w:rsidRPr="0004257B">
        <w:rPr>
          <w:b/>
          <w:lang w:val="ru-RU"/>
        </w:rPr>
        <w:t xml:space="preserve"> до </w:t>
      </w:r>
      <w:proofErr w:type="spellStart"/>
      <w:r w:rsidRPr="0004257B">
        <w:rPr>
          <w:b/>
          <w:lang w:val="ru-RU"/>
        </w:rPr>
        <w:t>проведення</w:t>
      </w:r>
      <w:proofErr w:type="spellEnd"/>
      <w:r w:rsidRPr="0004257B">
        <w:rPr>
          <w:b/>
          <w:lang w:val="ru-RU"/>
        </w:rPr>
        <w:t xml:space="preserve"> </w:t>
      </w:r>
      <w:proofErr w:type="spellStart"/>
      <w:r w:rsidRPr="0004257B">
        <w:rPr>
          <w:b/>
          <w:lang w:val="ru-RU"/>
        </w:rPr>
        <w:t>випробувань</w:t>
      </w:r>
      <w:proofErr w:type="spellEnd"/>
      <w:r w:rsidRPr="0004257B">
        <w:rPr>
          <w:b/>
          <w:lang w:val="ru-RU"/>
        </w:rPr>
        <w:t xml:space="preserve"> та </w:t>
      </w:r>
      <w:proofErr w:type="spellStart"/>
      <w:r w:rsidRPr="0004257B">
        <w:rPr>
          <w:b/>
          <w:lang w:val="ru-RU"/>
        </w:rPr>
        <w:t>дослідної</w:t>
      </w:r>
      <w:proofErr w:type="spellEnd"/>
      <w:r w:rsidRPr="0004257B">
        <w:rPr>
          <w:b/>
          <w:lang w:val="ru-RU"/>
        </w:rPr>
        <w:t xml:space="preserve"> </w:t>
      </w:r>
      <w:proofErr w:type="spellStart"/>
      <w:r w:rsidRPr="0004257B">
        <w:rPr>
          <w:b/>
          <w:lang w:val="ru-RU"/>
        </w:rPr>
        <w:t>експлуатації</w:t>
      </w:r>
      <w:proofErr w:type="spellEnd"/>
      <w:r w:rsidRPr="0004257B">
        <w:rPr>
          <w:b/>
          <w:lang w:val="ru-RU"/>
        </w:rPr>
        <w:t xml:space="preserve"> </w:t>
      </w:r>
      <w:proofErr w:type="spellStart"/>
      <w:r w:rsidRPr="0004257B">
        <w:rPr>
          <w:b/>
          <w:lang w:val="ru-RU"/>
        </w:rPr>
        <w:t>спеціалізованого</w:t>
      </w:r>
      <w:proofErr w:type="spellEnd"/>
      <w:r w:rsidRPr="0004257B">
        <w:rPr>
          <w:b/>
          <w:lang w:val="ru-RU"/>
        </w:rPr>
        <w:t xml:space="preserve"> ПЗ</w:t>
      </w:r>
    </w:p>
    <w:p w14:paraId="7331E234" w14:textId="77777777" w:rsidR="0004257B" w:rsidRPr="0010536D" w:rsidRDefault="0004257B" w:rsidP="0004257B">
      <w:pPr>
        <w:ind w:firstLine="567"/>
        <w:jc w:val="both"/>
      </w:pPr>
      <w:proofErr w:type="spellStart"/>
      <w:r w:rsidRPr="0010536D">
        <w:t>Замовник</w:t>
      </w:r>
      <w:proofErr w:type="spellEnd"/>
      <w:r w:rsidRPr="0010536D">
        <w:t xml:space="preserve"> разом з </w:t>
      </w:r>
      <w:proofErr w:type="spellStart"/>
      <w:r w:rsidRPr="0010536D">
        <w:t>Виконавцем</w:t>
      </w:r>
      <w:proofErr w:type="spellEnd"/>
      <w:r w:rsidRPr="0010536D">
        <w:t xml:space="preserve"> </w:t>
      </w:r>
      <w:proofErr w:type="spellStart"/>
      <w:r w:rsidRPr="0010536D">
        <w:t>проводять</w:t>
      </w:r>
      <w:proofErr w:type="spellEnd"/>
      <w:r w:rsidRPr="0010536D">
        <w:t xml:space="preserve"> </w:t>
      </w:r>
      <w:proofErr w:type="spellStart"/>
      <w:r w:rsidRPr="0010536D">
        <w:t>випробування</w:t>
      </w:r>
      <w:proofErr w:type="spellEnd"/>
      <w:r w:rsidRPr="0010536D">
        <w:t xml:space="preserve"> </w:t>
      </w:r>
      <w:proofErr w:type="spellStart"/>
      <w:r w:rsidRPr="0010536D">
        <w:t>спеціалізованого</w:t>
      </w:r>
      <w:proofErr w:type="spellEnd"/>
      <w:r w:rsidRPr="0010536D">
        <w:t xml:space="preserve"> ПЗ </w:t>
      </w:r>
      <w:proofErr w:type="spellStart"/>
      <w:r w:rsidRPr="0010536D">
        <w:t>відповідно</w:t>
      </w:r>
      <w:proofErr w:type="spellEnd"/>
      <w:r w:rsidRPr="0010536D">
        <w:t xml:space="preserve"> до </w:t>
      </w:r>
      <w:proofErr w:type="spellStart"/>
      <w:r w:rsidRPr="0010536D">
        <w:t>вимог</w:t>
      </w:r>
      <w:proofErr w:type="spellEnd"/>
      <w:r w:rsidRPr="0010536D">
        <w:t xml:space="preserve"> документа «</w:t>
      </w:r>
      <w:proofErr w:type="spellStart"/>
      <w:r w:rsidRPr="0010536D">
        <w:t>Програма</w:t>
      </w:r>
      <w:proofErr w:type="spellEnd"/>
      <w:r w:rsidRPr="0010536D">
        <w:t xml:space="preserve"> та методика </w:t>
      </w:r>
      <w:proofErr w:type="spellStart"/>
      <w:r w:rsidRPr="0010536D">
        <w:t>випробувань</w:t>
      </w:r>
      <w:proofErr w:type="spellEnd"/>
      <w:r w:rsidRPr="0010536D">
        <w:t xml:space="preserve"> </w:t>
      </w:r>
      <w:proofErr w:type="spellStart"/>
      <w:r w:rsidRPr="0010536D">
        <w:t>спеціалізованого</w:t>
      </w:r>
      <w:proofErr w:type="spellEnd"/>
      <w:r w:rsidRPr="0010536D">
        <w:t xml:space="preserve"> </w:t>
      </w:r>
      <w:proofErr w:type="spellStart"/>
      <w:r w:rsidRPr="0010536D">
        <w:t>програмного</w:t>
      </w:r>
      <w:proofErr w:type="spellEnd"/>
      <w:r w:rsidRPr="0010536D">
        <w:t xml:space="preserve"> </w:t>
      </w:r>
      <w:proofErr w:type="spellStart"/>
      <w:r w:rsidRPr="0010536D">
        <w:t>забезпечення</w:t>
      </w:r>
      <w:proofErr w:type="spellEnd"/>
      <w:r w:rsidRPr="0010536D">
        <w:t xml:space="preserve">» з </w:t>
      </w:r>
      <w:proofErr w:type="spellStart"/>
      <w:r w:rsidRPr="0010536D">
        <w:t>використанням</w:t>
      </w:r>
      <w:proofErr w:type="spellEnd"/>
      <w:r w:rsidRPr="0010536D">
        <w:t xml:space="preserve"> </w:t>
      </w:r>
      <w:proofErr w:type="spellStart"/>
      <w:r w:rsidRPr="0010536D">
        <w:t>сертифікованого</w:t>
      </w:r>
      <w:proofErr w:type="spellEnd"/>
      <w:r w:rsidRPr="0010536D">
        <w:t xml:space="preserve"> МКМ, </w:t>
      </w:r>
      <w:proofErr w:type="spellStart"/>
      <w:r w:rsidRPr="0010536D">
        <w:t>який</w:t>
      </w:r>
      <w:proofErr w:type="spellEnd"/>
      <w:r w:rsidRPr="0010536D">
        <w:t xml:space="preserve"> </w:t>
      </w:r>
      <w:proofErr w:type="spellStart"/>
      <w:r w:rsidRPr="0010536D">
        <w:t>Виконавець</w:t>
      </w:r>
      <w:proofErr w:type="spellEnd"/>
      <w:r w:rsidRPr="0010536D">
        <w:t xml:space="preserve"> </w:t>
      </w:r>
      <w:proofErr w:type="spellStart"/>
      <w:r w:rsidRPr="0010536D">
        <w:t>тимчасово</w:t>
      </w:r>
      <w:proofErr w:type="spellEnd"/>
      <w:r w:rsidRPr="0010536D">
        <w:t xml:space="preserve"> </w:t>
      </w:r>
      <w:proofErr w:type="spellStart"/>
      <w:r w:rsidRPr="0010536D">
        <w:t>надає</w:t>
      </w:r>
      <w:proofErr w:type="spellEnd"/>
      <w:r w:rsidRPr="0010536D">
        <w:t xml:space="preserve"> для </w:t>
      </w:r>
      <w:proofErr w:type="spellStart"/>
      <w:r w:rsidRPr="0010536D">
        <w:t>проведення</w:t>
      </w:r>
      <w:proofErr w:type="spellEnd"/>
      <w:r w:rsidRPr="0010536D">
        <w:t xml:space="preserve"> </w:t>
      </w:r>
      <w:proofErr w:type="spellStart"/>
      <w:r w:rsidRPr="0010536D">
        <w:t>випробувань</w:t>
      </w:r>
      <w:proofErr w:type="spellEnd"/>
      <w:r w:rsidRPr="0010536D">
        <w:t>.</w:t>
      </w:r>
    </w:p>
    <w:p w14:paraId="5BBFCCD1" w14:textId="77777777" w:rsidR="0004257B" w:rsidRPr="0010536D" w:rsidRDefault="0004257B" w:rsidP="0004257B">
      <w:pPr>
        <w:ind w:firstLine="567"/>
        <w:jc w:val="both"/>
      </w:pPr>
      <w:r w:rsidRPr="0010536D">
        <w:t xml:space="preserve">За </w:t>
      </w:r>
      <w:proofErr w:type="spellStart"/>
      <w:r w:rsidRPr="0010536D">
        <w:t>підсумками</w:t>
      </w:r>
      <w:proofErr w:type="spellEnd"/>
      <w:r w:rsidRPr="0010536D">
        <w:t xml:space="preserve"> </w:t>
      </w:r>
      <w:proofErr w:type="spellStart"/>
      <w:r w:rsidRPr="0010536D">
        <w:t>випробувань</w:t>
      </w:r>
      <w:proofErr w:type="spellEnd"/>
      <w:r w:rsidRPr="0010536D">
        <w:t xml:space="preserve"> </w:t>
      </w:r>
      <w:proofErr w:type="spellStart"/>
      <w:r w:rsidRPr="0010536D">
        <w:t>складається</w:t>
      </w:r>
      <w:proofErr w:type="spellEnd"/>
      <w:r w:rsidRPr="0010536D">
        <w:t xml:space="preserve"> протокол </w:t>
      </w:r>
      <w:proofErr w:type="spellStart"/>
      <w:r w:rsidRPr="0010536D">
        <w:t>випробувань</w:t>
      </w:r>
      <w:proofErr w:type="spellEnd"/>
      <w:r w:rsidRPr="0010536D">
        <w:t xml:space="preserve"> </w:t>
      </w:r>
      <w:proofErr w:type="spellStart"/>
      <w:r w:rsidRPr="0010536D">
        <w:t>спеціалізованого</w:t>
      </w:r>
      <w:proofErr w:type="spellEnd"/>
      <w:r w:rsidRPr="0010536D">
        <w:t xml:space="preserve"> ПЗ, </w:t>
      </w:r>
      <w:proofErr w:type="spellStart"/>
      <w:r w:rsidRPr="0010536D">
        <w:t>який</w:t>
      </w:r>
      <w:proofErr w:type="spellEnd"/>
      <w:r w:rsidRPr="0010536D">
        <w:t xml:space="preserve"> </w:t>
      </w:r>
      <w:proofErr w:type="spellStart"/>
      <w:r w:rsidRPr="0010536D">
        <w:t>підписується</w:t>
      </w:r>
      <w:proofErr w:type="spellEnd"/>
      <w:r w:rsidRPr="0010536D">
        <w:t xml:space="preserve"> </w:t>
      </w:r>
      <w:proofErr w:type="spellStart"/>
      <w:r w:rsidRPr="0010536D">
        <w:t>представниками</w:t>
      </w:r>
      <w:proofErr w:type="spellEnd"/>
      <w:r w:rsidRPr="0010536D">
        <w:t xml:space="preserve"> </w:t>
      </w:r>
      <w:proofErr w:type="spellStart"/>
      <w:r w:rsidRPr="0010536D">
        <w:t>Замовника</w:t>
      </w:r>
      <w:proofErr w:type="spellEnd"/>
      <w:r w:rsidRPr="0010536D">
        <w:t xml:space="preserve"> та </w:t>
      </w:r>
      <w:proofErr w:type="spellStart"/>
      <w:r w:rsidRPr="0010536D">
        <w:t>Виконавця</w:t>
      </w:r>
      <w:proofErr w:type="spellEnd"/>
      <w:r w:rsidRPr="0010536D">
        <w:t xml:space="preserve">. </w:t>
      </w:r>
    </w:p>
    <w:p w14:paraId="6821455D" w14:textId="77777777" w:rsidR="0004257B" w:rsidRPr="0010536D" w:rsidRDefault="0004257B" w:rsidP="0004257B">
      <w:pPr>
        <w:pBdr>
          <w:top w:val="nil"/>
          <w:left w:val="nil"/>
          <w:bottom w:val="nil"/>
          <w:right w:val="nil"/>
          <w:between w:val="nil"/>
        </w:pBdr>
        <w:spacing w:before="120" w:after="120"/>
        <w:ind w:left="567"/>
        <w:jc w:val="both"/>
        <w:rPr>
          <w:color w:val="000000"/>
        </w:rPr>
      </w:pPr>
      <w:proofErr w:type="spellStart"/>
      <w:r w:rsidRPr="0010536D">
        <w:t>Примітка</w:t>
      </w:r>
      <w:proofErr w:type="spellEnd"/>
      <w:r w:rsidRPr="0010536D">
        <w:t xml:space="preserve">. Акт </w:t>
      </w:r>
      <w:proofErr w:type="spellStart"/>
      <w:r w:rsidRPr="0010536D">
        <w:t>приймання-передачі</w:t>
      </w:r>
      <w:proofErr w:type="spellEnd"/>
      <w:r w:rsidRPr="0010536D">
        <w:t xml:space="preserve"> </w:t>
      </w:r>
      <w:proofErr w:type="spellStart"/>
      <w:r w:rsidRPr="0010536D">
        <w:t>спеціалізованого</w:t>
      </w:r>
      <w:proofErr w:type="spellEnd"/>
      <w:r w:rsidRPr="0010536D">
        <w:t xml:space="preserve"> ПЗ </w:t>
      </w:r>
      <w:proofErr w:type="spellStart"/>
      <w:r w:rsidRPr="0010536D">
        <w:t>складається</w:t>
      </w:r>
      <w:proofErr w:type="spellEnd"/>
      <w:r w:rsidRPr="0010536D">
        <w:t xml:space="preserve"> за </w:t>
      </w:r>
      <w:proofErr w:type="spellStart"/>
      <w:r w:rsidRPr="0010536D">
        <w:t>умови</w:t>
      </w:r>
      <w:proofErr w:type="spellEnd"/>
      <w:r w:rsidRPr="0010536D">
        <w:t xml:space="preserve"> </w:t>
      </w:r>
      <w:proofErr w:type="spellStart"/>
      <w:r w:rsidRPr="0010536D">
        <w:t>відсутності</w:t>
      </w:r>
      <w:proofErr w:type="spellEnd"/>
      <w:r w:rsidRPr="0010536D">
        <w:t xml:space="preserve"> </w:t>
      </w:r>
      <w:proofErr w:type="spellStart"/>
      <w:r w:rsidRPr="0010536D">
        <w:t>недоліків</w:t>
      </w:r>
      <w:proofErr w:type="spellEnd"/>
      <w:r w:rsidRPr="0010536D">
        <w:t xml:space="preserve"> та </w:t>
      </w:r>
      <w:proofErr w:type="spellStart"/>
      <w:r w:rsidRPr="0010536D">
        <w:t>зауважень</w:t>
      </w:r>
      <w:proofErr w:type="spellEnd"/>
      <w:r w:rsidRPr="0010536D">
        <w:t xml:space="preserve"> </w:t>
      </w:r>
      <w:proofErr w:type="spellStart"/>
      <w:r w:rsidRPr="0010536D">
        <w:t>під</w:t>
      </w:r>
      <w:proofErr w:type="spellEnd"/>
      <w:r w:rsidRPr="0010536D">
        <w:t xml:space="preserve"> час </w:t>
      </w:r>
      <w:proofErr w:type="spellStart"/>
      <w:r w:rsidRPr="0010536D">
        <w:t>проведення</w:t>
      </w:r>
      <w:proofErr w:type="spellEnd"/>
      <w:r w:rsidRPr="0010536D">
        <w:t xml:space="preserve"> </w:t>
      </w:r>
      <w:proofErr w:type="spellStart"/>
      <w:r w:rsidRPr="0010536D">
        <w:t>випробувань</w:t>
      </w:r>
      <w:proofErr w:type="spellEnd"/>
      <w:r w:rsidRPr="0010536D">
        <w:t xml:space="preserve"> </w:t>
      </w:r>
      <w:proofErr w:type="spellStart"/>
      <w:r w:rsidRPr="0010536D">
        <w:t>спеціалізованого</w:t>
      </w:r>
      <w:proofErr w:type="spellEnd"/>
      <w:r w:rsidRPr="0010536D">
        <w:t xml:space="preserve"> ПЗ. </w:t>
      </w:r>
    </w:p>
    <w:p w14:paraId="5F6F0003" w14:textId="77777777" w:rsidR="0004257B" w:rsidRPr="0010536D" w:rsidRDefault="0004257B" w:rsidP="0004257B">
      <w:pPr>
        <w:pBdr>
          <w:top w:val="nil"/>
          <w:left w:val="nil"/>
          <w:bottom w:val="nil"/>
          <w:right w:val="nil"/>
          <w:between w:val="nil"/>
        </w:pBdr>
        <w:ind w:firstLine="567"/>
        <w:jc w:val="both"/>
        <w:rPr>
          <w:color w:val="000000"/>
        </w:rPr>
      </w:pPr>
      <w:proofErr w:type="spellStart"/>
      <w:r w:rsidRPr="0010536D">
        <w:rPr>
          <w:color w:val="000000"/>
        </w:rPr>
        <w:t>Після</w:t>
      </w:r>
      <w:proofErr w:type="spellEnd"/>
      <w:r w:rsidRPr="0010536D">
        <w:rPr>
          <w:color w:val="000000"/>
        </w:rPr>
        <w:t xml:space="preserve"> </w:t>
      </w:r>
      <w:proofErr w:type="spellStart"/>
      <w:r w:rsidRPr="0010536D">
        <w:rPr>
          <w:color w:val="000000"/>
        </w:rPr>
        <w:t>завершення</w:t>
      </w:r>
      <w:proofErr w:type="spellEnd"/>
      <w:r w:rsidRPr="0010536D">
        <w:rPr>
          <w:color w:val="000000"/>
        </w:rPr>
        <w:t xml:space="preserve"> </w:t>
      </w:r>
      <w:proofErr w:type="spellStart"/>
      <w:r w:rsidRPr="0010536D">
        <w:rPr>
          <w:color w:val="000000"/>
        </w:rPr>
        <w:t>впровадження</w:t>
      </w:r>
      <w:proofErr w:type="spellEnd"/>
      <w:r w:rsidRPr="0010536D">
        <w:rPr>
          <w:color w:val="000000"/>
        </w:rPr>
        <w:t xml:space="preserve"> </w:t>
      </w:r>
      <w:proofErr w:type="spellStart"/>
      <w:r w:rsidRPr="0010536D">
        <w:rPr>
          <w:color w:val="000000"/>
        </w:rPr>
        <w:t>спеціалізованого</w:t>
      </w:r>
      <w:proofErr w:type="spellEnd"/>
      <w:r w:rsidRPr="0010536D">
        <w:rPr>
          <w:color w:val="000000"/>
        </w:rPr>
        <w:t xml:space="preserve"> ПЗ </w:t>
      </w:r>
      <w:proofErr w:type="spellStart"/>
      <w:r w:rsidRPr="0010536D">
        <w:rPr>
          <w:color w:val="000000"/>
        </w:rPr>
        <w:t>Замовник</w:t>
      </w:r>
      <w:proofErr w:type="spellEnd"/>
      <w:r w:rsidRPr="0010536D">
        <w:rPr>
          <w:color w:val="000000"/>
        </w:rPr>
        <w:t xml:space="preserve"> разом </w:t>
      </w:r>
      <w:proofErr w:type="spellStart"/>
      <w:r w:rsidRPr="0010536D">
        <w:rPr>
          <w:color w:val="000000"/>
        </w:rPr>
        <w:t>із</w:t>
      </w:r>
      <w:proofErr w:type="spellEnd"/>
      <w:r w:rsidRPr="0010536D">
        <w:rPr>
          <w:color w:val="000000"/>
        </w:rPr>
        <w:t xml:space="preserve"> </w:t>
      </w:r>
      <w:proofErr w:type="spellStart"/>
      <w:r w:rsidRPr="0010536D">
        <w:rPr>
          <w:color w:val="000000"/>
        </w:rPr>
        <w:t>Виконавцем</w:t>
      </w:r>
      <w:proofErr w:type="spellEnd"/>
      <w:r w:rsidRPr="0010536D">
        <w:rPr>
          <w:color w:val="000000"/>
        </w:rPr>
        <w:t xml:space="preserve"> </w:t>
      </w:r>
      <w:proofErr w:type="spellStart"/>
      <w:r w:rsidRPr="0010536D">
        <w:rPr>
          <w:color w:val="000000"/>
        </w:rPr>
        <w:t>проводять</w:t>
      </w:r>
      <w:proofErr w:type="spellEnd"/>
      <w:r w:rsidRPr="0010536D">
        <w:rPr>
          <w:color w:val="000000"/>
        </w:rPr>
        <w:t xml:space="preserve"> </w:t>
      </w:r>
      <w:proofErr w:type="spellStart"/>
      <w:r w:rsidRPr="0010536D">
        <w:rPr>
          <w:color w:val="000000"/>
        </w:rPr>
        <w:t>дослідну</w:t>
      </w:r>
      <w:proofErr w:type="spellEnd"/>
      <w:r w:rsidRPr="0010536D">
        <w:rPr>
          <w:color w:val="000000"/>
        </w:rPr>
        <w:t xml:space="preserve"> </w:t>
      </w:r>
      <w:proofErr w:type="spellStart"/>
      <w:r w:rsidRPr="0010536D">
        <w:rPr>
          <w:color w:val="000000"/>
        </w:rPr>
        <w:t>експлуатацію</w:t>
      </w:r>
      <w:proofErr w:type="spellEnd"/>
      <w:r w:rsidRPr="0010536D">
        <w:rPr>
          <w:color w:val="000000"/>
        </w:rPr>
        <w:t xml:space="preserve"> </w:t>
      </w:r>
      <w:proofErr w:type="spellStart"/>
      <w:r w:rsidRPr="0010536D">
        <w:rPr>
          <w:color w:val="000000"/>
        </w:rPr>
        <w:t>спеціалізованого</w:t>
      </w:r>
      <w:proofErr w:type="spellEnd"/>
      <w:r w:rsidRPr="0010536D">
        <w:rPr>
          <w:color w:val="000000"/>
        </w:rPr>
        <w:t xml:space="preserve"> ПЗ, </w:t>
      </w:r>
      <w:proofErr w:type="spellStart"/>
      <w:r w:rsidRPr="0010536D">
        <w:rPr>
          <w:color w:val="000000"/>
        </w:rPr>
        <w:t>зокрема</w:t>
      </w:r>
      <w:proofErr w:type="spellEnd"/>
      <w:r w:rsidRPr="0010536D">
        <w:rPr>
          <w:color w:val="000000"/>
        </w:rPr>
        <w:t xml:space="preserve"> </w:t>
      </w:r>
      <w:proofErr w:type="spellStart"/>
      <w:r w:rsidRPr="0010536D">
        <w:rPr>
          <w:color w:val="000000"/>
        </w:rPr>
        <w:t>здійснюють</w:t>
      </w:r>
      <w:proofErr w:type="spellEnd"/>
      <w:r w:rsidRPr="0010536D">
        <w:rPr>
          <w:color w:val="000000"/>
        </w:rPr>
        <w:t xml:space="preserve"> </w:t>
      </w:r>
      <w:proofErr w:type="spellStart"/>
      <w:r w:rsidRPr="0010536D">
        <w:rPr>
          <w:color w:val="000000"/>
        </w:rPr>
        <w:t>перевірку</w:t>
      </w:r>
      <w:proofErr w:type="spellEnd"/>
      <w:r w:rsidRPr="0010536D">
        <w:rPr>
          <w:color w:val="000000"/>
        </w:rPr>
        <w:t xml:space="preserve"> </w:t>
      </w:r>
      <w:proofErr w:type="spellStart"/>
      <w:r w:rsidRPr="0010536D">
        <w:rPr>
          <w:color w:val="000000"/>
        </w:rPr>
        <w:t>обміну</w:t>
      </w:r>
      <w:proofErr w:type="spellEnd"/>
      <w:r w:rsidRPr="0010536D">
        <w:rPr>
          <w:color w:val="000000"/>
        </w:rPr>
        <w:t xml:space="preserve"> </w:t>
      </w:r>
      <w:proofErr w:type="spellStart"/>
      <w:r w:rsidRPr="0010536D">
        <w:rPr>
          <w:color w:val="000000"/>
        </w:rPr>
        <w:lastRenderedPageBreak/>
        <w:t>інформаційними</w:t>
      </w:r>
      <w:proofErr w:type="spellEnd"/>
      <w:r w:rsidRPr="0010536D">
        <w:rPr>
          <w:color w:val="000000"/>
        </w:rPr>
        <w:t xml:space="preserve"> </w:t>
      </w:r>
      <w:proofErr w:type="spellStart"/>
      <w:r w:rsidRPr="0010536D">
        <w:rPr>
          <w:color w:val="000000"/>
        </w:rPr>
        <w:t>даними</w:t>
      </w:r>
      <w:proofErr w:type="spellEnd"/>
      <w:r w:rsidRPr="0010536D">
        <w:rPr>
          <w:color w:val="000000"/>
        </w:rPr>
        <w:t xml:space="preserve"> з </w:t>
      </w:r>
      <w:proofErr w:type="spellStart"/>
      <w:r w:rsidRPr="0010536D">
        <w:rPr>
          <w:color w:val="000000"/>
        </w:rPr>
        <w:t>державними</w:t>
      </w:r>
      <w:proofErr w:type="spellEnd"/>
      <w:r w:rsidRPr="0010536D">
        <w:rPr>
          <w:color w:val="000000"/>
        </w:rPr>
        <w:t xml:space="preserve"> </w:t>
      </w:r>
      <w:proofErr w:type="spellStart"/>
      <w:r w:rsidRPr="0010536D">
        <w:rPr>
          <w:color w:val="000000"/>
        </w:rPr>
        <w:t>електронними</w:t>
      </w:r>
      <w:proofErr w:type="spellEnd"/>
      <w:r w:rsidRPr="0010536D">
        <w:rPr>
          <w:color w:val="000000"/>
        </w:rPr>
        <w:t xml:space="preserve"> </w:t>
      </w:r>
      <w:proofErr w:type="spellStart"/>
      <w:r w:rsidRPr="0010536D">
        <w:rPr>
          <w:color w:val="000000"/>
        </w:rPr>
        <w:t>інформаційними</w:t>
      </w:r>
      <w:proofErr w:type="spellEnd"/>
      <w:r w:rsidRPr="0010536D">
        <w:rPr>
          <w:color w:val="000000"/>
        </w:rPr>
        <w:t xml:space="preserve"> </w:t>
      </w:r>
      <w:proofErr w:type="spellStart"/>
      <w:r w:rsidRPr="0010536D">
        <w:rPr>
          <w:color w:val="000000"/>
        </w:rPr>
        <w:t>реєстрами</w:t>
      </w:r>
      <w:proofErr w:type="spellEnd"/>
      <w:r w:rsidRPr="0010536D">
        <w:rPr>
          <w:color w:val="000000"/>
        </w:rPr>
        <w:t xml:space="preserve"> </w:t>
      </w:r>
      <w:proofErr w:type="spellStart"/>
      <w:r w:rsidRPr="0010536D">
        <w:rPr>
          <w:color w:val="000000"/>
        </w:rPr>
        <w:t>відповідно</w:t>
      </w:r>
      <w:proofErr w:type="spellEnd"/>
      <w:r w:rsidRPr="0010536D">
        <w:rPr>
          <w:color w:val="000000"/>
        </w:rPr>
        <w:t xml:space="preserve"> до «</w:t>
      </w:r>
      <w:proofErr w:type="spellStart"/>
      <w:r w:rsidRPr="0010536D">
        <w:rPr>
          <w:color w:val="000000"/>
        </w:rPr>
        <w:t>Програми</w:t>
      </w:r>
      <w:proofErr w:type="spellEnd"/>
      <w:r w:rsidRPr="0010536D">
        <w:rPr>
          <w:color w:val="000000"/>
        </w:rPr>
        <w:t xml:space="preserve"> та методики </w:t>
      </w:r>
      <w:proofErr w:type="spellStart"/>
      <w:r w:rsidRPr="0010536D">
        <w:rPr>
          <w:color w:val="000000"/>
        </w:rPr>
        <w:t>дослідної</w:t>
      </w:r>
      <w:proofErr w:type="spellEnd"/>
      <w:r w:rsidRPr="0010536D">
        <w:rPr>
          <w:color w:val="000000"/>
        </w:rPr>
        <w:t xml:space="preserve"> </w:t>
      </w:r>
      <w:proofErr w:type="spellStart"/>
      <w:r w:rsidRPr="0010536D">
        <w:rPr>
          <w:color w:val="000000"/>
        </w:rPr>
        <w:t>експлуатації</w:t>
      </w:r>
      <w:proofErr w:type="spellEnd"/>
      <w:r w:rsidRPr="0010536D">
        <w:rPr>
          <w:color w:val="000000"/>
        </w:rPr>
        <w:t xml:space="preserve"> </w:t>
      </w:r>
      <w:proofErr w:type="spellStart"/>
      <w:r w:rsidRPr="0010536D">
        <w:rPr>
          <w:color w:val="000000"/>
        </w:rPr>
        <w:t>спеціалізованого</w:t>
      </w:r>
      <w:proofErr w:type="spellEnd"/>
      <w:r w:rsidRPr="0010536D">
        <w:rPr>
          <w:color w:val="000000"/>
        </w:rPr>
        <w:t xml:space="preserve"> </w:t>
      </w:r>
      <w:proofErr w:type="spellStart"/>
      <w:r w:rsidRPr="0010536D">
        <w:rPr>
          <w:color w:val="000000"/>
        </w:rPr>
        <w:t>програмного</w:t>
      </w:r>
      <w:proofErr w:type="spellEnd"/>
      <w:r w:rsidRPr="0010536D">
        <w:rPr>
          <w:color w:val="000000"/>
        </w:rPr>
        <w:t xml:space="preserve"> </w:t>
      </w:r>
      <w:proofErr w:type="spellStart"/>
      <w:r w:rsidRPr="0010536D">
        <w:rPr>
          <w:color w:val="000000"/>
        </w:rPr>
        <w:t>забезпечення</w:t>
      </w:r>
      <w:proofErr w:type="spellEnd"/>
      <w:r w:rsidRPr="0010536D">
        <w:rPr>
          <w:color w:val="000000"/>
        </w:rPr>
        <w:t>».</w:t>
      </w:r>
    </w:p>
    <w:p w14:paraId="40605D43" w14:textId="77777777" w:rsidR="0004257B" w:rsidRPr="0010536D" w:rsidRDefault="0004257B" w:rsidP="0004257B">
      <w:pPr>
        <w:pBdr>
          <w:top w:val="nil"/>
          <w:left w:val="nil"/>
          <w:bottom w:val="nil"/>
          <w:right w:val="nil"/>
          <w:between w:val="nil"/>
        </w:pBdr>
        <w:ind w:firstLine="567"/>
        <w:jc w:val="both"/>
        <w:rPr>
          <w:color w:val="000000"/>
        </w:rPr>
      </w:pPr>
      <w:r w:rsidRPr="0010536D">
        <w:t xml:space="preserve">За </w:t>
      </w:r>
      <w:proofErr w:type="spellStart"/>
      <w:r w:rsidRPr="0010536D">
        <w:t>підсумками</w:t>
      </w:r>
      <w:proofErr w:type="spellEnd"/>
      <w:r w:rsidRPr="0010536D">
        <w:t xml:space="preserve"> </w:t>
      </w:r>
      <w:proofErr w:type="spellStart"/>
      <w:r w:rsidRPr="0010536D">
        <w:rPr>
          <w:color w:val="000000"/>
        </w:rPr>
        <w:t>дослідної</w:t>
      </w:r>
      <w:proofErr w:type="spellEnd"/>
      <w:r w:rsidRPr="0010536D">
        <w:rPr>
          <w:color w:val="000000"/>
        </w:rPr>
        <w:t xml:space="preserve"> </w:t>
      </w:r>
      <w:proofErr w:type="spellStart"/>
      <w:r w:rsidRPr="0010536D">
        <w:rPr>
          <w:color w:val="000000"/>
        </w:rPr>
        <w:t>експлуатації</w:t>
      </w:r>
      <w:proofErr w:type="spellEnd"/>
      <w:r w:rsidRPr="0010536D">
        <w:t xml:space="preserve"> </w:t>
      </w:r>
      <w:proofErr w:type="spellStart"/>
      <w:r w:rsidRPr="0010536D">
        <w:t>складається</w:t>
      </w:r>
      <w:proofErr w:type="spellEnd"/>
      <w:r w:rsidRPr="0010536D">
        <w:t xml:space="preserve"> протокол </w:t>
      </w:r>
      <w:proofErr w:type="spellStart"/>
      <w:r w:rsidRPr="0010536D">
        <w:rPr>
          <w:color w:val="000000"/>
        </w:rPr>
        <w:t>дослідної</w:t>
      </w:r>
      <w:proofErr w:type="spellEnd"/>
      <w:r w:rsidRPr="0010536D">
        <w:rPr>
          <w:color w:val="000000"/>
        </w:rPr>
        <w:t xml:space="preserve"> </w:t>
      </w:r>
      <w:proofErr w:type="spellStart"/>
      <w:r w:rsidRPr="0010536D">
        <w:rPr>
          <w:color w:val="000000"/>
        </w:rPr>
        <w:t>експлуатації</w:t>
      </w:r>
      <w:proofErr w:type="spellEnd"/>
      <w:r w:rsidRPr="0010536D">
        <w:t xml:space="preserve"> </w:t>
      </w:r>
      <w:proofErr w:type="spellStart"/>
      <w:r w:rsidRPr="0010536D">
        <w:t>спеціалізованого</w:t>
      </w:r>
      <w:proofErr w:type="spellEnd"/>
      <w:r w:rsidRPr="0010536D">
        <w:t xml:space="preserve"> ПЗ, </w:t>
      </w:r>
      <w:proofErr w:type="spellStart"/>
      <w:r w:rsidRPr="0010536D">
        <w:t>підписаний</w:t>
      </w:r>
      <w:proofErr w:type="spellEnd"/>
      <w:r w:rsidRPr="0010536D">
        <w:t xml:space="preserve"> </w:t>
      </w:r>
      <w:proofErr w:type="spellStart"/>
      <w:r w:rsidRPr="0010536D">
        <w:t>представниками</w:t>
      </w:r>
      <w:proofErr w:type="spellEnd"/>
      <w:r w:rsidRPr="0010536D">
        <w:t xml:space="preserve"> </w:t>
      </w:r>
      <w:proofErr w:type="spellStart"/>
      <w:r w:rsidRPr="0010536D">
        <w:t>Замовника</w:t>
      </w:r>
      <w:proofErr w:type="spellEnd"/>
      <w:r w:rsidRPr="0010536D">
        <w:t xml:space="preserve"> та </w:t>
      </w:r>
      <w:proofErr w:type="spellStart"/>
      <w:r w:rsidRPr="0010536D">
        <w:t>Виконавця</w:t>
      </w:r>
      <w:proofErr w:type="spellEnd"/>
      <w:r w:rsidRPr="0010536D">
        <w:t>,</w:t>
      </w:r>
    </w:p>
    <w:p w14:paraId="4BE6BBF0" w14:textId="77777777" w:rsidR="0004257B" w:rsidRPr="0010536D" w:rsidRDefault="0004257B" w:rsidP="0004257B">
      <w:pPr>
        <w:pBdr>
          <w:top w:val="nil"/>
          <w:left w:val="nil"/>
          <w:bottom w:val="nil"/>
          <w:right w:val="nil"/>
          <w:between w:val="nil"/>
        </w:pBdr>
        <w:ind w:firstLine="567"/>
        <w:jc w:val="both"/>
        <w:rPr>
          <w:color w:val="000000"/>
        </w:rPr>
      </w:pPr>
      <w:proofErr w:type="spellStart"/>
      <w:r w:rsidRPr="0010536D">
        <w:rPr>
          <w:color w:val="000000"/>
        </w:rPr>
        <w:t>Примітка</w:t>
      </w:r>
      <w:proofErr w:type="spellEnd"/>
      <w:r w:rsidRPr="0010536D">
        <w:rPr>
          <w:color w:val="000000"/>
        </w:rPr>
        <w:t xml:space="preserve">. Акт </w:t>
      </w:r>
      <w:proofErr w:type="spellStart"/>
      <w:r w:rsidRPr="0010536D">
        <w:rPr>
          <w:color w:val="000000"/>
        </w:rPr>
        <w:t>завершення</w:t>
      </w:r>
      <w:proofErr w:type="spellEnd"/>
      <w:r w:rsidRPr="0010536D">
        <w:rPr>
          <w:color w:val="000000"/>
        </w:rPr>
        <w:t xml:space="preserve"> </w:t>
      </w:r>
      <w:proofErr w:type="spellStart"/>
      <w:r w:rsidRPr="0010536D">
        <w:rPr>
          <w:color w:val="000000"/>
        </w:rPr>
        <w:t>дослідної</w:t>
      </w:r>
      <w:proofErr w:type="spellEnd"/>
      <w:r w:rsidRPr="0010536D">
        <w:rPr>
          <w:color w:val="000000"/>
        </w:rPr>
        <w:t xml:space="preserve"> </w:t>
      </w:r>
      <w:proofErr w:type="spellStart"/>
      <w:r w:rsidRPr="0010536D">
        <w:rPr>
          <w:color w:val="000000"/>
        </w:rPr>
        <w:t>експлуатації</w:t>
      </w:r>
      <w:proofErr w:type="spellEnd"/>
      <w:r w:rsidRPr="0010536D">
        <w:rPr>
          <w:color w:val="000000"/>
        </w:rPr>
        <w:t xml:space="preserve"> </w:t>
      </w:r>
      <w:proofErr w:type="spellStart"/>
      <w:r w:rsidRPr="0010536D">
        <w:rPr>
          <w:color w:val="000000"/>
        </w:rPr>
        <w:t>спеціалізованого</w:t>
      </w:r>
      <w:proofErr w:type="spellEnd"/>
      <w:r w:rsidRPr="0010536D">
        <w:rPr>
          <w:color w:val="000000"/>
        </w:rPr>
        <w:t xml:space="preserve"> ПЗ</w:t>
      </w:r>
      <w:r w:rsidRPr="0010536D">
        <w:t xml:space="preserve"> </w:t>
      </w:r>
      <w:proofErr w:type="spellStart"/>
      <w:r w:rsidRPr="0010536D">
        <w:t>складається</w:t>
      </w:r>
      <w:proofErr w:type="spellEnd"/>
      <w:r w:rsidRPr="0010536D">
        <w:t xml:space="preserve"> за </w:t>
      </w:r>
      <w:proofErr w:type="spellStart"/>
      <w:r w:rsidRPr="0010536D">
        <w:t>умови</w:t>
      </w:r>
      <w:proofErr w:type="spellEnd"/>
      <w:r w:rsidRPr="0010536D">
        <w:t xml:space="preserve"> </w:t>
      </w:r>
      <w:proofErr w:type="spellStart"/>
      <w:r w:rsidRPr="0010536D">
        <w:t>відсутності</w:t>
      </w:r>
      <w:proofErr w:type="spellEnd"/>
      <w:r w:rsidRPr="0010536D">
        <w:t xml:space="preserve"> </w:t>
      </w:r>
      <w:proofErr w:type="spellStart"/>
      <w:r w:rsidRPr="0010536D">
        <w:t>недоліків</w:t>
      </w:r>
      <w:proofErr w:type="spellEnd"/>
      <w:r w:rsidRPr="0010536D">
        <w:t xml:space="preserve"> та </w:t>
      </w:r>
      <w:proofErr w:type="spellStart"/>
      <w:r w:rsidRPr="0010536D">
        <w:t>зауважень</w:t>
      </w:r>
      <w:proofErr w:type="spellEnd"/>
      <w:r w:rsidRPr="0010536D">
        <w:t xml:space="preserve"> </w:t>
      </w:r>
      <w:proofErr w:type="spellStart"/>
      <w:r w:rsidRPr="0010536D">
        <w:t>під</w:t>
      </w:r>
      <w:proofErr w:type="spellEnd"/>
      <w:r w:rsidRPr="0010536D">
        <w:t xml:space="preserve"> час </w:t>
      </w:r>
      <w:proofErr w:type="spellStart"/>
      <w:r w:rsidRPr="0010536D">
        <w:t>проведення</w:t>
      </w:r>
      <w:proofErr w:type="spellEnd"/>
      <w:r w:rsidRPr="0010536D">
        <w:t xml:space="preserve"> </w:t>
      </w:r>
      <w:proofErr w:type="spellStart"/>
      <w:r w:rsidRPr="0010536D">
        <w:t>дослідної</w:t>
      </w:r>
      <w:proofErr w:type="spellEnd"/>
      <w:r w:rsidRPr="0010536D">
        <w:t xml:space="preserve"> </w:t>
      </w:r>
      <w:proofErr w:type="spellStart"/>
      <w:r w:rsidRPr="0010536D">
        <w:t>експлуатації</w:t>
      </w:r>
      <w:proofErr w:type="spellEnd"/>
      <w:r w:rsidRPr="0010536D">
        <w:rPr>
          <w:color w:val="000000"/>
        </w:rPr>
        <w:t>.</w:t>
      </w:r>
    </w:p>
    <w:p w14:paraId="6DC4D5E7" w14:textId="77777777" w:rsidR="0004257B" w:rsidRPr="0010536D" w:rsidRDefault="0004257B" w:rsidP="0004257B">
      <w:pPr>
        <w:pBdr>
          <w:top w:val="nil"/>
          <w:left w:val="nil"/>
          <w:bottom w:val="nil"/>
          <w:right w:val="nil"/>
          <w:between w:val="nil"/>
        </w:pBdr>
        <w:ind w:firstLine="567"/>
        <w:jc w:val="both"/>
        <w:rPr>
          <w:color w:val="000000"/>
        </w:rPr>
      </w:pPr>
    </w:p>
    <w:p w14:paraId="334EF874" w14:textId="77777777" w:rsidR="0004257B" w:rsidRPr="0010536D" w:rsidRDefault="0004257B" w:rsidP="0004257B">
      <w:pPr>
        <w:pStyle w:val="aff3"/>
        <w:numPr>
          <w:ilvl w:val="0"/>
          <w:numId w:val="33"/>
        </w:numPr>
        <w:tabs>
          <w:tab w:val="left" w:pos="284"/>
        </w:tabs>
        <w:contextualSpacing/>
        <w:jc w:val="both"/>
        <w:rPr>
          <w:b/>
        </w:rPr>
      </w:pPr>
      <w:proofErr w:type="spellStart"/>
      <w:r w:rsidRPr="0010536D">
        <w:rPr>
          <w:b/>
        </w:rPr>
        <w:t>Додаткові</w:t>
      </w:r>
      <w:proofErr w:type="spellEnd"/>
      <w:r w:rsidRPr="0010536D">
        <w:rPr>
          <w:b/>
        </w:rPr>
        <w:t xml:space="preserve"> </w:t>
      </w:r>
      <w:proofErr w:type="spellStart"/>
      <w:r w:rsidRPr="0010536D">
        <w:rPr>
          <w:b/>
        </w:rPr>
        <w:t>вимоги</w:t>
      </w:r>
      <w:proofErr w:type="spellEnd"/>
      <w:r w:rsidRPr="0010536D">
        <w:rPr>
          <w:b/>
        </w:rPr>
        <w:t xml:space="preserve"> </w:t>
      </w:r>
      <w:proofErr w:type="spellStart"/>
      <w:r w:rsidRPr="0010536D">
        <w:rPr>
          <w:b/>
        </w:rPr>
        <w:t>до</w:t>
      </w:r>
      <w:proofErr w:type="spellEnd"/>
      <w:r w:rsidRPr="0010536D">
        <w:rPr>
          <w:b/>
        </w:rPr>
        <w:t xml:space="preserve"> </w:t>
      </w:r>
      <w:proofErr w:type="spellStart"/>
      <w:r w:rsidRPr="0010536D">
        <w:rPr>
          <w:b/>
        </w:rPr>
        <w:t>Спеціалізованого</w:t>
      </w:r>
      <w:proofErr w:type="spellEnd"/>
      <w:r w:rsidRPr="0010536D">
        <w:rPr>
          <w:b/>
        </w:rPr>
        <w:t xml:space="preserve"> ПЗ</w:t>
      </w:r>
    </w:p>
    <w:p w14:paraId="779E4597" w14:textId="77777777" w:rsidR="0004257B" w:rsidRPr="0010536D" w:rsidRDefault="0004257B" w:rsidP="0004257B">
      <w:pPr>
        <w:pBdr>
          <w:top w:val="nil"/>
          <w:left w:val="nil"/>
          <w:bottom w:val="nil"/>
          <w:right w:val="nil"/>
          <w:between w:val="nil"/>
        </w:pBdr>
        <w:tabs>
          <w:tab w:val="left" w:pos="0"/>
          <w:tab w:val="left" w:pos="851"/>
        </w:tabs>
        <w:spacing w:before="120" w:after="60"/>
        <w:ind w:firstLine="567"/>
        <w:jc w:val="both"/>
        <w:rPr>
          <w:color w:val="000000"/>
        </w:rPr>
      </w:pPr>
      <w:proofErr w:type="spellStart"/>
      <w:r w:rsidRPr="0010536D">
        <w:rPr>
          <w:color w:val="000000"/>
        </w:rPr>
        <w:t>Спеціалізоване</w:t>
      </w:r>
      <w:proofErr w:type="spellEnd"/>
      <w:r w:rsidRPr="0004257B">
        <w:rPr>
          <w:color w:val="000000"/>
          <w:lang w:val="en-GB"/>
        </w:rPr>
        <w:t xml:space="preserve"> </w:t>
      </w:r>
      <w:r w:rsidRPr="0010536D">
        <w:rPr>
          <w:color w:val="000000"/>
        </w:rPr>
        <w:t>ПЗ</w:t>
      </w:r>
      <w:r w:rsidRPr="0004257B">
        <w:rPr>
          <w:color w:val="000000"/>
          <w:lang w:val="en-GB"/>
        </w:rPr>
        <w:t xml:space="preserve"> </w:t>
      </w:r>
      <w:r w:rsidRPr="0010536D">
        <w:rPr>
          <w:color w:val="000000"/>
        </w:rPr>
        <w:t>повинно</w:t>
      </w:r>
      <w:r w:rsidRPr="0004257B">
        <w:rPr>
          <w:color w:val="000000"/>
          <w:lang w:val="en-GB"/>
        </w:rPr>
        <w:t xml:space="preserve"> </w:t>
      </w:r>
      <w:r w:rsidRPr="0010536D">
        <w:rPr>
          <w:color w:val="000000"/>
        </w:rPr>
        <w:t>бути</w:t>
      </w:r>
      <w:r w:rsidRPr="0004257B">
        <w:rPr>
          <w:color w:val="000000"/>
          <w:lang w:val="en-GB"/>
        </w:rPr>
        <w:t xml:space="preserve"> </w:t>
      </w:r>
      <w:proofErr w:type="spellStart"/>
      <w:r w:rsidRPr="0010536D">
        <w:rPr>
          <w:color w:val="000000"/>
        </w:rPr>
        <w:t>від</w:t>
      </w:r>
      <w:proofErr w:type="spellEnd"/>
      <w:r w:rsidRPr="0004257B">
        <w:rPr>
          <w:color w:val="000000"/>
          <w:lang w:val="en-GB"/>
        </w:rPr>
        <w:t xml:space="preserve"> </w:t>
      </w:r>
      <w:r w:rsidRPr="0010536D">
        <w:rPr>
          <w:color w:val="000000"/>
        </w:rPr>
        <w:t>одного</w:t>
      </w:r>
      <w:r w:rsidRPr="0004257B">
        <w:rPr>
          <w:color w:val="000000"/>
          <w:lang w:val="en-GB"/>
        </w:rPr>
        <w:t xml:space="preserve"> </w:t>
      </w:r>
      <w:proofErr w:type="spellStart"/>
      <w:r w:rsidRPr="0010536D">
        <w:rPr>
          <w:color w:val="000000"/>
        </w:rPr>
        <w:t>виробника</w:t>
      </w:r>
      <w:proofErr w:type="spellEnd"/>
      <w:r w:rsidRPr="0004257B">
        <w:rPr>
          <w:color w:val="000000"/>
          <w:lang w:val="en-GB"/>
        </w:rPr>
        <w:t xml:space="preserve"> </w:t>
      </w:r>
      <w:r w:rsidRPr="0010536D">
        <w:rPr>
          <w:color w:val="000000"/>
        </w:rPr>
        <w:t>та</w:t>
      </w:r>
      <w:r w:rsidRPr="0004257B">
        <w:rPr>
          <w:color w:val="000000"/>
          <w:lang w:val="en-GB"/>
        </w:rPr>
        <w:t xml:space="preserve"> </w:t>
      </w:r>
      <w:proofErr w:type="spellStart"/>
      <w:r w:rsidRPr="0010536D">
        <w:rPr>
          <w:color w:val="000000"/>
        </w:rPr>
        <w:t>функціонувати</w:t>
      </w:r>
      <w:proofErr w:type="spellEnd"/>
      <w:r w:rsidRPr="0004257B">
        <w:rPr>
          <w:color w:val="000000"/>
          <w:lang w:val="en-GB"/>
        </w:rPr>
        <w:t xml:space="preserve"> </w:t>
      </w:r>
      <w:r w:rsidRPr="0010536D">
        <w:rPr>
          <w:color w:val="000000"/>
        </w:rPr>
        <w:t>як</w:t>
      </w:r>
      <w:r w:rsidRPr="0004257B">
        <w:rPr>
          <w:color w:val="000000"/>
          <w:lang w:val="en-GB"/>
        </w:rPr>
        <w:t xml:space="preserve"> </w:t>
      </w:r>
      <w:proofErr w:type="spellStart"/>
      <w:r w:rsidRPr="0010536D">
        <w:rPr>
          <w:color w:val="000000"/>
        </w:rPr>
        <w:t>одне</w:t>
      </w:r>
      <w:proofErr w:type="spellEnd"/>
      <w:r w:rsidRPr="0004257B">
        <w:rPr>
          <w:color w:val="000000"/>
          <w:lang w:val="en-GB"/>
        </w:rPr>
        <w:t xml:space="preserve"> </w:t>
      </w:r>
      <w:proofErr w:type="spellStart"/>
      <w:r w:rsidRPr="0010536D">
        <w:rPr>
          <w:color w:val="000000"/>
        </w:rPr>
        <w:t>ціле</w:t>
      </w:r>
      <w:proofErr w:type="spellEnd"/>
      <w:r w:rsidRPr="0004257B">
        <w:rPr>
          <w:color w:val="000000"/>
          <w:lang w:val="en-GB"/>
        </w:rPr>
        <w:t xml:space="preserve">, </w:t>
      </w:r>
      <w:proofErr w:type="spellStart"/>
      <w:r w:rsidRPr="0010536D">
        <w:rPr>
          <w:color w:val="000000"/>
        </w:rPr>
        <w:t>мати</w:t>
      </w:r>
      <w:proofErr w:type="spellEnd"/>
      <w:r w:rsidRPr="0004257B">
        <w:rPr>
          <w:color w:val="000000"/>
          <w:lang w:val="en-GB"/>
        </w:rPr>
        <w:t xml:space="preserve"> </w:t>
      </w:r>
      <w:proofErr w:type="spellStart"/>
      <w:r w:rsidRPr="0010536D">
        <w:rPr>
          <w:color w:val="000000"/>
        </w:rPr>
        <w:t>налаштовану</w:t>
      </w:r>
      <w:proofErr w:type="spellEnd"/>
      <w:r w:rsidRPr="0004257B">
        <w:rPr>
          <w:color w:val="000000"/>
          <w:lang w:val="en-GB"/>
        </w:rPr>
        <w:t xml:space="preserve"> </w:t>
      </w:r>
      <w:proofErr w:type="spellStart"/>
      <w:r w:rsidRPr="0010536D">
        <w:rPr>
          <w:color w:val="000000"/>
        </w:rPr>
        <w:t>інтеграцію</w:t>
      </w:r>
      <w:proofErr w:type="spellEnd"/>
      <w:r w:rsidRPr="0004257B">
        <w:rPr>
          <w:color w:val="000000"/>
          <w:lang w:val="en-GB"/>
        </w:rPr>
        <w:t xml:space="preserve"> </w:t>
      </w:r>
      <w:proofErr w:type="spellStart"/>
      <w:r w:rsidRPr="0010536D">
        <w:rPr>
          <w:color w:val="000000"/>
        </w:rPr>
        <w:t>між</w:t>
      </w:r>
      <w:proofErr w:type="spellEnd"/>
      <w:r w:rsidRPr="0004257B">
        <w:rPr>
          <w:color w:val="000000"/>
          <w:lang w:val="en-GB"/>
        </w:rPr>
        <w:t xml:space="preserve"> </w:t>
      </w:r>
      <w:proofErr w:type="spellStart"/>
      <w:r w:rsidRPr="0010536D">
        <w:rPr>
          <w:color w:val="000000"/>
        </w:rPr>
        <w:t>складовими</w:t>
      </w:r>
      <w:proofErr w:type="spellEnd"/>
      <w:r w:rsidRPr="0004257B">
        <w:rPr>
          <w:color w:val="000000"/>
          <w:lang w:val="en-GB"/>
        </w:rPr>
        <w:t xml:space="preserve"> </w:t>
      </w:r>
      <w:proofErr w:type="spellStart"/>
      <w:r w:rsidRPr="0010536D">
        <w:rPr>
          <w:color w:val="000000"/>
        </w:rPr>
        <w:t>частинами</w:t>
      </w:r>
      <w:proofErr w:type="spellEnd"/>
      <w:r w:rsidRPr="0004257B">
        <w:rPr>
          <w:color w:val="000000"/>
          <w:lang w:val="en-GB"/>
        </w:rPr>
        <w:t xml:space="preserve"> </w:t>
      </w:r>
      <w:proofErr w:type="spellStart"/>
      <w:r w:rsidRPr="0010536D">
        <w:rPr>
          <w:color w:val="000000"/>
        </w:rPr>
        <w:t>спеціалізованого</w:t>
      </w:r>
      <w:proofErr w:type="spellEnd"/>
      <w:r w:rsidRPr="0004257B">
        <w:rPr>
          <w:color w:val="000000"/>
          <w:lang w:val="en-GB"/>
        </w:rPr>
        <w:t xml:space="preserve"> </w:t>
      </w:r>
      <w:proofErr w:type="spellStart"/>
      <w:r w:rsidRPr="0010536D">
        <w:rPr>
          <w:color w:val="000000"/>
        </w:rPr>
        <w:t>програмного</w:t>
      </w:r>
      <w:proofErr w:type="spellEnd"/>
      <w:r w:rsidRPr="0004257B">
        <w:rPr>
          <w:color w:val="000000"/>
          <w:lang w:val="en-GB"/>
        </w:rPr>
        <w:t xml:space="preserve"> </w:t>
      </w:r>
      <w:proofErr w:type="spellStart"/>
      <w:r w:rsidRPr="0010536D">
        <w:rPr>
          <w:color w:val="000000"/>
        </w:rPr>
        <w:t>забезпечення</w:t>
      </w:r>
      <w:proofErr w:type="spellEnd"/>
      <w:r w:rsidRPr="0004257B">
        <w:rPr>
          <w:color w:val="000000"/>
          <w:lang w:val="en-GB"/>
        </w:rPr>
        <w:t xml:space="preserve">, </w:t>
      </w:r>
      <w:proofErr w:type="spellStart"/>
      <w:r w:rsidRPr="0010536D">
        <w:rPr>
          <w:color w:val="000000"/>
        </w:rPr>
        <w:t>включаючи</w:t>
      </w:r>
      <w:proofErr w:type="spellEnd"/>
      <w:r w:rsidRPr="0004257B">
        <w:rPr>
          <w:color w:val="000000"/>
          <w:lang w:val="en-GB"/>
        </w:rPr>
        <w:t xml:space="preserve"> </w:t>
      </w:r>
      <w:r w:rsidRPr="0010536D">
        <w:rPr>
          <w:color w:val="000000"/>
        </w:rPr>
        <w:t>МКМ</w:t>
      </w:r>
      <w:r w:rsidRPr="0004257B">
        <w:rPr>
          <w:color w:val="000000"/>
          <w:lang w:val="en-GB"/>
        </w:rPr>
        <w:t xml:space="preserve"> (</w:t>
      </w:r>
      <w:proofErr w:type="spellStart"/>
      <w:r w:rsidRPr="0010536D">
        <w:rPr>
          <w:color w:val="000000"/>
        </w:rPr>
        <w:t>окремо</w:t>
      </w:r>
      <w:proofErr w:type="spellEnd"/>
      <w:r w:rsidRPr="0004257B">
        <w:rPr>
          <w:color w:val="000000"/>
          <w:lang w:val="en-GB"/>
        </w:rPr>
        <w:t xml:space="preserve"> </w:t>
      </w:r>
      <w:proofErr w:type="spellStart"/>
      <w:r w:rsidRPr="0010536D">
        <w:rPr>
          <w:color w:val="000000"/>
        </w:rPr>
        <w:t>закуплені</w:t>
      </w:r>
      <w:proofErr w:type="spellEnd"/>
      <w:r w:rsidRPr="0004257B">
        <w:rPr>
          <w:color w:val="000000"/>
          <w:lang w:val="en-GB"/>
        </w:rPr>
        <w:t xml:space="preserve"> </w:t>
      </w:r>
      <w:proofErr w:type="spellStart"/>
      <w:r w:rsidRPr="0010536D">
        <w:rPr>
          <w:color w:val="000000"/>
        </w:rPr>
        <w:t>Замовником</w:t>
      </w:r>
      <w:proofErr w:type="spellEnd"/>
      <w:r w:rsidRPr="0004257B">
        <w:rPr>
          <w:color w:val="000000"/>
          <w:lang w:val="en-GB"/>
        </w:rPr>
        <w:t xml:space="preserve">), </w:t>
      </w:r>
      <w:proofErr w:type="spellStart"/>
      <w:r w:rsidRPr="0010536D">
        <w:rPr>
          <w:color w:val="000000"/>
        </w:rPr>
        <w:t>інфраструктурою</w:t>
      </w:r>
      <w:proofErr w:type="spellEnd"/>
      <w:r w:rsidRPr="0004257B">
        <w:rPr>
          <w:color w:val="000000"/>
          <w:lang w:val="en-GB"/>
        </w:rPr>
        <w:t xml:space="preserve"> </w:t>
      </w:r>
      <w:r w:rsidRPr="0010536D">
        <w:rPr>
          <w:color w:val="000000"/>
        </w:rPr>
        <w:t xml:space="preserve">Центрального </w:t>
      </w:r>
      <w:proofErr w:type="spellStart"/>
      <w:r w:rsidRPr="0010536D">
        <w:rPr>
          <w:color w:val="000000"/>
        </w:rPr>
        <w:t>засвідчувального</w:t>
      </w:r>
      <w:proofErr w:type="spellEnd"/>
      <w:r w:rsidRPr="0010536D">
        <w:rPr>
          <w:color w:val="000000"/>
        </w:rPr>
        <w:t xml:space="preserve"> центру </w:t>
      </w:r>
      <w:proofErr w:type="spellStart"/>
      <w:r w:rsidRPr="0010536D">
        <w:rPr>
          <w:color w:val="000000"/>
        </w:rPr>
        <w:t>Міністерства</w:t>
      </w:r>
      <w:proofErr w:type="spellEnd"/>
      <w:r w:rsidRPr="0010536D">
        <w:rPr>
          <w:color w:val="000000"/>
        </w:rPr>
        <w:t xml:space="preserve"> </w:t>
      </w:r>
      <w:proofErr w:type="spellStart"/>
      <w:r w:rsidRPr="0010536D">
        <w:rPr>
          <w:color w:val="000000"/>
        </w:rPr>
        <w:t>цифрової</w:t>
      </w:r>
      <w:proofErr w:type="spellEnd"/>
      <w:r w:rsidRPr="0010536D">
        <w:rPr>
          <w:color w:val="000000"/>
        </w:rPr>
        <w:t xml:space="preserve"> </w:t>
      </w:r>
      <w:proofErr w:type="spellStart"/>
      <w:r w:rsidRPr="0010536D">
        <w:rPr>
          <w:color w:val="000000"/>
        </w:rPr>
        <w:t>трансформації</w:t>
      </w:r>
      <w:proofErr w:type="spellEnd"/>
      <w:r w:rsidRPr="0010536D">
        <w:rPr>
          <w:color w:val="000000"/>
        </w:rPr>
        <w:t xml:space="preserve"> </w:t>
      </w:r>
      <w:proofErr w:type="spellStart"/>
      <w:r w:rsidRPr="0010536D">
        <w:rPr>
          <w:color w:val="000000"/>
        </w:rPr>
        <w:t>України</w:t>
      </w:r>
      <w:proofErr w:type="spellEnd"/>
      <w:r w:rsidRPr="0010536D">
        <w:rPr>
          <w:color w:val="000000"/>
        </w:rPr>
        <w:t xml:space="preserve"> та </w:t>
      </w:r>
      <w:proofErr w:type="spellStart"/>
      <w:r w:rsidRPr="0010536D">
        <w:rPr>
          <w:color w:val="000000"/>
        </w:rPr>
        <w:t>мати</w:t>
      </w:r>
      <w:proofErr w:type="spellEnd"/>
      <w:r w:rsidRPr="0010536D">
        <w:rPr>
          <w:color w:val="000000"/>
        </w:rPr>
        <w:t xml:space="preserve"> </w:t>
      </w:r>
      <w:proofErr w:type="spellStart"/>
      <w:r w:rsidRPr="0010536D">
        <w:rPr>
          <w:color w:val="000000"/>
        </w:rPr>
        <w:t>можливість</w:t>
      </w:r>
      <w:proofErr w:type="spellEnd"/>
      <w:r w:rsidRPr="0010536D">
        <w:rPr>
          <w:color w:val="000000"/>
        </w:rPr>
        <w:t xml:space="preserve"> </w:t>
      </w:r>
      <w:proofErr w:type="spellStart"/>
      <w:r w:rsidRPr="0010536D">
        <w:rPr>
          <w:color w:val="000000"/>
        </w:rPr>
        <w:t>забезпечувати</w:t>
      </w:r>
      <w:proofErr w:type="spellEnd"/>
      <w:r w:rsidRPr="0010536D">
        <w:rPr>
          <w:color w:val="000000"/>
        </w:rPr>
        <w:t xml:space="preserve"> </w:t>
      </w:r>
      <w:proofErr w:type="spellStart"/>
      <w:r w:rsidRPr="0010536D">
        <w:rPr>
          <w:color w:val="000000"/>
        </w:rPr>
        <w:t>інформаційний</w:t>
      </w:r>
      <w:proofErr w:type="spellEnd"/>
      <w:r w:rsidRPr="0010536D">
        <w:rPr>
          <w:color w:val="000000"/>
        </w:rPr>
        <w:t xml:space="preserve"> </w:t>
      </w:r>
      <w:proofErr w:type="spellStart"/>
      <w:r w:rsidRPr="0010536D">
        <w:rPr>
          <w:color w:val="000000"/>
        </w:rPr>
        <w:t>обмін</w:t>
      </w:r>
      <w:proofErr w:type="spellEnd"/>
      <w:r w:rsidRPr="0010536D">
        <w:rPr>
          <w:color w:val="000000"/>
        </w:rPr>
        <w:t xml:space="preserve"> з </w:t>
      </w:r>
      <w:proofErr w:type="spellStart"/>
      <w:r w:rsidRPr="0010536D">
        <w:rPr>
          <w:color w:val="000000"/>
        </w:rPr>
        <w:t>державними</w:t>
      </w:r>
      <w:proofErr w:type="spellEnd"/>
      <w:r w:rsidRPr="0010536D">
        <w:rPr>
          <w:color w:val="000000"/>
        </w:rPr>
        <w:t xml:space="preserve"> </w:t>
      </w:r>
      <w:proofErr w:type="spellStart"/>
      <w:r w:rsidRPr="0010536D">
        <w:rPr>
          <w:color w:val="000000"/>
        </w:rPr>
        <w:t>електронними</w:t>
      </w:r>
      <w:proofErr w:type="spellEnd"/>
      <w:r w:rsidRPr="0010536D">
        <w:rPr>
          <w:color w:val="000000"/>
        </w:rPr>
        <w:t xml:space="preserve"> </w:t>
      </w:r>
      <w:proofErr w:type="spellStart"/>
      <w:r w:rsidRPr="0010536D">
        <w:rPr>
          <w:color w:val="000000"/>
        </w:rPr>
        <w:t>інформаційними</w:t>
      </w:r>
      <w:proofErr w:type="spellEnd"/>
      <w:r w:rsidRPr="0010536D">
        <w:rPr>
          <w:color w:val="000000"/>
        </w:rPr>
        <w:t xml:space="preserve"> ресурсами </w:t>
      </w:r>
      <w:proofErr w:type="spellStart"/>
      <w:r w:rsidRPr="0010536D">
        <w:rPr>
          <w:color w:val="000000"/>
        </w:rPr>
        <w:t>України</w:t>
      </w:r>
      <w:proofErr w:type="spellEnd"/>
      <w:r w:rsidRPr="0010536D">
        <w:rPr>
          <w:color w:val="000000"/>
        </w:rPr>
        <w:t>.</w:t>
      </w:r>
    </w:p>
    <w:p w14:paraId="0DE0AEB0" w14:textId="77777777" w:rsidR="0004257B" w:rsidRPr="0010536D" w:rsidRDefault="0004257B" w:rsidP="0004257B">
      <w:pPr>
        <w:jc w:val="both"/>
      </w:pPr>
    </w:p>
    <w:p w14:paraId="6EF7AB7F" w14:textId="77777777" w:rsidR="00C9428B" w:rsidRPr="0004257B" w:rsidRDefault="00C9428B" w:rsidP="0004257B">
      <w:pPr>
        <w:tabs>
          <w:tab w:val="left" w:pos="2160"/>
          <w:tab w:val="left" w:pos="3600"/>
        </w:tabs>
        <w:jc w:val="both"/>
        <w:rPr>
          <w:b/>
          <w:sz w:val="16"/>
          <w:szCs w:val="16"/>
        </w:rPr>
      </w:pPr>
    </w:p>
    <w:p w14:paraId="2E7B19C7" w14:textId="77777777" w:rsidR="001A18ED" w:rsidRPr="00300CF5" w:rsidRDefault="00A848A6" w:rsidP="00A848A6">
      <w:pPr>
        <w:tabs>
          <w:tab w:val="left" w:pos="2160"/>
          <w:tab w:val="left" w:pos="3600"/>
        </w:tabs>
        <w:jc w:val="right"/>
        <w:rPr>
          <w:i/>
          <w:lang w:val="uk-UA"/>
        </w:rPr>
      </w:pPr>
      <w:r>
        <w:rPr>
          <w:b/>
          <w:sz w:val="16"/>
          <w:szCs w:val="16"/>
          <w:lang w:val="uk-UA"/>
        </w:rPr>
        <w:br w:type="page"/>
      </w:r>
      <w:r w:rsidR="001A18ED">
        <w:rPr>
          <w:i/>
          <w:lang w:val="uk-UA"/>
        </w:rPr>
        <w:lastRenderedPageBreak/>
        <w:t>Д</w:t>
      </w:r>
      <w:r w:rsidR="001A18ED" w:rsidRPr="00300CF5">
        <w:rPr>
          <w:i/>
          <w:lang w:val="uk-UA"/>
        </w:rPr>
        <w:t>одаток 3</w:t>
      </w:r>
    </w:p>
    <w:p w14:paraId="4398BDD6" w14:textId="77777777" w:rsidR="001A18ED" w:rsidRPr="00300CF5" w:rsidRDefault="001A18ED" w:rsidP="001A18ED">
      <w:pPr>
        <w:tabs>
          <w:tab w:val="left" w:pos="540"/>
          <w:tab w:val="left" w:pos="6120"/>
        </w:tabs>
        <w:jc w:val="right"/>
        <w:rPr>
          <w:lang w:val="uk-UA"/>
        </w:rPr>
      </w:pPr>
      <w:r w:rsidRPr="00300CF5">
        <w:rPr>
          <w:i/>
          <w:lang w:val="uk-UA"/>
        </w:rPr>
        <w:t xml:space="preserve">до тендерної документації </w:t>
      </w:r>
      <w:r w:rsidRPr="00300CF5">
        <w:t xml:space="preserve"> </w:t>
      </w:r>
    </w:p>
    <w:p w14:paraId="55B78CB6" w14:textId="77777777" w:rsidR="001A18ED" w:rsidRPr="007A10F1" w:rsidRDefault="001A18ED" w:rsidP="001A18ED">
      <w:pPr>
        <w:tabs>
          <w:tab w:val="left" w:pos="9260"/>
        </w:tabs>
        <w:jc w:val="both"/>
        <w:outlineLvl w:val="0"/>
        <w:rPr>
          <w:lang w:val="uk-UA"/>
        </w:rPr>
      </w:pPr>
      <w:r w:rsidRPr="007A10F1">
        <w:rPr>
          <w:lang w:val="uk-UA"/>
        </w:rPr>
        <w:tab/>
      </w:r>
    </w:p>
    <w:p w14:paraId="7D9E1760" w14:textId="77777777" w:rsidR="007A10F1" w:rsidRPr="007A10F1" w:rsidRDefault="007A10F1" w:rsidP="007A10F1">
      <w:pPr>
        <w:jc w:val="center"/>
        <w:rPr>
          <w:color w:val="000000"/>
          <w:kern w:val="2"/>
        </w:rPr>
      </w:pPr>
      <w:r w:rsidRPr="007A10F1">
        <w:rPr>
          <w:b/>
          <w:bCs/>
          <w:color w:val="000000"/>
        </w:rPr>
        <w:t>ПРОЄКТ ДОГОВОРУ</w:t>
      </w:r>
    </w:p>
    <w:p w14:paraId="34F3C858" w14:textId="77777777" w:rsidR="007A10F1" w:rsidRPr="007A10F1" w:rsidRDefault="007A10F1" w:rsidP="007A10F1">
      <w:pPr>
        <w:ind w:left="-284"/>
        <w:rPr>
          <w:b/>
          <w:bCs/>
          <w:kern w:val="2"/>
        </w:rPr>
      </w:pPr>
    </w:p>
    <w:tbl>
      <w:tblPr>
        <w:tblW w:w="10348" w:type="dxa"/>
        <w:tblInd w:w="-34" w:type="dxa"/>
        <w:tblLayout w:type="fixed"/>
        <w:tblLook w:val="04A0" w:firstRow="1" w:lastRow="0" w:firstColumn="1" w:lastColumn="0" w:noHBand="0" w:noVBand="1"/>
      </w:tblPr>
      <w:tblGrid>
        <w:gridCol w:w="4813"/>
        <w:gridCol w:w="5535"/>
      </w:tblGrid>
      <w:tr w:rsidR="007A10F1" w:rsidRPr="007A10F1" w14:paraId="29C27DC5" w14:textId="77777777" w:rsidTr="00F8521F">
        <w:tc>
          <w:tcPr>
            <w:tcW w:w="4813" w:type="dxa"/>
            <w:hideMark/>
          </w:tcPr>
          <w:p w14:paraId="0759A539" w14:textId="77777777" w:rsidR="007A10F1" w:rsidRPr="00385F47" w:rsidRDefault="007A10F1" w:rsidP="00A7299D">
            <w:pPr>
              <w:rPr>
                <w:b/>
                <w:bCs/>
                <w:color w:val="000000"/>
                <w:kern w:val="2"/>
              </w:rPr>
            </w:pPr>
            <w:r w:rsidRPr="00385F47">
              <w:rPr>
                <w:b/>
                <w:bCs/>
                <w:color w:val="000000"/>
                <w:kern w:val="2"/>
              </w:rPr>
              <w:t xml:space="preserve">м. </w:t>
            </w:r>
            <w:r w:rsidR="00927965" w:rsidRPr="00385F47">
              <w:rPr>
                <w:b/>
                <w:bCs/>
                <w:color w:val="000000"/>
                <w:kern w:val="2"/>
              </w:rPr>
              <w:t>Ужгород</w:t>
            </w:r>
          </w:p>
        </w:tc>
        <w:tc>
          <w:tcPr>
            <w:tcW w:w="5535" w:type="dxa"/>
            <w:hideMark/>
          </w:tcPr>
          <w:p w14:paraId="1524399A" w14:textId="77777777" w:rsidR="007A10F1" w:rsidRPr="007A10F1" w:rsidRDefault="007A10F1" w:rsidP="00A7299D">
            <w:pPr>
              <w:ind w:left="-284"/>
              <w:jc w:val="right"/>
            </w:pPr>
            <w:r w:rsidRPr="007A10F1">
              <w:rPr>
                <w:color w:val="000000"/>
                <w:kern w:val="2"/>
              </w:rPr>
              <w:t>«____</w:t>
            </w:r>
            <w:proofErr w:type="gramStart"/>
            <w:r w:rsidRPr="007A10F1">
              <w:rPr>
                <w:color w:val="000000"/>
                <w:kern w:val="2"/>
              </w:rPr>
              <w:t>_»_</w:t>
            </w:r>
            <w:proofErr w:type="gramEnd"/>
            <w:r w:rsidRPr="007A10F1">
              <w:rPr>
                <w:color w:val="000000"/>
                <w:kern w:val="2"/>
              </w:rPr>
              <w:t>_____________ 20</w:t>
            </w:r>
            <w:r w:rsidR="006616AC">
              <w:rPr>
                <w:color w:val="000000"/>
                <w:kern w:val="2"/>
                <w:lang w:val="uk-UA"/>
              </w:rPr>
              <w:t>23</w:t>
            </w:r>
            <w:r w:rsidRPr="007A10F1">
              <w:rPr>
                <w:color w:val="000000"/>
                <w:kern w:val="2"/>
              </w:rPr>
              <w:t xml:space="preserve"> р.</w:t>
            </w:r>
          </w:p>
        </w:tc>
      </w:tr>
    </w:tbl>
    <w:p w14:paraId="255FCA95" w14:textId="77777777" w:rsidR="007A10F1" w:rsidRPr="007A10F1" w:rsidRDefault="007A10F1" w:rsidP="007A10F1">
      <w:pPr>
        <w:ind w:left="-284"/>
        <w:rPr>
          <w:b/>
          <w:bCs/>
          <w:kern w:val="2"/>
        </w:rPr>
      </w:pPr>
    </w:p>
    <w:p w14:paraId="02F7E077" w14:textId="66D5A0DC" w:rsidR="00385F47" w:rsidRPr="00FC5332" w:rsidRDefault="00385F47" w:rsidP="00385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roofErr w:type="spellStart"/>
      <w:r w:rsidRPr="00FC5332">
        <w:rPr>
          <w:bCs/>
          <w:color w:val="000000" w:themeColor="text1"/>
        </w:rPr>
        <w:t>Комунальне</w:t>
      </w:r>
      <w:proofErr w:type="spellEnd"/>
      <w:r w:rsidRPr="00FC5332">
        <w:rPr>
          <w:bCs/>
          <w:color w:val="000000" w:themeColor="text1"/>
        </w:rPr>
        <w:t xml:space="preserve"> </w:t>
      </w:r>
      <w:proofErr w:type="spellStart"/>
      <w:r w:rsidRPr="00FC5332">
        <w:rPr>
          <w:bCs/>
          <w:color w:val="000000" w:themeColor="text1"/>
        </w:rPr>
        <w:t>підприємство</w:t>
      </w:r>
      <w:proofErr w:type="spellEnd"/>
      <w:r w:rsidRPr="00FC5332">
        <w:rPr>
          <w:bCs/>
          <w:color w:val="000000" w:themeColor="text1"/>
        </w:rPr>
        <w:t xml:space="preserve"> «</w:t>
      </w:r>
      <w:proofErr w:type="spellStart"/>
      <w:r w:rsidRPr="00FC5332">
        <w:rPr>
          <w:bCs/>
          <w:color w:val="000000" w:themeColor="text1"/>
        </w:rPr>
        <w:t>Закарпатський</w:t>
      </w:r>
      <w:proofErr w:type="spellEnd"/>
      <w:r w:rsidRPr="00FC5332">
        <w:rPr>
          <w:bCs/>
          <w:color w:val="000000" w:themeColor="text1"/>
        </w:rPr>
        <w:t xml:space="preserve"> </w:t>
      </w:r>
      <w:proofErr w:type="spellStart"/>
      <w:r w:rsidRPr="00FC5332">
        <w:rPr>
          <w:bCs/>
          <w:color w:val="000000" w:themeColor="text1"/>
        </w:rPr>
        <w:t>інформаційно-аналітичний</w:t>
      </w:r>
      <w:proofErr w:type="spellEnd"/>
      <w:r w:rsidRPr="00FC5332">
        <w:rPr>
          <w:bCs/>
          <w:color w:val="000000" w:themeColor="text1"/>
        </w:rPr>
        <w:t xml:space="preserve"> центр» </w:t>
      </w:r>
      <w:proofErr w:type="spellStart"/>
      <w:r w:rsidRPr="00FC5332">
        <w:rPr>
          <w:bCs/>
          <w:color w:val="000000" w:themeColor="text1"/>
        </w:rPr>
        <w:t>Закарпатської</w:t>
      </w:r>
      <w:proofErr w:type="spellEnd"/>
      <w:r w:rsidRPr="00FC5332">
        <w:rPr>
          <w:bCs/>
          <w:color w:val="000000" w:themeColor="text1"/>
        </w:rPr>
        <w:t xml:space="preserve"> </w:t>
      </w:r>
      <w:proofErr w:type="spellStart"/>
      <w:r w:rsidRPr="00FC5332">
        <w:rPr>
          <w:bCs/>
          <w:color w:val="000000" w:themeColor="text1"/>
        </w:rPr>
        <w:t>обласної</w:t>
      </w:r>
      <w:proofErr w:type="spellEnd"/>
      <w:r w:rsidRPr="00FC5332">
        <w:rPr>
          <w:bCs/>
          <w:color w:val="000000" w:themeColor="text1"/>
        </w:rPr>
        <w:t xml:space="preserve"> ради, </w:t>
      </w:r>
      <w:r w:rsidRPr="00FC5332">
        <w:rPr>
          <w:color w:val="000000" w:themeColor="text1"/>
        </w:rPr>
        <w:t xml:space="preserve">в </w:t>
      </w:r>
      <w:proofErr w:type="spellStart"/>
      <w:r w:rsidRPr="00FC5332">
        <w:rPr>
          <w:color w:val="000000" w:themeColor="text1"/>
        </w:rPr>
        <w:t>особі</w:t>
      </w:r>
      <w:proofErr w:type="spellEnd"/>
      <w:r w:rsidRPr="00FC5332">
        <w:rPr>
          <w:color w:val="000000" w:themeColor="text1"/>
        </w:rPr>
        <w:t xml:space="preserve"> ______________________, </w:t>
      </w:r>
      <w:proofErr w:type="spellStart"/>
      <w:r w:rsidRPr="00FC5332">
        <w:rPr>
          <w:color w:val="000000" w:themeColor="text1"/>
        </w:rPr>
        <w:t>що</w:t>
      </w:r>
      <w:proofErr w:type="spellEnd"/>
      <w:r w:rsidRPr="00FC5332">
        <w:rPr>
          <w:color w:val="000000" w:themeColor="text1"/>
        </w:rPr>
        <w:t xml:space="preserve"> </w:t>
      </w:r>
      <w:proofErr w:type="spellStart"/>
      <w:r w:rsidRPr="00FC5332">
        <w:rPr>
          <w:color w:val="000000" w:themeColor="text1"/>
        </w:rPr>
        <w:t>діє</w:t>
      </w:r>
      <w:proofErr w:type="spellEnd"/>
      <w:r w:rsidRPr="00FC5332">
        <w:rPr>
          <w:color w:val="000000" w:themeColor="text1"/>
        </w:rPr>
        <w:t xml:space="preserve"> на </w:t>
      </w:r>
      <w:proofErr w:type="spellStart"/>
      <w:r w:rsidRPr="00FC5332">
        <w:rPr>
          <w:color w:val="000000" w:themeColor="text1"/>
        </w:rPr>
        <w:t>підставі</w:t>
      </w:r>
      <w:proofErr w:type="spellEnd"/>
      <w:r w:rsidRPr="00FC5332">
        <w:rPr>
          <w:color w:val="000000" w:themeColor="text1"/>
        </w:rPr>
        <w:t xml:space="preserve"> статуту (</w:t>
      </w:r>
      <w:proofErr w:type="spellStart"/>
      <w:r w:rsidRPr="00FC5332">
        <w:rPr>
          <w:color w:val="000000" w:themeColor="text1"/>
        </w:rPr>
        <w:t>далі</w:t>
      </w:r>
      <w:proofErr w:type="spellEnd"/>
      <w:r w:rsidRPr="00FC5332">
        <w:rPr>
          <w:color w:val="000000" w:themeColor="text1"/>
        </w:rPr>
        <w:t xml:space="preserve"> – </w:t>
      </w:r>
      <w:proofErr w:type="spellStart"/>
      <w:r w:rsidRPr="00FC5332">
        <w:rPr>
          <w:color w:val="000000" w:themeColor="text1"/>
        </w:rPr>
        <w:t>Замовник</w:t>
      </w:r>
      <w:proofErr w:type="spellEnd"/>
      <w:r w:rsidRPr="00FC5332">
        <w:rPr>
          <w:color w:val="000000" w:themeColor="text1"/>
        </w:rPr>
        <w:t xml:space="preserve">), з </w:t>
      </w:r>
      <w:proofErr w:type="spellStart"/>
      <w:r w:rsidRPr="00FC5332">
        <w:rPr>
          <w:color w:val="000000" w:themeColor="text1"/>
        </w:rPr>
        <w:t>однієї</w:t>
      </w:r>
      <w:proofErr w:type="spellEnd"/>
      <w:r w:rsidRPr="00FC5332">
        <w:rPr>
          <w:color w:val="000000" w:themeColor="text1"/>
        </w:rPr>
        <w:t xml:space="preserve"> </w:t>
      </w:r>
      <w:proofErr w:type="spellStart"/>
      <w:r w:rsidRPr="00FC5332">
        <w:rPr>
          <w:color w:val="000000" w:themeColor="text1"/>
        </w:rPr>
        <w:t>сторони</w:t>
      </w:r>
      <w:proofErr w:type="spellEnd"/>
      <w:r w:rsidRPr="00FC5332">
        <w:rPr>
          <w:color w:val="000000" w:themeColor="text1"/>
        </w:rPr>
        <w:t>, і ____________________________________________ (</w:t>
      </w:r>
      <w:proofErr w:type="spellStart"/>
      <w:r w:rsidRPr="00FC5332">
        <w:rPr>
          <w:color w:val="000000" w:themeColor="text1"/>
        </w:rPr>
        <w:t>найменування</w:t>
      </w:r>
      <w:proofErr w:type="spellEnd"/>
      <w:r w:rsidRPr="00FC5332">
        <w:rPr>
          <w:color w:val="000000" w:themeColor="text1"/>
        </w:rPr>
        <w:t xml:space="preserve"> </w:t>
      </w:r>
      <w:proofErr w:type="spellStart"/>
      <w:r w:rsidRPr="00FC5332">
        <w:rPr>
          <w:color w:val="000000" w:themeColor="text1"/>
        </w:rPr>
        <w:t>Учасника-переможця</w:t>
      </w:r>
      <w:proofErr w:type="spellEnd"/>
      <w:r w:rsidRPr="00FC5332">
        <w:rPr>
          <w:color w:val="000000" w:themeColor="text1"/>
        </w:rPr>
        <w:t xml:space="preserve">), в </w:t>
      </w:r>
      <w:proofErr w:type="spellStart"/>
      <w:r w:rsidRPr="00FC5332">
        <w:rPr>
          <w:color w:val="000000" w:themeColor="text1"/>
        </w:rPr>
        <w:t>особі</w:t>
      </w:r>
      <w:proofErr w:type="spellEnd"/>
      <w:r w:rsidRPr="00FC5332">
        <w:rPr>
          <w:color w:val="000000" w:themeColor="text1"/>
        </w:rPr>
        <w:t xml:space="preserve"> _____________________________________________ (</w:t>
      </w:r>
      <w:bookmarkStart w:id="8" w:name="BM22"/>
      <w:bookmarkEnd w:id="8"/>
      <w:r w:rsidRPr="00FC5332">
        <w:rPr>
          <w:color w:val="000000" w:themeColor="text1"/>
        </w:rPr>
        <w:t xml:space="preserve">посада, </w:t>
      </w:r>
      <w:proofErr w:type="spellStart"/>
      <w:r w:rsidRPr="00FC5332">
        <w:rPr>
          <w:color w:val="000000" w:themeColor="text1"/>
        </w:rPr>
        <w:t>прізвище</w:t>
      </w:r>
      <w:proofErr w:type="spellEnd"/>
      <w:r w:rsidRPr="00FC5332">
        <w:rPr>
          <w:color w:val="000000" w:themeColor="text1"/>
        </w:rPr>
        <w:t xml:space="preserve">, </w:t>
      </w:r>
      <w:proofErr w:type="spellStart"/>
      <w:r w:rsidRPr="00FC5332">
        <w:rPr>
          <w:color w:val="000000" w:themeColor="text1"/>
        </w:rPr>
        <w:t>ім'я</w:t>
      </w:r>
      <w:proofErr w:type="spellEnd"/>
      <w:r w:rsidRPr="00FC5332">
        <w:rPr>
          <w:color w:val="000000" w:themeColor="text1"/>
        </w:rPr>
        <w:t xml:space="preserve"> та по </w:t>
      </w:r>
      <w:proofErr w:type="spellStart"/>
      <w:r w:rsidRPr="00FC5332">
        <w:rPr>
          <w:color w:val="000000" w:themeColor="text1"/>
        </w:rPr>
        <w:t>батькові</w:t>
      </w:r>
      <w:proofErr w:type="spellEnd"/>
      <w:r w:rsidRPr="00FC5332">
        <w:rPr>
          <w:color w:val="000000" w:themeColor="text1"/>
        </w:rPr>
        <w:t xml:space="preserve">), </w:t>
      </w:r>
      <w:proofErr w:type="spellStart"/>
      <w:r w:rsidRPr="00FC5332">
        <w:rPr>
          <w:color w:val="000000" w:themeColor="text1"/>
        </w:rPr>
        <w:t>що</w:t>
      </w:r>
      <w:proofErr w:type="spellEnd"/>
      <w:r w:rsidRPr="00FC5332">
        <w:rPr>
          <w:color w:val="000000" w:themeColor="text1"/>
        </w:rPr>
        <w:t xml:space="preserve"> </w:t>
      </w:r>
      <w:proofErr w:type="spellStart"/>
      <w:r w:rsidRPr="00FC5332">
        <w:rPr>
          <w:color w:val="000000" w:themeColor="text1"/>
        </w:rPr>
        <w:t>діє</w:t>
      </w:r>
      <w:proofErr w:type="spellEnd"/>
      <w:r w:rsidRPr="00FC5332">
        <w:rPr>
          <w:color w:val="000000" w:themeColor="text1"/>
        </w:rPr>
        <w:t xml:space="preserve"> на </w:t>
      </w:r>
      <w:proofErr w:type="spellStart"/>
      <w:r w:rsidRPr="00FC5332">
        <w:rPr>
          <w:color w:val="000000" w:themeColor="text1"/>
        </w:rPr>
        <w:t>підставі</w:t>
      </w:r>
      <w:proofErr w:type="spellEnd"/>
      <w:r w:rsidRPr="00FC5332">
        <w:rPr>
          <w:color w:val="000000" w:themeColor="text1"/>
        </w:rPr>
        <w:t xml:space="preserve"> _________________________________ (</w:t>
      </w:r>
      <w:bookmarkStart w:id="9" w:name="BM23"/>
      <w:bookmarkEnd w:id="9"/>
      <w:proofErr w:type="spellStart"/>
      <w:r w:rsidRPr="00FC5332">
        <w:rPr>
          <w:color w:val="000000" w:themeColor="text1"/>
        </w:rPr>
        <w:t>найменування</w:t>
      </w:r>
      <w:proofErr w:type="spellEnd"/>
      <w:r w:rsidRPr="00FC5332">
        <w:rPr>
          <w:color w:val="000000" w:themeColor="text1"/>
        </w:rPr>
        <w:t xml:space="preserve"> документа, номер, дата та </w:t>
      </w:r>
      <w:proofErr w:type="spellStart"/>
      <w:r w:rsidRPr="00FC5332">
        <w:rPr>
          <w:color w:val="000000" w:themeColor="text1"/>
        </w:rPr>
        <w:t>інші</w:t>
      </w:r>
      <w:proofErr w:type="spellEnd"/>
      <w:r w:rsidRPr="00FC5332">
        <w:rPr>
          <w:color w:val="000000" w:themeColor="text1"/>
        </w:rPr>
        <w:t xml:space="preserve"> </w:t>
      </w:r>
      <w:proofErr w:type="spellStart"/>
      <w:r w:rsidRPr="00FC5332">
        <w:rPr>
          <w:color w:val="000000" w:themeColor="text1"/>
        </w:rPr>
        <w:t>необхідні</w:t>
      </w:r>
      <w:proofErr w:type="spellEnd"/>
      <w:r w:rsidRPr="00FC5332">
        <w:rPr>
          <w:color w:val="000000" w:themeColor="text1"/>
        </w:rPr>
        <w:t xml:space="preserve"> </w:t>
      </w:r>
      <w:proofErr w:type="spellStart"/>
      <w:r w:rsidRPr="00FC5332">
        <w:rPr>
          <w:color w:val="000000" w:themeColor="text1"/>
        </w:rPr>
        <w:t>реквізити</w:t>
      </w:r>
      <w:proofErr w:type="spellEnd"/>
      <w:r w:rsidRPr="00FC5332">
        <w:rPr>
          <w:color w:val="000000" w:themeColor="text1"/>
        </w:rPr>
        <w:t>) (</w:t>
      </w:r>
      <w:proofErr w:type="spellStart"/>
      <w:r w:rsidRPr="00FC5332">
        <w:rPr>
          <w:color w:val="000000" w:themeColor="text1"/>
        </w:rPr>
        <w:t>далі</w:t>
      </w:r>
      <w:proofErr w:type="spellEnd"/>
      <w:r w:rsidRPr="00FC5332">
        <w:rPr>
          <w:color w:val="000000" w:themeColor="text1"/>
        </w:rPr>
        <w:t xml:space="preserve"> – </w:t>
      </w:r>
      <w:r w:rsidR="004445FF">
        <w:rPr>
          <w:color w:val="000000" w:themeColor="text1"/>
          <w:lang w:val="uk-UA"/>
        </w:rPr>
        <w:t>Виконавець</w:t>
      </w:r>
      <w:r w:rsidRPr="00FC5332">
        <w:rPr>
          <w:color w:val="000000" w:themeColor="text1"/>
        </w:rPr>
        <w:t xml:space="preserve">), з </w:t>
      </w:r>
      <w:proofErr w:type="spellStart"/>
      <w:r w:rsidRPr="00FC5332">
        <w:rPr>
          <w:color w:val="000000" w:themeColor="text1"/>
        </w:rPr>
        <w:t>іншої</w:t>
      </w:r>
      <w:proofErr w:type="spellEnd"/>
      <w:r w:rsidRPr="00FC5332">
        <w:rPr>
          <w:color w:val="000000" w:themeColor="text1"/>
        </w:rPr>
        <w:t xml:space="preserve"> </w:t>
      </w:r>
      <w:proofErr w:type="spellStart"/>
      <w:r w:rsidRPr="00FC5332">
        <w:rPr>
          <w:color w:val="000000" w:themeColor="text1"/>
        </w:rPr>
        <w:t>сторони</w:t>
      </w:r>
      <w:proofErr w:type="spellEnd"/>
      <w:r w:rsidRPr="00FC5332">
        <w:rPr>
          <w:color w:val="000000" w:themeColor="text1"/>
        </w:rPr>
        <w:t xml:space="preserve">, разом - </w:t>
      </w:r>
      <w:proofErr w:type="spellStart"/>
      <w:r w:rsidRPr="00FC5332">
        <w:rPr>
          <w:color w:val="000000" w:themeColor="text1"/>
        </w:rPr>
        <w:t>Сторони</w:t>
      </w:r>
      <w:proofErr w:type="spellEnd"/>
      <w:r w:rsidRPr="00FC5332">
        <w:rPr>
          <w:color w:val="000000" w:themeColor="text1"/>
        </w:rPr>
        <w:t xml:space="preserve">, </w:t>
      </w:r>
      <w:proofErr w:type="spellStart"/>
      <w:r w:rsidRPr="00FC5332">
        <w:rPr>
          <w:color w:val="000000" w:themeColor="text1"/>
        </w:rPr>
        <w:t>керуючись</w:t>
      </w:r>
      <w:proofErr w:type="spellEnd"/>
      <w:r w:rsidRPr="00FC5332">
        <w:rPr>
          <w:color w:val="000000" w:themeColor="text1"/>
        </w:rPr>
        <w:t xml:space="preserve"> Законом </w:t>
      </w:r>
      <w:proofErr w:type="spellStart"/>
      <w:r w:rsidRPr="00FC5332">
        <w:rPr>
          <w:color w:val="000000" w:themeColor="text1"/>
        </w:rPr>
        <w:t>України</w:t>
      </w:r>
      <w:proofErr w:type="spellEnd"/>
      <w:r w:rsidRPr="00FC5332">
        <w:rPr>
          <w:color w:val="000000" w:themeColor="text1"/>
        </w:rPr>
        <w:t xml:space="preserve"> «Про </w:t>
      </w:r>
      <w:proofErr w:type="spellStart"/>
      <w:r w:rsidRPr="00FC5332">
        <w:rPr>
          <w:color w:val="000000" w:themeColor="text1"/>
        </w:rPr>
        <w:t>публічні</w:t>
      </w:r>
      <w:proofErr w:type="spellEnd"/>
      <w:r w:rsidRPr="00FC5332">
        <w:rPr>
          <w:color w:val="000000" w:themeColor="text1"/>
        </w:rPr>
        <w:t xml:space="preserve"> </w:t>
      </w:r>
      <w:proofErr w:type="spellStart"/>
      <w:r w:rsidRPr="00FC5332">
        <w:rPr>
          <w:color w:val="000000" w:themeColor="text1"/>
        </w:rPr>
        <w:t>закупівлі</w:t>
      </w:r>
      <w:proofErr w:type="spellEnd"/>
      <w:r w:rsidRPr="00FC5332">
        <w:rPr>
          <w:color w:val="000000" w:themeColor="text1"/>
        </w:rPr>
        <w:t xml:space="preserve">», з </w:t>
      </w:r>
      <w:proofErr w:type="spellStart"/>
      <w:r w:rsidRPr="00FC5332">
        <w:rPr>
          <w:color w:val="000000" w:themeColor="text1"/>
        </w:rPr>
        <w:t>урахуванням</w:t>
      </w:r>
      <w:proofErr w:type="spellEnd"/>
      <w:r w:rsidRPr="00FC5332">
        <w:rPr>
          <w:color w:val="000000" w:themeColor="text1"/>
        </w:rPr>
        <w:t xml:space="preserve"> постанови </w:t>
      </w:r>
      <w:proofErr w:type="spellStart"/>
      <w:r w:rsidRPr="00FC5332">
        <w:rPr>
          <w:color w:val="000000" w:themeColor="text1"/>
        </w:rPr>
        <w:t>Кабінету</w:t>
      </w:r>
      <w:proofErr w:type="spellEnd"/>
      <w:r w:rsidRPr="00FC5332">
        <w:rPr>
          <w:color w:val="000000" w:themeColor="text1"/>
        </w:rPr>
        <w:t xml:space="preserve"> </w:t>
      </w:r>
      <w:proofErr w:type="spellStart"/>
      <w:r w:rsidRPr="00FC5332">
        <w:rPr>
          <w:color w:val="000000" w:themeColor="text1"/>
        </w:rPr>
        <w:t>Міністрів</w:t>
      </w:r>
      <w:proofErr w:type="spellEnd"/>
      <w:r w:rsidRPr="00FC5332">
        <w:rPr>
          <w:color w:val="000000" w:themeColor="text1"/>
        </w:rPr>
        <w:t xml:space="preserve"> </w:t>
      </w:r>
      <w:proofErr w:type="spellStart"/>
      <w:r w:rsidRPr="00FC5332">
        <w:rPr>
          <w:color w:val="000000" w:themeColor="text1"/>
        </w:rPr>
        <w:t>України</w:t>
      </w:r>
      <w:proofErr w:type="spellEnd"/>
      <w:r w:rsidRPr="00FC5332">
        <w:rPr>
          <w:color w:val="000000" w:themeColor="text1"/>
        </w:rPr>
        <w:t xml:space="preserve"> </w:t>
      </w:r>
      <w:proofErr w:type="spellStart"/>
      <w:r w:rsidRPr="00FC5332">
        <w:rPr>
          <w:color w:val="000000" w:themeColor="text1"/>
        </w:rPr>
        <w:t>від</w:t>
      </w:r>
      <w:proofErr w:type="spellEnd"/>
      <w:r w:rsidRPr="00FC5332">
        <w:rPr>
          <w:color w:val="000000" w:themeColor="text1"/>
        </w:rPr>
        <w:t xml:space="preserve"> 12 </w:t>
      </w:r>
      <w:proofErr w:type="spellStart"/>
      <w:r w:rsidRPr="00FC5332">
        <w:rPr>
          <w:color w:val="000000" w:themeColor="text1"/>
        </w:rPr>
        <w:t>жовтня</w:t>
      </w:r>
      <w:proofErr w:type="spellEnd"/>
      <w:r w:rsidRPr="00FC5332">
        <w:rPr>
          <w:color w:val="000000" w:themeColor="text1"/>
        </w:rPr>
        <w:t xml:space="preserve"> 2022 року № 1178 «Про </w:t>
      </w:r>
      <w:proofErr w:type="spellStart"/>
      <w:r w:rsidRPr="00FC5332">
        <w:rPr>
          <w:color w:val="000000" w:themeColor="text1"/>
        </w:rPr>
        <w:t>затвердження</w:t>
      </w:r>
      <w:proofErr w:type="spellEnd"/>
      <w:r w:rsidRPr="00FC5332">
        <w:rPr>
          <w:color w:val="000000" w:themeColor="text1"/>
        </w:rPr>
        <w:t xml:space="preserve"> </w:t>
      </w:r>
      <w:proofErr w:type="spellStart"/>
      <w:r w:rsidRPr="00FC5332">
        <w:rPr>
          <w:color w:val="000000" w:themeColor="text1"/>
        </w:rPr>
        <w:t>особливостей</w:t>
      </w:r>
      <w:proofErr w:type="spellEnd"/>
      <w:r w:rsidRPr="00FC5332">
        <w:rPr>
          <w:color w:val="000000" w:themeColor="text1"/>
        </w:rPr>
        <w:t xml:space="preserve"> </w:t>
      </w:r>
      <w:proofErr w:type="spellStart"/>
      <w:r w:rsidRPr="00FC5332">
        <w:rPr>
          <w:color w:val="000000" w:themeColor="text1"/>
        </w:rPr>
        <w:t>здійснення</w:t>
      </w:r>
      <w:proofErr w:type="spellEnd"/>
      <w:r w:rsidRPr="00FC5332">
        <w:rPr>
          <w:color w:val="000000" w:themeColor="text1"/>
        </w:rPr>
        <w:t xml:space="preserve"> </w:t>
      </w:r>
      <w:proofErr w:type="spellStart"/>
      <w:r w:rsidRPr="00FC5332">
        <w:rPr>
          <w:color w:val="000000" w:themeColor="text1"/>
        </w:rPr>
        <w:t>публічних</w:t>
      </w:r>
      <w:proofErr w:type="spellEnd"/>
      <w:r w:rsidRPr="00FC5332">
        <w:rPr>
          <w:color w:val="000000" w:themeColor="text1"/>
        </w:rPr>
        <w:t xml:space="preserve"> </w:t>
      </w:r>
      <w:proofErr w:type="spellStart"/>
      <w:r w:rsidRPr="00FC5332">
        <w:rPr>
          <w:color w:val="000000" w:themeColor="text1"/>
        </w:rPr>
        <w:t>закупівель</w:t>
      </w:r>
      <w:proofErr w:type="spellEnd"/>
      <w:r w:rsidRPr="00FC5332">
        <w:rPr>
          <w:color w:val="000000" w:themeColor="text1"/>
        </w:rPr>
        <w:t xml:space="preserve"> </w:t>
      </w:r>
      <w:proofErr w:type="spellStart"/>
      <w:r w:rsidRPr="00FC5332">
        <w:rPr>
          <w:color w:val="000000" w:themeColor="text1"/>
        </w:rPr>
        <w:t>товарів</w:t>
      </w:r>
      <w:proofErr w:type="spellEnd"/>
      <w:r w:rsidRPr="00FC5332">
        <w:rPr>
          <w:color w:val="000000" w:themeColor="text1"/>
        </w:rPr>
        <w:t xml:space="preserve">, </w:t>
      </w:r>
      <w:proofErr w:type="spellStart"/>
      <w:r w:rsidRPr="00FC5332">
        <w:rPr>
          <w:color w:val="000000" w:themeColor="text1"/>
        </w:rPr>
        <w:t>робіт</w:t>
      </w:r>
      <w:proofErr w:type="spellEnd"/>
      <w:r w:rsidRPr="00FC5332">
        <w:rPr>
          <w:color w:val="000000" w:themeColor="text1"/>
        </w:rPr>
        <w:t xml:space="preserve"> і </w:t>
      </w:r>
      <w:proofErr w:type="spellStart"/>
      <w:r w:rsidRPr="00FC5332">
        <w:rPr>
          <w:color w:val="000000" w:themeColor="text1"/>
        </w:rPr>
        <w:t>послуг</w:t>
      </w:r>
      <w:proofErr w:type="spellEnd"/>
      <w:r w:rsidRPr="00FC5332">
        <w:rPr>
          <w:color w:val="000000" w:themeColor="text1"/>
        </w:rPr>
        <w:t xml:space="preserve"> для </w:t>
      </w:r>
      <w:proofErr w:type="spellStart"/>
      <w:r w:rsidRPr="00FC5332">
        <w:rPr>
          <w:color w:val="000000" w:themeColor="text1"/>
        </w:rPr>
        <w:t>замовників</w:t>
      </w:r>
      <w:proofErr w:type="spellEnd"/>
      <w:r w:rsidRPr="00FC5332">
        <w:rPr>
          <w:color w:val="000000" w:themeColor="text1"/>
        </w:rPr>
        <w:t xml:space="preserve">, </w:t>
      </w:r>
      <w:proofErr w:type="spellStart"/>
      <w:r w:rsidRPr="00FC5332">
        <w:rPr>
          <w:color w:val="000000" w:themeColor="text1"/>
        </w:rPr>
        <w:t>передбачених</w:t>
      </w:r>
      <w:proofErr w:type="spellEnd"/>
      <w:r w:rsidRPr="00FC5332">
        <w:rPr>
          <w:color w:val="000000" w:themeColor="text1"/>
        </w:rPr>
        <w:t xml:space="preserve"> Законом </w:t>
      </w:r>
      <w:proofErr w:type="spellStart"/>
      <w:r w:rsidRPr="00FC5332">
        <w:rPr>
          <w:color w:val="000000" w:themeColor="text1"/>
        </w:rPr>
        <w:t>України</w:t>
      </w:r>
      <w:proofErr w:type="spellEnd"/>
      <w:r w:rsidRPr="00FC5332">
        <w:rPr>
          <w:color w:val="000000" w:themeColor="text1"/>
        </w:rPr>
        <w:t xml:space="preserve"> "Про </w:t>
      </w:r>
      <w:proofErr w:type="spellStart"/>
      <w:r w:rsidRPr="00FC5332">
        <w:rPr>
          <w:color w:val="000000" w:themeColor="text1"/>
        </w:rPr>
        <w:t>публічні</w:t>
      </w:r>
      <w:proofErr w:type="spellEnd"/>
      <w:r w:rsidRPr="00FC5332">
        <w:rPr>
          <w:color w:val="000000" w:themeColor="text1"/>
        </w:rPr>
        <w:t xml:space="preserve"> </w:t>
      </w:r>
      <w:proofErr w:type="spellStart"/>
      <w:r w:rsidRPr="00FC5332">
        <w:rPr>
          <w:color w:val="000000" w:themeColor="text1"/>
        </w:rPr>
        <w:t>закупівлі</w:t>
      </w:r>
      <w:proofErr w:type="spellEnd"/>
      <w:r w:rsidRPr="00FC5332">
        <w:rPr>
          <w:color w:val="000000" w:themeColor="text1"/>
        </w:rPr>
        <w:t xml:space="preserve">", на </w:t>
      </w:r>
      <w:proofErr w:type="spellStart"/>
      <w:r w:rsidRPr="00FC5332">
        <w:rPr>
          <w:color w:val="000000" w:themeColor="text1"/>
        </w:rPr>
        <w:t>період</w:t>
      </w:r>
      <w:proofErr w:type="spellEnd"/>
      <w:r w:rsidRPr="00FC5332">
        <w:rPr>
          <w:color w:val="000000" w:themeColor="text1"/>
        </w:rPr>
        <w:t xml:space="preserve"> </w:t>
      </w:r>
      <w:proofErr w:type="spellStart"/>
      <w:r w:rsidRPr="00FC5332">
        <w:rPr>
          <w:color w:val="000000" w:themeColor="text1"/>
        </w:rPr>
        <w:t>дії</w:t>
      </w:r>
      <w:proofErr w:type="spellEnd"/>
      <w:r w:rsidRPr="00FC5332">
        <w:rPr>
          <w:color w:val="000000" w:themeColor="text1"/>
        </w:rPr>
        <w:t xml:space="preserve"> правового режиму </w:t>
      </w:r>
      <w:proofErr w:type="spellStart"/>
      <w:r w:rsidRPr="00FC5332">
        <w:rPr>
          <w:color w:val="000000" w:themeColor="text1"/>
        </w:rPr>
        <w:t>воєнного</w:t>
      </w:r>
      <w:proofErr w:type="spellEnd"/>
      <w:r w:rsidRPr="00FC5332">
        <w:rPr>
          <w:color w:val="000000" w:themeColor="text1"/>
        </w:rPr>
        <w:t xml:space="preserve"> стану в </w:t>
      </w:r>
      <w:proofErr w:type="spellStart"/>
      <w:r w:rsidRPr="00FC5332">
        <w:rPr>
          <w:color w:val="000000" w:themeColor="text1"/>
        </w:rPr>
        <w:t>Україні</w:t>
      </w:r>
      <w:proofErr w:type="spellEnd"/>
      <w:r w:rsidRPr="00FC5332">
        <w:rPr>
          <w:color w:val="000000" w:themeColor="text1"/>
        </w:rPr>
        <w:t xml:space="preserve"> та </w:t>
      </w:r>
      <w:proofErr w:type="spellStart"/>
      <w:r w:rsidRPr="00FC5332">
        <w:rPr>
          <w:color w:val="000000" w:themeColor="text1"/>
        </w:rPr>
        <w:t>протягом</w:t>
      </w:r>
      <w:proofErr w:type="spellEnd"/>
      <w:r w:rsidRPr="00FC5332">
        <w:rPr>
          <w:color w:val="000000" w:themeColor="text1"/>
        </w:rPr>
        <w:t xml:space="preserve"> 90 </w:t>
      </w:r>
      <w:proofErr w:type="spellStart"/>
      <w:r w:rsidRPr="00FC5332">
        <w:rPr>
          <w:color w:val="000000" w:themeColor="text1"/>
        </w:rPr>
        <w:t>днів</w:t>
      </w:r>
      <w:proofErr w:type="spellEnd"/>
      <w:r w:rsidRPr="00FC5332">
        <w:rPr>
          <w:color w:val="000000" w:themeColor="text1"/>
        </w:rPr>
        <w:t xml:space="preserve"> з дня </w:t>
      </w:r>
      <w:proofErr w:type="spellStart"/>
      <w:r w:rsidRPr="00FC5332">
        <w:rPr>
          <w:color w:val="000000" w:themeColor="text1"/>
        </w:rPr>
        <w:t>його</w:t>
      </w:r>
      <w:proofErr w:type="spellEnd"/>
      <w:r w:rsidRPr="00FC5332">
        <w:rPr>
          <w:color w:val="000000" w:themeColor="text1"/>
        </w:rPr>
        <w:t xml:space="preserve"> </w:t>
      </w:r>
      <w:proofErr w:type="spellStart"/>
      <w:r w:rsidRPr="00FC5332">
        <w:rPr>
          <w:color w:val="000000" w:themeColor="text1"/>
        </w:rPr>
        <w:t>припинення</w:t>
      </w:r>
      <w:proofErr w:type="spellEnd"/>
      <w:r w:rsidRPr="00FC5332">
        <w:rPr>
          <w:color w:val="000000" w:themeColor="text1"/>
        </w:rPr>
        <w:t xml:space="preserve"> </w:t>
      </w:r>
      <w:proofErr w:type="spellStart"/>
      <w:r w:rsidRPr="00FC5332">
        <w:rPr>
          <w:color w:val="000000" w:themeColor="text1"/>
        </w:rPr>
        <w:t>або</w:t>
      </w:r>
      <w:proofErr w:type="spellEnd"/>
      <w:r w:rsidRPr="00FC5332">
        <w:rPr>
          <w:color w:val="000000" w:themeColor="text1"/>
        </w:rPr>
        <w:t xml:space="preserve"> </w:t>
      </w:r>
      <w:proofErr w:type="spellStart"/>
      <w:r w:rsidRPr="00FC5332">
        <w:rPr>
          <w:color w:val="000000" w:themeColor="text1"/>
        </w:rPr>
        <w:t>скасування</w:t>
      </w:r>
      <w:proofErr w:type="spellEnd"/>
      <w:r w:rsidRPr="00FC5332">
        <w:rPr>
          <w:color w:val="000000" w:themeColor="text1"/>
        </w:rPr>
        <w:t xml:space="preserve">», </w:t>
      </w:r>
      <w:proofErr w:type="spellStart"/>
      <w:r w:rsidRPr="00FC5332">
        <w:rPr>
          <w:color w:val="000000" w:themeColor="text1"/>
        </w:rPr>
        <w:t>уклали</w:t>
      </w:r>
      <w:proofErr w:type="spellEnd"/>
      <w:r w:rsidRPr="00FC5332">
        <w:rPr>
          <w:color w:val="000000" w:themeColor="text1"/>
        </w:rPr>
        <w:t xml:space="preserve"> </w:t>
      </w:r>
      <w:proofErr w:type="spellStart"/>
      <w:r w:rsidRPr="00FC5332">
        <w:rPr>
          <w:color w:val="000000" w:themeColor="text1"/>
        </w:rPr>
        <w:t>цей</w:t>
      </w:r>
      <w:proofErr w:type="spellEnd"/>
      <w:r w:rsidRPr="00FC5332">
        <w:rPr>
          <w:color w:val="000000" w:themeColor="text1"/>
        </w:rPr>
        <w:t xml:space="preserve"> </w:t>
      </w:r>
      <w:proofErr w:type="spellStart"/>
      <w:r w:rsidRPr="00FC5332">
        <w:rPr>
          <w:color w:val="000000" w:themeColor="text1"/>
        </w:rPr>
        <w:t>Договір</w:t>
      </w:r>
      <w:proofErr w:type="spellEnd"/>
      <w:r w:rsidRPr="00FC5332">
        <w:rPr>
          <w:color w:val="000000" w:themeColor="text1"/>
        </w:rPr>
        <w:t xml:space="preserve"> про </w:t>
      </w:r>
      <w:proofErr w:type="spellStart"/>
      <w:r w:rsidRPr="00FC5332">
        <w:rPr>
          <w:color w:val="000000" w:themeColor="text1"/>
        </w:rPr>
        <w:t>таке</w:t>
      </w:r>
      <w:proofErr w:type="spellEnd"/>
      <w:r w:rsidRPr="00FC5332">
        <w:rPr>
          <w:color w:val="000000" w:themeColor="text1"/>
        </w:rPr>
        <w:t>:</w:t>
      </w:r>
    </w:p>
    <w:p w14:paraId="02AA48C7" w14:textId="77777777" w:rsidR="007A10F1" w:rsidRPr="00385F47" w:rsidRDefault="007A10F1" w:rsidP="007A10F1">
      <w:pPr>
        <w:pStyle w:val="31"/>
        <w:spacing w:line="276" w:lineRule="auto"/>
        <w:ind w:firstLine="720"/>
        <w:jc w:val="center"/>
        <w:rPr>
          <w:rFonts w:ascii="Times New Roman" w:hAnsi="Times New Roman"/>
        </w:rPr>
      </w:pPr>
    </w:p>
    <w:p w14:paraId="59B69CE9" w14:textId="77777777" w:rsidR="00155556" w:rsidRPr="00155556" w:rsidRDefault="00155556" w:rsidP="00155556">
      <w:pPr>
        <w:pStyle w:val="31"/>
        <w:spacing w:line="283" w:lineRule="auto"/>
        <w:ind w:firstLine="720"/>
        <w:jc w:val="center"/>
        <w:rPr>
          <w:rFonts w:ascii="Times New Roman" w:hAnsi="Times New Roman"/>
          <w:b/>
          <w:lang w:val="uk-UA"/>
        </w:rPr>
      </w:pPr>
      <w:r w:rsidRPr="00155556">
        <w:rPr>
          <w:rFonts w:ascii="Times New Roman" w:hAnsi="Times New Roman"/>
          <w:b/>
          <w:lang w:val="uk-UA"/>
        </w:rPr>
        <w:t>1. ПРЕДМЕТ ДОГОВОРУ</w:t>
      </w:r>
    </w:p>
    <w:p w14:paraId="4DAE6D57" w14:textId="4C2991D0" w:rsidR="00155556" w:rsidRPr="004445FF" w:rsidRDefault="00155556" w:rsidP="004445FF">
      <w:pPr>
        <w:pStyle w:val="a5"/>
        <w:tabs>
          <w:tab w:val="left" w:pos="0"/>
          <w:tab w:val="left" w:pos="567"/>
        </w:tabs>
        <w:suppressAutoHyphens/>
        <w:spacing w:line="283" w:lineRule="auto"/>
        <w:ind w:firstLine="709"/>
        <w:jc w:val="both"/>
        <w:rPr>
          <w:lang w:val="uk-UA"/>
        </w:rPr>
      </w:pPr>
      <w:r w:rsidRPr="004445FF">
        <w:rPr>
          <w:lang w:val="uk-UA"/>
        </w:rPr>
        <w:t xml:space="preserve">1.1. </w:t>
      </w:r>
      <w:r w:rsidR="004445FF" w:rsidRPr="004445FF">
        <w:rPr>
          <w:lang w:val="uk-UA"/>
        </w:rPr>
        <w:t xml:space="preserve">Постачальник зобов’язується в порядку та на умовах визначених цим Договором </w:t>
      </w:r>
      <w:r w:rsidRPr="004445FF">
        <w:rPr>
          <w:lang w:val="uk-UA"/>
        </w:rPr>
        <w:t xml:space="preserve">надати Замовнику </w:t>
      </w:r>
      <w:r w:rsidRPr="007D7252">
        <w:rPr>
          <w:lang w:val="uk-UA"/>
        </w:rPr>
        <w:t xml:space="preserve">Послуги зі створення комплексної системи захисту інформації </w:t>
      </w:r>
      <w:r w:rsidR="004445FF" w:rsidRPr="007D7252">
        <w:rPr>
          <w:lang w:val="uk-UA"/>
        </w:rPr>
        <w:t xml:space="preserve">інформаційно-телекомунікаційної системи </w:t>
      </w:r>
      <w:proofErr w:type="spellStart"/>
      <w:r w:rsidR="004445FF" w:rsidRPr="007D7252">
        <w:t>web</w:t>
      </w:r>
      <w:proofErr w:type="spellEnd"/>
      <w:r w:rsidR="004445FF" w:rsidRPr="007D7252">
        <w:rPr>
          <w:lang w:val="uk-UA"/>
        </w:rPr>
        <w:t>-порталів КП «ЗІАЦ» ЗОР (КСЗІ ІКС) з підтвердженням її відповідності із комплектуванням засобами захисту інформації</w:t>
      </w:r>
      <w:r w:rsidRPr="007D7252">
        <w:rPr>
          <w:lang w:val="uk-UA"/>
        </w:rPr>
        <w:t>, забезпечення проведення її державної експертизи в сфері технічного захисту інформації</w:t>
      </w:r>
      <w:r w:rsidR="004445FF">
        <w:rPr>
          <w:color w:val="000000"/>
          <w:kern w:val="1"/>
          <w:lang w:val="uk-UA"/>
        </w:rPr>
        <w:t xml:space="preserve"> (</w:t>
      </w:r>
      <w:r w:rsidRPr="004445FF">
        <w:rPr>
          <w:color w:val="000000"/>
          <w:kern w:val="1"/>
          <w:lang w:val="uk-UA"/>
        </w:rPr>
        <w:t xml:space="preserve">код </w:t>
      </w:r>
      <w:r w:rsidR="004445FF" w:rsidRPr="004445FF">
        <w:rPr>
          <w:color w:val="000000"/>
          <w:kern w:val="1"/>
          <w:lang w:val="uk-UA"/>
        </w:rPr>
        <w:t>ДК 021:2015</w:t>
      </w:r>
      <w:r w:rsidR="004445FF">
        <w:rPr>
          <w:color w:val="000000"/>
          <w:kern w:val="1"/>
          <w:lang w:val="uk-UA"/>
        </w:rPr>
        <w:t xml:space="preserve">: </w:t>
      </w:r>
      <w:r w:rsidRPr="004445FF">
        <w:rPr>
          <w:color w:val="000000"/>
          <w:kern w:val="1"/>
          <w:lang w:val="uk-UA"/>
        </w:rPr>
        <w:t>72220000-3 Консультаційні послуги з питань систем та з технічних питань</w:t>
      </w:r>
      <w:r w:rsidR="004445FF">
        <w:rPr>
          <w:color w:val="000000"/>
          <w:kern w:val="1"/>
          <w:lang w:val="uk-UA"/>
        </w:rPr>
        <w:t xml:space="preserve">) </w:t>
      </w:r>
      <w:r w:rsidRPr="004445FF">
        <w:rPr>
          <w:lang w:val="uk-UA"/>
        </w:rPr>
        <w:t xml:space="preserve">(далі – Послуги), а Замовник зобов’язується їх прийняти та оплатити у строки та на умовах, визначених цим Договором. </w:t>
      </w:r>
    </w:p>
    <w:p w14:paraId="37A57327" w14:textId="11504AE5" w:rsidR="00155556" w:rsidRPr="004828C5" w:rsidRDefault="00155556" w:rsidP="00155556">
      <w:pPr>
        <w:pStyle w:val="a5"/>
        <w:tabs>
          <w:tab w:val="left" w:pos="0"/>
          <w:tab w:val="left" w:pos="567"/>
        </w:tabs>
        <w:suppressAutoHyphens/>
        <w:spacing w:after="0" w:line="283" w:lineRule="auto"/>
        <w:ind w:firstLine="709"/>
        <w:jc w:val="both"/>
      </w:pPr>
      <w:r w:rsidRPr="004828C5">
        <w:t xml:space="preserve">1.2. </w:t>
      </w:r>
      <w:proofErr w:type="spellStart"/>
      <w:r w:rsidRPr="004828C5">
        <w:t>Перелік</w:t>
      </w:r>
      <w:proofErr w:type="spellEnd"/>
      <w:r w:rsidRPr="004828C5">
        <w:t xml:space="preserve"> </w:t>
      </w:r>
      <w:proofErr w:type="spellStart"/>
      <w:r w:rsidRPr="004828C5">
        <w:t>Послуг</w:t>
      </w:r>
      <w:proofErr w:type="spellEnd"/>
      <w:r w:rsidRPr="004828C5">
        <w:t xml:space="preserve">, </w:t>
      </w:r>
      <w:proofErr w:type="spellStart"/>
      <w:r w:rsidRPr="004828C5">
        <w:t>їх</w:t>
      </w:r>
      <w:proofErr w:type="spellEnd"/>
      <w:r w:rsidRPr="004828C5">
        <w:t xml:space="preserve"> </w:t>
      </w:r>
      <w:proofErr w:type="spellStart"/>
      <w:r w:rsidRPr="004828C5">
        <w:t>обсяги</w:t>
      </w:r>
      <w:proofErr w:type="spellEnd"/>
      <w:r w:rsidRPr="004828C5">
        <w:t xml:space="preserve">, </w:t>
      </w:r>
      <w:proofErr w:type="spellStart"/>
      <w:r w:rsidRPr="004828C5">
        <w:t>опис</w:t>
      </w:r>
      <w:proofErr w:type="spellEnd"/>
      <w:r w:rsidRPr="004828C5">
        <w:t xml:space="preserve"> та </w:t>
      </w:r>
      <w:proofErr w:type="spellStart"/>
      <w:r w:rsidRPr="004828C5">
        <w:t>очікувані</w:t>
      </w:r>
      <w:proofErr w:type="spellEnd"/>
      <w:r w:rsidRPr="004828C5">
        <w:t xml:space="preserve"> </w:t>
      </w:r>
      <w:proofErr w:type="spellStart"/>
      <w:r w:rsidRPr="004828C5">
        <w:t>результати</w:t>
      </w:r>
      <w:proofErr w:type="spellEnd"/>
      <w:r w:rsidRPr="004828C5">
        <w:t xml:space="preserve"> </w:t>
      </w:r>
      <w:proofErr w:type="spellStart"/>
      <w:r w:rsidRPr="004828C5">
        <w:t>наведені</w:t>
      </w:r>
      <w:proofErr w:type="spellEnd"/>
      <w:r w:rsidRPr="004828C5">
        <w:t xml:space="preserve"> у </w:t>
      </w:r>
      <w:bookmarkStart w:id="10" w:name="_Hlk104378910"/>
      <w:r w:rsidR="005D501B">
        <w:rPr>
          <w:lang w:val="uk-UA"/>
        </w:rPr>
        <w:t xml:space="preserve">Специфікації </w:t>
      </w:r>
      <w:r w:rsidR="005D501B" w:rsidRPr="005D501B">
        <w:rPr>
          <w:lang w:val="uk-UA"/>
        </w:rPr>
        <w:t xml:space="preserve">(Додаток </w:t>
      </w:r>
      <w:r w:rsidR="005D501B">
        <w:rPr>
          <w:lang w:val="uk-UA"/>
        </w:rPr>
        <w:t>1</w:t>
      </w:r>
      <w:r w:rsidR="005D501B" w:rsidRPr="005D501B">
        <w:rPr>
          <w:lang w:val="uk-UA"/>
        </w:rPr>
        <w:t xml:space="preserve"> до цього Договору)</w:t>
      </w:r>
      <w:r w:rsidR="005D501B">
        <w:rPr>
          <w:lang w:val="uk-UA"/>
        </w:rPr>
        <w:t xml:space="preserve"> та </w:t>
      </w:r>
      <w:proofErr w:type="spellStart"/>
      <w:r w:rsidRPr="004828C5">
        <w:t>Технічній</w:t>
      </w:r>
      <w:proofErr w:type="spellEnd"/>
      <w:r w:rsidRPr="004828C5">
        <w:t xml:space="preserve"> </w:t>
      </w:r>
      <w:proofErr w:type="spellStart"/>
      <w:r w:rsidRPr="004828C5">
        <w:t>специфікації</w:t>
      </w:r>
      <w:proofErr w:type="spellEnd"/>
      <w:r w:rsidRPr="004828C5">
        <w:t xml:space="preserve"> (</w:t>
      </w:r>
      <w:proofErr w:type="spellStart"/>
      <w:r w:rsidRPr="00050E32">
        <w:t>Додаток</w:t>
      </w:r>
      <w:proofErr w:type="spellEnd"/>
      <w:r w:rsidRPr="004828C5">
        <w:t xml:space="preserve"> </w:t>
      </w:r>
      <w:r w:rsidR="004445FF">
        <w:rPr>
          <w:lang w:val="uk-UA"/>
        </w:rPr>
        <w:t>2 до цього Договору</w:t>
      </w:r>
      <w:r w:rsidRPr="004828C5">
        <w:t xml:space="preserve">). </w:t>
      </w:r>
    </w:p>
    <w:p w14:paraId="613F831F" w14:textId="1E08F13B" w:rsidR="00155556" w:rsidRPr="004828C5" w:rsidRDefault="00155556" w:rsidP="00155556">
      <w:pPr>
        <w:spacing w:line="283" w:lineRule="auto"/>
        <w:ind w:firstLine="720"/>
        <w:jc w:val="both"/>
      </w:pPr>
      <w:r w:rsidRPr="004828C5">
        <w:t>1.3. </w:t>
      </w:r>
      <w:proofErr w:type="spellStart"/>
      <w:r w:rsidRPr="004828C5">
        <w:t>Обсяги</w:t>
      </w:r>
      <w:proofErr w:type="spellEnd"/>
      <w:r w:rsidRPr="004828C5">
        <w:t xml:space="preserve"> </w:t>
      </w:r>
      <w:proofErr w:type="spellStart"/>
      <w:r w:rsidRPr="004828C5">
        <w:t>закупівлі</w:t>
      </w:r>
      <w:proofErr w:type="spellEnd"/>
      <w:r w:rsidRPr="004828C5">
        <w:t xml:space="preserve"> </w:t>
      </w:r>
      <w:proofErr w:type="spellStart"/>
      <w:r w:rsidRPr="004828C5">
        <w:t>Послуг</w:t>
      </w:r>
      <w:proofErr w:type="spellEnd"/>
      <w:r w:rsidRPr="004828C5">
        <w:t xml:space="preserve"> </w:t>
      </w:r>
      <w:proofErr w:type="spellStart"/>
      <w:r w:rsidRPr="004828C5">
        <w:t>можуть</w:t>
      </w:r>
      <w:proofErr w:type="spellEnd"/>
      <w:r w:rsidRPr="004828C5">
        <w:t xml:space="preserve"> бути </w:t>
      </w:r>
      <w:proofErr w:type="spellStart"/>
      <w:r w:rsidRPr="004828C5">
        <w:t>зменшені</w:t>
      </w:r>
      <w:proofErr w:type="spellEnd"/>
      <w:r w:rsidRPr="004828C5">
        <w:t xml:space="preserve"> </w:t>
      </w:r>
      <w:proofErr w:type="spellStart"/>
      <w:r w:rsidRPr="004828C5">
        <w:t>залежно</w:t>
      </w:r>
      <w:proofErr w:type="spellEnd"/>
      <w:r w:rsidRPr="004828C5">
        <w:t xml:space="preserve"> </w:t>
      </w:r>
      <w:proofErr w:type="spellStart"/>
      <w:r w:rsidRPr="004828C5">
        <w:t>від</w:t>
      </w:r>
      <w:proofErr w:type="spellEnd"/>
      <w:r w:rsidRPr="004828C5">
        <w:t xml:space="preserve"> </w:t>
      </w:r>
      <w:proofErr w:type="spellStart"/>
      <w:r w:rsidR="004445FF" w:rsidRPr="004445FF">
        <w:t>залежно</w:t>
      </w:r>
      <w:proofErr w:type="spellEnd"/>
      <w:r w:rsidR="004445FF" w:rsidRPr="004445FF">
        <w:t xml:space="preserve"> </w:t>
      </w:r>
      <w:proofErr w:type="spellStart"/>
      <w:r w:rsidR="004445FF" w:rsidRPr="004445FF">
        <w:t>від</w:t>
      </w:r>
      <w:proofErr w:type="spellEnd"/>
      <w:r w:rsidR="004445FF" w:rsidRPr="004445FF">
        <w:t xml:space="preserve"> </w:t>
      </w:r>
      <w:proofErr w:type="spellStart"/>
      <w:r w:rsidR="004445FF" w:rsidRPr="004445FF">
        <w:t>реальної</w:t>
      </w:r>
      <w:proofErr w:type="spellEnd"/>
      <w:r w:rsidR="004445FF" w:rsidRPr="004445FF">
        <w:t xml:space="preserve"> </w:t>
      </w:r>
      <w:proofErr w:type="spellStart"/>
      <w:r w:rsidR="004445FF" w:rsidRPr="004445FF">
        <w:t>суми</w:t>
      </w:r>
      <w:proofErr w:type="spellEnd"/>
      <w:r w:rsidR="004445FF" w:rsidRPr="004445FF">
        <w:t xml:space="preserve"> </w:t>
      </w:r>
      <w:proofErr w:type="spellStart"/>
      <w:r w:rsidR="004445FF" w:rsidRPr="004445FF">
        <w:t>виділених</w:t>
      </w:r>
      <w:proofErr w:type="spellEnd"/>
      <w:r w:rsidR="004445FF" w:rsidRPr="004445FF">
        <w:t xml:space="preserve"> </w:t>
      </w:r>
      <w:proofErr w:type="spellStart"/>
      <w:r w:rsidR="004445FF" w:rsidRPr="004445FF">
        <w:t>Замовнику</w:t>
      </w:r>
      <w:proofErr w:type="spellEnd"/>
      <w:r w:rsidR="004445FF" w:rsidRPr="004445FF">
        <w:t xml:space="preserve"> </w:t>
      </w:r>
      <w:proofErr w:type="spellStart"/>
      <w:r w:rsidR="004445FF" w:rsidRPr="004445FF">
        <w:t>бюджетних</w:t>
      </w:r>
      <w:proofErr w:type="spellEnd"/>
      <w:r w:rsidR="004445FF" w:rsidRPr="004445FF">
        <w:t xml:space="preserve"> </w:t>
      </w:r>
      <w:proofErr w:type="spellStart"/>
      <w:r w:rsidR="004445FF" w:rsidRPr="004445FF">
        <w:t>асигнувань</w:t>
      </w:r>
      <w:proofErr w:type="spellEnd"/>
      <w:r w:rsidR="004445FF" w:rsidRPr="004445FF">
        <w:t xml:space="preserve"> шляхом </w:t>
      </w:r>
      <w:proofErr w:type="spellStart"/>
      <w:r w:rsidR="004445FF" w:rsidRPr="004445FF">
        <w:t>укладення</w:t>
      </w:r>
      <w:proofErr w:type="spellEnd"/>
      <w:r w:rsidR="004445FF" w:rsidRPr="004445FF">
        <w:t xml:space="preserve"> </w:t>
      </w:r>
      <w:proofErr w:type="spellStart"/>
      <w:r w:rsidR="004445FF" w:rsidRPr="004445FF">
        <w:t>додаткової</w:t>
      </w:r>
      <w:proofErr w:type="spellEnd"/>
      <w:r w:rsidR="004445FF" w:rsidRPr="004445FF">
        <w:t xml:space="preserve"> угоди</w:t>
      </w:r>
      <w:r w:rsidRPr="004828C5">
        <w:t>.</w:t>
      </w:r>
    </w:p>
    <w:p w14:paraId="06A0E0B0" w14:textId="73BADEC9" w:rsidR="00155556" w:rsidRDefault="00155556" w:rsidP="008166DA">
      <w:pPr>
        <w:widowControl w:val="0"/>
        <w:ind w:firstLine="709"/>
        <w:jc w:val="both"/>
        <w:rPr>
          <w:color w:val="000000"/>
        </w:rPr>
      </w:pPr>
      <w:r w:rsidRPr="004828C5">
        <w:t>1.4. </w:t>
      </w:r>
      <w:proofErr w:type="spellStart"/>
      <w:r w:rsidRPr="004828C5">
        <w:rPr>
          <w:color w:val="000000"/>
        </w:rPr>
        <w:t>Місце</w:t>
      </w:r>
      <w:proofErr w:type="spellEnd"/>
      <w:r w:rsidRPr="004828C5">
        <w:rPr>
          <w:color w:val="000000"/>
        </w:rPr>
        <w:t xml:space="preserve"> </w:t>
      </w:r>
      <w:proofErr w:type="spellStart"/>
      <w:r w:rsidRPr="004828C5">
        <w:rPr>
          <w:color w:val="000000"/>
        </w:rPr>
        <w:t>надання</w:t>
      </w:r>
      <w:proofErr w:type="spellEnd"/>
      <w:r w:rsidRPr="004828C5">
        <w:rPr>
          <w:color w:val="000000"/>
        </w:rPr>
        <w:t xml:space="preserve"> </w:t>
      </w:r>
      <w:proofErr w:type="spellStart"/>
      <w:r w:rsidRPr="004828C5">
        <w:rPr>
          <w:color w:val="000000"/>
        </w:rPr>
        <w:t>Послуг</w:t>
      </w:r>
      <w:proofErr w:type="spellEnd"/>
      <w:r w:rsidRPr="004828C5">
        <w:rPr>
          <w:color w:val="000000"/>
        </w:rPr>
        <w:t xml:space="preserve">: </w:t>
      </w:r>
      <w:r w:rsidR="008166DA" w:rsidRPr="008166DA">
        <w:rPr>
          <w:color w:val="000000"/>
        </w:rPr>
        <w:t xml:space="preserve">88000, </w:t>
      </w:r>
      <w:proofErr w:type="spellStart"/>
      <w:r w:rsidR="008166DA" w:rsidRPr="008166DA">
        <w:rPr>
          <w:color w:val="000000"/>
        </w:rPr>
        <w:t>Закарпатська</w:t>
      </w:r>
      <w:proofErr w:type="spellEnd"/>
      <w:r w:rsidR="008166DA" w:rsidRPr="008166DA">
        <w:rPr>
          <w:color w:val="000000"/>
        </w:rPr>
        <w:t xml:space="preserve"> область, </w:t>
      </w:r>
      <w:proofErr w:type="spellStart"/>
      <w:r w:rsidR="008166DA" w:rsidRPr="008166DA">
        <w:rPr>
          <w:color w:val="000000"/>
        </w:rPr>
        <w:t>місто</w:t>
      </w:r>
      <w:proofErr w:type="spellEnd"/>
      <w:r w:rsidR="008166DA" w:rsidRPr="008166DA">
        <w:rPr>
          <w:color w:val="000000"/>
        </w:rPr>
        <w:t xml:space="preserve"> Ужгород, </w:t>
      </w:r>
      <w:proofErr w:type="spellStart"/>
      <w:r w:rsidR="008166DA" w:rsidRPr="008166DA">
        <w:rPr>
          <w:color w:val="000000"/>
        </w:rPr>
        <w:t>площа</w:t>
      </w:r>
      <w:proofErr w:type="spellEnd"/>
      <w:r w:rsidR="008166DA" w:rsidRPr="008166DA">
        <w:rPr>
          <w:color w:val="000000"/>
        </w:rPr>
        <w:t xml:space="preserve"> Народна, буд.4</w:t>
      </w:r>
      <w:r w:rsidRPr="004828C5">
        <w:rPr>
          <w:color w:val="000000"/>
        </w:rPr>
        <w:t>.</w:t>
      </w:r>
      <w:bookmarkEnd w:id="10"/>
    </w:p>
    <w:p w14:paraId="6301CA9D" w14:textId="77777777" w:rsidR="008166DA" w:rsidRPr="008166DA" w:rsidRDefault="008166DA" w:rsidP="008166DA">
      <w:pPr>
        <w:widowControl w:val="0"/>
        <w:ind w:firstLine="709"/>
        <w:jc w:val="both"/>
        <w:rPr>
          <w:color w:val="000000"/>
        </w:rPr>
      </w:pPr>
    </w:p>
    <w:p w14:paraId="64D87403" w14:textId="77777777" w:rsidR="00155556" w:rsidRPr="004828C5" w:rsidRDefault="00155556" w:rsidP="00155556">
      <w:pPr>
        <w:spacing w:line="283" w:lineRule="auto"/>
        <w:ind w:firstLine="709"/>
        <w:jc w:val="center"/>
        <w:rPr>
          <w:b/>
          <w:bCs/>
        </w:rPr>
      </w:pPr>
      <w:r w:rsidRPr="004828C5">
        <w:rPr>
          <w:b/>
          <w:bCs/>
        </w:rPr>
        <w:t>2. ЯКІСТЬ ТА ПОРЯДОК НАДАННЯ ПОСЛУГ</w:t>
      </w:r>
    </w:p>
    <w:p w14:paraId="5EE77A25" w14:textId="77777777" w:rsidR="00155556" w:rsidRPr="004828C5" w:rsidRDefault="00155556" w:rsidP="00155556">
      <w:pPr>
        <w:pStyle w:val="a5"/>
        <w:tabs>
          <w:tab w:val="left" w:pos="0"/>
          <w:tab w:val="left" w:pos="567"/>
        </w:tabs>
        <w:suppressAutoHyphens/>
        <w:spacing w:after="0" w:line="283" w:lineRule="auto"/>
        <w:ind w:firstLine="709"/>
        <w:jc w:val="both"/>
      </w:pPr>
      <w:r w:rsidRPr="004828C5">
        <w:t xml:space="preserve">2.1. </w:t>
      </w:r>
      <w:proofErr w:type="spellStart"/>
      <w:r w:rsidRPr="004828C5">
        <w:t>Виконавець</w:t>
      </w:r>
      <w:proofErr w:type="spellEnd"/>
      <w:r w:rsidRPr="004828C5">
        <w:t xml:space="preserve"> </w:t>
      </w:r>
      <w:proofErr w:type="spellStart"/>
      <w:r w:rsidRPr="004828C5">
        <w:t>зобов’язується</w:t>
      </w:r>
      <w:proofErr w:type="spellEnd"/>
      <w:r w:rsidRPr="004828C5">
        <w:t xml:space="preserve"> </w:t>
      </w:r>
      <w:proofErr w:type="spellStart"/>
      <w:r w:rsidRPr="004828C5">
        <w:t>надати</w:t>
      </w:r>
      <w:proofErr w:type="spellEnd"/>
      <w:r w:rsidRPr="004828C5">
        <w:t xml:space="preserve"> </w:t>
      </w:r>
      <w:proofErr w:type="spellStart"/>
      <w:r w:rsidRPr="004828C5">
        <w:t>Замовнику</w:t>
      </w:r>
      <w:proofErr w:type="spellEnd"/>
      <w:r w:rsidRPr="004828C5">
        <w:t xml:space="preserve"> </w:t>
      </w:r>
      <w:proofErr w:type="spellStart"/>
      <w:r w:rsidRPr="004828C5">
        <w:t>Послуги</w:t>
      </w:r>
      <w:proofErr w:type="spellEnd"/>
      <w:r w:rsidRPr="004828C5">
        <w:t xml:space="preserve">, </w:t>
      </w:r>
      <w:proofErr w:type="spellStart"/>
      <w:r w:rsidRPr="004828C5">
        <w:t>якість</w:t>
      </w:r>
      <w:proofErr w:type="spellEnd"/>
      <w:r w:rsidRPr="004828C5">
        <w:t xml:space="preserve"> </w:t>
      </w:r>
      <w:proofErr w:type="spellStart"/>
      <w:r w:rsidRPr="004828C5">
        <w:t>яких</w:t>
      </w:r>
      <w:proofErr w:type="spellEnd"/>
      <w:r w:rsidRPr="004828C5">
        <w:t xml:space="preserve"> </w:t>
      </w:r>
      <w:proofErr w:type="spellStart"/>
      <w:r w:rsidRPr="004828C5">
        <w:t>відповідає</w:t>
      </w:r>
      <w:proofErr w:type="spellEnd"/>
      <w:r w:rsidRPr="004828C5">
        <w:t xml:space="preserve"> </w:t>
      </w:r>
      <w:proofErr w:type="spellStart"/>
      <w:r w:rsidRPr="004828C5">
        <w:t>умовам</w:t>
      </w:r>
      <w:proofErr w:type="spellEnd"/>
      <w:r w:rsidRPr="004828C5">
        <w:t xml:space="preserve">, </w:t>
      </w:r>
      <w:proofErr w:type="spellStart"/>
      <w:r w:rsidRPr="004828C5">
        <w:t>установленим</w:t>
      </w:r>
      <w:proofErr w:type="spellEnd"/>
      <w:r w:rsidRPr="004828C5">
        <w:t xml:space="preserve"> </w:t>
      </w:r>
      <w:proofErr w:type="spellStart"/>
      <w:r w:rsidRPr="004828C5">
        <w:t>діючим</w:t>
      </w:r>
      <w:proofErr w:type="spellEnd"/>
      <w:r w:rsidRPr="004828C5">
        <w:t xml:space="preserve"> </w:t>
      </w:r>
      <w:proofErr w:type="spellStart"/>
      <w:r w:rsidRPr="004828C5">
        <w:t>законодавством</w:t>
      </w:r>
      <w:proofErr w:type="spellEnd"/>
      <w:r w:rsidRPr="004828C5">
        <w:t xml:space="preserve"> </w:t>
      </w:r>
      <w:proofErr w:type="spellStart"/>
      <w:r w:rsidRPr="004828C5">
        <w:t>України</w:t>
      </w:r>
      <w:proofErr w:type="spellEnd"/>
      <w:r w:rsidRPr="004828C5">
        <w:t xml:space="preserve">, стандартам, </w:t>
      </w:r>
      <w:proofErr w:type="spellStart"/>
      <w:r w:rsidRPr="004828C5">
        <w:t>технічним</w:t>
      </w:r>
      <w:proofErr w:type="spellEnd"/>
      <w:r w:rsidRPr="004828C5">
        <w:t xml:space="preserve"> </w:t>
      </w:r>
      <w:proofErr w:type="spellStart"/>
      <w:r w:rsidRPr="004828C5">
        <w:t>умовам</w:t>
      </w:r>
      <w:proofErr w:type="spellEnd"/>
      <w:r w:rsidRPr="004828C5">
        <w:t xml:space="preserve">, </w:t>
      </w:r>
      <w:proofErr w:type="spellStart"/>
      <w:r w:rsidRPr="004828C5">
        <w:t>іншій</w:t>
      </w:r>
      <w:proofErr w:type="spellEnd"/>
      <w:r w:rsidRPr="004828C5">
        <w:t xml:space="preserve"> </w:t>
      </w:r>
      <w:proofErr w:type="spellStart"/>
      <w:r w:rsidRPr="004828C5">
        <w:t>технічній</w:t>
      </w:r>
      <w:proofErr w:type="spellEnd"/>
      <w:r w:rsidRPr="004828C5">
        <w:t xml:space="preserve"> </w:t>
      </w:r>
      <w:proofErr w:type="spellStart"/>
      <w:r w:rsidRPr="004828C5">
        <w:t>документації</w:t>
      </w:r>
      <w:proofErr w:type="spellEnd"/>
      <w:r w:rsidRPr="004828C5">
        <w:t xml:space="preserve">, </w:t>
      </w:r>
      <w:proofErr w:type="spellStart"/>
      <w:r w:rsidRPr="004828C5">
        <w:t>що</w:t>
      </w:r>
      <w:proofErr w:type="spellEnd"/>
      <w:r w:rsidRPr="004828C5">
        <w:t xml:space="preserve"> </w:t>
      </w:r>
      <w:proofErr w:type="spellStart"/>
      <w:r w:rsidRPr="004828C5">
        <w:t>встановлює</w:t>
      </w:r>
      <w:proofErr w:type="spellEnd"/>
      <w:r w:rsidRPr="004828C5">
        <w:t xml:space="preserve"> </w:t>
      </w:r>
      <w:proofErr w:type="spellStart"/>
      <w:r w:rsidRPr="004828C5">
        <w:t>вимоги</w:t>
      </w:r>
      <w:proofErr w:type="spellEnd"/>
      <w:r w:rsidRPr="004828C5">
        <w:t xml:space="preserve"> до </w:t>
      </w:r>
      <w:proofErr w:type="spellStart"/>
      <w:r w:rsidRPr="004828C5">
        <w:t>їх</w:t>
      </w:r>
      <w:proofErr w:type="spellEnd"/>
      <w:r w:rsidRPr="004828C5">
        <w:t xml:space="preserve"> </w:t>
      </w:r>
      <w:proofErr w:type="spellStart"/>
      <w:r w:rsidRPr="004828C5">
        <w:t>якості</w:t>
      </w:r>
      <w:proofErr w:type="spellEnd"/>
      <w:r w:rsidRPr="004828C5">
        <w:t>.</w:t>
      </w:r>
    </w:p>
    <w:p w14:paraId="7145BC39" w14:textId="77777777" w:rsidR="00155556" w:rsidRPr="004828C5" w:rsidRDefault="00155556" w:rsidP="00155556">
      <w:pPr>
        <w:pStyle w:val="a5"/>
        <w:tabs>
          <w:tab w:val="left" w:pos="0"/>
          <w:tab w:val="left" w:pos="567"/>
        </w:tabs>
        <w:suppressAutoHyphens/>
        <w:spacing w:after="0"/>
        <w:ind w:firstLine="709"/>
        <w:jc w:val="both"/>
      </w:pPr>
      <w:bookmarkStart w:id="11" w:name="_Hlk104378959"/>
      <w:r w:rsidRPr="004828C5">
        <w:t xml:space="preserve">2.2. </w:t>
      </w:r>
      <w:proofErr w:type="spellStart"/>
      <w:r w:rsidRPr="004828C5">
        <w:t>Виконавець</w:t>
      </w:r>
      <w:proofErr w:type="spellEnd"/>
      <w:r w:rsidRPr="004828C5">
        <w:t xml:space="preserve"> </w:t>
      </w:r>
      <w:proofErr w:type="spellStart"/>
      <w:r w:rsidRPr="004828C5">
        <w:t>несе</w:t>
      </w:r>
      <w:proofErr w:type="spellEnd"/>
      <w:r w:rsidRPr="004828C5">
        <w:t xml:space="preserve"> перед </w:t>
      </w:r>
      <w:proofErr w:type="spellStart"/>
      <w:r w:rsidRPr="004828C5">
        <w:t>Замовником</w:t>
      </w:r>
      <w:proofErr w:type="spellEnd"/>
      <w:r w:rsidRPr="004828C5">
        <w:t xml:space="preserve"> </w:t>
      </w:r>
      <w:proofErr w:type="spellStart"/>
      <w:r w:rsidRPr="004828C5">
        <w:t>відповідальність</w:t>
      </w:r>
      <w:proofErr w:type="spellEnd"/>
      <w:r w:rsidRPr="004828C5">
        <w:t xml:space="preserve"> за </w:t>
      </w:r>
      <w:proofErr w:type="spellStart"/>
      <w:r w:rsidRPr="004828C5">
        <w:t>якість</w:t>
      </w:r>
      <w:proofErr w:type="spellEnd"/>
      <w:r w:rsidRPr="004828C5">
        <w:t xml:space="preserve"> </w:t>
      </w:r>
      <w:proofErr w:type="spellStart"/>
      <w:r w:rsidRPr="004828C5">
        <w:t>наданих</w:t>
      </w:r>
      <w:proofErr w:type="spellEnd"/>
      <w:r w:rsidRPr="004828C5">
        <w:t xml:space="preserve"> </w:t>
      </w:r>
      <w:proofErr w:type="spellStart"/>
      <w:r w:rsidRPr="004828C5">
        <w:t>Послуг</w:t>
      </w:r>
      <w:proofErr w:type="spellEnd"/>
      <w:r w:rsidRPr="004828C5">
        <w:t>.</w:t>
      </w:r>
    </w:p>
    <w:p w14:paraId="1B52CE4C" w14:textId="77777777" w:rsidR="00155556" w:rsidRPr="004828C5" w:rsidRDefault="00155556" w:rsidP="00155556">
      <w:pPr>
        <w:pStyle w:val="a5"/>
        <w:tabs>
          <w:tab w:val="left" w:pos="0"/>
          <w:tab w:val="left" w:pos="567"/>
        </w:tabs>
        <w:suppressAutoHyphens/>
        <w:spacing w:after="0"/>
        <w:ind w:firstLine="709"/>
        <w:jc w:val="both"/>
      </w:pPr>
      <w:r w:rsidRPr="004828C5">
        <w:t xml:space="preserve">2.3. У </w:t>
      </w:r>
      <w:proofErr w:type="spellStart"/>
      <w:r w:rsidRPr="004828C5">
        <w:t>разі</w:t>
      </w:r>
      <w:proofErr w:type="spellEnd"/>
      <w:r w:rsidRPr="004828C5">
        <w:t xml:space="preserve"> </w:t>
      </w:r>
      <w:proofErr w:type="spellStart"/>
      <w:r w:rsidRPr="004828C5">
        <w:t>надання</w:t>
      </w:r>
      <w:proofErr w:type="spellEnd"/>
      <w:r w:rsidRPr="004828C5">
        <w:t xml:space="preserve"> </w:t>
      </w:r>
      <w:proofErr w:type="spellStart"/>
      <w:r w:rsidRPr="004828C5">
        <w:t>Послуг</w:t>
      </w:r>
      <w:proofErr w:type="spellEnd"/>
      <w:r w:rsidRPr="004828C5">
        <w:t xml:space="preserve">, </w:t>
      </w:r>
      <w:proofErr w:type="spellStart"/>
      <w:r w:rsidRPr="004828C5">
        <w:t>що</w:t>
      </w:r>
      <w:proofErr w:type="spellEnd"/>
      <w:r w:rsidRPr="004828C5">
        <w:t xml:space="preserve"> не </w:t>
      </w:r>
      <w:proofErr w:type="spellStart"/>
      <w:r w:rsidRPr="004828C5">
        <w:t>відповідають</w:t>
      </w:r>
      <w:proofErr w:type="spellEnd"/>
      <w:r w:rsidRPr="004828C5">
        <w:t xml:space="preserve"> </w:t>
      </w:r>
      <w:proofErr w:type="spellStart"/>
      <w:r w:rsidRPr="004828C5">
        <w:t>вимогам</w:t>
      </w:r>
      <w:proofErr w:type="spellEnd"/>
      <w:r w:rsidRPr="004828C5">
        <w:t xml:space="preserve">, </w:t>
      </w:r>
      <w:proofErr w:type="spellStart"/>
      <w:r w:rsidRPr="004828C5">
        <w:t>встановленим</w:t>
      </w:r>
      <w:proofErr w:type="spellEnd"/>
      <w:r w:rsidRPr="004828C5">
        <w:t xml:space="preserve"> пунктом 2.1 </w:t>
      </w:r>
      <w:proofErr w:type="spellStart"/>
      <w:r w:rsidRPr="004828C5">
        <w:t>розділу</w:t>
      </w:r>
      <w:proofErr w:type="spellEnd"/>
      <w:r w:rsidRPr="004828C5">
        <w:t xml:space="preserve"> 2 </w:t>
      </w:r>
      <w:proofErr w:type="spellStart"/>
      <w:r w:rsidRPr="004828C5">
        <w:t>цього</w:t>
      </w:r>
      <w:proofErr w:type="spellEnd"/>
      <w:r w:rsidRPr="004828C5">
        <w:t xml:space="preserve"> Договору, та у </w:t>
      </w:r>
      <w:proofErr w:type="spellStart"/>
      <w:r w:rsidRPr="004828C5">
        <w:t>разі</w:t>
      </w:r>
      <w:proofErr w:type="spellEnd"/>
      <w:r w:rsidRPr="004828C5">
        <w:t xml:space="preserve"> </w:t>
      </w:r>
      <w:proofErr w:type="spellStart"/>
      <w:r w:rsidRPr="004828C5">
        <w:t>виявлення</w:t>
      </w:r>
      <w:proofErr w:type="spellEnd"/>
      <w:r w:rsidRPr="004828C5">
        <w:t xml:space="preserve"> </w:t>
      </w:r>
      <w:proofErr w:type="spellStart"/>
      <w:r w:rsidRPr="004828C5">
        <w:t>Замовником</w:t>
      </w:r>
      <w:proofErr w:type="spellEnd"/>
      <w:r w:rsidRPr="004828C5">
        <w:t xml:space="preserve"> </w:t>
      </w:r>
      <w:proofErr w:type="spellStart"/>
      <w:r w:rsidRPr="004828C5">
        <w:t>протягом</w:t>
      </w:r>
      <w:proofErr w:type="spellEnd"/>
      <w:r w:rsidRPr="004828C5">
        <w:t xml:space="preserve"> 6 </w:t>
      </w:r>
      <w:proofErr w:type="spellStart"/>
      <w:r w:rsidRPr="004828C5">
        <w:t>місяців</w:t>
      </w:r>
      <w:proofErr w:type="spellEnd"/>
      <w:r w:rsidRPr="004828C5">
        <w:t xml:space="preserve"> з моменту </w:t>
      </w:r>
      <w:proofErr w:type="spellStart"/>
      <w:r w:rsidRPr="004828C5">
        <w:t>підписання</w:t>
      </w:r>
      <w:proofErr w:type="spellEnd"/>
      <w:r w:rsidRPr="004828C5">
        <w:t xml:space="preserve"> </w:t>
      </w:r>
      <w:proofErr w:type="spellStart"/>
      <w:r w:rsidRPr="004828C5">
        <w:t>Актів</w:t>
      </w:r>
      <w:proofErr w:type="spellEnd"/>
      <w:r w:rsidRPr="004828C5">
        <w:t xml:space="preserve"> </w:t>
      </w:r>
      <w:proofErr w:type="spellStart"/>
      <w:r w:rsidRPr="004828C5">
        <w:t>недоліків</w:t>
      </w:r>
      <w:proofErr w:type="spellEnd"/>
      <w:r w:rsidRPr="004828C5">
        <w:t xml:space="preserve"> (</w:t>
      </w:r>
      <w:proofErr w:type="spellStart"/>
      <w:r w:rsidRPr="004828C5">
        <w:t>дефектів</w:t>
      </w:r>
      <w:proofErr w:type="spellEnd"/>
      <w:r w:rsidRPr="004828C5">
        <w:t xml:space="preserve">) у </w:t>
      </w:r>
      <w:proofErr w:type="spellStart"/>
      <w:r w:rsidRPr="004828C5">
        <w:t>наданих</w:t>
      </w:r>
      <w:proofErr w:type="spellEnd"/>
      <w:r w:rsidRPr="004828C5">
        <w:t xml:space="preserve"> </w:t>
      </w:r>
      <w:proofErr w:type="spellStart"/>
      <w:r w:rsidRPr="004828C5">
        <w:t>Виконавцем</w:t>
      </w:r>
      <w:proofErr w:type="spellEnd"/>
      <w:r w:rsidRPr="004828C5">
        <w:t xml:space="preserve"> </w:t>
      </w:r>
      <w:proofErr w:type="spellStart"/>
      <w:r w:rsidRPr="004828C5">
        <w:t>Послугах</w:t>
      </w:r>
      <w:proofErr w:type="spellEnd"/>
      <w:r w:rsidRPr="004828C5">
        <w:t xml:space="preserve">, </w:t>
      </w:r>
      <w:proofErr w:type="spellStart"/>
      <w:r w:rsidRPr="004828C5">
        <w:t>що</w:t>
      </w:r>
      <w:proofErr w:type="spellEnd"/>
      <w:r w:rsidRPr="004828C5">
        <w:t xml:space="preserve"> </w:t>
      </w:r>
      <w:proofErr w:type="spellStart"/>
      <w:r w:rsidRPr="004828C5">
        <w:t>виникли</w:t>
      </w:r>
      <w:proofErr w:type="spellEnd"/>
      <w:r w:rsidRPr="004828C5">
        <w:t xml:space="preserve"> не з вини </w:t>
      </w:r>
      <w:proofErr w:type="spellStart"/>
      <w:r w:rsidRPr="004828C5">
        <w:t>Замовника</w:t>
      </w:r>
      <w:proofErr w:type="spellEnd"/>
      <w:r w:rsidRPr="004828C5">
        <w:t xml:space="preserve">, Сторонами </w:t>
      </w:r>
      <w:proofErr w:type="spellStart"/>
      <w:r w:rsidRPr="004828C5">
        <w:t>складається</w:t>
      </w:r>
      <w:proofErr w:type="spellEnd"/>
      <w:r w:rsidRPr="004828C5">
        <w:t xml:space="preserve"> протокол </w:t>
      </w:r>
      <w:proofErr w:type="spellStart"/>
      <w:r w:rsidRPr="004828C5">
        <w:t>із</w:t>
      </w:r>
      <w:proofErr w:type="spellEnd"/>
      <w:r w:rsidRPr="004828C5">
        <w:t xml:space="preserve"> </w:t>
      </w:r>
      <w:proofErr w:type="spellStart"/>
      <w:r w:rsidRPr="004828C5">
        <w:t>зазначенням</w:t>
      </w:r>
      <w:proofErr w:type="spellEnd"/>
      <w:r w:rsidRPr="004828C5">
        <w:t xml:space="preserve"> </w:t>
      </w:r>
      <w:proofErr w:type="spellStart"/>
      <w:r w:rsidRPr="004828C5">
        <w:t>виявлених</w:t>
      </w:r>
      <w:proofErr w:type="spellEnd"/>
      <w:r w:rsidRPr="004828C5">
        <w:t xml:space="preserve"> </w:t>
      </w:r>
      <w:proofErr w:type="spellStart"/>
      <w:r w:rsidRPr="004828C5">
        <w:t>недоліків</w:t>
      </w:r>
      <w:proofErr w:type="spellEnd"/>
      <w:r w:rsidRPr="004828C5">
        <w:t xml:space="preserve"> і </w:t>
      </w:r>
      <w:proofErr w:type="spellStart"/>
      <w:r w:rsidRPr="004828C5">
        <w:t>строком</w:t>
      </w:r>
      <w:proofErr w:type="spellEnd"/>
      <w:r w:rsidRPr="004828C5">
        <w:t xml:space="preserve"> </w:t>
      </w:r>
      <w:proofErr w:type="spellStart"/>
      <w:r w:rsidRPr="004828C5">
        <w:t>їх</w:t>
      </w:r>
      <w:proofErr w:type="spellEnd"/>
      <w:r w:rsidRPr="004828C5">
        <w:t xml:space="preserve"> </w:t>
      </w:r>
      <w:proofErr w:type="spellStart"/>
      <w:r w:rsidRPr="004828C5">
        <w:t>усунення</w:t>
      </w:r>
      <w:proofErr w:type="spellEnd"/>
      <w:r w:rsidRPr="004828C5">
        <w:t xml:space="preserve">, при </w:t>
      </w:r>
      <w:proofErr w:type="spellStart"/>
      <w:r w:rsidRPr="004828C5">
        <w:t>цьому</w:t>
      </w:r>
      <w:proofErr w:type="spellEnd"/>
      <w:r w:rsidRPr="004828C5">
        <w:t xml:space="preserve"> </w:t>
      </w:r>
      <w:proofErr w:type="spellStart"/>
      <w:r w:rsidRPr="004828C5">
        <w:t>Виконавець</w:t>
      </w:r>
      <w:proofErr w:type="spellEnd"/>
      <w:r w:rsidRPr="004828C5">
        <w:t xml:space="preserve"> </w:t>
      </w:r>
      <w:proofErr w:type="spellStart"/>
      <w:r w:rsidRPr="004828C5">
        <w:t>зобов’язаний</w:t>
      </w:r>
      <w:proofErr w:type="spellEnd"/>
      <w:r w:rsidRPr="004828C5">
        <w:t xml:space="preserve"> </w:t>
      </w:r>
      <w:proofErr w:type="spellStart"/>
      <w:r w:rsidRPr="004828C5">
        <w:t>усунути</w:t>
      </w:r>
      <w:proofErr w:type="spellEnd"/>
      <w:r w:rsidRPr="004828C5">
        <w:t xml:space="preserve"> </w:t>
      </w:r>
      <w:proofErr w:type="spellStart"/>
      <w:r w:rsidRPr="004828C5">
        <w:t>виявлені</w:t>
      </w:r>
      <w:proofErr w:type="spellEnd"/>
      <w:r w:rsidRPr="004828C5">
        <w:t xml:space="preserve"> </w:t>
      </w:r>
      <w:proofErr w:type="spellStart"/>
      <w:r w:rsidRPr="004828C5">
        <w:t>Замовником</w:t>
      </w:r>
      <w:proofErr w:type="spellEnd"/>
      <w:r w:rsidRPr="004828C5">
        <w:t xml:space="preserve"> </w:t>
      </w:r>
      <w:proofErr w:type="spellStart"/>
      <w:r w:rsidRPr="004828C5">
        <w:t>недоліки</w:t>
      </w:r>
      <w:proofErr w:type="spellEnd"/>
      <w:r w:rsidRPr="004828C5">
        <w:t xml:space="preserve"> за </w:t>
      </w:r>
      <w:proofErr w:type="spellStart"/>
      <w:r w:rsidRPr="004828C5">
        <w:t>власний</w:t>
      </w:r>
      <w:proofErr w:type="spellEnd"/>
      <w:r w:rsidRPr="004828C5">
        <w:t xml:space="preserve"> </w:t>
      </w:r>
      <w:proofErr w:type="spellStart"/>
      <w:r w:rsidRPr="004828C5">
        <w:t>рахунок</w:t>
      </w:r>
      <w:proofErr w:type="spellEnd"/>
      <w:r w:rsidRPr="004828C5">
        <w:t xml:space="preserve">. </w:t>
      </w:r>
    </w:p>
    <w:p w14:paraId="52C0E930" w14:textId="77777777" w:rsidR="00155556" w:rsidRPr="004828C5" w:rsidRDefault="00155556" w:rsidP="00155556">
      <w:pPr>
        <w:pStyle w:val="a5"/>
        <w:tabs>
          <w:tab w:val="left" w:pos="0"/>
          <w:tab w:val="left" w:pos="567"/>
        </w:tabs>
        <w:suppressAutoHyphens/>
        <w:spacing w:after="0"/>
        <w:ind w:firstLine="709"/>
        <w:jc w:val="both"/>
      </w:pPr>
      <w:r w:rsidRPr="004828C5">
        <w:t xml:space="preserve">2.4. </w:t>
      </w:r>
      <w:proofErr w:type="spellStart"/>
      <w:r w:rsidRPr="004828C5">
        <w:t>Виконавець</w:t>
      </w:r>
      <w:proofErr w:type="spellEnd"/>
      <w:r w:rsidRPr="004828C5">
        <w:t xml:space="preserve"> </w:t>
      </w:r>
      <w:proofErr w:type="spellStart"/>
      <w:r w:rsidRPr="004828C5">
        <w:t>розпочинає</w:t>
      </w:r>
      <w:proofErr w:type="spellEnd"/>
      <w:r w:rsidRPr="004828C5">
        <w:t xml:space="preserve"> </w:t>
      </w:r>
      <w:proofErr w:type="spellStart"/>
      <w:r w:rsidRPr="004828C5">
        <w:t>надання</w:t>
      </w:r>
      <w:proofErr w:type="spellEnd"/>
      <w:r w:rsidRPr="004828C5">
        <w:t xml:space="preserve"> </w:t>
      </w:r>
      <w:proofErr w:type="spellStart"/>
      <w:r w:rsidRPr="004828C5">
        <w:t>Послуг</w:t>
      </w:r>
      <w:proofErr w:type="spellEnd"/>
      <w:r w:rsidRPr="004828C5">
        <w:t xml:space="preserve"> </w:t>
      </w:r>
      <w:proofErr w:type="spellStart"/>
      <w:r w:rsidRPr="004828C5">
        <w:t>протягом</w:t>
      </w:r>
      <w:proofErr w:type="spellEnd"/>
      <w:r w:rsidRPr="004828C5">
        <w:t xml:space="preserve"> 5 (</w:t>
      </w:r>
      <w:proofErr w:type="spellStart"/>
      <w:r w:rsidRPr="004828C5">
        <w:t>пʼяти</w:t>
      </w:r>
      <w:proofErr w:type="spellEnd"/>
      <w:r w:rsidRPr="004828C5">
        <w:t xml:space="preserve">) </w:t>
      </w:r>
      <w:proofErr w:type="spellStart"/>
      <w:r w:rsidRPr="004828C5">
        <w:t>робочих</w:t>
      </w:r>
      <w:proofErr w:type="spellEnd"/>
      <w:r w:rsidRPr="004828C5">
        <w:t xml:space="preserve"> </w:t>
      </w:r>
      <w:proofErr w:type="spellStart"/>
      <w:r w:rsidRPr="004828C5">
        <w:t>днів</w:t>
      </w:r>
      <w:proofErr w:type="spellEnd"/>
      <w:r w:rsidRPr="004828C5">
        <w:t xml:space="preserve"> з дня </w:t>
      </w:r>
      <w:proofErr w:type="spellStart"/>
      <w:r w:rsidRPr="004828C5">
        <w:t>підписання</w:t>
      </w:r>
      <w:proofErr w:type="spellEnd"/>
      <w:r w:rsidRPr="004828C5">
        <w:t xml:space="preserve"> </w:t>
      </w:r>
      <w:proofErr w:type="spellStart"/>
      <w:r w:rsidRPr="004828C5">
        <w:t>цього</w:t>
      </w:r>
      <w:proofErr w:type="spellEnd"/>
      <w:r w:rsidRPr="004828C5">
        <w:t xml:space="preserve"> Договору.</w:t>
      </w:r>
    </w:p>
    <w:p w14:paraId="4DBEBD63" w14:textId="7505FF70" w:rsidR="00155556" w:rsidRPr="004828C5" w:rsidRDefault="00155556" w:rsidP="00155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828C5">
        <w:t xml:space="preserve">2.5. </w:t>
      </w:r>
      <w:proofErr w:type="spellStart"/>
      <w:r w:rsidRPr="004828C5">
        <w:t>Послуги</w:t>
      </w:r>
      <w:proofErr w:type="spellEnd"/>
      <w:r w:rsidRPr="004828C5">
        <w:t xml:space="preserve"> </w:t>
      </w:r>
      <w:proofErr w:type="spellStart"/>
      <w:r w:rsidRPr="004828C5">
        <w:t>надаються</w:t>
      </w:r>
      <w:proofErr w:type="spellEnd"/>
      <w:r w:rsidRPr="004828C5">
        <w:t xml:space="preserve"> </w:t>
      </w:r>
      <w:proofErr w:type="spellStart"/>
      <w:r w:rsidRPr="004828C5">
        <w:t>Виконавцем</w:t>
      </w:r>
      <w:proofErr w:type="spellEnd"/>
      <w:r w:rsidRPr="004828C5">
        <w:t xml:space="preserve"> </w:t>
      </w:r>
      <w:proofErr w:type="spellStart"/>
      <w:r w:rsidRPr="004828C5">
        <w:t>відповідно</w:t>
      </w:r>
      <w:proofErr w:type="spellEnd"/>
      <w:r w:rsidRPr="004828C5">
        <w:t xml:space="preserve"> до Календарного плану </w:t>
      </w:r>
      <w:proofErr w:type="spellStart"/>
      <w:r w:rsidRPr="004828C5">
        <w:t>надання</w:t>
      </w:r>
      <w:proofErr w:type="spellEnd"/>
      <w:r w:rsidRPr="004828C5">
        <w:t xml:space="preserve"> </w:t>
      </w:r>
      <w:proofErr w:type="spellStart"/>
      <w:r w:rsidRPr="004828C5">
        <w:t>послуг</w:t>
      </w:r>
      <w:proofErr w:type="spellEnd"/>
      <w:r w:rsidRPr="004828C5">
        <w:t xml:space="preserve"> </w:t>
      </w:r>
      <w:r w:rsidRPr="00050E32">
        <w:t>(</w:t>
      </w:r>
      <w:proofErr w:type="spellStart"/>
      <w:r w:rsidRPr="00050E32">
        <w:t>Додаток</w:t>
      </w:r>
      <w:proofErr w:type="spellEnd"/>
      <w:r w:rsidRPr="00050E32">
        <w:t xml:space="preserve"> </w:t>
      </w:r>
      <w:r w:rsidR="008166DA" w:rsidRPr="00050E32">
        <w:rPr>
          <w:lang w:val="uk-UA"/>
        </w:rPr>
        <w:t>3</w:t>
      </w:r>
      <w:r w:rsidR="007D6582" w:rsidRPr="00050E32">
        <w:rPr>
          <w:lang w:val="uk-UA"/>
        </w:rPr>
        <w:t xml:space="preserve"> до Договору</w:t>
      </w:r>
      <w:r w:rsidRPr="00050E32">
        <w:t>),</w:t>
      </w:r>
      <w:r w:rsidRPr="004828C5">
        <w:t xml:space="preserve"> але не </w:t>
      </w:r>
      <w:proofErr w:type="spellStart"/>
      <w:r w:rsidRPr="004828C5">
        <w:t>довше</w:t>
      </w:r>
      <w:proofErr w:type="spellEnd"/>
      <w:r w:rsidRPr="004828C5">
        <w:t xml:space="preserve"> </w:t>
      </w:r>
      <w:proofErr w:type="spellStart"/>
      <w:r w:rsidRPr="004828C5">
        <w:t>ніж</w:t>
      </w:r>
      <w:proofErr w:type="spellEnd"/>
      <w:r w:rsidRPr="004828C5">
        <w:t xml:space="preserve"> до </w:t>
      </w:r>
      <w:r w:rsidR="007D7252">
        <w:rPr>
          <w:lang w:val="uk-UA"/>
        </w:rPr>
        <w:t>25</w:t>
      </w:r>
      <w:r w:rsidRPr="004828C5">
        <w:t xml:space="preserve"> </w:t>
      </w:r>
      <w:proofErr w:type="spellStart"/>
      <w:r w:rsidRPr="004828C5">
        <w:t>грудня</w:t>
      </w:r>
      <w:proofErr w:type="spellEnd"/>
      <w:r w:rsidRPr="004828C5">
        <w:t xml:space="preserve"> </w:t>
      </w:r>
      <w:r w:rsidRPr="008166DA">
        <w:t>202</w:t>
      </w:r>
      <w:r w:rsidR="008166DA" w:rsidRPr="008166DA">
        <w:rPr>
          <w:lang w:val="uk-UA"/>
        </w:rPr>
        <w:t>3</w:t>
      </w:r>
      <w:r w:rsidRPr="004828C5">
        <w:t xml:space="preserve"> року.</w:t>
      </w:r>
    </w:p>
    <w:p w14:paraId="29746ED6" w14:textId="77777777" w:rsidR="00155556" w:rsidRPr="004828C5" w:rsidRDefault="00155556" w:rsidP="00155556">
      <w:pPr>
        <w:pStyle w:val="a5"/>
        <w:tabs>
          <w:tab w:val="left" w:pos="0"/>
          <w:tab w:val="left" w:pos="567"/>
        </w:tabs>
        <w:suppressAutoHyphens/>
        <w:spacing w:after="0"/>
        <w:ind w:firstLine="709"/>
        <w:jc w:val="both"/>
      </w:pPr>
    </w:p>
    <w:bookmarkEnd w:id="11"/>
    <w:p w14:paraId="72CCC27C" w14:textId="77777777" w:rsidR="00155556" w:rsidRPr="004828C5" w:rsidRDefault="00155556" w:rsidP="00155556">
      <w:pPr>
        <w:pStyle w:val="31"/>
        <w:spacing w:line="276" w:lineRule="auto"/>
        <w:ind w:firstLine="720"/>
        <w:jc w:val="center"/>
        <w:rPr>
          <w:rFonts w:ascii="Times New Roman" w:hAnsi="Times New Roman"/>
          <w:b/>
          <w:lang w:val="uk-UA"/>
        </w:rPr>
      </w:pPr>
      <w:r w:rsidRPr="004828C5">
        <w:rPr>
          <w:rFonts w:ascii="Times New Roman" w:hAnsi="Times New Roman"/>
          <w:b/>
          <w:lang w:val="uk-UA"/>
        </w:rPr>
        <w:t>3. ЦІНА ДОГОВОРУ</w:t>
      </w:r>
    </w:p>
    <w:p w14:paraId="344DF879" w14:textId="284A4D8E" w:rsidR="00155556" w:rsidRPr="004828C5" w:rsidRDefault="00155556" w:rsidP="00155556">
      <w:pPr>
        <w:ind w:firstLine="720"/>
        <w:jc w:val="both"/>
      </w:pPr>
      <w:r w:rsidRPr="004828C5">
        <w:t>3.1. </w:t>
      </w:r>
      <w:proofErr w:type="spellStart"/>
      <w:r w:rsidRPr="004828C5">
        <w:rPr>
          <w:color w:val="000000"/>
        </w:rPr>
        <w:t>Ціна</w:t>
      </w:r>
      <w:proofErr w:type="spellEnd"/>
      <w:r w:rsidRPr="004828C5">
        <w:rPr>
          <w:color w:val="000000"/>
        </w:rPr>
        <w:t xml:space="preserve"> </w:t>
      </w:r>
      <w:proofErr w:type="spellStart"/>
      <w:r w:rsidRPr="004828C5">
        <w:rPr>
          <w:color w:val="000000"/>
        </w:rPr>
        <w:t>цього</w:t>
      </w:r>
      <w:proofErr w:type="spellEnd"/>
      <w:r w:rsidRPr="004828C5">
        <w:rPr>
          <w:color w:val="000000"/>
        </w:rPr>
        <w:t xml:space="preserve"> Договору становить ___________________ </w:t>
      </w:r>
      <w:proofErr w:type="spellStart"/>
      <w:r w:rsidRPr="004828C5">
        <w:rPr>
          <w:color w:val="000000"/>
        </w:rPr>
        <w:t>грн</w:t>
      </w:r>
      <w:proofErr w:type="spellEnd"/>
      <w:r w:rsidRPr="004828C5">
        <w:rPr>
          <w:color w:val="000000"/>
        </w:rPr>
        <w:t xml:space="preserve"> </w:t>
      </w:r>
      <w:r w:rsidRPr="004828C5">
        <w:rPr>
          <w:i/>
          <w:color w:val="000000"/>
        </w:rPr>
        <w:t>(</w:t>
      </w:r>
      <w:proofErr w:type="spellStart"/>
      <w:r w:rsidRPr="004828C5">
        <w:rPr>
          <w:i/>
          <w:color w:val="000000"/>
        </w:rPr>
        <w:t>ціна</w:t>
      </w:r>
      <w:proofErr w:type="spellEnd"/>
      <w:r w:rsidRPr="004828C5">
        <w:rPr>
          <w:i/>
          <w:color w:val="000000"/>
        </w:rPr>
        <w:t xml:space="preserve"> Договору </w:t>
      </w:r>
      <w:proofErr w:type="spellStart"/>
      <w:r w:rsidRPr="004828C5">
        <w:rPr>
          <w:i/>
          <w:color w:val="000000"/>
        </w:rPr>
        <w:t>зазначається</w:t>
      </w:r>
      <w:proofErr w:type="spellEnd"/>
      <w:r w:rsidRPr="004828C5">
        <w:rPr>
          <w:i/>
          <w:color w:val="000000"/>
        </w:rPr>
        <w:t xml:space="preserve"> цифрами та </w:t>
      </w:r>
      <w:proofErr w:type="spellStart"/>
      <w:r w:rsidRPr="004828C5">
        <w:rPr>
          <w:i/>
          <w:color w:val="000000"/>
        </w:rPr>
        <w:t>прописом</w:t>
      </w:r>
      <w:proofErr w:type="spellEnd"/>
      <w:r w:rsidRPr="004828C5">
        <w:rPr>
          <w:i/>
          <w:color w:val="000000"/>
        </w:rPr>
        <w:t xml:space="preserve"> і </w:t>
      </w:r>
      <w:proofErr w:type="spellStart"/>
      <w:r w:rsidRPr="004828C5">
        <w:rPr>
          <w:i/>
        </w:rPr>
        <w:t>визначається</w:t>
      </w:r>
      <w:proofErr w:type="spellEnd"/>
      <w:r w:rsidRPr="004828C5">
        <w:rPr>
          <w:i/>
        </w:rPr>
        <w:t xml:space="preserve"> </w:t>
      </w:r>
      <w:proofErr w:type="spellStart"/>
      <w:r w:rsidRPr="004828C5">
        <w:rPr>
          <w:i/>
        </w:rPr>
        <w:t>відповідно</w:t>
      </w:r>
      <w:proofErr w:type="spellEnd"/>
      <w:r w:rsidRPr="004828C5">
        <w:rPr>
          <w:i/>
        </w:rPr>
        <w:t xml:space="preserve"> до </w:t>
      </w:r>
      <w:proofErr w:type="spellStart"/>
      <w:r w:rsidRPr="004828C5">
        <w:rPr>
          <w:i/>
        </w:rPr>
        <w:t>пропозиції</w:t>
      </w:r>
      <w:proofErr w:type="spellEnd"/>
      <w:r w:rsidRPr="004828C5">
        <w:rPr>
          <w:i/>
        </w:rPr>
        <w:t xml:space="preserve"> </w:t>
      </w:r>
      <w:proofErr w:type="spellStart"/>
      <w:r w:rsidRPr="004828C5">
        <w:rPr>
          <w:i/>
        </w:rPr>
        <w:t>переможця</w:t>
      </w:r>
      <w:proofErr w:type="spellEnd"/>
      <w:r w:rsidRPr="004828C5">
        <w:rPr>
          <w:i/>
        </w:rPr>
        <w:t xml:space="preserve"> </w:t>
      </w:r>
      <w:proofErr w:type="spellStart"/>
      <w:r w:rsidRPr="004828C5">
        <w:rPr>
          <w:i/>
        </w:rPr>
        <w:t>процедури</w:t>
      </w:r>
      <w:proofErr w:type="spellEnd"/>
      <w:r w:rsidRPr="004828C5">
        <w:rPr>
          <w:i/>
        </w:rPr>
        <w:t xml:space="preserve"> </w:t>
      </w:r>
      <w:proofErr w:type="spellStart"/>
      <w:r w:rsidRPr="004828C5">
        <w:rPr>
          <w:i/>
        </w:rPr>
        <w:t>закупівлі</w:t>
      </w:r>
      <w:proofErr w:type="spellEnd"/>
      <w:r w:rsidRPr="007D7252">
        <w:rPr>
          <w:i/>
          <w:color w:val="000000"/>
        </w:rPr>
        <w:t>)</w:t>
      </w:r>
      <w:r w:rsidR="009B12A8" w:rsidRPr="007D7252">
        <w:rPr>
          <w:i/>
          <w:color w:val="000000"/>
          <w:lang w:val="uk-UA"/>
        </w:rPr>
        <w:t>, в т. ч. ПДВ -__________________________або без ПДВ.</w:t>
      </w:r>
      <w:r w:rsidRPr="004828C5">
        <w:t xml:space="preserve"> </w:t>
      </w:r>
    </w:p>
    <w:p w14:paraId="2E420350" w14:textId="77777777" w:rsidR="00155556" w:rsidRPr="004828C5" w:rsidRDefault="00155556" w:rsidP="00155556">
      <w:pPr>
        <w:pStyle w:val="a5"/>
        <w:tabs>
          <w:tab w:val="left" w:pos="1092"/>
        </w:tabs>
        <w:spacing w:after="0"/>
        <w:ind w:right="58" w:firstLine="709"/>
        <w:jc w:val="both"/>
        <w:rPr>
          <w:color w:val="000000"/>
        </w:rPr>
      </w:pPr>
      <w:bookmarkStart w:id="12" w:name="_Hlk104379462"/>
      <w:r w:rsidRPr="004828C5">
        <w:rPr>
          <w:color w:val="000000"/>
        </w:rPr>
        <w:t xml:space="preserve">3.2. </w:t>
      </w:r>
      <w:proofErr w:type="spellStart"/>
      <w:r w:rsidRPr="004828C5">
        <w:rPr>
          <w:color w:val="000000"/>
        </w:rPr>
        <w:t>Ціна</w:t>
      </w:r>
      <w:proofErr w:type="spellEnd"/>
      <w:r w:rsidRPr="004828C5">
        <w:rPr>
          <w:color w:val="000000"/>
        </w:rPr>
        <w:t xml:space="preserve"> Договору </w:t>
      </w:r>
      <w:proofErr w:type="spellStart"/>
      <w:r w:rsidRPr="004828C5">
        <w:rPr>
          <w:color w:val="000000"/>
        </w:rPr>
        <w:t>включає</w:t>
      </w:r>
      <w:proofErr w:type="spellEnd"/>
      <w:r w:rsidRPr="004828C5">
        <w:rPr>
          <w:color w:val="000000"/>
        </w:rPr>
        <w:t xml:space="preserve"> в себе </w:t>
      </w:r>
      <w:proofErr w:type="spellStart"/>
      <w:r w:rsidRPr="004828C5">
        <w:rPr>
          <w:color w:val="000000"/>
        </w:rPr>
        <w:t>всі</w:t>
      </w:r>
      <w:proofErr w:type="spellEnd"/>
      <w:r w:rsidRPr="004828C5">
        <w:rPr>
          <w:color w:val="000000"/>
        </w:rPr>
        <w:t xml:space="preserve"> </w:t>
      </w:r>
      <w:proofErr w:type="spellStart"/>
      <w:r w:rsidRPr="004828C5">
        <w:rPr>
          <w:color w:val="000000"/>
        </w:rPr>
        <w:t>витрати</w:t>
      </w:r>
      <w:proofErr w:type="spellEnd"/>
      <w:r w:rsidRPr="004828C5">
        <w:rPr>
          <w:color w:val="000000"/>
        </w:rPr>
        <w:t xml:space="preserve">, </w:t>
      </w:r>
      <w:proofErr w:type="spellStart"/>
      <w:r w:rsidRPr="004828C5">
        <w:rPr>
          <w:color w:val="000000"/>
        </w:rPr>
        <w:t>які</w:t>
      </w:r>
      <w:proofErr w:type="spellEnd"/>
      <w:r w:rsidRPr="004828C5">
        <w:rPr>
          <w:color w:val="000000"/>
        </w:rPr>
        <w:t xml:space="preserve"> </w:t>
      </w:r>
      <w:proofErr w:type="spellStart"/>
      <w:r w:rsidRPr="004828C5">
        <w:rPr>
          <w:color w:val="000000"/>
        </w:rPr>
        <w:t>можуть</w:t>
      </w:r>
      <w:proofErr w:type="spellEnd"/>
      <w:r w:rsidRPr="004828C5">
        <w:rPr>
          <w:color w:val="000000"/>
        </w:rPr>
        <w:t xml:space="preserve"> бути </w:t>
      </w:r>
      <w:proofErr w:type="spellStart"/>
      <w:r w:rsidRPr="004828C5">
        <w:rPr>
          <w:color w:val="000000"/>
        </w:rPr>
        <w:t>понесені</w:t>
      </w:r>
      <w:proofErr w:type="spellEnd"/>
      <w:r w:rsidRPr="004828C5">
        <w:rPr>
          <w:color w:val="000000"/>
        </w:rPr>
        <w:t xml:space="preserve"> </w:t>
      </w:r>
      <w:proofErr w:type="spellStart"/>
      <w:r w:rsidRPr="004828C5">
        <w:rPr>
          <w:color w:val="000000"/>
        </w:rPr>
        <w:t>Виконавцем</w:t>
      </w:r>
      <w:proofErr w:type="spellEnd"/>
      <w:r w:rsidRPr="004828C5">
        <w:rPr>
          <w:color w:val="000000"/>
        </w:rPr>
        <w:t xml:space="preserve"> у </w:t>
      </w:r>
      <w:proofErr w:type="spellStart"/>
      <w:r w:rsidRPr="004828C5">
        <w:rPr>
          <w:color w:val="000000"/>
        </w:rPr>
        <w:t>зв’язку</w:t>
      </w:r>
      <w:proofErr w:type="spellEnd"/>
      <w:r w:rsidRPr="004828C5">
        <w:rPr>
          <w:color w:val="000000"/>
        </w:rPr>
        <w:t xml:space="preserve"> з </w:t>
      </w:r>
      <w:proofErr w:type="spellStart"/>
      <w:r w:rsidRPr="004828C5">
        <w:rPr>
          <w:color w:val="000000"/>
        </w:rPr>
        <w:t>виконанням</w:t>
      </w:r>
      <w:proofErr w:type="spellEnd"/>
      <w:r w:rsidRPr="004828C5">
        <w:rPr>
          <w:color w:val="000000"/>
        </w:rPr>
        <w:t xml:space="preserve"> ним </w:t>
      </w:r>
      <w:proofErr w:type="spellStart"/>
      <w:r w:rsidRPr="004828C5">
        <w:rPr>
          <w:color w:val="000000"/>
        </w:rPr>
        <w:t>договірних</w:t>
      </w:r>
      <w:proofErr w:type="spellEnd"/>
      <w:r w:rsidRPr="004828C5">
        <w:rPr>
          <w:color w:val="000000"/>
        </w:rPr>
        <w:t xml:space="preserve"> </w:t>
      </w:r>
      <w:proofErr w:type="spellStart"/>
      <w:r w:rsidRPr="004828C5">
        <w:rPr>
          <w:color w:val="000000"/>
        </w:rPr>
        <w:t>зобов’язань</w:t>
      </w:r>
      <w:proofErr w:type="spellEnd"/>
      <w:r w:rsidRPr="004828C5">
        <w:rPr>
          <w:color w:val="000000"/>
        </w:rPr>
        <w:t xml:space="preserve">, а </w:t>
      </w:r>
      <w:proofErr w:type="spellStart"/>
      <w:r w:rsidRPr="004828C5">
        <w:rPr>
          <w:color w:val="000000"/>
        </w:rPr>
        <w:t>також</w:t>
      </w:r>
      <w:proofErr w:type="spellEnd"/>
      <w:r w:rsidRPr="004828C5">
        <w:rPr>
          <w:color w:val="000000"/>
        </w:rPr>
        <w:t xml:space="preserve"> </w:t>
      </w:r>
      <w:proofErr w:type="spellStart"/>
      <w:r w:rsidRPr="004828C5">
        <w:rPr>
          <w:color w:val="000000"/>
        </w:rPr>
        <w:t>всіх</w:t>
      </w:r>
      <w:proofErr w:type="spellEnd"/>
      <w:r w:rsidRPr="004828C5">
        <w:rPr>
          <w:color w:val="000000"/>
        </w:rPr>
        <w:t xml:space="preserve"> </w:t>
      </w:r>
      <w:proofErr w:type="spellStart"/>
      <w:r w:rsidRPr="004828C5">
        <w:rPr>
          <w:color w:val="000000"/>
        </w:rPr>
        <w:t>можливих</w:t>
      </w:r>
      <w:proofErr w:type="spellEnd"/>
      <w:r w:rsidRPr="004828C5">
        <w:rPr>
          <w:color w:val="000000"/>
        </w:rPr>
        <w:t xml:space="preserve"> </w:t>
      </w:r>
      <w:proofErr w:type="spellStart"/>
      <w:r w:rsidRPr="004828C5">
        <w:rPr>
          <w:color w:val="000000"/>
        </w:rPr>
        <w:t>податків</w:t>
      </w:r>
      <w:proofErr w:type="spellEnd"/>
      <w:r w:rsidRPr="004828C5">
        <w:rPr>
          <w:color w:val="000000"/>
        </w:rPr>
        <w:t xml:space="preserve">, </w:t>
      </w:r>
      <w:proofErr w:type="spellStart"/>
      <w:r w:rsidRPr="004828C5">
        <w:rPr>
          <w:color w:val="000000"/>
        </w:rPr>
        <w:t>зборів</w:t>
      </w:r>
      <w:proofErr w:type="spellEnd"/>
      <w:r w:rsidRPr="004828C5">
        <w:rPr>
          <w:color w:val="000000"/>
        </w:rPr>
        <w:t xml:space="preserve"> та </w:t>
      </w:r>
      <w:proofErr w:type="spellStart"/>
      <w:r w:rsidRPr="004828C5">
        <w:rPr>
          <w:color w:val="000000"/>
        </w:rPr>
        <w:t>інших</w:t>
      </w:r>
      <w:proofErr w:type="spellEnd"/>
      <w:r w:rsidRPr="004828C5">
        <w:rPr>
          <w:color w:val="000000"/>
        </w:rPr>
        <w:t xml:space="preserve"> </w:t>
      </w:r>
      <w:proofErr w:type="spellStart"/>
      <w:r w:rsidRPr="004828C5">
        <w:rPr>
          <w:color w:val="000000"/>
        </w:rPr>
        <w:t>обов’язкових</w:t>
      </w:r>
      <w:proofErr w:type="spellEnd"/>
      <w:r w:rsidRPr="004828C5">
        <w:rPr>
          <w:color w:val="000000"/>
        </w:rPr>
        <w:t xml:space="preserve"> </w:t>
      </w:r>
      <w:proofErr w:type="spellStart"/>
      <w:r w:rsidRPr="004828C5">
        <w:rPr>
          <w:color w:val="000000"/>
        </w:rPr>
        <w:t>платежів</w:t>
      </w:r>
      <w:proofErr w:type="spellEnd"/>
      <w:r w:rsidRPr="004828C5">
        <w:rPr>
          <w:color w:val="000000"/>
        </w:rPr>
        <w:t>.</w:t>
      </w:r>
    </w:p>
    <w:p w14:paraId="3585E73C" w14:textId="77777777" w:rsidR="00155556" w:rsidRPr="004828C5" w:rsidRDefault="00155556" w:rsidP="00155556">
      <w:pPr>
        <w:pStyle w:val="a5"/>
        <w:tabs>
          <w:tab w:val="left" w:pos="1092"/>
        </w:tabs>
        <w:spacing w:after="0"/>
        <w:ind w:right="58" w:firstLine="709"/>
        <w:jc w:val="both"/>
        <w:rPr>
          <w:color w:val="000000"/>
        </w:rPr>
      </w:pPr>
      <w:r w:rsidRPr="004828C5">
        <w:rPr>
          <w:color w:val="000000"/>
        </w:rPr>
        <w:t>3.3. </w:t>
      </w:r>
      <w:proofErr w:type="spellStart"/>
      <w:r w:rsidRPr="004828C5">
        <w:rPr>
          <w:color w:val="000000"/>
        </w:rPr>
        <w:t>Ціна</w:t>
      </w:r>
      <w:proofErr w:type="spellEnd"/>
      <w:r w:rsidRPr="004828C5">
        <w:rPr>
          <w:color w:val="000000"/>
        </w:rPr>
        <w:t xml:space="preserve"> </w:t>
      </w:r>
      <w:proofErr w:type="spellStart"/>
      <w:r w:rsidRPr="004828C5">
        <w:rPr>
          <w:color w:val="000000"/>
        </w:rPr>
        <w:t>цього</w:t>
      </w:r>
      <w:proofErr w:type="spellEnd"/>
      <w:r w:rsidRPr="004828C5">
        <w:rPr>
          <w:color w:val="000000"/>
        </w:rPr>
        <w:t xml:space="preserve"> Договору </w:t>
      </w:r>
      <w:proofErr w:type="spellStart"/>
      <w:r w:rsidRPr="004828C5">
        <w:rPr>
          <w:color w:val="000000"/>
        </w:rPr>
        <w:t>може</w:t>
      </w:r>
      <w:proofErr w:type="spellEnd"/>
      <w:r w:rsidRPr="004828C5">
        <w:rPr>
          <w:color w:val="000000"/>
        </w:rPr>
        <w:t xml:space="preserve"> бути </w:t>
      </w:r>
      <w:proofErr w:type="spellStart"/>
      <w:r w:rsidRPr="004828C5">
        <w:rPr>
          <w:color w:val="000000"/>
        </w:rPr>
        <w:t>зменшена</w:t>
      </w:r>
      <w:proofErr w:type="spellEnd"/>
      <w:r w:rsidRPr="004828C5">
        <w:rPr>
          <w:color w:val="000000"/>
        </w:rPr>
        <w:t xml:space="preserve"> за </w:t>
      </w:r>
      <w:proofErr w:type="spellStart"/>
      <w:r w:rsidRPr="004828C5">
        <w:rPr>
          <w:color w:val="000000"/>
        </w:rPr>
        <w:t>взаємною</w:t>
      </w:r>
      <w:proofErr w:type="spellEnd"/>
      <w:r w:rsidRPr="004828C5">
        <w:rPr>
          <w:color w:val="000000"/>
        </w:rPr>
        <w:t xml:space="preserve"> </w:t>
      </w:r>
      <w:proofErr w:type="spellStart"/>
      <w:r w:rsidRPr="004828C5">
        <w:rPr>
          <w:color w:val="000000"/>
        </w:rPr>
        <w:t>згодою</w:t>
      </w:r>
      <w:proofErr w:type="spellEnd"/>
      <w:r w:rsidRPr="004828C5">
        <w:rPr>
          <w:color w:val="000000"/>
        </w:rPr>
        <w:t xml:space="preserve"> </w:t>
      </w:r>
      <w:proofErr w:type="spellStart"/>
      <w:r w:rsidRPr="004828C5">
        <w:rPr>
          <w:color w:val="000000"/>
        </w:rPr>
        <w:t>Сторін</w:t>
      </w:r>
      <w:proofErr w:type="spellEnd"/>
      <w:r w:rsidRPr="004828C5">
        <w:rPr>
          <w:color w:val="000000"/>
        </w:rPr>
        <w:t xml:space="preserve">. У </w:t>
      </w:r>
      <w:proofErr w:type="spellStart"/>
      <w:r w:rsidRPr="004828C5">
        <w:rPr>
          <w:color w:val="000000"/>
        </w:rPr>
        <w:t>разі</w:t>
      </w:r>
      <w:proofErr w:type="spellEnd"/>
      <w:r w:rsidRPr="004828C5">
        <w:rPr>
          <w:color w:val="000000"/>
        </w:rPr>
        <w:t xml:space="preserve"> </w:t>
      </w:r>
      <w:proofErr w:type="spellStart"/>
      <w:r w:rsidRPr="004828C5">
        <w:rPr>
          <w:color w:val="000000"/>
        </w:rPr>
        <w:t>зменшення</w:t>
      </w:r>
      <w:proofErr w:type="spellEnd"/>
      <w:r w:rsidRPr="004828C5">
        <w:rPr>
          <w:color w:val="000000"/>
        </w:rPr>
        <w:t xml:space="preserve"> </w:t>
      </w:r>
      <w:proofErr w:type="spellStart"/>
      <w:r w:rsidRPr="004828C5">
        <w:rPr>
          <w:color w:val="000000"/>
        </w:rPr>
        <w:t>ціни</w:t>
      </w:r>
      <w:proofErr w:type="spellEnd"/>
      <w:r w:rsidRPr="004828C5">
        <w:rPr>
          <w:color w:val="000000"/>
        </w:rPr>
        <w:t xml:space="preserve"> Договору </w:t>
      </w:r>
      <w:proofErr w:type="spellStart"/>
      <w:r w:rsidRPr="004828C5">
        <w:rPr>
          <w:color w:val="000000"/>
        </w:rPr>
        <w:t>Сторони</w:t>
      </w:r>
      <w:proofErr w:type="spellEnd"/>
      <w:r w:rsidRPr="004828C5">
        <w:rPr>
          <w:color w:val="000000"/>
        </w:rPr>
        <w:t xml:space="preserve"> </w:t>
      </w:r>
      <w:proofErr w:type="spellStart"/>
      <w:r w:rsidRPr="004828C5">
        <w:rPr>
          <w:color w:val="000000"/>
        </w:rPr>
        <w:t>вносять</w:t>
      </w:r>
      <w:proofErr w:type="spellEnd"/>
      <w:r w:rsidRPr="004828C5">
        <w:rPr>
          <w:color w:val="000000"/>
        </w:rPr>
        <w:t xml:space="preserve"> </w:t>
      </w:r>
      <w:proofErr w:type="spellStart"/>
      <w:r w:rsidRPr="004828C5">
        <w:rPr>
          <w:color w:val="000000"/>
        </w:rPr>
        <w:t>зміни</w:t>
      </w:r>
      <w:proofErr w:type="spellEnd"/>
      <w:r w:rsidRPr="004828C5">
        <w:rPr>
          <w:color w:val="000000"/>
        </w:rPr>
        <w:t xml:space="preserve"> до </w:t>
      </w:r>
      <w:proofErr w:type="spellStart"/>
      <w:r w:rsidRPr="004828C5">
        <w:rPr>
          <w:color w:val="000000"/>
        </w:rPr>
        <w:t>цього</w:t>
      </w:r>
      <w:proofErr w:type="spellEnd"/>
      <w:r w:rsidRPr="004828C5">
        <w:rPr>
          <w:color w:val="000000"/>
        </w:rPr>
        <w:t xml:space="preserve"> Договору шляхом </w:t>
      </w:r>
      <w:proofErr w:type="spellStart"/>
      <w:r w:rsidRPr="004828C5">
        <w:rPr>
          <w:color w:val="000000"/>
        </w:rPr>
        <w:t>укладення</w:t>
      </w:r>
      <w:proofErr w:type="spellEnd"/>
      <w:r w:rsidRPr="004828C5">
        <w:rPr>
          <w:color w:val="000000"/>
        </w:rPr>
        <w:t xml:space="preserve"> </w:t>
      </w:r>
      <w:proofErr w:type="spellStart"/>
      <w:r w:rsidRPr="004828C5">
        <w:rPr>
          <w:color w:val="000000"/>
        </w:rPr>
        <w:t>додаткової</w:t>
      </w:r>
      <w:proofErr w:type="spellEnd"/>
      <w:r w:rsidRPr="004828C5">
        <w:rPr>
          <w:color w:val="000000"/>
        </w:rPr>
        <w:t xml:space="preserve"> угоди, </w:t>
      </w:r>
      <w:proofErr w:type="spellStart"/>
      <w:r w:rsidRPr="004828C5">
        <w:rPr>
          <w:color w:val="000000"/>
        </w:rPr>
        <w:t>що</w:t>
      </w:r>
      <w:proofErr w:type="spellEnd"/>
      <w:r w:rsidRPr="004828C5">
        <w:rPr>
          <w:color w:val="000000"/>
        </w:rPr>
        <w:t xml:space="preserve"> є </w:t>
      </w:r>
      <w:proofErr w:type="spellStart"/>
      <w:r w:rsidRPr="004828C5">
        <w:rPr>
          <w:color w:val="000000"/>
        </w:rPr>
        <w:t>невід’ємною</w:t>
      </w:r>
      <w:proofErr w:type="spellEnd"/>
      <w:r w:rsidRPr="004828C5">
        <w:rPr>
          <w:color w:val="000000"/>
        </w:rPr>
        <w:t xml:space="preserve"> </w:t>
      </w:r>
      <w:proofErr w:type="spellStart"/>
      <w:r w:rsidRPr="004828C5">
        <w:rPr>
          <w:color w:val="000000"/>
        </w:rPr>
        <w:t>частиною</w:t>
      </w:r>
      <w:proofErr w:type="spellEnd"/>
      <w:r w:rsidRPr="004828C5">
        <w:rPr>
          <w:color w:val="000000"/>
        </w:rPr>
        <w:t xml:space="preserve"> </w:t>
      </w:r>
      <w:proofErr w:type="spellStart"/>
      <w:r w:rsidRPr="004828C5">
        <w:rPr>
          <w:color w:val="000000"/>
        </w:rPr>
        <w:t>цього</w:t>
      </w:r>
      <w:proofErr w:type="spellEnd"/>
      <w:r w:rsidRPr="004828C5">
        <w:rPr>
          <w:color w:val="000000"/>
        </w:rPr>
        <w:t xml:space="preserve"> Договору.</w:t>
      </w:r>
    </w:p>
    <w:p w14:paraId="6D04B419" w14:textId="77777777" w:rsidR="00155556" w:rsidRPr="004828C5" w:rsidRDefault="00155556" w:rsidP="00155556">
      <w:pPr>
        <w:pStyle w:val="a5"/>
        <w:tabs>
          <w:tab w:val="left" w:pos="1092"/>
        </w:tabs>
        <w:spacing w:after="0"/>
        <w:ind w:right="58" w:firstLine="709"/>
        <w:jc w:val="both"/>
        <w:rPr>
          <w:color w:val="000000"/>
        </w:rPr>
      </w:pPr>
      <w:r w:rsidRPr="004828C5">
        <w:rPr>
          <w:color w:val="000000"/>
        </w:rPr>
        <w:t xml:space="preserve">3.4. Оплата </w:t>
      </w:r>
      <w:proofErr w:type="spellStart"/>
      <w:r w:rsidRPr="004828C5">
        <w:rPr>
          <w:color w:val="000000"/>
        </w:rPr>
        <w:t>здійснюється</w:t>
      </w:r>
      <w:proofErr w:type="spellEnd"/>
      <w:r w:rsidRPr="004828C5">
        <w:rPr>
          <w:color w:val="000000"/>
        </w:rPr>
        <w:t xml:space="preserve"> шляхом </w:t>
      </w:r>
      <w:proofErr w:type="spellStart"/>
      <w:r w:rsidRPr="004828C5">
        <w:rPr>
          <w:color w:val="000000"/>
        </w:rPr>
        <w:t>безготівкового</w:t>
      </w:r>
      <w:proofErr w:type="spellEnd"/>
      <w:r w:rsidRPr="004828C5">
        <w:rPr>
          <w:color w:val="000000"/>
        </w:rPr>
        <w:t xml:space="preserve"> </w:t>
      </w:r>
      <w:proofErr w:type="spellStart"/>
      <w:r w:rsidRPr="004828C5">
        <w:rPr>
          <w:color w:val="000000"/>
        </w:rPr>
        <w:t>перерахування</w:t>
      </w:r>
      <w:proofErr w:type="spellEnd"/>
      <w:r w:rsidRPr="004828C5">
        <w:rPr>
          <w:color w:val="000000"/>
        </w:rPr>
        <w:t xml:space="preserve"> </w:t>
      </w:r>
      <w:proofErr w:type="spellStart"/>
      <w:r w:rsidRPr="004828C5">
        <w:rPr>
          <w:color w:val="000000"/>
        </w:rPr>
        <w:t>грошових</w:t>
      </w:r>
      <w:proofErr w:type="spellEnd"/>
      <w:r w:rsidRPr="004828C5">
        <w:rPr>
          <w:color w:val="000000"/>
        </w:rPr>
        <w:t xml:space="preserve"> </w:t>
      </w:r>
      <w:proofErr w:type="spellStart"/>
      <w:r w:rsidRPr="004828C5">
        <w:rPr>
          <w:color w:val="000000"/>
        </w:rPr>
        <w:t>коштів</w:t>
      </w:r>
      <w:proofErr w:type="spellEnd"/>
      <w:r w:rsidRPr="004828C5">
        <w:rPr>
          <w:color w:val="000000"/>
        </w:rPr>
        <w:t xml:space="preserve"> на </w:t>
      </w:r>
      <w:proofErr w:type="spellStart"/>
      <w:r w:rsidRPr="004828C5">
        <w:rPr>
          <w:color w:val="000000"/>
        </w:rPr>
        <w:t>поточний</w:t>
      </w:r>
      <w:proofErr w:type="spellEnd"/>
      <w:r w:rsidRPr="004828C5">
        <w:rPr>
          <w:color w:val="000000"/>
        </w:rPr>
        <w:t xml:space="preserve"> </w:t>
      </w:r>
      <w:proofErr w:type="spellStart"/>
      <w:r w:rsidRPr="004828C5">
        <w:rPr>
          <w:color w:val="000000"/>
        </w:rPr>
        <w:t>банківський</w:t>
      </w:r>
      <w:proofErr w:type="spellEnd"/>
      <w:r w:rsidRPr="004828C5">
        <w:rPr>
          <w:color w:val="000000"/>
        </w:rPr>
        <w:t xml:space="preserve"> </w:t>
      </w:r>
      <w:proofErr w:type="spellStart"/>
      <w:r w:rsidRPr="004828C5">
        <w:rPr>
          <w:color w:val="000000"/>
        </w:rPr>
        <w:t>рахунок</w:t>
      </w:r>
      <w:proofErr w:type="spellEnd"/>
      <w:r w:rsidRPr="004828C5">
        <w:rPr>
          <w:color w:val="000000"/>
        </w:rPr>
        <w:t xml:space="preserve"> </w:t>
      </w:r>
      <w:proofErr w:type="spellStart"/>
      <w:r w:rsidRPr="004828C5">
        <w:rPr>
          <w:color w:val="000000"/>
        </w:rPr>
        <w:t>Виконавця</w:t>
      </w:r>
      <w:proofErr w:type="spellEnd"/>
      <w:r w:rsidRPr="004828C5">
        <w:rPr>
          <w:color w:val="000000"/>
        </w:rPr>
        <w:t xml:space="preserve">, </w:t>
      </w:r>
      <w:proofErr w:type="spellStart"/>
      <w:r w:rsidRPr="004828C5">
        <w:rPr>
          <w:color w:val="000000"/>
        </w:rPr>
        <w:t>вказаний</w:t>
      </w:r>
      <w:proofErr w:type="spellEnd"/>
      <w:r w:rsidRPr="004828C5">
        <w:rPr>
          <w:color w:val="000000"/>
        </w:rPr>
        <w:t xml:space="preserve"> в </w:t>
      </w:r>
      <w:proofErr w:type="spellStart"/>
      <w:r w:rsidRPr="004828C5">
        <w:rPr>
          <w:color w:val="000000"/>
        </w:rPr>
        <w:t>цьому</w:t>
      </w:r>
      <w:proofErr w:type="spellEnd"/>
      <w:r w:rsidRPr="004828C5">
        <w:rPr>
          <w:color w:val="000000"/>
        </w:rPr>
        <w:t xml:space="preserve"> </w:t>
      </w:r>
      <w:proofErr w:type="spellStart"/>
      <w:r w:rsidRPr="004828C5">
        <w:rPr>
          <w:color w:val="000000"/>
        </w:rPr>
        <w:t>Договорі</w:t>
      </w:r>
      <w:proofErr w:type="spellEnd"/>
      <w:r w:rsidRPr="004828C5">
        <w:rPr>
          <w:color w:val="000000"/>
        </w:rPr>
        <w:t xml:space="preserve">. Валютою платежу за Договором є </w:t>
      </w:r>
      <w:proofErr w:type="spellStart"/>
      <w:r w:rsidRPr="004828C5">
        <w:rPr>
          <w:color w:val="000000"/>
        </w:rPr>
        <w:t>національна</w:t>
      </w:r>
      <w:proofErr w:type="spellEnd"/>
      <w:r w:rsidRPr="004828C5">
        <w:rPr>
          <w:color w:val="000000"/>
        </w:rPr>
        <w:t xml:space="preserve"> валюта </w:t>
      </w:r>
      <w:proofErr w:type="spellStart"/>
      <w:r w:rsidRPr="004828C5">
        <w:rPr>
          <w:color w:val="000000"/>
        </w:rPr>
        <w:t>України</w:t>
      </w:r>
      <w:proofErr w:type="spellEnd"/>
      <w:r w:rsidRPr="004828C5">
        <w:rPr>
          <w:color w:val="000000"/>
        </w:rPr>
        <w:t xml:space="preserve"> – </w:t>
      </w:r>
      <w:proofErr w:type="spellStart"/>
      <w:r w:rsidRPr="004828C5">
        <w:rPr>
          <w:color w:val="000000"/>
        </w:rPr>
        <w:t>гривня</w:t>
      </w:r>
      <w:proofErr w:type="spellEnd"/>
      <w:r w:rsidRPr="004828C5">
        <w:rPr>
          <w:color w:val="000000"/>
        </w:rPr>
        <w:t>.</w:t>
      </w:r>
    </w:p>
    <w:p w14:paraId="687E11F9" w14:textId="77777777" w:rsidR="00155556" w:rsidRPr="004828C5" w:rsidRDefault="00155556" w:rsidP="00155556">
      <w:pPr>
        <w:pStyle w:val="a5"/>
        <w:tabs>
          <w:tab w:val="left" w:pos="1092"/>
        </w:tabs>
        <w:spacing w:after="0"/>
        <w:ind w:right="58" w:firstLine="709"/>
        <w:jc w:val="both"/>
        <w:rPr>
          <w:color w:val="000000"/>
        </w:rPr>
      </w:pPr>
      <w:r w:rsidRPr="004828C5">
        <w:rPr>
          <w:color w:val="000000"/>
        </w:rPr>
        <w:t>3.5. </w:t>
      </w:r>
      <w:proofErr w:type="spellStart"/>
      <w:r w:rsidRPr="004828C5">
        <w:rPr>
          <w:color w:val="000000"/>
        </w:rPr>
        <w:t>Усі</w:t>
      </w:r>
      <w:proofErr w:type="spellEnd"/>
      <w:r w:rsidRPr="004828C5">
        <w:rPr>
          <w:color w:val="000000"/>
        </w:rPr>
        <w:t xml:space="preserve"> </w:t>
      </w:r>
      <w:proofErr w:type="spellStart"/>
      <w:r w:rsidRPr="004828C5">
        <w:rPr>
          <w:color w:val="000000"/>
        </w:rPr>
        <w:t>платіжні</w:t>
      </w:r>
      <w:proofErr w:type="spellEnd"/>
      <w:r w:rsidRPr="004828C5">
        <w:rPr>
          <w:color w:val="000000"/>
        </w:rPr>
        <w:t xml:space="preserve"> </w:t>
      </w:r>
      <w:proofErr w:type="spellStart"/>
      <w:r w:rsidRPr="004828C5">
        <w:rPr>
          <w:color w:val="000000"/>
        </w:rPr>
        <w:t>документи</w:t>
      </w:r>
      <w:proofErr w:type="spellEnd"/>
      <w:r w:rsidRPr="004828C5">
        <w:rPr>
          <w:color w:val="000000"/>
        </w:rPr>
        <w:t xml:space="preserve"> за </w:t>
      </w:r>
      <w:proofErr w:type="spellStart"/>
      <w:r w:rsidRPr="004828C5">
        <w:rPr>
          <w:color w:val="000000"/>
        </w:rPr>
        <w:t>цим</w:t>
      </w:r>
      <w:proofErr w:type="spellEnd"/>
      <w:r w:rsidRPr="004828C5">
        <w:rPr>
          <w:color w:val="000000"/>
        </w:rPr>
        <w:t xml:space="preserve"> Договором </w:t>
      </w:r>
      <w:proofErr w:type="spellStart"/>
      <w:r w:rsidRPr="004828C5">
        <w:rPr>
          <w:color w:val="000000"/>
        </w:rPr>
        <w:t>оформлюються</w:t>
      </w:r>
      <w:proofErr w:type="spellEnd"/>
      <w:r w:rsidRPr="004828C5">
        <w:rPr>
          <w:color w:val="000000"/>
        </w:rPr>
        <w:t xml:space="preserve"> з </w:t>
      </w:r>
      <w:proofErr w:type="spellStart"/>
      <w:r w:rsidRPr="004828C5">
        <w:rPr>
          <w:color w:val="000000"/>
        </w:rPr>
        <w:t>дотриманням</w:t>
      </w:r>
      <w:proofErr w:type="spellEnd"/>
      <w:r w:rsidRPr="004828C5">
        <w:rPr>
          <w:color w:val="000000"/>
        </w:rPr>
        <w:t xml:space="preserve"> </w:t>
      </w:r>
      <w:proofErr w:type="spellStart"/>
      <w:r w:rsidRPr="004828C5">
        <w:rPr>
          <w:color w:val="000000"/>
        </w:rPr>
        <w:t>усіх</w:t>
      </w:r>
      <w:proofErr w:type="spellEnd"/>
      <w:r w:rsidRPr="004828C5">
        <w:rPr>
          <w:color w:val="000000"/>
        </w:rPr>
        <w:t xml:space="preserve"> </w:t>
      </w:r>
      <w:proofErr w:type="spellStart"/>
      <w:r w:rsidRPr="004828C5">
        <w:rPr>
          <w:color w:val="000000"/>
        </w:rPr>
        <w:t>діючих</w:t>
      </w:r>
      <w:proofErr w:type="spellEnd"/>
      <w:r w:rsidRPr="004828C5">
        <w:rPr>
          <w:color w:val="000000"/>
        </w:rPr>
        <w:t xml:space="preserve"> </w:t>
      </w:r>
      <w:proofErr w:type="spellStart"/>
      <w:r w:rsidRPr="004828C5">
        <w:rPr>
          <w:color w:val="000000"/>
        </w:rPr>
        <w:t>вимог</w:t>
      </w:r>
      <w:proofErr w:type="spellEnd"/>
      <w:r w:rsidRPr="004828C5">
        <w:rPr>
          <w:color w:val="000000"/>
        </w:rPr>
        <w:t>.</w:t>
      </w:r>
    </w:p>
    <w:bookmarkEnd w:id="12"/>
    <w:p w14:paraId="47847711" w14:textId="77777777" w:rsidR="00155556" w:rsidRPr="004828C5" w:rsidRDefault="00155556" w:rsidP="00155556">
      <w:pPr>
        <w:ind w:firstLine="720"/>
        <w:jc w:val="both"/>
      </w:pPr>
    </w:p>
    <w:p w14:paraId="3FD89973" w14:textId="77777777" w:rsidR="00155556" w:rsidRPr="004828C5" w:rsidRDefault="00155556" w:rsidP="00155556">
      <w:pPr>
        <w:pStyle w:val="31"/>
        <w:spacing w:line="276" w:lineRule="auto"/>
        <w:ind w:firstLine="720"/>
        <w:jc w:val="center"/>
        <w:rPr>
          <w:rFonts w:ascii="Times New Roman" w:hAnsi="Times New Roman"/>
          <w:b/>
          <w:lang w:val="uk-UA"/>
        </w:rPr>
      </w:pPr>
      <w:r w:rsidRPr="004828C5">
        <w:rPr>
          <w:rFonts w:ascii="Times New Roman" w:hAnsi="Times New Roman"/>
          <w:b/>
          <w:lang w:val="uk-UA"/>
        </w:rPr>
        <w:t xml:space="preserve">4. </w:t>
      </w:r>
      <w:bookmarkStart w:id="13" w:name="_Hlk104379489"/>
      <w:r w:rsidRPr="004828C5">
        <w:rPr>
          <w:rFonts w:ascii="Times New Roman" w:hAnsi="Times New Roman"/>
          <w:b/>
          <w:lang w:val="uk-UA"/>
        </w:rPr>
        <w:t>ПОРЯДОК ОПЛАТИ ПОСЛУГ І ЇХ ПРИЙНЯТТЯ</w:t>
      </w:r>
      <w:bookmarkEnd w:id="13"/>
    </w:p>
    <w:p w14:paraId="7383952F" w14:textId="709BE3BB" w:rsidR="00155556" w:rsidRPr="004828C5" w:rsidRDefault="00155556" w:rsidP="00155556">
      <w:pPr>
        <w:ind w:firstLine="709"/>
        <w:jc w:val="both"/>
      </w:pPr>
      <w:bookmarkStart w:id="14" w:name="_Hlk104380207"/>
      <w:r w:rsidRPr="004828C5">
        <w:t xml:space="preserve">4.1. Оплата </w:t>
      </w:r>
      <w:proofErr w:type="spellStart"/>
      <w:r w:rsidRPr="004828C5">
        <w:t>послуг</w:t>
      </w:r>
      <w:proofErr w:type="spellEnd"/>
      <w:r w:rsidRPr="004828C5">
        <w:t xml:space="preserve"> </w:t>
      </w:r>
      <w:proofErr w:type="spellStart"/>
      <w:r w:rsidRPr="004828C5">
        <w:t>здійснюється</w:t>
      </w:r>
      <w:proofErr w:type="spellEnd"/>
      <w:r w:rsidRPr="004828C5">
        <w:t xml:space="preserve"> </w:t>
      </w:r>
      <w:proofErr w:type="spellStart"/>
      <w:r w:rsidRPr="004828C5">
        <w:t>відповідно</w:t>
      </w:r>
      <w:proofErr w:type="spellEnd"/>
      <w:r w:rsidRPr="004828C5">
        <w:t xml:space="preserve"> до </w:t>
      </w:r>
      <w:proofErr w:type="spellStart"/>
      <w:r w:rsidR="009B12A8" w:rsidRPr="009B12A8">
        <w:t>згідно</w:t>
      </w:r>
      <w:proofErr w:type="spellEnd"/>
      <w:r w:rsidR="009B12A8" w:rsidRPr="009B12A8">
        <w:t xml:space="preserve"> чинного </w:t>
      </w:r>
      <w:proofErr w:type="spellStart"/>
      <w:r w:rsidR="009B12A8" w:rsidRPr="009B12A8">
        <w:t>законодавства</w:t>
      </w:r>
      <w:proofErr w:type="spellEnd"/>
      <w:r w:rsidR="009B12A8">
        <w:rPr>
          <w:lang w:val="uk-UA"/>
        </w:rPr>
        <w:t xml:space="preserve"> України</w:t>
      </w:r>
      <w:r w:rsidRPr="004828C5">
        <w:t>.</w:t>
      </w:r>
    </w:p>
    <w:p w14:paraId="19FF260F" w14:textId="5295C5CD" w:rsidR="00155556" w:rsidRPr="004828C5" w:rsidRDefault="00155556" w:rsidP="00155556">
      <w:pPr>
        <w:ind w:firstLine="709"/>
        <w:jc w:val="both"/>
      </w:pPr>
      <w:r w:rsidRPr="004828C5">
        <w:t xml:space="preserve">4.2. Оплата за </w:t>
      </w:r>
      <w:proofErr w:type="spellStart"/>
      <w:r w:rsidRPr="004828C5">
        <w:t>надані</w:t>
      </w:r>
      <w:proofErr w:type="spellEnd"/>
      <w:r w:rsidRPr="004828C5">
        <w:t xml:space="preserve"> </w:t>
      </w:r>
      <w:proofErr w:type="spellStart"/>
      <w:r w:rsidRPr="004828C5">
        <w:t>Послуги</w:t>
      </w:r>
      <w:proofErr w:type="spellEnd"/>
      <w:r w:rsidRPr="004828C5">
        <w:t xml:space="preserve"> </w:t>
      </w:r>
      <w:proofErr w:type="spellStart"/>
      <w:r w:rsidRPr="004828C5">
        <w:t>здійснюється</w:t>
      </w:r>
      <w:proofErr w:type="spellEnd"/>
      <w:r w:rsidRPr="004828C5">
        <w:t xml:space="preserve"> на </w:t>
      </w:r>
      <w:proofErr w:type="spellStart"/>
      <w:r w:rsidRPr="004828C5">
        <w:t>підставі</w:t>
      </w:r>
      <w:proofErr w:type="spellEnd"/>
      <w:r w:rsidRPr="004828C5">
        <w:t xml:space="preserve"> Акта </w:t>
      </w:r>
      <w:proofErr w:type="spellStart"/>
      <w:r w:rsidRPr="004828C5">
        <w:t>приймання-передачі</w:t>
      </w:r>
      <w:proofErr w:type="spellEnd"/>
      <w:r w:rsidRPr="004828C5">
        <w:t xml:space="preserve"> </w:t>
      </w:r>
      <w:proofErr w:type="spellStart"/>
      <w:r w:rsidRPr="004828C5">
        <w:t>наданих</w:t>
      </w:r>
      <w:proofErr w:type="spellEnd"/>
      <w:r w:rsidRPr="004828C5">
        <w:t xml:space="preserve"> </w:t>
      </w:r>
      <w:proofErr w:type="spellStart"/>
      <w:r w:rsidRPr="004828C5">
        <w:t>послуг</w:t>
      </w:r>
      <w:proofErr w:type="spellEnd"/>
      <w:r w:rsidRPr="004828C5">
        <w:t xml:space="preserve"> (</w:t>
      </w:r>
      <w:proofErr w:type="spellStart"/>
      <w:r w:rsidRPr="004828C5">
        <w:t>далі</w:t>
      </w:r>
      <w:proofErr w:type="spellEnd"/>
      <w:r w:rsidRPr="004828C5">
        <w:t xml:space="preserve"> – Акт) </w:t>
      </w:r>
      <w:proofErr w:type="spellStart"/>
      <w:r w:rsidRPr="004828C5">
        <w:t>протягом</w:t>
      </w:r>
      <w:proofErr w:type="spellEnd"/>
      <w:r w:rsidRPr="004828C5">
        <w:t xml:space="preserve"> </w:t>
      </w:r>
      <w:r w:rsidRPr="007D7252">
        <w:t>1</w:t>
      </w:r>
      <w:r w:rsidR="000E3E1A" w:rsidRPr="007D7252">
        <w:rPr>
          <w:lang w:val="uk-UA"/>
        </w:rPr>
        <w:t>5</w:t>
      </w:r>
      <w:r w:rsidRPr="007D7252">
        <w:t xml:space="preserve"> (</w:t>
      </w:r>
      <w:r w:rsidR="000E3E1A" w:rsidRPr="007D7252">
        <w:rPr>
          <w:lang w:val="uk-UA"/>
        </w:rPr>
        <w:t>п</w:t>
      </w:r>
      <w:r w:rsidR="000E3E1A" w:rsidRPr="007D7252">
        <w:t>’</w:t>
      </w:r>
      <w:proofErr w:type="spellStart"/>
      <w:r w:rsidR="000E3E1A" w:rsidRPr="007D7252">
        <w:rPr>
          <w:lang w:val="uk-UA"/>
        </w:rPr>
        <w:t>ятнадцяти</w:t>
      </w:r>
      <w:proofErr w:type="spellEnd"/>
      <w:r w:rsidRPr="007D7252">
        <w:t xml:space="preserve">) </w:t>
      </w:r>
      <w:proofErr w:type="spellStart"/>
      <w:r w:rsidRPr="007D7252">
        <w:t>банківських</w:t>
      </w:r>
      <w:proofErr w:type="spellEnd"/>
      <w:r w:rsidRPr="007D7252">
        <w:t xml:space="preserve"> </w:t>
      </w:r>
      <w:proofErr w:type="spellStart"/>
      <w:r w:rsidRPr="007D7252">
        <w:t>днів</w:t>
      </w:r>
      <w:proofErr w:type="spellEnd"/>
      <w:r w:rsidRPr="004828C5">
        <w:t xml:space="preserve"> з дня </w:t>
      </w:r>
      <w:proofErr w:type="spellStart"/>
      <w:r w:rsidRPr="004828C5">
        <w:t>підписання</w:t>
      </w:r>
      <w:proofErr w:type="spellEnd"/>
      <w:r w:rsidRPr="004828C5">
        <w:t xml:space="preserve"> Сторонами Акта, шляхом </w:t>
      </w:r>
      <w:proofErr w:type="spellStart"/>
      <w:r w:rsidRPr="004828C5">
        <w:rPr>
          <w:color w:val="000000"/>
        </w:rPr>
        <w:t>безготівкового</w:t>
      </w:r>
      <w:proofErr w:type="spellEnd"/>
      <w:r w:rsidRPr="004828C5">
        <w:t xml:space="preserve"> </w:t>
      </w:r>
      <w:proofErr w:type="spellStart"/>
      <w:r w:rsidRPr="004828C5">
        <w:t>перерахування</w:t>
      </w:r>
      <w:proofErr w:type="spellEnd"/>
      <w:r w:rsidRPr="004828C5">
        <w:t xml:space="preserve"> </w:t>
      </w:r>
      <w:proofErr w:type="spellStart"/>
      <w:r w:rsidRPr="004828C5">
        <w:t>Замовником</w:t>
      </w:r>
      <w:proofErr w:type="spellEnd"/>
      <w:r w:rsidRPr="004828C5">
        <w:t xml:space="preserve"> </w:t>
      </w:r>
      <w:proofErr w:type="spellStart"/>
      <w:r w:rsidRPr="004828C5">
        <w:t>грошових</w:t>
      </w:r>
      <w:proofErr w:type="spellEnd"/>
      <w:r w:rsidRPr="004828C5">
        <w:t xml:space="preserve"> </w:t>
      </w:r>
      <w:proofErr w:type="spellStart"/>
      <w:r w:rsidRPr="004828C5">
        <w:t>коштів</w:t>
      </w:r>
      <w:proofErr w:type="spellEnd"/>
      <w:r w:rsidRPr="004828C5">
        <w:t xml:space="preserve"> у </w:t>
      </w:r>
      <w:proofErr w:type="spellStart"/>
      <w:r w:rsidRPr="004828C5">
        <w:t>національній</w:t>
      </w:r>
      <w:proofErr w:type="spellEnd"/>
      <w:r w:rsidRPr="004828C5">
        <w:t xml:space="preserve"> </w:t>
      </w:r>
      <w:proofErr w:type="spellStart"/>
      <w:r w:rsidRPr="004828C5">
        <w:t>грошовій</w:t>
      </w:r>
      <w:proofErr w:type="spellEnd"/>
      <w:r w:rsidRPr="004828C5">
        <w:t xml:space="preserve"> </w:t>
      </w:r>
      <w:proofErr w:type="spellStart"/>
      <w:r w:rsidRPr="004828C5">
        <w:t>одиниці</w:t>
      </w:r>
      <w:proofErr w:type="spellEnd"/>
      <w:r w:rsidRPr="004828C5">
        <w:t xml:space="preserve"> </w:t>
      </w:r>
      <w:proofErr w:type="spellStart"/>
      <w:r w:rsidRPr="004828C5">
        <w:t>України</w:t>
      </w:r>
      <w:proofErr w:type="spellEnd"/>
      <w:r w:rsidRPr="004828C5">
        <w:t xml:space="preserve"> на </w:t>
      </w:r>
      <w:proofErr w:type="spellStart"/>
      <w:r w:rsidRPr="004828C5">
        <w:t>поточний</w:t>
      </w:r>
      <w:proofErr w:type="spellEnd"/>
      <w:r w:rsidRPr="004828C5">
        <w:t xml:space="preserve"> </w:t>
      </w:r>
      <w:proofErr w:type="spellStart"/>
      <w:r w:rsidRPr="004828C5">
        <w:t>банківський</w:t>
      </w:r>
      <w:proofErr w:type="spellEnd"/>
      <w:r w:rsidRPr="004828C5">
        <w:t xml:space="preserve"> </w:t>
      </w:r>
      <w:proofErr w:type="spellStart"/>
      <w:r w:rsidRPr="004828C5">
        <w:t>рахунок</w:t>
      </w:r>
      <w:proofErr w:type="spellEnd"/>
      <w:r w:rsidRPr="004828C5">
        <w:t xml:space="preserve"> </w:t>
      </w:r>
      <w:proofErr w:type="spellStart"/>
      <w:r w:rsidRPr="004828C5">
        <w:t>Виконавця</w:t>
      </w:r>
      <w:proofErr w:type="spellEnd"/>
      <w:r w:rsidRPr="004828C5">
        <w:t xml:space="preserve">, </w:t>
      </w:r>
      <w:proofErr w:type="spellStart"/>
      <w:r w:rsidRPr="004828C5">
        <w:t>зазначений</w:t>
      </w:r>
      <w:proofErr w:type="spellEnd"/>
      <w:r w:rsidRPr="004828C5">
        <w:t xml:space="preserve"> в </w:t>
      </w:r>
      <w:proofErr w:type="spellStart"/>
      <w:r w:rsidRPr="004828C5">
        <w:t>цьому</w:t>
      </w:r>
      <w:proofErr w:type="spellEnd"/>
      <w:r w:rsidRPr="004828C5">
        <w:t xml:space="preserve"> </w:t>
      </w:r>
      <w:proofErr w:type="spellStart"/>
      <w:r w:rsidRPr="004828C5">
        <w:t>Договорі</w:t>
      </w:r>
      <w:proofErr w:type="spellEnd"/>
      <w:r w:rsidRPr="004828C5">
        <w:t xml:space="preserve">. </w:t>
      </w:r>
    </w:p>
    <w:p w14:paraId="6C63DC32" w14:textId="77777777" w:rsidR="00155556" w:rsidRPr="004828C5" w:rsidRDefault="00155556" w:rsidP="00155556">
      <w:pPr>
        <w:spacing w:line="283" w:lineRule="auto"/>
        <w:ind w:firstLine="709"/>
        <w:jc w:val="both"/>
      </w:pPr>
      <w:r w:rsidRPr="004828C5">
        <w:t xml:space="preserve">4.3. У </w:t>
      </w:r>
      <w:proofErr w:type="spellStart"/>
      <w:r w:rsidRPr="004828C5">
        <w:t>випадку</w:t>
      </w:r>
      <w:proofErr w:type="spellEnd"/>
      <w:r w:rsidRPr="004828C5">
        <w:t xml:space="preserve"> </w:t>
      </w:r>
      <w:proofErr w:type="spellStart"/>
      <w:r w:rsidRPr="004828C5">
        <w:t>дострокового</w:t>
      </w:r>
      <w:proofErr w:type="spellEnd"/>
      <w:r w:rsidRPr="004828C5">
        <w:t xml:space="preserve"> </w:t>
      </w:r>
      <w:proofErr w:type="spellStart"/>
      <w:r w:rsidRPr="004828C5">
        <w:t>надання</w:t>
      </w:r>
      <w:proofErr w:type="spellEnd"/>
      <w:r w:rsidRPr="004828C5">
        <w:t xml:space="preserve"> </w:t>
      </w:r>
      <w:proofErr w:type="spellStart"/>
      <w:r w:rsidRPr="004828C5">
        <w:t>Виконавцем</w:t>
      </w:r>
      <w:proofErr w:type="spellEnd"/>
      <w:r w:rsidRPr="004828C5">
        <w:t xml:space="preserve"> </w:t>
      </w:r>
      <w:proofErr w:type="spellStart"/>
      <w:r w:rsidRPr="004828C5">
        <w:t>Послуг</w:t>
      </w:r>
      <w:proofErr w:type="spellEnd"/>
      <w:r w:rsidRPr="004828C5">
        <w:t xml:space="preserve"> </w:t>
      </w:r>
      <w:proofErr w:type="spellStart"/>
      <w:r w:rsidRPr="004828C5">
        <w:t>Замовник</w:t>
      </w:r>
      <w:proofErr w:type="spellEnd"/>
      <w:r w:rsidRPr="004828C5">
        <w:t xml:space="preserve"> </w:t>
      </w:r>
      <w:proofErr w:type="spellStart"/>
      <w:r w:rsidRPr="004828C5">
        <w:t>має</w:t>
      </w:r>
      <w:proofErr w:type="spellEnd"/>
      <w:r w:rsidRPr="004828C5">
        <w:t xml:space="preserve"> право </w:t>
      </w:r>
      <w:proofErr w:type="spellStart"/>
      <w:r w:rsidRPr="004828C5">
        <w:t>достроково</w:t>
      </w:r>
      <w:proofErr w:type="spellEnd"/>
      <w:r w:rsidRPr="004828C5">
        <w:t xml:space="preserve"> </w:t>
      </w:r>
      <w:proofErr w:type="spellStart"/>
      <w:r w:rsidRPr="004828C5">
        <w:t>прийняти</w:t>
      </w:r>
      <w:proofErr w:type="spellEnd"/>
      <w:r w:rsidRPr="004828C5">
        <w:t xml:space="preserve"> </w:t>
      </w:r>
      <w:proofErr w:type="spellStart"/>
      <w:r w:rsidRPr="004828C5">
        <w:t>надані</w:t>
      </w:r>
      <w:proofErr w:type="spellEnd"/>
      <w:r w:rsidRPr="004828C5">
        <w:t xml:space="preserve"> </w:t>
      </w:r>
      <w:proofErr w:type="spellStart"/>
      <w:r w:rsidRPr="004828C5">
        <w:t>Послуги</w:t>
      </w:r>
      <w:proofErr w:type="spellEnd"/>
      <w:r w:rsidRPr="004828C5">
        <w:t>.</w:t>
      </w:r>
    </w:p>
    <w:p w14:paraId="4E0366B2" w14:textId="77777777" w:rsidR="00155556" w:rsidRPr="004828C5" w:rsidRDefault="00155556" w:rsidP="00155556">
      <w:pPr>
        <w:spacing w:line="283" w:lineRule="auto"/>
        <w:ind w:firstLine="720"/>
        <w:jc w:val="both"/>
      </w:pPr>
      <w:r w:rsidRPr="004828C5">
        <w:t xml:space="preserve">4.4. У </w:t>
      </w:r>
      <w:proofErr w:type="spellStart"/>
      <w:r w:rsidRPr="004828C5">
        <w:t>випадку</w:t>
      </w:r>
      <w:proofErr w:type="spellEnd"/>
      <w:r w:rsidRPr="004828C5">
        <w:t xml:space="preserve"> </w:t>
      </w:r>
      <w:proofErr w:type="spellStart"/>
      <w:r w:rsidRPr="004828C5">
        <w:t>наявності</w:t>
      </w:r>
      <w:proofErr w:type="spellEnd"/>
      <w:r w:rsidRPr="004828C5">
        <w:t xml:space="preserve"> у </w:t>
      </w:r>
      <w:proofErr w:type="spellStart"/>
      <w:r w:rsidRPr="004828C5">
        <w:t>Замовника</w:t>
      </w:r>
      <w:proofErr w:type="spellEnd"/>
      <w:r w:rsidRPr="004828C5">
        <w:t xml:space="preserve"> </w:t>
      </w:r>
      <w:proofErr w:type="spellStart"/>
      <w:r w:rsidRPr="004828C5">
        <w:t>зауважень</w:t>
      </w:r>
      <w:proofErr w:type="spellEnd"/>
      <w:r w:rsidRPr="004828C5">
        <w:t xml:space="preserve"> </w:t>
      </w:r>
      <w:proofErr w:type="spellStart"/>
      <w:r w:rsidRPr="004828C5">
        <w:t>щодо</w:t>
      </w:r>
      <w:proofErr w:type="spellEnd"/>
      <w:r w:rsidRPr="004828C5">
        <w:t xml:space="preserve"> </w:t>
      </w:r>
      <w:proofErr w:type="spellStart"/>
      <w:r w:rsidRPr="004828C5">
        <w:t>наданих</w:t>
      </w:r>
      <w:proofErr w:type="spellEnd"/>
      <w:r w:rsidRPr="004828C5">
        <w:t xml:space="preserve"> </w:t>
      </w:r>
      <w:proofErr w:type="spellStart"/>
      <w:r w:rsidRPr="004828C5">
        <w:t>Виконавцем</w:t>
      </w:r>
      <w:proofErr w:type="spellEnd"/>
      <w:r w:rsidRPr="004828C5">
        <w:t xml:space="preserve"> </w:t>
      </w:r>
      <w:proofErr w:type="spellStart"/>
      <w:r w:rsidRPr="004828C5">
        <w:t>Послуг</w:t>
      </w:r>
      <w:proofErr w:type="spellEnd"/>
      <w:r w:rsidRPr="004828C5">
        <w:t xml:space="preserve">, </w:t>
      </w:r>
      <w:proofErr w:type="spellStart"/>
      <w:r w:rsidRPr="004828C5">
        <w:t>Замовник</w:t>
      </w:r>
      <w:proofErr w:type="spellEnd"/>
      <w:r w:rsidRPr="004828C5">
        <w:t xml:space="preserve"> </w:t>
      </w:r>
      <w:proofErr w:type="spellStart"/>
      <w:r w:rsidRPr="004828C5">
        <w:t>протягом</w:t>
      </w:r>
      <w:proofErr w:type="spellEnd"/>
      <w:r w:rsidRPr="004828C5">
        <w:t xml:space="preserve"> 5 (</w:t>
      </w:r>
      <w:proofErr w:type="spellStart"/>
      <w:r w:rsidRPr="004828C5">
        <w:t>п’яти</w:t>
      </w:r>
      <w:proofErr w:type="spellEnd"/>
      <w:r w:rsidRPr="004828C5">
        <w:t xml:space="preserve">) </w:t>
      </w:r>
      <w:proofErr w:type="spellStart"/>
      <w:r w:rsidRPr="004828C5">
        <w:t>робочих</w:t>
      </w:r>
      <w:proofErr w:type="spellEnd"/>
      <w:r w:rsidRPr="004828C5">
        <w:t xml:space="preserve"> </w:t>
      </w:r>
      <w:proofErr w:type="spellStart"/>
      <w:r w:rsidRPr="004828C5">
        <w:t>днів</w:t>
      </w:r>
      <w:proofErr w:type="spellEnd"/>
      <w:r w:rsidRPr="004828C5">
        <w:t xml:space="preserve"> з моменту </w:t>
      </w:r>
      <w:proofErr w:type="spellStart"/>
      <w:r w:rsidRPr="004828C5">
        <w:t>отримання</w:t>
      </w:r>
      <w:proofErr w:type="spellEnd"/>
      <w:r w:rsidRPr="004828C5">
        <w:t xml:space="preserve"> Акту </w:t>
      </w:r>
      <w:proofErr w:type="spellStart"/>
      <w:r w:rsidRPr="004828C5">
        <w:t>від</w:t>
      </w:r>
      <w:proofErr w:type="spellEnd"/>
      <w:r w:rsidRPr="004828C5">
        <w:t xml:space="preserve"> </w:t>
      </w:r>
      <w:proofErr w:type="spellStart"/>
      <w:r w:rsidRPr="004828C5">
        <w:t>Виконавця</w:t>
      </w:r>
      <w:proofErr w:type="spellEnd"/>
      <w:r w:rsidRPr="004828C5">
        <w:t xml:space="preserve"> </w:t>
      </w:r>
      <w:proofErr w:type="spellStart"/>
      <w:r w:rsidRPr="004828C5">
        <w:t>надає</w:t>
      </w:r>
      <w:proofErr w:type="spellEnd"/>
      <w:r w:rsidRPr="004828C5">
        <w:t xml:space="preserve"> </w:t>
      </w:r>
      <w:proofErr w:type="spellStart"/>
      <w:r w:rsidRPr="004828C5">
        <w:t>йому</w:t>
      </w:r>
      <w:proofErr w:type="spellEnd"/>
      <w:r w:rsidRPr="004828C5">
        <w:t xml:space="preserve"> </w:t>
      </w:r>
      <w:proofErr w:type="spellStart"/>
      <w:r w:rsidRPr="004828C5">
        <w:t>письмову</w:t>
      </w:r>
      <w:proofErr w:type="spellEnd"/>
      <w:r w:rsidRPr="004828C5">
        <w:t xml:space="preserve"> </w:t>
      </w:r>
      <w:proofErr w:type="spellStart"/>
      <w:r w:rsidRPr="004828C5">
        <w:t>мотивовану</w:t>
      </w:r>
      <w:proofErr w:type="spellEnd"/>
      <w:r w:rsidRPr="004828C5">
        <w:t xml:space="preserve"> </w:t>
      </w:r>
      <w:proofErr w:type="spellStart"/>
      <w:r w:rsidRPr="004828C5">
        <w:t>відмову</w:t>
      </w:r>
      <w:proofErr w:type="spellEnd"/>
      <w:r w:rsidRPr="004828C5">
        <w:t xml:space="preserve"> </w:t>
      </w:r>
      <w:proofErr w:type="spellStart"/>
      <w:r w:rsidRPr="004828C5">
        <w:t>від</w:t>
      </w:r>
      <w:proofErr w:type="spellEnd"/>
      <w:r w:rsidRPr="004828C5">
        <w:t xml:space="preserve"> </w:t>
      </w:r>
      <w:proofErr w:type="spellStart"/>
      <w:r w:rsidRPr="004828C5">
        <w:t>підписання</w:t>
      </w:r>
      <w:proofErr w:type="spellEnd"/>
      <w:r w:rsidRPr="004828C5">
        <w:t xml:space="preserve"> Акту </w:t>
      </w:r>
      <w:proofErr w:type="spellStart"/>
      <w:r w:rsidRPr="004828C5">
        <w:t>із</w:t>
      </w:r>
      <w:proofErr w:type="spellEnd"/>
      <w:r w:rsidRPr="004828C5">
        <w:t xml:space="preserve"> </w:t>
      </w:r>
      <w:proofErr w:type="spellStart"/>
      <w:r w:rsidRPr="004828C5">
        <w:t>зазначенням</w:t>
      </w:r>
      <w:proofErr w:type="spellEnd"/>
      <w:r w:rsidRPr="004828C5">
        <w:t xml:space="preserve"> причин </w:t>
      </w:r>
      <w:proofErr w:type="spellStart"/>
      <w:r w:rsidRPr="004828C5">
        <w:t>такої</w:t>
      </w:r>
      <w:proofErr w:type="spellEnd"/>
      <w:r w:rsidRPr="004828C5">
        <w:t xml:space="preserve"> </w:t>
      </w:r>
      <w:proofErr w:type="spellStart"/>
      <w:r w:rsidRPr="004828C5">
        <w:t>відмови</w:t>
      </w:r>
      <w:proofErr w:type="spellEnd"/>
      <w:r w:rsidRPr="004828C5">
        <w:t>.</w:t>
      </w:r>
    </w:p>
    <w:p w14:paraId="7387904E" w14:textId="77777777" w:rsidR="00155556" w:rsidRPr="004828C5" w:rsidRDefault="00155556" w:rsidP="00155556">
      <w:pPr>
        <w:spacing w:line="283" w:lineRule="auto"/>
        <w:ind w:firstLine="720"/>
        <w:jc w:val="both"/>
      </w:pPr>
      <w:r w:rsidRPr="004828C5">
        <w:t xml:space="preserve">4.5. При </w:t>
      </w:r>
      <w:proofErr w:type="spellStart"/>
      <w:r w:rsidRPr="004828C5">
        <w:t>наявності</w:t>
      </w:r>
      <w:proofErr w:type="spellEnd"/>
      <w:r w:rsidRPr="004828C5">
        <w:t xml:space="preserve"> </w:t>
      </w:r>
      <w:proofErr w:type="spellStart"/>
      <w:r w:rsidRPr="004828C5">
        <w:t>зауважень</w:t>
      </w:r>
      <w:proofErr w:type="spellEnd"/>
      <w:r w:rsidRPr="004828C5">
        <w:t xml:space="preserve"> до </w:t>
      </w:r>
      <w:proofErr w:type="spellStart"/>
      <w:r w:rsidRPr="004828C5">
        <w:t>наданих</w:t>
      </w:r>
      <w:proofErr w:type="spellEnd"/>
      <w:r w:rsidRPr="004828C5">
        <w:t xml:space="preserve"> </w:t>
      </w:r>
      <w:proofErr w:type="spellStart"/>
      <w:r w:rsidRPr="004828C5">
        <w:t>Послуг</w:t>
      </w:r>
      <w:proofErr w:type="spellEnd"/>
      <w:r w:rsidRPr="004828C5">
        <w:t xml:space="preserve"> </w:t>
      </w:r>
      <w:proofErr w:type="spellStart"/>
      <w:r w:rsidRPr="004828C5">
        <w:t>Сторони</w:t>
      </w:r>
      <w:proofErr w:type="spellEnd"/>
      <w:r w:rsidRPr="004828C5">
        <w:t xml:space="preserve"> </w:t>
      </w:r>
      <w:proofErr w:type="spellStart"/>
      <w:r w:rsidRPr="004828C5">
        <w:t>протягом</w:t>
      </w:r>
      <w:proofErr w:type="spellEnd"/>
      <w:r w:rsidRPr="004828C5">
        <w:t xml:space="preserve"> 3 (</w:t>
      </w:r>
      <w:proofErr w:type="spellStart"/>
      <w:r w:rsidRPr="004828C5">
        <w:t>трьох</w:t>
      </w:r>
      <w:proofErr w:type="spellEnd"/>
      <w:r w:rsidRPr="004828C5">
        <w:t xml:space="preserve">) </w:t>
      </w:r>
      <w:proofErr w:type="spellStart"/>
      <w:r w:rsidRPr="004828C5">
        <w:t>робочих</w:t>
      </w:r>
      <w:proofErr w:type="spellEnd"/>
      <w:r w:rsidRPr="004828C5">
        <w:t xml:space="preserve"> </w:t>
      </w:r>
      <w:proofErr w:type="spellStart"/>
      <w:r w:rsidRPr="004828C5">
        <w:t>днів</w:t>
      </w:r>
      <w:proofErr w:type="spellEnd"/>
      <w:r w:rsidRPr="004828C5">
        <w:t xml:space="preserve"> з дня </w:t>
      </w:r>
      <w:proofErr w:type="spellStart"/>
      <w:r w:rsidRPr="004828C5">
        <w:t>отримання</w:t>
      </w:r>
      <w:proofErr w:type="spellEnd"/>
      <w:r w:rsidRPr="004828C5">
        <w:t xml:space="preserve"> </w:t>
      </w:r>
      <w:proofErr w:type="spellStart"/>
      <w:r w:rsidRPr="004828C5">
        <w:t>Виконавцем</w:t>
      </w:r>
      <w:proofErr w:type="spellEnd"/>
      <w:r w:rsidRPr="004828C5">
        <w:t xml:space="preserve"> </w:t>
      </w:r>
      <w:proofErr w:type="spellStart"/>
      <w:r w:rsidRPr="004828C5">
        <w:t>мотивованої</w:t>
      </w:r>
      <w:proofErr w:type="spellEnd"/>
      <w:r w:rsidRPr="004828C5">
        <w:t xml:space="preserve"> </w:t>
      </w:r>
      <w:proofErr w:type="spellStart"/>
      <w:r w:rsidRPr="004828C5">
        <w:t>відмови</w:t>
      </w:r>
      <w:proofErr w:type="spellEnd"/>
      <w:r w:rsidRPr="004828C5">
        <w:t xml:space="preserve"> </w:t>
      </w:r>
      <w:proofErr w:type="spellStart"/>
      <w:r w:rsidRPr="004828C5">
        <w:t>від</w:t>
      </w:r>
      <w:proofErr w:type="spellEnd"/>
      <w:r w:rsidRPr="004828C5">
        <w:t xml:space="preserve"> </w:t>
      </w:r>
      <w:proofErr w:type="spellStart"/>
      <w:r w:rsidRPr="004828C5">
        <w:t>підписання</w:t>
      </w:r>
      <w:proofErr w:type="spellEnd"/>
      <w:r w:rsidRPr="004828C5">
        <w:t xml:space="preserve"> </w:t>
      </w:r>
      <w:proofErr w:type="spellStart"/>
      <w:r w:rsidRPr="004828C5">
        <w:t>Замовником</w:t>
      </w:r>
      <w:proofErr w:type="spellEnd"/>
      <w:r w:rsidRPr="004828C5">
        <w:t xml:space="preserve"> Акту </w:t>
      </w:r>
      <w:proofErr w:type="spellStart"/>
      <w:r w:rsidRPr="004828C5">
        <w:t>складається</w:t>
      </w:r>
      <w:proofErr w:type="spellEnd"/>
      <w:r w:rsidRPr="004828C5">
        <w:t xml:space="preserve"> </w:t>
      </w:r>
      <w:proofErr w:type="spellStart"/>
      <w:r w:rsidRPr="004828C5">
        <w:t>відповідний</w:t>
      </w:r>
      <w:proofErr w:type="spellEnd"/>
      <w:r w:rsidRPr="004828C5">
        <w:t xml:space="preserve"> протокол </w:t>
      </w:r>
      <w:proofErr w:type="spellStart"/>
      <w:r w:rsidRPr="004828C5">
        <w:t>із</w:t>
      </w:r>
      <w:proofErr w:type="spellEnd"/>
      <w:r w:rsidRPr="004828C5">
        <w:t xml:space="preserve"> </w:t>
      </w:r>
      <w:proofErr w:type="spellStart"/>
      <w:r w:rsidRPr="004828C5">
        <w:t>зазначенням</w:t>
      </w:r>
      <w:proofErr w:type="spellEnd"/>
      <w:r w:rsidRPr="004828C5">
        <w:t xml:space="preserve"> </w:t>
      </w:r>
      <w:proofErr w:type="spellStart"/>
      <w:r w:rsidRPr="004828C5">
        <w:t>недоліків</w:t>
      </w:r>
      <w:proofErr w:type="spellEnd"/>
      <w:r w:rsidRPr="004828C5">
        <w:t xml:space="preserve"> в </w:t>
      </w:r>
      <w:proofErr w:type="spellStart"/>
      <w:r w:rsidRPr="004828C5">
        <w:t>наданих</w:t>
      </w:r>
      <w:proofErr w:type="spellEnd"/>
      <w:r w:rsidRPr="004828C5">
        <w:t xml:space="preserve"> </w:t>
      </w:r>
      <w:proofErr w:type="spellStart"/>
      <w:r w:rsidRPr="004828C5">
        <w:t>Послугах</w:t>
      </w:r>
      <w:proofErr w:type="spellEnd"/>
      <w:r w:rsidRPr="004828C5">
        <w:t xml:space="preserve">, порядку та </w:t>
      </w:r>
      <w:proofErr w:type="spellStart"/>
      <w:r w:rsidRPr="004828C5">
        <w:t>строків</w:t>
      </w:r>
      <w:proofErr w:type="spellEnd"/>
      <w:r w:rsidRPr="004828C5">
        <w:t xml:space="preserve"> </w:t>
      </w:r>
      <w:proofErr w:type="spellStart"/>
      <w:r w:rsidRPr="004828C5">
        <w:t>їх</w:t>
      </w:r>
      <w:proofErr w:type="spellEnd"/>
      <w:r w:rsidRPr="004828C5">
        <w:t xml:space="preserve"> </w:t>
      </w:r>
      <w:proofErr w:type="spellStart"/>
      <w:r w:rsidRPr="004828C5">
        <w:t>усунення</w:t>
      </w:r>
      <w:proofErr w:type="spellEnd"/>
      <w:r w:rsidRPr="004828C5">
        <w:t xml:space="preserve"> </w:t>
      </w:r>
      <w:proofErr w:type="spellStart"/>
      <w:r w:rsidRPr="004828C5">
        <w:t>Виконавцем</w:t>
      </w:r>
      <w:proofErr w:type="spellEnd"/>
      <w:r w:rsidRPr="004828C5">
        <w:t xml:space="preserve">. </w:t>
      </w:r>
      <w:proofErr w:type="spellStart"/>
      <w:r w:rsidRPr="004828C5">
        <w:t>Витрати</w:t>
      </w:r>
      <w:proofErr w:type="spellEnd"/>
      <w:r w:rsidRPr="004828C5">
        <w:t xml:space="preserve"> на </w:t>
      </w:r>
      <w:proofErr w:type="spellStart"/>
      <w:r w:rsidRPr="004828C5">
        <w:t>усунення</w:t>
      </w:r>
      <w:proofErr w:type="spellEnd"/>
      <w:r w:rsidRPr="004828C5">
        <w:t xml:space="preserve"> </w:t>
      </w:r>
      <w:proofErr w:type="spellStart"/>
      <w:r w:rsidRPr="004828C5">
        <w:t>недоліків</w:t>
      </w:r>
      <w:proofErr w:type="spellEnd"/>
      <w:r w:rsidRPr="004828C5">
        <w:t xml:space="preserve"> </w:t>
      </w:r>
      <w:proofErr w:type="spellStart"/>
      <w:r w:rsidRPr="004828C5">
        <w:t>несе</w:t>
      </w:r>
      <w:proofErr w:type="spellEnd"/>
      <w:r w:rsidRPr="004828C5">
        <w:t xml:space="preserve"> </w:t>
      </w:r>
      <w:proofErr w:type="spellStart"/>
      <w:r w:rsidRPr="004828C5">
        <w:t>Виконавець</w:t>
      </w:r>
      <w:proofErr w:type="spellEnd"/>
      <w:r w:rsidRPr="004828C5">
        <w:t xml:space="preserve">. </w:t>
      </w:r>
      <w:proofErr w:type="spellStart"/>
      <w:r w:rsidRPr="004828C5">
        <w:t>Після</w:t>
      </w:r>
      <w:proofErr w:type="spellEnd"/>
      <w:r w:rsidRPr="004828C5">
        <w:t xml:space="preserve"> </w:t>
      </w:r>
      <w:proofErr w:type="spellStart"/>
      <w:r w:rsidRPr="004828C5">
        <w:t>виправлення</w:t>
      </w:r>
      <w:proofErr w:type="spellEnd"/>
      <w:r w:rsidRPr="004828C5">
        <w:t xml:space="preserve"> </w:t>
      </w:r>
      <w:proofErr w:type="spellStart"/>
      <w:r w:rsidRPr="004828C5">
        <w:t>зазначених</w:t>
      </w:r>
      <w:proofErr w:type="spellEnd"/>
      <w:r w:rsidRPr="004828C5">
        <w:t xml:space="preserve"> </w:t>
      </w:r>
      <w:proofErr w:type="spellStart"/>
      <w:r w:rsidRPr="004828C5">
        <w:t>недоліків</w:t>
      </w:r>
      <w:proofErr w:type="spellEnd"/>
      <w:r w:rsidRPr="004828C5">
        <w:t xml:space="preserve">, </w:t>
      </w:r>
      <w:proofErr w:type="spellStart"/>
      <w:r w:rsidRPr="004828C5">
        <w:t>Виконавець</w:t>
      </w:r>
      <w:proofErr w:type="spellEnd"/>
      <w:r w:rsidRPr="004828C5">
        <w:t xml:space="preserve"> повторно </w:t>
      </w:r>
      <w:proofErr w:type="spellStart"/>
      <w:r w:rsidRPr="004828C5">
        <w:t>надсилає</w:t>
      </w:r>
      <w:proofErr w:type="spellEnd"/>
      <w:r w:rsidRPr="004828C5">
        <w:t xml:space="preserve"> </w:t>
      </w:r>
      <w:proofErr w:type="spellStart"/>
      <w:r w:rsidRPr="004828C5">
        <w:t>Замовнику</w:t>
      </w:r>
      <w:proofErr w:type="spellEnd"/>
      <w:r w:rsidRPr="004828C5">
        <w:t xml:space="preserve"> для </w:t>
      </w:r>
      <w:proofErr w:type="spellStart"/>
      <w:r w:rsidRPr="004828C5">
        <w:t>підписання</w:t>
      </w:r>
      <w:proofErr w:type="spellEnd"/>
      <w:r w:rsidRPr="004828C5">
        <w:t xml:space="preserve"> Акт. </w:t>
      </w:r>
    </w:p>
    <w:bookmarkEnd w:id="14"/>
    <w:p w14:paraId="1E02E2E1" w14:textId="77777777" w:rsidR="009B12A8" w:rsidRDefault="00155556" w:rsidP="00155556">
      <w:pPr>
        <w:spacing w:line="283" w:lineRule="auto"/>
        <w:ind w:firstLine="720"/>
        <w:jc w:val="both"/>
      </w:pPr>
      <w:r w:rsidRPr="004828C5">
        <w:t xml:space="preserve">4.6. </w:t>
      </w:r>
      <w:r w:rsidR="009B12A8" w:rsidRPr="009B12A8">
        <w:t xml:space="preserve">У </w:t>
      </w:r>
      <w:proofErr w:type="spellStart"/>
      <w:r w:rsidR="009B12A8" w:rsidRPr="009B12A8">
        <w:t>разі</w:t>
      </w:r>
      <w:proofErr w:type="spellEnd"/>
      <w:r w:rsidR="009B12A8" w:rsidRPr="009B12A8">
        <w:t xml:space="preserve"> </w:t>
      </w:r>
      <w:proofErr w:type="spellStart"/>
      <w:r w:rsidR="009B12A8" w:rsidRPr="009B12A8">
        <w:t>затримки</w:t>
      </w:r>
      <w:proofErr w:type="spellEnd"/>
      <w:r w:rsidR="009B12A8" w:rsidRPr="009B12A8">
        <w:t xml:space="preserve"> бюджетного </w:t>
      </w:r>
      <w:proofErr w:type="spellStart"/>
      <w:r w:rsidR="009B12A8" w:rsidRPr="009B12A8">
        <w:t>фінансування</w:t>
      </w:r>
      <w:proofErr w:type="spellEnd"/>
      <w:r w:rsidR="009B12A8" w:rsidRPr="009B12A8">
        <w:t xml:space="preserve">, </w:t>
      </w:r>
      <w:proofErr w:type="spellStart"/>
      <w:r w:rsidR="009B12A8" w:rsidRPr="009B12A8">
        <w:t>розрахунок</w:t>
      </w:r>
      <w:proofErr w:type="spellEnd"/>
      <w:r w:rsidR="009B12A8" w:rsidRPr="009B12A8">
        <w:t xml:space="preserve"> за Товар проводиться </w:t>
      </w:r>
      <w:proofErr w:type="spellStart"/>
      <w:r w:rsidR="009B12A8" w:rsidRPr="009B12A8">
        <w:t>протягом</w:t>
      </w:r>
      <w:proofErr w:type="spellEnd"/>
      <w:r w:rsidR="009B12A8" w:rsidRPr="009B12A8">
        <w:t xml:space="preserve"> 5 (</w:t>
      </w:r>
      <w:proofErr w:type="spellStart"/>
      <w:r w:rsidR="009B12A8" w:rsidRPr="009B12A8">
        <w:t>п'яти</w:t>
      </w:r>
      <w:proofErr w:type="spellEnd"/>
      <w:r w:rsidR="009B12A8" w:rsidRPr="009B12A8">
        <w:t xml:space="preserve">) </w:t>
      </w:r>
      <w:proofErr w:type="spellStart"/>
      <w:r w:rsidR="009B12A8" w:rsidRPr="009B12A8">
        <w:t>банківських</w:t>
      </w:r>
      <w:proofErr w:type="spellEnd"/>
      <w:r w:rsidR="009B12A8" w:rsidRPr="009B12A8">
        <w:t xml:space="preserve"> </w:t>
      </w:r>
      <w:proofErr w:type="spellStart"/>
      <w:r w:rsidR="009B12A8" w:rsidRPr="009B12A8">
        <w:t>днів</w:t>
      </w:r>
      <w:proofErr w:type="spellEnd"/>
      <w:r w:rsidR="009B12A8" w:rsidRPr="009B12A8">
        <w:t xml:space="preserve"> з </w:t>
      </w:r>
      <w:proofErr w:type="spellStart"/>
      <w:r w:rsidR="009B12A8" w:rsidRPr="009B12A8">
        <w:t>дати</w:t>
      </w:r>
      <w:proofErr w:type="spellEnd"/>
      <w:r w:rsidR="009B12A8" w:rsidRPr="009B12A8">
        <w:t xml:space="preserve"> </w:t>
      </w:r>
      <w:proofErr w:type="spellStart"/>
      <w:r w:rsidR="009B12A8" w:rsidRPr="009B12A8">
        <w:t>отримання</w:t>
      </w:r>
      <w:proofErr w:type="spellEnd"/>
      <w:r w:rsidR="009B12A8" w:rsidRPr="009B12A8">
        <w:t xml:space="preserve"> </w:t>
      </w:r>
      <w:proofErr w:type="spellStart"/>
      <w:r w:rsidR="009B12A8" w:rsidRPr="009B12A8">
        <w:t>Замовником</w:t>
      </w:r>
      <w:proofErr w:type="spellEnd"/>
      <w:r w:rsidR="009B12A8" w:rsidRPr="009B12A8">
        <w:t xml:space="preserve"> бюджетного </w:t>
      </w:r>
      <w:proofErr w:type="spellStart"/>
      <w:r w:rsidR="009B12A8" w:rsidRPr="009B12A8">
        <w:t>призначення</w:t>
      </w:r>
      <w:proofErr w:type="spellEnd"/>
      <w:r w:rsidR="009B12A8" w:rsidRPr="009B12A8">
        <w:t xml:space="preserve"> та </w:t>
      </w:r>
      <w:proofErr w:type="spellStart"/>
      <w:r w:rsidR="009B12A8" w:rsidRPr="009B12A8">
        <w:t>фінансування</w:t>
      </w:r>
      <w:proofErr w:type="spellEnd"/>
      <w:r w:rsidR="009B12A8" w:rsidRPr="009B12A8">
        <w:t xml:space="preserve"> </w:t>
      </w:r>
      <w:proofErr w:type="spellStart"/>
      <w:r w:rsidR="009B12A8" w:rsidRPr="009B12A8">
        <w:t>закупівлі</w:t>
      </w:r>
      <w:proofErr w:type="spellEnd"/>
      <w:r w:rsidR="009B12A8" w:rsidRPr="009B12A8">
        <w:t xml:space="preserve"> на </w:t>
      </w:r>
      <w:proofErr w:type="spellStart"/>
      <w:r w:rsidR="009B12A8" w:rsidRPr="009B12A8">
        <w:t>свій</w:t>
      </w:r>
      <w:proofErr w:type="spellEnd"/>
      <w:r w:rsidR="009B12A8" w:rsidRPr="009B12A8">
        <w:t xml:space="preserve"> </w:t>
      </w:r>
      <w:proofErr w:type="spellStart"/>
      <w:r w:rsidR="009B12A8" w:rsidRPr="009B12A8">
        <w:t>реєстраційний</w:t>
      </w:r>
      <w:proofErr w:type="spellEnd"/>
      <w:r w:rsidR="009B12A8" w:rsidRPr="009B12A8">
        <w:t xml:space="preserve"> </w:t>
      </w:r>
      <w:proofErr w:type="spellStart"/>
      <w:r w:rsidR="009B12A8" w:rsidRPr="009B12A8">
        <w:t>рахунок</w:t>
      </w:r>
      <w:proofErr w:type="spellEnd"/>
      <w:r w:rsidR="009B12A8" w:rsidRPr="009B12A8">
        <w:t>.</w:t>
      </w:r>
    </w:p>
    <w:p w14:paraId="55C3396E" w14:textId="7D50C0D7" w:rsidR="00155556" w:rsidRPr="004828C5" w:rsidRDefault="00155556" w:rsidP="00155556">
      <w:pPr>
        <w:spacing w:line="283" w:lineRule="auto"/>
        <w:ind w:firstLine="720"/>
        <w:jc w:val="both"/>
      </w:pPr>
      <w:r w:rsidRPr="004828C5">
        <w:t xml:space="preserve">4.7. На </w:t>
      </w:r>
      <w:proofErr w:type="spellStart"/>
      <w:r w:rsidRPr="004828C5">
        <w:t>період</w:t>
      </w:r>
      <w:proofErr w:type="spellEnd"/>
      <w:r w:rsidRPr="004828C5">
        <w:t xml:space="preserve"> </w:t>
      </w:r>
      <w:proofErr w:type="spellStart"/>
      <w:r w:rsidRPr="004828C5">
        <w:t>дії</w:t>
      </w:r>
      <w:proofErr w:type="spellEnd"/>
      <w:r w:rsidRPr="004828C5">
        <w:t xml:space="preserve"> </w:t>
      </w:r>
      <w:proofErr w:type="spellStart"/>
      <w:r w:rsidRPr="004828C5">
        <w:t>воєнного</w:t>
      </w:r>
      <w:proofErr w:type="spellEnd"/>
      <w:r w:rsidRPr="004828C5">
        <w:t xml:space="preserve"> стану в </w:t>
      </w:r>
      <w:proofErr w:type="spellStart"/>
      <w:r w:rsidRPr="004828C5">
        <w:t>Україні</w:t>
      </w:r>
      <w:proofErr w:type="spellEnd"/>
      <w:r w:rsidRPr="004828C5">
        <w:t xml:space="preserve"> оплата за </w:t>
      </w:r>
      <w:proofErr w:type="spellStart"/>
      <w:r w:rsidRPr="004828C5">
        <w:t>послуги</w:t>
      </w:r>
      <w:proofErr w:type="spellEnd"/>
      <w:r w:rsidRPr="004828C5">
        <w:t xml:space="preserve"> </w:t>
      </w:r>
      <w:proofErr w:type="spellStart"/>
      <w:r w:rsidRPr="004828C5">
        <w:t>здійснюється</w:t>
      </w:r>
      <w:proofErr w:type="spellEnd"/>
      <w:r w:rsidRPr="004828C5">
        <w:t xml:space="preserve"> у порядку </w:t>
      </w:r>
      <w:proofErr w:type="spellStart"/>
      <w:r w:rsidRPr="004828C5">
        <w:t>черговості</w:t>
      </w:r>
      <w:proofErr w:type="spellEnd"/>
      <w:r w:rsidRPr="004828C5">
        <w:t xml:space="preserve"> </w:t>
      </w:r>
      <w:proofErr w:type="spellStart"/>
      <w:r w:rsidRPr="004828C5">
        <w:t>відповідно</w:t>
      </w:r>
      <w:proofErr w:type="spellEnd"/>
      <w:r w:rsidRPr="004828C5">
        <w:t xml:space="preserve"> до Порядку </w:t>
      </w:r>
      <w:proofErr w:type="spellStart"/>
      <w:r w:rsidRPr="004828C5">
        <w:t>виконання</w:t>
      </w:r>
      <w:proofErr w:type="spellEnd"/>
      <w:r w:rsidRPr="004828C5">
        <w:t xml:space="preserve"> </w:t>
      </w:r>
      <w:proofErr w:type="spellStart"/>
      <w:r w:rsidRPr="004828C5">
        <w:t>повноважень</w:t>
      </w:r>
      <w:proofErr w:type="spellEnd"/>
      <w:r w:rsidRPr="004828C5">
        <w:t xml:space="preserve"> Державною </w:t>
      </w:r>
      <w:proofErr w:type="spellStart"/>
      <w:r w:rsidRPr="004828C5">
        <w:t>казначейською</w:t>
      </w:r>
      <w:proofErr w:type="spellEnd"/>
      <w:r w:rsidRPr="004828C5">
        <w:t xml:space="preserve"> службою в особливому </w:t>
      </w:r>
      <w:proofErr w:type="spellStart"/>
      <w:r w:rsidRPr="004828C5">
        <w:t>режимі</w:t>
      </w:r>
      <w:proofErr w:type="spellEnd"/>
      <w:r w:rsidRPr="004828C5">
        <w:t xml:space="preserve"> в </w:t>
      </w:r>
      <w:proofErr w:type="spellStart"/>
      <w:r w:rsidRPr="004828C5">
        <w:t>умовах</w:t>
      </w:r>
      <w:proofErr w:type="spellEnd"/>
      <w:r w:rsidRPr="004828C5">
        <w:t xml:space="preserve"> </w:t>
      </w:r>
      <w:proofErr w:type="spellStart"/>
      <w:r w:rsidRPr="004828C5">
        <w:t>воєнного</w:t>
      </w:r>
      <w:proofErr w:type="spellEnd"/>
      <w:r w:rsidRPr="004828C5">
        <w:t xml:space="preserve"> стану, </w:t>
      </w:r>
      <w:proofErr w:type="spellStart"/>
      <w:r w:rsidRPr="004828C5">
        <w:t>затвердженого</w:t>
      </w:r>
      <w:proofErr w:type="spellEnd"/>
      <w:r w:rsidRPr="004828C5">
        <w:t xml:space="preserve"> </w:t>
      </w:r>
      <w:proofErr w:type="spellStart"/>
      <w:r w:rsidRPr="004828C5">
        <w:t>постановою</w:t>
      </w:r>
      <w:proofErr w:type="spellEnd"/>
      <w:r w:rsidRPr="004828C5">
        <w:t xml:space="preserve"> </w:t>
      </w:r>
      <w:proofErr w:type="spellStart"/>
      <w:r w:rsidRPr="004828C5">
        <w:t>Кабінету</w:t>
      </w:r>
      <w:proofErr w:type="spellEnd"/>
      <w:r w:rsidRPr="004828C5">
        <w:t xml:space="preserve"> </w:t>
      </w:r>
      <w:proofErr w:type="spellStart"/>
      <w:r w:rsidRPr="004828C5">
        <w:t>Міністрів</w:t>
      </w:r>
      <w:proofErr w:type="spellEnd"/>
      <w:r w:rsidRPr="004828C5">
        <w:t xml:space="preserve"> </w:t>
      </w:r>
      <w:proofErr w:type="spellStart"/>
      <w:r w:rsidRPr="004828C5">
        <w:t>України</w:t>
      </w:r>
      <w:proofErr w:type="spellEnd"/>
      <w:r w:rsidRPr="004828C5">
        <w:t xml:space="preserve"> </w:t>
      </w:r>
      <w:proofErr w:type="spellStart"/>
      <w:r w:rsidRPr="004828C5">
        <w:t>від</w:t>
      </w:r>
      <w:proofErr w:type="spellEnd"/>
      <w:r w:rsidRPr="004828C5">
        <w:t xml:space="preserve"> 09 червня 2021 року № 590.</w:t>
      </w:r>
    </w:p>
    <w:p w14:paraId="3D7F1E82" w14:textId="77777777" w:rsidR="00155556" w:rsidRDefault="00155556" w:rsidP="00155556">
      <w:pPr>
        <w:spacing w:line="283" w:lineRule="auto"/>
        <w:ind w:firstLine="720"/>
        <w:jc w:val="both"/>
      </w:pPr>
    </w:p>
    <w:p w14:paraId="50C22A22" w14:textId="77777777" w:rsidR="00155556" w:rsidRPr="004828C5" w:rsidRDefault="00155556" w:rsidP="00155556">
      <w:pPr>
        <w:spacing w:line="283" w:lineRule="auto"/>
        <w:ind w:firstLine="720"/>
        <w:jc w:val="both"/>
      </w:pPr>
    </w:p>
    <w:p w14:paraId="43D72A13" w14:textId="77777777" w:rsidR="00155556" w:rsidRPr="004828C5" w:rsidRDefault="00155556" w:rsidP="00155556">
      <w:pPr>
        <w:spacing w:line="283" w:lineRule="auto"/>
        <w:ind w:left="360"/>
        <w:jc w:val="center"/>
        <w:rPr>
          <w:b/>
          <w:bCs/>
          <w:kern w:val="2"/>
          <w:lang w:eastAsia="fa-IR" w:bidi="fa-IR"/>
        </w:rPr>
      </w:pPr>
      <w:r w:rsidRPr="004828C5">
        <w:rPr>
          <w:b/>
        </w:rPr>
        <w:t xml:space="preserve">5. </w:t>
      </w:r>
      <w:r w:rsidRPr="004828C5">
        <w:rPr>
          <w:b/>
          <w:bCs/>
          <w:kern w:val="2"/>
          <w:lang w:eastAsia="fa-IR" w:bidi="fa-IR"/>
        </w:rPr>
        <w:t>ПРАВА ТА ОБОВ'ЯЗКИ СТОРІН</w:t>
      </w:r>
    </w:p>
    <w:p w14:paraId="3075FEEF" w14:textId="77777777" w:rsidR="00155556" w:rsidRPr="004828C5" w:rsidRDefault="00155556" w:rsidP="00155556">
      <w:pPr>
        <w:tabs>
          <w:tab w:val="left" w:pos="567"/>
        </w:tabs>
        <w:spacing w:line="283" w:lineRule="auto"/>
        <w:ind w:firstLine="709"/>
        <w:jc w:val="both"/>
      </w:pPr>
      <w:r w:rsidRPr="004828C5">
        <w:t xml:space="preserve">5.1. </w:t>
      </w:r>
      <w:proofErr w:type="spellStart"/>
      <w:r w:rsidRPr="004828C5">
        <w:t>Замовник</w:t>
      </w:r>
      <w:proofErr w:type="spellEnd"/>
      <w:r w:rsidRPr="004828C5">
        <w:t xml:space="preserve"> </w:t>
      </w:r>
      <w:proofErr w:type="spellStart"/>
      <w:r w:rsidRPr="004828C5">
        <w:t>має</w:t>
      </w:r>
      <w:proofErr w:type="spellEnd"/>
      <w:r w:rsidRPr="004828C5">
        <w:t xml:space="preserve"> право:</w:t>
      </w:r>
    </w:p>
    <w:p w14:paraId="39C1DD1C" w14:textId="77777777" w:rsidR="00155556" w:rsidRPr="004828C5" w:rsidRDefault="00155556" w:rsidP="00155556">
      <w:pPr>
        <w:spacing w:line="283" w:lineRule="auto"/>
        <w:ind w:firstLine="709"/>
        <w:jc w:val="both"/>
      </w:pPr>
      <w:r w:rsidRPr="004828C5">
        <w:t xml:space="preserve">5.1.1. На </w:t>
      </w:r>
      <w:proofErr w:type="spellStart"/>
      <w:r w:rsidRPr="004828C5">
        <w:t>якісне</w:t>
      </w:r>
      <w:proofErr w:type="spellEnd"/>
      <w:r w:rsidRPr="004828C5">
        <w:t xml:space="preserve"> та </w:t>
      </w:r>
      <w:proofErr w:type="spellStart"/>
      <w:r w:rsidRPr="004828C5">
        <w:t>своєчасне</w:t>
      </w:r>
      <w:proofErr w:type="spellEnd"/>
      <w:r w:rsidRPr="004828C5">
        <w:t xml:space="preserve"> </w:t>
      </w:r>
      <w:proofErr w:type="spellStart"/>
      <w:r w:rsidRPr="004828C5">
        <w:t>надання</w:t>
      </w:r>
      <w:proofErr w:type="spellEnd"/>
      <w:r w:rsidRPr="004828C5">
        <w:t xml:space="preserve"> </w:t>
      </w:r>
      <w:proofErr w:type="spellStart"/>
      <w:r w:rsidRPr="004828C5">
        <w:t>Виконавцем</w:t>
      </w:r>
      <w:proofErr w:type="spellEnd"/>
      <w:r w:rsidRPr="004828C5">
        <w:t xml:space="preserve"> </w:t>
      </w:r>
      <w:proofErr w:type="spellStart"/>
      <w:r w:rsidRPr="004828C5">
        <w:t>Послуг</w:t>
      </w:r>
      <w:proofErr w:type="spellEnd"/>
      <w:r w:rsidRPr="004828C5">
        <w:t>.</w:t>
      </w:r>
    </w:p>
    <w:p w14:paraId="5D4C3D2F" w14:textId="77777777" w:rsidR="00155556" w:rsidRPr="004828C5" w:rsidRDefault="00155556" w:rsidP="00155556">
      <w:pPr>
        <w:spacing w:line="283" w:lineRule="auto"/>
        <w:ind w:firstLine="709"/>
        <w:jc w:val="both"/>
      </w:pPr>
      <w:r w:rsidRPr="004828C5">
        <w:t xml:space="preserve">5.1.2. </w:t>
      </w:r>
      <w:proofErr w:type="spellStart"/>
      <w:r w:rsidRPr="004828C5">
        <w:t>Достроково</w:t>
      </w:r>
      <w:proofErr w:type="spellEnd"/>
      <w:r w:rsidRPr="004828C5">
        <w:t xml:space="preserve"> </w:t>
      </w:r>
      <w:proofErr w:type="spellStart"/>
      <w:r w:rsidRPr="004828C5">
        <w:t>розірвати</w:t>
      </w:r>
      <w:proofErr w:type="spellEnd"/>
      <w:r w:rsidRPr="004828C5">
        <w:t xml:space="preserve"> </w:t>
      </w:r>
      <w:proofErr w:type="spellStart"/>
      <w:r w:rsidRPr="004828C5">
        <w:t>Договір</w:t>
      </w:r>
      <w:proofErr w:type="spellEnd"/>
      <w:r w:rsidRPr="004828C5">
        <w:t xml:space="preserve"> у порядку, </w:t>
      </w:r>
      <w:proofErr w:type="spellStart"/>
      <w:r w:rsidRPr="004828C5">
        <w:t>передбаченому</w:t>
      </w:r>
      <w:proofErr w:type="spellEnd"/>
      <w:r w:rsidRPr="004828C5">
        <w:t xml:space="preserve"> </w:t>
      </w:r>
      <w:proofErr w:type="spellStart"/>
      <w:r w:rsidRPr="004828C5">
        <w:t>статтею</w:t>
      </w:r>
      <w:proofErr w:type="spellEnd"/>
      <w:r w:rsidRPr="004828C5">
        <w:t xml:space="preserve"> 651 </w:t>
      </w:r>
      <w:proofErr w:type="spellStart"/>
      <w:r w:rsidRPr="004828C5">
        <w:t>Цивільного</w:t>
      </w:r>
      <w:proofErr w:type="spellEnd"/>
      <w:r w:rsidRPr="004828C5">
        <w:t xml:space="preserve"> кодексу </w:t>
      </w:r>
      <w:proofErr w:type="spellStart"/>
      <w:r w:rsidRPr="004828C5">
        <w:t>України</w:t>
      </w:r>
      <w:proofErr w:type="spellEnd"/>
      <w:r w:rsidRPr="004828C5">
        <w:t xml:space="preserve">, </w:t>
      </w:r>
      <w:proofErr w:type="spellStart"/>
      <w:r w:rsidRPr="004828C5">
        <w:t>статті</w:t>
      </w:r>
      <w:proofErr w:type="spellEnd"/>
      <w:r w:rsidRPr="004828C5">
        <w:t xml:space="preserve"> 188 </w:t>
      </w:r>
      <w:proofErr w:type="spellStart"/>
      <w:r w:rsidRPr="004828C5">
        <w:t>Господарського</w:t>
      </w:r>
      <w:proofErr w:type="spellEnd"/>
      <w:r w:rsidRPr="004828C5">
        <w:t xml:space="preserve"> кодексу </w:t>
      </w:r>
      <w:proofErr w:type="spellStart"/>
      <w:r w:rsidRPr="004828C5">
        <w:t>України</w:t>
      </w:r>
      <w:proofErr w:type="spellEnd"/>
      <w:r w:rsidRPr="004828C5">
        <w:t xml:space="preserve">, у </w:t>
      </w:r>
      <w:proofErr w:type="spellStart"/>
      <w:r w:rsidRPr="004828C5">
        <w:t>разі</w:t>
      </w:r>
      <w:proofErr w:type="spellEnd"/>
      <w:r w:rsidRPr="004828C5">
        <w:t xml:space="preserve"> </w:t>
      </w:r>
      <w:proofErr w:type="spellStart"/>
      <w:r w:rsidRPr="004828C5">
        <w:t>невиконання</w:t>
      </w:r>
      <w:proofErr w:type="spellEnd"/>
      <w:r w:rsidRPr="004828C5">
        <w:t xml:space="preserve"> </w:t>
      </w:r>
      <w:proofErr w:type="spellStart"/>
      <w:r w:rsidRPr="004828C5">
        <w:t>чи</w:t>
      </w:r>
      <w:proofErr w:type="spellEnd"/>
      <w:r w:rsidRPr="004828C5">
        <w:t xml:space="preserve"> </w:t>
      </w:r>
      <w:proofErr w:type="spellStart"/>
      <w:r w:rsidRPr="004828C5">
        <w:t>неналежного</w:t>
      </w:r>
      <w:proofErr w:type="spellEnd"/>
      <w:r w:rsidRPr="004828C5">
        <w:t xml:space="preserve"> </w:t>
      </w:r>
      <w:proofErr w:type="spellStart"/>
      <w:r w:rsidRPr="004828C5">
        <w:lastRenderedPageBreak/>
        <w:t>виконання</w:t>
      </w:r>
      <w:proofErr w:type="spellEnd"/>
      <w:r w:rsidRPr="004828C5">
        <w:t xml:space="preserve"> </w:t>
      </w:r>
      <w:proofErr w:type="spellStart"/>
      <w:r w:rsidRPr="004828C5">
        <w:t>Виконавцем</w:t>
      </w:r>
      <w:proofErr w:type="spellEnd"/>
      <w:r w:rsidRPr="004828C5">
        <w:t xml:space="preserve"> </w:t>
      </w:r>
      <w:proofErr w:type="spellStart"/>
      <w:r w:rsidRPr="004828C5">
        <w:t>зобов’язань</w:t>
      </w:r>
      <w:proofErr w:type="spellEnd"/>
      <w:r w:rsidRPr="004828C5">
        <w:t xml:space="preserve"> за Договором, </w:t>
      </w:r>
      <w:proofErr w:type="spellStart"/>
      <w:r w:rsidRPr="004828C5">
        <w:t>письмово</w:t>
      </w:r>
      <w:proofErr w:type="spellEnd"/>
      <w:r w:rsidRPr="004828C5">
        <w:t xml:space="preserve"> </w:t>
      </w:r>
      <w:proofErr w:type="spellStart"/>
      <w:r w:rsidRPr="004828C5">
        <w:t>повідомивши</w:t>
      </w:r>
      <w:proofErr w:type="spellEnd"/>
      <w:r w:rsidRPr="004828C5">
        <w:t xml:space="preserve"> про </w:t>
      </w:r>
      <w:proofErr w:type="spellStart"/>
      <w:r w:rsidRPr="004828C5">
        <w:t>це</w:t>
      </w:r>
      <w:proofErr w:type="spellEnd"/>
      <w:r w:rsidRPr="004828C5">
        <w:t xml:space="preserve"> </w:t>
      </w:r>
      <w:proofErr w:type="spellStart"/>
      <w:r w:rsidRPr="004828C5">
        <w:t>Виконавця</w:t>
      </w:r>
      <w:proofErr w:type="spellEnd"/>
      <w:r w:rsidRPr="004828C5">
        <w:t xml:space="preserve"> не </w:t>
      </w:r>
      <w:proofErr w:type="spellStart"/>
      <w:r w:rsidRPr="004828C5">
        <w:t>пізніше</w:t>
      </w:r>
      <w:proofErr w:type="spellEnd"/>
      <w:r w:rsidRPr="004828C5">
        <w:t xml:space="preserve"> як за 30 (</w:t>
      </w:r>
      <w:proofErr w:type="spellStart"/>
      <w:r w:rsidRPr="004828C5">
        <w:t>тридцять</w:t>
      </w:r>
      <w:proofErr w:type="spellEnd"/>
      <w:r w:rsidRPr="004828C5">
        <w:t xml:space="preserve">) </w:t>
      </w:r>
      <w:proofErr w:type="spellStart"/>
      <w:r w:rsidRPr="004828C5">
        <w:t>календарних</w:t>
      </w:r>
      <w:proofErr w:type="spellEnd"/>
      <w:r w:rsidRPr="004828C5">
        <w:t xml:space="preserve"> </w:t>
      </w:r>
      <w:proofErr w:type="spellStart"/>
      <w:r w:rsidRPr="004828C5">
        <w:t>днів</w:t>
      </w:r>
      <w:proofErr w:type="spellEnd"/>
      <w:r w:rsidRPr="004828C5">
        <w:t xml:space="preserve"> до </w:t>
      </w:r>
      <w:proofErr w:type="spellStart"/>
      <w:r w:rsidRPr="004828C5">
        <w:t>дати</w:t>
      </w:r>
      <w:proofErr w:type="spellEnd"/>
      <w:r w:rsidRPr="004828C5">
        <w:t xml:space="preserve"> </w:t>
      </w:r>
      <w:proofErr w:type="spellStart"/>
      <w:r w:rsidRPr="004828C5">
        <w:t>розірвання</w:t>
      </w:r>
      <w:proofErr w:type="spellEnd"/>
      <w:r w:rsidRPr="004828C5">
        <w:t xml:space="preserve"> </w:t>
      </w:r>
      <w:proofErr w:type="spellStart"/>
      <w:r w:rsidRPr="004828C5">
        <w:t>цього</w:t>
      </w:r>
      <w:proofErr w:type="spellEnd"/>
      <w:r w:rsidRPr="004828C5">
        <w:t xml:space="preserve"> Договору.</w:t>
      </w:r>
    </w:p>
    <w:p w14:paraId="50D40EE3" w14:textId="77777777" w:rsidR="00155556" w:rsidRPr="004828C5" w:rsidRDefault="00155556" w:rsidP="00155556">
      <w:pPr>
        <w:spacing w:line="283" w:lineRule="auto"/>
        <w:ind w:firstLine="709"/>
        <w:jc w:val="both"/>
      </w:pPr>
      <w:r w:rsidRPr="004828C5">
        <w:t xml:space="preserve">5.1.3. </w:t>
      </w:r>
      <w:proofErr w:type="spellStart"/>
      <w:r w:rsidRPr="004828C5">
        <w:t>Контролювати</w:t>
      </w:r>
      <w:proofErr w:type="spellEnd"/>
      <w:r w:rsidRPr="004828C5">
        <w:t xml:space="preserve"> </w:t>
      </w:r>
      <w:proofErr w:type="spellStart"/>
      <w:r w:rsidRPr="004828C5">
        <w:t>надання</w:t>
      </w:r>
      <w:proofErr w:type="spellEnd"/>
      <w:r w:rsidRPr="004828C5">
        <w:t xml:space="preserve"> </w:t>
      </w:r>
      <w:proofErr w:type="spellStart"/>
      <w:r w:rsidRPr="004828C5">
        <w:t>Виконавцем</w:t>
      </w:r>
      <w:proofErr w:type="spellEnd"/>
      <w:r w:rsidRPr="004828C5">
        <w:t xml:space="preserve"> </w:t>
      </w:r>
      <w:proofErr w:type="spellStart"/>
      <w:r w:rsidRPr="004828C5">
        <w:t>Послуг</w:t>
      </w:r>
      <w:proofErr w:type="spellEnd"/>
      <w:r w:rsidRPr="004828C5">
        <w:t xml:space="preserve"> за </w:t>
      </w:r>
      <w:proofErr w:type="spellStart"/>
      <w:r w:rsidRPr="004828C5">
        <w:t>цим</w:t>
      </w:r>
      <w:proofErr w:type="spellEnd"/>
      <w:r w:rsidRPr="004828C5">
        <w:t xml:space="preserve"> Договором.</w:t>
      </w:r>
    </w:p>
    <w:p w14:paraId="724BF9FF" w14:textId="77777777" w:rsidR="00155556" w:rsidRPr="004828C5" w:rsidRDefault="00155556" w:rsidP="00155556">
      <w:pPr>
        <w:spacing w:line="283" w:lineRule="auto"/>
        <w:ind w:firstLine="709"/>
        <w:jc w:val="both"/>
      </w:pPr>
      <w:r w:rsidRPr="004828C5">
        <w:t xml:space="preserve">5.1.4. </w:t>
      </w:r>
      <w:proofErr w:type="spellStart"/>
      <w:r w:rsidRPr="004828C5">
        <w:t>Відмовитись</w:t>
      </w:r>
      <w:proofErr w:type="spellEnd"/>
      <w:r w:rsidRPr="004828C5">
        <w:t xml:space="preserve"> </w:t>
      </w:r>
      <w:proofErr w:type="spellStart"/>
      <w:r w:rsidRPr="004828C5">
        <w:t>від</w:t>
      </w:r>
      <w:proofErr w:type="spellEnd"/>
      <w:r w:rsidRPr="004828C5">
        <w:t xml:space="preserve"> </w:t>
      </w:r>
      <w:proofErr w:type="spellStart"/>
      <w:r w:rsidRPr="004828C5">
        <w:t>підписання</w:t>
      </w:r>
      <w:proofErr w:type="spellEnd"/>
      <w:r w:rsidRPr="004828C5">
        <w:t xml:space="preserve"> Акту в порядку та на </w:t>
      </w:r>
      <w:proofErr w:type="spellStart"/>
      <w:r w:rsidRPr="004828C5">
        <w:t>умовах</w:t>
      </w:r>
      <w:proofErr w:type="spellEnd"/>
      <w:r w:rsidRPr="004828C5">
        <w:t xml:space="preserve">, </w:t>
      </w:r>
      <w:proofErr w:type="spellStart"/>
      <w:r w:rsidRPr="004828C5">
        <w:t>що</w:t>
      </w:r>
      <w:proofErr w:type="spellEnd"/>
      <w:r w:rsidRPr="004828C5">
        <w:t xml:space="preserve"> </w:t>
      </w:r>
      <w:proofErr w:type="spellStart"/>
      <w:r w:rsidRPr="004828C5">
        <w:t>визначені</w:t>
      </w:r>
      <w:proofErr w:type="spellEnd"/>
      <w:r w:rsidRPr="004828C5">
        <w:t xml:space="preserve"> </w:t>
      </w:r>
      <w:proofErr w:type="spellStart"/>
      <w:r w:rsidRPr="004828C5">
        <w:t>цим</w:t>
      </w:r>
      <w:proofErr w:type="spellEnd"/>
      <w:r w:rsidRPr="004828C5">
        <w:t xml:space="preserve"> Договором.</w:t>
      </w:r>
    </w:p>
    <w:p w14:paraId="67C29C2D" w14:textId="77777777" w:rsidR="00155556" w:rsidRPr="004828C5" w:rsidRDefault="00155556" w:rsidP="00155556">
      <w:pPr>
        <w:spacing w:line="283" w:lineRule="auto"/>
        <w:ind w:firstLine="709"/>
        <w:jc w:val="both"/>
      </w:pPr>
      <w:r w:rsidRPr="004828C5">
        <w:t xml:space="preserve">5.1.5. </w:t>
      </w:r>
      <w:proofErr w:type="spellStart"/>
      <w:r w:rsidRPr="004828C5">
        <w:t>Зменшувати</w:t>
      </w:r>
      <w:proofErr w:type="spellEnd"/>
      <w:r w:rsidRPr="004828C5">
        <w:t xml:space="preserve"> </w:t>
      </w:r>
      <w:proofErr w:type="spellStart"/>
      <w:r w:rsidRPr="004828C5">
        <w:t>обсяг</w:t>
      </w:r>
      <w:proofErr w:type="spellEnd"/>
      <w:r w:rsidRPr="004828C5">
        <w:t xml:space="preserve"> </w:t>
      </w:r>
      <w:proofErr w:type="spellStart"/>
      <w:r w:rsidRPr="004828C5">
        <w:t>Послуг</w:t>
      </w:r>
      <w:proofErr w:type="spellEnd"/>
      <w:r w:rsidRPr="004828C5">
        <w:t xml:space="preserve"> та </w:t>
      </w:r>
      <w:proofErr w:type="spellStart"/>
      <w:r w:rsidRPr="004828C5">
        <w:t>ціну</w:t>
      </w:r>
      <w:proofErr w:type="spellEnd"/>
      <w:r w:rsidRPr="004828C5">
        <w:t xml:space="preserve"> за </w:t>
      </w:r>
      <w:proofErr w:type="spellStart"/>
      <w:r w:rsidRPr="004828C5">
        <w:t>цим</w:t>
      </w:r>
      <w:proofErr w:type="spellEnd"/>
      <w:r w:rsidRPr="004828C5">
        <w:t xml:space="preserve"> Договором </w:t>
      </w:r>
      <w:proofErr w:type="spellStart"/>
      <w:r w:rsidRPr="004828C5">
        <w:t>залежно</w:t>
      </w:r>
      <w:proofErr w:type="spellEnd"/>
      <w:r w:rsidRPr="004828C5">
        <w:t xml:space="preserve"> </w:t>
      </w:r>
      <w:proofErr w:type="spellStart"/>
      <w:r w:rsidRPr="004828C5">
        <w:t>від</w:t>
      </w:r>
      <w:proofErr w:type="spellEnd"/>
      <w:r w:rsidRPr="004828C5">
        <w:t xml:space="preserve"> реального </w:t>
      </w:r>
      <w:proofErr w:type="spellStart"/>
      <w:r w:rsidRPr="004828C5">
        <w:t>фінансування</w:t>
      </w:r>
      <w:proofErr w:type="spellEnd"/>
      <w:r w:rsidRPr="004828C5">
        <w:t>.</w:t>
      </w:r>
    </w:p>
    <w:p w14:paraId="2FEE63F5" w14:textId="77777777" w:rsidR="00155556" w:rsidRPr="004828C5" w:rsidRDefault="00155556" w:rsidP="00155556">
      <w:pPr>
        <w:tabs>
          <w:tab w:val="left" w:pos="567"/>
        </w:tabs>
        <w:spacing w:line="283" w:lineRule="auto"/>
        <w:ind w:firstLine="709"/>
        <w:jc w:val="both"/>
      </w:pPr>
      <w:r w:rsidRPr="004828C5">
        <w:t xml:space="preserve">5.2. </w:t>
      </w:r>
      <w:proofErr w:type="spellStart"/>
      <w:r w:rsidRPr="004828C5">
        <w:t>Замовник</w:t>
      </w:r>
      <w:proofErr w:type="spellEnd"/>
      <w:r w:rsidRPr="004828C5">
        <w:t xml:space="preserve"> </w:t>
      </w:r>
      <w:proofErr w:type="spellStart"/>
      <w:r w:rsidRPr="004828C5">
        <w:t>зобов'язаний</w:t>
      </w:r>
      <w:proofErr w:type="spellEnd"/>
      <w:r w:rsidRPr="004828C5">
        <w:t xml:space="preserve">: </w:t>
      </w:r>
    </w:p>
    <w:p w14:paraId="677D8046" w14:textId="77777777" w:rsidR="00155556" w:rsidRPr="004828C5" w:rsidRDefault="00155556" w:rsidP="00155556">
      <w:pPr>
        <w:tabs>
          <w:tab w:val="left" w:pos="709"/>
        </w:tabs>
        <w:spacing w:line="283" w:lineRule="auto"/>
        <w:ind w:firstLine="709"/>
        <w:jc w:val="both"/>
      </w:pPr>
      <w:r w:rsidRPr="004828C5">
        <w:t xml:space="preserve">5.2.1. </w:t>
      </w:r>
      <w:proofErr w:type="spellStart"/>
      <w:r w:rsidRPr="004828C5">
        <w:t>Своєчасно</w:t>
      </w:r>
      <w:proofErr w:type="spellEnd"/>
      <w:r w:rsidRPr="004828C5">
        <w:t xml:space="preserve"> та в </w:t>
      </w:r>
      <w:proofErr w:type="spellStart"/>
      <w:r w:rsidRPr="004828C5">
        <w:t>повному</w:t>
      </w:r>
      <w:proofErr w:type="spellEnd"/>
      <w:r w:rsidRPr="004828C5">
        <w:t xml:space="preserve"> </w:t>
      </w:r>
      <w:proofErr w:type="spellStart"/>
      <w:r w:rsidRPr="004828C5">
        <w:t>обсязі</w:t>
      </w:r>
      <w:proofErr w:type="spellEnd"/>
      <w:r w:rsidRPr="004828C5">
        <w:t xml:space="preserve"> </w:t>
      </w:r>
      <w:proofErr w:type="spellStart"/>
      <w:r w:rsidRPr="004828C5">
        <w:t>сплачувати</w:t>
      </w:r>
      <w:proofErr w:type="spellEnd"/>
      <w:r w:rsidRPr="004828C5">
        <w:t xml:space="preserve"> </w:t>
      </w:r>
      <w:proofErr w:type="spellStart"/>
      <w:r w:rsidRPr="004828C5">
        <w:t>надані</w:t>
      </w:r>
      <w:proofErr w:type="spellEnd"/>
      <w:r w:rsidRPr="004828C5">
        <w:t xml:space="preserve"> </w:t>
      </w:r>
      <w:proofErr w:type="spellStart"/>
      <w:r w:rsidRPr="004828C5">
        <w:t>Виконавцем</w:t>
      </w:r>
      <w:proofErr w:type="spellEnd"/>
      <w:r w:rsidRPr="004828C5">
        <w:t xml:space="preserve"> </w:t>
      </w:r>
      <w:proofErr w:type="spellStart"/>
      <w:r w:rsidRPr="004828C5">
        <w:t>Послуги</w:t>
      </w:r>
      <w:proofErr w:type="spellEnd"/>
      <w:r w:rsidRPr="004828C5">
        <w:t xml:space="preserve"> в порядку та на </w:t>
      </w:r>
      <w:proofErr w:type="spellStart"/>
      <w:r w:rsidRPr="004828C5">
        <w:t>умовах</w:t>
      </w:r>
      <w:proofErr w:type="spellEnd"/>
      <w:r w:rsidRPr="004828C5">
        <w:t xml:space="preserve">, </w:t>
      </w:r>
      <w:proofErr w:type="spellStart"/>
      <w:r w:rsidRPr="004828C5">
        <w:t>визначених</w:t>
      </w:r>
      <w:proofErr w:type="spellEnd"/>
      <w:r w:rsidRPr="004828C5">
        <w:t xml:space="preserve"> </w:t>
      </w:r>
      <w:proofErr w:type="spellStart"/>
      <w:r w:rsidRPr="004828C5">
        <w:t>цим</w:t>
      </w:r>
      <w:proofErr w:type="spellEnd"/>
      <w:r w:rsidRPr="004828C5">
        <w:t xml:space="preserve"> Договором.</w:t>
      </w:r>
    </w:p>
    <w:p w14:paraId="54AEE834" w14:textId="77777777" w:rsidR="00155556" w:rsidRPr="004828C5" w:rsidRDefault="00155556" w:rsidP="00155556">
      <w:pPr>
        <w:spacing w:line="283" w:lineRule="auto"/>
        <w:ind w:firstLine="709"/>
        <w:jc w:val="both"/>
      </w:pPr>
      <w:r w:rsidRPr="004828C5">
        <w:t xml:space="preserve">5.2.2. </w:t>
      </w:r>
      <w:proofErr w:type="spellStart"/>
      <w:r w:rsidRPr="004828C5">
        <w:t>Приймати</w:t>
      </w:r>
      <w:proofErr w:type="spellEnd"/>
      <w:r w:rsidRPr="004828C5">
        <w:t xml:space="preserve"> на </w:t>
      </w:r>
      <w:proofErr w:type="spellStart"/>
      <w:r w:rsidRPr="004828C5">
        <w:t>умовах</w:t>
      </w:r>
      <w:proofErr w:type="spellEnd"/>
      <w:r w:rsidRPr="004828C5">
        <w:t xml:space="preserve"> та в строки, </w:t>
      </w:r>
      <w:proofErr w:type="spellStart"/>
      <w:r w:rsidRPr="004828C5">
        <w:t>визначені</w:t>
      </w:r>
      <w:proofErr w:type="spellEnd"/>
      <w:r w:rsidRPr="004828C5">
        <w:t xml:space="preserve"> </w:t>
      </w:r>
      <w:proofErr w:type="spellStart"/>
      <w:r w:rsidRPr="004828C5">
        <w:t>цим</w:t>
      </w:r>
      <w:proofErr w:type="spellEnd"/>
      <w:r w:rsidRPr="004828C5">
        <w:t xml:space="preserve"> Договором, </w:t>
      </w:r>
      <w:proofErr w:type="spellStart"/>
      <w:r w:rsidRPr="004828C5">
        <w:t>надані</w:t>
      </w:r>
      <w:proofErr w:type="spellEnd"/>
      <w:r w:rsidRPr="004828C5">
        <w:t xml:space="preserve"> </w:t>
      </w:r>
      <w:proofErr w:type="spellStart"/>
      <w:r w:rsidRPr="004828C5">
        <w:t>Послуги</w:t>
      </w:r>
      <w:proofErr w:type="spellEnd"/>
      <w:r w:rsidRPr="004828C5">
        <w:t xml:space="preserve"> </w:t>
      </w:r>
      <w:proofErr w:type="spellStart"/>
      <w:r w:rsidRPr="004828C5">
        <w:t>згідно</w:t>
      </w:r>
      <w:proofErr w:type="spellEnd"/>
      <w:r w:rsidRPr="004828C5">
        <w:t xml:space="preserve"> з Актами. </w:t>
      </w:r>
    </w:p>
    <w:p w14:paraId="550EE682" w14:textId="77777777" w:rsidR="00155556" w:rsidRPr="004828C5" w:rsidRDefault="00155556" w:rsidP="00155556">
      <w:pPr>
        <w:tabs>
          <w:tab w:val="left" w:pos="3402"/>
        </w:tabs>
        <w:spacing w:line="283" w:lineRule="auto"/>
        <w:ind w:firstLine="709"/>
        <w:jc w:val="both"/>
      </w:pPr>
      <w:r w:rsidRPr="004828C5">
        <w:t xml:space="preserve">5.2.3. </w:t>
      </w:r>
      <w:proofErr w:type="spellStart"/>
      <w:r w:rsidRPr="004828C5">
        <w:t>Забезпечити</w:t>
      </w:r>
      <w:proofErr w:type="spellEnd"/>
      <w:r w:rsidRPr="004828C5">
        <w:t xml:space="preserve"> в </w:t>
      </w:r>
      <w:proofErr w:type="spellStart"/>
      <w:r w:rsidRPr="004828C5">
        <w:t>обумовлений</w:t>
      </w:r>
      <w:proofErr w:type="spellEnd"/>
      <w:r w:rsidRPr="004828C5">
        <w:t xml:space="preserve"> час </w:t>
      </w:r>
      <w:proofErr w:type="spellStart"/>
      <w:r w:rsidRPr="004828C5">
        <w:t>Виконавцю</w:t>
      </w:r>
      <w:proofErr w:type="spellEnd"/>
      <w:r w:rsidRPr="004828C5">
        <w:t xml:space="preserve"> доступ до </w:t>
      </w:r>
      <w:proofErr w:type="spellStart"/>
      <w:r w:rsidRPr="004828C5">
        <w:t>місця</w:t>
      </w:r>
      <w:proofErr w:type="spellEnd"/>
      <w:r w:rsidRPr="004828C5">
        <w:t xml:space="preserve"> </w:t>
      </w:r>
      <w:proofErr w:type="spellStart"/>
      <w:r w:rsidRPr="004828C5">
        <w:t>надання</w:t>
      </w:r>
      <w:proofErr w:type="spellEnd"/>
      <w:r w:rsidRPr="004828C5">
        <w:t xml:space="preserve"> </w:t>
      </w:r>
      <w:proofErr w:type="spellStart"/>
      <w:r w:rsidRPr="004828C5">
        <w:t>Послуг</w:t>
      </w:r>
      <w:proofErr w:type="spellEnd"/>
      <w:r w:rsidRPr="004828C5">
        <w:t xml:space="preserve">. </w:t>
      </w:r>
    </w:p>
    <w:p w14:paraId="37ADFE57" w14:textId="77777777" w:rsidR="00155556" w:rsidRPr="004828C5" w:rsidRDefault="00155556" w:rsidP="00155556">
      <w:pPr>
        <w:spacing w:line="283" w:lineRule="auto"/>
        <w:ind w:firstLine="709"/>
        <w:jc w:val="both"/>
      </w:pPr>
      <w:r w:rsidRPr="004828C5">
        <w:t xml:space="preserve">5.2.4. </w:t>
      </w:r>
      <w:proofErr w:type="spellStart"/>
      <w:r w:rsidRPr="004828C5">
        <w:t>Забезпечити</w:t>
      </w:r>
      <w:proofErr w:type="spellEnd"/>
      <w:r w:rsidRPr="004828C5">
        <w:t xml:space="preserve"> </w:t>
      </w:r>
      <w:proofErr w:type="spellStart"/>
      <w:r w:rsidRPr="004828C5">
        <w:t>Виконавця</w:t>
      </w:r>
      <w:proofErr w:type="spellEnd"/>
      <w:r w:rsidRPr="004828C5">
        <w:t xml:space="preserve"> </w:t>
      </w:r>
      <w:proofErr w:type="spellStart"/>
      <w:r w:rsidRPr="004828C5">
        <w:t>необхідними</w:t>
      </w:r>
      <w:proofErr w:type="spellEnd"/>
      <w:r w:rsidRPr="004828C5">
        <w:t xml:space="preserve"> </w:t>
      </w:r>
      <w:proofErr w:type="spellStart"/>
      <w:r w:rsidRPr="004828C5">
        <w:t>умовами</w:t>
      </w:r>
      <w:proofErr w:type="spellEnd"/>
      <w:r w:rsidRPr="004828C5">
        <w:t xml:space="preserve"> для </w:t>
      </w:r>
      <w:proofErr w:type="spellStart"/>
      <w:r w:rsidRPr="004828C5">
        <w:t>надання</w:t>
      </w:r>
      <w:proofErr w:type="spellEnd"/>
      <w:r w:rsidRPr="004828C5">
        <w:t xml:space="preserve"> </w:t>
      </w:r>
      <w:proofErr w:type="spellStart"/>
      <w:r w:rsidRPr="004828C5">
        <w:t>Послуг</w:t>
      </w:r>
      <w:proofErr w:type="spellEnd"/>
      <w:r w:rsidRPr="004828C5">
        <w:t xml:space="preserve"> (</w:t>
      </w:r>
      <w:proofErr w:type="spellStart"/>
      <w:r w:rsidRPr="004828C5">
        <w:t>освітлення</w:t>
      </w:r>
      <w:proofErr w:type="spellEnd"/>
      <w:r w:rsidRPr="004828C5">
        <w:t xml:space="preserve">, </w:t>
      </w:r>
      <w:proofErr w:type="spellStart"/>
      <w:r w:rsidRPr="004828C5">
        <w:t>вільний</w:t>
      </w:r>
      <w:proofErr w:type="spellEnd"/>
      <w:r w:rsidRPr="004828C5">
        <w:t xml:space="preserve"> доступ до </w:t>
      </w:r>
      <w:proofErr w:type="spellStart"/>
      <w:r w:rsidRPr="004828C5">
        <w:t>обладнання</w:t>
      </w:r>
      <w:proofErr w:type="spellEnd"/>
      <w:r w:rsidRPr="004828C5">
        <w:t xml:space="preserve">, </w:t>
      </w:r>
      <w:proofErr w:type="spellStart"/>
      <w:r w:rsidRPr="004828C5">
        <w:t>передати</w:t>
      </w:r>
      <w:proofErr w:type="spellEnd"/>
      <w:r w:rsidRPr="004828C5">
        <w:t xml:space="preserve"> </w:t>
      </w:r>
      <w:proofErr w:type="spellStart"/>
      <w:r w:rsidRPr="004828C5">
        <w:t>йому</w:t>
      </w:r>
      <w:proofErr w:type="spellEnd"/>
      <w:r w:rsidRPr="004828C5">
        <w:t xml:space="preserve"> </w:t>
      </w:r>
      <w:proofErr w:type="spellStart"/>
      <w:r w:rsidRPr="004828C5">
        <w:t>необхідну</w:t>
      </w:r>
      <w:proofErr w:type="spellEnd"/>
      <w:r w:rsidRPr="004828C5">
        <w:t xml:space="preserve"> </w:t>
      </w:r>
      <w:proofErr w:type="spellStart"/>
      <w:r w:rsidRPr="004828C5">
        <w:t>документацію</w:t>
      </w:r>
      <w:proofErr w:type="spellEnd"/>
      <w:r w:rsidRPr="004828C5">
        <w:t xml:space="preserve">, за </w:t>
      </w:r>
      <w:proofErr w:type="spellStart"/>
      <w:r w:rsidRPr="004828C5">
        <w:t>її</w:t>
      </w:r>
      <w:proofErr w:type="spellEnd"/>
      <w:r w:rsidRPr="004828C5">
        <w:t xml:space="preserve"> </w:t>
      </w:r>
      <w:proofErr w:type="spellStart"/>
      <w:r w:rsidRPr="004828C5">
        <w:t>наявності</w:t>
      </w:r>
      <w:proofErr w:type="spellEnd"/>
      <w:r w:rsidRPr="004828C5">
        <w:t xml:space="preserve">, </w:t>
      </w:r>
      <w:proofErr w:type="spellStart"/>
      <w:r w:rsidRPr="004828C5">
        <w:t>тощо</w:t>
      </w:r>
      <w:proofErr w:type="spellEnd"/>
      <w:r w:rsidRPr="004828C5">
        <w:t>).</w:t>
      </w:r>
    </w:p>
    <w:p w14:paraId="290325C6" w14:textId="77777777" w:rsidR="00155556" w:rsidRPr="004828C5" w:rsidRDefault="00155556" w:rsidP="00155556">
      <w:pPr>
        <w:spacing w:line="283" w:lineRule="auto"/>
        <w:ind w:firstLine="709"/>
        <w:jc w:val="both"/>
      </w:pPr>
      <w:r w:rsidRPr="004828C5">
        <w:t xml:space="preserve">5.3. </w:t>
      </w:r>
      <w:proofErr w:type="spellStart"/>
      <w:r w:rsidRPr="004828C5">
        <w:t>Виконавець</w:t>
      </w:r>
      <w:proofErr w:type="spellEnd"/>
      <w:r w:rsidRPr="004828C5">
        <w:t xml:space="preserve"> </w:t>
      </w:r>
      <w:proofErr w:type="spellStart"/>
      <w:r w:rsidRPr="004828C5">
        <w:t>має</w:t>
      </w:r>
      <w:proofErr w:type="spellEnd"/>
      <w:r w:rsidRPr="004828C5">
        <w:t xml:space="preserve"> право:</w:t>
      </w:r>
    </w:p>
    <w:p w14:paraId="78CCF26B" w14:textId="77777777" w:rsidR="00155556" w:rsidRPr="004828C5" w:rsidRDefault="00155556" w:rsidP="00155556">
      <w:pPr>
        <w:spacing w:line="283" w:lineRule="auto"/>
        <w:ind w:firstLine="709"/>
        <w:jc w:val="both"/>
      </w:pPr>
      <w:r w:rsidRPr="004828C5">
        <w:t xml:space="preserve">5.3.1. </w:t>
      </w:r>
      <w:proofErr w:type="spellStart"/>
      <w:r w:rsidRPr="004828C5">
        <w:t>Своєчасно</w:t>
      </w:r>
      <w:proofErr w:type="spellEnd"/>
      <w:r w:rsidRPr="004828C5">
        <w:t xml:space="preserve"> та в </w:t>
      </w:r>
      <w:proofErr w:type="spellStart"/>
      <w:r w:rsidRPr="004828C5">
        <w:t>повному</w:t>
      </w:r>
      <w:proofErr w:type="spellEnd"/>
      <w:r w:rsidRPr="004828C5">
        <w:t xml:space="preserve"> </w:t>
      </w:r>
      <w:proofErr w:type="spellStart"/>
      <w:r w:rsidRPr="004828C5">
        <w:t>обсязі</w:t>
      </w:r>
      <w:proofErr w:type="spellEnd"/>
      <w:r w:rsidRPr="004828C5">
        <w:t xml:space="preserve"> </w:t>
      </w:r>
      <w:proofErr w:type="spellStart"/>
      <w:r w:rsidRPr="004828C5">
        <w:t>отримувати</w:t>
      </w:r>
      <w:proofErr w:type="spellEnd"/>
      <w:r w:rsidRPr="004828C5">
        <w:t xml:space="preserve"> плату за </w:t>
      </w:r>
      <w:proofErr w:type="spellStart"/>
      <w:r w:rsidRPr="004828C5">
        <w:t>надані</w:t>
      </w:r>
      <w:proofErr w:type="spellEnd"/>
      <w:r w:rsidRPr="004828C5">
        <w:t xml:space="preserve"> </w:t>
      </w:r>
      <w:proofErr w:type="spellStart"/>
      <w:r w:rsidRPr="004828C5">
        <w:t>Замовнику</w:t>
      </w:r>
      <w:proofErr w:type="spellEnd"/>
      <w:r w:rsidRPr="004828C5">
        <w:t xml:space="preserve"> </w:t>
      </w:r>
      <w:proofErr w:type="spellStart"/>
      <w:r w:rsidRPr="004828C5">
        <w:t>Послуги</w:t>
      </w:r>
      <w:proofErr w:type="spellEnd"/>
      <w:r w:rsidRPr="004828C5">
        <w:t>.</w:t>
      </w:r>
    </w:p>
    <w:p w14:paraId="697CFCBD" w14:textId="77777777" w:rsidR="00155556" w:rsidRPr="004828C5" w:rsidRDefault="00155556" w:rsidP="00155556">
      <w:pPr>
        <w:spacing w:line="283" w:lineRule="auto"/>
        <w:ind w:firstLine="709"/>
        <w:jc w:val="both"/>
      </w:pPr>
      <w:r w:rsidRPr="004828C5">
        <w:t xml:space="preserve">5.3.2. </w:t>
      </w:r>
      <w:proofErr w:type="spellStart"/>
      <w:r w:rsidRPr="004828C5">
        <w:t>Ініціювати</w:t>
      </w:r>
      <w:proofErr w:type="spellEnd"/>
      <w:r w:rsidRPr="004828C5">
        <w:t xml:space="preserve"> перед </w:t>
      </w:r>
      <w:proofErr w:type="spellStart"/>
      <w:r w:rsidRPr="004828C5">
        <w:t>Замовником</w:t>
      </w:r>
      <w:proofErr w:type="spellEnd"/>
      <w:r w:rsidRPr="004828C5">
        <w:t xml:space="preserve"> </w:t>
      </w:r>
      <w:proofErr w:type="spellStart"/>
      <w:r w:rsidRPr="004828C5">
        <w:t>дострокове</w:t>
      </w:r>
      <w:proofErr w:type="spellEnd"/>
      <w:r w:rsidRPr="004828C5">
        <w:t xml:space="preserve"> </w:t>
      </w:r>
      <w:proofErr w:type="spellStart"/>
      <w:r w:rsidRPr="004828C5">
        <w:t>розірвання</w:t>
      </w:r>
      <w:proofErr w:type="spellEnd"/>
      <w:r w:rsidRPr="004828C5">
        <w:t xml:space="preserve"> </w:t>
      </w:r>
      <w:proofErr w:type="spellStart"/>
      <w:r w:rsidRPr="004828C5">
        <w:t>цього</w:t>
      </w:r>
      <w:proofErr w:type="spellEnd"/>
      <w:r w:rsidRPr="004828C5">
        <w:t xml:space="preserve"> Договору </w:t>
      </w:r>
      <w:proofErr w:type="spellStart"/>
      <w:r w:rsidRPr="004828C5">
        <w:t>відповідно</w:t>
      </w:r>
      <w:proofErr w:type="spellEnd"/>
      <w:r w:rsidRPr="004828C5">
        <w:t xml:space="preserve"> до </w:t>
      </w:r>
      <w:proofErr w:type="spellStart"/>
      <w:r w:rsidRPr="004828C5">
        <w:t>діючого</w:t>
      </w:r>
      <w:proofErr w:type="spellEnd"/>
      <w:r w:rsidRPr="004828C5">
        <w:t xml:space="preserve"> </w:t>
      </w:r>
      <w:proofErr w:type="spellStart"/>
      <w:r w:rsidRPr="004828C5">
        <w:t>законодавства</w:t>
      </w:r>
      <w:proofErr w:type="spellEnd"/>
      <w:r w:rsidRPr="004828C5">
        <w:t xml:space="preserve"> </w:t>
      </w:r>
      <w:proofErr w:type="spellStart"/>
      <w:r w:rsidRPr="004828C5">
        <w:t>України</w:t>
      </w:r>
      <w:proofErr w:type="spellEnd"/>
      <w:r w:rsidRPr="004828C5">
        <w:t>.</w:t>
      </w:r>
    </w:p>
    <w:p w14:paraId="7AF8C0E3" w14:textId="77777777" w:rsidR="00155556" w:rsidRPr="004828C5" w:rsidRDefault="00155556" w:rsidP="00155556">
      <w:pPr>
        <w:spacing w:line="283" w:lineRule="auto"/>
        <w:ind w:firstLine="709"/>
        <w:jc w:val="both"/>
      </w:pPr>
      <w:r w:rsidRPr="004828C5">
        <w:t xml:space="preserve">5.3.3. У </w:t>
      </w:r>
      <w:proofErr w:type="spellStart"/>
      <w:r w:rsidRPr="004828C5">
        <w:t>разі</w:t>
      </w:r>
      <w:proofErr w:type="spellEnd"/>
      <w:r w:rsidRPr="004828C5">
        <w:t xml:space="preserve"> </w:t>
      </w:r>
      <w:proofErr w:type="spellStart"/>
      <w:r w:rsidRPr="004828C5">
        <w:t>необхідності</w:t>
      </w:r>
      <w:proofErr w:type="spellEnd"/>
      <w:r w:rsidRPr="004828C5">
        <w:t xml:space="preserve"> та за </w:t>
      </w:r>
      <w:proofErr w:type="spellStart"/>
      <w:r w:rsidRPr="004828C5">
        <w:t>наявності</w:t>
      </w:r>
      <w:proofErr w:type="spellEnd"/>
      <w:r w:rsidRPr="004828C5">
        <w:t xml:space="preserve"> </w:t>
      </w:r>
      <w:proofErr w:type="spellStart"/>
      <w:r w:rsidRPr="004828C5">
        <w:t>погодження</w:t>
      </w:r>
      <w:proofErr w:type="spellEnd"/>
      <w:r w:rsidRPr="004828C5">
        <w:t xml:space="preserve"> </w:t>
      </w:r>
      <w:proofErr w:type="spellStart"/>
      <w:r w:rsidRPr="004828C5">
        <w:t>Замовника</w:t>
      </w:r>
      <w:proofErr w:type="spellEnd"/>
      <w:r w:rsidRPr="004828C5">
        <w:t xml:space="preserve"> </w:t>
      </w:r>
      <w:proofErr w:type="spellStart"/>
      <w:r w:rsidRPr="004828C5">
        <w:t>залучати</w:t>
      </w:r>
      <w:proofErr w:type="spellEnd"/>
      <w:r w:rsidRPr="004828C5">
        <w:t xml:space="preserve"> </w:t>
      </w:r>
      <w:proofErr w:type="spellStart"/>
      <w:r w:rsidRPr="004828C5">
        <w:t>третіх</w:t>
      </w:r>
      <w:proofErr w:type="spellEnd"/>
      <w:r w:rsidRPr="004828C5">
        <w:t xml:space="preserve"> </w:t>
      </w:r>
      <w:proofErr w:type="spellStart"/>
      <w:r w:rsidRPr="004828C5">
        <w:t>осіб</w:t>
      </w:r>
      <w:proofErr w:type="spellEnd"/>
      <w:r w:rsidRPr="004828C5">
        <w:t xml:space="preserve"> до </w:t>
      </w:r>
      <w:proofErr w:type="spellStart"/>
      <w:r w:rsidRPr="004828C5">
        <w:t>надання</w:t>
      </w:r>
      <w:proofErr w:type="spellEnd"/>
      <w:r w:rsidRPr="004828C5">
        <w:t xml:space="preserve"> </w:t>
      </w:r>
      <w:proofErr w:type="spellStart"/>
      <w:r w:rsidRPr="004828C5">
        <w:t>Послуг</w:t>
      </w:r>
      <w:proofErr w:type="spellEnd"/>
      <w:r w:rsidRPr="004828C5">
        <w:t xml:space="preserve"> без </w:t>
      </w:r>
      <w:proofErr w:type="spellStart"/>
      <w:r w:rsidRPr="004828C5">
        <w:t>зміни</w:t>
      </w:r>
      <w:proofErr w:type="spellEnd"/>
      <w:r w:rsidRPr="004828C5">
        <w:t xml:space="preserve"> </w:t>
      </w:r>
      <w:proofErr w:type="spellStart"/>
      <w:r w:rsidRPr="004828C5">
        <w:t>вартості</w:t>
      </w:r>
      <w:proofErr w:type="spellEnd"/>
      <w:r w:rsidRPr="004828C5">
        <w:t xml:space="preserve"> </w:t>
      </w:r>
      <w:proofErr w:type="spellStart"/>
      <w:r w:rsidRPr="004828C5">
        <w:t>надання</w:t>
      </w:r>
      <w:proofErr w:type="spellEnd"/>
      <w:r w:rsidRPr="004828C5">
        <w:t xml:space="preserve"> </w:t>
      </w:r>
      <w:proofErr w:type="spellStart"/>
      <w:r w:rsidRPr="004828C5">
        <w:t>Послуг</w:t>
      </w:r>
      <w:proofErr w:type="spellEnd"/>
      <w:r w:rsidRPr="004828C5">
        <w:t xml:space="preserve"> за </w:t>
      </w:r>
      <w:proofErr w:type="spellStart"/>
      <w:r w:rsidRPr="004828C5">
        <w:t>цим</w:t>
      </w:r>
      <w:proofErr w:type="spellEnd"/>
      <w:r w:rsidRPr="004828C5">
        <w:t xml:space="preserve"> Договором та </w:t>
      </w:r>
      <w:proofErr w:type="spellStart"/>
      <w:r w:rsidRPr="004828C5">
        <w:t>самостійно</w:t>
      </w:r>
      <w:proofErr w:type="spellEnd"/>
      <w:r w:rsidRPr="004828C5">
        <w:t xml:space="preserve"> нести </w:t>
      </w:r>
      <w:proofErr w:type="spellStart"/>
      <w:r w:rsidRPr="004828C5">
        <w:t>відповідальність</w:t>
      </w:r>
      <w:proofErr w:type="spellEnd"/>
      <w:r w:rsidRPr="004828C5">
        <w:t xml:space="preserve"> перед </w:t>
      </w:r>
      <w:proofErr w:type="spellStart"/>
      <w:r w:rsidRPr="004828C5">
        <w:t>Замовником</w:t>
      </w:r>
      <w:proofErr w:type="spellEnd"/>
      <w:r w:rsidRPr="004828C5">
        <w:t xml:space="preserve"> за </w:t>
      </w:r>
      <w:proofErr w:type="spellStart"/>
      <w:r w:rsidRPr="004828C5">
        <w:t>надані</w:t>
      </w:r>
      <w:proofErr w:type="spellEnd"/>
      <w:r w:rsidRPr="004828C5">
        <w:t xml:space="preserve"> </w:t>
      </w:r>
      <w:proofErr w:type="spellStart"/>
      <w:r w:rsidRPr="004828C5">
        <w:t>йому</w:t>
      </w:r>
      <w:proofErr w:type="spellEnd"/>
      <w:r w:rsidRPr="004828C5">
        <w:t xml:space="preserve"> </w:t>
      </w:r>
      <w:proofErr w:type="spellStart"/>
      <w:r w:rsidRPr="004828C5">
        <w:t>Послуги</w:t>
      </w:r>
      <w:proofErr w:type="spellEnd"/>
      <w:r w:rsidRPr="004828C5">
        <w:t>.</w:t>
      </w:r>
    </w:p>
    <w:p w14:paraId="340CC9B0" w14:textId="77777777" w:rsidR="00155556" w:rsidRPr="004828C5" w:rsidRDefault="00155556" w:rsidP="00155556">
      <w:pPr>
        <w:spacing w:line="283" w:lineRule="auto"/>
        <w:ind w:firstLine="709"/>
        <w:jc w:val="both"/>
      </w:pPr>
      <w:r w:rsidRPr="004828C5">
        <w:t xml:space="preserve">5.4. </w:t>
      </w:r>
      <w:proofErr w:type="spellStart"/>
      <w:r w:rsidRPr="004828C5">
        <w:t>Виконавець</w:t>
      </w:r>
      <w:proofErr w:type="spellEnd"/>
      <w:r w:rsidRPr="004828C5">
        <w:t xml:space="preserve"> </w:t>
      </w:r>
      <w:proofErr w:type="spellStart"/>
      <w:r w:rsidRPr="004828C5">
        <w:t>зобов'язаний</w:t>
      </w:r>
      <w:proofErr w:type="spellEnd"/>
      <w:r w:rsidRPr="004828C5">
        <w:t>:</w:t>
      </w:r>
    </w:p>
    <w:p w14:paraId="69A23D47" w14:textId="77777777" w:rsidR="00155556" w:rsidRPr="004828C5" w:rsidRDefault="00155556" w:rsidP="00155556">
      <w:pPr>
        <w:pStyle w:val="a5"/>
        <w:tabs>
          <w:tab w:val="left" w:pos="0"/>
          <w:tab w:val="left" w:pos="567"/>
        </w:tabs>
        <w:suppressAutoHyphens/>
        <w:spacing w:after="0" w:line="283" w:lineRule="auto"/>
        <w:ind w:firstLine="709"/>
        <w:jc w:val="both"/>
      </w:pPr>
      <w:r w:rsidRPr="004828C5">
        <w:t xml:space="preserve">5.4.1. </w:t>
      </w:r>
      <w:proofErr w:type="spellStart"/>
      <w:r w:rsidRPr="004828C5">
        <w:t>Забезпечити</w:t>
      </w:r>
      <w:proofErr w:type="spellEnd"/>
      <w:r w:rsidRPr="004828C5">
        <w:t xml:space="preserve"> </w:t>
      </w:r>
      <w:proofErr w:type="spellStart"/>
      <w:r w:rsidRPr="004828C5">
        <w:t>надання</w:t>
      </w:r>
      <w:proofErr w:type="spellEnd"/>
      <w:r w:rsidRPr="004828C5">
        <w:t xml:space="preserve"> </w:t>
      </w:r>
      <w:proofErr w:type="spellStart"/>
      <w:r w:rsidRPr="004828C5">
        <w:t>Замовнику</w:t>
      </w:r>
      <w:proofErr w:type="spellEnd"/>
      <w:r w:rsidRPr="004828C5">
        <w:t xml:space="preserve"> </w:t>
      </w:r>
      <w:proofErr w:type="spellStart"/>
      <w:r w:rsidRPr="004828C5">
        <w:t>Послуг</w:t>
      </w:r>
      <w:proofErr w:type="spellEnd"/>
      <w:r w:rsidRPr="004828C5">
        <w:t xml:space="preserve">, </w:t>
      </w:r>
      <w:proofErr w:type="spellStart"/>
      <w:r w:rsidRPr="004828C5">
        <w:t>якість</w:t>
      </w:r>
      <w:proofErr w:type="spellEnd"/>
      <w:r w:rsidRPr="004828C5">
        <w:t xml:space="preserve"> </w:t>
      </w:r>
      <w:proofErr w:type="spellStart"/>
      <w:r w:rsidRPr="004828C5">
        <w:t>яких</w:t>
      </w:r>
      <w:proofErr w:type="spellEnd"/>
      <w:r w:rsidRPr="004828C5">
        <w:t xml:space="preserve"> </w:t>
      </w:r>
      <w:proofErr w:type="spellStart"/>
      <w:r w:rsidRPr="004828C5">
        <w:t>відповідає</w:t>
      </w:r>
      <w:proofErr w:type="spellEnd"/>
      <w:r w:rsidRPr="004828C5">
        <w:t xml:space="preserve"> </w:t>
      </w:r>
      <w:proofErr w:type="spellStart"/>
      <w:r w:rsidRPr="004828C5">
        <w:t>умовам</w:t>
      </w:r>
      <w:proofErr w:type="spellEnd"/>
      <w:r w:rsidRPr="004828C5">
        <w:t xml:space="preserve">, </w:t>
      </w:r>
      <w:proofErr w:type="spellStart"/>
      <w:r w:rsidRPr="004828C5">
        <w:t>установленим</w:t>
      </w:r>
      <w:proofErr w:type="spellEnd"/>
      <w:r w:rsidRPr="004828C5">
        <w:t xml:space="preserve"> </w:t>
      </w:r>
      <w:proofErr w:type="spellStart"/>
      <w:r w:rsidRPr="004828C5">
        <w:t>діючим</w:t>
      </w:r>
      <w:proofErr w:type="spellEnd"/>
      <w:r w:rsidRPr="004828C5">
        <w:t xml:space="preserve"> </w:t>
      </w:r>
      <w:proofErr w:type="spellStart"/>
      <w:r w:rsidRPr="004828C5">
        <w:t>законодавством</w:t>
      </w:r>
      <w:proofErr w:type="spellEnd"/>
      <w:r w:rsidRPr="004828C5">
        <w:t xml:space="preserve"> </w:t>
      </w:r>
      <w:proofErr w:type="spellStart"/>
      <w:r w:rsidRPr="004828C5">
        <w:t>України</w:t>
      </w:r>
      <w:proofErr w:type="spellEnd"/>
      <w:r w:rsidRPr="004828C5">
        <w:t xml:space="preserve">, стандартам, </w:t>
      </w:r>
      <w:proofErr w:type="spellStart"/>
      <w:r w:rsidRPr="004828C5">
        <w:t>технічним</w:t>
      </w:r>
      <w:proofErr w:type="spellEnd"/>
      <w:r w:rsidRPr="004828C5">
        <w:t xml:space="preserve"> </w:t>
      </w:r>
      <w:proofErr w:type="spellStart"/>
      <w:r w:rsidRPr="004828C5">
        <w:t>умовам</w:t>
      </w:r>
      <w:proofErr w:type="spellEnd"/>
      <w:r w:rsidRPr="004828C5">
        <w:t xml:space="preserve">, </w:t>
      </w:r>
      <w:proofErr w:type="spellStart"/>
      <w:r w:rsidRPr="004828C5">
        <w:t>іншій</w:t>
      </w:r>
      <w:proofErr w:type="spellEnd"/>
      <w:r w:rsidRPr="004828C5">
        <w:t xml:space="preserve"> </w:t>
      </w:r>
      <w:proofErr w:type="spellStart"/>
      <w:r w:rsidRPr="004828C5">
        <w:t>технічній</w:t>
      </w:r>
      <w:proofErr w:type="spellEnd"/>
      <w:r w:rsidRPr="004828C5">
        <w:t xml:space="preserve"> </w:t>
      </w:r>
      <w:proofErr w:type="spellStart"/>
      <w:r w:rsidRPr="004828C5">
        <w:t>документації</w:t>
      </w:r>
      <w:proofErr w:type="spellEnd"/>
      <w:r w:rsidRPr="004828C5">
        <w:t xml:space="preserve">, </w:t>
      </w:r>
      <w:proofErr w:type="spellStart"/>
      <w:r w:rsidRPr="004828C5">
        <w:t>що</w:t>
      </w:r>
      <w:proofErr w:type="spellEnd"/>
      <w:r w:rsidRPr="004828C5">
        <w:t xml:space="preserve"> </w:t>
      </w:r>
      <w:proofErr w:type="spellStart"/>
      <w:r w:rsidRPr="004828C5">
        <w:t>встановлює</w:t>
      </w:r>
      <w:proofErr w:type="spellEnd"/>
      <w:r w:rsidRPr="004828C5">
        <w:t xml:space="preserve"> </w:t>
      </w:r>
      <w:proofErr w:type="spellStart"/>
      <w:r w:rsidRPr="004828C5">
        <w:t>вимоги</w:t>
      </w:r>
      <w:proofErr w:type="spellEnd"/>
      <w:r w:rsidRPr="004828C5">
        <w:t xml:space="preserve"> до </w:t>
      </w:r>
      <w:proofErr w:type="spellStart"/>
      <w:r w:rsidRPr="004828C5">
        <w:t>їх</w:t>
      </w:r>
      <w:proofErr w:type="spellEnd"/>
      <w:r w:rsidRPr="004828C5">
        <w:t xml:space="preserve"> </w:t>
      </w:r>
      <w:proofErr w:type="spellStart"/>
      <w:r w:rsidRPr="004828C5">
        <w:t>якості</w:t>
      </w:r>
      <w:proofErr w:type="spellEnd"/>
      <w:r w:rsidRPr="004828C5">
        <w:t>.</w:t>
      </w:r>
    </w:p>
    <w:p w14:paraId="1015AC8E" w14:textId="77777777" w:rsidR="00155556" w:rsidRPr="004828C5" w:rsidRDefault="00155556" w:rsidP="00155556">
      <w:pPr>
        <w:spacing w:line="283" w:lineRule="auto"/>
        <w:ind w:firstLine="709"/>
        <w:jc w:val="both"/>
      </w:pPr>
      <w:r w:rsidRPr="004828C5">
        <w:t xml:space="preserve">5.4.2. </w:t>
      </w:r>
      <w:proofErr w:type="spellStart"/>
      <w:r w:rsidRPr="004828C5">
        <w:t>Сплатити</w:t>
      </w:r>
      <w:proofErr w:type="spellEnd"/>
      <w:r w:rsidRPr="004828C5">
        <w:t xml:space="preserve"> </w:t>
      </w:r>
      <w:proofErr w:type="spellStart"/>
      <w:r w:rsidRPr="004828C5">
        <w:t>штрафні</w:t>
      </w:r>
      <w:proofErr w:type="spellEnd"/>
      <w:r w:rsidRPr="004828C5">
        <w:t xml:space="preserve"> </w:t>
      </w:r>
      <w:proofErr w:type="spellStart"/>
      <w:r w:rsidRPr="004828C5">
        <w:t>санкції</w:t>
      </w:r>
      <w:proofErr w:type="spellEnd"/>
      <w:r w:rsidRPr="004828C5">
        <w:t xml:space="preserve"> та </w:t>
      </w:r>
      <w:proofErr w:type="spellStart"/>
      <w:r w:rsidRPr="004828C5">
        <w:t>відшкодувати</w:t>
      </w:r>
      <w:proofErr w:type="spellEnd"/>
      <w:r w:rsidRPr="004828C5">
        <w:t xml:space="preserve"> </w:t>
      </w:r>
      <w:proofErr w:type="spellStart"/>
      <w:r w:rsidRPr="004828C5">
        <w:t>завдані</w:t>
      </w:r>
      <w:proofErr w:type="spellEnd"/>
      <w:r w:rsidRPr="004828C5">
        <w:t xml:space="preserve"> </w:t>
      </w:r>
      <w:proofErr w:type="spellStart"/>
      <w:r w:rsidRPr="004828C5">
        <w:t>Замовнику</w:t>
      </w:r>
      <w:proofErr w:type="spellEnd"/>
      <w:r w:rsidRPr="004828C5">
        <w:t xml:space="preserve"> </w:t>
      </w:r>
      <w:proofErr w:type="spellStart"/>
      <w:r w:rsidRPr="004828C5">
        <w:t>збитки</w:t>
      </w:r>
      <w:proofErr w:type="spellEnd"/>
      <w:r w:rsidRPr="004828C5">
        <w:t xml:space="preserve"> у </w:t>
      </w:r>
      <w:proofErr w:type="spellStart"/>
      <w:r w:rsidRPr="004828C5">
        <w:t>разі</w:t>
      </w:r>
      <w:proofErr w:type="spellEnd"/>
      <w:r w:rsidRPr="004828C5">
        <w:t xml:space="preserve"> </w:t>
      </w:r>
      <w:proofErr w:type="spellStart"/>
      <w:r w:rsidRPr="004828C5">
        <w:t>невиконання</w:t>
      </w:r>
      <w:proofErr w:type="spellEnd"/>
      <w:r w:rsidRPr="004828C5">
        <w:t xml:space="preserve"> </w:t>
      </w:r>
      <w:proofErr w:type="spellStart"/>
      <w:r w:rsidRPr="004828C5">
        <w:t>або</w:t>
      </w:r>
      <w:proofErr w:type="spellEnd"/>
      <w:r w:rsidRPr="004828C5">
        <w:t xml:space="preserve"> </w:t>
      </w:r>
      <w:proofErr w:type="spellStart"/>
      <w:r w:rsidRPr="004828C5">
        <w:t>неналежного</w:t>
      </w:r>
      <w:proofErr w:type="spellEnd"/>
      <w:r w:rsidRPr="004828C5">
        <w:t xml:space="preserve"> </w:t>
      </w:r>
      <w:proofErr w:type="spellStart"/>
      <w:r w:rsidRPr="004828C5">
        <w:t>виконання</w:t>
      </w:r>
      <w:proofErr w:type="spellEnd"/>
      <w:r w:rsidRPr="004828C5">
        <w:t xml:space="preserve"> </w:t>
      </w:r>
      <w:proofErr w:type="spellStart"/>
      <w:r w:rsidRPr="004828C5">
        <w:t>своїх</w:t>
      </w:r>
      <w:proofErr w:type="spellEnd"/>
      <w:r w:rsidRPr="004828C5">
        <w:t xml:space="preserve"> </w:t>
      </w:r>
      <w:proofErr w:type="spellStart"/>
      <w:r w:rsidRPr="004828C5">
        <w:t>зобов’язань</w:t>
      </w:r>
      <w:proofErr w:type="spellEnd"/>
      <w:r w:rsidRPr="004828C5">
        <w:t xml:space="preserve"> за </w:t>
      </w:r>
      <w:proofErr w:type="spellStart"/>
      <w:r w:rsidRPr="004828C5">
        <w:t>цим</w:t>
      </w:r>
      <w:proofErr w:type="spellEnd"/>
      <w:r w:rsidRPr="004828C5">
        <w:t xml:space="preserve"> Договором.</w:t>
      </w:r>
    </w:p>
    <w:p w14:paraId="2A897C4F" w14:textId="77777777" w:rsidR="00155556" w:rsidRPr="004828C5" w:rsidRDefault="00155556" w:rsidP="00155556">
      <w:pPr>
        <w:spacing w:line="283" w:lineRule="auto"/>
        <w:ind w:firstLine="720"/>
        <w:jc w:val="both"/>
      </w:pPr>
    </w:p>
    <w:p w14:paraId="7772A96E" w14:textId="77777777" w:rsidR="00155556" w:rsidRPr="004828C5" w:rsidRDefault="00155556" w:rsidP="00155556">
      <w:pPr>
        <w:pStyle w:val="31"/>
        <w:spacing w:line="283" w:lineRule="auto"/>
        <w:ind w:firstLine="720"/>
        <w:jc w:val="center"/>
        <w:rPr>
          <w:rFonts w:ascii="Times New Roman" w:hAnsi="Times New Roman"/>
          <w:b/>
          <w:lang w:val="uk-UA"/>
        </w:rPr>
      </w:pPr>
      <w:r w:rsidRPr="004828C5">
        <w:rPr>
          <w:rFonts w:ascii="Times New Roman" w:hAnsi="Times New Roman"/>
          <w:b/>
          <w:lang w:val="uk-UA"/>
        </w:rPr>
        <w:t>6. ВІДПОВІДАЛЬНІСТЬ СТОРІН</w:t>
      </w:r>
    </w:p>
    <w:p w14:paraId="04DACCC9" w14:textId="77777777" w:rsidR="00155556" w:rsidRPr="004828C5" w:rsidRDefault="00155556" w:rsidP="00155556">
      <w:pPr>
        <w:spacing w:line="283" w:lineRule="auto"/>
        <w:ind w:firstLine="709"/>
        <w:jc w:val="both"/>
        <w:rPr>
          <w:color w:val="000000"/>
        </w:rPr>
      </w:pPr>
      <w:r w:rsidRPr="004828C5">
        <w:rPr>
          <w:color w:val="000000"/>
        </w:rPr>
        <w:t xml:space="preserve">6.1. У </w:t>
      </w:r>
      <w:proofErr w:type="spellStart"/>
      <w:r w:rsidRPr="004828C5">
        <w:rPr>
          <w:color w:val="000000"/>
        </w:rPr>
        <w:t>разі</w:t>
      </w:r>
      <w:proofErr w:type="spellEnd"/>
      <w:r w:rsidRPr="004828C5">
        <w:rPr>
          <w:color w:val="000000"/>
        </w:rPr>
        <w:t xml:space="preserve"> </w:t>
      </w:r>
      <w:proofErr w:type="spellStart"/>
      <w:r w:rsidRPr="004828C5">
        <w:rPr>
          <w:color w:val="000000"/>
        </w:rPr>
        <w:t>невиконання</w:t>
      </w:r>
      <w:proofErr w:type="spellEnd"/>
      <w:r w:rsidRPr="004828C5">
        <w:rPr>
          <w:color w:val="000000"/>
        </w:rPr>
        <w:t xml:space="preserve"> </w:t>
      </w:r>
      <w:proofErr w:type="spellStart"/>
      <w:r w:rsidRPr="004828C5">
        <w:rPr>
          <w:color w:val="000000"/>
        </w:rPr>
        <w:t>або</w:t>
      </w:r>
      <w:proofErr w:type="spellEnd"/>
      <w:r w:rsidRPr="004828C5">
        <w:rPr>
          <w:color w:val="000000"/>
        </w:rPr>
        <w:t xml:space="preserve"> </w:t>
      </w:r>
      <w:proofErr w:type="spellStart"/>
      <w:r w:rsidRPr="004828C5">
        <w:rPr>
          <w:color w:val="000000"/>
        </w:rPr>
        <w:t>неналежного</w:t>
      </w:r>
      <w:proofErr w:type="spellEnd"/>
      <w:r w:rsidRPr="004828C5">
        <w:rPr>
          <w:color w:val="000000"/>
        </w:rPr>
        <w:t xml:space="preserve"> </w:t>
      </w:r>
      <w:proofErr w:type="spellStart"/>
      <w:r w:rsidRPr="004828C5">
        <w:rPr>
          <w:color w:val="000000"/>
        </w:rPr>
        <w:t>виконання</w:t>
      </w:r>
      <w:proofErr w:type="spellEnd"/>
      <w:r w:rsidRPr="004828C5">
        <w:rPr>
          <w:color w:val="000000"/>
        </w:rPr>
        <w:t xml:space="preserve"> </w:t>
      </w:r>
      <w:proofErr w:type="spellStart"/>
      <w:r w:rsidRPr="004828C5">
        <w:rPr>
          <w:color w:val="000000"/>
        </w:rPr>
        <w:t>своїх</w:t>
      </w:r>
      <w:proofErr w:type="spellEnd"/>
      <w:r w:rsidRPr="004828C5">
        <w:rPr>
          <w:color w:val="000000"/>
        </w:rPr>
        <w:t xml:space="preserve"> </w:t>
      </w:r>
      <w:proofErr w:type="spellStart"/>
      <w:r w:rsidRPr="004828C5">
        <w:rPr>
          <w:color w:val="000000"/>
        </w:rPr>
        <w:t>зобов’язань</w:t>
      </w:r>
      <w:proofErr w:type="spellEnd"/>
      <w:r w:rsidRPr="004828C5">
        <w:rPr>
          <w:color w:val="000000"/>
        </w:rPr>
        <w:t xml:space="preserve"> за Договором, </w:t>
      </w:r>
      <w:proofErr w:type="spellStart"/>
      <w:r w:rsidRPr="004828C5">
        <w:rPr>
          <w:color w:val="000000"/>
        </w:rPr>
        <w:t>Сторони</w:t>
      </w:r>
      <w:proofErr w:type="spellEnd"/>
      <w:r w:rsidRPr="004828C5">
        <w:rPr>
          <w:color w:val="000000"/>
        </w:rPr>
        <w:t xml:space="preserve"> </w:t>
      </w:r>
      <w:proofErr w:type="spellStart"/>
      <w:r w:rsidRPr="004828C5">
        <w:rPr>
          <w:color w:val="000000"/>
        </w:rPr>
        <w:t>несуть</w:t>
      </w:r>
      <w:proofErr w:type="spellEnd"/>
      <w:r w:rsidRPr="004828C5">
        <w:rPr>
          <w:color w:val="000000"/>
        </w:rPr>
        <w:t xml:space="preserve"> </w:t>
      </w:r>
      <w:proofErr w:type="spellStart"/>
      <w:r w:rsidRPr="004828C5">
        <w:rPr>
          <w:color w:val="000000"/>
        </w:rPr>
        <w:t>відповідальність</w:t>
      </w:r>
      <w:proofErr w:type="spellEnd"/>
      <w:r w:rsidRPr="004828C5">
        <w:rPr>
          <w:color w:val="000000"/>
        </w:rPr>
        <w:t xml:space="preserve">, </w:t>
      </w:r>
      <w:proofErr w:type="spellStart"/>
      <w:r w:rsidRPr="004828C5">
        <w:rPr>
          <w:color w:val="000000"/>
        </w:rPr>
        <w:t>передбачену</w:t>
      </w:r>
      <w:proofErr w:type="spellEnd"/>
      <w:r w:rsidRPr="004828C5">
        <w:rPr>
          <w:color w:val="000000"/>
        </w:rPr>
        <w:t xml:space="preserve"> </w:t>
      </w:r>
      <w:proofErr w:type="spellStart"/>
      <w:r w:rsidRPr="004828C5">
        <w:rPr>
          <w:color w:val="000000"/>
        </w:rPr>
        <w:t>чинним</w:t>
      </w:r>
      <w:proofErr w:type="spellEnd"/>
      <w:r w:rsidRPr="004828C5">
        <w:rPr>
          <w:color w:val="000000"/>
        </w:rPr>
        <w:t xml:space="preserve"> </w:t>
      </w:r>
      <w:proofErr w:type="spellStart"/>
      <w:r w:rsidRPr="004828C5">
        <w:rPr>
          <w:color w:val="000000"/>
        </w:rPr>
        <w:t>законодавством</w:t>
      </w:r>
      <w:proofErr w:type="spellEnd"/>
      <w:r w:rsidRPr="004828C5">
        <w:rPr>
          <w:color w:val="000000"/>
        </w:rPr>
        <w:t xml:space="preserve"> </w:t>
      </w:r>
      <w:proofErr w:type="spellStart"/>
      <w:r w:rsidRPr="004828C5">
        <w:rPr>
          <w:color w:val="000000"/>
        </w:rPr>
        <w:t>України</w:t>
      </w:r>
      <w:proofErr w:type="spellEnd"/>
      <w:r w:rsidRPr="004828C5">
        <w:rPr>
          <w:color w:val="000000"/>
        </w:rPr>
        <w:t xml:space="preserve"> та </w:t>
      </w:r>
      <w:proofErr w:type="spellStart"/>
      <w:r w:rsidRPr="004828C5">
        <w:rPr>
          <w:color w:val="000000"/>
        </w:rPr>
        <w:t>цим</w:t>
      </w:r>
      <w:proofErr w:type="spellEnd"/>
      <w:r w:rsidRPr="004828C5">
        <w:rPr>
          <w:color w:val="000000"/>
        </w:rPr>
        <w:t xml:space="preserve"> Договором.</w:t>
      </w:r>
    </w:p>
    <w:p w14:paraId="58EEFD2E" w14:textId="5A5B9D0B" w:rsidR="00155556" w:rsidRPr="004828C5" w:rsidRDefault="00155556" w:rsidP="00155556">
      <w:pPr>
        <w:spacing w:line="283" w:lineRule="auto"/>
        <w:ind w:firstLine="709"/>
        <w:jc w:val="both"/>
        <w:rPr>
          <w:color w:val="000000"/>
        </w:rPr>
      </w:pPr>
      <w:r w:rsidRPr="004828C5">
        <w:rPr>
          <w:color w:val="000000"/>
        </w:rPr>
        <w:t xml:space="preserve">6.2. У </w:t>
      </w:r>
      <w:proofErr w:type="spellStart"/>
      <w:r w:rsidRPr="004828C5">
        <w:rPr>
          <w:color w:val="000000"/>
        </w:rPr>
        <w:t>разі</w:t>
      </w:r>
      <w:proofErr w:type="spellEnd"/>
      <w:r w:rsidRPr="004828C5">
        <w:rPr>
          <w:color w:val="000000"/>
        </w:rPr>
        <w:t xml:space="preserve"> </w:t>
      </w:r>
      <w:proofErr w:type="spellStart"/>
      <w:r w:rsidRPr="004828C5">
        <w:rPr>
          <w:color w:val="000000"/>
        </w:rPr>
        <w:t>невиконання</w:t>
      </w:r>
      <w:proofErr w:type="spellEnd"/>
      <w:r w:rsidRPr="004828C5">
        <w:rPr>
          <w:color w:val="000000"/>
        </w:rPr>
        <w:t xml:space="preserve"> </w:t>
      </w:r>
      <w:proofErr w:type="spellStart"/>
      <w:r w:rsidRPr="004828C5">
        <w:rPr>
          <w:color w:val="000000"/>
        </w:rPr>
        <w:t>або</w:t>
      </w:r>
      <w:proofErr w:type="spellEnd"/>
      <w:r w:rsidRPr="004828C5">
        <w:rPr>
          <w:color w:val="000000"/>
        </w:rPr>
        <w:t xml:space="preserve"> </w:t>
      </w:r>
      <w:proofErr w:type="spellStart"/>
      <w:r w:rsidRPr="004828C5">
        <w:rPr>
          <w:color w:val="000000"/>
        </w:rPr>
        <w:t>несвоєчасного</w:t>
      </w:r>
      <w:proofErr w:type="spellEnd"/>
      <w:r w:rsidRPr="004828C5">
        <w:rPr>
          <w:color w:val="000000"/>
        </w:rPr>
        <w:t xml:space="preserve"> </w:t>
      </w:r>
      <w:proofErr w:type="spellStart"/>
      <w:r w:rsidRPr="004828C5">
        <w:rPr>
          <w:color w:val="000000"/>
        </w:rPr>
        <w:t>виконання</w:t>
      </w:r>
      <w:proofErr w:type="spellEnd"/>
      <w:r w:rsidRPr="004828C5">
        <w:rPr>
          <w:color w:val="000000"/>
        </w:rPr>
        <w:t xml:space="preserve"> </w:t>
      </w:r>
      <w:proofErr w:type="spellStart"/>
      <w:r w:rsidRPr="004828C5">
        <w:rPr>
          <w:color w:val="000000"/>
        </w:rPr>
        <w:t>щодо</w:t>
      </w:r>
      <w:proofErr w:type="spellEnd"/>
      <w:r w:rsidRPr="004828C5">
        <w:rPr>
          <w:color w:val="000000"/>
        </w:rPr>
        <w:t xml:space="preserve"> </w:t>
      </w:r>
      <w:proofErr w:type="spellStart"/>
      <w:r w:rsidRPr="004828C5">
        <w:rPr>
          <w:color w:val="000000"/>
        </w:rPr>
        <w:t>строків</w:t>
      </w:r>
      <w:proofErr w:type="spellEnd"/>
      <w:r w:rsidRPr="004828C5">
        <w:rPr>
          <w:color w:val="000000"/>
        </w:rPr>
        <w:t xml:space="preserve"> </w:t>
      </w:r>
      <w:proofErr w:type="spellStart"/>
      <w:r w:rsidRPr="004828C5">
        <w:rPr>
          <w:color w:val="000000"/>
        </w:rPr>
        <w:t>надання</w:t>
      </w:r>
      <w:proofErr w:type="spellEnd"/>
      <w:r w:rsidRPr="004828C5">
        <w:rPr>
          <w:color w:val="000000"/>
        </w:rPr>
        <w:t xml:space="preserve"> </w:t>
      </w:r>
      <w:proofErr w:type="spellStart"/>
      <w:r w:rsidRPr="004828C5">
        <w:rPr>
          <w:color w:val="000000"/>
        </w:rPr>
        <w:t>Послуг</w:t>
      </w:r>
      <w:proofErr w:type="spellEnd"/>
      <w:r w:rsidRPr="004828C5">
        <w:rPr>
          <w:color w:val="000000"/>
        </w:rPr>
        <w:t xml:space="preserve"> </w:t>
      </w:r>
      <w:proofErr w:type="spellStart"/>
      <w:r w:rsidRPr="004828C5">
        <w:rPr>
          <w:color w:val="000000"/>
        </w:rPr>
        <w:t>Виконавець</w:t>
      </w:r>
      <w:proofErr w:type="spellEnd"/>
      <w:r w:rsidRPr="004828C5">
        <w:rPr>
          <w:color w:val="000000"/>
        </w:rPr>
        <w:t xml:space="preserve"> </w:t>
      </w:r>
      <w:proofErr w:type="spellStart"/>
      <w:r w:rsidRPr="004828C5">
        <w:rPr>
          <w:color w:val="000000"/>
        </w:rPr>
        <w:t>сплачує</w:t>
      </w:r>
      <w:proofErr w:type="spellEnd"/>
      <w:r w:rsidRPr="004828C5">
        <w:rPr>
          <w:color w:val="000000"/>
        </w:rPr>
        <w:t xml:space="preserve"> </w:t>
      </w:r>
      <w:proofErr w:type="spellStart"/>
      <w:r w:rsidRPr="004828C5">
        <w:rPr>
          <w:color w:val="000000"/>
        </w:rPr>
        <w:t>Замовнику</w:t>
      </w:r>
      <w:proofErr w:type="spellEnd"/>
      <w:r w:rsidRPr="004828C5">
        <w:rPr>
          <w:color w:val="000000"/>
        </w:rPr>
        <w:t xml:space="preserve"> пеню у </w:t>
      </w:r>
      <w:proofErr w:type="spellStart"/>
      <w:r w:rsidRPr="004828C5">
        <w:rPr>
          <w:color w:val="000000"/>
        </w:rPr>
        <w:t>розмірі</w:t>
      </w:r>
      <w:proofErr w:type="spellEnd"/>
      <w:r w:rsidRPr="004828C5">
        <w:rPr>
          <w:color w:val="000000"/>
        </w:rPr>
        <w:t xml:space="preserve"> </w:t>
      </w:r>
      <w:r w:rsidRPr="004828C5">
        <w:rPr>
          <w:bCs/>
          <w:color w:val="000000"/>
        </w:rPr>
        <w:t>0,1 % (</w:t>
      </w:r>
      <w:proofErr w:type="spellStart"/>
      <w:r w:rsidRPr="004828C5">
        <w:rPr>
          <w:bCs/>
          <w:color w:val="000000"/>
        </w:rPr>
        <w:t>однієї</w:t>
      </w:r>
      <w:proofErr w:type="spellEnd"/>
      <w:r w:rsidRPr="004828C5">
        <w:rPr>
          <w:bCs/>
          <w:color w:val="000000"/>
        </w:rPr>
        <w:t xml:space="preserve"> </w:t>
      </w:r>
      <w:proofErr w:type="spellStart"/>
      <w:r w:rsidRPr="004828C5">
        <w:rPr>
          <w:bCs/>
          <w:color w:val="000000"/>
        </w:rPr>
        <w:t>цілої</w:t>
      </w:r>
      <w:proofErr w:type="spellEnd"/>
      <w:r w:rsidRPr="004828C5">
        <w:rPr>
          <w:bCs/>
          <w:color w:val="000000"/>
        </w:rPr>
        <w:t xml:space="preserve"> </w:t>
      </w:r>
      <w:proofErr w:type="spellStart"/>
      <w:r w:rsidRPr="004828C5">
        <w:rPr>
          <w:bCs/>
          <w:color w:val="000000"/>
        </w:rPr>
        <w:t>однієї</w:t>
      </w:r>
      <w:proofErr w:type="spellEnd"/>
      <w:r w:rsidRPr="004828C5">
        <w:rPr>
          <w:bCs/>
          <w:color w:val="000000"/>
        </w:rPr>
        <w:t xml:space="preserve"> </w:t>
      </w:r>
      <w:proofErr w:type="spellStart"/>
      <w:r w:rsidRPr="004828C5">
        <w:rPr>
          <w:bCs/>
          <w:color w:val="000000"/>
        </w:rPr>
        <w:t>десятої</w:t>
      </w:r>
      <w:proofErr w:type="spellEnd"/>
      <w:r w:rsidRPr="004828C5">
        <w:rPr>
          <w:bCs/>
          <w:color w:val="000000"/>
        </w:rPr>
        <w:t xml:space="preserve"> </w:t>
      </w:r>
      <w:proofErr w:type="spellStart"/>
      <w:r w:rsidRPr="004828C5">
        <w:rPr>
          <w:bCs/>
          <w:color w:val="000000"/>
        </w:rPr>
        <w:t>відсотка</w:t>
      </w:r>
      <w:proofErr w:type="spellEnd"/>
      <w:r w:rsidRPr="004828C5">
        <w:rPr>
          <w:bCs/>
          <w:color w:val="000000"/>
        </w:rPr>
        <w:t xml:space="preserve">) </w:t>
      </w:r>
      <w:proofErr w:type="spellStart"/>
      <w:r w:rsidRPr="004828C5">
        <w:rPr>
          <w:bCs/>
          <w:color w:val="000000"/>
        </w:rPr>
        <w:t>відсотка</w:t>
      </w:r>
      <w:proofErr w:type="spellEnd"/>
      <w:r w:rsidRPr="004828C5">
        <w:rPr>
          <w:color w:val="000000"/>
        </w:rPr>
        <w:t xml:space="preserve"> </w:t>
      </w:r>
      <w:proofErr w:type="spellStart"/>
      <w:r w:rsidRPr="004828C5">
        <w:rPr>
          <w:color w:val="000000"/>
        </w:rPr>
        <w:t>вартості</w:t>
      </w:r>
      <w:proofErr w:type="spellEnd"/>
      <w:r w:rsidRPr="004828C5">
        <w:rPr>
          <w:color w:val="000000"/>
        </w:rPr>
        <w:t xml:space="preserve"> </w:t>
      </w:r>
      <w:proofErr w:type="spellStart"/>
      <w:r w:rsidRPr="004828C5">
        <w:rPr>
          <w:color w:val="000000"/>
        </w:rPr>
        <w:t>Послуг</w:t>
      </w:r>
      <w:proofErr w:type="spellEnd"/>
      <w:r w:rsidRPr="004828C5">
        <w:rPr>
          <w:color w:val="000000"/>
        </w:rPr>
        <w:t xml:space="preserve">, з </w:t>
      </w:r>
      <w:proofErr w:type="spellStart"/>
      <w:r w:rsidRPr="004828C5">
        <w:rPr>
          <w:color w:val="000000"/>
        </w:rPr>
        <w:t>яких</w:t>
      </w:r>
      <w:proofErr w:type="spellEnd"/>
      <w:r w:rsidRPr="004828C5">
        <w:rPr>
          <w:color w:val="000000"/>
        </w:rPr>
        <w:t xml:space="preserve"> допущено </w:t>
      </w:r>
      <w:proofErr w:type="spellStart"/>
      <w:r w:rsidRPr="004828C5">
        <w:rPr>
          <w:color w:val="000000"/>
        </w:rPr>
        <w:t>прострочення</w:t>
      </w:r>
      <w:proofErr w:type="spellEnd"/>
      <w:r w:rsidRPr="004828C5">
        <w:rPr>
          <w:color w:val="000000"/>
        </w:rPr>
        <w:t xml:space="preserve"> </w:t>
      </w:r>
      <w:proofErr w:type="spellStart"/>
      <w:r w:rsidRPr="004828C5">
        <w:rPr>
          <w:color w:val="000000"/>
        </w:rPr>
        <w:t>виконання</w:t>
      </w:r>
      <w:proofErr w:type="spellEnd"/>
      <w:r w:rsidRPr="004828C5">
        <w:rPr>
          <w:color w:val="000000"/>
        </w:rPr>
        <w:t xml:space="preserve"> за </w:t>
      </w:r>
      <w:proofErr w:type="spellStart"/>
      <w:r w:rsidRPr="004828C5">
        <w:rPr>
          <w:color w:val="000000"/>
        </w:rPr>
        <w:t>кожний</w:t>
      </w:r>
      <w:proofErr w:type="spellEnd"/>
      <w:r w:rsidRPr="004828C5">
        <w:rPr>
          <w:color w:val="000000"/>
        </w:rPr>
        <w:t xml:space="preserve"> день </w:t>
      </w:r>
      <w:proofErr w:type="spellStart"/>
      <w:r w:rsidRPr="004828C5">
        <w:rPr>
          <w:color w:val="000000"/>
        </w:rPr>
        <w:t>прострочення</w:t>
      </w:r>
      <w:proofErr w:type="spellEnd"/>
      <w:r w:rsidRPr="004828C5">
        <w:rPr>
          <w:color w:val="000000"/>
        </w:rPr>
        <w:t xml:space="preserve">, а за </w:t>
      </w:r>
      <w:proofErr w:type="spellStart"/>
      <w:r w:rsidRPr="004828C5">
        <w:rPr>
          <w:color w:val="000000"/>
        </w:rPr>
        <w:t>прострочення</w:t>
      </w:r>
      <w:proofErr w:type="spellEnd"/>
      <w:r w:rsidRPr="004828C5">
        <w:rPr>
          <w:color w:val="000000"/>
        </w:rPr>
        <w:t xml:space="preserve"> </w:t>
      </w:r>
      <w:proofErr w:type="spellStart"/>
      <w:r w:rsidRPr="004828C5">
        <w:rPr>
          <w:color w:val="000000"/>
        </w:rPr>
        <w:t>виконання</w:t>
      </w:r>
      <w:proofErr w:type="spellEnd"/>
      <w:r w:rsidRPr="004828C5">
        <w:rPr>
          <w:color w:val="000000"/>
        </w:rPr>
        <w:t xml:space="preserve"> </w:t>
      </w:r>
      <w:proofErr w:type="spellStart"/>
      <w:r w:rsidRPr="004828C5">
        <w:rPr>
          <w:color w:val="000000"/>
        </w:rPr>
        <w:t>понад</w:t>
      </w:r>
      <w:proofErr w:type="spellEnd"/>
      <w:r w:rsidRPr="004828C5">
        <w:rPr>
          <w:color w:val="000000"/>
        </w:rPr>
        <w:t xml:space="preserve"> </w:t>
      </w:r>
      <w:r w:rsidRPr="004828C5">
        <w:rPr>
          <w:bCs/>
          <w:color w:val="000000"/>
        </w:rPr>
        <w:t>30 (</w:t>
      </w:r>
      <w:proofErr w:type="spellStart"/>
      <w:r w:rsidRPr="004828C5">
        <w:rPr>
          <w:bCs/>
          <w:color w:val="000000"/>
        </w:rPr>
        <w:t>тридцять</w:t>
      </w:r>
      <w:proofErr w:type="spellEnd"/>
      <w:r w:rsidRPr="004828C5">
        <w:rPr>
          <w:bCs/>
          <w:color w:val="000000"/>
        </w:rPr>
        <w:t xml:space="preserve">) </w:t>
      </w:r>
      <w:proofErr w:type="spellStart"/>
      <w:r w:rsidRPr="004828C5">
        <w:rPr>
          <w:bCs/>
          <w:color w:val="000000"/>
        </w:rPr>
        <w:t>днів</w:t>
      </w:r>
      <w:proofErr w:type="spellEnd"/>
      <w:r w:rsidRPr="004828C5">
        <w:rPr>
          <w:color w:val="000000"/>
        </w:rPr>
        <w:t xml:space="preserve"> з </w:t>
      </w:r>
      <w:proofErr w:type="spellStart"/>
      <w:r w:rsidRPr="004828C5">
        <w:rPr>
          <w:color w:val="000000"/>
        </w:rPr>
        <w:t>Виконавця</w:t>
      </w:r>
      <w:proofErr w:type="spellEnd"/>
      <w:r w:rsidRPr="004828C5">
        <w:rPr>
          <w:color w:val="000000"/>
        </w:rPr>
        <w:t xml:space="preserve"> </w:t>
      </w:r>
      <w:proofErr w:type="spellStart"/>
      <w:r w:rsidRPr="004828C5">
        <w:rPr>
          <w:color w:val="000000"/>
        </w:rPr>
        <w:t>додатково</w:t>
      </w:r>
      <w:proofErr w:type="spellEnd"/>
      <w:r w:rsidRPr="004828C5">
        <w:rPr>
          <w:color w:val="000000"/>
        </w:rPr>
        <w:t xml:space="preserve"> </w:t>
      </w:r>
      <w:proofErr w:type="spellStart"/>
      <w:r w:rsidRPr="004828C5">
        <w:rPr>
          <w:color w:val="000000"/>
        </w:rPr>
        <w:t>стягується</w:t>
      </w:r>
      <w:proofErr w:type="spellEnd"/>
      <w:r w:rsidRPr="004828C5">
        <w:rPr>
          <w:color w:val="000000"/>
        </w:rPr>
        <w:t xml:space="preserve"> штраф у </w:t>
      </w:r>
      <w:proofErr w:type="spellStart"/>
      <w:r w:rsidRPr="004828C5">
        <w:rPr>
          <w:color w:val="000000"/>
        </w:rPr>
        <w:t>розмірі</w:t>
      </w:r>
      <w:proofErr w:type="spellEnd"/>
      <w:r w:rsidRPr="004828C5">
        <w:rPr>
          <w:color w:val="000000"/>
        </w:rPr>
        <w:t xml:space="preserve"> </w:t>
      </w:r>
      <w:r w:rsidRPr="004828C5">
        <w:rPr>
          <w:bCs/>
          <w:color w:val="000000"/>
        </w:rPr>
        <w:t xml:space="preserve">7 (семи) </w:t>
      </w:r>
      <w:proofErr w:type="spellStart"/>
      <w:r w:rsidRPr="004828C5">
        <w:rPr>
          <w:bCs/>
          <w:color w:val="000000"/>
        </w:rPr>
        <w:t>відсотків</w:t>
      </w:r>
      <w:proofErr w:type="spellEnd"/>
      <w:r w:rsidRPr="004828C5">
        <w:rPr>
          <w:color w:val="000000"/>
        </w:rPr>
        <w:t xml:space="preserve"> </w:t>
      </w:r>
      <w:proofErr w:type="spellStart"/>
      <w:r w:rsidRPr="004828C5">
        <w:rPr>
          <w:color w:val="000000"/>
        </w:rPr>
        <w:t>вказаної</w:t>
      </w:r>
      <w:proofErr w:type="spellEnd"/>
      <w:r w:rsidRPr="004828C5">
        <w:rPr>
          <w:color w:val="000000"/>
        </w:rPr>
        <w:t xml:space="preserve"> </w:t>
      </w:r>
      <w:proofErr w:type="spellStart"/>
      <w:r w:rsidRPr="004828C5">
        <w:rPr>
          <w:color w:val="000000"/>
        </w:rPr>
        <w:t>вартості</w:t>
      </w:r>
      <w:proofErr w:type="spellEnd"/>
      <w:r w:rsidRPr="004828C5">
        <w:rPr>
          <w:color w:val="000000"/>
        </w:rPr>
        <w:t>.</w:t>
      </w:r>
    </w:p>
    <w:p w14:paraId="6373B675" w14:textId="77777777" w:rsidR="00155556" w:rsidRPr="004828C5" w:rsidRDefault="00155556" w:rsidP="00155556">
      <w:pPr>
        <w:spacing w:line="283" w:lineRule="auto"/>
        <w:ind w:firstLine="709"/>
        <w:jc w:val="both"/>
        <w:rPr>
          <w:color w:val="000000"/>
        </w:rPr>
      </w:pPr>
      <w:r w:rsidRPr="004828C5">
        <w:rPr>
          <w:color w:val="000000"/>
        </w:rPr>
        <w:t xml:space="preserve">6.3. </w:t>
      </w:r>
      <w:proofErr w:type="spellStart"/>
      <w:r w:rsidRPr="004828C5">
        <w:rPr>
          <w:color w:val="000000"/>
        </w:rPr>
        <w:t>Сплата</w:t>
      </w:r>
      <w:proofErr w:type="spellEnd"/>
      <w:r w:rsidRPr="004828C5">
        <w:rPr>
          <w:color w:val="000000"/>
        </w:rPr>
        <w:t xml:space="preserve"> </w:t>
      </w:r>
      <w:proofErr w:type="spellStart"/>
      <w:r w:rsidRPr="004828C5">
        <w:rPr>
          <w:color w:val="000000"/>
        </w:rPr>
        <w:t>штрафних</w:t>
      </w:r>
      <w:proofErr w:type="spellEnd"/>
      <w:r w:rsidRPr="004828C5">
        <w:rPr>
          <w:color w:val="000000"/>
        </w:rPr>
        <w:t xml:space="preserve"> </w:t>
      </w:r>
      <w:proofErr w:type="spellStart"/>
      <w:r w:rsidRPr="004828C5">
        <w:rPr>
          <w:color w:val="000000"/>
        </w:rPr>
        <w:t>санкцій</w:t>
      </w:r>
      <w:proofErr w:type="spellEnd"/>
      <w:r w:rsidRPr="004828C5">
        <w:rPr>
          <w:color w:val="000000"/>
        </w:rPr>
        <w:t xml:space="preserve">, штрафу не </w:t>
      </w:r>
      <w:proofErr w:type="spellStart"/>
      <w:r w:rsidRPr="004828C5">
        <w:rPr>
          <w:color w:val="000000"/>
        </w:rPr>
        <w:t>звільняє</w:t>
      </w:r>
      <w:proofErr w:type="spellEnd"/>
      <w:r w:rsidRPr="004828C5">
        <w:rPr>
          <w:color w:val="000000"/>
        </w:rPr>
        <w:t xml:space="preserve"> </w:t>
      </w:r>
      <w:proofErr w:type="spellStart"/>
      <w:r w:rsidRPr="004828C5">
        <w:rPr>
          <w:color w:val="000000"/>
        </w:rPr>
        <w:t>Виконавця</w:t>
      </w:r>
      <w:proofErr w:type="spellEnd"/>
      <w:r w:rsidRPr="004828C5">
        <w:rPr>
          <w:color w:val="000000"/>
        </w:rPr>
        <w:t xml:space="preserve"> </w:t>
      </w:r>
      <w:proofErr w:type="spellStart"/>
      <w:r w:rsidRPr="004828C5">
        <w:rPr>
          <w:color w:val="000000"/>
        </w:rPr>
        <w:t>від</w:t>
      </w:r>
      <w:proofErr w:type="spellEnd"/>
      <w:r w:rsidRPr="004828C5">
        <w:rPr>
          <w:color w:val="000000"/>
        </w:rPr>
        <w:t xml:space="preserve"> </w:t>
      </w:r>
      <w:proofErr w:type="spellStart"/>
      <w:r w:rsidRPr="004828C5">
        <w:rPr>
          <w:color w:val="000000"/>
        </w:rPr>
        <w:t>належного</w:t>
      </w:r>
      <w:proofErr w:type="spellEnd"/>
      <w:r w:rsidRPr="004828C5">
        <w:rPr>
          <w:color w:val="000000"/>
        </w:rPr>
        <w:t xml:space="preserve"> </w:t>
      </w:r>
      <w:proofErr w:type="spellStart"/>
      <w:r w:rsidRPr="004828C5">
        <w:rPr>
          <w:color w:val="000000"/>
        </w:rPr>
        <w:t>виконання</w:t>
      </w:r>
      <w:proofErr w:type="spellEnd"/>
      <w:r w:rsidRPr="004828C5">
        <w:rPr>
          <w:color w:val="000000"/>
        </w:rPr>
        <w:t xml:space="preserve"> ним </w:t>
      </w:r>
      <w:proofErr w:type="spellStart"/>
      <w:r w:rsidRPr="004828C5">
        <w:rPr>
          <w:color w:val="000000"/>
        </w:rPr>
        <w:t>своїх</w:t>
      </w:r>
      <w:proofErr w:type="spellEnd"/>
      <w:r w:rsidRPr="004828C5">
        <w:rPr>
          <w:color w:val="000000"/>
        </w:rPr>
        <w:t xml:space="preserve"> </w:t>
      </w:r>
      <w:proofErr w:type="spellStart"/>
      <w:r w:rsidRPr="004828C5">
        <w:rPr>
          <w:color w:val="000000"/>
        </w:rPr>
        <w:t>зобов’язань</w:t>
      </w:r>
      <w:proofErr w:type="spellEnd"/>
      <w:r w:rsidRPr="004828C5">
        <w:rPr>
          <w:color w:val="000000"/>
        </w:rPr>
        <w:t xml:space="preserve">, </w:t>
      </w:r>
      <w:proofErr w:type="spellStart"/>
      <w:r w:rsidRPr="004828C5">
        <w:rPr>
          <w:color w:val="000000"/>
        </w:rPr>
        <w:t>передбачених</w:t>
      </w:r>
      <w:proofErr w:type="spellEnd"/>
      <w:r w:rsidRPr="004828C5">
        <w:rPr>
          <w:color w:val="000000"/>
        </w:rPr>
        <w:t xml:space="preserve"> </w:t>
      </w:r>
      <w:proofErr w:type="spellStart"/>
      <w:r w:rsidRPr="004828C5">
        <w:rPr>
          <w:color w:val="000000"/>
        </w:rPr>
        <w:t>цим</w:t>
      </w:r>
      <w:proofErr w:type="spellEnd"/>
      <w:r w:rsidRPr="004828C5">
        <w:rPr>
          <w:color w:val="000000"/>
        </w:rPr>
        <w:t xml:space="preserve"> Договором.</w:t>
      </w:r>
    </w:p>
    <w:p w14:paraId="692BA428" w14:textId="77777777" w:rsidR="00155556" w:rsidRPr="004828C5" w:rsidRDefault="00155556" w:rsidP="00155556">
      <w:pPr>
        <w:spacing w:line="283" w:lineRule="auto"/>
        <w:ind w:firstLine="709"/>
        <w:jc w:val="both"/>
        <w:rPr>
          <w:color w:val="000000"/>
        </w:rPr>
      </w:pPr>
      <w:r w:rsidRPr="004828C5">
        <w:rPr>
          <w:color w:val="000000"/>
        </w:rPr>
        <w:t xml:space="preserve">6.4. У </w:t>
      </w:r>
      <w:proofErr w:type="spellStart"/>
      <w:r w:rsidRPr="004828C5">
        <w:rPr>
          <w:color w:val="000000"/>
        </w:rPr>
        <w:t>разі</w:t>
      </w:r>
      <w:proofErr w:type="spellEnd"/>
      <w:r w:rsidRPr="004828C5">
        <w:rPr>
          <w:color w:val="000000"/>
        </w:rPr>
        <w:t xml:space="preserve"> </w:t>
      </w:r>
      <w:proofErr w:type="spellStart"/>
      <w:r w:rsidRPr="004828C5">
        <w:rPr>
          <w:color w:val="000000"/>
        </w:rPr>
        <w:t>порушення</w:t>
      </w:r>
      <w:proofErr w:type="spellEnd"/>
      <w:r w:rsidRPr="004828C5">
        <w:rPr>
          <w:color w:val="000000"/>
        </w:rPr>
        <w:t xml:space="preserve"> </w:t>
      </w:r>
      <w:proofErr w:type="spellStart"/>
      <w:r w:rsidRPr="004828C5">
        <w:rPr>
          <w:color w:val="000000"/>
        </w:rPr>
        <w:t>Виконавцем</w:t>
      </w:r>
      <w:proofErr w:type="spellEnd"/>
      <w:r w:rsidRPr="004828C5">
        <w:rPr>
          <w:color w:val="000000"/>
        </w:rPr>
        <w:t xml:space="preserve"> </w:t>
      </w:r>
      <w:proofErr w:type="spellStart"/>
      <w:r w:rsidRPr="004828C5">
        <w:rPr>
          <w:color w:val="000000"/>
        </w:rPr>
        <w:t>взятих</w:t>
      </w:r>
      <w:proofErr w:type="spellEnd"/>
      <w:r w:rsidRPr="004828C5">
        <w:rPr>
          <w:color w:val="000000"/>
        </w:rPr>
        <w:t xml:space="preserve"> на себе </w:t>
      </w:r>
      <w:proofErr w:type="spellStart"/>
      <w:r w:rsidRPr="004828C5">
        <w:rPr>
          <w:color w:val="000000"/>
        </w:rPr>
        <w:t>зобов'язань</w:t>
      </w:r>
      <w:proofErr w:type="spellEnd"/>
      <w:r w:rsidRPr="004828C5">
        <w:rPr>
          <w:color w:val="000000"/>
        </w:rPr>
        <w:t xml:space="preserve">, </w:t>
      </w:r>
      <w:proofErr w:type="spellStart"/>
      <w:r w:rsidRPr="004828C5">
        <w:rPr>
          <w:color w:val="000000"/>
        </w:rPr>
        <w:t>передбачених</w:t>
      </w:r>
      <w:proofErr w:type="spellEnd"/>
      <w:r w:rsidRPr="004828C5">
        <w:rPr>
          <w:color w:val="000000"/>
        </w:rPr>
        <w:t xml:space="preserve"> </w:t>
      </w:r>
      <w:proofErr w:type="spellStart"/>
      <w:r w:rsidRPr="004828C5">
        <w:rPr>
          <w:color w:val="000000"/>
        </w:rPr>
        <w:t>цим</w:t>
      </w:r>
      <w:proofErr w:type="spellEnd"/>
      <w:r w:rsidRPr="004828C5">
        <w:rPr>
          <w:color w:val="000000"/>
        </w:rPr>
        <w:t xml:space="preserve"> Договором та/</w:t>
      </w:r>
      <w:proofErr w:type="spellStart"/>
      <w:r w:rsidRPr="004828C5">
        <w:rPr>
          <w:color w:val="000000"/>
        </w:rPr>
        <w:t>або</w:t>
      </w:r>
      <w:proofErr w:type="spellEnd"/>
      <w:r w:rsidRPr="004828C5">
        <w:rPr>
          <w:color w:val="000000"/>
        </w:rPr>
        <w:t xml:space="preserve"> </w:t>
      </w:r>
      <w:proofErr w:type="spellStart"/>
      <w:r w:rsidRPr="004828C5">
        <w:rPr>
          <w:color w:val="000000"/>
        </w:rPr>
        <w:t>передбачених</w:t>
      </w:r>
      <w:proofErr w:type="spellEnd"/>
      <w:r w:rsidRPr="004828C5">
        <w:rPr>
          <w:color w:val="000000"/>
        </w:rPr>
        <w:t xml:space="preserve"> </w:t>
      </w:r>
      <w:proofErr w:type="spellStart"/>
      <w:r w:rsidRPr="004828C5">
        <w:rPr>
          <w:color w:val="000000"/>
        </w:rPr>
        <w:t>законодавством</w:t>
      </w:r>
      <w:proofErr w:type="spellEnd"/>
      <w:r w:rsidRPr="004828C5">
        <w:rPr>
          <w:color w:val="000000"/>
        </w:rPr>
        <w:t xml:space="preserve"> </w:t>
      </w:r>
      <w:proofErr w:type="spellStart"/>
      <w:r w:rsidRPr="004828C5">
        <w:rPr>
          <w:color w:val="000000"/>
        </w:rPr>
        <w:t>України</w:t>
      </w:r>
      <w:proofErr w:type="spellEnd"/>
      <w:r w:rsidRPr="004828C5">
        <w:rPr>
          <w:color w:val="000000"/>
        </w:rPr>
        <w:t xml:space="preserve">, </w:t>
      </w:r>
      <w:proofErr w:type="spellStart"/>
      <w:r w:rsidRPr="004828C5">
        <w:rPr>
          <w:color w:val="000000"/>
        </w:rPr>
        <w:t>Замовник</w:t>
      </w:r>
      <w:proofErr w:type="spellEnd"/>
      <w:r w:rsidRPr="004828C5">
        <w:rPr>
          <w:color w:val="000000"/>
        </w:rPr>
        <w:t xml:space="preserve"> </w:t>
      </w:r>
      <w:proofErr w:type="spellStart"/>
      <w:r w:rsidRPr="004828C5">
        <w:rPr>
          <w:color w:val="000000"/>
        </w:rPr>
        <w:t>має</w:t>
      </w:r>
      <w:proofErr w:type="spellEnd"/>
      <w:r w:rsidRPr="004828C5">
        <w:rPr>
          <w:color w:val="000000"/>
        </w:rPr>
        <w:t xml:space="preserve"> право в </w:t>
      </w:r>
      <w:proofErr w:type="spellStart"/>
      <w:r w:rsidRPr="004828C5">
        <w:rPr>
          <w:color w:val="000000"/>
        </w:rPr>
        <w:t>односторонньому</w:t>
      </w:r>
      <w:proofErr w:type="spellEnd"/>
      <w:r w:rsidRPr="004828C5">
        <w:rPr>
          <w:color w:val="000000"/>
        </w:rPr>
        <w:t xml:space="preserve"> порядку </w:t>
      </w:r>
      <w:proofErr w:type="spellStart"/>
      <w:r w:rsidRPr="004828C5">
        <w:rPr>
          <w:color w:val="000000"/>
        </w:rPr>
        <w:t>відмовитись</w:t>
      </w:r>
      <w:proofErr w:type="spellEnd"/>
      <w:r w:rsidRPr="004828C5">
        <w:rPr>
          <w:color w:val="000000"/>
        </w:rPr>
        <w:t xml:space="preserve"> </w:t>
      </w:r>
      <w:proofErr w:type="spellStart"/>
      <w:r w:rsidRPr="004828C5">
        <w:rPr>
          <w:color w:val="000000"/>
        </w:rPr>
        <w:t>від</w:t>
      </w:r>
      <w:proofErr w:type="spellEnd"/>
      <w:r w:rsidRPr="004828C5">
        <w:rPr>
          <w:color w:val="000000"/>
        </w:rPr>
        <w:t xml:space="preserve"> Договору, </w:t>
      </w:r>
      <w:proofErr w:type="spellStart"/>
      <w:r w:rsidRPr="004828C5">
        <w:rPr>
          <w:color w:val="000000"/>
        </w:rPr>
        <w:t>попередивши</w:t>
      </w:r>
      <w:proofErr w:type="spellEnd"/>
      <w:r w:rsidRPr="004828C5">
        <w:rPr>
          <w:color w:val="000000"/>
        </w:rPr>
        <w:t xml:space="preserve"> </w:t>
      </w:r>
      <w:proofErr w:type="spellStart"/>
      <w:r w:rsidRPr="004828C5">
        <w:rPr>
          <w:color w:val="000000"/>
        </w:rPr>
        <w:t>письмово</w:t>
      </w:r>
      <w:proofErr w:type="spellEnd"/>
      <w:r w:rsidRPr="004828C5">
        <w:rPr>
          <w:color w:val="000000"/>
        </w:rPr>
        <w:t xml:space="preserve"> про </w:t>
      </w:r>
      <w:proofErr w:type="spellStart"/>
      <w:r w:rsidRPr="004828C5">
        <w:rPr>
          <w:color w:val="000000"/>
        </w:rPr>
        <w:t>це</w:t>
      </w:r>
      <w:proofErr w:type="spellEnd"/>
      <w:r w:rsidRPr="004828C5">
        <w:rPr>
          <w:color w:val="000000"/>
        </w:rPr>
        <w:t xml:space="preserve"> </w:t>
      </w:r>
      <w:proofErr w:type="spellStart"/>
      <w:r w:rsidRPr="004828C5">
        <w:rPr>
          <w:color w:val="000000"/>
        </w:rPr>
        <w:t>Виконавця</w:t>
      </w:r>
      <w:proofErr w:type="spellEnd"/>
      <w:r w:rsidRPr="004828C5">
        <w:rPr>
          <w:color w:val="000000"/>
        </w:rPr>
        <w:t xml:space="preserve"> за </w:t>
      </w:r>
      <w:r w:rsidRPr="004828C5">
        <w:rPr>
          <w:bCs/>
          <w:color w:val="000000"/>
        </w:rPr>
        <w:t>30 (</w:t>
      </w:r>
      <w:proofErr w:type="spellStart"/>
      <w:r w:rsidRPr="004828C5">
        <w:rPr>
          <w:bCs/>
          <w:color w:val="000000"/>
        </w:rPr>
        <w:t>тридцять</w:t>
      </w:r>
      <w:proofErr w:type="spellEnd"/>
      <w:r w:rsidRPr="004828C5">
        <w:rPr>
          <w:bCs/>
          <w:color w:val="000000"/>
        </w:rPr>
        <w:t xml:space="preserve">) </w:t>
      </w:r>
      <w:proofErr w:type="spellStart"/>
      <w:r w:rsidRPr="004828C5">
        <w:rPr>
          <w:bCs/>
          <w:color w:val="000000"/>
        </w:rPr>
        <w:t>календарних</w:t>
      </w:r>
      <w:proofErr w:type="spellEnd"/>
      <w:r w:rsidRPr="004828C5">
        <w:rPr>
          <w:bCs/>
          <w:color w:val="000000"/>
        </w:rPr>
        <w:t xml:space="preserve"> </w:t>
      </w:r>
      <w:proofErr w:type="spellStart"/>
      <w:r w:rsidRPr="004828C5">
        <w:rPr>
          <w:bCs/>
          <w:color w:val="000000"/>
        </w:rPr>
        <w:t>днів</w:t>
      </w:r>
      <w:proofErr w:type="spellEnd"/>
      <w:r w:rsidRPr="004828C5">
        <w:rPr>
          <w:color w:val="000000"/>
        </w:rPr>
        <w:t xml:space="preserve"> до </w:t>
      </w:r>
      <w:proofErr w:type="spellStart"/>
      <w:r w:rsidRPr="004828C5">
        <w:rPr>
          <w:color w:val="000000"/>
        </w:rPr>
        <w:t>припинення</w:t>
      </w:r>
      <w:proofErr w:type="spellEnd"/>
      <w:r w:rsidRPr="004828C5">
        <w:rPr>
          <w:color w:val="000000"/>
        </w:rPr>
        <w:t xml:space="preserve"> </w:t>
      </w:r>
      <w:proofErr w:type="spellStart"/>
      <w:r w:rsidRPr="004828C5">
        <w:rPr>
          <w:color w:val="000000"/>
        </w:rPr>
        <w:t>дії</w:t>
      </w:r>
      <w:proofErr w:type="spellEnd"/>
      <w:r w:rsidRPr="004828C5">
        <w:rPr>
          <w:color w:val="000000"/>
        </w:rPr>
        <w:t xml:space="preserve"> Договору.</w:t>
      </w:r>
    </w:p>
    <w:p w14:paraId="4A4583D3" w14:textId="77777777" w:rsidR="00155556" w:rsidRPr="004828C5" w:rsidRDefault="00155556" w:rsidP="00155556">
      <w:pPr>
        <w:spacing w:line="283" w:lineRule="auto"/>
        <w:ind w:firstLine="709"/>
        <w:jc w:val="both"/>
        <w:rPr>
          <w:color w:val="000000"/>
        </w:rPr>
      </w:pPr>
      <w:r w:rsidRPr="004828C5">
        <w:rPr>
          <w:color w:val="000000"/>
        </w:rPr>
        <w:lastRenderedPageBreak/>
        <w:t xml:space="preserve">6.5. </w:t>
      </w:r>
      <w:proofErr w:type="spellStart"/>
      <w:r w:rsidRPr="000E3E1A">
        <w:rPr>
          <w:color w:val="000000"/>
        </w:rPr>
        <w:t>Замовник</w:t>
      </w:r>
      <w:proofErr w:type="spellEnd"/>
      <w:r w:rsidRPr="000E3E1A">
        <w:rPr>
          <w:color w:val="000000"/>
        </w:rPr>
        <w:t xml:space="preserve"> </w:t>
      </w:r>
      <w:proofErr w:type="spellStart"/>
      <w:r w:rsidRPr="000E3E1A">
        <w:rPr>
          <w:color w:val="000000"/>
        </w:rPr>
        <w:t>звільняється</w:t>
      </w:r>
      <w:proofErr w:type="spellEnd"/>
      <w:r w:rsidRPr="000E3E1A">
        <w:rPr>
          <w:color w:val="000000"/>
        </w:rPr>
        <w:t xml:space="preserve"> </w:t>
      </w:r>
      <w:proofErr w:type="spellStart"/>
      <w:r w:rsidRPr="000E3E1A">
        <w:rPr>
          <w:color w:val="000000"/>
        </w:rPr>
        <w:t>від</w:t>
      </w:r>
      <w:proofErr w:type="spellEnd"/>
      <w:r w:rsidRPr="000E3E1A">
        <w:rPr>
          <w:color w:val="000000"/>
        </w:rPr>
        <w:t xml:space="preserve"> </w:t>
      </w:r>
      <w:proofErr w:type="spellStart"/>
      <w:r w:rsidRPr="000E3E1A">
        <w:rPr>
          <w:color w:val="000000"/>
        </w:rPr>
        <w:t>відповідальності</w:t>
      </w:r>
      <w:proofErr w:type="spellEnd"/>
      <w:r w:rsidRPr="000E3E1A">
        <w:rPr>
          <w:color w:val="000000"/>
        </w:rPr>
        <w:t xml:space="preserve"> за </w:t>
      </w:r>
      <w:proofErr w:type="spellStart"/>
      <w:r w:rsidRPr="000E3E1A">
        <w:rPr>
          <w:color w:val="000000"/>
        </w:rPr>
        <w:t>неналежне</w:t>
      </w:r>
      <w:proofErr w:type="spellEnd"/>
      <w:r w:rsidRPr="000E3E1A">
        <w:rPr>
          <w:color w:val="000000"/>
        </w:rPr>
        <w:t xml:space="preserve"> </w:t>
      </w:r>
      <w:proofErr w:type="spellStart"/>
      <w:r w:rsidRPr="000E3E1A">
        <w:rPr>
          <w:color w:val="000000"/>
        </w:rPr>
        <w:t>виконання</w:t>
      </w:r>
      <w:proofErr w:type="spellEnd"/>
      <w:r w:rsidRPr="000E3E1A">
        <w:rPr>
          <w:color w:val="000000"/>
        </w:rPr>
        <w:t xml:space="preserve"> </w:t>
      </w:r>
      <w:proofErr w:type="spellStart"/>
      <w:r w:rsidRPr="000E3E1A">
        <w:rPr>
          <w:color w:val="000000"/>
        </w:rPr>
        <w:t>взятих</w:t>
      </w:r>
      <w:proofErr w:type="spellEnd"/>
      <w:r w:rsidRPr="000E3E1A">
        <w:rPr>
          <w:color w:val="000000"/>
        </w:rPr>
        <w:t xml:space="preserve"> на себе </w:t>
      </w:r>
      <w:proofErr w:type="spellStart"/>
      <w:r w:rsidRPr="000E3E1A">
        <w:rPr>
          <w:color w:val="000000"/>
        </w:rPr>
        <w:t>зобов’язань</w:t>
      </w:r>
      <w:proofErr w:type="spellEnd"/>
      <w:r w:rsidRPr="000E3E1A">
        <w:rPr>
          <w:color w:val="000000"/>
        </w:rPr>
        <w:t xml:space="preserve"> по </w:t>
      </w:r>
      <w:proofErr w:type="spellStart"/>
      <w:r w:rsidRPr="000E3E1A">
        <w:rPr>
          <w:color w:val="000000"/>
        </w:rPr>
        <w:t>оплаті</w:t>
      </w:r>
      <w:proofErr w:type="spellEnd"/>
      <w:r w:rsidRPr="000E3E1A">
        <w:rPr>
          <w:color w:val="000000"/>
        </w:rPr>
        <w:t xml:space="preserve"> </w:t>
      </w:r>
      <w:proofErr w:type="spellStart"/>
      <w:r w:rsidRPr="000E3E1A">
        <w:rPr>
          <w:color w:val="000000"/>
        </w:rPr>
        <w:t>наданих</w:t>
      </w:r>
      <w:proofErr w:type="spellEnd"/>
      <w:r w:rsidRPr="000E3E1A">
        <w:rPr>
          <w:color w:val="000000"/>
        </w:rPr>
        <w:t xml:space="preserve"> </w:t>
      </w:r>
      <w:proofErr w:type="spellStart"/>
      <w:r w:rsidRPr="000E3E1A">
        <w:rPr>
          <w:color w:val="000000"/>
        </w:rPr>
        <w:t>Послуг</w:t>
      </w:r>
      <w:proofErr w:type="spellEnd"/>
      <w:r w:rsidRPr="000E3E1A">
        <w:rPr>
          <w:color w:val="000000"/>
        </w:rPr>
        <w:t xml:space="preserve"> у </w:t>
      </w:r>
      <w:proofErr w:type="spellStart"/>
      <w:r w:rsidRPr="000E3E1A">
        <w:rPr>
          <w:color w:val="000000"/>
        </w:rPr>
        <w:t>разі</w:t>
      </w:r>
      <w:proofErr w:type="spellEnd"/>
      <w:r w:rsidRPr="000E3E1A">
        <w:rPr>
          <w:color w:val="000000"/>
        </w:rPr>
        <w:t xml:space="preserve"> </w:t>
      </w:r>
      <w:proofErr w:type="spellStart"/>
      <w:r w:rsidRPr="000E3E1A">
        <w:rPr>
          <w:color w:val="000000"/>
        </w:rPr>
        <w:t>ненадходження</w:t>
      </w:r>
      <w:proofErr w:type="spellEnd"/>
      <w:r w:rsidRPr="000E3E1A">
        <w:rPr>
          <w:color w:val="000000"/>
        </w:rPr>
        <w:t xml:space="preserve"> </w:t>
      </w:r>
      <w:proofErr w:type="spellStart"/>
      <w:r w:rsidRPr="000E3E1A">
        <w:rPr>
          <w:color w:val="000000"/>
        </w:rPr>
        <w:t>коштів</w:t>
      </w:r>
      <w:proofErr w:type="spellEnd"/>
      <w:r w:rsidRPr="000E3E1A">
        <w:rPr>
          <w:color w:val="000000"/>
        </w:rPr>
        <w:t xml:space="preserve"> Державного бюджету на </w:t>
      </w:r>
      <w:proofErr w:type="spellStart"/>
      <w:r w:rsidRPr="000E3E1A">
        <w:rPr>
          <w:color w:val="000000"/>
        </w:rPr>
        <w:t>відповідний</w:t>
      </w:r>
      <w:proofErr w:type="spellEnd"/>
      <w:r w:rsidRPr="000E3E1A">
        <w:rPr>
          <w:color w:val="000000"/>
        </w:rPr>
        <w:t xml:space="preserve"> </w:t>
      </w:r>
      <w:proofErr w:type="spellStart"/>
      <w:r w:rsidRPr="000E3E1A">
        <w:rPr>
          <w:color w:val="000000"/>
        </w:rPr>
        <w:t>рахунок</w:t>
      </w:r>
      <w:proofErr w:type="spellEnd"/>
      <w:r w:rsidRPr="000E3E1A">
        <w:rPr>
          <w:color w:val="000000"/>
        </w:rPr>
        <w:t xml:space="preserve"> </w:t>
      </w:r>
      <w:proofErr w:type="spellStart"/>
      <w:r w:rsidRPr="000E3E1A">
        <w:rPr>
          <w:color w:val="000000"/>
        </w:rPr>
        <w:t>Замовника</w:t>
      </w:r>
      <w:proofErr w:type="spellEnd"/>
      <w:r w:rsidRPr="000E3E1A">
        <w:rPr>
          <w:color w:val="000000"/>
        </w:rPr>
        <w:t xml:space="preserve"> на </w:t>
      </w:r>
      <w:proofErr w:type="spellStart"/>
      <w:r w:rsidRPr="000E3E1A">
        <w:rPr>
          <w:color w:val="000000"/>
        </w:rPr>
        <w:t>зазначені</w:t>
      </w:r>
      <w:proofErr w:type="spellEnd"/>
      <w:r w:rsidRPr="000E3E1A">
        <w:rPr>
          <w:color w:val="000000"/>
        </w:rPr>
        <w:t xml:space="preserve"> </w:t>
      </w:r>
      <w:proofErr w:type="spellStart"/>
      <w:r w:rsidRPr="000E3E1A">
        <w:rPr>
          <w:color w:val="000000"/>
        </w:rPr>
        <w:t>цілі</w:t>
      </w:r>
      <w:proofErr w:type="spellEnd"/>
      <w:r w:rsidRPr="000E3E1A">
        <w:rPr>
          <w:color w:val="000000"/>
        </w:rPr>
        <w:t>.</w:t>
      </w:r>
    </w:p>
    <w:p w14:paraId="67DF01B4" w14:textId="77777777" w:rsidR="00155556" w:rsidRPr="004828C5" w:rsidRDefault="00155556" w:rsidP="00155556">
      <w:pPr>
        <w:spacing w:line="283" w:lineRule="auto"/>
        <w:ind w:firstLine="709"/>
        <w:jc w:val="both"/>
        <w:rPr>
          <w:color w:val="000000"/>
        </w:rPr>
      </w:pPr>
      <w:r w:rsidRPr="004828C5">
        <w:rPr>
          <w:color w:val="000000"/>
        </w:rPr>
        <w:t xml:space="preserve">6.6. </w:t>
      </w:r>
      <w:proofErr w:type="spellStart"/>
      <w:r w:rsidRPr="004828C5">
        <w:rPr>
          <w:color w:val="000000"/>
        </w:rPr>
        <w:t>Закінчення</w:t>
      </w:r>
      <w:proofErr w:type="spellEnd"/>
      <w:r w:rsidRPr="004828C5">
        <w:rPr>
          <w:color w:val="000000"/>
        </w:rPr>
        <w:t xml:space="preserve"> строку </w:t>
      </w:r>
      <w:proofErr w:type="spellStart"/>
      <w:r w:rsidRPr="004828C5">
        <w:rPr>
          <w:color w:val="000000"/>
        </w:rPr>
        <w:t>дії</w:t>
      </w:r>
      <w:proofErr w:type="spellEnd"/>
      <w:r w:rsidRPr="004828C5">
        <w:rPr>
          <w:color w:val="000000"/>
        </w:rPr>
        <w:t xml:space="preserve"> Договору не </w:t>
      </w:r>
      <w:proofErr w:type="spellStart"/>
      <w:r w:rsidRPr="004828C5">
        <w:rPr>
          <w:color w:val="000000"/>
        </w:rPr>
        <w:t>звільняє</w:t>
      </w:r>
      <w:proofErr w:type="spellEnd"/>
      <w:r w:rsidRPr="004828C5">
        <w:rPr>
          <w:color w:val="000000"/>
        </w:rPr>
        <w:t xml:space="preserve"> </w:t>
      </w:r>
      <w:proofErr w:type="spellStart"/>
      <w:r w:rsidRPr="004828C5">
        <w:rPr>
          <w:color w:val="000000"/>
        </w:rPr>
        <w:t>Сторони</w:t>
      </w:r>
      <w:proofErr w:type="spellEnd"/>
      <w:r w:rsidRPr="004828C5">
        <w:rPr>
          <w:color w:val="000000"/>
        </w:rPr>
        <w:t xml:space="preserve"> </w:t>
      </w:r>
      <w:proofErr w:type="spellStart"/>
      <w:r w:rsidRPr="004828C5">
        <w:rPr>
          <w:color w:val="000000"/>
        </w:rPr>
        <w:t>від</w:t>
      </w:r>
      <w:proofErr w:type="spellEnd"/>
      <w:r w:rsidRPr="004828C5">
        <w:rPr>
          <w:color w:val="000000"/>
        </w:rPr>
        <w:t xml:space="preserve"> </w:t>
      </w:r>
      <w:proofErr w:type="spellStart"/>
      <w:r w:rsidRPr="004828C5">
        <w:rPr>
          <w:color w:val="000000"/>
        </w:rPr>
        <w:t>відповідальності</w:t>
      </w:r>
      <w:proofErr w:type="spellEnd"/>
      <w:r w:rsidRPr="004828C5">
        <w:rPr>
          <w:color w:val="000000"/>
        </w:rPr>
        <w:t xml:space="preserve"> за </w:t>
      </w:r>
      <w:proofErr w:type="spellStart"/>
      <w:r w:rsidRPr="004828C5">
        <w:rPr>
          <w:color w:val="000000"/>
        </w:rPr>
        <w:t>цим</w:t>
      </w:r>
      <w:proofErr w:type="spellEnd"/>
      <w:r w:rsidRPr="004828C5">
        <w:rPr>
          <w:color w:val="000000"/>
        </w:rPr>
        <w:t xml:space="preserve"> Договором.</w:t>
      </w:r>
    </w:p>
    <w:p w14:paraId="71513E3D" w14:textId="77777777" w:rsidR="00155556" w:rsidRPr="004828C5" w:rsidRDefault="00155556" w:rsidP="00155556">
      <w:pPr>
        <w:spacing w:line="283" w:lineRule="auto"/>
        <w:ind w:firstLine="709"/>
        <w:jc w:val="both"/>
        <w:rPr>
          <w:color w:val="000000"/>
        </w:rPr>
      </w:pPr>
      <w:r w:rsidRPr="004828C5">
        <w:rPr>
          <w:color w:val="000000"/>
        </w:rPr>
        <w:t xml:space="preserve">6.7. </w:t>
      </w:r>
      <w:proofErr w:type="spellStart"/>
      <w:r w:rsidRPr="004828C5">
        <w:rPr>
          <w:color w:val="000000"/>
        </w:rPr>
        <w:t>Зобов’язання</w:t>
      </w:r>
      <w:proofErr w:type="spellEnd"/>
      <w:r w:rsidRPr="004828C5">
        <w:rPr>
          <w:color w:val="000000"/>
        </w:rPr>
        <w:t xml:space="preserve"> </w:t>
      </w:r>
      <w:proofErr w:type="spellStart"/>
      <w:r w:rsidRPr="004828C5">
        <w:rPr>
          <w:color w:val="000000"/>
        </w:rPr>
        <w:t>Виконавця</w:t>
      </w:r>
      <w:proofErr w:type="spellEnd"/>
      <w:r w:rsidRPr="004828C5">
        <w:rPr>
          <w:color w:val="000000"/>
        </w:rPr>
        <w:t xml:space="preserve"> перед </w:t>
      </w:r>
      <w:proofErr w:type="spellStart"/>
      <w:r w:rsidRPr="004828C5">
        <w:rPr>
          <w:color w:val="000000"/>
        </w:rPr>
        <w:t>Замовником</w:t>
      </w:r>
      <w:proofErr w:type="spellEnd"/>
      <w:r w:rsidRPr="004828C5">
        <w:rPr>
          <w:color w:val="000000"/>
        </w:rPr>
        <w:t xml:space="preserve"> </w:t>
      </w:r>
      <w:proofErr w:type="spellStart"/>
      <w:r w:rsidRPr="004828C5">
        <w:rPr>
          <w:color w:val="000000"/>
        </w:rPr>
        <w:t>вважаються</w:t>
      </w:r>
      <w:proofErr w:type="spellEnd"/>
      <w:r w:rsidRPr="004828C5">
        <w:rPr>
          <w:color w:val="000000"/>
        </w:rPr>
        <w:t xml:space="preserve"> </w:t>
      </w:r>
      <w:proofErr w:type="spellStart"/>
      <w:r w:rsidRPr="004828C5">
        <w:rPr>
          <w:color w:val="000000"/>
        </w:rPr>
        <w:t>виконаними</w:t>
      </w:r>
      <w:proofErr w:type="spellEnd"/>
      <w:r w:rsidRPr="004828C5">
        <w:rPr>
          <w:color w:val="000000"/>
        </w:rPr>
        <w:t xml:space="preserve"> з моменту </w:t>
      </w:r>
      <w:proofErr w:type="spellStart"/>
      <w:r w:rsidRPr="004828C5">
        <w:rPr>
          <w:color w:val="000000"/>
        </w:rPr>
        <w:t>підписання</w:t>
      </w:r>
      <w:proofErr w:type="spellEnd"/>
      <w:r w:rsidRPr="004828C5">
        <w:rPr>
          <w:color w:val="000000"/>
        </w:rPr>
        <w:t xml:space="preserve"> Акту </w:t>
      </w:r>
      <w:proofErr w:type="spellStart"/>
      <w:r w:rsidRPr="004828C5">
        <w:rPr>
          <w:color w:val="000000"/>
        </w:rPr>
        <w:t>приймання-передачі</w:t>
      </w:r>
      <w:proofErr w:type="spellEnd"/>
      <w:r w:rsidRPr="004828C5">
        <w:rPr>
          <w:color w:val="000000"/>
        </w:rPr>
        <w:t xml:space="preserve"> та </w:t>
      </w:r>
      <w:proofErr w:type="spellStart"/>
      <w:r w:rsidRPr="004828C5">
        <w:rPr>
          <w:color w:val="000000"/>
        </w:rPr>
        <w:t>виконання</w:t>
      </w:r>
      <w:proofErr w:type="spellEnd"/>
      <w:r w:rsidRPr="004828C5">
        <w:rPr>
          <w:color w:val="000000"/>
        </w:rPr>
        <w:t xml:space="preserve"> умов </w:t>
      </w:r>
      <w:proofErr w:type="spellStart"/>
      <w:r w:rsidRPr="004828C5">
        <w:rPr>
          <w:color w:val="000000"/>
        </w:rPr>
        <w:t>цього</w:t>
      </w:r>
      <w:proofErr w:type="spellEnd"/>
      <w:r w:rsidRPr="004828C5">
        <w:rPr>
          <w:color w:val="000000"/>
        </w:rPr>
        <w:t xml:space="preserve"> Договору.</w:t>
      </w:r>
    </w:p>
    <w:p w14:paraId="54CDA0EC" w14:textId="77777777" w:rsidR="00155556" w:rsidRPr="004828C5" w:rsidRDefault="00155556" w:rsidP="00155556">
      <w:pPr>
        <w:spacing w:line="283" w:lineRule="auto"/>
        <w:ind w:firstLine="709"/>
        <w:jc w:val="both"/>
        <w:rPr>
          <w:color w:val="000000"/>
        </w:rPr>
      </w:pPr>
      <w:r w:rsidRPr="004828C5">
        <w:rPr>
          <w:color w:val="000000"/>
        </w:rPr>
        <w:t xml:space="preserve">6.8. До </w:t>
      </w:r>
      <w:proofErr w:type="spellStart"/>
      <w:r w:rsidRPr="004828C5">
        <w:rPr>
          <w:color w:val="000000"/>
        </w:rPr>
        <w:t>вимог</w:t>
      </w:r>
      <w:proofErr w:type="spellEnd"/>
      <w:r w:rsidRPr="004828C5">
        <w:rPr>
          <w:color w:val="000000"/>
        </w:rPr>
        <w:t xml:space="preserve"> про </w:t>
      </w:r>
      <w:proofErr w:type="spellStart"/>
      <w:r w:rsidRPr="004828C5">
        <w:rPr>
          <w:color w:val="000000"/>
        </w:rPr>
        <w:t>стягнення</w:t>
      </w:r>
      <w:proofErr w:type="spellEnd"/>
      <w:r w:rsidRPr="004828C5">
        <w:rPr>
          <w:color w:val="000000"/>
        </w:rPr>
        <w:t xml:space="preserve"> неустойки </w:t>
      </w:r>
      <w:proofErr w:type="spellStart"/>
      <w:r w:rsidRPr="004828C5">
        <w:rPr>
          <w:color w:val="000000"/>
        </w:rPr>
        <w:t>застосовується</w:t>
      </w:r>
      <w:proofErr w:type="spellEnd"/>
      <w:r w:rsidRPr="004828C5">
        <w:rPr>
          <w:color w:val="000000"/>
        </w:rPr>
        <w:t xml:space="preserve"> </w:t>
      </w:r>
      <w:proofErr w:type="spellStart"/>
      <w:r w:rsidRPr="004828C5">
        <w:rPr>
          <w:color w:val="000000"/>
        </w:rPr>
        <w:t>загальний</w:t>
      </w:r>
      <w:proofErr w:type="spellEnd"/>
      <w:r w:rsidRPr="004828C5">
        <w:rPr>
          <w:color w:val="000000"/>
        </w:rPr>
        <w:t xml:space="preserve"> строк </w:t>
      </w:r>
      <w:proofErr w:type="spellStart"/>
      <w:r w:rsidRPr="004828C5">
        <w:rPr>
          <w:color w:val="000000"/>
        </w:rPr>
        <w:t>позовної</w:t>
      </w:r>
      <w:proofErr w:type="spellEnd"/>
      <w:r w:rsidRPr="004828C5">
        <w:rPr>
          <w:color w:val="000000"/>
        </w:rPr>
        <w:t xml:space="preserve"> </w:t>
      </w:r>
      <w:proofErr w:type="spellStart"/>
      <w:r w:rsidRPr="004828C5">
        <w:rPr>
          <w:color w:val="000000"/>
        </w:rPr>
        <w:t>давності</w:t>
      </w:r>
      <w:proofErr w:type="spellEnd"/>
      <w:r w:rsidRPr="004828C5">
        <w:rPr>
          <w:color w:val="000000"/>
        </w:rPr>
        <w:t xml:space="preserve"> </w:t>
      </w:r>
      <w:r w:rsidRPr="004828C5">
        <w:rPr>
          <w:bCs/>
          <w:color w:val="000000"/>
        </w:rPr>
        <w:t>3 (три) роки</w:t>
      </w:r>
      <w:r w:rsidRPr="004828C5">
        <w:rPr>
          <w:color w:val="000000"/>
        </w:rPr>
        <w:t>.</w:t>
      </w:r>
    </w:p>
    <w:p w14:paraId="6FA353D3" w14:textId="77777777" w:rsidR="00155556" w:rsidRPr="004828C5" w:rsidRDefault="00155556" w:rsidP="00155556">
      <w:pPr>
        <w:spacing w:line="283" w:lineRule="auto"/>
        <w:ind w:firstLine="709"/>
        <w:jc w:val="both"/>
        <w:rPr>
          <w:color w:val="000000"/>
        </w:rPr>
      </w:pPr>
      <w:r w:rsidRPr="004828C5">
        <w:rPr>
          <w:color w:val="000000"/>
        </w:rPr>
        <w:t xml:space="preserve">6.9. </w:t>
      </w:r>
      <w:proofErr w:type="spellStart"/>
      <w:r w:rsidRPr="004828C5">
        <w:rPr>
          <w:color w:val="000000"/>
        </w:rPr>
        <w:t>Нарахування</w:t>
      </w:r>
      <w:proofErr w:type="spellEnd"/>
      <w:r w:rsidRPr="004828C5">
        <w:rPr>
          <w:color w:val="000000"/>
        </w:rPr>
        <w:t xml:space="preserve"> </w:t>
      </w:r>
      <w:proofErr w:type="spellStart"/>
      <w:r w:rsidRPr="004828C5">
        <w:rPr>
          <w:color w:val="000000"/>
        </w:rPr>
        <w:t>штрафних</w:t>
      </w:r>
      <w:proofErr w:type="spellEnd"/>
      <w:r w:rsidRPr="004828C5">
        <w:rPr>
          <w:color w:val="000000"/>
        </w:rPr>
        <w:t xml:space="preserve"> </w:t>
      </w:r>
      <w:proofErr w:type="spellStart"/>
      <w:r w:rsidRPr="004828C5">
        <w:rPr>
          <w:color w:val="000000"/>
        </w:rPr>
        <w:t>санкцій</w:t>
      </w:r>
      <w:proofErr w:type="spellEnd"/>
      <w:r w:rsidRPr="004828C5">
        <w:rPr>
          <w:color w:val="000000"/>
        </w:rPr>
        <w:t xml:space="preserve"> </w:t>
      </w:r>
      <w:proofErr w:type="spellStart"/>
      <w:r w:rsidRPr="004828C5">
        <w:rPr>
          <w:color w:val="000000"/>
        </w:rPr>
        <w:t>припиняється</w:t>
      </w:r>
      <w:proofErr w:type="spellEnd"/>
      <w:r w:rsidRPr="004828C5">
        <w:rPr>
          <w:color w:val="000000"/>
        </w:rPr>
        <w:t xml:space="preserve"> через </w:t>
      </w:r>
      <w:proofErr w:type="spellStart"/>
      <w:r w:rsidRPr="004828C5">
        <w:rPr>
          <w:color w:val="000000"/>
        </w:rPr>
        <w:t>шість</w:t>
      </w:r>
      <w:proofErr w:type="spellEnd"/>
      <w:r w:rsidRPr="004828C5">
        <w:rPr>
          <w:color w:val="000000"/>
        </w:rPr>
        <w:t xml:space="preserve"> </w:t>
      </w:r>
      <w:proofErr w:type="spellStart"/>
      <w:r w:rsidRPr="004828C5">
        <w:rPr>
          <w:color w:val="000000"/>
        </w:rPr>
        <w:t>місяців</w:t>
      </w:r>
      <w:proofErr w:type="spellEnd"/>
      <w:r w:rsidRPr="004828C5">
        <w:rPr>
          <w:color w:val="000000"/>
        </w:rPr>
        <w:t xml:space="preserve"> </w:t>
      </w:r>
      <w:proofErr w:type="spellStart"/>
      <w:r w:rsidRPr="004828C5">
        <w:rPr>
          <w:color w:val="000000"/>
        </w:rPr>
        <w:t>від</w:t>
      </w:r>
      <w:proofErr w:type="spellEnd"/>
      <w:r w:rsidRPr="004828C5">
        <w:rPr>
          <w:color w:val="000000"/>
        </w:rPr>
        <w:t xml:space="preserve"> дня, коли </w:t>
      </w:r>
      <w:proofErr w:type="spellStart"/>
      <w:r w:rsidRPr="004828C5">
        <w:rPr>
          <w:color w:val="000000"/>
        </w:rPr>
        <w:t>зобов’язання</w:t>
      </w:r>
      <w:proofErr w:type="spellEnd"/>
      <w:r w:rsidRPr="004828C5">
        <w:rPr>
          <w:color w:val="000000"/>
        </w:rPr>
        <w:t xml:space="preserve"> по Договору мало бути </w:t>
      </w:r>
      <w:proofErr w:type="spellStart"/>
      <w:r w:rsidRPr="004828C5">
        <w:rPr>
          <w:color w:val="000000"/>
        </w:rPr>
        <w:t>виконане</w:t>
      </w:r>
      <w:proofErr w:type="spellEnd"/>
      <w:r w:rsidRPr="004828C5">
        <w:rPr>
          <w:color w:val="000000"/>
        </w:rPr>
        <w:t>.</w:t>
      </w:r>
    </w:p>
    <w:p w14:paraId="67D3BA8A" w14:textId="77777777" w:rsidR="00155556" w:rsidRPr="004828C5" w:rsidRDefault="00155556" w:rsidP="00155556">
      <w:pPr>
        <w:spacing w:line="283" w:lineRule="auto"/>
        <w:ind w:firstLine="720"/>
        <w:jc w:val="both"/>
      </w:pPr>
    </w:p>
    <w:p w14:paraId="40A827C2" w14:textId="77777777" w:rsidR="00155556" w:rsidRPr="004828C5" w:rsidRDefault="00155556" w:rsidP="00155556">
      <w:pPr>
        <w:spacing w:before="120" w:after="120" w:line="283" w:lineRule="auto"/>
        <w:ind w:firstLine="709"/>
        <w:jc w:val="center"/>
        <w:rPr>
          <w:b/>
          <w:bCs/>
        </w:rPr>
      </w:pPr>
      <w:r w:rsidRPr="004828C5">
        <w:rPr>
          <w:b/>
          <w:bCs/>
        </w:rPr>
        <w:t>7. ВИРІШЕННЯ СПОРІВ</w:t>
      </w:r>
    </w:p>
    <w:p w14:paraId="0E0A1F56" w14:textId="77777777" w:rsidR="00155556" w:rsidRPr="004828C5" w:rsidRDefault="00155556" w:rsidP="00155556">
      <w:pPr>
        <w:spacing w:line="283" w:lineRule="auto"/>
        <w:ind w:firstLine="709"/>
        <w:jc w:val="both"/>
        <w:rPr>
          <w:color w:val="000000"/>
        </w:rPr>
      </w:pPr>
      <w:r w:rsidRPr="004828C5">
        <w:rPr>
          <w:color w:val="000000"/>
        </w:rPr>
        <w:t xml:space="preserve">7.1. </w:t>
      </w:r>
      <w:proofErr w:type="spellStart"/>
      <w:r w:rsidRPr="004828C5">
        <w:rPr>
          <w:color w:val="000000"/>
        </w:rPr>
        <w:t>Усі</w:t>
      </w:r>
      <w:proofErr w:type="spellEnd"/>
      <w:r w:rsidRPr="004828C5">
        <w:rPr>
          <w:color w:val="000000"/>
        </w:rPr>
        <w:t xml:space="preserve"> спори </w:t>
      </w:r>
      <w:proofErr w:type="spellStart"/>
      <w:r w:rsidRPr="004828C5">
        <w:rPr>
          <w:color w:val="000000"/>
        </w:rPr>
        <w:t>або</w:t>
      </w:r>
      <w:proofErr w:type="spellEnd"/>
      <w:r w:rsidRPr="004828C5">
        <w:rPr>
          <w:color w:val="000000"/>
        </w:rPr>
        <w:t xml:space="preserve"> </w:t>
      </w:r>
      <w:proofErr w:type="spellStart"/>
      <w:r w:rsidRPr="004828C5">
        <w:rPr>
          <w:color w:val="000000"/>
        </w:rPr>
        <w:t>розбіжності</w:t>
      </w:r>
      <w:proofErr w:type="spellEnd"/>
      <w:r w:rsidRPr="004828C5">
        <w:rPr>
          <w:color w:val="000000"/>
        </w:rPr>
        <w:t xml:space="preserve">, </w:t>
      </w:r>
      <w:proofErr w:type="spellStart"/>
      <w:r w:rsidRPr="004828C5">
        <w:rPr>
          <w:color w:val="000000"/>
        </w:rPr>
        <w:t>що</w:t>
      </w:r>
      <w:proofErr w:type="spellEnd"/>
      <w:r w:rsidRPr="004828C5">
        <w:rPr>
          <w:color w:val="000000"/>
        </w:rPr>
        <w:t xml:space="preserve"> </w:t>
      </w:r>
      <w:proofErr w:type="spellStart"/>
      <w:r w:rsidRPr="004828C5">
        <w:rPr>
          <w:color w:val="000000"/>
        </w:rPr>
        <w:t>виникають</w:t>
      </w:r>
      <w:proofErr w:type="spellEnd"/>
      <w:r w:rsidRPr="004828C5">
        <w:rPr>
          <w:color w:val="000000"/>
        </w:rPr>
        <w:t xml:space="preserve"> </w:t>
      </w:r>
      <w:proofErr w:type="spellStart"/>
      <w:r w:rsidRPr="004828C5">
        <w:rPr>
          <w:color w:val="000000"/>
        </w:rPr>
        <w:t>між</w:t>
      </w:r>
      <w:proofErr w:type="spellEnd"/>
      <w:r w:rsidRPr="004828C5">
        <w:rPr>
          <w:color w:val="000000"/>
        </w:rPr>
        <w:t xml:space="preserve"> Сторонами за </w:t>
      </w:r>
      <w:proofErr w:type="spellStart"/>
      <w:r w:rsidRPr="004828C5">
        <w:rPr>
          <w:color w:val="000000"/>
        </w:rPr>
        <w:t>цим</w:t>
      </w:r>
      <w:proofErr w:type="spellEnd"/>
      <w:r w:rsidRPr="004828C5">
        <w:rPr>
          <w:color w:val="000000"/>
        </w:rPr>
        <w:t xml:space="preserve"> Договором </w:t>
      </w:r>
      <w:proofErr w:type="spellStart"/>
      <w:r w:rsidRPr="004828C5">
        <w:rPr>
          <w:color w:val="000000"/>
        </w:rPr>
        <w:t>або</w:t>
      </w:r>
      <w:proofErr w:type="spellEnd"/>
      <w:r w:rsidRPr="004828C5">
        <w:rPr>
          <w:color w:val="000000"/>
        </w:rPr>
        <w:t xml:space="preserve"> у </w:t>
      </w:r>
      <w:proofErr w:type="spellStart"/>
      <w:r w:rsidRPr="004828C5">
        <w:rPr>
          <w:color w:val="000000"/>
        </w:rPr>
        <w:t>зв’язку</w:t>
      </w:r>
      <w:proofErr w:type="spellEnd"/>
      <w:r w:rsidRPr="004828C5">
        <w:rPr>
          <w:color w:val="000000"/>
        </w:rPr>
        <w:t xml:space="preserve"> з ним, </w:t>
      </w:r>
      <w:proofErr w:type="spellStart"/>
      <w:r w:rsidRPr="004828C5">
        <w:rPr>
          <w:color w:val="000000"/>
        </w:rPr>
        <w:t>вирішуються</w:t>
      </w:r>
      <w:proofErr w:type="spellEnd"/>
      <w:r w:rsidRPr="004828C5">
        <w:rPr>
          <w:color w:val="000000"/>
        </w:rPr>
        <w:t xml:space="preserve"> шляхом </w:t>
      </w:r>
      <w:proofErr w:type="spellStart"/>
      <w:r w:rsidRPr="004828C5">
        <w:rPr>
          <w:color w:val="000000"/>
        </w:rPr>
        <w:t>переговорів</w:t>
      </w:r>
      <w:proofErr w:type="spellEnd"/>
      <w:r w:rsidRPr="004828C5">
        <w:rPr>
          <w:color w:val="000000"/>
        </w:rPr>
        <w:t xml:space="preserve"> </w:t>
      </w:r>
      <w:proofErr w:type="spellStart"/>
      <w:r w:rsidRPr="004828C5">
        <w:rPr>
          <w:color w:val="000000"/>
        </w:rPr>
        <w:t>між</w:t>
      </w:r>
      <w:proofErr w:type="spellEnd"/>
      <w:r w:rsidRPr="004828C5">
        <w:rPr>
          <w:color w:val="000000"/>
        </w:rPr>
        <w:t xml:space="preserve"> Сторонами. </w:t>
      </w:r>
    </w:p>
    <w:p w14:paraId="3560E243" w14:textId="77777777" w:rsidR="00155556" w:rsidRPr="004828C5" w:rsidRDefault="00155556" w:rsidP="00155556">
      <w:pPr>
        <w:spacing w:line="283" w:lineRule="auto"/>
        <w:ind w:firstLine="709"/>
        <w:jc w:val="both"/>
        <w:rPr>
          <w:color w:val="000000"/>
        </w:rPr>
      </w:pPr>
      <w:r w:rsidRPr="004828C5">
        <w:rPr>
          <w:color w:val="000000"/>
        </w:rPr>
        <w:t xml:space="preserve">7.2. У </w:t>
      </w:r>
      <w:proofErr w:type="spellStart"/>
      <w:r w:rsidRPr="004828C5">
        <w:rPr>
          <w:color w:val="000000"/>
        </w:rPr>
        <w:t>випадку</w:t>
      </w:r>
      <w:proofErr w:type="spellEnd"/>
      <w:r w:rsidRPr="004828C5">
        <w:rPr>
          <w:color w:val="000000"/>
        </w:rPr>
        <w:t xml:space="preserve"> </w:t>
      </w:r>
      <w:proofErr w:type="spellStart"/>
      <w:r w:rsidRPr="004828C5">
        <w:rPr>
          <w:color w:val="000000"/>
        </w:rPr>
        <w:t>неможливості</w:t>
      </w:r>
      <w:proofErr w:type="spellEnd"/>
      <w:r w:rsidRPr="004828C5">
        <w:rPr>
          <w:color w:val="000000"/>
        </w:rPr>
        <w:t xml:space="preserve"> </w:t>
      </w:r>
      <w:proofErr w:type="spellStart"/>
      <w:r w:rsidRPr="004828C5">
        <w:rPr>
          <w:color w:val="000000"/>
        </w:rPr>
        <w:t>вирішення</w:t>
      </w:r>
      <w:proofErr w:type="spellEnd"/>
      <w:r w:rsidRPr="004828C5">
        <w:rPr>
          <w:color w:val="000000"/>
        </w:rPr>
        <w:t xml:space="preserve"> спору шляхом </w:t>
      </w:r>
      <w:proofErr w:type="spellStart"/>
      <w:r w:rsidRPr="004828C5">
        <w:rPr>
          <w:color w:val="000000"/>
        </w:rPr>
        <w:t>переговорів</w:t>
      </w:r>
      <w:proofErr w:type="spellEnd"/>
      <w:r w:rsidRPr="004828C5">
        <w:rPr>
          <w:color w:val="000000"/>
        </w:rPr>
        <w:t xml:space="preserve"> </w:t>
      </w:r>
      <w:proofErr w:type="spellStart"/>
      <w:r w:rsidRPr="004828C5">
        <w:rPr>
          <w:color w:val="000000"/>
        </w:rPr>
        <w:t>він</w:t>
      </w:r>
      <w:proofErr w:type="spellEnd"/>
      <w:r w:rsidRPr="004828C5">
        <w:rPr>
          <w:color w:val="000000"/>
        </w:rPr>
        <w:t xml:space="preserve"> </w:t>
      </w:r>
      <w:proofErr w:type="spellStart"/>
      <w:r w:rsidRPr="004828C5">
        <w:rPr>
          <w:color w:val="000000"/>
        </w:rPr>
        <w:t>підлягає</w:t>
      </w:r>
      <w:proofErr w:type="spellEnd"/>
      <w:r w:rsidRPr="004828C5">
        <w:rPr>
          <w:color w:val="000000"/>
        </w:rPr>
        <w:t xml:space="preserve"> </w:t>
      </w:r>
      <w:proofErr w:type="spellStart"/>
      <w:r w:rsidRPr="004828C5">
        <w:rPr>
          <w:color w:val="000000"/>
        </w:rPr>
        <w:t>вирішенню</w:t>
      </w:r>
      <w:proofErr w:type="spellEnd"/>
      <w:r w:rsidRPr="004828C5">
        <w:rPr>
          <w:color w:val="000000"/>
        </w:rPr>
        <w:t xml:space="preserve"> у судовому порядку </w:t>
      </w:r>
      <w:proofErr w:type="spellStart"/>
      <w:r w:rsidRPr="004828C5">
        <w:rPr>
          <w:color w:val="000000"/>
        </w:rPr>
        <w:t>згідно</w:t>
      </w:r>
      <w:proofErr w:type="spellEnd"/>
      <w:r w:rsidRPr="004828C5">
        <w:rPr>
          <w:color w:val="000000"/>
        </w:rPr>
        <w:t xml:space="preserve"> чинного </w:t>
      </w:r>
      <w:proofErr w:type="spellStart"/>
      <w:r w:rsidRPr="004828C5">
        <w:rPr>
          <w:color w:val="000000"/>
        </w:rPr>
        <w:t>законодавства</w:t>
      </w:r>
      <w:proofErr w:type="spellEnd"/>
      <w:r w:rsidRPr="004828C5">
        <w:rPr>
          <w:color w:val="000000"/>
        </w:rPr>
        <w:t xml:space="preserve"> </w:t>
      </w:r>
      <w:proofErr w:type="spellStart"/>
      <w:r w:rsidRPr="004828C5">
        <w:rPr>
          <w:color w:val="000000"/>
        </w:rPr>
        <w:t>України</w:t>
      </w:r>
      <w:proofErr w:type="spellEnd"/>
      <w:r w:rsidRPr="004828C5">
        <w:rPr>
          <w:color w:val="000000"/>
        </w:rPr>
        <w:t>.</w:t>
      </w:r>
    </w:p>
    <w:p w14:paraId="60D4EAC5" w14:textId="77777777" w:rsidR="00155556" w:rsidRPr="004828C5" w:rsidRDefault="00155556" w:rsidP="00155556">
      <w:pPr>
        <w:pStyle w:val="31"/>
        <w:spacing w:line="283" w:lineRule="auto"/>
        <w:ind w:firstLine="720"/>
        <w:jc w:val="center"/>
        <w:rPr>
          <w:rFonts w:ascii="Times New Roman" w:hAnsi="Times New Roman"/>
          <w:lang w:val="uk-UA"/>
        </w:rPr>
      </w:pPr>
    </w:p>
    <w:p w14:paraId="633F7DE0" w14:textId="77777777" w:rsidR="00155556" w:rsidRPr="004828C5" w:rsidRDefault="00155556" w:rsidP="00155556">
      <w:pPr>
        <w:pStyle w:val="31"/>
        <w:spacing w:line="283" w:lineRule="auto"/>
        <w:ind w:firstLine="720"/>
        <w:jc w:val="center"/>
        <w:rPr>
          <w:rFonts w:ascii="Times New Roman" w:hAnsi="Times New Roman"/>
          <w:b/>
          <w:lang w:val="uk-UA"/>
        </w:rPr>
      </w:pPr>
      <w:r w:rsidRPr="004828C5">
        <w:rPr>
          <w:rFonts w:ascii="Times New Roman" w:hAnsi="Times New Roman"/>
          <w:b/>
          <w:lang w:val="uk-UA"/>
        </w:rPr>
        <w:t>8. ОБСТАВИНИ НЕПЕРЕБОРНОЇ СИЛИ</w:t>
      </w:r>
    </w:p>
    <w:p w14:paraId="15CCF350" w14:textId="77777777" w:rsidR="00155556" w:rsidRPr="004828C5" w:rsidRDefault="00155556" w:rsidP="00155556">
      <w:pPr>
        <w:spacing w:line="283" w:lineRule="auto"/>
        <w:ind w:firstLine="709"/>
        <w:jc w:val="both"/>
        <w:rPr>
          <w:color w:val="000000"/>
        </w:rPr>
      </w:pPr>
      <w:bookmarkStart w:id="15" w:name="_Hlk104379986"/>
      <w:r w:rsidRPr="004828C5">
        <w:rPr>
          <w:color w:val="000000"/>
        </w:rPr>
        <w:t xml:space="preserve">8.1. </w:t>
      </w:r>
      <w:proofErr w:type="spellStart"/>
      <w:r w:rsidRPr="004828C5">
        <w:rPr>
          <w:color w:val="000000"/>
        </w:rPr>
        <w:t>Сторони</w:t>
      </w:r>
      <w:proofErr w:type="spellEnd"/>
      <w:r w:rsidRPr="004828C5">
        <w:rPr>
          <w:color w:val="000000"/>
        </w:rPr>
        <w:t xml:space="preserve"> </w:t>
      </w:r>
      <w:proofErr w:type="spellStart"/>
      <w:r w:rsidRPr="004828C5">
        <w:rPr>
          <w:color w:val="000000"/>
        </w:rPr>
        <w:t>звільняються</w:t>
      </w:r>
      <w:proofErr w:type="spellEnd"/>
      <w:r w:rsidRPr="004828C5">
        <w:rPr>
          <w:color w:val="000000"/>
        </w:rPr>
        <w:t xml:space="preserve"> </w:t>
      </w:r>
      <w:proofErr w:type="spellStart"/>
      <w:r w:rsidRPr="004828C5">
        <w:rPr>
          <w:color w:val="000000"/>
        </w:rPr>
        <w:t>від</w:t>
      </w:r>
      <w:proofErr w:type="spellEnd"/>
      <w:r w:rsidRPr="004828C5">
        <w:rPr>
          <w:color w:val="000000"/>
        </w:rPr>
        <w:t xml:space="preserve"> </w:t>
      </w:r>
      <w:proofErr w:type="spellStart"/>
      <w:r w:rsidRPr="004828C5">
        <w:rPr>
          <w:color w:val="000000"/>
        </w:rPr>
        <w:t>відповідальності</w:t>
      </w:r>
      <w:proofErr w:type="spellEnd"/>
      <w:r w:rsidRPr="004828C5">
        <w:rPr>
          <w:color w:val="000000"/>
        </w:rPr>
        <w:t xml:space="preserve"> за </w:t>
      </w:r>
      <w:proofErr w:type="spellStart"/>
      <w:r w:rsidRPr="004828C5">
        <w:rPr>
          <w:color w:val="000000"/>
        </w:rPr>
        <w:t>невиконання</w:t>
      </w:r>
      <w:proofErr w:type="spellEnd"/>
      <w:r w:rsidRPr="004828C5">
        <w:rPr>
          <w:color w:val="000000"/>
        </w:rPr>
        <w:t xml:space="preserve"> </w:t>
      </w:r>
      <w:proofErr w:type="spellStart"/>
      <w:r w:rsidRPr="004828C5">
        <w:rPr>
          <w:color w:val="000000"/>
        </w:rPr>
        <w:t>або</w:t>
      </w:r>
      <w:proofErr w:type="spellEnd"/>
      <w:r w:rsidRPr="004828C5">
        <w:rPr>
          <w:color w:val="000000"/>
        </w:rPr>
        <w:t xml:space="preserve"> </w:t>
      </w:r>
      <w:proofErr w:type="spellStart"/>
      <w:r w:rsidRPr="004828C5">
        <w:rPr>
          <w:color w:val="000000"/>
        </w:rPr>
        <w:t>неналежне</w:t>
      </w:r>
      <w:proofErr w:type="spellEnd"/>
      <w:r w:rsidRPr="004828C5">
        <w:rPr>
          <w:color w:val="000000"/>
        </w:rPr>
        <w:t xml:space="preserve"> </w:t>
      </w:r>
      <w:proofErr w:type="spellStart"/>
      <w:r w:rsidRPr="004828C5">
        <w:rPr>
          <w:color w:val="000000"/>
        </w:rPr>
        <w:t>виконання</w:t>
      </w:r>
      <w:proofErr w:type="spellEnd"/>
      <w:r w:rsidRPr="004828C5">
        <w:rPr>
          <w:color w:val="000000"/>
        </w:rPr>
        <w:t xml:space="preserve"> </w:t>
      </w:r>
      <w:proofErr w:type="spellStart"/>
      <w:r w:rsidRPr="004828C5">
        <w:rPr>
          <w:color w:val="000000"/>
        </w:rPr>
        <w:t>зобов'язань</w:t>
      </w:r>
      <w:proofErr w:type="spellEnd"/>
      <w:r w:rsidRPr="004828C5">
        <w:rPr>
          <w:color w:val="000000"/>
        </w:rPr>
        <w:t xml:space="preserve"> за </w:t>
      </w:r>
      <w:proofErr w:type="spellStart"/>
      <w:r w:rsidRPr="004828C5">
        <w:rPr>
          <w:color w:val="000000"/>
        </w:rPr>
        <w:t>цим</w:t>
      </w:r>
      <w:proofErr w:type="spellEnd"/>
      <w:r w:rsidRPr="004828C5">
        <w:rPr>
          <w:color w:val="000000"/>
        </w:rPr>
        <w:t xml:space="preserve"> Договором у </w:t>
      </w:r>
      <w:proofErr w:type="spellStart"/>
      <w:r w:rsidRPr="004828C5">
        <w:rPr>
          <w:color w:val="000000"/>
        </w:rPr>
        <w:t>разі</w:t>
      </w:r>
      <w:proofErr w:type="spellEnd"/>
      <w:r w:rsidRPr="004828C5">
        <w:rPr>
          <w:color w:val="000000"/>
        </w:rPr>
        <w:t xml:space="preserve"> </w:t>
      </w:r>
      <w:proofErr w:type="spellStart"/>
      <w:r w:rsidRPr="004828C5">
        <w:rPr>
          <w:color w:val="000000"/>
        </w:rPr>
        <w:t>виникнення</w:t>
      </w:r>
      <w:proofErr w:type="spellEnd"/>
      <w:r w:rsidRPr="004828C5">
        <w:rPr>
          <w:color w:val="000000"/>
        </w:rPr>
        <w:t xml:space="preserve"> </w:t>
      </w:r>
      <w:proofErr w:type="spellStart"/>
      <w:r w:rsidRPr="004828C5">
        <w:rPr>
          <w:color w:val="000000"/>
        </w:rPr>
        <w:t>обставин</w:t>
      </w:r>
      <w:proofErr w:type="spellEnd"/>
      <w:r w:rsidRPr="004828C5">
        <w:rPr>
          <w:color w:val="000000"/>
        </w:rPr>
        <w:t xml:space="preserve"> </w:t>
      </w:r>
      <w:proofErr w:type="spellStart"/>
      <w:r w:rsidRPr="004828C5">
        <w:rPr>
          <w:color w:val="000000"/>
        </w:rPr>
        <w:t>непереборної</w:t>
      </w:r>
      <w:proofErr w:type="spellEnd"/>
      <w:r w:rsidRPr="004828C5">
        <w:rPr>
          <w:color w:val="000000"/>
        </w:rPr>
        <w:t xml:space="preserve"> </w:t>
      </w:r>
      <w:proofErr w:type="spellStart"/>
      <w:r w:rsidRPr="004828C5">
        <w:rPr>
          <w:color w:val="000000"/>
        </w:rPr>
        <w:t>сили</w:t>
      </w:r>
      <w:proofErr w:type="spellEnd"/>
      <w:r w:rsidRPr="004828C5">
        <w:rPr>
          <w:color w:val="000000"/>
        </w:rPr>
        <w:t xml:space="preserve">, </w:t>
      </w:r>
      <w:proofErr w:type="spellStart"/>
      <w:r w:rsidRPr="004828C5">
        <w:rPr>
          <w:color w:val="000000"/>
        </w:rPr>
        <w:t>які</w:t>
      </w:r>
      <w:proofErr w:type="spellEnd"/>
      <w:r w:rsidRPr="004828C5">
        <w:rPr>
          <w:color w:val="000000"/>
        </w:rPr>
        <w:t xml:space="preserve"> не </w:t>
      </w:r>
      <w:proofErr w:type="spellStart"/>
      <w:r w:rsidRPr="004828C5">
        <w:rPr>
          <w:color w:val="000000"/>
        </w:rPr>
        <w:t>існували</w:t>
      </w:r>
      <w:proofErr w:type="spellEnd"/>
      <w:r w:rsidRPr="004828C5">
        <w:rPr>
          <w:color w:val="000000"/>
        </w:rPr>
        <w:t xml:space="preserve"> </w:t>
      </w:r>
      <w:proofErr w:type="spellStart"/>
      <w:r w:rsidRPr="004828C5">
        <w:rPr>
          <w:color w:val="000000"/>
        </w:rPr>
        <w:t>під</w:t>
      </w:r>
      <w:proofErr w:type="spellEnd"/>
      <w:r w:rsidRPr="004828C5">
        <w:rPr>
          <w:color w:val="000000"/>
        </w:rPr>
        <w:t xml:space="preserve"> час </w:t>
      </w:r>
      <w:proofErr w:type="spellStart"/>
      <w:r w:rsidRPr="004828C5">
        <w:rPr>
          <w:color w:val="000000"/>
        </w:rPr>
        <w:t>укладання</w:t>
      </w:r>
      <w:proofErr w:type="spellEnd"/>
      <w:r w:rsidRPr="004828C5">
        <w:rPr>
          <w:color w:val="000000"/>
        </w:rPr>
        <w:t xml:space="preserve"> Договору та </w:t>
      </w:r>
      <w:proofErr w:type="spellStart"/>
      <w:r w:rsidRPr="004828C5">
        <w:rPr>
          <w:color w:val="000000"/>
        </w:rPr>
        <w:t>виникли</w:t>
      </w:r>
      <w:proofErr w:type="spellEnd"/>
      <w:r w:rsidRPr="004828C5">
        <w:rPr>
          <w:color w:val="000000"/>
        </w:rPr>
        <w:t xml:space="preserve"> поза волею </w:t>
      </w:r>
      <w:proofErr w:type="spellStart"/>
      <w:r w:rsidRPr="004828C5">
        <w:rPr>
          <w:color w:val="000000"/>
        </w:rPr>
        <w:t>Сторін</w:t>
      </w:r>
      <w:proofErr w:type="spellEnd"/>
      <w:r w:rsidRPr="004828C5">
        <w:rPr>
          <w:color w:val="000000"/>
        </w:rPr>
        <w:t xml:space="preserve"> (</w:t>
      </w:r>
      <w:proofErr w:type="spellStart"/>
      <w:r w:rsidRPr="004828C5">
        <w:rPr>
          <w:color w:val="000000"/>
        </w:rPr>
        <w:t>аварія</w:t>
      </w:r>
      <w:proofErr w:type="spellEnd"/>
      <w:r w:rsidRPr="004828C5">
        <w:rPr>
          <w:color w:val="000000"/>
        </w:rPr>
        <w:t xml:space="preserve">, катастрофа, </w:t>
      </w:r>
      <w:proofErr w:type="spellStart"/>
      <w:r w:rsidRPr="004828C5">
        <w:rPr>
          <w:color w:val="000000"/>
        </w:rPr>
        <w:t>стихійне</w:t>
      </w:r>
      <w:proofErr w:type="spellEnd"/>
      <w:r w:rsidRPr="004828C5">
        <w:rPr>
          <w:color w:val="000000"/>
        </w:rPr>
        <w:t xml:space="preserve"> лихо, </w:t>
      </w:r>
      <w:proofErr w:type="spellStart"/>
      <w:r w:rsidRPr="004828C5">
        <w:rPr>
          <w:color w:val="000000"/>
        </w:rPr>
        <w:t>епідемія</w:t>
      </w:r>
      <w:proofErr w:type="spellEnd"/>
      <w:r w:rsidRPr="004828C5">
        <w:rPr>
          <w:color w:val="000000"/>
        </w:rPr>
        <w:t xml:space="preserve">, </w:t>
      </w:r>
      <w:proofErr w:type="spellStart"/>
      <w:r w:rsidRPr="004828C5">
        <w:rPr>
          <w:color w:val="000000"/>
        </w:rPr>
        <w:t>епізоотія</w:t>
      </w:r>
      <w:proofErr w:type="spellEnd"/>
      <w:r w:rsidRPr="004828C5">
        <w:rPr>
          <w:color w:val="000000"/>
        </w:rPr>
        <w:t xml:space="preserve">, режим </w:t>
      </w:r>
      <w:proofErr w:type="spellStart"/>
      <w:r w:rsidRPr="004828C5">
        <w:rPr>
          <w:color w:val="000000"/>
        </w:rPr>
        <w:t>військового</w:t>
      </w:r>
      <w:proofErr w:type="spellEnd"/>
      <w:r w:rsidRPr="004828C5">
        <w:rPr>
          <w:color w:val="000000"/>
        </w:rPr>
        <w:t xml:space="preserve"> стану, </w:t>
      </w:r>
      <w:proofErr w:type="spellStart"/>
      <w:r w:rsidRPr="004828C5">
        <w:rPr>
          <w:color w:val="000000"/>
        </w:rPr>
        <w:t>тощо</w:t>
      </w:r>
      <w:proofErr w:type="spellEnd"/>
      <w:r w:rsidRPr="004828C5">
        <w:rPr>
          <w:color w:val="000000"/>
        </w:rPr>
        <w:t>).</w:t>
      </w:r>
    </w:p>
    <w:p w14:paraId="729EFDFB" w14:textId="77777777" w:rsidR="00155556" w:rsidRPr="004828C5" w:rsidRDefault="00155556" w:rsidP="00155556">
      <w:pPr>
        <w:spacing w:line="283" w:lineRule="auto"/>
        <w:ind w:firstLine="709"/>
        <w:jc w:val="both"/>
        <w:rPr>
          <w:color w:val="000000"/>
        </w:rPr>
      </w:pPr>
      <w:r w:rsidRPr="004828C5">
        <w:rPr>
          <w:color w:val="000000"/>
        </w:rPr>
        <w:t xml:space="preserve">8.2. Сторона, </w:t>
      </w:r>
      <w:proofErr w:type="spellStart"/>
      <w:r w:rsidRPr="004828C5">
        <w:rPr>
          <w:color w:val="000000"/>
        </w:rPr>
        <w:t>що</w:t>
      </w:r>
      <w:proofErr w:type="spellEnd"/>
      <w:r w:rsidRPr="004828C5">
        <w:rPr>
          <w:color w:val="000000"/>
        </w:rPr>
        <w:t xml:space="preserve"> не </w:t>
      </w:r>
      <w:proofErr w:type="spellStart"/>
      <w:r w:rsidRPr="004828C5">
        <w:rPr>
          <w:color w:val="000000"/>
        </w:rPr>
        <w:t>може</w:t>
      </w:r>
      <w:proofErr w:type="spellEnd"/>
      <w:r w:rsidRPr="004828C5">
        <w:rPr>
          <w:color w:val="000000"/>
        </w:rPr>
        <w:t xml:space="preserve"> </w:t>
      </w:r>
      <w:proofErr w:type="spellStart"/>
      <w:r w:rsidRPr="004828C5">
        <w:rPr>
          <w:color w:val="000000"/>
        </w:rPr>
        <w:t>виконувати</w:t>
      </w:r>
      <w:proofErr w:type="spellEnd"/>
      <w:r w:rsidRPr="004828C5">
        <w:rPr>
          <w:color w:val="000000"/>
        </w:rPr>
        <w:t xml:space="preserve"> </w:t>
      </w:r>
      <w:proofErr w:type="spellStart"/>
      <w:r w:rsidRPr="004828C5">
        <w:rPr>
          <w:color w:val="000000"/>
        </w:rPr>
        <w:t>зобов'язання</w:t>
      </w:r>
      <w:proofErr w:type="spellEnd"/>
      <w:r w:rsidRPr="004828C5">
        <w:rPr>
          <w:color w:val="000000"/>
        </w:rPr>
        <w:t xml:space="preserve"> за </w:t>
      </w:r>
      <w:proofErr w:type="spellStart"/>
      <w:r w:rsidRPr="004828C5">
        <w:rPr>
          <w:color w:val="000000"/>
        </w:rPr>
        <w:t>цим</w:t>
      </w:r>
      <w:proofErr w:type="spellEnd"/>
      <w:r w:rsidRPr="004828C5">
        <w:rPr>
          <w:color w:val="000000"/>
        </w:rPr>
        <w:t xml:space="preserve"> Договором </w:t>
      </w:r>
      <w:proofErr w:type="spellStart"/>
      <w:r w:rsidRPr="004828C5">
        <w:rPr>
          <w:color w:val="000000"/>
        </w:rPr>
        <w:t>унаслідок</w:t>
      </w:r>
      <w:proofErr w:type="spellEnd"/>
      <w:r w:rsidRPr="004828C5">
        <w:rPr>
          <w:color w:val="000000"/>
        </w:rPr>
        <w:t xml:space="preserve"> </w:t>
      </w:r>
      <w:proofErr w:type="spellStart"/>
      <w:r w:rsidRPr="004828C5">
        <w:rPr>
          <w:color w:val="000000"/>
        </w:rPr>
        <w:t>дії</w:t>
      </w:r>
      <w:proofErr w:type="spellEnd"/>
      <w:r w:rsidRPr="004828C5">
        <w:rPr>
          <w:color w:val="000000"/>
        </w:rPr>
        <w:t xml:space="preserve"> </w:t>
      </w:r>
      <w:proofErr w:type="spellStart"/>
      <w:r w:rsidRPr="004828C5">
        <w:rPr>
          <w:color w:val="000000"/>
        </w:rPr>
        <w:t>обставин</w:t>
      </w:r>
      <w:proofErr w:type="spellEnd"/>
      <w:r w:rsidRPr="004828C5">
        <w:rPr>
          <w:color w:val="000000"/>
        </w:rPr>
        <w:t xml:space="preserve"> </w:t>
      </w:r>
      <w:proofErr w:type="spellStart"/>
      <w:r w:rsidRPr="004828C5">
        <w:rPr>
          <w:color w:val="000000"/>
        </w:rPr>
        <w:t>непереборної</w:t>
      </w:r>
      <w:proofErr w:type="spellEnd"/>
      <w:r w:rsidRPr="004828C5">
        <w:rPr>
          <w:color w:val="000000"/>
        </w:rPr>
        <w:t xml:space="preserve"> </w:t>
      </w:r>
      <w:proofErr w:type="spellStart"/>
      <w:r w:rsidRPr="004828C5">
        <w:rPr>
          <w:color w:val="000000"/>
        </w:rPr>
        <w:t>сили</w:t>
      </w:r>
      <w:proofErr w:type="spellEnd"/>
      <w:r w:rsidRPr="004828C5">
        <w:rPr>
          <w:color w:val="000000"/>
        </w:rPr>
        <w:t xml:space="preserve">, повинна не </w:t>
      </w:r>
      <w:proofErr w:type="spellStart"/>
      <w:r w:rsidRPr="004828C5">
        <w:rPr>
          <w:color w:val="000000"/>
        </w:rPr>
        <w:t>пізніше</w:t>
      </w:r>
      <w:proofErr w:type="spellEnd"/>
      <w:r w:rsidRPr="004828C5">
        <w:rPr>
          <w:color w:val="000000"/>
        </w:rPr>
        <w:t xml:space="preserve"> </w:t>
      </w:r>
      <w:proofErr w:type="spellStart"/>
      <w:r w:rsidRPr="004828C5">
        <w:rPr>
          <w:color w:val="000000"/>
        </w:rPr>
        <w:t>ніж</w:t>
      </w:r>
      <w:proofErr w:type="spellEnd"/>
      <w:r w:rsidRPr="004828C5">
        <w:rPr>
          <w:color w:val="000000"/>
        </w:rPr>
        <w:t xml:space="preserve"> </w:t>
      </w:r>
      <w:proofErr w:type="spellStart"/>
      <w:r w:rsidRPr="004828C5">
        <w:rPr>
          <w:color w:val="000000"/>
        </w:rPr>
        <w:t>протягом</w:t>
      </w:r>
      <w:proofErr w:type="spellEnd"/>
      <w:r w:rsidRPr="004828C5">
        <w:rPr>
          <w:color w:val="000000"/>
        </w:rPr>
        <w:t xml:space="preserve"> </w:t>
      </w:r>
      <w:r w:rsidRPr="004828C5">
        <w:rPr>
          <w:bCs/>
          <w:color w:val="000000"/>
        </w:rPr>
        <w:t>15 (</w:t>
      </w:r>
      <w:proofErr w:type="spellStart"/>
      <w:r w:rsidRPr="004828C5">
        <w:rPr>
          <w:bCs/>
          <w:color w:val="000000"/>
        </w:rPr>
        <w:t>п’ятнадцяти</w:t>
      </w:r>
      <w:proofErr w:type="spellEnd"/>
      <w:r w:rsidRPr="004828C5">
        <w:rPr>
          <w:bCs/>
          <w:color w:val="000000"/>
        </w:rPr>
        <w:t xml:space="preserve">) </w:t>
      </w:r>
      <w:proofErr w:type="spellStart"/>
      <w:r w:rsidRPr="004828C5">
        <w:rPr>
          <w:bCs/>
          <w:color w:val="000000"/>
        </w:rPr>
        <w:t>днів</w:t>
      </w:r>
      <w:proofErr w:type="spellEnd"/>
      <w:r w:rsidRPr="004828C5">
        <w:rPr>
          <w:color w:val="000000"/>
        </w:rPr>
        <w:t xml:space="preserve"> з моменту </w:t>
      </w:r>
      <w:proofErr w:type="spellStart"/>
      <w:r w:rsidRPr="004828C5">
        <w:rPr>
          <w:color w:val="000000"/>
        </w:rPr>
        <w:t>їх</w:t>
      </w:r>
      <w:proofErr w:type="spellEnd"/>
      <w:r w:rsidRPr="004828C5">
        <w:rPr>
          <w:color w:val="000000"/>
        </w:rPr>
        <w:t xml:space="preserve"> </w:t>
      </w:r>
      <w:proofErr w:type="spellStart"/>
      <w:r w:rsidRPr="004828C5">
        <w:rPr>
          <w:color w:val="000000"/>
        </w:rPr>
        <w:t>виникнення</w:t>
      </w:r>
      <w:proofErr w:type="spellEnd"/>
      <w:r w:rsidRPr="004828C5">
        <w:rPr>
          <w:color w:val="000000"/>
        </w:rPr>
        <w:t xml:space="preserve"> </w:t>
      </w:r>
      <w:proofErr w:type="spellStart"/>
      <w:r w:rsidRPr="004828C5">
        <w:rPr>
          <w:color w:val="000000"/>
        </w:rPr>
        <w:t>повідомити</w:t>
      </w:r>
      <w:proofErr w:type="spellEnd"/>
      <w:r w:rsidRPr="004828C5">
        <w:rPr>
          <w:color w:val="000000"/>
        </w:rPr>
        <w:t xml:space="preserve"> про </w:t>
      </w:r>
      <w:proofErr w:type="spellStart"/>
      <w:r w:rsidRPr="004828C5">
        <w:rPr>
          <w:color w:val="000000"/>
        </w:rPr>
        <w:t>це</w:t>
      </w:r>
      <w:proofErr w:type="spellEnd"/>
      <w:r w:rsidRPr="004828C5">
        <w:rPr>
          <w:color w:val="000000"/>
        </w:rPr>
        <w:t xml:space="preserve"> </w:t>
      </w:r>
      <w:proofErr w:type="spellStart"/>
      <w:r w:rsidRPr="004828C5">
        <w:rPr>
          <w:color w:val="000000"/>
        </w:rPr>
        <w:t>іншу</w:t>
      </w:r>
      <w:proofErr w:type="spellEnd"/>
      <w:r w:rsidRPr="004828C5">
        <w:rPr>
          <w:color w:val="000000"/>
        </w:rPr>
        <w:t xml:space="preserve"> Сторону у </w:t>
      </w:r>
      <w:proofErr w:type="spellStart"/>
      <w:r w:rsidRPr="004828C5">
        <w:rPr>
          <w:color w:val="000000"/>
        </w:rPr>
        <w:t>письмовій</w:t>
      </w:r>
      <w:proofErr w:type="spellEnd"/>
      <w:r w:rsidRPr="004828C5">
        <w:rPr>
          <w:color w:val="000000"/>
        </w:rPr>
        <w:t xml:space="preserve"> </w:t>
      </w:r>
      <w:proofErr w:type="spellStart"/>
      <w:r w:rsidRPr="004828C5">
        <w:rPr>
          <w:color w:val="000000"/>
        </w:rPr>
        <w:t>формі</w:t>
      </w:r>
      <w:proofErr w:type="spellEnd"/>
      <w:r w:rsidRPr="004828C5">
        <w:rPr>
          <w:color w:val="000000"/>
        </w:rPr>
        <w:t>.</w:t>
      </w:r>
    </w:p>
    <w:p w14:paraId="58826FAE" w14:textId="74E16F15" w:rsidR="00155556" w:rsidRPr="004828C5" w:rsidRDefault="00155556" w:rsidP="00155556">
      <w:pPr>
        <w:spacing w:line="283" w:lineRule="auto"/>
        <w:ind w:firstLine="709"/>
        <w:jc w:val="both"/>
        <w:rPr>
          <w:color w:val="000000"/>
        </w:rPr>
      </w:pPr>
      <w:r w:rsidRPr="004828C5">
        <w:rPr>
          <w:color w:val="000000"/>
        </w:rPr>
        <w:t xml:space="preserve">8.3. </w:t>
      </w:r>
      <w:proofErr w:type="spellStart"/>
      <w:r w:rsidRPr="004828C5">
        <w:rPr>
          <w:color w:val="000000"/>
        </w:rPr>
        <w:t>Доказом</w:t>
      </w:r>
      <w:proofErr w:type="spellEnd"/>
      <w:r w:rsidRPr="004828C5">
        <w:rPr>
          <w:color w:val="000000"/>
        </w:rPr>
        <w:t xml:space="preserve"> </w:t>
      </w:r>
      <w:proofErr w:type="spellStart"/>
      <w:r w:rsidRPr="004828C5">
        <w:rPr>
          <w:color w:val="000000"/>
        </w:rPr>
        <w:t>виникнення</w:t>
      </w:r>
      <w:proofErr w:type="spellEnd"/>
      <w:r w:rsidRPr="004828C5">
        <w:rPr>
          <w:color w:val="000000"/>
        </w:rPr>
        <w:t xml:space="preserve"> </w:t>
      </w:r>
      <w:proofErr w:type="spellStart"/>
      <w:r w:rsidRPr="004828C5">
        <w:rPr>
          <w:color w:val="000000"/>
        </w:rPr>
        <w:t>обставин</w:t>
      </w:r>
      <w:proofErr w:type="spellEnd"/>
      <w:r w:rsidRPr="004828C5">
        <w:rPr>
          <w:color w:val="000000"/>
        </w:rPr>
        <w:t xml:space="preserve"> </w:t>
      </w:r>
      <w:proofErr w:type="spellStart"/>
      <w:r w:rsidRPr="004828C5">
        <w:rPr>
          <w:color w:val="000000"/>
        </w:rPr>
        <w:t>непереборної</w:t>
      </w:r>
      <w:proofErr w:type="spellEnd"/>
      <w:r w:rsidRPr="004828C5">
        <w:rPr>
          <w:color w:val="000000"/>
        </w:rPr>
        <w:t xml:space="preserve"> </w:t>
      </w:r>
      <w:proofErr w:type="spellStart"/>
      <w:r w:rsidRPr="004828C5">
        <w:rPr>
          <w:color w:val="000000"/>
        </w:rPr>
        <w:t>сили</w:t>
      </w:r>
      <w:proofErr w:type="spellEnd"/>
      <w:r w:rsidRPr="004828C5">
        <w:rPr>
          <w:color w:val="000000"/>
        </w:rPr>
        <w:t xml:space="preserve"> та строку </w:t>
      </w:r>
      <w:proofErr w:type="spellStart"/>
      <w:r w:rsidRPr="004828C5">
        <w:rPr>
          <w:color w:val="000000"/>
        </w:rPr>
        <w:t>їх</w:t>
      </w:r>
      <w:proofErr w:type="spellEnd"/>
      <w:r w:rsidRPr="004828C5">
        <w:rPr>
          <w:color w:val="000000"/>
        </w:rPr>
        <w:t xml:space="preserve"> </w:t>
      </w:r>
      <w:proofErr w:type="spellStart"/>
      <w:r w:rsidRPr="004828C5">
        <w:rPr>
          <w:color w:val="000000"/>
        </w:rPr>
        <w:t>дії</w:t>
      </w:r>
      <w:proofErr w:type="spellEnd"/>
      <w:r w:rsidRPr="004828C5">
        <w:rPr>
          <w:color w:val="000000"/>
        </w:rPr>
        <w:t xml:space="preserve"> є </w:t>
      </w:r>
      <w:proofErr w:type="spellStart"/>
      <w:r w:rsidRPr="004828C5">
        <w:rPr>
          <w:color w:val="000000"/>
        </w:rPr>
        <w:t>відповідні</w:t>
      </w:r>
      <w:proofErr w:type="spellEnd"/>
      <w:r w:rsidRPr="004828C5">
        <w:rPr>
          <w:color w:val="000000"/>
        </w:rPr>
        <w:t xml:space="preserve"> </w:t>
      </w:r>
      <w:proofErr w:type="spellStart"/>
      <w:r w:rsidRPr="004828C5">
        <w:rPr>
          <w:color w:val="000000"/>
        </w:rPr>
        <w:t>документи</w:t>
      </w:r>
      <w:proofErr w:type="spellEnd"/>
      <w:r w:rsidRPr="004828C5">
        <w:rPr>
          <w:color w:val="000000"/>
        </w:rPr>
        <w:t xml:space="preserve">, </w:t>
      </w:r>
      <w:proofErr w:type="spellStart"/>
      <w:r w:rsidRPr="004828C5">
        <w:rPr>
          <w:color w:val="000000"/>
        </w:rPr>
        <w:t>які</w:t>
      </w:r>
      <w:proofErr w:type="spellEnd"/>
      <w:r w:rsidRPr="004828C5">
        <w:rPr>
          <w:color w:val="000000"/>
        </w:rPr>
        <w:t xml:space="preserve"> </w:t>
      </w:r>
      <w:proofErr w:type="spellStart"/>
      <w:r w:rsidRPr="004828C5">
        <w:rPr>
          <w:color w:val="000000"/>
        </w:rPr>
        <w:t>видаються</w:t>
      </w:r>
      <w:proofErr w:type="spellEnd"/>
      <w:r w:rsidRPr="004828C5">
        <w:rPr>
          <w:color w:val="000000"/>
        </w:rPr>
        <w:t xml:space="preserve"> </w:t>
      </w:r>
      <w:proofErr w:type="spellStart"/>
      <w:r w:rsidRPr="004828C5">
        <w:rPr>
          <w:color w:val="000000"/>
        </w:rPr>
        <w:t>компетентним</w:t>
      </w:r>
      <w:proofErr w:type="spellEnd"/>
      <w:r w:rsidRPr="004828C5">
        <w:rPr>
          <w:color w:val="000000"/>
        </w:rPr>
        <w:t xml:space="preserve"> органом. </w:t>
      </w:r>
    </w:p>
    <w:p w14:paraId="09FD4619" w14:textId="610E5F6C" w:rsidR="00155556" w:rsidRDefault="00155556" w:rsidP="000E3E1A">
      <w:pPr>
        <w:spacing w:line="283" w:lineRule="auto"/>
        <w:ind w:firstLine="709"/>
        <w:jc w:val="both"/>
      </w:pPr>
      <w:r w:rsidRPr="004828C5">
        <w:rPr>
          <w:color w:val="000000"/>
        </w:rPr>
        <w:t xml:space="preserve">8.4. У </w:t>
      </w:r>
      <w:proofErr w:type="spellStart"/>
      <w:r w:rsidRPr="004828C5">
        <w:rPr>
          <w:color w:val="000000"/>
        </w:rPr>
        <w:t>разі</w:t>
      </w:r>
      <w:proofErr w:type="spellEnd"/>
      <w:r w:rsidRPr="004828C5">
        <w:rPr>
          <w:color w:val="000000"/>
        </w:rPr>
        <w:t xml:space="preserve">, коли строк </w:t>
      </w:r>
      <w:proofErr w:type="spellStart"/>
      <w:r w:rsidRPr="004828C5">
        <w:rPr>
          <w:color w:val="000000"/>
        </w:rPr>
        <w:t>дії</w:t>
      </w:r>
      <w:proofErr w:type="spellEnd"/>
      <w:r w:rsidRPr="004828C5">
        <w:rPr>
          <w:color w:val="000000"/>
        </w:rPr>
        <w:t xml:space="preserve"> </w:t>
      </w:r>
      <w:proofErr w:type="spellStart"/>
      <w:r w:rsidRPr="004828C5">
        <w:rPr>
          <w:color w:val="000000"/>
        </w:rPr>
        <w:t>обставин</w:t>
      </w:r>
      <w:proofErr w:type="spellEnd"/>
      <w:r w:rsidRPr="004828C5">
        <w:rPr>
          <w:color w:val="000000"/>
        </w:rPr>
        <w:t xml:space="preserve"> </w:t>
      </w:r>
      <w:proofErr w:type="spellStart"/>
      <w:r w:rsidRPr="004828C5">
        <w:rPr>
          <w:color w:val="000000"/>
        </w:rPr>
        <w:t>непереборної</w:t>
      </w:r>
      <w:proofErr w:type="spellEnd"/>
      <w:r w:rsidRPr="004828C5">
        <w:rPr>
          <w:color w:val="000000"/>
        </w:rPr>
        <w:t xml:space="preserve"> </w:t>
      </w:r>
      <w:proofErr w:type="spellStart"/>
      <w:r w:rsidRPr="004828C5">
        <w:rPr>
          <w:color w:val="000000"/>
        </w:rPr>
        <w:t>сили</w:t>
      </w:r>
      <w:proofErr w:type="spellEnd"/>
      <w:r w:rsidRPr="004828C5">
        <w:rPr>
          <w:color w:val="000000"/>
        </w:rPr>
        <w:t xml:space="preserve"> </w:t>
      </w:r>
      <w:proofErr w:type="spellStart"/>
      <w:r w:rsidRPr="004828C5">
        <w:rPr>
          <w:color w:val="000000"/>
        </w:rPr>
        <w:t>продовжується</w:t>
      </w:r>
      <w:proofErr w:type="spellEnd"/>
      <w:r w:rsidRPr="004828C5">
        <w:rPr>
          <w:color w:val="000000"/>
        </w:rPr>
        <w:t xml:space="preserve"> </w:t>
      </w:r>
      <w:proofErr w:type="spellStart"/>
      <w:r w:rsidRPr="004828C5">
        <w:rPr>
          <w:color w:val="000000"/>
        </w:rPr>
        <w:t>більше</w:t>
      </w:r>
      <w:proofErr w:type="spellEnd"/>
      <w:r w:rsidRPr="004828C5">
        <w:rPr>
          <w:color w:val="000000"/>
        </w:rPr>
        <w:t xml:space="preserve"> </w:t>
      </w:r>
      <w:proofErr w:type="spellStart"/>
      <w:r w:rsidRPr="004828C5">
        <w:rPr>
          <w:color w:val="000000"/>
        </w:rPr>
        <w:t>ніж</w:t>
      </w:r>
      <w:proofErr w:type="spellEnd"/>
      <w:r w:rsidRPr="004828C5">
        <w:rPr>
          <w:color w:val="000000"/>
        </w:rPr>
        <w:t xml:space="preserve"> </w:t>
      </w:r>
      <w:r w:rsidR="005D027D">
        <w:rPr>
          <w:color w:val="000000"/>
          <w:lang w:val="uk-UA"/>
        </w:rPr>
        <w:t>6</w:t>
      </w:r>
      <w:r w:rsidRPr="004828C5">
        <w:rPr>
          <w:color w:val="000000"/>
        </w:rPr>
        <w:t>0 (</w:t>
      </w:r>
      <w:r w:rsidR="005D027D">
        <w:rPr>
          <w:color w:val="000000"/>
          <w:lang w:val="uk-UA"/>
        </w:rPr>
        <w:t>шістдесят</w:t>
      </w:r>
      <w:r w:rsidRPr="004828C5">
        <w:rPr>
          <w:color w:val="000000"/>
        </w:rPr>
        <w:t xml:space="preserve">) </w:t>
      </w:r>
      <w:r w:rsidR="005D027D">
        <w:rPr>
          <w:color w:val="000000"/>
          <w:lang w:val="uk-UA"/>
        </w:rPr>
        <w:t xml:space="preserve">календарних </w:t>
      </w:r>
      <w:proofErr w:type="spellStart"/>
      <w:r w:rsidRPr="004828C5">
        <w:rPr>
          <w:color w:val="000000"/>
        </w:rPr>
        <w:t>днів</w:t>
      </w:r>
      <w:proofErr w:type="spellEnd"/>
      <w:r w:rsidRPr="004828C5">
        <w:rPr>
          <w:color w:val="000000"/>
        </w:rPr>
        <w:t xml:space="preserve">, </w:t>
      </w:r>
      <w:proofErr w:type="spellStart"/>
      <w:r w:rsidRPr="004828C5">
        <w:rPr>
          <w:color w:val="000000"/>
        </w:rPr>
        <w:t>кожна</w:t>
      </w:r>
      <w:proofErr w:type="spellEnd"/>
      <w:r w:rsidRPr="004828C5">
        <w:rPr>
          <w:color w:val="000000"/>
        </w:rPr>
        <w:t xml:space="preserve"> </w:t>
      </w:r>
      <w:proofErr w:type="spellStart"/>
      <w:r w:rsidRPr="004828C5">
        <w:rPr>
          <w:color w:val="000000"/>
        </w:rPr>
        <w:t>із</w:t>
      </w:r>
      <w:proofErr w:type="spellEnd"/>
      <w:r w:rsidRPr="004828C5">
        <w:rPr>
          <w:color w:val="000000"/>
        </w:rPr>
        <w:t xml:space="preserve"> </w:t>
      </w:r>
      <w:proofErr w:type="spellStart"/>
      <w:r w:rsidRPr="004828C5">
        <w:rPr>
          <w:color w:val="000000"/>
        </w:rPr>
        <w:t>Сторін</w:t>
      </w:r>
      <w:proofErr w:type="spellEnd"/>
      <w:r w:rsidRPr="004828C5">
        <w:rPr>
          <w:color w:val="000000"/>
        </w:rPr>
        <w:t xml:space="preserve"> в </w:t>
      </w:r>
      <w:proofErr w:type="spellStart"/>
      <w:r w:rsidRPr="004828C5">
        <w:rPr>
          <w:color w:val="000000"/>
        </w:rPr>
        <w:t>установленому</w:t>
      </w:r>
      <w:proofErr w:type="spellEnd"/>
      <w:r w:rsidRPr="004828C5">
        <w:rPr>
          <w:color w:val="000000"/>
        </w:rPr>
        <w:t xml:space="preserve"> порядку </w:t>
      </w:r>
      <w:proofErr w:type="spellStart"/>
      <w:r w:rsidRPr="004828C5">
        <w:rPr>
          <w:color w:val="000000"/>
        </w:rPr>
        <w:t>має</w:t>
      </w:r>
      <w:proofErr w:type="spellEnd"/>
      <w:r w:rsidRPr="004828C5">
        <w:rPr>
          <w:color w:val="000000"/>
        </w:rPr>
        <w:t xml:space="preserve"> право </w:t>
      </w:r>
      <w:proofErr w:type="spellStart"/>
      <w:r w:rsidRPr="004828C5">
        <w:rPr>
          <w:color w:val="000000"/>
        </w:rPr>
        <w:t>розірвати</w:t>
      </w:r>
      <w:proofErr w:type="spellEnd"/>
      <w:r w:rsidRPr="004828C5">
        <w:rPr>
          <w:color w:val="000000"/>
        </w:rPr>
        <w:t xml:space="preserve"> </w:t>
      </w:r>
      <w:proofErr w:type="spellStart"/>
      <w:r w:rsidRPr="004828C5">
        <w:rPr>
          <w:color w:val="000000"/>
        </w:rPr>
        <w:t>цей</w:t>
      </w:r>
      <w:proofErr w:type="spellEnd"/>
      <w:r w:rsidRPr="004828C5">
        <w:rPr>
          <w:color w:val="000000"/>
        </w:rPr>
        <w:t xml:space="preserve"> </w:t>
      </w:r>
      <w:proofErr w:type="spellStart"/>
      <w:r w:rsidRPr="004828C5">
        <w:rPr>
          <w:color w:val="000000"/>
        </w:rPr>
        <w:t>Договір</w:t>
      </w:r>
      <w:proofErr w:type="spellEnd"/>
      <w:r w:rsidRPr="004828C5">
        <w:rPr>
          <w:color w:val="000000"/>
        </w:rPr>
        <w:t xml:space="preserve">, </w:t>
      </w:r>
      <w:proofErr w:type="spellStart"/>
      <w:r w:rsidRPr="004828C5">
        <w:rPr>
          <w:color w:val="000000"/>
        </w:rPr>
        <w:t>повідомивши</w:t>
      </w:r>
      <w:proofErr w:type="spellEnd"/>
      <w:r w:rsidRPr="004828C5">
        <w:rPr>
          <w:color w:val="000000"/>
        </w:rPr>
        <w:t xml:space="preserve"> (</w:t>
      </w:r>
      <w:proofErr w:type="spellStart"/>
      <w:r w:rsidRPr="004828C5">
        <w:rPr>
          <w:color w:val="000000"/>
        </w:rPr>
        <w:t>письмово</w:t>
      </w:r>
      <w:proofErr w:type="spellEnd"/>
      <w:r w:rsidRPr="004828C5">
        <w:rPr>
          <w:color w:val="000000"/>
        </w:rPr>
        <w:t xml:space="preserve">) </w:t>
      </w:r>
      <w:proofErr w:type="spellStart"/>
      <w:r w:rsidRPr="004828C5">
        <w:rPr>
          <w:color w:val="000000"/>
        </w:rPr>
        <w:t>іншу</w:t>
      </w:r>
      <w:proofErr w:type="spellEnd"/>
      <w:r w:rsidRPr="004828C5">
        <w:rPr>
          <w:color w:val="000000"/>
        </w:rPr>
        <w:t xml:space="preserve"> Сторону </w:t>
      </w:r>
      <w:r w:rsidR="005D027D">
        <w:rPr>
          <w:color w:val="000000"/>
          <w:lang w:val="uk-UA"/>
        </w:rPr>
        <w:t xml:space="preserve">не пізніш як </w:t>
      </w:r>
      <w:r w:rsidRPr="004828C5">
        <w:rPr>
          <w:color w:val="000000"/>
        </w:rPr>
        <w:t>за 20 (</w:t>
      </w:r>
      <w:proofErr w:type="spellStart"/>
      <w:r w:rsidRPr="004828C5">
        <w:rPr>
          <w:color w:val="000000"/>
        </w:rPr>
        <w:t>двадцять</w:t>
      </w:r>
      <w:proofErr w:type="spellEnd"/>
      <w:r w:rsidRPr="004828C5">
        <w:rPr>
          <w:color w:val="000000"/>
        </w:rPr>
        <w:t xml:space="preserve">) </w:t>
      </w:r>
      <w:proofErr w:type="spellStart"/>
      <w:r w:rsidRPr="004828C5">
        <w:rPr>
          <w:color w:val="000000"/>
        </w:rPr>
        <w:t>днів</w:t>
      </w:r>
      <w:proofErr w:type="spellEnd"/>
      <w:r w:rsidRPr="004828C5">
        <w:rPr>
          <w:color w:val="000000"/>
        </w:rPr>
        <w:t xml:space="preserve"> до </w:t>
      </w:r>
      <w:proofErr w:type="spellStart"/>
      <w:r w:rsidRPr="004828C5">
        <w:rPr>
          <w:color w:val="000000"/>
        </w:rPr>
        <w:t>його</w:t>
      </w:r>
      <w:proofErr w:type="spellEnd"/>
      <w:r w:rsidRPr="004828C5">
        <w:rPr>
          <w:color w:val="000000"/>
        </w:rPr>
        <w:t xml:space="preserve"> </w:t>
      </w:r>
      <w:proofErr w:type="spellStart"/>
      <w:r w:rsidRPr="004828C5">
        <w:rPr>
          <w:color w:val="000000"/>
        </w:rPr>
        <w:t>розірвання</w:t>
      </w:r>
      <w:proofErr w:type="spellEnd"/>
      <w:r w:rsidRPr="004828C5">
        <w:rPr>
          <w:color w:val="000000"/>
        </w:rPr>
        <w:t>.</w:t>
      </w:r>
      <w:bookmarkEnd w:id="15"/>
    </w:p>
    <w:p w14:paraId="5476F1B7" w14:textId="77777777" w:rsidR="00155556" w:rsidRPr="004828C5" w:rsidRDefault="00155556" w:rsidP="00155556">
      <w:pPr>
        <w:spacing w:line="283" w:lineRule="auto"/>
        <w:ind w:firstLine="720"/>
        <w:jc w:val="both"/>
      </w:pPr>
    </w:p>
    <w:p w14:paraId="7223E201" w14:textId="77777777" w:rsidR="00155556" w:rsidRPr="004828C5" w:rsidRDefault="00155556" w:rsidP="00155556">
      <w:pPr>
        <w:pStyle w:val="31"/>
        <w:spacing w:line="283" w:lineRule="auto"/>
        <w:ind w:firstLine="720"/>
        <w:jc w:val="center"/>
        <w:rPr>
          <w:rFonts w:ascii="Times New Roman" w:hAnsi="Times New Roman"/>
          <w:b/>
          <w:lang w:val="uk-UA"/>
        </w:rPr>
      </w:pPr>
      <w:r w:rsidRPr="004828C5">
        <w:rPr>
          <w:rFonts w:ascii="Times New Roman" w:hAnsi="Times New Roman"/>
          <w:b/>
          <w:lang w:val="uk-UA"/>
        </w:rPr>
        <w:t>9. ТЕРМІН ДІЇ ДОГОВОРУ</w:t>
      </w:r>
    </w:p>
    <w:p w14:paraId="65A2291C" w14:textId="52CB7C34" w:rsidR="00155556" w:rsidRPr="004828C5" w:rsidRDefault="00155556" w:rsidP="00155556">
      <w:pPr>
        <w:pStyle w:val="af3"/>
        <w:spacing w:before="0" w:beforeAutospacing="0" w:after="0" w:afterAutospacing="0" w:line="283" w:lineRule="auto"/>
        <w:ind w:right="58" w:firstLine="709"/>
        <w:jc w:val="both"/>
        <w:rPr>
          <w:color w:val="000000"/>
        </w:rPr>
      </w:pPr>
      <w:r w:rsidRPr="004828C5">
        <w:t xml:space="preserve">9.1. </w:t>
      </w:r>
      <w:r w:rsidRPr="004828C5">
        <w:rPr>
          <w:color w:val="000000"/>
        </w:rPr>
        <w:t> </w:t>
      </w:r>
      <w:proofErr w:type="spellStart"/>
      <w:r w:rsidRPr="004828C5">
        <w:t>Договір</w:t>
      </w:r>
      <w:proofErr w:type="spellEnd"/>
      <w:r w:rsidRPr="004828C5">
        <w:t xml:space="preserve"> </w:t>
      </w:r>
      <w:proofErr w:type="spellStart"/>
      <w:r w:rsidRPr="004828C5">
        <w:t>набирає</w:t>
      </w:r>
      <w:proofErr w:type="spellEnd"/>
      <w:r w:rsidRPr="004828C5">
        <w:t xml:space="preserve"> </w:t>
      </w:r>
      <w:proofErr w:type="spellStart"/>
      <w:r w:rsidRPr="004828C5">
        <w:t>чинності</w:t>
      </w:r>
      <w:proofErr w:type="spellEnd"/>
      <w:r w:rsidRPr="004828C5">
        <w:t xml:space="preserve"> з моменту </w:t>
      </w:r>
      <w:proofErr w:type="spellStart"/>
      <w:r w:rsidRPr="004828C5">
        <w:t>його</w:t>
      </w:r>
      <w:proofErr w:type="spellEnd"/>
      <w:r w:rsidRPr="004828C5">
        <w:t xml:space="preserve"> </w:t>
      </w:r>
      <w:proofErr w:type="spellStart"/>
      <w:r w:rsidRPr="004828C5">
        <w:t>підписання</w:t>
      </w:r>
      <w:proofErr w:type="spellEnd"/>
      <w:r w:rsidRPr="004828C5">
        <w:t xml:space="preserve"> Сторонами і </w:t>
      </w:r>
      <w:proofErr w:type="spellStart"/>
      <w:r w:rsidRPr="004828C5">
        <w:t>діє</w:t>
      </w:r>
      <w:proofErr w:type="spellEnd"/>
      <w:r w:rsidRPr="004828C5">
        <w:t xml:space="preserve"> </w:t>
      </w:r>
      <w:r w:rsidRPr="005D027D">
        <w:t xml:space="preserve">до 31 </w:t>
      </w:r>
      <w:proofErr w:type="spellStart"/>
      <w:r w:rsidRPr="005D027D">
        <w:t>грудня</w:t>
      </w:r>
      <w:proofErr w:type="spellEnd"/>
      <w:r w:rsidRPr="005D027D">
        <w:t xml:space="preserve"> 202</w:t>
      </w:r>
      <w:r w:rsidR="005D027D" w:rsidRPr="005D027D">
        <w:rPr>
          <w:lang w:val="uk-UA"/>
        </w:rPr>
        <w:t>3</w:t>
      </w:r>
      <w:r w:rsidRPr="005D027D">
        <w:t xml:space="preserve"> року</w:t>
      </w:r>
      <w:r w:rsidRPr="004828C5">
        <w:t>, але у будь-</w:t>
      </w:r>
      <w:proofErr w:type="spellStart"/>
      <w:r w:rsidRPr="004828C5">
        <w:t>якому</w:t>
      </w:r>
      <w:proofErr w:type="spellEnd"/>
      <w:r w:rsidRPr="004828C5">
        <w:t xml:space="preserve"> </w:t>
      </w:r>
      <w:proofErr w:type="spellStart"/>
      <w:r w:rsidRPr="004828C5">
        <w:t>випадку</w:t>
      </w:r>
      <w:proofErr w:type="spellEnd"/>
      <w:r w:rsidRPr="004828C5">
        <w:t xml:space="preserve"> до </w:t>
      </w:r>
      <w:proofErr w:type="spellStart"/>
      <w:r w:rsidRPr="004828C5">
        <w:t>повного</w:t>
      </w:r>
      <w:proofErr w:type="spellEnd"/>
      <w:r w:rsidRPr="004828C5">
        <w:t xml:space="preserve"> </w:t>
      </w:r>
      <w:proofErr w:type="spellStart"/>
      <w:r w:rsidRPr="004828C5">
        <w:t>виконання</w:t>
      </w:r>
      <w:proofErr w:type="spellEnd"/>
      <w:r w:rsidRPr="004828C5">
        <w:t xml:space="preserve"> Сторонами </w:t>
      </w:r>
      <w:proofErr w:type="spellStart"/>
      <w:r w:rsidRPr="004828C5">
        <w:t>своїх</w:t>
      </w:r>
      <w:proofErr w:type="spellEnd"/>
      <w:r w:rsidRPr="004828C5">
        <w:t xml:space="preserve"> </w:t>
      </w:r>
      <w:proofErr w:type="spellStart"/>
      <w:r w:rsidRPr="004828C5">
        <w:t>зобов’язань</w:t>
      </w:r>
      <w:proofErr w:type="spellEnd"/>
      <w:r w:rsidRPr="004828C5">
        <w:t>.</w:t>
      </w:r>
    </w:p>
    <w:p w14:paraId="191014FB" w14:textId="77777777" w:rsidR="00155556" w:rsidRPr="004828C5" w:rsidRDefault="00155556" w:rsidP="00155556">
      <w:pPr>
        <w:spacing w:line="283" w:lineRule="auto"/>
        <w:ind w:firstLine="720"/>
        <w:jc w:val="both"/>
      </w:pPr>
      <w:r w:rsidRPr="004828C5">
        <w:t>9.2. </w:t>
      </w:r>
      <w:proofErr w:type="spellStart"/>
      <w:r w:rsidRPr="004828C5">
        <w:t>Цей</w:t>
      </w:r>
      <w:proofErr w:type="spellEnd"/>
      <w:r w:rsidRPr="004828C5">
        <w:t xml:space="preserve"> </w:t>
      </w:r>
      <w:proofErr w:type="spellStart"/>
      <w:r w:rsidRPr="004828C5">
        <w:t>Договір</w:t>
      </w:r>
      <w:proofErr w:type="spellEnd"/>
      <w:r w:rsidRPr="004828C5">
        <w:t xml:space="preserve"> </w:t>
      </w:r>
      <w:proofErr w:type="spellStart"/>
      <w:r w:rsidRPr="004828C5">
        <w:t>може</w:t>
      </w:r>
      <w:proofErr w:type="spellEnd"/>
      <w:r w:rsidRPr="004828C5">
        <w:t xml:space="preserve"> бути </w:t>
      </w:r>
      <w:proofErr w:type="spellStart"/>
      <w:r w:rsidRPr="004828C5">
        <w:t>достроково</w:t>
      </w:r>
      <w:proofErr w:type="spellEnd"/>
      <w:r w:rsidRPr="004828C5">
        <w:t xml:space="preserve"> </w:t>
      </w:r>
      <w:proofErr w:type="spellStart"/>
      <w:r w:rsidRPr="004828C5">
        <w:t>припинений</w:t>
      </w:r>
      <w:proofErr w:type="spellEnd"/>
      <w:r w:rsidRPr="004828C5">
        <w:t xml:space="preserve"> за </w:t>
      </w:r>
      <w:proofErr w:type="spellStart"/>
      <w:r w:rsidRPr="004828C5">
        <w:t>взаємною</w:t>
      </w:r>
      <w:proofErr w:type="spellEnd"/>
      <w:r w:rsidRPr="004828C5">
        <w:t xml:space="preserve"> </w:t>
      </w:r>
      <w:proofErr w:type="spellStart"/>
      <w:r w:rsidRPr="004828C5">
        <w:t>згодою</w:t>
      </w:r>
      <w:proofErr w:type="spellEnd"/>
      <w:r w:rsidRPr="004828C5">
        <w:t xml:space="preserve"> </w:t>
      </w:r>
      <w:proofErr w:type="spellStart"/>
      <w:r w:rsidRPr="004828C5">
        <w:t>обох</w:t>
      </w:r>
      <w:proofErr w:type="spellEnd"/>
      <w:r w:rsidRPr="004828C5">
        <w:t xml:space="preserve"> </w:t>
      </w:r>
      <w:proofErr w:type="spellStart"/>
      <w:r w:rsidRPr="004828C5">
        <w:t>Сторін</w:t>
      </w:r>
      <w:proofErr w:type="spellEnd"/>
      <w:r w:rsidRPr="004828C5">
        <w:t>.</w:t>
      </w:r>
    </w:p>
    <w:p w14:paraId="190193B0" w14:textId="77777777" w:rsidR="00155556" w:rsidRPr="004828C5" w:rsidRDefault="00155556" w:rsidP="00155556">
      <w:pPr>
        <w:spacing w:line="283" w:lineRule="auto"/>
        <w:ind w:firstLine="709"/>
        <w:jc w:val="both"/>
      </w:pPr>
      <w:r w:rsidRPr="004828C5">
        <w:t xml:space="preserve">9.3. </w:t>
      </w:r>
      <w:proofErr w:type="spellStart"/>
      <w:r w:rsidRPr="004828C5">
        <w:t>Закінчення</w:t>
      </w:r>
      <w:proofErr w:type="spellEnd"/>
      <w:r w:rsidRPr="004828C5">
        <w:t xml:space="preserve"> строку </w:t>
      </w:r>
      <w:proofErr w:type="spellStart"/>
      <w:r w:rsidRPr="004828C5">
        <w:t>дії</w:t>
      </w:r>
      <w:proofErr w:type="spellEnd"/>
      <w:r w:rsidRPr="004828C5">
        <w:t xml:space="preserve"> </w:t>
      </w:r>
      <w:proofErr w:type="spellStart"/>
      <w:r w:rsidRPr="004828C5">
        <w:t>цього</w:t>
      </w:r>
      <w:proofErr w:type="spellEnd"/>
      <w:r w:rsidRPr="004828C5">
        <w:t xml:space="preserve"> Договору не </w:t>
      </w:r>
      <w:proofErr w:type="spellStart"/>
      <w:r w:rsidRPr="004828C5">
        <w:t>звільняє</w:t>
      </w:r>
      <w:proofErr w:type="spellEnd"/>
      <w:r w:rsidRPr="004828C5">
        <w:t xml:space="preserve"> </w:t>
      </w:r>
      <w:proofErr w:type="spellStart"/>
      <w:r w:rsidRPr="004828C5">
        <w:t>Сторони</w:t>
      </w:r>
      <w:proofErr w:type="spellEnd"/>
      <w:r w:rsidRPr="004828C5">
        <w:t xml:space="preserve"> </w:t>
      </w:r>
      <w:proofErr w:type="spellStart"/>
      <w:r w:rsidRPr="004828C5">
        <w:t>від</w:t>
      </w:r>
      <w:proofErr w:type="spellEnd"/>
      <w:r w:rsidRPr="004828C5">
        <w:t xml:space="preserve"> </w:t>
      </w:r>
      <w:proofErr w:type="spellStart"/>
      <w:r w:rsidRPr="004828C5">
        <w:t>відповідальності</w:t>
      </w:r>
      <w:proofErr w:type="spellEnd"/>
      <w:r w:rsidRPr="004828C5">
        <w:t xml:space="preserve"> за </w:t>
      </w:r>
      <w:proofErr w:type="spellStart"/>
      <w:r w:rsidRPr="004828C5">
        <w:t>його</w:t>
      </w:r>
      <w:proofErr w:type="spellEnd"/>
      <w:r w:rsidRPr="004828C5">
        <w:t xml:space="preserve"> </w:t>
      </w:r>
      <w:proofErr w:type="spellStart"/>
      <w:r w:rsidRPr="004828C5">
        <w:t>порушення</w:t>
      </w:r>
      <w:proofErr w:type="spellEnd"/>
      <w:r w:rsidRPr="004828C5">
        <w:t xml:space="preserve">, яке мало </w:t>
      </w:r>
      <w:proofErr w:type="spellStart"/>
      <w:r w:rsidRPr="004828C5">
        <w:t>місце</w:t>
      </w:r>
      <w:proofErr w:type="spellEnd"/>
      <w:r w:rsidRPr="004828C5">
        <w:t xml:space="preserve"> </w:t>
      </w:r>
      <w:proofErr w:type="spellStart"/>
      <w:r w:rsidRPr="004828C5">
        <w:t>під</w:t>
      </w:r>
      <w:proofErr w:type="spellEnd"/>
      <w:r w:rsidRPr="004828C5">
        <w:t xml:space="preserve"> час </w:t>
      </w:r>
      <w:proofErr w:type="spellStart"/>
      <w:r w:rsidRPr="004828C5">
        <w:t>дії</w:t>
      </w:r>
      <w:proofErr w:type="spellEnd"/>
      <w:r w:rsidRPr="004828C5">
        <w:t xml:space="preserve"> </w:t>
      </w:r>
      <w:proofErr w:type="spellStart"/>
      <w:r w:rsidRPr="004828C5">
        <w:t>цього</w:t>
      </w:r>
      <w:proofErr w:type="spellEnd"/>
      <w:r w:rsidRPr="004828C5">
        <w:t xml:space="preserve"> Договору.</w:t>
      </w:r>
    </w:p>
    <w:p w14:paraId="6C8B8ABF" w14:textId="77777777" w:rsidR="00155556" w:rsidRPr="004828C5" w:rsidRDefault="00155556" w:rsidP="00155556">
      <w:pPr>
        <w:spacing w:line="283" w:lineRule="auto"/>
        <w:ind w:firstLine="720"/>
        <w:jc w:val="both"/>
      </w:pPr>
      <w:r w:rsidRPr="004828C5">
        <w:t xml:space="preserve">9.4. </w:t>
      </w:r>
      <w:bookmarkStart w:id="16" w:name="_Hlk104379884"/>
      <w:proofErr w:type="spellStart"/>
      <w:r w:rsidRPr="004828C5">
        <w:t>Цей</w:t>
      </w:r>
      <w:proofErr w:type="spellEnd"/>
      <w:r w:rsidRPr="004828C5">
        <w:t xml:space="preserve"> </w:t>
      </w:r>
      <w:proofErr w:type="spellStart"/>
      <w:r w:rsidRPr="004828C5">
        <w:t>Договір</w:t>
      </w:r>
      <w:proofErr w:type="spellEnd"/>
      <w:r w:rsidRPr="004828C5">
        <w:t xml:space="preserve"> </w:t>
      </w:r>
      <w:proofErr w:type="spellStart"/>
      <w:r w:rsidRPr="004828C5">
        <w:t>складений</w:t>
      </w:r>
      <w:proofErr w:type="spellEnd"/>
      <w:r w:rsidRPr="004828C5">
        <w:t xml:space="preserve"> у 2 (</w:t>
      </w:r>
      <w:proofErr w:type="spellStart"/>
      <w:r w:rsidRPr="004828C5">
        <w:t>двох</w:t>
      </w:r>
      <w:proofErr w:type="spellEnd"/>
      <w:r w:rsidRPr="004828C5">
        <w:t xml:space="preserve">) </w:t>
      </w:r>
      <w:proofErr w:type="spellStart"/>
      <w:r w:rsidRPr="004828C5">
        <w:t>примірниках</w:t>
      </w:r>
      <w:proofErr w:type="spellEnd"/>
      <w:r w:rsidRPr="004828C5">
        <w:t xml:space="preserve"> по одному для </w:t>
      </w:r>
      <w:proofErr w:type="spellStart"/>
      <w:r w:rsidRPr="004828C5">
        <w:t>кожної</w:t>
      </w:r>
      <w:proofErr w:type="spellEnd"/>
      <w:r w:rsidRPr="004828C5">
        <w:t xml:space="preserve"> </w:t>
      </w:r>
      <w:proofErr w:type="spellStart"/>
      <w:r w:rsidRPr="004828C5">
        <w:t>із</w:t>
      </w:r>
      <w:proofErr w:type="spellEnd"/>
      <w:r w:rsidRPr="004828C5">
        <w:t xml:space="preserve"> </w:t>
      </w:r>
      <w:proofErr w:type="spellStart"/>
      <w:r w:rsidRPr="004828C5">
        <w:t>Сторін</w:t>
      </w:r>
      <w:proofErr w:type="spellEnd"/>
      <w:r w:rsidRPr="004828C5">
        <w:t xml:space="preserve">, </w:t>
      </w:r>
      <w:proofErr w:type="spellStart"/>
      <w:r w:rsidRPr="004828C5">
        <w:t>українською</w:t>
      </w:r>
      <w:proofErr w:type="spellEnd"/>
      <w:r w:rsidRPr="004828C5">
        <w:t xml:space="preserve"> </w:t>
      </w:r>
      <w:proofErr w:type="spellStart"/>
      <w:r w:rsidRPr="004828C5">
        <w:t>мовою</w:t>
      </w:r>
      <w:proofErr w:type="spellEnd"/>
      <w:r w:rsidRPr="004828C5">
        <w:t xml:space="preserve">, при </w:t>
      </w:r>
      <w:proofErr w:type="spellStart"/>
      <w:r w:rsidRPr="004828C5">
        <w:t>цьому</w:t>
      </w:r>
      <w:proofErr w:type="spellEnd"/>
      <w:r w:rsidRPr="004828C5">
        <w:t xml:space="preserve"> вони </w:t>
      </w:r>
      <w:proofErr w:type="spellStart"/>
      <w:r w:rsidRPr="004828C5">
        <w:t>ідентичні</w:t>
      </w:r>
      <w:proofErr w:type="spellEnd"/>
      <w:r w:rsidRPr="004828C5">
        <w:t xml:space="preserve"> та </w:t>
      </w:r>
      <w:proofErr w:type="spellStart"/>
      <w:r w:rsidRPr="004828C5">
        <w:t>мають</w:t>
      </w:r>
      <w:proofErr w:type="spellEnd"/>
      <w:r w:rsidRPr="004828C5">
        <w:t xml:space="preserve"> </w:t>
      </w:r>
      <w:proofErr w:type="spellStart"/>
      <w:r w:rsidRPr="004828C5">
        <w:t>однакову</w:t>
      </w:r>
      <w:proofErr w:type="spellEnd"/>
      <w:r w:rsidRPr="004828C5">
        <w:t xml:space="preserve"> </w:t>
      </w:r>
      <w:proofErr w:type="spellStart"/>
      <w:r w:rsidRPr="004828C5">
        <w:t>юридичну</w:t>
      </w:r>
      <w:proofErr w:type="spellEnd"/>
      <w:r w:rsidRPr="004828C5">
        <w:t xml:space="preserve"> силу</w:t>
      </w:r>
      <w:bookmarkEnd w:id="16"/>
      <w:r w:rsidRPr="004828C5">
        <w:t xml:space="preserve">. </w:t>
      </w:r>
    </w:p>
    <w:p w14:paraId="4056A9FD" w14:textId="77777777" w:rsidR="00155556" w:rsidRPr="004828C5" w:rsidRDefault="00155556" w:rsidP="00155556">
      <w:pPr>
        <w:spacing w:line="283" w:lineRule="auto"/>
        <w:ind w:firstLine="720"/>
        <w:jc w:val="both"/>
      </w:pPr>
    </w:p>
    <w:p w14:paraId="57C41844" w14:textId="77777777" w:rsidR="00155556" w:rsidRPr="004828C5" w:rsidRDefault="00155556" w:rsidP="00155556">
      <w:pPr>
        <w:pStyle w:val="31"/>
        <w:spacing w:line="283" w:lineRule="auto"/>
        <w:ind w:firstLine="720"/>
        <w:jc w:val="center"/>
        <w:rPr>
          <w:rFonts w:ascii="Times New Roman" w:hAnsi="Times New Roman"/>
          <w:b/>
          <w:lang w:val="uk-UA"/>
        </w:rPr>
      </w:pPr>
      <w:r w:rsidRPr="004828C5">
        <w:rPr>
          <w:rFonts w:ascii="Times New Roman" w:hAnsi="Times New Roman"/>
          <w:b/>
          <w:lang w:val="uk-UA"/>
        </w:rPr>
        <w:t>10. ІНШІ УМОВИ</w:t>
      </w:r>
    </w:p>
    <w:p w14:paraId="18E3BBE0" w14:textId="77777777" w:rsidR="00155556" w:rsidRPr="004828C5" w:rsidRDefault="00155556" w:rsidP="00155556">
      <w:pPr>
        <w:spacing w:line="283" w:lineRule="auto"/>
        <w:ind w:firstLine="720"/>
        <w:jc w:val="both"/>
      </w:pPr>
      <w:r w:rsidRPr="004828C5">
        <w:lastRenderedPageBreak/>
        <w:t xml:space="preserve">10.1. </w:t>
      </w:r>
      <w:bookmarkStart w:id="17" w:name="_Hlk104379851"/>
      <w:bookmarkStart w:id="18" w:name="_Hlk104209516"/>
      <w:proofErr w:type="spellStart"/>
      <w:r w:rsidRPr="004828C5">
        <w:t>Договір</w:t>
      </w:r>
      <w:proofErr w:type="spellEnd"/>
      <w:r w:rsidRPr="004828C5">
        <w:t xml:space="preserve"> </w:t>
      </w:r>
      <w:proofErr w:type="spellStart"/>
      <w:r w:rsidRPr="004828C5">
        <w:t>може</w:t>
      </w:r>
      <w:proofErr w:type="spellEnd"/>
      <w:r w:rsidRPr="004828C5">
        <w:t xml:space="preserve"> бути </w:t>
      </w:r>
      <w:proofErr w:type="spellStart"/>
      <w:r w:rsidRPr="004828C5">
        <w:t>змінено</w:t>
      </w:r>
      <w:proofErr w:type="spellEnd"/>
      <w:r w:rsidRPr="004828C5">
        <w:t xml:space="preserve"> у </w:t>
      </w:r>
      <w:proofErr w:type="spellStart"/>
      <w:r w:rsidRPr="004828C5">
        <w:t>випадках</w:t>
      </w:r>
      <w:proofErr w:type="spellEnd"/>
      <w:r w:rsidRPr="004828C5">
        <w:t xml:space="preserve">, </w:t>
      </w:r>
      <w:proofErr w:type="spellStart"/>
      <w:r w:rsidRPr="004828C5">
        <w:t>передбачених</w:t>
      </w:r>
      <w:proofErr w:type="spellEnd"/>
      <w:r w:rsidRPr="004828C5">
        <w:t xml:space="preserve"> </w:t>
      </w:r>
      <w:proofErr w:type="spellStart"/>
      <w:r w:rsidRPr="004828C5">
        <w:t>статтею</w:t>
      </w:r>
      <w:proofErr w:type="spellEnd"/>
      <w:r w:rsidRPr="004828C5">
        <w:t xml:space="preserve"> 41 Закону </w:t>
      </w:r>
      <w:proofErr w:type="spellStart"/>
      <w:r w:rsidRPr="004828C5">
        <w:t>України</w:t>
      </w:r>
      <w:proofErr w:type="spellEnd"/>
      <w:r w:rsidRPr="004828C5">
        <w:t xml:space="preserve"> «Про </w:t>
      </w:r>
      <w:proofErr w:type="spellStart"/>
      <w:r w:rsidRPr="004828C5">
        <w:t>публічні</w:t>
      </w:r>
      <w:proofErr w:type="spellEnd"/>
      <w:r w:rsidRPr="004828C5">
        <w:t xml:space="preserve"> </w:t>
      </w:r>
      <w:proofErr w:type="spellStart"/>
      <w:r w:rsidRPr="004828C5">
        <w:t>закупівлі</w:t>
      </w:r>
      <w:proofErr w:type="spellEnd"/>
      <w:r w:rsidRPr="004828C5">
        <w:t>».</w:t>
      </w:r>
    </w:p>
    <w:p w14:paraId="73AB4BAD" w14:textId="77777777" w:rsidR="00155556" w:rsidRPr="004828C5" w:rsidRDefault="00155556" w:rsidP="00155556">
      <w:pPr>
        <w:spacing w:line="283" w:lineRule="auto"/>
        <w:ind w:firstLine="720"/>
        <w:jc w:val="both"/>
      </w:pPr>
      <w:r w:rsidRPr="004828C5">
        <w:t>10.2. Будь-</w:t>
      </w:r>
      <w:proofErr w:type="spellStart"/>
      <w:r w:rsidRPr="004828C5">
        <w:t>які</w:t>
      </w:r>
      <w:proofErr w:type="spellEnd"/>
      <w:r w:rsidRPr="004828C5">
        <w:t xml:space="preserve"> </w:t>
      </w:r>
      <w:proofErr w:type="spellStart"/>
      <w:r w:rsidRPr="004828C5">
        <w:t>доповнення</w:t>
      </w:r>
      <w:proofErr w:type="spellEnd"/>
      <w:r w:rsidRPr="004828C5">
        <w:t xml:space="preserve">, </w:t>
      </w:r>
      <w:proofErr w:type="spellStart"/>
      <w:r w:rsidRPr="004828C5">
        <w:t>зміни</w:t>
      </w:r>
      <w:proofErr w:type="spellEnd"/>
      <w:r w:rsidRPr="004828C5">
        <w:t xml:space="preserve"> до </w:t>
      </w:r>
      <w:proofErr w:type="spellStart"/>
      <w:r w:rsidRPr="004828C5">
        <w:t>цього</w:t>
      </w:r>
      <w:proofErr w:type="spellEnd"/>
      <w:r w:rsidRPr="004828C5">
        <w:t xml:space="preserve"> Договору </w:t>
      </w:r>
      <w:proofErr w:type="spellStart"/>
      <w:r w:rsidRPr="004828C5">
        <w:t>дійсні</w:t>
      </w:r>
      <w:proofErr w:type="spellEnd"/>
      <w:r w:rsidRPr="004828C5">
        <w:t xml:space="preserve"> і </w:t>
      </w:r>
      <w:proofErr w:type="spellStart"/>
      <w:r w:rsidRPr="004828C5">
        <w:t>мають</w:t>
      </w:r>
      <w:proofErr w:type="spellEnd"/>
      <w:r w:rsidRPr="004828C5">
        <w:t xml:space="preserve"> </w:t>
      </w:r>
      <w:proofErr w:type="spellStart"/>
      <w:r w:rsidRPr="004828C5">
        <w:t>юридичну</w:t>
      </w:r>
      <w:proofErr w:type="spellEnd"/>
      <w:r w:rsidRPr="004828C5">
        <w:t xml:space="preserve"> силу, </w:t>
      </w:r>
      <w:proofErr w:type="spellStart"/>
      <w:r w:rsidRPr="004828C5">
        <w:t>якщо</w:t>
      </w:r>
      <w:proofErr w:type="spellEnd"/>
      <w:r w:rsidRPr="004828C5">
        <w:t xml:space="preserve"> вони </w:t>
      </w:r>
      <w:proofErr w:type="spellStart"/>
      <w:r w:rsidRPr="004828C5">
        <w:t>викладені</w:t>
      </w:r>
      <w:proofErr w:type="spellEnd"/>
      <w:r w:rsidRPr="004828C5">
        <w:t xml:space="preserve"> в </w:t>
      </w:r>
      <w:proofErr w:type="spellStart"/>
      <w:r w:rsidRPr="004828C5">
        <w:t>письмовій</w:t>
      </w:r>
      <w:proofErr w:type="spellEnd"/>
      <w:r w:rsidRPr="004828C5">
        <w:t xml:space="preserve"> </w:t>
      </w:r>
      <w:proofErr w:type="spellStart"/>
      <w:r w:rsidRPr="004828C5">
        <w:t>формі</w:t>
      </w:r>
      <w:proofErr w:type="spellEnd"/>
      <w:r w:rsidRPr="004828C5">
        <w:t xml:space="preserve"> і </w:t>
      </w:r>
      <w:proofErr w:type="spellStart"/>
      <w:r w:rsidRPr="004828C5">
        <w:t>підписані</w:t>
      </w:r>
      <w:proofErr w:type="spellEnd"/>
      <w:r w:rsidRPr="004828C5">
        <w:t xml:space="preserve"> </w:t>
      </w:r>
      <w:proofErr w:type="spellStart"/>
      <w:r w:rsidRPr="004828C5">
        <w:t>уповноваженими</w:t>
      </w:r>
      <w:proofErr w:type="spellEnd"/>
      <w:r w:rsidRPr="004828C5">
        <w:t xml:space="preserve"> </w:t>
      </w:r>
      <w:proofErr w:type="spellStart"/>
      <w:r w:rsidRPr="004828C5">
        <w:t>представниками</w:t>
      </w:r>
      <w:proofErr w:type="spellEnd"/>
      <w:r w:rsidRPr="004828C5">
        <w:t xml:space="preserve"> </w:t>
      </w:r>
      <w:proofErr w:type="spellStart"/>
      <w:r w:rsidRPr="004828C5">
        <w:t>Сторін</w:t>
      </w:r>
      <w:proofErr w:type="spellEnd"/>
      <w:r w:rsidRPr="004828C5">
        <w:t xml:space="preserve"> та є </w:t>
      </w:r>
      <w:proofErr w:type="spellStart"/>
      <w:r w:rsidRPr="004828C5">
        <w:t>невід’ємною</w:t>
      </w:r>
      <w:proofErr w:type="spellEnd"/>
      <w:r w:rsidRPr="004828C5">
        <w:t xml:space="preserve"> </w:t>
      </w:r>
      <w:proofErr w:type="spellStart"/>
      <w:r w:rsidRPr="004828C5">
        <w:t>частиною</w:t>
      </w:r>
      <w:proofErr w:type="spellEnd"/>
      <w:r w:rsidRPr="004828C5">
        <w:t xml:space="preserve"> </w:t>
      </w:r>
      <w:proofErr w:type="spellStart"/>
      <w:r w:rsidRPr="004828C5">
        <w:t>цього</w:t>
      </w:r>
      <w:proofErr w:type="spellEnd"/>
      <w:r w:rsidRPr="004828C5">
        <w:t xml:space="preserve"> Договору</w:t>
      </w:r>
      <w:bookmarkEnd w:id="17"/>
      <w:r w:rsidRPr="004828C5">
        <w:t>.</w:t>
      </w:r>
      <w:bookmarkEnd w:id="18"/>
    </w:p>
    <w:p w14:paraId="0D831ABF" w14:textId="77777777" w:rsidR="00155556" w:rsidRPr="004828C5" w:rsidRDefault="00155556" w:rsidP="00155556">
      <w:pPr>
        <w:spacing w:line="283" w:lineRule="auto"/>
        <w:ind w:firstLine="720"/>
        <w:jc w:val="both"/>
        <w:rPr>
          <w:lang w:eastAsia="uk-UA"/>
        </w:rPr>
      </w:pPr>
      <w:r w:rsidRPr="004828C5">
        <w:t xml:space="preserve">10.3. </w:t>
      </w:r>
      <w:proofErr w:type="spellStart"/>
      <w:r w:rsidRPr="004828C5">
        <w:rPr>
          <w:lang w:eastAsia="uk-UA"/>
        </w:rPr>
        <w:t>Усі</w:t>
      </w:r>
      <w:proofErr w:type="spellEnd"/>
      <w:r w:rsidRPr="004828C5">
        <w:rPr>
          <w:lang w:eastAsia="uk-UA"/>
        </w:rPr>
        <w:t xml:space="preserve"> </w:t>
      </w:r>
      <w:proofErr w:type="spellStart"/>
      <w:r w:rsidRPr="004828C5">
        <w:rPr>
          <w:lang w:eastAsia="uk-UA"/>
        </w:rPr>
        <w:t>Додатки</w:t>
      </w:r>
      <w:proofErr w:type="spellEnd"/>
      <w:r w:rsidRPr="004828C5">
        <w:rPr>
          <w:lang w:eastAsia="uk-UA"/>
        </w:rPr>
        <w:t xml:space="preserve"> до Договору </w:t>
      </w:r>
      <w:proofErr w:type="spellStart"/>
      <w:r w:rsidRPr="004828C5">
        <w:rPr>
          <w:lang w:eastAsia="uk-UA"/>
        </w:rPr>
        <w:t>набирають</w:t>
      </w:r>
      <w:proofErr w:type="spellEnd"/>
      <w:r w:rsidRPr="004828C5">
        <w:rPr>
          <w:lang w:eastAsia="uk-UA"/>
        </w:rPr>
        <w:t xml:space="preserve"> </w:t>
      </w:r>
      <w:proofErr w:type="spellStart"/>
      <w:r w:rsidRPr="004828C5">
        <w:rPr>
          <w:lang w:eastAsia="uk-UA"/>
        </w:rPr>
        <w:t>чинності</w:t>
      </w:r>
      <w:proofErr w:type="spellEnd"/>
      <w:r w:rsidRPr="004828C5">
        <w:rPr>
          <w:lang w:eastAsia="uk-UA"/>
        </w:rPr>
        <w:t xml:space="preserve"> з моменту </w:t>
      </w:r>
      <w:proofErr w:type="spellStart"/>
      <w:r w:rsidRPr="004828C5">
        <w:rPr>
          <w:lang w:eastAsia="uk-UA"/>
        </w:rPr>
        <w:t>їх</w:t>
      </w:r>
      <w:proofErr w:type="spellEnd"/>
      <w:r w:rsidRPr="004828C5">
        <w:rPr>
          <w:lang w:eastAsia="uk-UA"/>
        </w:rPr>
        <w:t xml:space="preserve"> </w:t>
      </w:r>
      <w:proofErr w:type="spellStart"/>
      <w:r w:rsidRPr="004828C5">
        <w:rPr>
          <w:lang w:eastAsia="uk-UA"/>
        </w:rPr>
        <w:t>підписання</w:t>
      </w:r>
      <w:proofErr w:type="spellEnd"/>
      <w:r w:rsidRPr="004828C5">
        <w:rPr>
          <w:lang w:eastAsia="uk-UA"/>
        </w:rPr>
        <w:t xml:space="preserve"> </w:t>
      </w:r>
      <w:proofErr w:type="spellStart"/>
      <w:r w:rsidRPr="004828C5">
        <w:rPr>
          <w:lang w:eastAsia="uk-UA"/>
        </w:rPr>
        <w:t>уповноваженими</w:t>
      </w:r>
      <w:proofErr w:type="spellEnd"/>
      <w:r w:rsidRPr="004828C5">
        <w:rPr>
          <w:lang w:eastAsia="uk-UA"/>
        </w:rPr>
        <w:t xml:space="preserve"> </w:t>
      </w:r>
      <w:proofErr w:type="spellStart"/>
      <w:r w:rsidRPr="004828C5">
        <w:rPr>
          <w:lang w:eastAsia="uk-UA"/>
        </w:rPr>
        <w:t>представниками</w:t>
      </w:r>
      <w:proofErr w:type="spellEnd"/>
      <w:r w:rsidRPr="004828C5">
        <w:rPr>
          <w:lang w:eastAsia="uk-UA"/>
        </w:rPr>
        <w:t xml:space="preserve"> </w:t>
      </w:r>
      <w:proofErr w:type="spellStart"/>
      <w:r w:rsidRPr="004828C5">
        <w:rPr>
          <w:lang w:eastAsia="uk-UA"/>
        </w:rPr>
        <w:t>Сторін</w:t>
      </w:r>
      <w:proofErr w:type="spellEnd"/>
      <w:r w:rsidRPr="004828C5">
        <w:rPr>
          <w:lang w:eastAsia="uk-UA"/>
        </w:rPr>
        <w:t>.</w:t>
      </w:r>
    </w:p>
    <w:p w14:paraId="79A5BE44" w14:textId="77777777" w:rsidR="00155556" w:rsidRPr="004828C5" w:rsidRDefault="00155556" w:rsidP="00155556">
      <w:pPr>
        <w:autoSpaceDE w:val="0"/>
        <w:autoSpaceDN w:val="0"/>
        <w:adjustRightInd w:val="0"/>
        <w:ind w:firstLine="709"/>
        <w:jc w:val="both"/>
      </w:pPr>
      <w:r w:rsidRPr="004828C5">
        <w:t xml:space="preserve">10.4. </w:t>
      </w:r>
      <w:proofErr w:type="spellStart"/>
      <w:r w:rsidRPr="004828C5">
        <w:t>Представники</w:t>
      </w:r>
      <w:proofErr w:type="spellEnd"/>
      <w:r w:rsidRPr="004828C5">
        <w:t xml:space="preserve"> </w:t>
      </w:r>
      <w:proofErr w:type="spellStart"/>
      <w:r w:rsidRPr="004828C5">
        <w:t>Сторін</w:t>
      </w:r>
      <w:proofErr w:type="spellEnd"/>
      <w:r w:rsidRPr="004828C5">
        <w:t xml:space="preserve">, </w:t>
      </w:r>
      <w:proofErr w:type="spellStart"/>
      <w:r w:rsidRPr="004828C5">
        <w:t>уповноважені</w:t>
      </w:r>
      <w:proofErr w:type="spellEnd"/>
      <w:r w:rsidRPr="004828C5">
        <w:t xml:space="preserve"> на </w:t>
      </w:r>
      <w:proofErr w:type="spellStart"/>
      <w:r w:rsidRPr="004828C5">
        <w:t>укладання</w:t>
      </w:r>
      <w:proofErr w:type="spellEnd"/>
      <w:r w:rsidRPr="004828C5">
        <w:t xml:space="preserve"> </w:t>
      </w:r>
      <w:proofErr w:type="spellStart"/>
      <w:r w:rsidRPr="004828C5">
        <w:t>цього</w:t>
      </w:r>
      <w:proofErr w:type="spellEnd"/>
      <w:r w:rsidRPr="004828C5">
        <w:t xml:space="preserve"> Договору, </w:t>
      </w:r>
      <w:proofErr w:type="spellStart"/>
      <w:r w:rsidRPr="004828C5">
        <w:t>погодились</w:t>
      </w:r>
      <w:proofErr w:type="spellEnd"/>
      <w:r w:rsidRPr="004828C5">
        <w:t xml:space="preserve">, </w:t>
      </w:r>
      <w:proofErr w:type="spellStart"/>
      <w:r w:rsidRPr="004828C5">
        <w:t>що</w:t>
      </w:r>
      <w:proofErr w:type="spellEnd"/>
      <w:r w:rsidRPr="004828C5">
        <w:t xml:space="preserve"> </w:t>
      </w:r>
      <w:proofErr w:type="spellStart"/>
      <w:r w:rsidRPr="004828C5">
        <w:t>їх</w:t>
      </w:r>
      <w:proofErr w:type="spellEnd"/>
      <w:r w:rsidRPr="004828C5">
        <w:t xml:space="preserve"> </w:t>
      </w:r>
      <w:proofErr w:type="spellStart"/>
      <w:r w:rsidRPr="004828C5">
        <w:t>персональні</w:t>
      </w:r>
      <w:proofErr w:type="spellEnd"/>
      <w:r w:rsidRPr="004828C5">
        <w:t xml:space="preserve"> </w:t>
      </w:r>
      <w:proofErr w:type="spellStart"/>
      <w:r w:rsidRPr="004828C5">
        <w:t>дані</w:t>
      </w:r>
      <w:proofErr w:type="spellEnd"/>
      <w:r w:rsidRPr="004828C5">
        <w:t xml:space="preserve">, </w:t>
      </w:r>
      <w:proofErr w:type="spellStart"/>
      <w:r w:rsidRPr="004828C5">
        <w:t>які</w:t>
      </w:r>
      <w:proofErr w:type="spellEnd"/>
      <w:r w:rsidRPr="004828C5">
        <w:t xml:space="preserve"> стали </w:t>
      </w:r>
      <w:proofErr w:type="spellStart"/>
      <w:r w:rsidRPr="004828C5">
        <w:t>відомі</w:t>
      </w:r>
      <w:proofErr w:type="spellEnd"/>
      <w:r w:rsidRPr="004828C5">
        <w:t xml:space="preserve"> Сторонам в </w:t>
      </w:r>
      <w:proofErr w:type="spellStart"/>
      <w:r w:rsidRPr="004828C5">
        <w:t>зв’язку</w:t>
      </w:r>
      <w:proofErr w:type="spellEnd"/>
      <w:r w:rsidRPr="004828C5">
        <w:t xml:space="preserve"> з </w:t>
      </w:r>
      <w:proofErr w:type="spellStart"/>
      <w:r w:rsidRPr="004828C5">
        <w:t>укладанням</w:t>
      </w:r>
      <w:proofErr w:type="spellEnd"/>
      <w:r w:rsidRPr="004828C5">
        <w:t xml:space="preserve"> </w:t>
      </w:r>
      <w:proofErr w:type="spellStart"/>
      <w:r w:rsidRPr="004828C5">
        <w:t>цього</w:t>
      </w:r>
      <w:proofErr w:type="spellEnd"/>
      <w:r w:rsidRPr="004828C5">
        <w:t xml:space="preserve"> Договору, </w:t>
      </w:r>
      <w:proofErr w:type="spellStart"/>
      <w:r w:rsidRPr="004828C5">
        <w:t>включаються</w:t>
      </w:r>
      <w:proofErr w:type="spellEnd"/>
      <w:r w:rsidRPr="004828C5">
        <w:t xml:space="preserve"> до баз </w:t>
      </w:r>
      <w:proofErr w:type="spellStart"/>
      <w:r w:rsidRPr="004828C5">
        <w:t>персональних</w:t>
      </w:r>
      <w:proofErr w:type="spellEnd"/>
      <w:r w:rsidRPr="004828C5">
        <w:t xml:space="preserve"> </w:t>
      </w:r>
      <w:proofErr w:type="spellStart"/>
      <w:r w:rsidRPr="004828C5">
        <w:t>даних</w:t>
      </w:r>
      <w:proofErr w:type="spellEnd"/>
      <w:r w:rsidRPr="004828C5">
        <w:t xml:space="preserve"> </w:t>
      </w:r>
      <w:proofErr w:type="spellStart"/>
      <w:r w:rsidRPr="004828C5">
        <w:t>Сторін</w:t>
      </w:r>
      <w:proofErr w:type="spellEnd"/>
      <w:r w:rsidRPr="004828C5">
        <w:t>.</w:t>
      </w:r>
    </w:p>
    <w:p w14:paraId="66812F56" w14:textId="77777777" w:rsidR="00155556" w:rsidRPr="004828C5" w:rsidRDefault="00155556" w:rsidP="00155556">
      <w:pPr>
        <w:autoSpaceDE w:val="0"/>
        <w:autoSpaceDN w:val="0"/>
        <w:adjustRightInd w:val="0"/>
        <w:ind w:firstLine="709"/>
        <w:jc w:val="both"/>
      </w:pPr>
      <w:proofErr w:type="spellStart"/>
      <w:r w:rsidRPr="004828C5">
        <w:t>Підписуючи</w:t>
      </w:r>
      <w:proofErr w:type="spellEnd"/>
      <w:r w:rsidRPr="004828C5">
        <w:t xml:space="preserve"> </w:t>
      </w:r>
      <w:proofErr w:type="spellStart"/>
      <w:r w:rsidRPr="004828C5">
        <w:t>цей</w:t>
      </w:r>
      <w:proofErr w:type="spellEnd"/>
      <w:r w:rsidRPr="004828C5">
        <w:t xml:space="preserve"> </w:t>
      </w:r>
      <w:proofErr w:type="spellStart"/>
      <w:r w:rsidRPr="004828C5">
        <w:t>Договір</w:t>
      </w:r>
      <w:proofErr w:type="spellEnd"/>
      <w:r w:rsidRPr="004828C5">
        <w:t xml:space="preserve">, </w:t>
      </w:r>
      <w:proofErr w:type="spellStart"/>
      <w:r w:rsidRPr="004828C5">
        <w:t>уповноважені</w:t>
      </w:r>
      <w:proofErr w:type="spellEnd"/>
      <w:r w:rsidRPr="004828C5">
        <w:t xml:space="preserve"> </w:t>
      </w:r>
      <w:proofErr w:type="spellStart"/>
      <w:r w:rsidRPr="004828C5">
        <w:t>представники</w:t>
      </w:r>
      <w:proofErr w:type="spellEnd"/>
      <w:r w:rsidRPr="004828C5">
        <w:t xml:space="preserve"> </w:t>
      </w:r>
      <w:proofErr w:type="spellStart"/>
      <w:r w:rsidRPr="004828C5">
        <w:t>Сторін</w:t>
      </w:r>
      <w:proofErr w:type="spellEnd"/>
      <w:r w:rsidRPr="004828C5">
        <w:t xml:space="preserve"> </w:t>
      </w:r>
      <w:proofErr w:type="spellStart"/>
      <w:r w:rsidRPr="004828C5">
        <w:t>дають</w:t>
      </w:r>
      <w:proofErr w:type="spellEnd"/>
      <w:r w:rsidRPr="004828C5">
        <w:t xml:space="preserve"> </w:t>
      </w:r>
      <w:proofErr w:type="spellStart"/>
      <w:r w:rsidRPr="004828C5">
        <w:t>згоду</w:t>
      </w:r>
      <w:proofErr w:type="spellEnd"/>
      <w:r w:rsidRPr="004828C5">
        <w:t xml:space="preserve"> (</w:t>
      </w:r>
      <w:proofErr w:type="spellStart"/>
      <w:r w:rsidRPr="004828C5">
        <w:t>дозвіл</w:t>
      </w:r>
      <w:proofErr w:type="spellEnd"/>
      <w:r w:rsidRPr="004828C5">
        <w:t xml:space="preserve">) на </w:t>
      </w:r>
      <w:proofErr w:type="spellStart"/>
      <w:r w:rsidRPr="004828C5">
        <w:t>обробку</w:t>
      </w:r>
      <w:proofErr w:type="spellEnd"/>
      <w:r w:rsidRPr="004828C5">
        <w:t xml:space="preserve"> </w:t>
      </w:r>
      <w:proofErr w:type="spellStart"/>
      <w:r w:rsidRPr="004828C5">
        <w:t>їх</w:t>
      </w:r>
      <w:proofErr w:type="spellEnd"/>
      <w:r w:rsidRPr="004828C5">
        <w:t xml:space="preserve"> </w:t>
      </w:r>
      <w:proofErr w:type="spellStart"/>
      <w:r w:rsidRPr="004828C5">
        <w:t>персональних</w:t>
      </w:r>
      <w:proofErr w:type="spellEnd"/>
      <w:r w:rsidRPr="004828C5">
        <w:t xml:space="preserve"> </w:t>
      </w:r>
      <w:proofErr w:type="spellStart"/>
      <w:r w:rsidRPr="004828C5">
        <w:t>даних</w:t>
      </w:r>
      <w:proofErr w:type="spellEnd"/>
      <w:r w:rsidRPr="004828C5">
        <w:t xml:space="preserve">, з метою </w:t>
      </w:r>
      <w:proofErr w:type="spellStart"/>
      <w:r w:rsidRPr="004828C5">
        <w:t>підтвердження</w:t>
      </w:r>
      <w:proofErr w:type="spellEnd"/>
      <w:r w:rsidRPr="004828C5">
        <w:t xml:space="preserve"> </w:t>
      </w:r>
      <w:proofErr w:type="spellStart"/>
      <w:r w:rsidRPr="004828C5">
        <w:t>повноважень</w:t>
      </w:r>
      <w:proofErr w:type="spellEnd"/>
      <w:r w:rsidRPr="004828C5">
        <w:t xml:space="preserve"> на </w:t>
      </w:r>
      <w:proofErr w:type="spellStart"/>
      <w:r w:rsidRPr="004828C5">
        <w:t>укладання</w:t>
      </w:r>
      <w:proofErr w:type="spellEnd"/>
      <w:r w:rsidRPr="004828C5">
        <w:t xml:space="preserve"> </w:t>
      </w:r>
      <w:proofErr w:type="spellStart"/>
      <w:r w:rsidRPr="004828C5">
        <w:t>цього</w:t>
      </w:r>
      <w:proofErr w:type="spellEnd"/>
      <w:r w:rsidRPr="004828C5">
        <w:t xml:space="preserve"> Договору, </w:t>
      </w:r>
      <w:proofErr w:type="spellStart"/>
      <w:r w:rsidRPr="004828C5">
        <w:t>забезпечення</w:t>
      </w:r>
      <w:proofErr w:type="spellEnd"/>
      <w:r w:rsidRPr="004828C5">
        <w:t xml:space="preserve"> </w:t>
      </w:r>
      <w:proofErr w:type="spellStart"/>
      <w:r w:rsidRPr="004828C5">
        <w:t>виконання</w:t>
      </w:r>
      <w:proofErr w:type="spellEnd"/>
      <w:r w:rsidRPr="004828C5">
        <w:t xml:space="preserve"> </w:t>
      </w:r>
      <w:proofErr w:type="spellStart"/>
      <w:r w:rsidRPr="004828C5">
        <w:t>цього</w:t>
      </w:r>
      <w:proofErr w:type="spellEnd"/>
      <w:r w:rsidRPr="004828C5">
        <w:t xml:space="preserve"> Договору, а </w:t>
      </w:r>
      <w:proofErr w:type="spellStart"/>
      <w:r w:rsidRPr="004828C5">
        <w:t>також</w:t>
      </w:r>
      <w:proofErr w:type="spellEnd"/>
      <w:r w:rsidRPr="004828C5">
        <w:t xml:space="preserve"> у </w:t>
      </w:r>
      <w:proofErr w:type="spellStart"/>
      <w:r w:rsidRPr="004828C5">
        <w:t>випадках</w:t>
      </w:r>
      <w:proofErr w:type="spellEnd"/>
      <w:r w:rsidRPr="004828C5">
        <w:t xml:space="preserve"> та в порядку, </w:t>
      </w:r>
      <w:proofErr w:type="spellStart"/>
      <w:r w:rsidRPr="004828C5">
        <w:t>передбачених</w:t>
      </w:r>
      <w:proofErr w:type="spellEnd"/>
      <w:r w:rsidRPr="004828C5">
        <w:t xml:space="preserve"> </w:t>
      </w:r>
      <w:proofErr w:type="spellStart"/>
      <w:r w:rsidRPr="004828C5">
        <w:t>чинним</w:t>
      </w:r>
      <w:proofErr w:type="spellEnd"/>
      <w:r w:rsidRPr="004828C5">
        <w:t xml:space="preserve"> </w:t>
      </w:r>
      <w:proofErr w:type="spellStart"/>
      <w:r w:rsidRPr="004828C5">
        <w:t>законодавством</w:t>
      </w:r>
      <w:proofErr w:type="spellEnd"/>
      <w:r w:rsidRPr="004828C5">
        <w:t xml:space="preserve"> </w:t>
      </w:r>
      <w:proofErr w:type="spellStart"/>
      <w:r w:rsidRPr="004828C5">
        <w:t>України</w:t>
      </w:r>
      <w:proofErr w:type="spellEnd"/>
      <w:r w:rsidRPr="004828C5">
        <w:t>.</w:t>
      </w:r>
    </w:p>
    <w:p w14:paraId="0501E12B" w14:textId="77777777" w:rsidR="00155556" w:rsidRPr="004828C5" w:rsidRDefault="00155556" w:rsidP="00155556">
      <w:pPr>
        <w:autoSpaceDE w:val="0"/>
        <w:autoSpaceDN w:val="0"/>
        <w:adjustRightInd w:val="0"/>
        <w:ind w:firstLine="709"/>
        <w:jc w:val="both"/>
      </w:pPr>
      <w:proofErr w:type="spellStart"/>
      <w:r w:rsidRPr="004828C5">
        <w:t>Представники</w:t>
      </w:r>
      <w:proofErr w:type="spellEnd"/>
      <w:r w:rsidRPr="004828C5">
        <w:t xml:space="preserve"> </w:t>
      </w:r>
      <w:proofErr w:type="spellStart"/>
      <w:r w:rsidRPr="004828C5">
        <w:t>Сторін</w:t>
      </w:r>
      <w:proofErr w:type="spellEnd"/>
      <w:r w:rsidRPr="004828C5">
        <w:t xml:space="preserve"> </w:t>
      </w:r>
      <w:proofErr w:type="spellStart"/>
      <w:r w:rsidRPr="004828C5">
        <w:t>підписанням</w:t>
      </w:r>
      <w:proofErr w:type="spellEnd"/>
      <w:r w:rsidRPr="004828C5">
        <w:t xml:space="preserve"> </w:t>
      </w:r>
      <w:proofErr w:type="spellStart"/>
      <w:r w:rsidRPr="004828C5">
        <w:t>цього</w:t>
      </w:r>
      <w:proofErr w:type="spellEnd"/>
      <w:r w:rsidRPr="004828C5">
        <w:t xml:space="preserve"> Договору </w:t>
      </w:r>
      <w:proofErr w:type="spellStart"/>
      <w:r w:rsidRPr="004828C5">
        <w:t>підтверджують</w:t>
      </w:r>
      <w:proofErr w:type="spellEnd"/>
      <w:r w:rsidRPr="004828C5">
        <w:t xml:space="preserve">, </w:t>
      </w:r>
      <w:proofErr w:type="spellStart"/>
      <w:r w:rsidRPr="004828C5">
        <w:t>що</w:t>
      </w:r>
      <w:proofErr w:type="spellEnd"/>
      <w:r w:rsidRPr="004828C5">
        <w:t xml:space="preserve"> вони </w:t>
      </w:r>
      <w:proofErr w:type="spellStart"/>
      <w:r w:rsidRPr="004828C5">
        <w:t>повідомлені</w:t>
      </w:r>
      <w:proofErr w:type="spellEnd"/>
      <w:r w:rsidRPr="004828C5">
        <w:t xml:space="preserve"> про </w:t>
      </w:r>
      <w:proofErr w:type="spellStart"/>
      <w:r w:rsidRPr="004828C5">
        <w:t>свої</w:t>
      </w:r>
      <w:proofErr w:type="spellEnd"/>
      <w:r w:rsidRPr="004828C5">
        <w:t xml:space="preserve"> права </w:t>
      </w:r>
      <w:proofErr w:type="spellStart"/>
      <w:r w:rsidRPr="004828C5">
        <w:t>відповідно</w:t>
      </w:r>
      <w:proofErr w:type="spellEnd"/>
      <w:r w:rsidRPr="004828C5">
        <w:t xml:space="preserve"> до </w:t>
      </w:r>
      <w:proofErr w:type="spellStart"/>
      <w:r w:rsidRPr="004828C5">
        <w:t>статті</w:t>
      </w:r>
      <w:proofErr w:type="spellEnd"/>
      <w:r w:rsidRPr="004828C5">
        <w:t xml:space="preserve"> 8 Закону </w:t>
      </w:r>
      <w:proofErr w:type="spellStart"/>
      <w:r w:rsidRPr="004828C5">
        <w:t>України</w:t>
      </w:r>
      <w:proofErr w:type="spellEnd"/>
      <w:r w:rsidRPr="004828C5">
        <w:t xml:space="preserve"> «Про </w:t>
      </w:r>
      <w:proofErr w:type="spellStart"/>
      <w:r w:rsidRPr="004828C5">
        <w:t>захист</w:t>
      </w:r>
      <w:proofErr w:type="spellEnd"/>
      <w:r w:rsidRPr="004828C5">
        <w:t xml:space="preserve"> </w:t>
      </w:r>
      <w:proofErr w:type="spellStart"/>
      <w:r w:rsidRPr="004828C5">
        <w:t>персональних</w:t>
      </w:r>
      <w:proofErr w:type="spellEnd"/>
      <w:r w:rsidRPr="004828C5">
        <w:t xml:space="preserve"> </w:t>
      </w:r>
      <w:proofErr w:type="spellStart"/>
      <w:r w:rsidRPr="004828C5">
        <w:t>даних</w:t>
      </w:r>
      <w:proofErr w:type="spellEnd"/>
      <w:r w:rsidRPr="004828C5">
        <w:t>».</w:t>
      </w:r>
    </w:p>
    <w:p w14:paraId="3427E9D1" w14:textId="77777777" w:rsidR="00155556" w:rsidRPr="004828C5" w:rsidRDefault="00155556" w:rsidP="00155556">
      <w:pPr>
        <w:autoSpaceDE w:val="0"/>
        <w:autoSpaceDN w:val="0"/>
        <w:adjustRightInd w:val="0"/>
        <w:ind w:firstLine="709"/>
        <w:jc w:val="both"/>
      </w:pPr>
      <w:r w:rsidRPr="004828C5">
        <w:t xml:space="preserve">10.5. </w:t>
      </w:r>
      <w:proofErr w:type="spellStart"/>
      <w:r w:rsidRPr="004828C5">
        <w:t>Виконавець</w:t>
      </w:r>
      <w:proofErr w:type="spellEnd"/>
      <w:r w:rsidRPr="004828C5">
        <w:t xml:space="preserve"> є _______________________________</w:t>
      </w:r>
      <w:r w:rsidRPr="004828C5">
        <w:rPr>
          <w:i/>
        </w:rPr>
        <w:t xml:space="preserve">(статус </w:t>
      </w:r>
      <w:proofErr w:type="spellStart"/>
      <w:r w:rsidRPr="004828C5">
        <w:rPr>
          <w:i/>
        </w:rPr>
        <w:t>платника</w:t>
      </w:r>
      <w:proofErr w:type="spellEnd"/>
      <w:r w:rsidRPr="004828C5">
        <w:rPr>
          <w:i/>
        </w:rPr>
        <w:t xml:space="preserve"> </w:t>
      </w:r>
      <w:proofErr w:type="spellStart"/>
      <w:r w:rsidRPr="004828C5">
        <w:rPr>
          <w:i/>
        </w:rPr>
        <w:t>податку</w:t>
      </w:r>
      <w:proofErr w:type="spellEnd"/>
      <w:r w:rsidRPr="004828C5">
        <w:rPr>
          <w:i/>
        </w:rPr>
        <w:t>)</w:t>
      </w:r>
      <w:r w:rsidRPr="004828C5">
        <w:t xml:space="preserve">. </w:t>
      </w:r>
    </w:p>
    <w:p w14:paraId="7A41BD6E" w14:textId="77777777" w:rsidR="00155556" w:rsidRPr="004828C5" w:rsidRDefault="00155556" w:rsidP="00155556">
      <w:pPr>
        <w:autoSpaceDE w:val="0"/>
        <w:autoSpaceDN w:val="0"/>
        <w:adjustRightInd w:val="0"/>
        <w:ind w:firstLine="709"/>
        <w:jc w:val="both"/>
      </w:pPr>
      <w:r w:rsidRPr="004828C5">
        <w:t xml:space="preserve">10.6. </w:t>
      </w:r>
      <w:proofErr w:type="spellStart"/>
      <w:r w:rsidRPr="004828C5">
        <w:t>Кожна</w:t>
      </w:r>
      <w:proofErr w:type="spellEnd"/>
      <w:r w:rsidRPr="004828C5">
        <w:t xml:space="preserve"> </w:t>
      </w:r>
      <w:proofErr w:type="spellStart"/>
      <w:r w:rsidRPr="004828C5">
        <w:t>із</w:t>
      </w:r>
      <w:proofErr w:type="spellEnd"/>
      <w:r w:rsidRPr="004828C5">
        <w:t xml:space="preserve"> </w:t>
      </w:r>
      <w:proofErr w:type="spellStart"/>
      <w:r w:rsidRPr="004828C5">
        <w:t>Сторін</w:t>
      </w:r>
      <w:proofErr w:type="spellEnd"/>
      <w:r w:rsidRPr="004828C5">
        <w:t xml:space="preserve"> </w:t>
      </w:r>
      <w:proofErr w:type="spellStart"/>
      <w:r w:rsidRPr="004828C5">
        <w:t>зобов’язується</w:t>
      </w:r>
      <w:proofErr w:type="spellEnd"/>
      <w:r w:rsidRPr="004828C5">
        <w:t xml:space="preserve"> </w:t>
      </w:r>
      <w:proofErr w:type="spellStart"/>
      <w:r w:rsidRPr="004828C5">
        <w:t>повідомити</w:t>
      </w:r>
      <w:proofErr w:type="spellEnd"/>
      <w:r w:rsidRPr="004828C5">
        <w:t xml:space="preserve"> </w:t>
      </w:r>
      <w:proofErr w:type="spellStart"/>
      <w:r w:rsidRPr="004828C5">
        <w:t>іншу</w:t>
      </w:r>
      <w:proofErr w:type="spellEnd"/>
      <w:r w:rsidRPr="004828C5">
        <w:t xml:space="preserve"> Сторону </w:t>
      </w:r>
      <w:proofErr w:type="spellStart"/>
      <w:r w:rsidRPr="004828C5">
        <w:t>письмово</w:t>
      </w:r>
      <w:proofErr w:type="spellEnd"/>
      <w:r w:rsidRPr="004828C5">
        <w:t xml:space="preserve"> про </w:t>
      </w:r>
      <w:proofErr w:type="spellStart"/>
      <w:r w:rsidRPr="004828C5">
        <w:t>зміну</w:t>
      </w:r>
      <w:proofErr w:type="spellEnd"/>
      <w:r w:rsidRPr="004828C5">
        <w:t xml:space="preserve"> </w:t>
      </w:r>
      <w:proofErr w:type="spellStart"/>
      <w:r w:rsidRPr="004828C5">
        <w:t>свого</w:t>
      </w:r>
      <w:proofErr w:type="spellEnd"/>
      <w:r w:rsidRPr="004828C5">
        <w:t xml:space="preserve"> </w:t>
      </w:r>
      <w:proofErr w:type="spellStart"/>
      <w:r w:rsidRPr="004828C5">
        <w:t>місця</w:t>
      </w:r>
      <w:proofErr w:type="spellEnd"/>
      <w:r w:rsidRPr="004828C5">
        <w:t xml:space="preserve"> </w:t>
      </w:r>
      <w:proofErr w:type="spellStart"/>
      <w:r w:rsidRPr="004828C5">
        <w:t>реєстрації</w:t>
      </w:r>
      <w:proofErr w:type="spellEnd"/>
      <w:r w:rsidRPr="004828C5">
        <w:t xml:space="preserve"> та/</w:t>
      </w:r>
      <w:proofErr w:type="spellStart"/>
      <w:r w:rsidRPr="004828C5">
        <w:t>або</w:t>
      </w:r>
      <w:proofErr w:type="spellEnd"/>
      <w:r w:rsidRPr="004828C5">
        <w:t xml:space="preserve"> </w:t>
      </w:r>
      <w:proofErr w:type="spellStart"/>
      <w:r w:rsidRPr="004828C5">
        <w:t>місцезнаходження</w:t>
      </w:r>
      <w:proofErr w:type="spellEnd"/>
      <w:r w:rsidRPr="004828C5">
        <w:t xml:space="preserve"> </w:t>
      </w:r>
      <w:proofErr w:type="spellStart"/>
      <w:r w:rsidRPr="004828C5">
        <w:t>або</w:t>
      </w:r>
      <w:proofErr w:type="spellEnd"/>
      <w:r w:rsidRPr="004828C5">
        <w:t xml:space="preserve"> </w:t>
      </w:r>
      <w:proofErr w:type="spellStart"/>
      <w:r w:rsidRPr="004828C5">
        <w:t>банківських</w:t>
      </w:r>
      <w:proofErr w:type="spellEnd"/>
      <w:r w:rsidRPr="004828C5">
        <w:t xml:space="preserve"> </w:t>
      </w:r>
      <w:proofErr w:type="spellStart"/>
      <w:r w:rsidRPr="004828C5">
        <w:t>реквізитів</w:t>
      </w:r>
      <w:proofErr w:type="spellEnd"/>
      <w:r w:rsidRPr="004828C5">
        <w:t xml:space="preserve">, а </w:t>
      </w:r>
      <w:proofErr w:type="spellStart"/>
      <w:r w:rsidRPr="004828C5">
        <w:t>також</w:t>
      </w:r>
      <w:proofErr w:type="spellEnd"/>
      <w:r w:rsidRPr="004828C5">
        <w:t xml:space="preserve"> про </w:t>
      </w:r>
      <w:proofErr w:type="spellStart"/>
      <w:r w:rsidRPr="004828C5">
        <w:t>зміну</w:t>
      </w:r>
      <w:proofErr w:type="spellEnd"/>
      <w:r w:rsidRPr="004828C5">
        <w:t xml:space="preserve"> статусу </w:t>
      </w:r>
      <w:proofErr w:type="spellStart"/>
      <w:r w:rsidRPr="004828C5">
        <w:t>платника</w:t>
      </w:r>
      <w:proofErr w:type="spellEnd"/>
      <w:r w:rsidRPr="004828C5">
        <w:t xml:space="preserve"> </w:t>
      </w:r>
      <w:proofErr w:type="spellStart"/>
      <w:r w:rsidRPr="004828C5">
        <w:t>податків</w:t>
      </w:r>
      <w:proofErr w:type="spellEnd"/>
      <w:r w:rsidRPr="004828C5">
        <w:t xml:space="preserve">, не </w:t>
      </w:r>
      <w:proofErr w:type="spellStart"/>
      <w:r w:rsidRPr="004828C5">
        <w:t>пізніше</w:t>
      </w:r>
      <w:proofErr w:type="spellEnd"/>
      <w:r w:rsidRPr="004828C5">
        <w:t xml:space="preserve"> 5 (</w:t>
      </w:r>
      <w:proofErr w:type="spellStart"/>
      <w:r w:rsidRPr="004828C5">
        <w:t>п’яти</w:t>
      </w:r>
      <w:proofErr w:type="spellEnd"/>
      <w:r w:rsidRPr="004828C5">
        <w:t xml:space="preserve">) </w:t>
      </w:r>
      <w:proofErr w:type="spellStart"/>
      <w:r w:rsidRPr="004828C5">
        <w:t>днів</w:t>
      </w:r>
      <w:proofErr w:type="spellEnd"/>
      <w:r w:rsidRPr="004828C5">
        <w:t xml:space="preserve"> з моменту </w:t>
      </w:r>
      <w:proofErr w:type="spellStart"/>
      <w:r w:rsidRPr="004828C5">
        <w:t>настання</w:t>
      </w:r>
      <w:proofErr w:type="spellEnd"/>
      <w:r w:rsidRPr="004828C5">
        <w:t xml:space="preserve"> таких </w:t>
      </w:r>
      <w:proofErr w:type="spellStart"/>
      <w:r w:rsidRPr="004828C5">
        <w:t>змін</w:t>
      </w:r>
      <w:proofErr w:type="spellEnd"/>
      <w:r w:rsidRPr="004828C5">
        <w:t>.</w:t>
      </w:r>
    </w:p>
    <w:p w14:paraId="470D223E" w14:textId="77777777" w:rsidR="00155556" w:rsidRPr="004828C5" w:rsidRDefault="00155556" w:rsidP="00155556">
      <w:pPr>
        <w:autoSpaceDE w:val="0"/>
        <w:autoSpaceDN w:val="0"/>
        <w:adjustRightInd w:val="0"/>
        <w:ind w:firstLine="709"/>
        <w:jc w:val="both"/>
      </w:pPr>
      <w:r w:rsidRPr="004828C5">
        <w:t xml:space="preserve">10.7. </w:t>
      </w:r>
      <w:proofErr w:type="spellStart"/>
      <w:r w:rsidRPr="004828C5">
        <w:t>Інші</w:t>
      </w:r>
      <w:proofErr w:type="spellEnd"/>
      <w:r w:rsidRPr="004828C5">
        <w:t xml:space="preserve"> </w:t>
      </w:r>
      <w:proofErr w:type="spellStart"/>
      <w:r w:rsidRPr="004828C5">
        <w:t>послуги</w:t>
      </w:r>
      <w:proofErr w:type="spellEnd"/>
      <w:r w:rsidRPr="004828C5">
        <w:t xml:space="preserve">, </w:t>
      </w:r>
      <w:proofErr w:type="spellStart"/>
      <w:r w:rsidRPr="004828C5">
        <w:t>необхідність</w:t>
      </w:r>
      <w:proofErr w:type="spellEnd"/>
      <w:r w:rsidRPr="004828C5">
        <w:t xml:space="preserve"> в </w:t>
      </w:r>
      <w:proofErr w:type="spellStart"/>
      <w:r w:rsidRPr="004828C5">
        <w:t>яких</w:t>
      </w:r>
      <w:proofErr w:type="spellEnd"/>
      <w:r w:rsidRPr="004828C5">
        <w:t xml:space="preserve"> </w:t>
      </w:r>
      <w:proofErr w:type="spellStart"/>
      <w:r w:rsidRPr="004828C5">
        <w:t>може</w:t>
      </w:r>
      <w:proofErr w:type="spellEnd"/>
      <w:r w:rsidRPr="004828C5">
        <w:t xml:space="preserve"> </w:t>
      </w:r>
      <w:proofErr w:type="spellStart"/>
      <w:r w:rsidRPr="004828C5">
        <w:t>виникнути</w:t>
      </w:r>
      <w:proofErr w:type="spellEnd"/>
      <w:r w:rsidRPr="004828C5">
        <w:t xml:space="preserve"> в </w:t>
      </w:r>
      <w:proofErr w:type="spellStart"/>
      <w:r w:rsidRPr="004828C5">
        <w:t>ході</w:t>
      </w:r>
      <w:proofErr w:type="spellEnd"/>
      <w:r w:rsidRPr="004828C5">
        <w:t xml:space="preserve"> </w:t>
      </w:r>
      <w:proofErr w:type="spellStart"/>
      <w:r w:rsidRPr="004828C5">
        <w:t>надання</w:t>
      </w:r>
      <w:proofErr w:type="spellEnd"/>
      <w:r w:rsidRPr="004828C5">
        <w:t xml:space="preserve"> </w:t>
      </w:r>
      <w:proofErr w:type="spellStart"/>
      <w:r w:rsidRPr="004828C5">
        <w:t>Послуг</w:t>
      </w:r>
      <w:proofErr w:type="spellEnd"/>
      <w:r w:rsidRPr="004828C5">
        <w:t xml:space="preserve"> за </w:t>
      </w:r>
      <w:proofErr w:type="spellStart"/>
      <w:r w:rsidRPr="004828C5">
        <w:t>цим</w:t>
      </w:r>
      <w:proofErr w:type="spellEnd"/>
      <w:r w:rsidRPr="004828C5">
        <w:t xml:space="preserve"> Договором, </w:t>
      </w:r>
      <w:proofErr w:type="spellStart"/>
      <w:r w:rsidRPr="004828C5">
        <w:t>надаються</w:t>
      </w:r>
      <w:proofErr w:type="spellEnd"/>
      <w:r w:rsidRPr="004828C5">
        <w:t xml:space="preserve"> за </w:t>
      </w:r>
      <w:proofErr w:type="spellStart"/>
      <w:r w:rsidRPr="004828C5">
        <w:t>окремими</w:t>
      </w:r>
      <w:proofErr w:type="spellEnd"/>
      <w:r w:rsidRPr="004828C5">
        <w:t xml:space="preserve"> договорами.</w:t>
      </w:r>
    </w:p>
    <w:p w14:paraId="5DE772F9" w14:textId="77777777" w:rsidR="00155556" w:rsidRPr="004828C5" w:rsidRDefault="00155556" w:rsidP="00155556">
      <w:pPr>
        <w:pStyle w:val="aff3"/>
        <w:ind w:left="0" w:right="-36" w:firstLine="709"/>
        <w:jc w:val="both"/>
        <w:rPr>
          <w:lang w:val="uk-UA" w:eastAsia="uk-UA"/>
        </w:rPr>
      </w:pPr>
      <w:r w:rsidRPr="004828C5">
        <w:rPr>
          <w:lang w:val="uk-UA"/>
        </w:rPr>
        <w:t xml:space="preserve">10.8. </w:t>
      </w:r>
      <w:r w:rsidRPr="004828C5">
        <w:rPr>
          <w:lang w:val="uk-UA" w:eastAsia="uk-UA"/>
        </w:rPr>
        <w:t>Виконавець підтверджує, що він має усі необхідні дозволи, ліцензії тощо, які вимагаються чинним в Україні законодавством для виконання ним своїх обов’язків за цим Договором.</w:t>
      </w:r>
    </w:p>
    <w:p w14:paraId="13329B1E" w14:textId="77777777" w:rsidR="00155556" w:rsidRPr="004828C5" w:rsidRDefault="00155556" w:rsidP="00155556">
      <w:pPr>
        <w:spacing w:line="283" w:lineRule="auto"/>
        <w:ind w:firstLine="720"/>
        <w:jc w:val="both"/>
      </w:pPr>
      <w:r w:rsidRPr="004828C5">
        <w:t xml:space="preserve">10.9. </w:t>
      </w:r>
      <w:bookmarkStart w:id="19" w:name="_Hlk104379866"/>
      <w:r w:rsidRPr="004828C5">
        <w:t xml:space="preserve">У </w:t>
      </w:r>
      <w:proofErr w:type="spellStart"/>
      <w:r w:rsidRPr="004828C5">
        <w:t>випадках</w:t>
      </w:r>
      <w:proofErr w:type="spellEnd"/>
      <w:r w:rsidRPr="004828C5">
        <w:t xml:space="preserve">, не </w:t>
      </w:r>
      <w:proofErr w:type="spellStart"/>
      <w:r w:rsidRPr="004828C5">
        <w:t>передбачених</w:t>
      </w:r>
      <w:proofErr w:type="spellEnd"/>
      <w:r w:rsidRPr="004828C5">
        <w:t xml:space="preserve"> </w:t>
      </w:r>
      <w:proofErr w:type="spellStart"/>
      <w:r w:rsidRPr="004828C5">
        <w:t>цим</w:t>
      </w:r>
      <w:proofErr w:type="spellEnd"/>
      <w:r w:rsidRPr="004828C5">
        <w:t xml:space="preserve"> Договором, </w:t>
      </w:r>
      <w:proofErr w:type="spellStart"/>
      <w:r w:rsidRPr="004828C5">
        <w:t>Сторони</w:t>
      </w:r>
      <w:proofErr w:type="spellEnd"/>
      <w:r w:rsidRPr="004828C5">
        <w:t xml:space="preserve"> </w:t>
      </w:r>
      <w:proofErr w:type="spellStart"/>
      <w:r w:rsidRPr="004828C5">
        <w:t>керуються</w:t>
      </w:r>
      <w:proofErr w:type="spellEnd"/>
      <w:r w:rsidRPr="004828C5">
        <w:t xml:space="preserve"> </w:t>
      </w:r>
      <w:proofErr w:type="spellStart"/>
      <w:r w:rsidRPr="004828C5">
        <w:t>чинним</w:t>
      </w:r>
      <w:proofErr w:type="spellEnd"/>
      <w:r w:rsidRPr="004828C5">
        <w:t xml:space="preserve"> </w:t>
      </w:r>
      <w:proofErr w:type="spellStart"/>
      <w:r w:rsidRPr="004828C5">
        <w:t>законодавством</w:t>
      </w:r>
      <w:proofErr w:type="spellEnd"/>
      <w:r w:rsidRPr="004828C5">
        <w:t xml:space="preserve"> </w:t>
      </w:r>
      <w:proofErr w:type="spellStart"/>
      <w:r w:rsidRPr="004828C5">
        <w:t>України</w:t>
      </w:r>
      <w:proofErr w:type="spellEnd"/>
      <w:r w:rsidRPr="004828C5">
        <w:t xml:space="preserve">, а </w:t>
      </w:r>
      <w:proofErr w:type="spellStart"/>
      <w:r w:rsidRPr="004828C5">
        <w:t>також</w:t>
      </w:r>
      <w:proofErr w:type="spellEnd"/>
      <w:r w:rsidRPr="004828C5">
        <w:t xml:space="preserve"> </w:t>
      </w:r>
      <w:proofErr w:type="spellStart"/>
      <w:r w:rsidRPr="004828C5">
        <w:t>міжнародними</w:t>
      </w:r>
      <w:proofErr w:type="spellEnd"/>
      <w:r w:rsidRPr="004828C5">
        <w:t xml:space="preserve"> договорами та </w:t>
      </w:r>
      <w:proofErr w:type="spellStart"/>
      <w:r w:rsidRPr="004828C5">
        <w:t>угодами</w:t>
      </w:r>
      <w:proofErr w:type="spellEnd"/>
      <w:r w:rsidRPr="004828C5">
        <w:t xml:space="preserve">, </w:t>
      </w:r>
      <w:proofErr w:type="spellStart"/>
      <w:r w:rsidRPr="004828C5">
        <w:t>які</w:t>
      </w:r>
      <w:proofErr w:type="spellEnd"/>
      <w:r w:rsidRPr="004828C5">
        <w:t xml:space="preserve"> </w:t>
      </w:r>
      <w:proofErr w:type="spellStart"/>
      <w:r w:rsidRPr="004828C5">
        <w:t>діють</w:t>
      </w:r>
      <w:proofErr w:type="spellEnd"/>
      <w:r w:rsidRPr="004828C5">
        <w:t xml:space="preserve"> на </w:t>
      </w:r>
      <w:proofErr w:type="spellStart"/>
      <w:r w:rsidRPr="004828C5">
        <w:t>території</w:t>
      </w:r>
      <w:proofErr w:type="spellEnd"/>
      <w:r w:rsidRPr="004828C5">
        <w:t xml:space="preserve"> </w:t>
      </w:r>
      <w:proofErr w:type="spellStart"/>
      <w:r w:rsidRPr="004828C5">
        <w:t>України</w:t>
      </w:r>
      <w:bookmarkEnd w:id="19"/>
      <w:proofErr w:type="spellEnd"/>
      <w:r w:rsidRPr="004828C5">
        <w:t>.</w:t>
      </w:r>
    </w:p>
    <w:p w14:paraId="17758D84" w14:textId="27A740EF" w:rsidR="00155556" w:rsidRDefault="00155556" w:rsidP="00155556">
      <w:pPr>
        <w:spacing w:line="283" w:lineRule="auto"/>
        <w:ind w:firstLine="720"/>
        <w:jc w:val="both"/>
      </w:pPr>
    </w:p>
    <w:p w14:paraId="62323D45" w14:textId="70A982CC" w:rsidR="005301DF" w:rsidRPr="005301DF" w:rsidRDefault="005301DF" w:rsidP="005301DF">
      <w:pPr>
        <w:pStyle w:val="31"/>
        <w:jc w:val="center"/>
        <w:rPr>
          <w:b/>
          <w:bCs/>
        </w:rPr>
      </w:pPr>
      <w:r w:rsidRPr="005301DF">
        <w:rPr>
          <w:b/>
          <w:bCs/>
        </w:rPr>
        <w:t>1</w:t>
      </w:r>
      <w:r>
        <w:rPr>
          <w:b/>
          <w:bCs/>
          <w:lang w:val="uk-UA"/>
        </w:rPr>
        <w:t>1</w:t>
      </w:r>
      <w:r w:rsidRPr="005301DF">
        <w:rPr>
          <w:b/>
          <w:bCs/>
        </w:rPr>
        <w:t>. АНТИКОРУПЦІЙНЕ ЗАСТЕРЕЖЕННЯ</w:t>
      </w:r>
    </w:p>
    <w:p w14:paraId="3C655842" w14:textId="77777777" w:rsidR="005301DF" w:rsidRDefault="005301DF" w:rsidP="005301DF">
      <w:pPr>
        <w:spacing w:line="283" w:lineRule="auto"/>
        <w:ind w:firstLine="720"/>
        <w:jc w:val="both"/>
      </w:pPr>
    </w:p>
    <w:p w14:paraId="16F7ADCD" w14:textId="09C98977" w:rsidR="005301DF" w:rsidRDefault="005301DF" w:rsidP="005301DF">
      <w:pPr>
        <w:spacing w:line="283" w:lineRule="auto"/>
        <w:ind w:firstLine="720"/>
        <w:jc w:val="both"/>
      </w:pPr>
      <w:r>
        <w:t>1</w:t>
      </w:r>
      <w:r>
        <w:rPr>
          <w:lang w:val="uk-UA"/>
        </w:rPr>
        <w:t>1</w:t>
      </w:r>
      <w:r>
        <w:t xml:space="preserve">.1. </w:t>
      </w:r>
      <w:proofErr w:type="spellStart"/>
      <w:r>
        <w:t>Сторони</w:t>
      </w:r>
      <w:proofErr w:type="spellEnd"/>
      <w:r>
        <w:t xml:space="preserve"> </w:t>
      </w:r>
      <w:proofErr w:type="spellStart"/>
      <w:r>
        <w:t>зобов’язуються</w:t>
      </w:r>
      <w:proofErr w:type="spellEnd"/>
      <w:r>
        <w:t xml:space="preserve"> </w:t>
      </w:r>
      <w:proofErr w:type="spellStart"/>
      <w:r>
        <w:t>дотримуватися</w:t>
      </w:r>
      <w:proofErr w:type="spellEnd"/>
      <w:r>
        <w:t xml:space="preserve"> </w:t>
      </w:r>
      <w:proofErr w:type="spellStart"/>
      <w:r>
        <w:t>вимог</w:t>
      </w:r>
      <w:proofErr w:type="spellEnd"/>
      <w:r>
        <w:t xml:space="preserve"> </w:t>
      </w:r>
      <w:proofErr w:type="spellStart"/>
      <w:r>
        <w:t>антикорупційного</w:t>
      </w:r>
      <w:proofErr w:type="spellEnd"/>
      <w:r>
        <w:t xml:space="preserve"> </w:t>
      </w:r>
      <w:proofErr w:type="spellStart"/>
      <w:r>
        <w:t>законодавства</w:t>
      </w:r>
      <w:proofErr w:type="spellEnd"/>
      <w:r>
        <w:t xml:space="preserve"> </w:t>
      </w:r>
      <w:proofErr w:type="spellStart"/>
      <w:r>
        <w:t>України</w:t>
      </w:r>
      <w:proofErr w:type="spellEnd"/>
      <w:r>
        <w:t>.</w:t>
      </w:r>
    </w:p>
    <w:p w14:paraId="36D35270" w14:textId="2ECAFF2D" w:rsidR="005301DF" w:rsidRDefault="005301DF" w:rsidP="005301DF">
      <w:pPr>
        <w:spacing w:line="283" w:lineRule="auto"/>
        <w:ind w:firstLine="720"/>
        <w:jc w:val="both"/>
      </w:pPr>
      <w:r>
        <w:t>1</w:t>
      </w:r>
      <w:r>
        <w:rPr>
          <w:lang w:val="uk-UA"/>
        </w:rPr>
        <w:t>1</w:t>
      </w:r>
      <w:r>
        <w:t xml:space="preserve">.2. </w:t>
      </w:r>
      <w:proofErr w:type="spellStart"/>
      <w:r>
        <w:t>Кожна</w:t>
      </w:r>
      <w:proofErr w:type="spellEnd"/>
      <w:r>
        <w:t xml:space="preserve"> з </w:t>
      </w:r>
      <w:proofErr w:type="spellStart"/>
      <w:r>
        <w:t>Сторін</w:t>
      </w:r>
      <w:proofErr w:type="spellEnd"/>
      <w:r>
        <w:t xml:space="preserve"> </w:t>
      </w:r>
      <w:proofErr w:type="spellStart"/>
      <w:r>
        <w:t>цього</w:t>
      </w:r>
      <w:proofErr w:type="spellEnd"/>
      <w:r>
        <w:t xml:space="preserve"> Договору </w:t>
      </w:r>
      <w:proofErr w:type="spellStart"/>
      <w:r>
        <w:t>відмовляється</w:t>
      </w:r>
      <w:proofErr w:type="spellEnd"/>
      <w:r>
        <w:t xml:space="preserve"> </w:t>
      </w:r>
      <w:proofErr w:type="spellStart"/>
      <w:r>
        <w:t>від</w:t>
      </w:r>
      <w:proofErr w:type="spellEnd"/>
      <w:r>
        <w:t xml:space="preserve"> </w:t>
      </w:r>
      <w:proofErr w:type="spellStart"/>
      <w:r>
        <w:t>стимулювання</w:t>
      </w:r>
      <w:proofErr w:type="spellEnd"/>
      <w:r>
        <w:t xml:space="preserve"> будь-як </w:t>
      </w:r>
      <w:proofErr w:type="spellStart"/>
      <w:r>
        <w:t>працівників</w:t>
      </w:r>
      <w:proofErr w:type="spellEnd"/>
      <w:r>
        <w:t xml:space="preserve"> </w:t>
      </w:r>
      <w:proofErr w:type="spellStart"/>
      <w:r>
        <w:t>другої</w:t>
      </w:r>
      <w:proofErr w:type="spellEnd"/>
      <w:r>
        <w:t xml:space="preserve"> </w:t>
      </w:r>
      <w:proofErr w:type="spellStart"/>
      <w:r>
        <w:t>Сторони</w:t>
      </w:r>
      <w:proofErr w:type="spellEnd"/>
      <w:r>
        <w:t xml:space="preserve">, у тому </w:t>
      </w:r>
      <w:proofErr w:type="spellStart"/>
      <w:r>
        <w:t>числі</w:t>
      </w:r>
      <w:proofErr w:type="spellEnd"/>
      <w:r>
        <w:t xml:space="preserve"> шляхом </w:t>
      </w:r>
      <w:proofErr w:type="spellStart"/>
      <w:r>
        <w:t>надання</w:t>
      </w:r>
      <w:proofErr w:type="spellEnd"/>
      <w:r>
        <w:t xml:space="preserve"> </w:t>
      </w:r>
      <w:proofErr w:type="spellStart"/>
      <w:r>
        <w:t>грошових</w:t>
      </w:r>
      <w:proofErr w:type="spellEnd"/>
      <w:r>
        <w:t xml:space="preserve"> сум, </w:t>
      </w:r>
      <w:proofErr w:type="spellStart"/>
      <w:r>
        <w:t>подарунків</w:t>
      </w:r>
      <w:proofErr w:type="spellEnd"/>
      <w:r>
        <w:t xml:space="preserve">, </w:t>
      </w:r>
      <w:proofErr w:type="spellStart"/>
      <w:r>
        <w:t>безоплатного</w:t>
      </w:r>
      <w:proofErr w:type="spellEnd"/>
      <w:r>
        <w:t xml:space="preserve"> </w:t>
      </w:r>
      <w:proofErr w:type="spellStart"/>
      <w:r>
        <w:t>виконання</w:t>
      </w:r>
      <w:proofErr w:type="spellEnd"/>
      <w:r>
        <w:t xml:space="preserve"> на </w:t>
      </w:r>
      <w:proofErr w:type="spellStart"/>
      <w:r>
        <w:t>їх</w:t>
      </w:r>
      <w:proofErr w:type="spellEnd"/>
      <w:r>
        <w:t xml:space="preserve"> адресу </w:t>
      </w:r>
      <w:proofErr w:type="spellStart"/>
      <w:r>
        <w:t>робіт</w:t>
      </w:r>
      <w:proofErr w:type="spellEnd"/>
      <w:r>
        <w:t xml:space="preserve"> (</w:t>
      </w:r>
      <w:proofErr w:type="spellStart"/>
      <w:r>
        <w:t>послуг</w:t>
      </w:r>
      <w:proofErr w:type="spellEnd"/>
      <w:r>
        <w:t xml:space="preserve">) та </w:t>
      </w:r>
      <w:proofErr w:type="spellStart"/>
      <w:r>
        <w:t>іншими</w:t>
      </w:r>
      <w:proofErr w:type="spellEnd"/>
      <w:r>
        <w:t xml:space="preserve">, не </w:t>
      </w:r>
      <w:proofErr w:type="spellStart"/>
      <w:r>
        <w:t>поіменованими</w:t>
      </w:r>
      <w:proofErr w:type="spellEnd"/>
      <w:r>
        <w:t xml:space="preserve"> у </w:t>
      </w:r>
      <w:proofErr w:type="spellStart"/>
      <w:r>
        <w:t>цьому</w:t>
      </w:r>
      <w:proofErr w:type="spellEnd"/>
      <w:r>
        <w:t xml:space="preserve"> </w:t>
      </w:r>
      <w:proofErr w:type="spellStart"/>
      <w:r>
        <w:t>пункті</w:t>
      </w:r>
      <w:proofErr w:type="spellEnd"/>
      <w:r>
        <w:t xml:space="preserve"> способами, </w:t>
      </w:r>
      <w:proofErr w:type="spellStart"/>
      <w:r>
        <w:t>що</w:t>
      </w:r>
      <w:proofErr w:type="spellEnd"/>
      <w:r>
        <w:t xml:space="preserve"> ставить </w:t>
      </w:r>
      <w:proofErr w:type="spellStart"/>
      <w:r>
        <w:t>працівника</w:t>
      </w:r>
      <w:proofErr w:type="spellEnd"/>
      <w:r>
        <w:t xml:space="preserve"> в </w:t>
      </w:r>
      <w:proofErr w:type="spellStart"/>
      <w:r>
        <w:t>певну</w:t>
      </w:r>
      <w:proofErr w:type="spellEnd"/>
      <w:r>
        <w:t xml:space="preserve"> </w:t>
      </w:r>
      <w:proofErr w:type="spellStart"/>
      <w:r>
        <w:t>залежність</w:t>
      </w:r>
      <w:proofErr w:type="spellEnd"/>
      <w:r>
        <w:t xml:space="preserve">, і </w:t>
      </w:r>
      <w:proofErr w:type="spellStart"/>
      <w:r>
        <w:t>спрямованого</w:t>
      </w:r>
      <w:proofErr w:type="spellEnd"/>
      <w:r>
        <w:t xml:space="preserve"> на </w:t>
      </w:r>
      <w:proofErr w:type="spellStart"/>
      <w:r>
        <w:t>забезпечення</w:t>
      </w:r>
      <w:proofErr w:type="spellEnd"/>
      <w:r>
        <w:t xml:space="preserve"> </w:t>
      </w:r>
      <w:proofErr w:type="spellStart"/>
      <w:r>
        <w:t>виконання</w:t>
      </w:r>
      <w:proofErr w:type="spellEnd"/>
      <w:r>
        <w:t xml:space="preserve"> </w:t>
      </w:r>
      <w:proofErr w:type="spellStart"/>
      <w:r>
        <w:t>цим</w:t>
      </w:r>
      <w:proofErr w:type="spellEnd"/>
      <w:r>
        <w:t xml:space="preserve"> </w:t>
      </w:r>
      <w:proofErr w:type="spellStart"/>
      <w:r>
        <w:t>працівником</w:t>
      </w:r>
      <w:proofErr w:type="spellEnd"/>
      <w:r>
        <w:t xml:space="preserve"> будь-</w:t>
      </w:r>
      <w:proofErr w:type="spellStart"/>
      <w:r>
        <w:t>яких</w:t>
      </w:r>
      <w:proofErr w:type="spellEnd"/>
      <w:r>
        <w:t xml:space="preserve"> </w:t>
      </w:r>
      <w:proofErr w:type="spellStart"/>
      <w:r>
        <w:t>дій</w:t>
      </w:r>
      <w:proofErr w:type="spellEnd"/>
      <w:r>
        <w:t xml:space="preserve"> на </w:t>
      </w:r>
      <w:proofErr w:type="spellStart"/>
      <w:r>
        <w:t>користь</w:t>
      </w:r>
      <w:proofErr w:type="spellEnd"/>
      <w:r>
        <w:t xml:space="preserve"> </w:t>
      </w:r>
      <w:proofErr w:type="spellStart"/>
      <w:r>
        <w:t>Сторони</w:t>
      </w:r>
      <w:proofErr w:type="spellEnd"/>
      <w:r>
        <w:t xml:space="preserve">, </w:t>
      </w:r>
      <w:proofErr w:type="spellStart"/>
      <w:r>
        <w:t>що</w:t>
      </w:r>
      <w:proofErr w:type="spellEnd"/>
      <w:r>
        <w:t xml:space="preserve"> </w:t>
      </w:r>
      <w:proofErr w:type="spellStart"/>
      <w:r>
        <w:t>його</w:t>
      </w:r>
      <w:proofErr w:type="spellEnd"/>
      <w:r>
        <w:t xml:space="preserve"> </w:t>
      </w:r>
      <w:proofErr w:type="spellStart"/>
      <w:r>
        <w:t>стимулювала</w:t>
      </w:r>
      <w:proofErr w:type="spellEnd"/>
      <w:r>
        <w:t>.</w:t>
      </w:r>
    </w:p>
    <w:p w14:paraId="5672E08C" w14:textId="7C1589A3" w:rsidR="005301DF" w:rsidRDefault="005301DF" w:rsidP="005301DF">
      <w:pPr>
        <w:spacing w:line="283" w:lineRule="auto"/>
        <w:ind w:firstLine="720"/>
        <w:jc w:val="both"/>
      </w:pPr>
      <w:r>
        <w:t>1</w:t>
      </w:r>
      <w:r>
        <w:rPr>
          <w:lang w:val="uk-UA"/>
        </w:rPr>
        <w:t>1</w:t>
      </w:r>
      <w:r>
        <w:t xml:space="preserve">.3. </w:t>
      </w:r>
      <w:proofErr w:type="spellStart"/>
      <w:r>
        <w:t>Сторони</w:t>
      </w:r>
      <w:proofErr w:type="spellEnd"/>
      <w:r>
        <w:t xml:space="preserve"> </w:t>
      </w:r>
      <w:proofErr w:type="spellStart"/>
      <w:r>
        <w:t>погоджуються</w:t>
      </w:r>
      <w:proofErr w:type="spellEnd"/>
      <w:r>
        <w:t xml:space="preserve"> не </w:t>
      </w:r>
      <w:proofErr w:type="spellStart"/>
      <w:r>
        <w:t>здійснювати</w:t>
      </w:r>
      <w:proofErr w:type="spellEnd"/>
      <w:r>
        <w:t xml:space="preserve">, прямо </w:t>
      </w:r>
      <w:proofErr w:type="spellStart"/>
      <w:r>
        <w:t>чи</w:t>
      </w:r>
      <w:proofErr w:type="spellEnd"/>
      <w:r>
        <w:t xml:space="preserve"> </w:t>
      </w:r>
      <w:proofErr w:type="spellStart"/>
      <w:r>
        <w:t>опосередковано</w:t>
      </w:r>
      <w:proofErr w:type="spellEnd"/>
      <w:r>
        <w:t xml:space="preserve">, </w:t>
      </w:r>
      <w:proofErr w:type="spellStart"/>
      <w:r>
        <w:t>жодних</w:t>
      </w:r>
      <w:proofErr w:type="spellEnd"/>
      <w:r>
        <w:t xml:space="preserve"> </w:t>
      </w:r>
      <w:proofErr w:type="spellStart"/>
      <w:r>
        <w:t>дій</w:t>
      </w:r>
      <w:proofErr w:type="spellEnd"/>
      <w:r>
        <w:t xml:space="preserve"> без </w:t>
      </w:r>
      <w:proofErr w:type="spellStart"/>
      <w:r>
        <w:t>законних</w:t>
      </w:r>
      <w:proofErr w:type="spellEnd"/>
      <w:r>
        <w:t xml:space="preserve"> на те </w:t>
      </w:r>
      <w:proofErr w:type="spellStart"/>
      <w:r>
        <w:t>підстав</w:t>
      </w:r>
      <w:proofErr w:type="spellEnd"/>
      <w:r>
        <w:t xml:space="preserve"> </w:t>
      </w:r>
      <w:proofErr w:type="spellStart"/>
      <w:r>
        <w:t>або</w:t>
      </w:r>
      <w:proofErr w:type="spellEnd"/>
      <w:r>
        <w:t xml:space="preserve"> </w:t>
      </w:r>
      <w:proofErr w:type="spellStart"/>
      <w:r>
        <w:t>всупереч</w:t>
      </w:r>
      <w:proofErr w:type="spellEnd"/>
      <w:r>
        <w:t xml:space="preserve"> </w:t>
      </w:r>
      <w:proofErr w:type="spellStart"/>
      <w:r>
        <w:t>умовам</w:t>
      </w:r>
      <w:proofErr w:type="spellEnd"/>
      <w:r>
        <w:t xml:space="preserve"> </w:t>
      </w:r>
      <w:proofErr w:type="spellStart"/>
      <w:r>
        <w:t>цього</w:t>
      </w:r>
      <w:proofErr w:type="spellEnd"/>
      <w:r>
        <w:t xml:space="preserve"> Договору з метою </w:t>
      </w:r>
      <w:proofErr w:type="spellStart"/>
      <w:r>
        <w:t>вчинення</w:t>
      </w:r>
      <w:proofErr w:type="spellEnd"/>
      <w:r>
        <w:t xml:space="preserve"> </w:t>
      </w:r>
      <w:proofErr w:type="spellStart"/>
      <w:r>
        <w:t>впливу</w:t>
      </w:r>
      <w:proofErr w:type="spellEnd"/>
      <w:r>
        <w:t xml:space="preserve"> на </w:t>
      </w:r>
      <w:proofErr w:type="spellStart"/>
      <w:r>
        <w:t>рішення</w:t>
      </w:r>
      <w:proofErr w:type="spellEnd"/>
      <w:r>
        <w:t xml:space="preserve"> </w:t>
      </w:r>
      <w:proofErr w:type="spellStart"/>
      <w:r>
        <w:t>іншої</w:t>
      </w:r>
      <w:proofErr w:type="spellEnd"/>
      <w:r>
        <w:t xml:space="preserve"> </w:t>
      </w:r>
      <w:proofErr w:type="spellStart"/>
      <w:r>
        <w:t>Сторони</w:t>
      </w:r>
      <w:proofErr w:type="spellEnd"/>
      <w:r>
        <w:t xml:space="preserve"> </w:t>
      </w:r>
      <w:proofErr w:type="spellStart"/>
      <w:r>
        <w:t>чи</w:t>
      </w:r>
      <w:proofErr w:type="spellEnd"/>
      <w:r>
        <w:t xml:space="preserve"> </w:t>
      </w:r>
      <w:proofErr w:type="spellStart"/>
      <w:r>
        <w:t>її</w:t>
      </w:r>
      <w:proofErr w:type="spellEnd"/>
      <w:r>
        <w:t xml:space="preserve"> </w:t>
      </w:r>
      <w:proofErr w:type="spellStart"/>
      <w:r>
        <w:t>службових</w:t>
      </w:r>
      <w:proofErr w:type="spellEnd"/>
      <w:r>
        <w:t xml:space="preserve"> </w:t>
      </w:r>
      <w:proofErr w:type="spellStart"/>
      <w:r>
        <w:t>осіб</w:t>
      </w:r>
      <w:proofErr w:type="spellEnd"/>
      <w:r>
        <w:t xml:space="preserve"> з </w:t>
      </w:r>
      <w:proofErr w:type="spellStart"/>
      <w:r>
        <w:t>тим</w:t>
      </w:r>
      <w:proofErr w:type="spellEnd"/>
      <w:r>
        <w:t xml:space="preserve">, </w:t>
      </w:r>
      <w:proofErr w:type="spellStart"/>
      <w:r>
        <w:t>щоб</w:t>
      </w:r>
      <w:proofErr w:type="spellEnd"/>
      <w:r>
        <w:t xml:space="preserve"> </w:t>
      </w:r>
      <w:proofErr w:type="spellStart"/>
      <w:r>
        <w:t>отримати</w:t>
      </w:r>
      <w:proofErr w:type="spellEnd"/>
      <w:r>
        <w:t xml:space="preserve"> будь-яку </w:t>
      </w:r>
      <w:proofErr w:type="spellStart"/>
      <w:r>
        <w:t>вигоду</w:t>
      </w:r>
      <w:proofErr w:type="spellEnd"/>
      <w:r>
        <w:t xml:space="preserve"> </w:t>
      </w:r>
      <w:proofErr w:type="spellStart"/>
      <w:r>
        <w:t>або</w:t>
      </w:r>
      <w:proofErr w:type="spellEnd"/>
      <w:r>
        <w:t xml:space="preserve"> </w:t>
      </w:r>
      <w:proofErr w:type="spellStart"/>
      <w:r>
        <w:t>перевагу</w:t>
      </w:r>
      <w:proofErr w:type="spellEnd"/>
      <w:r>
        <w:t>.</w:t>
      </w:r>
    </w:p>
    <w:p w14:paraId="614E23CE" w14:textId="77777777" w:rsidR="000E3E1A" w:rsidRPr="004828C5" w:rsidRDefault="000E3E1A" w:rsidP="005301DF">
      <w:pPr>
        <w:spacing w:line="283" w:lineRule="auto"/>
        <w:ind w:firstLine="720"/>
        <w:jc w:val="both"/>
      </w:pPr>
    </w:p>
    <w:p w14:paraId="13C2BC99" w14:textId="40CA8E6F" w:rsidR="00155556" w:rsidRPr="004828C5" w:rsidRDefault="00155556" w:rsidP="00155556">
      <w:pPr>
        <w:pStyle w:val="31"/>
        <w:spacing w:line="283" w:lineRule="auto"/>
        <w:ind w:firstLine="720"/>
        <w:jc w:val="center"/>
        <w:rPr>
          <w:rFonts w:ascii="Times New Roman" w:hAnsi="Times New Roman"/>
          <w:b/>
          <w:lang w:val="uk-UA"/>
        </w:rPr>
      </w:pPr>
      <w:r w:rsidRPr="004828C5">
        <w:rPr>
          <w:rFonts w:ascii="Times New Roman" w:hAnsi="Times New Roman"/>
          <w:b/>
          <w:lang w:val="uk-UA"/>
        </w:rPr>
        <w:t>1</w:t>
      </w:r>
      <w:r w:rsidR="005301DF">
        <w:rPr>
          <w:rFonts w:ascii="Times New Roman" w:hAnsi="Times New Roman"/>
          <w:b/>
          <w:lang w:val="uk-UA"/>
        </w:rPr>
        <w:t>2</w:t>
      </w:r>
      <w:r w:rsidRPr="004828C5">
        <w:rPr>
          <w:rFonts w:ascii="Times New Roman" w:hAnsi="Times New Roman"/>
          <w:b/>
          <w:lang w:val="uk-UA"/>
        </w:rPr>
        <w:t>. ДОДАТКИ ДО ДОГОВОРУ</w:t>
      </w:r>
    </w:p>
    <w:p w14:paraId="2CA57935" w14:textId="77777777" w:rsidR="000E3E1A" w:rsidRDefault="000E3E1A" w:rsidP="00155556">
      <w:pPr>
        <w:spacing w:line="283" w:lineRule="auto"/>
        <w:ind w:firstLine="720"/>
        <w:jc w:val="both"/>
      </w:pPr>
    </w:p>
    <w:p w14:paraId="30CA038A" w14:textId="0DC07DC4" w:rsidR="00155556" w:rsidRDefault="00155556" w:rsidP="00155556">
      <w:pPr>
        <w:spacing w:line="283" w:lineRule="auto"/>
        <w:ind w:firstLine="720"/>
        <w:jc w:val="both"/>
        <w:rPr>
          <w:i/>
        </w:rPr>
      </w:pPr>
      <w:r w:rsidRPr="004828C5">
        <w:t>1</w:t>
      </w:r>
      <w:r w:rsidR="005301DF">
        <w:rPr>
          <w:lang w:val="uk-UA"/>
        </w:rPr>
        <w:t>2</w:t>
      </w:r>
      <w:r w:rsidRPr="004828C5">
        <w:t xml:space="preserve">.1. </w:t>
      </w:r>
      <w:proofErr w:type="spellStart"/>
      <w:r w:rsidRPr="004828C5">
        <w:t>Невід’ємною</w:t>
      </w:r>
      <w:proofErr w:type="spellEnd"/>
      <w:r w:rsidRPr="004828C5">
        <w:t xml:space="preserve"> </w:t>
      </w:r>
      <w:proofErr w:type="spellStart"/>
      <w:r w:rsidRPr="004828C5">
        <w:t>частиною</w:t>
      </w:r>
      <w:proofErr w:type="spellEnd"/>
      <w:r w:rsidRPr="004828C5">
        <w:t xml:space="preserve"> </w:t>
      </w:r>
      <w:proofErr w:type="spellStart"/>
      <w:r w:rsidRPr="004828C5">
        <w:t>цього</w:t>
      </w:r>
      <w:proofErr w:type="spellEnd"/>
      <w:r w:rsidRPr="004828C5">
        <w:t xml:space="preserve"> Договору є:</w:t>
      </w:r>
      <w:r w:rsidRPr="004828C5">
        <w:rPr>
          <w:i/>
        </w:rPr>
        <w:t xml:space="preserve"> </w:t>
      </w:r>
    </w:p>
    <w:p w14:paraId="3061F4A5" w14:textId="3F1C1739" w:rsidR="00E066BB" w:rsidRPr="005D501B" w:rsidRDefault="00E066BB" w:rsidP="00E066BB">
      <w:pPr>
        <w:spacing w:line="283" w:lineRule="auto"/>
        <w:ind w:firstLine="720"/>
        <w:jc w:val="both"/>
        <w:rPr>
          <w:lang w:val="uk-UA"/>
        </w:rPr>
      </w:pPr>
      <w:proofErr w:type="spellStart"/>
      <w:r>
        <w:t>Додаток</w:t>
      </w:r>
      <w:proofErr w:type="spellEnd"/>
      <w:r>
        <w:t xml:space="preserve"> 1. </w:t>
      </w:r>
      <w:r w:rsidR="005D501B">
        <w:rPr>
          <w:lang w:val="uk-UA"/>
        </w:rPr>
        <w:t>Специфікація;</w:t>
      </w:r>
    </w:p>
    <w:p w14:paraId="6E201D6A" w14:textId="4433F206" w:rsidR="00E066BB" w:rsidRDefault="00E066BB" w:rsidP="00E066BB">
      <w:pPr>
        <w:spacing w:line="283" w:lineRule="auto"/>
        <w:ind w:firstLine="720"/>
        <w:jc w:val="both"/>
        <w:rPr>
          <w:lang w:val="uk-UA"/>
        </w:rPr>
      </w:pPr>
      <w:proofErr w:type="spellStart"/>
      <w:r>
        <w:t>Додаток</w:t>
      </w:r>
      <w:proofErr w:type="spellEnd"/>
      <w:r>
        <w:t xml:space="preserve"> 2. </w:t>
      </w:r>
      <w:proofErr w:type="spellStart"/>
      <w:r w:rsidR="007D6582" w:rsidRPr="007D6582">
        <w:t>Технічн</w:t>
      </w:r>
      <w:proofErr w:type="spellEnd"/>
      <w:r w:rsidR="007D6582">
        <w:rPr>
          <w:lang w:val="uk-UA"/>
        </w:rPr>
        <w:t>а</w:t>
      </w:r>
      <w:r w:rsidR="007D6582" w:rsidRPr="007D6582">
        <w:t xml:space="preserve"> </w:t>
      </w:r>
      <w:proofErr w:type="spellStart"/>
      <w:r w:rsidR="007D6582" w:rsidRPr="007D6582">
        <w:t>специфікаці</w:t>
      </w:r>
      <w:proofErr w:type="spellEnd"/>
      <w:r w:rsidR="007D6582">
        <w:rPr>
          <w:lang w:val="uk-UA"/>
        </w:rPr>
        <w:t>я</w:t>
      </w:r>
      <w:r>
        <w:rPr>
          <w:lang w:val="uk-UA"/>
        </w:rPr>
        <w:t>;</w:t>
      </w:r>
    </w:p>
    <w:p w14:paraId="42D0C8A0" w14:textId="38C8A62A" w:rsidR="00E066BB" w:rsidRPr="00E066BB" w:rsidRDefault="00E066BB" w:rsidP="00E066BB">
      <w:pPr>
        <w:spacing w:line="283" w:lineRule="auto"/>
        <w:ind w:firstLine="720"/>
        <w:jc w:val="both"/>
        <w:rPr>
          <w:lang w:val="uk-UA"/>
        </w:rPr>
      </w:pPr>
      <w:r w:rsidRPr="00E066BB">
        <w:rPr>
          <w:lang w:val="uk-UA"/>
        </w:rPr>
        <w:lastRenderedPageBreak/>
        <w:t xml:space="preserve">Додаток </w:t>
      </w:r>
      <w:r>
        <w:rPr>
          <w:lang w:val="uk-UA"/>
        </w:rPr>
        <w:t xml:space="preserve">3. </w:t>
      </w:r>
      <w:r w:rsidRPr="00E066BB">
        <w:rPr>
          <w:lang w:val="uk-UA"/>
        </w:rPr>
        <w:t>Календарн</w:t>
      </w:r>
      <w:r>
        <w:rPr>
          <w:lang w:val="uk-UA"/>
        </w:rPr>
        <w:t>ий</w:t>
      </w:r>
      <w:r w:rsidRPr="00E066BB">
        <w:rPr>
          <w:lang w:val="uk-UA"/>
        </w:rPr>
        <w:t xml:space="preserve"> план надання послуг</w:t>
      </w:r>
      <w:r>
        <w:rPr>
          <w:lang w:val="uk-UA"/>
        </w:rPr>
        <w:t>.</w:t>
      </w:r>
    </w:p>
    <w:p w14:paraId="50F68353" w14:textId="77777777" w:rsidR="00155556" w:rsidRPr="004828C5" w:rsidRDefault="00155556" w:rsidP="00155556">
      <w:pPr>
        <w:spacing w:line="283" w:lineRule="auto"/>
        <w:ind w:firstLine="720"/>
        <w:jc w:val="both"/>
      </w:pPr>
    </w:p>
    <w:p w14:paraId="1C18D7DA" w14:textId="080EC794" w:rsidR="00155556" w:rsidRDefault="00155556" w:rsidP="00155556">
      <w:pPr>
        <w:pStyle w:val="31"/>
        <w:spacing w:line="283" w:lineRule="auto"/>
        <w:ind w:firstLine="720"/>
        <w:jc w:val="center"/>
        <w:rPr>
          <w:rFonts w:ascii="Times New Roman" w:hAnsi="Times New Roman"/>
          <w:b/>
          <w:lang w:val="uk-UA"/>
        </w:rPr>
      </w:pPr>
      <w:r w:rsidRPr="004828C5">
        <w:rPr>
          <w:rFonts w:ascii="Times New Roman" w:hAnsi="Times New Roman"/>
          <w:b/>
          <w:lang w:val="uk-UA"/>
        </w:rPr>
        <w:t>1</w:t>
      </w:r>
      <w:r w:rsidR="00050E32">
        <w:rPr>
          <w:rFonts w:ascii="Times New Roman" w:hAnsi="Times New Roman"/>
          <w:b/>
          <w:lang w:val="uk-UA"/>
        </w:rPr>
        <w:t>3</w:t>
      </w:r>
      <w:r w:rsidRPr="004828C5">
        <w:rPr>
          <w:rFonts w:ascii="Times New Roman" w:hAnsi="Times New Roman"/>
          <w:b/>
          <w:lang w:val="uk-UA"/>
        </w:rPr>
        <w:t xml:space="preserve">. </w:t>
      </w:r>
      <w:r w:rsidR="004E1AB7" w:rsidRPr="004E1AB7">
        <w:rPr>
          <w:rFonts w:ascii="Times New Roman" w:hAnsi="Times New Roman"/>
          <w:b/>
          <w:lang w:val="uk-UA"/>
        </w:rPr>
        <w:t>ЮРИДИЧНА АДРЕСА ТА РЕКВІЗИТИ СТОРІН</w:t>
      </w:r>
    </w:p>
    <w:tbl>
      <w:tblPr>
        <w:tblW w:w="0" w:type="auto"/>
        <w:tblInd w:w="2" w:type="dxa"/>
        <w:tblLook w:val="01E0" w:firstRow="1" w:lastRow="1" w:firstColumn="1" w:lastColumn="1" w:noHBand="0" w:noVBand="0"/>
      </w:tblPr>
      <w:tblGrid>
        <w:gridCol w:w="5100"/>
        <w:gridCol w:w="4962"/>
      </w:tblGrid>
      <w:tr w:rsidR="004A5A4A" w:rsidRPr="00FC5332" w14:paraId="38E81D78" w14:textId="77777777" w:rsidTr="003C5F7C">
        <w:tc>
          <w:tcPr>
            <w:tcW w:w="5239" w:type="dxa"/>
            <w:hideMark/>
          </w:tcPr>
          <w:p w14:paraId="7FD16B88" w14:textId="77777777" w:rsidR="004A5A4A" w:rsidRPr="00FC5332" w:rsidRDefault="004A5A4A" w:rsidP="003C5F7C">
            <w:pPr>
              <w:rPr>
                <w:b/>
                <w:bCs/>
                <w:caps/>
                <w:color w:val="000000" w:themeColor="text1"/>
              </w:rPr>
            </w:pPr>
            <w:r w:rsidRPr="00FC5332">
              <w:rPr>
                <w:b/>
                <w:bCs/>
                <w:caps/>
                <w:color w:val="000000" w:themeColor="text1"/>
              </w:rPr>
              <w:t>ЗАМОВНИК:</w:t>
            </w:r>
          </w:p>
        </w:tc>
        <w:tc>
          <w:tcPr>
            <w:tcW w:w="5239" w:type="dxa"/>
            <w:hideMark/>
          </w:tcPr>
          <w:p w14:paraId="20174CC0" w14:textId="60015D03" w:rsidR="004A5A4A" w:rsidRPr="00FC5332" w:rsidRDefault="004A5A4A" w:rsidP="003C5F7C">
            <w:pPr>
              <w:rPr>
                <w:b/>
                <w:bCs/>
                <w:caps/>
                <w:color w:val="000000" w:themeColor="text1"/>
              </w:rPr>
            </w:pPr>
            <w:r>
              <w:rPr>
                <w:b/>
                <w:bCs/>
                <w:caps/>
                <w:color w:val="000000" w:themeColor="text1"/>
                <w:lang w:val="uk-UA"/>
              </w:rPr>
              <w:t>Виконавець</w:t>
            </w:r>
            <w:r w:rsidRPr="00FC5332">
              <w:rPr>
                <w:b/>
                <w:bCs/>
                <w:caps/>
                <w:color w:val="000000" w:themeColor="text1"/>
              </w:rPr>
              <w:t>:</w:t>
            </w:r>
          </w:p>
        </w:tc>
      </w:tr>
      <w:tr w:rsidR="004A5A4A" w:rsidRPr="00FC5332" w14:paraId="56B8FF50" w14:textId="77777777" w:rsidTr="003C5F7C">
        <w:tc>
          <w:tcPr>
            <w:tcW w:w="5239" w:type="dxa"/>
            <w:hideMark/>
          </w:tcPr>
          <w:p w14:paraId="3BBF5584" w14:textId="77777777" w:rsidR="004A5A4A" w:rsidRPr="00FC5332" w:rsidRDefault="004A5A4A" w:rsidP="003C5F7C">
            <w:pPr>
              <w:pStyle w:val="afff"/>
              <w:rPr>
                <w:rFonts w:ascii="Times New Roman" w:hAnsi="Times New Roman"/>
                <w:b/>
                <w:bCs/>
                <w:color w:val="000000" w:themeColor="text1"/>
                <w:lang w:eastAsia="ru-RU"/>
              </w:rPr>
            </w:pPr>
            <w:r w:rsidRPr="00FC5332">
              <w:rPr>
                <w:rFonts w:ascii="Times New Roman" w:hAnsi="Times New Roman"/>
                <w:b/>
                <w:bCs/>
                <w:color w:val="000000" w:themeColor="text1"/>
                <w:lang w:eastAsia="ru-RU"/>
              </w:rPr>
              <w:t>Комунальне підприємство «Закарпатський інформаційно-аналітичний центр» Закарпатської обласної ради</w:t>
            </w:r>
          </w:p>
          <w:p w14:paraId="36408963" w14:textId="77777777" w:rsidR="004A5A4A" w:rsidRPr="00FC5332" w:rsidRDefault="004A5A4A" w:rsidP="003C5F7C">
            <w:pPr>
              <w:pStyle w:val="afff"/>
              <w:rPr>
                <w:rFonts w:ascii="Times New Roman" w:hAnsi="Times New Roman"/>
                <w:color w:val="000000" w:themeColor="text1"/>
                <w:lang w:eastAsia="ar-SA"/>
              </w:rPr>
            </w:pPr>
            <w:r w:rsidRPr="00FC5332">
              <w:rPr>
                <w:rFonts w:ascii="Times New Roman" w:hAnsi="Times New Roman"/>
                <w:color w:val="000000" w:themeColor="text1"/>
                <w:lang w:eastAsia="ar-SA"/>
              </w:rPr>
              <w:t xml:space="preserve">88000, Закарпатська область, м. Ужгород, вул. Гойди Юрія, буд. 8 </w:t>
            </w:r>
          </w:p>
          <w:p w14:paraId="64E36C09" w14:textId="77777777" w:rsidR="004A5A4A" w:rsidRPr="00FC5332" w:rsidRDefault="004A5A4A" w:rsidP="003C5F7C">
            <w:pPr>
              <w:pStyle w:val="afff"/>
              <w:rPr>
                <w:rFonts w:ascii="Times New Roman" w:hAnsi="Times New Roman"/>
                <w:color w:val="000000" w:themeColor="text1"/>
                <w:lang w:eastAsia="ar-SA"/>
              </w:rPr>
            </w:pPr>
            <w:r w:rsidRPr="00FC5332">
              <w:rPr>
                <w:rFonts w:ascii="Times New Roman" w:hAnsi="Times New Roman"/>
                <w:color w:val="000000" w:themeColor="text1"/>
                <w:lang w:eastAsia="ar-SA"/>
              </w:rPr>
              <w:t xml:space="preserve">код за ЄДРПОУ </w:t>
            </w:r>
            <w:r w:rsidRPr="00FC5332">
              <w:rPr>
                <w:rFonts w:ascii="Times New Roman" w:hAnsi="Times New Roman"/>
                <w:noProof/>
                <w:color w:val="000000" w:themeColor="text1"/>
                <w:lang w:eastAsia="ar-SA"/>
              </w:rPr>
              <w:t xml:space="preserve">34835402  </w:t>
            </w:r>
          </w:p>
          <w:p w14:paraId="03B483A5" w14:textId="569FAC3C" w:rsidR="004A5A4A" w:rsidRPr="00FC5332" w:rsidRDefault="004A5A4A" w:rsidP="003C5F7C">
            <w:pPr>
              <w:suppressAutoHyphens/>
              <w:ind w:firstLine="34"/>
              <w:rPr>
                <w:color w:val="000000" w:themeColor="text1"/>
                <w:lang w:eastAsia="ar-SA"/>
              </w:rPr>
            </w:pPr>
            <w:r w:rsidRPr="00FC5332">
              <w:rPr>
                <w:color w:val="000000" w:themeColor="text1"/>
                <w:lang w:eastAsia="ar-SA"/>
              </w:rPr>
              <w:t>р/р UA</w:t>
            </w:r>
            <w:r w:rsidRPr="004A5A4A">
              <w:rPr>
                <w:color w:val="000000" w:themeColor="text1"/>
                <w:lang w:eastAsia="ar-SA"/>
              </w:rPr>
              <w:t>988201720344360002000003588</w:t>
            </w:r>
          </w:p>
          <w:p w14:paraId="3F2AF369" w14:textId="77777777" w:rsidR="004A5A4A" w:rsidRPr="00FC5332" w:rsidRDefault="004A5A4A" w:rsidP="003C5F7C">
            <w:pPr>
              <w:suppressAutoHyphens/>
              <w:ind w:firstLine="34"/>
              <w:rPr>
                <w:color w:val="000000" w:themeColor="text1"/>
                <w:lang w:eastAsia="ar-SA"/>
              </w:rPr>
            </w:pPr>
            <w:r w:rsidRPr="00FC5332">
              <w:rPr>
                <w:color w:val="000000" w:themeColor="text1"/>
                <w:lang w:eastAsia="ar-SA"/>
              </w:rPr>
              <w:t xml:space="preserve">в </w:t>
            </w:r>
            <w:proofErr w:type="spellStart"/>
            <w:r w:rsidRPr="00FC5332">
              <w:rPr>
                <w:color w:val="000000" w:themeColor="text1"/>
                <w:lang w:eastAsia="ar-SA"/>
              </w:rPr>
              <w:t>Державній</w:t>
            </w:r>
            <w:proofErr w:type="spellEnd"/>
            <w:r w:rsidRPr="00FC5332">
              <w:rPr>
                <w:color w:val="000000" w:themeColor="text1"/>
                <w:lang w:eastAsia="ar-SA"/>
              </w:rPr>
              <w:t xml:space="preserve"> </w:t>
            </w:r>
            <w:proofErr w:type="spellStart"/>
            <w:r w:rsidRPr="00FC5332">
              <w:rPr>
                <w:color w:val="000000" w:themeColor="text1"/>
                <w:lang w:eastAsia="ar-SA"/>
              </w:rPr>
              <w:t>казначейській</w:t>
            </w:r>
            <w:proofErr w:type="spellEnd"/>
            <w:r w:rsidRPr="00FC5332">
              <w:rPr>
                <w:color w:val="000000" w:themeColor="text1"/>
                <w:lang w:eastAsia="ar-SA"/>
              </w:rPr>
              <w:t xml:space="preserve"> </w:t>
            </w:r>
            <w:proofErr w:type="spellStart"/>
            <w:r w:rsidRPr="00FC5332">
              <w:rPr>
                <w:color w:val="000000" w:themeColor="text1"/>
                <w:lang w:eastAsia="ar-SA"/>
              </w:rPr>
              <w:t>службі</w:t>
            </w:r>
            <w:proofErr w:type="spellEnd"/>
            <w:r w:rsidRPr="00FC5332">
              <w:rPr>
                <w:color w:val="000000" w:themeColor="text1"/>
                <w:lang w:eastAsia="ar-SA"/>
              </w:rPr>
              <w:t xml:space="preserve"> </w:t>
            </w:r>
            <w:proofErr w:type="spellStart"/>
            <w:r w:rsidRPr="00FC5332">
              <w:rPr>
                <w:color w:val="000000" w:themeColor="text1"/>
                <w:lang w:eastAsia="ar-SA"/>
              </w:rPr>
              <w:t>України</w:t>
            </w:r>
            <w:proofErr w:type="spellEnd"/>
            <w:r w:rsidRPr="00FC5332">
              <w:rPr>
                <w:color w:val="000000" w:themeColor="text1"/>
                <w:lang w:eastAsia="ar-SA"/>
              </w:rPr>
              <w:t xml:space="preserve"> </w:t>
            </w:r>
          </w:p>
          <w:p w14:paraId="6DC8CBE6" w14:textId="77777777" w:rsidR="004A5A4A" w:rsidRPr="00FC5332" w:rsidRDefault="004A5A4A" w:rsidP="003C5F7C">
            <w:pPr>
              <w:suppressAutoHyphens/>
              <w:ind w:firstLine="34"/>
              <w:rPr>
                <w:color w:val="000000" w:themeColor="text1"/>
                <w:lang w:eastAsia="ar-SA"/>
              </w:rPr>
            </w:pPr>
            <w:r w:rsidRPr="00FC5332">
              <w:rPr>
                <w:color w:val="000000" w:themeColor="text1"/>
                <w:lang w:eastAsia="ar-SA"/>
              </w:rPr>
              <w:t xml:space="preserve">м. </w:t>
            </w:r>
            <w:proofErr w:type="spellStart"/>
            <w:r w:rsidRPr="00FC5332">
              <w:rPr>
                <w:color w:val="000000" w:themeColor="text1"/>
                <w:lang w:eastAsia="ar-SA"/>
              </w:rPr>
              <w:t>Київ</w:t>
            </w:r>
            <w:proofErr w:type="spellEnd"/>
          </w:p>
          <w:p w14:paraId="4B431EB4" w14:textId="77777777" w:rsidR="004A5A4A" w:rsidRPr="00FC5332" w:rsidRDefault="004A5A4A" w:rsidP="003C5F7C">
            <w:pPr>
              <w:suppressAutoHyphens/>
              <w:ind w:firstLine="34"/>
              <w:rPr>
                <w:color w:val="000000" w:themeColor="text1"/>
                <w:lang w:eastAsia="ar-SA"/>
              </w:rPr>
            </w:pPr>
            <w:r w:rsidRPr="00FC5332">
              <w:rPr>
                <w:color w:val="000000" w:themeColor="text1"/>
                <w:lang w:eastAsia="ar-SA"/>
              </w:rPr>
              <w:t>Е-</w:t>
            </w:r>
            <w:proofErr w:type="spellStart"/>
            <w:r w:rsidRPr="00FC5332">
              <w:rPr>
                <w:color w:val="000000" w:themeColor="text1"/>
                <w:lang w:eastAsia="ar-SA"/>
              </w:rPr>
              <w:t>mail</w:t>
            </w:r>
            <w:proofErr w:type="spellEnd"/>
            <w:r w:rsidRPr="00FC5332">
              <w:rPr>
                <w:color w:val="000000" w:themeColor="text1"/>
                <w:lang w:eastAsia="ar-SA"/>
              </w:rPr>
              <w:t>: </w:t>
            </w:r>
            <w:proofErr w:type="spellStart"/>
            <w:r w:rsidRPr="00FC5332">
              <w:rPr>
                <w:color w:val="000000" w:themeColor="text1"/>
                <w:lang w:val="en-US" w:eastAsia="ar-SA"/>
              </w:rPr>
              <w:t>kptiac</w:t>
            </w:r>
            <w:proofErr w:type="spellEnd"/>
            <w:r w:rsidRPr="00FC5332">
              <w:rPr>
                <w:color w:val="000000" w:themeColor="text1"/>
                <w:lang w:eastAsia="ar-SA"/>
              </w:rPr>
              <w:t>.</w:t>
            </w:r>
            <w:proofErr w:type="spellStart"/>
            <w:r w:rsidRPr="00FC5332">
              <w:rPr>
                <w:color w:val="000000" w:themeColor="text1"/>
                <w:lang w:val="en-US" w:eastAsia="ar-SA"/>
              </w:rPr>
              <w:t>zakupivli</w:t>
            </w:r>
            <w:proofErr w:type="spellEnd"/>
            <w:r w:rsidRPr="00FC5332">
              <w:rPr>
                <w:color w:val="000000" w:themeColor="text1"/>
                <w:lang w:eastAsia="ar-SA"/>
              </w:rPr>
              <w:t>@</w:t>
            </w:r>
            <w:proofErr w:type="spellStart"/>
            <w:r w:rsidRPr="00FC5332">
              <w:rPr>
                <w:color w:val="000000" w:themeColor="text1"/>
                <w:lang w:val="en-US" w:eastAsia="ar-SA"/>
              </w:rPr>
              <w:t>gmail</w:t>
            </w:r>
            <w:proofErr w:type="spellEnd"/>
            <w:r w:rsidRPr="00FC5332">
              <w:rPr>
                <w:color w:val="000000" w:themeColor="text1"/>
                <w:lang w:eastAsia="ar-SA"/>
              </w:rPr>
              <w:t>.</w:t>
            </w:r>
            <w:r w:rsidRPr="00FC5332">
              <w:rPr>
                <w:color w:val="000000" w:themeColor="text1"/>
                <w:lang w:val="en-US" w:eastAsia="ar-SA"/>
              </w:rPr>
              <w:t>com</w:t>
            </w:r>
            <w:r w:rsidRPr="00FC5332">
              <w:rPr>
                <w:color w:val="000000" w:themeColor="text1"/>
                <w:lang w:eastAsia="ar-SA"/>
              </w:rPr>
              <w:t xml:space="preserve"> </w:t>
            </w:r>
          </w:p>
          <w:p w14:paraId="68FDCBCF" w14:textId="77777777" w:rsidR="004A5A4A" w:rsidRPr="00FC5332" w:rsidRDefault="004A5A4A" w:rsidP="003C5F7C">
            <w:pPr>
              <w:suppressAutoHyphens/>
              <w:ind w:firstLine="34"/>
              <w:rPr>
                <w:color w:val="000000" w:themeColor="text1"/>
                <w:lang w:eastAsia="ar-SA"/>
              </w:rPr>
            </w:pPr>
            <w:r w:rsidRPr="00FC5332">
              <w:rPr>
                <w:color w:val="000000" w:themeColor="text1"/>
                <w:lang w:eastAsia="ar-SA"/>
              </w:rPr>
              <w:t xml:space="preserve">є </w:t>
            </w:r>
            <w:proofErr w:type="spellStart"/>
            <w:r w:rsidRPr="00FC5332">
              <w:rPr>
                <w:color w:val="000000" w:themeColor="text1"/>
                <w:lang w:eastAsia="ar-SA"/>
              </w:rPr>
              <w:t>платником</w:t>
            </w:r>
            <w:proofErr w:type="spellEnd"/>
            <w:r w:rsidRPr="00FC5332">
              <w:rPr>
                <w:color w:val="000000" w:themeColor="text1"/>
                <w:lang w:eastAsia="ar-SA"/>
              </w:rPr>
              <w:t xml:space="preserve"> </w:t>
            </w:r>
            <w:proofErr w:type="spellStart"/>
            <w:r w:rsidRPr="00FC5332">
              <w:rPr>
                <w:color w:val="000000" w:themeColor="text1"/>
                <w:lang w:eastAsia="ar-SA"/>
              </w:rPr>
              <w:t>податку</w:t>
            </w:r>
            <w:proofErr w:type="spellEnd"/>
            <w:r w:rsidRPr="00FC5332">
              <w:rPr>
                <w:color w:val="000000" w:themeColor="text1"/>
                <w:lang w:eastAsia="ar-SA"/>
              </w:rPr>
              <w:t xml:space="preserve"> на </w:t>
            </w:r>
            <w:proofErr w:type="spellStart"/>
            <w:r w:rsidRPr="00FC5332">
              <w:rPr>
                <w:color w:val="000000" w:themeColor="text1"/>
                <w:lang w:eastAsia="ar-SA"/>
              </w:rPr>
              <w:t>прибуток</w:t>
            </w:r>
            <w:proofErr w:type="spellEnd"/>
            <w:r w:rsidRPr="00FC5332">
              <w:rPr>
                <w:color w:val="000000" w:themeColor="text1"/>
                <w:lang w:eastAsia="ar-SA"/>
              </w:rPr>
              <w:t>, не є</w:t>
            </w:r>
          </w:p>
          <w:p w14:paraId="6B80BE08" w14:textId="77777777" w:rsidR="004A5A4A" w:rsidRPr="00FC5332" w:rsidRDefault="004A5A4A" w:rsidP="003C5F7C">
            <w:pPr>
              <w:rPr>
                <w:color w:val="000000" w:themeColor="text1"/>
              </w:rPr>
            </w:pPr>
            <w:proofErr w:type="spellStart"/>
            <w:r w:rsidRPr="00FC5332">
              <w:rPr>
                <w:color w:val="000000" w:themeColor="text1"/>
                <w:lang w:eastAsia="ar-SA"/>
              </w:rPr>
              <w:t>платником</w:t>
            </w:r>
            <w:proofErr w:type="spellEnd"/>
            <w:r w:rsidRPr="00FC5332">
              <w:rPr>
                <w:color w:val="000000" w:themeColor="text1"/>
                <w:lang w:eastAsia="ar-SA"/>
              </w:rPr>
              <w:t xml:space="preserve"> ПДВ</w:t>
            </w:r>
          </w:p>
          <w:p w14:paraId="45072015" w14:textId="77777777" w:rsidR="004A5A4A" w:rsidRPr="00FC5332" w:rsidRDefault="004A5A4A" w:rsidP="003C5F7C">
            <w:pPr>
              <w:suppressAutoHyphens/>
              <w:ind w:firstLine="34"/>
              <w:rPr>
                <w:color w:val="000000" w:themeColor="text1"/>
                <w:lang w:eastAsia="ar-SA"/>
              </w:rPr>
            </w:pPr>
            <w:r w:rsidRPr="00FC5332">
              <w:rPr>
                <w:color w:val="000000" w:themeColor="text1"/>
                <w:lang w:eastAsia="ar-SA"/>
              </w:rPr>
              <w:t>тел.: (0312)696107</w:t>
            </w:r>
          </w:p>
          <w:p w14:paraId="3D66A41D" w14:textId="77777777" w:rsidR="004A5A4A" w:rsidRPr="00FC5332" w:rsidRDefault="004A5A4A" w:rsidP="003C5F7C">
            <w:pPr>
              <w:rPr>
                <w:color w:val="000000" w:themeColor="text1"/>
              </w:rPr>
            </w:pPr>
          </w:p>
        </w:tc>
        <w:tc>
          <w:tcPr>
            <w:tcW w:w="5239" w:type="dxa"/>
          </w:tcPr>
          <w:p w14:paraId="25B2C840" w14:textId="77777777" w:rsidR="004A5A4A" w:rsidRPr="00FC5332" w:rsidRDefault="004A5A4A" w:rsidP="003C5F7C">
            <w:pPr>
              <w:rPr>
                <w:b/>
                <w:bCs/>
                <w:color w:val="000000" w:themeColor="text1"/>
              </w:rPr>
            </w:pPr>
          </w:p>
        </w:tc>
      </w:tr>
      <w:tr w:rsidR="004A5A4A" w:rsidRPr="00FC5332" w14:paraId="76CDEB4B" w14:textId="77777777" w:rsidTr="003C5F7C">
        <w:tc>
          <w:tcPr>
            <w:tcW w:w="5239" w:type="dxa"/>
            <w:hideMark/>
          </w:tcPr>
          <w:p w14:paraId="12278585" w14:textId="77777777" w:rsidR="004A5A4A" w:rsidRPr="00FC5332" w:rsidRDefault="004A5A4A" w:rsidP="003C5F7C">
            <w:pPr>
              <w:rPr>
                <w:b/>
                <w:bCs/>
                <w:color w:val="000000" w:themeColor="text1"/>
              </w:rPr>
            </w:pPr>
            <w:r w:rsidRPr="00FC5332">
              <w:rPr>
                <w:b/>
                <w:bCs/>
                <w:color w:val="000000" w:themeColor="text1"/>
              </w:rPr>
              <w:t>__________________ / ________________</w:t>
            </w:r>
          </w:p>
        </w:tc>
        <w:tc>
          <w:tcPr>
            <w:tcW w:w="5239" w:type="dxa"/>
            <w:hideMark/>
          </w:tcPr>
          <w:p w14:paraId="1139F08C" w14:textId="77777777" w:rsidR="004A5A4A" w:rsidRPr="00FC5332" w:rsidRDefault="004A5A4A" w:rsidP="003C5F7C">
            <w:pPr>
              <w:rPr>
                <w:b/>
                <w:bCs/>
                <w:color w:val="000000" w:themeColor="text1"/>
              </w:rPr>
            </w:pPr>
            <w:r w:rsidRPr="00FC5332">
              <w:rPr>
                <w:b/>
                <w:bCs/>
                <w:color w:val="000000" w:themeColor="text1"/>
              </w:rPr>
              <w:t>__________________ / ________________</w:t>
            </w:r>
          </w:p>
        </w:tc>
      </w:tr>
      <w:tr w:rsidR="004A5A4A" w:rsidRPr="00FC5332" w14:paraId="015CD63C" w14:textId="77777777" w:rsidTr="003C5F7C">
        <w:trPr>
          <w:trHeight w:val="60"/>
        </w:trPr>
        <w:tc>
          <w:tcPr>
            <w:tcW w:w="5239" w:type="dxa"/>
            <w:hideMark/>
          </w:tcPr>
          <w:p w14:paraId="54C8A48A" w14:textId="77777777" w:rsidR="004A5A4A" w:rsidRPr="00FC5332" w:rsidRDefault="004A5A4A" w:rsidP="003C5F7C">
            <w:pPr>
              <w:jc w:val="center"/>
              <w:rPr>
                <w:color w:val="000000" w:themeColor="text1"/>
                <w:vertAlign w:val="superscript"/>
              </w:rPr>
            </w:pPr>
            <w:r w:rsidRPr="00FC5332">
              <w:rPr>
                <w:color w:val="000000" w:themeColor="text1"/>
                <w:vertAlign w:val="superscript"/>
              </w:rPr>
              <w:t>МП                       ПІБ</w:t>
            </w:r>
          </w:p>
        </w:tc>
        <w:tc>
          <w:tcPr>
            <w:tcW w:w="5239" w:type="dxa"/>
            <w:hideMark/>
          </w:tcPr>
          <w:p w14:paraId="305D2B8F" w14:textId="77777777" w:rsidR="004A5A4A" w:rsidRPr="00FC5332" w:rsidRDefault="004A5A4A" w:rsidP="003C5F7C">
            <w:pPr>
              <w:jc w:val="center"/>
              <w:rPr>
                <w:color w:val="000000" w:themeColor="text1"/>
                <w:vertAlign w:val="superscript"/>
              </w:rPr>
            </w:pPr>
            <w:r w:rsidRPr="00FC5332">
              <w:rPr>
                <w:color w:val="000000" w:themeColor="text1"/>
                <w:vertAlign w:val="superscript"/>
              </w:rPr>
              <w:t>МП                       ПІБ</w:t>
            </w:r>
          </w:p>
        </w:tc>
      </w:tr>
    </w:tbl>
    <w:p w14:paraId="1278C2E9" w14:textId="77777777" w:rsidR="004E1AB7" w:rsidRPr="004E1AB7" w:rsidRDefault="004E1AB7" w:rsidP="004E1AB7">
      <w:pPr>
        <w:rPr>
          <w:lang w:val="uk-UA"/>
        </w:rPr>
      </w:pPr>
    </w:p>
    <w:p w14:paraId="58C162CC" w14:textId="77777777" w:rsidR="00050E32" w:rsidRDefault="00790939" w:rsidP="00790939">
      <w:pPr>
        <w:ind w:firstLine="709"/>
        <w:jc w:val="right"/>
        <w:rPr>
          <w:b/>
          <w:lang w:val="uk-UA"/>
        </w:rPr>
      </w:pPr>
      <w:r>
        <w:rPr>
          <w:b/>
          <w:lang w:val="uk-UA"/>
        </w:rPr>
        <w:br w:type="page"/>
      </w:r>
    </w:p>
    <w:p w14:paraId="31DABF59" w14:textId="77777777" w:rsidR="00432289" w:rsidRDefault="00050E32" w:rsidP="00050E32">
      <w:pPr>
        <w:pStyle w:val="affff"/>
        <w:spacing w:before="0" w:beforeAutospacing="0" w:after="0" w:afterAutospacing="0"/>
        <w:ind w:left="5670"/>
        <w:rPr>
          <w:color w:val="000000" w:themeColor="text1"/>
        </w:rPr>
      </w:pPr>
      <w:r w:rsidRPr="00FC5332">
        <w:rPr>
          <w:color w:val="000000" w:themeColor="text1"/>
        </w:rPr>
        <w:lastRenderedPageBreak/>
        <w:t xml:space="preserve">Додаток 1 </w:t>
      </w:r>
    </w:p>
    <w:p w14:paraId="287C873F" w14:textId="70B383F8" w:rsidR="00050E32" w:rsidRPr="00FC5332" w:rsidRDefault="00050E32" w:rsidP="00050E32">
      <w:pPr>
        <w:pStyle w:val="affff"/>
        <w:spacing w:before="0" w:beforeAutospacing="0" w:after="0" w:afterAutospacing="0"/>
        <w:ind w:left="5670"/>
        <w:rPr>
          <w:color w:val="000000" w:themeColor="text1"/>
        </w:rPr>
      </w:pPr>
      <w:r w:rsidRPr="00FC5332">
        <w:rPr>
          <w:color w:val="000000" w:themeColor="text1"/>
        </w:rPr>
        <w:t>до договору №______</w:t>
      </w:r>
    </w:p>
    <w:p w14:paraId="4C5D3E46" w14:textId="77777777" w:rsidR="00050E32" w:rsidRPr="00FC5332" w:rsidRDefault="00050E32" w:rsidP="00050E32">
      <w:pPr>
        <w:pStyle w:val="affff"/>
        <w:spacing w:before="0" w:beforeAutospacing="0" w:after="0" w:afterAutospacing="0"/>
        <w:ind w:left="5670"/>
        <w:rPr>
          <w:color w:val="000000" w:themeColor="text1"/>
          <w:lang w:eastAsia="en-US"/>
        </w:rPr>
      </w:pPr>
      <w:r w:rsidRPr="00FC5332">
        <w:rPr>
          <w:color w:val="000000" w:themeColor="text1"/>
        </w:rPr>
        <w:t>від ____  ______________ 20__ р</w:t>
      </w:r>
    </w:p>
    <w:p w14:paraId="302ADAB9" w14:textId="051030F9" w:rsidR="00050E32" w:rsidRDefault="00050E32" w:rsidP="00050E32">
      <w:pPr>
        <w:jc w:val="center"/>
        <w:rPr>
          <w:color w:val="000000" w:themeColor="text1"/>
        </w:rPr>
      </w:pPr>
    </w:p>
    <w:p w14:paraId="59337AE6" w14:textId="26FEBD78" w:rsidR="00050E32" w:rsidRDefault="00050E32" w:rsidP="00050E32">
      <w:pPr>
        <w:jc w:val="center"/>
        <w:rPr>
          <w:color w:val="000000" w:themeColor="text1"/>
        </w:rPr>
      </w:pPr>
    </w:p>
    <w:p w14:paraId="32370D91" w14:textId="72E68549" w:rsidR="00050E32" w:rsidRDefault="005404A9" w:rsidP="00050E32">
      <w:pPr>
        <w:jc w:val="center"/>
        <w:rPr>
          <w:color w:val="000000" w:themeColor="text1"/>
        </w:rPr>
      </w:pPr>
      <w:r w:rsidRPr="005404A9">
        <w:rPr>
          <w:b/>
          <w:bCs/>
          <w:color w:val="000000" w:themeColor="text1"/>
        </w:rPr>
        <w:t>СПЕЦИФІКАЦІЯ</w:t>
      </w:r>
    </w:p>
    <w:p w14:paraId="2A21011B" w14:textId="77777777" w:rsidR="00050E32" w:rsidRPr="00FC5332" w:rsidRDefault="00050E32" w:rsidP="00050E32">
      <w:pPr>
        <w:jc w:val="center"/>
        <w:rPr>
          <w:color w:val="000000" w:themeColor="text1"/>
          <w:lang w:eastAsia="uk-UA"/>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6097"/>
        <w:gridCol w:w="709"/>
        <w:gridCol w:w="1276"/>
        <w:gridCol w:w="1524"/>
        <w:gridCol w:w="8"/>
      </w:tblGrid>
      <w:tr w:rsidR="00050E32" w:rsidRPr="00FC5332" w14:paraId="505D5187" w14:textId="77777777" w:rsidTr="003C5F7C">
        <w:trPr>
          <w:trHeight w:val="900"/>
        </w:trPr>
        <w:tc>
          <w:tcPr>
            <w:tcW w:w="421" w:type="dxa"/>
            <w:tcBorders>
              <w:top w:val="single" w:sz="4" w:space="0" w:color="auto"/>
              <w:left w:val="single" w:sz="4" w:space="0" w:color="auto"/>
              <w:bottom w:val="single" w:sz="4" w:space="0" w:color="auto"/>
              <w:right w:val="single" w:sz="4" w:space="0" w:color="auto"/>
            </w:tcBorders>
            <w:vAlign w:val="center"/>
            <w:hideMark/>
          </w:tcPr>
          <w:p w14:paraId="4F343EAD" w14:textId="77777777" w:rsidR="00050E32" w:rsidRPr="00FC5332" w:rsidRDefault="00050E32" w:rsidP="003C5F7C">
            <w:pPr>
              <w:ind w:left="-98" w:right="-200"/>
              <w:jc w:val="center"/>
              <w:rPr>
                <w:b/>
                <w:bCs/>
                <w:color w:val="000000" w:themeColor="text1"/>
                <w:sz w:val="20"/>
                <w:szCs w:val="20"/>
                <w:lang w:eastAsia="uk-UA"/>
              </w:rPr>
            </w:pPr>
            <w:r w:rsidRPr="00FC5332">
              <w:rPr>
                <w:b/>
                <w:bCs/>
                <w:color w:val="000000" w:themeColor="text1"/>
                <w:sz w:val="20"/>
                <w:szCs w:val="20"/>
                <w:lang w:eastAsia="uk-UA"/>
              </w:rPr>
              <w:t>№</w:t>
            </w:r>
          </w:p>
          <w:p w14:paraId="225552D5" w14:textId="77777777" w:rsidR="00050E32" w:rsidRPr="00FC5332" w:rsidRDefault="00050E32" w:rsidP="003C5F7C">
            <w:pPr>
              <w:ind w:left="-98" w:right="-200"/>
              <w:jc w:val="center"/>
              <w:rPr>
                <w:b/>
                <w:bCs/>
                <w:color w:val="000000" w:themeColor="text1"/>
                <w:sz w:val="20"/>
                <w:szCs w:val="20"/>
                <w:lang w:eastAsia="uk-UA"/>
              </w:rPr>
            </w:pPr>
            <w:r w:rsidRPr="00FC5332">
              <w:rPr>
                <w:b/>
                <w:bCs/>
                <w:color w:val="000000" w:themeColor="text1"/>
                <w:sz w:val="20"/>
                <w:szCs w:val="20"/>
                <w:lang w:eastAsia="uk-UA"/>
              </w:rPr>
              <w:t>з/п</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E578301" w14:textId="77777777" w:rsidR="00050E32" w:rsidRPr="00FC5332" w:rsidRDefault="00050E32" w:rsidP="003C5F7C">
            <w:pPr>
              <w:jc w:val="center"/>
              <w:rPr>
                <w:b/>
                <w:color w:val="000000" w:themeColor="text1"/>
                <w:sz w:val="20"/>
                <w:szCs w:val="20"/>
                <w:lang w:eastAsia="uk-UA"/>
              </w:rPr>
            </w:pPr>
            <w:proofErr w:type="spellStart"/>
            <w:r w:rsidRPr="00FC5332">
              <w:rPr>
                <w:b/>
                <w:color w:val="000000" w:themeColor="text1"/>
                <w:sz w:val="20"/>
                <w:szCs w:val="20"/>
                <w:lang w:eastAsia="uk-UA"/>
              </w:rPr>
              <w:t>Найменування</w:t>
            </w:r>
            <w:proofErr w:type="spellEnd"/>
          </w:p>
          <w:p w14:paraId="3E499E19" w14:textId="517B8269" w:rsidR="00050E32" w:rsidRPr="00C1637D" w:rsidRDefault="00C1637D" w:rsidP="003C5F7C">
            <w:pPr>
              <w:keepNext/>
              <w:jc w:val="center"/>
              <w:outlineLvl w:val="0"/>
              <w:rPr>
                <w:rFonts w:cs="Cambria"/>
                <w:b/>
                <w:bCs/>
                <w:color w:val="000000" w:themeColor="text1"/>
                <w:kern w:val="32"/>
                <w:sz w:val="20"/>
                <w:szCs w:val="20"/>
                <w:lang w:val="uk-UA" w:eastAsia="uk-UA"/>
              </w:rPr>
            </w:pPr>
            <w:r>
              <w:rPr>
                <w:b/>
                <w:color w:val="000000" w:themeColor="text1"/>
                <w:sz w:val="20"/>
                <w:szCs w:val="20"/>
                <w:lang w:val="uk-UA" w:eastAsia="uk-UA"/>
              </w:rPr>
              <w:t>Послуги</w:t>
            </w:r>
          </w:p>
        </w:tc>
        <w:tc>
          <w:tcPr>
            <w:tcW w:w="709" w:type="dxa"/>
            <w:tcBorders>
              <w:top w:val="single" w:sz="4" w:space="0" w:color="auto"/>
              <w:left w:val="single" w:sz="4" w:space="0" w:color="auto"/>
              <w:bottom w:val="single" w:sz="4" w:space="0" w:color="auto"/>
              <w:right w:val="single" w:sz="4" w:space="0" w:color="auto"/>
            </w:tcBorders>
            <w:vAlign w:val="center"/>
          </w:tcPr>
          <w:p w14:paraId="2942EBAB" w14:textId="77777777" w:rsidR="00050E32" w:rsidRPr="00FC5332" w:rsidRDefault="00050E32" w:rsidP="003C5F7C">
            <w:pPr>
              <w:ind w:left="-108" w:right="-115"/>
              <w:jc w:val="center"/>
              <w:rPr>
                <w:b/>
                <w:color w:val="000000" w:themeColor="text1"/>
                <w:sz w:val="20"/>
                <w:szCs w:val="20"/>
                <w:lang w:eastAsia="uk-UA"/>
              </w:rPr>
            </w:pPr>
            <w:proofErr w:type="spellStart"/>
            <w:r w:rsidRPr="00FC5332">
              <w:rPr>
                <w:b/>
                <w:color w:val="000000" w:themeColor="text1"/>
                <w:sz w:val="20"/>
                <w:szCs w:val="20"/>
                <w:lang w:eastAsia="uk-UA"/>
              </w:rPr>
              <w:t>Кіль</w:t>
            </w:r>
            <w:proofErr w:type="spellEnd"/>
            <w:r w:rsidRPr="00FC5332">
              <w:rPr>
                <w:b/>
                <w:color w:val="000000" w:themeColor="text1"/>
                <w:sz w:val="20"/>
                <w:szCs w:val="20"/>
                <w:lang w:eastAsia="uk-UA"/>
              </w:rPr>
              <w:t>-</w:t>
            </w:r>
          </w:p>
          <w:p w14:paraId="0757B6A6" w14:textId="77777777" w:rsidR="00050E32" w:rsidRPr="00FC5332" w:rsidRDefault="00050E32" w:rsidP="003C5F7C">
            <w:pPr>
              <w:ind w:left="-108" w:right="-115"/>
              <w:jc w:val="center"/>
              <w:rPr>
                <w:b/>
                <w:color w:val="000000" w:themeColor="text1"/>
                <w:sz w:val="20"/>
                <w:szCs w:val="20"/>
                <w:lang w:eastAsia="uk-UA"/>
              </w:rPr>
            </w:pPr>
            <w:proofErr w:type="spellStart"/>
            <w:r w:rsidRPr="00FC5332">
              <w:rPr>
                <w:b/>
                <w:color w:val="000000" w:themeColor="text1"/>
                <w:sz w:val="20"/>
                <w:szCs w:val="20"/>
                <w:lang w:eastAsia="uk-UA"/>
              </w:rPr>
              <w:t>кість</w:t>
            </w:r>
            <w:proofErr w:type="spellEnd"/>
            <w:r w:rsidRPr="00FC5332">
              <w:rPr>
                <w:b/>
                <w:color w:val="000000" w:themeColor="text1"/>
                <w:sz w:val="20"/>
                <w:szCs w:val="20"/>
                <w:lang w:eastAsia="uk-UA"/>
              </w:rPr>
              <w:t xml:space="preserve"> </w:t>
            </w:r>
          </w:p>
          <w:p w14:paraId="4B06A245" w14:textId="77777777" w:rsidR="00050E32" w:rsidRPr="00FC5332" w:rsidRDefault="00050E32" w:rsidP="003C5F7C">
            <w:pPr>
              <w:widowControl w:val="0"/>
              <w:autoSpaceDE w:val="0"/>
              <w:autoSpaceDN w:val="0"/>
              <w:adjustRightInd w:val="0"/>
              <w:ind w:firstLine="37"/>
              <w:jc w:val="center"/>
              <w:rPr>
                <w:b/>
                <w:color w:val="000000" w:themeColor="text1"/>
                <w:sz w:val="20"/>
                <w:szCs w:val="20"/>
                <w:lang w:eastAsia="uk-UA"/>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588C1219" w14:textId="12231B35" w:rsidR="00050E32" w:rsidRPr="00FC5332" w:rsidRDefault="00050E32" w:rsidP="003C5F7C">
            <w:pPr>
              <w:jc w:val="center"/>
              <w:rPr>
                <w:b/>
                <w:color w:val="000000" w:themeColor="text1"/>
                <w:sz w:val="20"/>
                <w:szCs w:val="20"/>
                <w:lang w:eastAsia="uk-UA"/>
              </w:rPr>
            </w:pPr>
            <w:proofErr w:type="spellStart"/>
            <w:r w:rsidRPr="00FC5332">
              <w:rPr>
                <w:b/>
                <w:color w:val="000000" w:themeColor="text1"/>
                <w:sz w:val="20"/>
                <w:szCs w:val="20"/>
                <w:lang w:eastAsia="uk-UA"/>
              </w:rPr>
              <w:t>Ціна</w:t>
            </w:r>
            <w:proofErr w:type="spellEnd"/>
            <w:r w:rsidRPr="00FC5332">
              <w:rPr>
                <w:b/>
                <w:color w:val="000000" w:themeColor="text1"/>
                <w:sz w:val="20"/>
                <w:szCs w:val="20"/>
                <w:lang w:eastAsia="uk-UA"/>
              </w:rPr>
              <w:t xml:space="preserve"> </w:t>
            </w:r>
          </w:p>
          <w:p w14:paraId="109F2B8B" w14:textId="77777777" w:rsidR="00050E32" w:rsidRPr="00FC5332" w:rsidRDefault="00050E32" w:rsidP="003C5F7C">
            <w:pPr>
              <w:jc w:val="center"/>
              <w:rPr>
                <w:b/>
                <w:color w:val="000000" w:themeColor="text1"/>
                <w:sz w:val="20"/>
                <w:szCs w:val="20"/>
                <w:lang w:eastAsia="uk-UA"/>
              </w:rPr>
            </w:pPr>
            <w:r w:rsidRPr="00FC5332">
              <w:rPr>
                <w:b/>
                <w:color w:val="000000" w:themeColor="text1"/>
                <w:sz w:val="20"/>
                <w:szCs w:val="20"/>
                <w:lang w:eastAsia="uk-UA"/>
              </w:rPr>
              <w:t xml:space="preserve">(з ПДВ в </w:t>
            </w:r>
            <w:proofErr w:type="spellStart"/>
            <w:r w:rsidRPr="00FC5332">
              <w:rPr>
                <w:b/>
                <w:color w:val="000000" w:themeColor="text1"/>
                <w:sz w:val="20"/>
                <w:szCs w:val="20"/>
                <w:lang w:eastAsia="uk-UA"/>
              </w:rPr>
              <w:t>грн</w:t>
            </w:r>
            <w:proofErr w:type="spellEnd"/>
            <w:r w:rsidRPr="00FC5332">
              <w:rPr>
                <w:b/>
                <w:color w:val="000000" w:themeColor="text1"/>
                <w:sz w:val="20"/>
                <w:szCs w:val="20"/>
                <w:lang w:eastAsia="uk-UA"/>
              </w:rPr>
              <w:t>)</w:t>
            </w:r>
          </w:p>
        </w:tc>
        <w:tc>
          <w:tcPr>
            <w:tcW w:w="1531" w:type="dxa"/>
            <w:gridSpan w:val="2"/>
            <w:tcBorders>
              <w:top w:val="single" w:sz="4" w:space="0" w:color="auto"/>
              <w:left w:val="single" w:sz="4" w:space="0" w:color="auto"/>
              <w:bottom w:val="single" w:sz="4" w:space="0" w:color="auto"/>
              <w:right w:val="single" w:sz="4" w:space="0" w:color="auto"/>
            </w:tcBorders>
            <w:vAlign w:val="center"/>
            <w:hideMark/>
          </w:tcPr>
          <w:p w14:paraId="45561A89" w14:textId="67D78902" w:rsidR="00050E32" w:rsidRPr="00FC5332" w:rsidRDefault="00050E32" w:rsidP="003C5F7C">
            <w:pPr>
              <w:ind w:left="-108"/>
              <w:jc w:val="center"/>
              <w:rPr>
                <w:b/>
                <w:color w:val="000000" w:themeColor="text1"/>
                <w:sz w:val="20"/>
                <w:szCs w:val="20"/>
                <w:lang w:eastAsia="uk-UA"/>
              </w:rPr>
            </w:pPr>
            <w:proofErr w:type="spellStart"/>
            <w:r w:rsidRPr="00FC5332">
              <w:rPr>
                <w:b/>
                <w:color w:val="000000" w:themeColor="text1"/>
                <w:sz w:val="20"/>
                <w:szCs w:val="20"/>
                <w:lang w:eastAsia="uk-UA"/>
              </w:rPr>
              <w:t>Загальна</w:t>
            </w:r>
            <w:proofErr w:type="spellEnd"/>
            <w:r w:rsidRPr="00FC5332">
              <w:rPr>
                <w:b/>
                <w:color w:val="000000" w:themeColor="text1"/>
                <w:sz w:val="20"/>
                <w:szCs w:val="20"/>
                <w:lang w:eastAsia="uk-UA"/>
              </w:rPr>
              <w:t xml:space="preserve"> </w:t>
            </w:r>
            <w:proofErr w:type="spellStart"/>
            <w:r w:rsidRPr="00FC5332">
              <w:rPr>
                <w:b/>
                <w:color w:val="000000" w:themeColor="text1"/>
                <w:sz w:val="20"/>
                <w:szCs w:val="20"/>
                <w:lang w:eastAsia="uk-UA"/>
              </w:rPr>
              <w:t>вартість</w:t>
            </w:r>
            <w:proofErr w:type="spellEnd"/>
            <w:r w:rsidRPr="00FC5332">
              <w:rPr>
                <w:b/>
                <w:color w:val="000000" w:themeColor="text1"/>
                <w:sz w:val="20"/>
                <w:szCs w:val="20"/>
                <w:lang w:eastAsia="uk-UA"/>
              </w:rPr>
              <w:t xml:space="preserve"> </w:t>
            </w:r>
          </w:p>
          <w:p w14:paraId="1344C59A" w14:textId="77777777" w:rsidR="00050E32" w:rsidRPr="00FC5332" w:rsidRDefault="00050E32" w:rsidP="003C5F7C">
            <w:pPr>
              <w:ind w:left="-108"/>
              <w:jc w:val="center"/>
              <w:rPr>
                <w:b/>
                <w:color w:val="000000" w:themeColor="text1"/>
                <w:sz w:val="20"/>
                <w:szCs w:val="20"/>
                <w:lang w:eastAsia="uk-UA"/>
              </w:rPr>
            </w:pPr>
            <w:r w:rsidRPr="00FC5332">
              <w:rPr>
                <w:b/>
                <w:color w:val="000000" w:themeColor="text1"/>
                <w:sz w:val="20"/>
                <w:szCs w:val="20"/>
                <w:lang w:eastAsia="uk-UA"/>
              </w:rPr>
              <w:t xml:space="preserve">(з ПДВ в </w:t>
            </w:r>
            <w:proofErr w:type="spellStart"/>
            <w:r w:rsidRPr="00FC5332">
              <w:rPr>
                <w:b/>
                <w:color w:val="000000" w:themeColor="text1"/>
                <w:sz w:val="20"/>
                <w:szCs w:val="20"/>
                <w:lang w:eastAsia="uk-UA"/>
              </w:rPr>
              <w:t>грн</w:t>
            </w:r>
            <w:proofErr w:type="spellEnd"/>
            <w:r w:rsidRPr="00FC5332">
              <w:rPr>
                <w:b/>
                <w:color w:val="000000" w:themeColor="text1"/>
                <w:sz w:val="20"/>
                <w:szCs w:val="20"/>
                <w:lang w:eastAsia="uk-UA"/>
              </w:rPr>
              <w:t>)</w:t>
            </w:r>
          </w:p>
        </w:tc>
      </w:tr>
      <w:tr w:rsidR="00050E32" w:rsidRPr="00FC5332" w14:paraId="216F5C96" w14:textId="77777777" w:rsidTr="003C5F7C">
        <w:trPr>
          <w:trHeight w:val="418"/>
        </w:trPr>
        <w:tc>
          <w:tcPr>
            <w:tcW w:w="421" w:type="dxa"/>
            <w:tcBorders>
              <w:top w:val="single" w:sz="4" w:space="0" w:color="auto"/>
              <w:left w:val="single" w:sz="4" w:space="0" w:color="auto"/>
              <w:bottom w:val="single" w:sz="4" w:space="0" w:color="auto"/>
              <w:right w:val="single" w:sz="4" w:space="0" w:color="auto"/>
            </w:tcBorders>
            <w:vAlign w:val="center"/>
            <w:hideMark/>
          </w:tcPr>
          <w:p w14:paraId="270D84CE" w14:textId="77777777" w:rsidR="00050E32" w:rsidRPr="00FC5332" w:rsidRDefault="00050E32" w:rsidP="003C5F7C">
            <w:pPr>
              <w:ind w:left="-98" w:right="-200"/>
              <w:jc w:val="center"/>
              <w:rPr>
                <w:bCs/>
                <w:color w:val="000000" w:themeColor="text1"/>
                <w:sz w:val="20"/>
                <w:szCs w:val="20"/>
                <w:lang w:eastAsia="uk-UA"/>
              </w:rPr>
            </w:pPr>
            <w:r w:rsidRPr="00FC5332">
              <w:rPr>
                <w:color w:val="000000" w:themeColor="text1"/>
                <w:sz w:val="20"/>
                <w:szCs w:val="20"/>
                <w:lang w:eastAsia="uk-UA"/>
              </w:rPr>
              <w:t>1</w:t>
            </w:r>
          </w:p>
        </w:tc>
        <w:tc>
          <w:tcPr>
            <w:tcW w:w="6095" w:type="dxa"/>
            <w:tcBorders>
              <w:top w:val="single" w:sz="4" w:space="0" w:color="auto"/>
              <w:left w:val="single" w:sz="4" w:space="0" w:color="auto"/>
              <w:bottom w:val="single" w:sz="4" w:space="0" w:color="auto"/>
              <w:right w:val="single" w:sz="4" w:space="0" w:color="auto"/>
            </w:tcBorders>
            <w:vAlign w:val="center"/>
          </w:tcPr>
          <w:p w14:paraId="4CACA7BB" w14:textId="77777777" w:rsidR="00050E32" w:rsidRPr="00FC5332" w:rsidRDefault="00050E32" w:rsidP="003C5F7C">
            <w:pPr>
              <w:rPr>
                <w:b/>
                <w:color w:val="000000" w:themeColor="text1"/>
                <w:sz w:val="28"/>
                <w:szCs w:val="28"/>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14:paraId="16AB830F" w14:textId="77777777" w:rsidR="00050E32" w:rsidRPr="00FC5332" w:rsidRDefault="00050E32" w:rsidP="003C5F7C">
            <w:pPr>
              <w:ind w:left="-108" w:right="-115"/>
              <w:jc w:val="center"/>
              <w:rPr>
                <w:b/>
                <w:color w:val="000000" w:themeColor="text1"/>
                <w:sz w:val="28"/>
                <w:szCs w:val="28"/>
                <w:lang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4CCF8CEC" w14:textId="77777777" w:rsidR="00050E32" w:rsidRPr="00FC5332" w:rsidRDefault="00050E32" w:rsidP="003C5F7C">
            <w:pPr>
              <w:jc w:val="center"/>
              <w:rPr>
                <w:b/>
                <w:color w:val="000000" w:themeColor="text1"/>
                <w:sz w:val="28"/>
                <w:szCs w:val="28"/>
                <w:lang w:eastAsia="uk-UA"/>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14:paraId="515E1599" w14:textId="77777777" w:rsidR="00050E32" w:rsidRPr="00FC5332" w:rsidRDefault="00050E32" w:rsidP="003C5F7C">
            <w:pPr>
              <w:ind w:left="-108"/>
              <w:jc w:val="center"/>
              <w:rPr>
                <w:b/>
                <w:color w:val="000000" w:themeColor="text1"/>
                <w:sz w:val="28"/>
                <w:szCs w:val="28"/>
                <w:lang w:eastAsia="uk-UA"/>
              </w:rPr>
            </w:pPr>
          </w:p>
        </w:tc>
      </w:tr>
      <w:tr w:rsidR="00050E32" w:rsidRPr="00FC5332" w14:paraId="4DD96263" w14:textId="77777777" w:rsidTr="003C5F7C">
        <w:trPr>
          <w:trHeight w:val="410"/>
        </w:trPr>
        <w:tc>
          <w:tcPr>
            <w:tcW w:w="421" w:type="dxa"/>
            <w:tcBorders>
              <w:top w:val="single" w:sz="4" w:space="0" w:color="auto"/>
              <w:left w:val="single" w:sz="4" w:space="0" w:color="auto"/>
              <w:bottom w:val="single" w:sz="4" w:space="0" w:color="auto"/>
              <w:right w:val="single" w:sz="4" w:space="0" w:color="auto"/>
            </w:tcBorders>
            <w:vAlign w:val="center"/>
            <w:hideMark/>
          </w:tcPr>
          <w:p w14:paraId="483F9D57" w14:textId="77777777" w:rsidR="00050E32" w:rsidRPr="00FC5332" w:rsidRDefault="00050E32" w:rsidP="003C5F7C">
            <w:pPr>
              <w:ind w:left="-98" w:right="-200"/>
              <w:jc w:val="center"/>
              <w:rPr>
                <w:color w:val="000000" w:themeColor="text1"/>
                <w:sz w:val="20"/>
                <w:szCs w:val="20"/>
                <w:lang w:val="en-US" w:eastAsia="uk-UA"/>
              </w:rPr>
            </w:pPr>
            <w:r w:rsidRPr="00FC5332">
              <w:rPr>
                <w:color w:val="000000" w:themeColor="text1"/>
                <w:sz w:val="20"/>
                <w:szCs w:val="20"/>
                <w:lang w:val="en-US" w:eastAsia="uk-UA"/>
              </w:rPr>
              <w:t>2</w:t>
            </w:r>
          </w:p>
        </w:tc>
        <w:tc>
          <w:tcPr>
            <w:tcW w:w="6095" w:type="dxa"/>
            <w:tcBorders>
              <w:top w:val="single" w:sz="4" w:space="0" w:color="auto"/>
              <w:left w:val="single" w:sz="4" w:space="0" w:color="auto"/>
              <w:bottom w:val="single" w:sz="4" w:space="0" w:color="auto"/>
              <w:right w:val="single" w:sz="4" w:space="0" w:color="auto"/>
            </w:tcBorders>
            <w:vAlign w:val="center"/>
          </w:tcPr>
          <w:p w14:paraId="4B83EAF2" w14:textId="77777777" w:rsidR="00050E32" w:rsidRPr="00FC5332" w:rsidRDefault="00050E32" w:rsidP="003C5F7C">
            <w:pPr>
              <w:rPr>
                <w:b/>
                <w:color w:val="000000" w:themeColor="text1"/>
                <w:sz w:val="28"/>
                <w:szCs w:val="28"/>
                <w:lang w:eastAsia="uk-UA"/>
              </w:rPr>
            </w:pPr>
          </w:p>
        </w:tc>
        <w:tc>
          <w:tcPr>
            <w:tcW w:w="709" w:type="dxa"/>
            <w:tcBorders>
              <w:top w:val="single" w:sz="4" w:space="0" w:color="auto"/>
              <w:left w:val="single" w:sz="4" w:space="0" w:color="auto"/>
              <w:bottom w:val="single" w:sz="4" w:space="0" w:color="auto"/>
              <w:right w:val="single" w:sz="4" w:space="0" w:color="auto"/>
            </w:tcBorders>
            <w:vAlign w:val="center"/>
          </w:tcPr>
          <w:p w14:paraId="1ED925AD" w14:textId="77777777" w:rsidR="00050E32" w:rsidRPr="00FC5332" w:rsidRDefault="00050E32" w:rsidP="003C5F7C">
            <w:pPr>
              <w:ind w:left="-108" w:right="-115"/>
              <w:jc w:val="center"/>
              <w:rPr>
                <w:b/>
                <w:color w:val="000000" w:themeColor="text1"/>
                <w:sz w:val="28"/>
                <w:szCs w:val="28"/>
                <w:lang w:eastAsia="uk-UA"/>
              </w:rPr>
            </w:pPr>
          </w:p>
        </w:tc>
        <w:tc>
          <w:tcPr>
            <w:tcW w:w="1275" w:type="dxa"/>
            <w:tcBorders>
              <w:top w:val="single" w:sz="4" w:space="0" w:color="auto"/>
              <w:left w:val="single" w:sz="4" w:space="0" w:color="auto"/>
              <w:bottom w:val="single" w:sz="4" w:space="0" w:color="auto"/>
              <w:right w:val="single" w:sz="4" w:space="0" w:color="auto"/>
            </w:tcBorders>
            <w:vAlign w:val="center"/>
          </w:tcPr>
          <w:p w14:paraId="0B871692" w14:textId="77777777" w:rsidR="00050E32" w:rsidRPr="00FC5332" w:rsidRDefault="00050E32" w:rsidP="003C5F7C">
            <w:pPr>
              <w:jc w:val="center"/>
              <w:rPr>
                <w:b/>
                <w:color w:val="000000" w:themeColor="text1"/>
                <w:sz w:val="28"/>
                <w:szCs w:val="28"/>
                <w:lang w:eastAsia="uk-UA"/>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14:paraId="5879A5C5" w14:textId="77777777" w:rsidR="00050E32" w:rsidRPr="00FC5332" w:rsidRDefault="00050E32" w:rsidP="003C5F7C">
            <w:pPr>
              <w:ind w:left="-108"/>
              <w:jc w:val="center"/>
              <w:rPr>
                <w:b/>
                <w:color w:val="000000" w:themeColor="text1"/>
                <w:sz w:val="28"/>
                <w:szCs w:val="28"/>
                <w:lang w:eastAsia="uk-UA"/>
              </w:rPr>
            </w:pPr>
          </w:p>
        </w:tc>
      </w:tr>
      <w:tr w:rsidR="00050E32" w:rsidRPr="00FC5332" w14:paraId="5F803E4B" w14:textId="77777777" w:rsidTr="003C5F7C">
        <w:trPr>
          <w:gridAfter w:val="1"/>
          <w:wAfter w:w="8" w:type="dxa"/>
          <w:trHeight w:val="243"/>
        </w:trPr>
        <w:tc>
          <w:tcPr>
            <w:tcW w:w="8500" w:type="dxa"/>
            <w:gridSpan w:val="4"/>
            <w:tcBorders>
              <w:top w:val="single" w:sz="4" w:space="0" w:color="auto"/>
              <w:left w:val="single" w:sz="4" w:space="0" w:color="auto"/>
              <w:bottom w:val="single" w:sz="4" w:space="0" w:color="auto"/>
              <w:right w:val="single" w:sz="4" w:space="0" w:color="auto"/>
            </w:tcBorders>
            <w:hideMark/>
          </w:tcPr>
          <w:p w14:paraId="27A0586B" w14:textId="77777777" w:rsidR="00050E32" w:rsidRPr="00FC5332" w:rsidRDefault="00050E32" w:rsidP="003C5F7C">
            <w:pPr>
              <w:spacing w:before="100" w:beforeAutospacing="1" w:after="100" w:afterAutospacing="1"/>
              <w:rPr>
                <w:color w:val="000000" w:themeColor="text1"/>
                <w:sz w:val="20"/>
                <w:szCs w:val="20"/>
                <w:lang w:eastAsia="uk-UA"/>
              </w:rPr>
            </w:pPr>
            <w:proofErr w:type="spellStart"/>
            <w:r w:rsidRPr="00FC5332">
              <w:rPr>
                <w:color w:val="000000" w:themeColor="text1"/>
                <w:sz w:val="20"/>
                <w:szCs w:val="20"/>
                <w:lang w:eastAsia="uk-UA"/>
              </w:rPr>
              <w:t>Загальна</w:t>
            </w:r>
            <w:proofErr w:type="spellEnd"/>
            <w:r w:rsidRPr="00FC5332">
              <w:rPr>
                <w:color w:val="000000" w:themeColor="text1"/>
                <w:sz w:val="20"/>
                <w:szCs w:val="20"/>
                <w:lang w:eastAsia="uk-UA"/>
              </w:rPr>
              <w:t xml:space="preserve"> </w:t>
            </w:r>
            <w:proofErr w:type="spellStart"/>
            <w:r w:rsidRPr="00FC5332">
              <w:rPr>
                <w:color w:val="000000" w:themeColor="text1"/>
                <w:sz w:val="20"/>
                <w:szCs w:val="20"/>
                <w:lang w:eastAsia="uk-UA"/>
              </w:rPr>
              <w:t>вартість</w:t>
            </w:r>
            <w:proofErr w:type="spellEnd"/>
            <w:r w:rsidRPr="00FC5332">
              <w:rPr>
                <w:color w:val="000000" w:themeColor="text1"/>
                <w:sz w:val="20"/>
                <w:szCs w:val="20"/>
                <w:lang w:eastAsia="uk-UA"/>
              </w:rPr>
              <w:t xml:space="preserve">: (в </w:t>
            </w:r>
            <w:proofErr w:type="spellStart"/>
            <w:r w:rsidRPr="00FC5332">
              <w:rPr>
                <w:color w:val="000000" w:themeColor="text1"/>
                <w:sz w:val="20"/>
                <w:szCs w:val="20"/>
                <w:lang w:eastAsia="uk-UA"/>
              </w:rPr>
              <w:t>грн</w:t>
            </w:r>
            <w:proofErr w:type="spellEnd"/>
            <w:r w:rsidRPr="00FC5332">
              <w:rPr>
                <w:color w:val="000000" w:themeColor="text1"/>
                <w:sz w:val="20"/>
                <w:szCs w:val="20"/>
                <w:lang w:eastAsia="uk-UA"/>
              </w:rPr>
              <w:t xml:space="preserve"> з ПДВ)</w:t>
            </w:r>
          </w:p>
        </w:tc>
        <w:tc>
          <w:tcPr>
            <w:tcW w:w="1523" w:type="dxa"/>
            <w:tcBorders>
              <w:top w:val="single" w:sz="4" w:space="0" w:color="auto"/>
              <w:left w:val="single" w:sz="4" w:space="0" w:color="auto"/>
              <w:bottom w:val="single" w:sz="4" w:space="0" w:color="auto"/>
              <w:right w:val="single" w:sz="4" w:space="0" w:color="auto"/>
            </w:tcBorders>
          </w:tcPr>
          <w:p w14:paraId="4D6CBC4A" w14:textId="77777777" w:rsidR="00050E32" w:rsidRPr="00FC5332" w:rsidRDefault="00050E32" w:rsidP="003C5F7C">
            <w:pPr>
              <w:spacing w:before="100" w:beforeAutospacing="1" w:after="100" w:afterAutospacing="1"/>
              <w:jc w:val="center"/>
              <w:rPr>
                <w:color w:val="000000" w:themeColor="text1"/>
                <w:sz w:val="20"/>
                <w:szCs w:val="20"/>
                <w:lang w:eastAsia="uk-UA"/>
              </w:rPr>
            </w:pPr>
          </w:p>
        </w:tc>
      </w:tr>
      <w:tr w:rsidR="00050E32" w:rsidRPr="00FC5332" w14:paraId="60DC8778" w14:textId="77777777" w:rsidTr="003C5F7C">
        <w:trPr>
          <w:gridAfter w:val="1"/>
          <w:wAfter w:w="8" w:type="dxa"/>
          <w:trHeight w:val="243"/>
        </w:trPr>
        <w:tc>
          <w:tcPr>
            <w:tcW w:w="8500" w:type="dxa"/>
            <w:gridSpan w:val="4"/>
            <w:tcBorders>
              <w:top w:val="single" w:sz="4" w:space="0" w:color="auto"/>
              <w:left w:val="single" w:sz="4" w:space="0" w:color="auto"/>
              <w:bottom w:val="single" w:sz="4" w:space="0" w:color="auto"/>
              <w:right w:val="single" w:sz="4" w:space="0" w:color="auto"/>
            </w:tcBorders>
            <w:hideMark/>
          </w:tcPr>
          <w:p w14:paraId="55E2B429" w14:textId="77777777" w:rsidR="00050E32" w:rsidRPr="00FC5332" w:rsidRDefault="00050E32" w:rsidP="003C5F7C">
            <w:pPr>
              <w:spacing w:before="100" w:beforeAutospacing="1" w:after="100" w:afterAutospacing="1"/>
              <w:rPr>
                <w:color w:val="000000" w:themeColor="text1"/>
                <w:sz w:val="20"/>
                <w:szCs w:val="20"/>
                <w:lang w:eastAsia="uk-UA"/>
              </w:rPr>
            </w:pPr>
            <w:r w:rsidRPr="00FC5332">
              <w:rPr>
                <w:color w:val="000000" w:themeColor="text1"/>
                <w:sz w:val="20"/>
                <w:szCs w:val="20"/>
                <w:lang w:eastAsia="uk-UA"/>
              </w:rPr>
              <w:t xml:space="preserve">у тому </w:t>
            </w:r>
            <w:proofErr w:type="spellStart"/>
            <w:r w:rsidRPr="00FC5332">
              <w:rPr>
                <w:color w:val="000000" w:themeColor="text1"/>
                <w:sz w:val="20"/>
                <w:szCs w:val="20"/>
                <w:lang w:eastAsia="uk-UA"/>
              </w:rPr>
              <w:t>числі</w:t>
            </w:r>
            <w:proofErr w:type="spellEnd"/>
            <w:r w:rsidRPr="00FC5332">
              <w:rPr>
                <w:color w:val="000000" w:themeColor="text1"/>
                <w:sz w:val="20"/>
                <w:szCs w:val="20"/>
                <w:lang w:eastAsia="uk-UA"/>
              </w:rPr>
              <w:t xml:space="preserve"> ПДВ (</w:t>
            </w:r>
            <w:proofErr w:type="spellStart"/>
            <w:r w:rsidRPr="00FC5332">
              <w:rPr>
                <w:color w:val="000000" w:themeColor="text1"/>
                <w:sz w:val="20"/>
                <w:szCs w:val="20"/>
                <w:lang w:eastAsia="uk-UA"/>
              </w:rPr>
              <w:t>грн</w:t>
            </w:r>
            <w:proofErr w:type="spellEnd"/>
            <w:r w:rsidRPr="00FC5332">
              <w:rPr>
                <w:color w:val="000000" w:themeColor="text1"/>
                <w:sz w:val="20"/>
                <w:szCs w:val="20"/>
                <w:lang w:eastAsia="uk-UA"/>
              </w:rPr>
              <w:t>)*</w:t>
            </w:r>
          </w:p>
        </w:tc>
        <w:tc>
          <w:tcPr>
            <w:tcW w:w="1523" w:type="dxa"/>
            <w:tcBorders>
              <w:top w:val="single" w:sz="4" w:space="0" w:color="auto"/>
              <w:left w:val="single" w:sz="4" w:space="0" w:color="auto"/>
              <w:bottom w:val="single" w:sz="4" w:space="0" w:color="auto"/>
              <w:right w:val="single" w:sz="4" w:space="0" w:color="auto"/>
            </w:tcBorders>
          </w:tcPr>
          <w:p w14:paraId="75267ED4" w14:textId="77777777" w:rsidR="00050E32" w:rsidRPr="00FC5332" w:rsidRDefault="00050E32" w:rsidP="003C5F7C">
            <w:pPr>
              <w:spacing w:before="100" w:beforeAutospacing="1" w:after="100" w:afterAutospacing="1"/>
              <w:jc w:val="center"/>
              <w:rPr>
                <w:color w:val="000000" w:themeColor="text1"/>
                <w:sz w:val="20"/>
                <w:szCs w:val="20"/>
                <w:lang w:eastAsia="uk-UA"/>
              </w:rPr>
            </w:pPr>
          </w:p>
        </w:tc>
      </w:tr>
    </w:tbl>
    <w:p w14:paraId="0745FB90" w14:textId="77777777" w:rsidR="00050E32" w:rsidRPr="00FC5332" w:rsidRDefault="00050E32" w:rsidP="00050E32">
      <w:pPr>
        <w:jc w:val="center"/>
        <w:rPr>
          <w:color w:val="000000" w:themeColor="text1"/>
          <w:lang w:eastAsia="uk-UA"/>
        </w:rPr>
      </w:pPr>
    </w:p>
    <w:p w14:paraId="039DD830" w14:textId="22D0652F" w:rsidR="00050E32" w:rsidRPr="00050E32" w:rsidRDefault="00050E32" w:rsidP="00050E32">
      <w:pPr>
        <w:ind w:firstLine="709"/>
        <w:jc w:val="both"/>
        <w:rPr>
          <w:iCs/>
          <w:lang w:val="uk-UA"/>
        </w:rPr>
      </w:pPr>
      <w:proofErr w:type="spellStart"/>
      <w:r w:rsidRPr="00FC5332">
        <w:rPr>
          <w:color w:val="000000" w:themeColor="text1"/>
          <w:lang w:eastAsia="uk-UA"/>
        </w:rPr>
        <w:t>Всього</w:t>
      </w:r>
      <w:proofErr w:type="spellEnd"/>
      <w:r w:rsidRPr="00FC5332">
        <w:rPr>
          <w:color w:val="000000" w:themeColor="text1"/>
          <w:lang w:eastAsia="uk-UA"/>
        </w:rPr>
        <w:t xml:space="preserve"> на суму:</w:t>
      </w:r>
      <w:r w:rsidRPr="00FC5332">
        <w:rPr>
          <w:b/>
          <w:color w:val="000000" w:themeColor="text1"/>
          <w:lang w:eastAsia="uk-UA"/>
        </w:rPr>
        <w:t xml:space="preserve"> </w:t>
      </w:r>
      <w:r w:rsidRPr="00FC5332">
        <w:rPr>
          <w:bCs/>
          <w:color w:val="000000" w:themeColor="text1"/>
          <w:lang w:eastAsia="uk-UA"/>
        </w:rPr>
        <w:t xml:space="preserve">___________ </w:t>
      </w:r>
      <w:proofErr w:type="spellStart"/>
      <w:r w:rsidRPr="00FC5332">
        <w:rPr>
          <w:bCs/>
          <w:color w:val="000000" w:themeColor="text1"/>
          <w:lang w:eastAsia="uk-UA"/>
        </w:rPr>
        <w:t>грн</w:t>
      </w:r>
      <w:proofErr w:type="spellEnd"/>
      <w:r w:rsidRPr="00FC5332">
        <w:rPr>
          <w:bCs/>
          <w:color w:val="000000" w:themeColor="text1"/>
          <w:lang w:eastAsia="uk-UA"/>
        </w:rPr>
        <w:t xml:space="preserve"> (____________ </w:t>
      </w:r>
      <w:proofErr w:type="spellStart"/>
      <w:r w:rsidRPr="00FC5332">
        <w:rPr>
          <w:bCs/>
          <w:color w:val="000000" w:themeColor="text1"/>
          <w:lang w:eastAsia="uk-UA"/>
        </w:rPr>
        <w:t>грн</w:t>
      </w:r>
      <w:proofErr w:type="spellEnd"/>
      <w:r w:rsidRPr="00FC5332">
        <w:rPr>
          <w:bCs/>
          <w:color w:val="000000" w:themeColor="text1"/>
          <w:lang w:eastAsia="uk-UA"/>
        </w:rPr>
        <w:t xml:space="preserve"> __ коп.), у тому </w:t>
      </w:r>
      <w:proofErr w:type="spellStart"/>
      <w:r w:rsidRPr="00FC5332">
        <w:rPr>
          <w:bCs/>
          <w:color w:val="000000" w:themeColor="text1"/>
          <w:lang w:eastAsia="uk-UA"/>
        </w:rPr>
        <w:t>числі</w:t>
      </w:r>
      <w:proofErr w:type="spellEnd"/>
      <w:r w:rsidRPr="00FC5332">
        <w:rPr>
          <w:bCs/>
          <w:color w:val="000000" w:themeColor="text1"/>
          <w:lang w:eastAsia="uk-UA"/>
        </w:rPr>
        <w:t xml:space="preserve"> </w:t>
      </w:r>
      <w:proofErr w:type="spellStart"/>
      <w:r w:rsidRPr="00FC5332">
        <w:rPr>
          <w:bCs/>
          <w:color w:val="000000" w:themeColor="text1"/>
          <w:lang w:eastAsia="uk-UA"/>
        </w:rPr>
        <w:t>податок</w:t>
      </w:r>
      <w:proofErr w:type="spellEnd"/>
      <w:r w:rsidRPr="00FC5332">
        <w:rPr>
          <w:bCs/>
          <w:color w:val="000000" w:themeColor="text1"/>
          <w:lang w:eastAsia="uk-UA"/>
        </w:rPr>
        <w:t xml:space="preserve"> на </w:t>
      </w:r>
      <w:proofErr w:type="spellStart"/>
      <w:r w:rsidRPr="00FC5332">
        <w:rPr>
          <w:bCs/>
          <w:color w:val="000000" w:themeColor="text1"/>
          <w:lang w:eastAsia="uk-UA"/>
        </w:rPr>
        <w:t>додану</w:t>
      </w:r>
      <w:proofErr w:type="spellEnd"/>
      <w:r w:rsidRPr="00FC5332">
        <w:rPr>
          <w:bCs/>
          <w:color w:val="000000" w:themeColor="text1"/>
          <w:lang w:eastAsia="uk-UA"/>
        </w:rPr>
        <w:t xml:space="preserve"> </w:t>
      </w:r>
      <w:proofErr w:type="spellStart"/>
      <w:r w:rsidRPr="00FC5332">
        <w:rPr>
          <w:bCs/>
          <w:color w:val="000000" w:themeColor="text1"/>
          <w:lang w:eastAsia="uk-UA"/>
        </w:rPr>
        <w:t>вартість</w:t>
      </w:r>
      <w:proofErr w:type="spellEnd"/>
      <w:r w:rsidRPr="00FC5332">
        <w:rPr>
          <w:bCs/>
          <w:color w:val="000000" w:themeColor="text1"/>
          <w:lang w:eastAsia="uk-UA"/>
        </w:rPr>
        <w:t xml:space="preserve"> (ПДВ) _________</w:t>
      </w:r>
      <w:r w:rsidRPr="00FC5332">
        <w:rPr>
          <w:color w:val="000000" w:themeColor="text1"/>
          <w:lang w:eastAsia="uk-UA"/>
        </w:rPr>
        <w:t xml:space="preserve"> </w:t>
      </w:r>
      <w:proofErr w:type="spellStart"/>
      <w:r w:rsidRPr="00FC5332">
        <w:rPr>
          <w:color w:val="000000" w:themeColor="text1"/>
          <w:lang w:eastAsia="uk-UA"/>
        </w:rPr>
        <w:t>грн</w:t>
      </w:r>
      <w:proofErr w:type="spellEnd"/>
      <w:r w:rsidRPr="00FC5332">
        <w:rPr>
          <w:color w:val="000000" w:themeColor="text1"/>
          <w:lang w:eastAsia="uk-UA"/>
        </w:rPr>
        <w:t xml:space="preserve"> ___ коп. </w:t>
      </w:r>
      <w:r w:rsidRPr="00FC5332">
        <w:rPr>
          <w:bCs/>
          <w:color w:val="000000" w:themeColor="text1"/>
          <w:lang w:eastAsia="uk-UA"/>
        </w:rPr>
        <w:t xml:space="preserve">(______________ </w:t>
      </w:r>
      <w:proofErr w:type="spellStart"/>
      <w:r w:rsidRPr="00FC5332">
        <w:rPr>
          <w:bCs/>
          <w:color w:val="000000" w:themeColor="text1"/>
          <w:lang w:eastAsia="uk-UA"/>
        </w:rPr>
        <w:t>грн</w:t>
      </w:r>
      <w:proofErr w:type="spellEnd"/>
      <w:r w:rsidRPr="00FC5332">
        <w:rPr>
          <w:bCs/>
          <w:color w:val="000000" w:themeColor="text1"/>
          <w:lang w:eastAsia="uk-UA"/>
        </w:rPr>
        <w:t xml:space="preserve"> __ коп.).</w:t>
      </w:r>
      <w:r w:rsidRPr="00FC5332">
        <w:rPr>
          <w:bCs/>
          <w:color w:val="000000" w:themeColor="text1"/>
          <w:sz w:val="28"/>
          <w:szCs w:val="28"/>
          <w:lang w:eastAsia="uk-UA"/>
        </w:rPr>
        <w:t xml:space="preserve">  </w:t>
      </w:r>
    </w:p>
    <w:p w14:paraId="33337246" w14:textId="77777777" w:rsidR="00423D12" w:rsidRDefault="00423D12">
      <w:pPr>
        <w:rPr>
          <w:i/>
          <w:lang w:val="uk-UA"/>
        </w:rPr>
      </w:pPr>
    </w:p>
    <w:p w14:paraId="425E1C4F" w14:textId="2F70D233" w:rsidR="00423D12" w:rsidRDefault="00423D12">
      <w:pPr>
        <w:rPr>
          <w:i/>
          <w:lang w:val="uk-UA"/>
        </w:rPr>
      </w:pPr>
    </w:p>
    <w:p w14:paraId="163CBDA8" w14:textId="33448251" w:rsidR="00423D12" w:rsidRDefault="00423D12">
      <w:pPr>
        <w:rPr>
          <w:i/>
          <w:lang w:val="uk-UA"/>
        </w:rPr>
      </w:pPr>
    </w:p>
    <w:p w14:paraId="66481E50" w14:textId="77BFC870" w:rsidR="00423D12" w:rsidRDefault="00423D12">
      <w:pPr>
        <w:rPr>
          <w:i/>
          <w:lang w:val="uk-UA"/>
        </w:rPr>
      </w:pPr>
    </w:p>
    <w:p w14:paraId="137967AD" w14:textId="77777777" w:rsidR="00423D12" w:rsidRDefault="00423D12">
      <w:pPr>
        <w:rPr>
          <w:i/>
          <w:lang w:val="uk-UA"/>
        </w:rPr>
      </w:pPr>
    </w:p>
    <w:tbl>
      <w:tblPr>
        <w:tblW w:w="0" w:type="auto"/>
        <w:tblInd w:w="2" w:type="dxa"/>
        <w:tblLook w:val="01E0" w:firstRow="1" w:lastRow="1" w:firstColumn="1" w:lastColumn="1" w:noHBand="0" w:noVBand="0"/>
      </w:tblPr>
      <w:tblGrid>
        <w:gridCol w:w="5100"/>
        <w:gridCol w:w="4962"/>
      </w:tblGrid>
      <w:tr w:rsidR="00423D12" w:rsidRPr="00FC5332" w14:paraId="753C17DA" w14:textId="77777777" w:rsidTr="003C5F7C">
        <w:tc>
          <w:tcPr>
            <w:tcW w:w="5239" w:type="dxa"/>
            <w:hideMark/>
          </w:tcPr>
          <w:p w14:paraId="3C0E96A9" w14:textId="77777777" w:rsidR="00423D12" w:rsidRPr="00FC5332" w:rsidRDefault="00423D12" w:rsidP="003C5F7C">
            <w:pPr>
              <w:rPr>
                <w:b/>
                <w:bCs/>
                <w:caps/>
                <w:color w:val="000000" w:themeColor="text1"/>
              </w:rPr>
            </w:pPr>
            <w:r w:rsidRPr="00FC5332">
              <w:rPr>
                <w:b/>
                <w:bCs/>
                <w:caps/>
                <w:color w:val="000000" w:themeColor="text1"/>
              </w:rPr>
              <w:t>ЗАМОВНИК:</w:t>
            </w:r>
          </w:p>
        </w:tc>
        <w:tc>
          <w:tcPr>
            <w:tcW w:w="5239" w:type="dxa"/>
            <w:hideMark/>
          </w:tcPr>
          <w:p w14:paraId="16B69342" w14:textId="77777777" w:rsidR="00423D12" w:rsidRPr="00FC5332" w:rsidRDefault="00423D12" w:rsidP="003C5F7C">
            <w:pPr>
              <w:rPr>
                <w:b/>
                <w:bCs/>
                <w:caps/>
                <w:color w:val="000000" w:themeColor="text1"/>
              </w:rPr>
            </w:pPr>
            <w:r>
              <w:rPr>
                <w:b/>
                <w:bCs/>
                <w:caps/>
                <w:color w:val="000000" w:themeColor="text1"/>
                <w:lang w:val="uk-UA"/>
              </w:rPr>
              <w:t>Виконавець</w:t>
            </w:r>
            <w:r w:rsidRPr="00FC5332">
              <w:rPr>
                <w:b/>
                <w:bCs/>
                <w:caps/>
                <w:color w:val="000000" w:themeColor="text1"/>
              </w:rPr>
              <w:t>:</w:t>
            </w:r>
          </w:p>
        </w:tc>
      </w:tr>
      <w:tr w:rsidR="00423D12" w:rsidRPr="00FC5332" w14:paraId="55E3F874" w14:textId="77777777" w:rsidTr="003C5F7C">
        <w:tc>
          <w:tcPr>
            <w:tcW w:w="5239" w:type="dxa"/>
            <w:hideMark/>
          </w:tcPr>
          <w:p w14:paraId="1D6BEDF9" w14:textId="77777777" w:rsidR="00423D12" w:rsidRPr="00FC5332" w:rsidRDefault="00423D12" w:rsidP="003C5F7C">
            <w:pPr>
              <w:pStyle w:val="afff"/>
              <w:rPr>
                <w:rFonts w:ascii="Times New Roman" w:hAnsi="Times New Roman"/>
                <w:b/>
                <w:bCs/>
                <w:color w:val="000000" w:themeColor="text1"/>
                <w:lang w:eastAsia="ru-RU"/>
              </w:rPr>
            </w:pPr>
            <w:r w:rsidRPr="00FC5332">
              <w:rPr>
                <w:rFonts w:ascii="Times New Roman" w:hAnsi="Times New Roman"/>
                <w:b/>
                <w:bCs/>
                <w:color w:val="000000" w:themeColor="text1"/>
                <w:lang w:eastAsia="ru-RU"/>
              </w:rPr>
              <w:t>Комунальне підприємство «Закарпатський інформаційно-аналітичний центр» Закарпатської обласної ради</w:t>
            </w:r>
          </w:p>
          <w:p w14:paraId="509532F6" w14:textId="77777777" w:rsidR="00423D12" w:rsidRPr="00FC5332" w:rsidRDefault="00423D12" w:rsidP="003C5F7C">
            <w:pPr>
              <w:pStyle w:val="afff"/>
              <w:rPr>
                <w:rFonts w:ascii="Times New Roman" w:hAnsi="Times New Roman"/>
                <w:color w:val="000000" w:themeColor="text1"/>
                <w:lang w:eastAsia="ar-SA"/>
              </w:rPr>
            </w:pPr>
            <w:r w:rsidRPr="00FC5332">
              <w:rPr>
                <w:rFonts w:ascii="Times New Roman" w:hAnsi="Times New Roman"/>
                <w:color w:val="000000" w:themeColor="text1"/>
                <w:lang w:eastAsia="ar-SA"/>
              </w:rPr>
              <w:t xml:space="preserve">88000, Закарпатська область, м. Ужгород, вул. Гойди Юрія, буд. 8 </w:t>
            </w:r>
          </w:p>
          <w:p w14:paraId="06D0E87A" w14:textId="77777777" w:rsidR="00423D12" w:rsidRPr="00FC5332" w:rsidRDefault="00423D12" w:rsidP="003C5F7C">
            <w:pPr>
              <w:pStyle w:val="afff"/>
              <w:rPr>
                <w:rFonts w:ascii="Times New Roman" w:hAnsi="Times New Roman"/>
                <w:color w:val="000000" w:themeColor="text1"/>
                <w:lang w:eastAsia="ar-SA"/>
              </w:rPr>
            </w:pPr>
            <w:r w:rsidRPr="00FC5332">
              <w:rPr>
                <w:rFonts w:ascii="Times New Roman" w:hAnsi="Times New Roman"/>
                <w:color w:val="000000" w:themeColor="text1"/>
                <w:lang w:eastAsia="ar-SA"/>
              </w:rPr>
              <w:t xml:space="preserve">код за ЄДРПОУ </w:t>
            </w:r>
            <w:r w:rsidRPr="00FC5332">
              <w:rPr>
                <w:rFonts w:ascii="Times New Roman" w:hAnsi="Times New Roman"/>
                <w:noProof/>
                <w:color w:val="000000" w:themeColor="text1"/>
                <w:lang w:eastAsia="ar-SA"/>
              </w:rPr>
              <w:t xml:space="preserve">34835402  </w:t>
            </w:r>
          </w:p>
          <w:p w14:paraId="17735362" w14:textId="77777777" w:rsidR="00423D12" w:rsidRPr="00FC5332" w:rsidRDefault="00423D12" w:rsidP="003C5F7C">
            <w:pPr>
              <w:suppressAutoHyphens/>
              <w:ind w:firstLine="34"/>
              <w:rPr>
                <w:color w:val="000000" w:themeColor="text1"/>
                <w:lang w:eastAsia="ar-SA"/>
              </w:rPr>
            </w:pPr>
            <w:r w:rsidRPr="00FC5332">
              <w:rPr>
                <w:color w:val="000000" w:themeColor="text1"/>
                <w:lang w:eastAsia="ar-SA"/>
              </w:rPr>
              <w:t>р/р UA</w:t>
            </w:r>
            <w:r w:rsidRPr="004A5A4A">
              <w:rPr>
                <w:color w:val="000000" w:themeColor="text1"/>
                <w:lang w:eastAsia="ar-SA"/>
              </w:rPr>
              <w:t>988201720344360002000003588</w:t>
            </w:r>
          </w:p>
          <w:p w14:paraId="3E529FE2" w14:textId="77777777" w:rsidR="00423D12" w:rsidRPr="00FC5332" w:rsidRDefault="00423D12" w:rsidP="003C5F7C">
            <w:pPr>
              <w:suppressAutoHyphens/>
              <w:ind w:firstLine="34"/>
              <w:rPr>
                <w:color w:val="000000" w:themeColor="text1"/>
                <w:lang w:eastAsia="ar-SA"/>
              </w:rPr>
            </w:pPr>
            <w:r w:rsidRPr="00FC5332">
              <w:rPr>
                <w:color w:val="000000" w:themeColor="text1"/>
                <w:lang w:eastAsia="ar-SA"/>
              </w:rPr>
              <w:t xml:space="preserve">в </w:t>
            </w:r>
            <w:proofErr w:type="spellStart"/>
            <w:r w:rsidRPr="00FC5332">
              <w:rPr>
                <w:color w:val="000000" w:themeColor="text1"/>
                <w:lang w:eastAsia="ar-SA"/>
              </w:rPr>
              <w:t>Державній</w:t>
            </w:r>
            <w:proofErr w:type="spellEnd"/>
            <w:r w:rsidRPr="00FC5332">
              <w:rPr>
                <w:color w:val="000000" w:themeColor="text1"/>
                <w:lang w:eastAsia="ar-SA"/>
              </w:rPr>
              <w:t xml:space="preserve"> </w:t>
            </w:r>
            <w:proofErr w:type="spellStart"/>
            <w:r w:rsidRPr="00FC5332">
              <w:rPr>
                <w:color w:val="000000" w:themeColor="text1"/>
                <w:lang w:eastAsia="ar-SA"/>
              </w:rPr>
              <w:t>казначейській</w:t>
            </w:r>
            <w:proofErr w:type="spellEnd"/>
            <w:r w:rsidRPr="00FC5332">
              <w:rPr>
                <w:color w:val="000000" w:themeColor="text1"/>
                <w:lang w:eastAsia="ar-SA"/>
              </w:rPr>
              <w:t xml:space="preserve"> </w:t>
            </w:r>
            <w:proofErr w:type="spellStart"/>
            <w:r w:rsidRPr="00FC5332">
              <w:rPr>
                <w:color w:val="000000" w:themeColor="text1"/>
                <w:lang w:eastAsia="ar-SA"/>
              </w:rPr>
              <w:t>службі</w:t>
            </w:r>
            <w:proofErr w:type="spellEnd"/>
            <w:r w:rsidRPr="00FC5332">
              <w:rPr>
                <w:color w:val="000000" w:themeColor="text1"/>
                <w:lang w:eastAsia="ar-SA"/>
              </w:rPr>
              <w:t xml:space="preserve"> </w:t>
            </w:r>
            <w:proofErr w:type="spellStart"/>
            <w:r w:rsidRPr="00FC5332">
              <w:rPr>
                <w:color w:val="000000" w:themeColor="text1"/>
                <w:lang w:eastAsia="ar-SA"/>
              </w:rPr>
              <w:t>України</w:t>
            </w:r>
            <w:proofErr w:type="spellEnd"/>
            <w:r w:rsidRPr="00FC5332">
              <w:rPr>
                <w:color w:val="000000" w:themeColor="text1"/>
                <w:lang w:eastAsia="ar-SA"/>
              </w:rPr>
              <w:t xml:space="preserve"> </w:t>
            </w:r>
          </w:p>
          <w:p w14:paraId="02CC6D4F" w14:textId="77777777" w:rsidR="00423D12" w:rsidRPr="00FC5332" w:rsidRDefault="00423D12" w:rsidP="003C5F7C">
            <w:pPr>
              <w:suppressAutoHyphens/>
              <w:ind w:firstLine="34"/>
              <w:rPr>
                <w:color w:val="000000" w:themeColor="text1"/>
                <w:lang w:eastAsia="ar-SA"/>
              </w:rPr>
            </w:pPr>
            <w:r w:rsidRPr="00FC5332">
              <w:rPr>
                <w:color w:val="000000" w:themeColor="text1"/>
                <w:lang w:eastAsia="ar-SA"/>
              </w:rPr>
              <w:t xml:space="preserve">м. </w:t>
            </w:r>
            <w:proofErr w:type="spellStart"/>
            <w:r w:rsidRPr="00FC5332">
              <w:rPr>
                <w:color w:val="000000" w:themeColor="text1"/>
                <w:lang w:eastAsia="ar-SA"/>
              </w:rPr>
              <w:t>Київ</w:t>
            </w:r>
            <w:proofErr w:type="spellEnd"/>
          </w:p>
          <w:p w14:paraId="778A18C2" w14:textId="77777777" w:rsidR="00423D12" w:rsidRPr="00FC5332" w:rsidRDefault="00423D12" w:rsidP="003C5F7C">
            <w:pPr>
              <w:suppressAutoHyphens/>
              <w:ind w:firstLine="34"/>
              <w:rPr>
                <w:color w:val="000000" w:themeColor="text1"/>
                <w:lang w:eastAsia="ar-SA"/>
              </w:rPr>
            </w:pPr>
            <w:r w:rsidRPr="00FC5332">
              <w:rPr>
                <w:color w:val="000000" w:themeColor="text1"/>
                <w:lang w:eastAsia="ar-SA"/>
              </w:rPr>
              <w:t>Е-</w:t>
            </w:r>
            <w:proofErr w:type="spellStart"/>
            <w:r w:rsidRPr="00FC5332">
              <w:rPr>
                <w:color w:val="000000" w:themeColor="text1"/>
                <w:lang w:eastAsia="ar-SA"/>
              </w:rPr>
              <w:t>mail</w:t>
            </w:r>
            <w:proofErr w:type="spellEnd"/>
            <w:r w:rsidRPr="00FC5332">
              <w:rPr>
                <w:color w:val="000000" w:themeColor="text1"/>
                <w:lang w:eastAsia="ar-SA"/>
              </w:rPr>
              <w:t>: </w:t>
            </w:r>
            <w:proofErr w:type="spellStart"/>
            <w:r w:rsidRPr="00FC5332">
              <w:rPr>
                <w:color w:val="000000" w:themeColor="text1"/>
                <w:lang w:val="en-US" w:eastAsia="ar-SA"/>
              </w:rPr>
              <w:t>kptiac</w:t>
            </w:r>
            <w:proofErr w:type="spellEnd"/>
            <w:r w:rsidRPr="00FC5332">
              <w:rPr>
                <w:color w:val="000000" w:themeColor="text1"/>
                <w:lang w:eastAsia="ar-SA"/>
              </w:rPr>
              <w:t>.</w:t>
            </w:r>
            <w:proofErr w:type="spellStart"/>
            <w:r w:rsidRPr="00FC5332">
              <w:rPr>
                <w:color w:val="000000" w:themeColor="text1"/>
                <w:lang w:val="en-US" w:eastAsia="ar-SA"/>
              </w:rPr>
              <w:t>zakupivli</w:t>
            </w:r>
            <w:proofErr w:type="spellEnd"/>
            <w:r w:rsidRPr="00FC5332">
              <w:rPr>
                <w:color w:val="000000" w:themeColor="text1"/>
                <w:lang w:eastAsia="ar-SA"/>
              </w:rPr>
              <w:t>@</w:t>
            </w:r>
            <w:proofErr w:type="spellStart"/>
            <w:r w:rsidRPr="00FC5332">
              <w:rPr>
                <w:color w:val="000000" w:themeColor="text1"/>
                <w:lang w:val="en-US" w:eastAsia="ar-SA"/>
              </w:rPr>
              <w:t>gmail</w:t>
            </w:r>
            <w:proofErr w:type="spellEnd"/>
            <w:r w:rsidRPr="00FC5332">
              <w:rPr>
                <w:color w:val="000000" w:themeColor="text1"/>
                <w:lang w:eastAsia="ar-SA"/>
              </w:rPr>
              <w:t>.</w:t>
            </w:r>
            <w:r w:rsidRPr="00FC5332">
              <w:rPr>
                <w:color w:val="000000" w:themeColor="text1"/>
                <w:lang w:val="en-US" w:eastAsia="ar-SA"/>
              </w:rPr>
              <w:t>com</w:t>
            </w:r>
            <w:r w:rsidRPr="00FC5332">
              <w:rPr>
                <w:color w:val="000000" w:themeColor="text1"/>
                <w:lang w:eastAsia="ar-SA"/>
              </w:rPr>
              <w:t xml:space="preserve"> </w:t>
            </w:r>
          </w:p>
          <w:p w14:paraId="07E4B900" w14:textId="77777777" w:rsidR="00423D12" w:rsidRPr="00FC5332" w:rsidRDefault="00423D12" w:rsidP="003C5F7C">
            <w:pPr>
              <w:suppressAutoHyphens/>
              <w:ind w:firstLine="34"/>
              <w:rPr>
                <w:color w:val="000000" w:themeColor="text1"/>
                <w:lang w:eastAsia="ar-SA"/>
              </w:rPr>
            </w:pPr>
            <w:r w:rsidRPr="00FC5332">
              <w:rPr>
                <w:color w:val="000000" w:themeColor="text1"/>
                <w:lang w:eastAsia="ar-SA"/>
              </w:rPr>
              <w:t xml:space="preserve">є </w:t>
            </w:r>
            <w:proofErr w:type="spellStart"/>
            <w:r w:rsidRPr="00FC5332">
              <w:rPr>
                <w:color w:val="000000" w:themeColor="text1"/>
                <w:lang w:eastAsia="ar-SA"/>
              </w:rPr>
              <w:t>платником</w:t>
            </w:r>
            <w:proofErr w:type="spellEnd"/>
            <w:r w:rsidRPr="00FC5332">
              <w:rPr>
                <w:color w:val="000000" w:themeColor="text1"/>
                <w:lang w:eastAsia="ar-SA"/>
              </w:rPr>
              <w:t xml:space="preserve"> </w:t>
            </w:r>
            <w:proofErr w:type="spellStart"/>
            <w:r w:rsidRPr="00FC5332">
              <w:rPr>
                <w:color w:val="000000" w:themeColor="text1"/>
                <w:lang w:eastAsia="ar-SA"/>
              </w:rPr>
              <w:t>податку</w:t>
            </w:r>
            <w:proofErr w:type="spellEnd"/>
            <w:r w:rsidRPr="00FC5332">
              <w:rPr>
                <w:color w:val="000000" w:themeColor="text1"/>
                <w:lang w:eastAsia="ar-SA"/>
              </w:rPr>
              <w:t xml:space="preserve"> на </w:t>
            </w:r>
            <w:proofErr w:type="spellStart"/>
            <w:r w:rsidRPr="00FC5332">
              <w:rPr>
                <w:color w:val="000000" w:themeColor="text1"/>
                <w:lang w:eastAsia="ar-SA"/>
              </w:rPr>
              <w:t>прибуток</w:t>
            </w:r>
            <w:proofErr w:type="spellEnd"/>
            <w:r w:rsidRPr="00FC5332">
              <w:rPr>
                <w:color w:val="000000" w:themeColor="text1"/>
                <w:lang w:eastAsia="ar-SA"/>
              </w:rPr>
              <w:t>, не є</w:t>
            </w:r>
          </w:p>
          <w:p w14:paraId="6C99FC67" w14:textId="77777777" w:rsidR="00423D12" w:rsidRPr="00FC5332" w:rsidRDefault="00423D12" w:rsidP="003C5F7C">
            <w:pPr>
              <w:rPr>
                <w:color w:val="000000" w:themeColor="text1"/>
              </w:rPr>
            </w:pPr>
            <w:proofErr w:type="spellStart"/>
            <w:r w:rsidRPr="00FC5332">
              <w:rPr>
                <w:color w:val="000000" w:themeColor="text1"/>
                <w:lang w:eastAsia="ar-SA"/>
              </w:rPr>
              <w:t>платником</w:t>
            </w:r>
            <w:proofErr w:type="spellEnd"/>
            <w:r w:rsidRPr="00FC5332">
              <w:rPr>
                <w:color w:val="000000" w:themeColor="text1"/>
                <w:lang w:eastAsia="ar-SA"/>
              </w:rPr>
              <w:t xml:space="preserve"> ПДВ</w:t>
            </w:r>
          </w:p>
          <w:p w14:paraId="6A74FF97" w14:textId="77777777" w:rsidR="00423D12" w:rsidRPr="00FC5332" w:rsidRDefault="00423D12" w:rsidP="003C5F7C">
            <w:pPr>
              <w:suppressAutoHyphens/>
              <w:ind w:firstLine="34"/>
              <w:rPr>
                <w:color w:val="000000" w:themeColor="text1"/>
                <w:lang w:eastAsia="ar-SA"/>
              </w:rPr>
            </w:pPr>
            <w:r w:rsidRPr="00FC5332">
              <w:rPr>
                <w:color w:val="000000" w:themeColor="text1"/>
                <w:lang w:eastAsia="ar-SA"/>
              </w:rPr>
              <w:t>тел.: (0312)696107</w:t>
            </w:r>
          </w:p>
          <w:p w14:paraId="257E2D95" w14:textId="77777777" w:rsidR="00423D12" w:rsidRPr="00FC5332" w:rsidRDefault="00423D12" w:rsidP="003C5F7C">
            <w:pPr>
              <w:rPr>
                <w:color w:val="000000" w:themeColor="text1"/>
              </w:rPr>
            </w:pPr>
          </w:p>
        </w:tc>
        <w:tc>
          <w:tcPr>
            <w:tcW w:w="5239" w:type="dxa"/>
          </w:tcPr>
          <w:p w14:paraId="74A76BEA" w14:textId="77777777" w:rsidR="00423D12" w:rsidRPr="00FC5332" w:rsidRDefault="00423D12" w:rsidP="003C5F7C">
            <w:pPr>
              <w:rPr>
                <w:b/>
                <w:bCs/>
                <w:color w:val="000000" w:themeColor="text1"/>
              </w:rPr>
            </w:pPr>
          </w:p>
        </w:tc>
      </w:tr>
      <w:tr w:rsidR="00423D12" w:rsidRPr="00FC5332" w14:paraId="74DDFCD9" w14:textId="77777777" w:rsidTr="003C5F7C">
        <w:tc>
          <w:tcPr>
            <w:tcW w:w="5239" w:type="dxa"/>
            <w:hideMark/>
          </w:tcPr>
          <w:p w14:paraId="25BF4B24" w14:textId="77777777" w:rsidR="00423D12" w:rsidRPr="00FC5332" w:rsidRDefault="00423D12" w:rsidP="003C5F7C">
            <w:pPr>
              <w:rPr>
                <w:b/>
                <w:bCs/>
                <w:color w:val="000000" w:themeColor="text1"/>
              </w:rPr>
            </w:pPr>
            <w:r w:rsidRPr="00FC5332">
              <w:rPr>
                <w:b/>
                <w:bCs/>
                <w:color w:val="000000" w:themeColor="text1"/>
              </w:rPr>
              <w:t>__________________ / ________________</w:t>
            </w:r>
          </w:p>
        </w:tc>
        <w:tc>
          <w:tcPr>
            <w:tcW w:w="5239" w:type="dxa"/>
            <w:hideMark/>
          </w:tcPr>
          <w:p w14:paraId="36B2651E" w14:textId="77777777" w:rsidR="00423D12" w:rsidRPr="00FC5332" w:rsidRDefault="00423D12" w:rsidP="003C5F7C">
            <w:pPr>
              <w:rPr>
                <w:b/>
                <w:bCs/>
                <w:color w:val="000000" w:themeColor="text1"/>
              </w:rPr>
            </w:pPr>
            <w:r w:rsidRPr="00FC5332">
              <w:rPr>
                <w:b/>
                <w:bCs/>
                <w:color w:val="000000" w:themeColor="text1"/>
              </w:rPr>
              <w:t>__________________ / ________________</w:t>
            </w:r>
          </w:p>
        </w:tc>
      </w:tr>
      <w:tr w:rsidR="00423D12" w:rsidRPr="00FC5332" w14:paraId="41A5F129" w14:textId="77777777" w:rsidTr="003C5F7C">
        <w:trPr>
          <w:trHeight w:val="60"/>
        </w:trPr>
        <w:tc>
          <w:tcPr>
            <w:tcW w:w="5239" w:type="dxa"/>
            <w:hideMark/>
          </w:tcPr>
          <w:p w14:paraId="0339FF95" w14:textId="77777777" w:rsidR="00423D12" w:rsidRPr="00FC5332" w:rsidRDefault="00423D12" w:rsidP="003C5F7C">
            <w:pPr>
              <w:jc w:val="center"/>
              <w:rPr>
                <w:color w:val="000000" w:themeColor="text1"/>
                <w:vertAlign w:val="superscript"/>
              </w:rPr>
            </w:pPr>
            <w:r w:rsidRPr="00FC5332">
              <w:rPr>
                <w:color w:val="000000" w:themeColor="text1"/>
                <w:vertAlign w:val="superscript"/>
              </w:rPr>
              <w:t>МП                       ПІБ</w:t>
            </w:r>
          </w:p>
        </w:tc>
        <w:tc>
          <w:tcPr>
            <w:tcW w:w="5239" w:type="dxa"/>
            <w:hideMark/>
          </w:tcPr>
          <w:p w14:paraId="630E9639" w14:textId="77777777" w:rsidR="00423D12" w:rsidRPr="00FC5332" w:rsidRDefault="00423D12" w:rsidP="003C5F7C">
            <w:pPr>
              <w:jc w:val="center"/>
              <w:rPr>
                <w:color w:val="000000" w:themeColor="text1"/>
                <w:vertAlign w:val="superscript"/>
              </w:rPr>
            </w:pPr>
            <w:r w:rsidRPr="00FC5332">
              <w:rPr>
                <w:color w:val="000000" w:themeColor="text1"/>
                <w:vertAlign w:val="superscript"/>
              </w:rPr>
              <w:t>МП                       ПІБ</w:t>
            </w:r>
          </w:p>
        </w:tc>
      </w:tr>
    </w:tbl>
    <w:p w14:paraId="16218452" w14:textId="77777777" w:rsidR="00423D12" w:rsidRPr="004E1AB7" w:rsidRDefault="00423D12" w:rsidP="00423D12">
      <w:pPr>
        <w:rPr>
          <w:lang w:val="uk-UA"/>
        </w:rPr>
      </w:pPr>
    </w:p>
    <w:p w14:paraId="3BF5A7A7" w14:textId="77777777" w:rsidR="00423D12" w:rsidRDefault="00050E32" w:rsidP="00423D12">
      <w:pPr>
        <w:pStyle w:val="affff"/>
        <w:spacing w:before="0" w:beforeAutospacing="0" w:after="0" w:afterAutospacing="0"/>
        <w:ind w:left="5670"/>
        <w:rPr>
          <w:color w:val="000000" w:themeColor="text1"/>
        </w:rPr>
      </w:pPr>
      <w:r>
        <w:rPr>
          <w:i/>
        </w:rPr>
        <w:br w:type="page"/>
      </w:r>
      <w:r w:rsidR="00423D12">
        <w:rPr>
          <w:color w:val="000000" w:themeColor="text1"/>
        </w:rPr>
        <w:lastRenderedPageBreak/>
        <w:t>Додаток 2</w:t>
      </w:r>
      <w:r w:rsidR="00423D12" w:rsidRPr="00FC5332">
        <w:rPr>
          <w:color w:val="000000" w:themeColor="text1"/>
        </w:rPr>
        <w:t xml:space="preserve"> </w:t>
      </w:r>
    </w:p>
    <w:p w14:paraId="5A2D812A" w14:textId="77777777" w:rsidR="00423D12" w:rsidRPr="00FC5332" w:rsidRDefault="00423D12" w:rsidP="00423D12">
      <w:pPr>
        <w:pStyle w:val="affff"/>
        <w:spacing w:before="0" w:beforeAutospacing="0" w:after="0" w:afterAutospacing="0"/>
        <w:ind w:left="5670"/>
        <w:rPr>
          <w:color w:val="000000" w:themeColor="text1"/>
        </w:rPr>
      </w:pPr>
      <w:r w:rsidRPr="00FC5332">
        <w:rPr>
          <w:color w:val="000000" w:themeColor="text1"/>
        </w:rPr>
        <w:t xml:space="preserve">до </w:t>
      </w:r>
      <w:r>
        <w:rPr>
          <w:color w:val="000000" w:themeColor="text1"/>
        </w:rPr>
        <w:t>Д</w:t>
      </w:r>
      <w:r w:rsidRPr="00FC5332">
        <w:rPr>
          <w:color w:val="000000" w:themeColor="text1"/>
        </w:rPr>
        <w:t>оговору №</w:t>
      </w:r>
    </w:p>
    <w:p w14:paraId="1EC11DBF" w14:textId="77777777" w:rsidR="00423D12" w:rsidRPr="00F805E2" w:rsidRDefault="00423D12" w:rsidP="00423D12">
      <w:pPr>
        <w:pStyle w:val="affff"/>
        <w:spacing w:before="0" w:beforeAutospacing="0" w:after="0" w:afterAutospacing="0"/>
        <w:ind w:left="5670"/>
        <w:rPr>
          <w:color w:val="000000" w:themeColor="text1"/>
          <w:lang w:eastAsia="en-US"/>
        </w:rPr>
      </w:pPr>
      <w:r w:rsidRPr="00FC5332">
        <w:rPr>
          <w:color w:val="000000" w:themeColor="text1"/>
        </w:rPr>
        <w:t>від ____  ______________ 20</w:t>
      </w:r>
      <w:r w:rsidRPr="0094490C">
        <w:rPr>
          <w:color w:val="000000" w:themeColor="text1"/>
        </w:rPr>
        <w:t xml:space="preserve">23 </w:t>
      </w:r>
      <w:r w:rsidRPr="00FC5332">
        <w:rPr>
          <w:color w:val="000000" w:themeColor="text1"/>
        </w:rPr>
        <w:t>р</w:t>
      </w:r>
      <w:r w:rsidRPr="0094490C">
        <w:rPr>
          <w:color w:val="000000" w:themeColor="text1"/>
        </w:rPr>
        <w:t xml:space="preserve">. </w:t>
      </w:r>
    </w:p>
    <w:p w14:paraId="719EFB08" w14:textId="77777777" w:rsidR="00423D12" w:rsidRPr="00825CE3" w:rsidRDefault="00423D12" w:rsidP="00423D12">
      <w:pPr>
        <w:jc w:val="center"/>
        <w:rPr>
          <w:b/>
        </w:rPr>
      </w:pPr>
    </w:p>
    <w:p w14:paraId="7B114927" w14:textId="77777777" w:rsidR="00423D12" w:rsidRPr="00825CE3" w:rsidRDefault="00423D12" w:rsidP="00423D12">
      <w:pPr>
        <w:jc w:val="center"/>
        <w:rPr>
          <w:b/>
        </w:rPr>
      </w:pPr>
    </w:p>
    <w:p w14:paraId="6130690F" w14:textId="542F72B2" w:rsidR="00423D12" w:rsidRDefault="00423D12" w:rsidP="00423D12">
      <w:pPr>
        <w:widowControl w:val="0"/>
        <w:ind w:firstLine="539"/>
        <w:jc w:val="center"/>
        <w:rPr>
          <w:b/>
          <w:iCs/>
          <w:lang w:val="uk-UA"/>
        </w:rPr>
      </w:pPr>
      <w:r>
        <w:rPr>
          <w:b/>
          <w:iCs/>
        </w:rPr>
        <w:t>ТЕХНІЧН</w:t>
      </w:r>
      <w:r>
        <w:rPr>
          <w:b/>
          <w:iCs/>
          <w:lang w:val="uk-UA"/>
        </w:rPr>
        <w:t>А СПЕЦИФІКАЦІЯ</w:t>
      </w:r>
    </w:p>
    <w:p w14:paraId="3B4FEE2E" w14:textId="77777777" w:rsidR="00423D12" w:rsidRPr="00423D12" w:rsidRDefault="00423D12" w:rsidP="00423D12">
      <w:pPr>
        <w:widowControl w:val="0"/>
        <w:ind w:firstLine="539"/>
        <w:jc w:val="center"/>
        <w:rPr>
          <w:b/>
          <w:iCs/>
          <w:lang w:val="uk-UA"/>
        </w:rPr>
      </w:pPr>
    </w:p>
    <w:p w14:paraId="6D774EBE" w14:textId="6A60BD87" w:rsidR="00423D12" w:rsidRPr="002F1C4E" w:rsidRDefault="00423D12" w:rsidP="00423D12">
      <w:pPr>
        <w:jc w:val="center"/>
        <w:rPr>
          <w:bCs/>
          <w:iCs/>
          <w:lang w:val="uk-UA"/>
        </w:rPr>
      </w:pPr>
      <w:r w:rsidRPr="002F1C4E">
        <w:rPr>
          <w:bCs/>
          <w:iCs/>
          <w:lang w:val="uk-UA"/>
        </w:rPr>
        <w:t xml:space="preserve">послуги зі створення комплексної системи захисту інформації інформаційно-телекомунікаційної системи </w:t>
      </w:r>
      <w:proofErr w:type="spellStart"/>
      <w:r w:rsidRPr="002F1C4E">
        <w:rPr>
          <w:bCs/>
          <w:iCs/>
        </w:rPr>
        <w:t>web</w:t>
      </w:r>
      <w:proofErr w:type="spellEnd"/>
      <w:r w:rsidRPr="002F1C4E">
        <w:rPr>
          <w:bCs/>
          <w:iCs/>
          <w:lang w:val="uk-UA"/>
        </w:rPr>
        <w:t>-порталів КП «ЗІАЦ» ЗОР (КСЗІ ІКС)</w:t>
      </w:r>
    </w:p>
    <w:p w14:paraId="57DAD2C9" w14:textId="26518380" w:rsidR="00423D12" w:rsidRPr="002F1C4E" w:rsidRDefault="00423D12" w:rsidP="002F1C4E">
      <w:pPr>
        <w:jc w:val="center"/>
        <w:rPr>
          <w:bCs/>
          <w:iCs/>
          <w:lang w:val="uk-UA"/>
        </w:rPr>
      </w:pPr>
      <w:r w:rsidRPr="002F1C4E">
        <w:rPr>
          <w:bCs/>
          <w:iCs/>
          <w:lang w:val="uk-UA"/>
        </w:rPr>
        <w:t>з підтвердженням її відповідності із комплектуванням засобами захисту інформації</w:t>
      </w:r>
    </w:p>
    <w:p w14:paraId="06DFCC8D" w14:textId="77777777" w:rsidR="00423D12" w:rsidRPr="002F1C4E" w:rsidRDefault="00423D12" w:rsidP="00423D12">
      <w:pPr>
        <w:jc w:val="center"/>
        <w:rPr>
          <w:bCs/>
          <w:iCs/>
        </w:rPr>
      </w:pPr>
      <w:r w:rsidRPr="002F1C4E">
        <w:rPr>
          <w:bCs/>
          <w:iCs/>
        </w:rPr>
        <w:t xml:space="preserve">(код ДК 021:2015: 72220000-3 </w:t>
      </w:r>
      <w:proofErr w:type="spellStart"/>
      <w:r w:rsidRPr="002F1C4E">
        <w:rPr>
          <w:bCs/>
          <w:iCs/>
        </w:rPr>
        <w:t>Консультаційні</w:t>
      </w:r>
      <w:proofErr w:type="spellEnd"/>
      <w:r w:rsidRPr="002F1C4E">
        <w:rPr>
          <w:bCs/>
          <w:iCs/>
        </w:rPr>
        <w:t xml:space="preserve"> </w:t>
      </w:r>
      <w:proofErr w:type="spellStart"/>
      <w:r w:rsidRPr="002F1C4E">
        <w:rPr>
          <w:bCs/>
          <w:iCs/>
        </w:rPr>
        <w:t>послуги</w:t>
      </w:r>
      <w:proofErr w:type="spellEnd"/>
      <w:r w:rsidRPr="002F1C4E">
        <w:rPr>
          <w:bCs/>
          <w:iCs/>
        </w:rPr>
        <w:t xml:space="preserve"> з </w:t>
      </w:r>
      <w:proofErr w:type="spellStart"/>
      <w:r w:rsidRPr="002F1C4E">
        <w:rPr>
          <w:bCs/>
          <w:iCs/>
        </w:rPr>
        <w:t>питань</w:t>
      </w:r>
      <w:proofErr w:type="spellEnd"/>
      <w:r w:rsidRPr="002F1C4E">
        <w:rPr>
          <w:bCs/>
          <w:iCs/>
        </w:rPr>
        <w:t xml:space="preserve"> систем та з </w:t>
      </w:r>
      <w:proofErr w:type="spellStart"/>
      <w:r w:rsidRPr="002F1C4E">
        <w:rPr>
          <w:bCs/>
          <w:iCs/>
        </w:rPr>
        <w:t>технічних</w:t>
      </w:r>
      <w:proofErr w:type="spellEnd"/>
      <w:r w:rsidRPr="002F1C4E">
        <w:rPr>
          <w:bCs/>
          <w:iCs/>
        </w:rPr>
        <w:t xml:space="preserve"> </w:t>
      </w:r>
      <w:proofErr w:type="spellStart"/>
      <w:r w:rsidRPr="002F1C4E">
        <w:rPr>
          <w:bCs/>
          <w:iCs/>
        </w:rPr>
        <w:t>питань</w:t>
      </w:r>
      <w:proofErr w:type="spellEnd"/>
      <w:r w:rsidRPr="002F1C4E">
        <w:rPr>
          <w:bCs/>
          <w:iCs/>
        </w:rPr>
        <w:t>)</w:t>
      </w:r>
    </w:p>
    <w:p w14:paraId="51817A93" w14:textId="77777777" w:rsidR="00423D12" w:rsidRDefault="00423D12" w:rsidP="00423D12">
      <w:pPr>
        <w:jc w:val="center"/>
        <w:rPr>
          <w:b/>
          <w:iCs/>
        </w:rPr>
      </w:pPr>
    </w:p>
    <w:p w14:paraId="418C100E" w14:textId="77777777" w:rsidR="00423D12" w:rsidRDefault="00423D12" w:rsidP="00423D12">
      <w:pPr>
        <w:jc w:val="center"/>
        <w:rPr>
          <w:b/>
          <w:iCs/>
        </w:rPr>
      </w:pPr>
    </w:p>
    <w:p w14:paraId="76DCC98F" w14:textId="77777777" w:rsidR="00423D12" w:rsidRDefault="00423D12" w:rsidP="00423D12">
      <w:pPr>
        <w:jc w:val="center"/>
        <w:rPr>
          <w:b/>
          <w:iCs/>
        </w:rPr>
      </w:pPr>
    </w:p>
    <w:p w14:paraId="5CB03C09" w14:textId="73C00A41" w:rsidR="00423D12" w:rsidRPr="00E54A2E" w:rsidRDefault="00E54A2E" w:rsidP="00423D12">
      <w:pPr>
        <w:jc w:val="center"/>
        <w:rPr>
          <w:bCs/>
          <w:i/>
          <w:lang w:val="uk-UA"/>
        </w:rPr>
      </w:pPr>
      <w:r w:rsidRPr="00E54A2E">
        <w:rPr>
          <w:bCs/>
          <w:i/>
          <w:lang w:val="uk-UA"/>
        </w:rPr>
        <w:t>(зазначаються всі технічні характеристики Послуги)</w:t>
      </w:r>
    </w:p>
    <w:p w14:paraId="33CF6BD1" w14:textId="77777777" w:rsidR="00423D12" w:rsidRDefault="00423D12" w:rsidP="00423D12">
      <w:pPr>
        <w:jc w:val="center"/>
        <w:rPr>
          <w:b/>
          <w:iCs/>
        </w:rPr>
      </w:pPr>
    </w:p>
    <w:p w14:paraId="2ACB7166" w14:textId="77777777" w:rsidR="00423D12" w:rsidRDefault="00423D12" w:rsidP="00423D12">
      <w:pPr>
        <w:jc w:val="center"/>
        <w:rPr>
          <w:b/>
          <w:iCs/>
        </w:rPr>
      </w:pPr>
    </w:p>
    <w:p w14:paraId="38D0A193" w14:textId="77777777" w:rsidR="00423D12" w:rsidRDefault="00423D12" w:rsidP="00423D12">
      <w:pPr>
        <w:jc w:val="center"/>
        <w:rPr>
          <w:b/>
          <w:iCs/>
        </w:rPr>
      </w:pPr>
    </w:p>
    <w:p w14:paraId="67882E89" w14:textId="77777777" w:rsidR="00423D12" w:rsidRDefault="00423D12" w:rsidP="00423D12">
      <w:pPr>
        <w:jc w:val="center"/>
        <w:rPr>
          <w:b/>
          <w:iCs/>
        </w:rPr>
      </w:pPr>
    </w:p>
    <w:p w14:paraId="145821A2" w14:textId="77777777" w:rsidR="00423D12" w:rsidRDefault="00423D12" w:rsidP="00423D12">
      <w:pPr>
        <w:jc w:val="center"/>
        <w:rPr>
          <w:b/>
          <w:iCs/>
        </w:rPr>
      </w:pPr>
    </w:p>
    <w:p w14:paraId="211B762F" w14:textId="77777777" w:rsidR="00423D12" w:rsidRDefault="00423D12" w:rsidP="00423D12">
      <w:pPr>
        <w:jc w:val="center"/>
        <w:rPr>
          <w:b/>
          <w:iCs/>
        </w:rPr>
      </w:pPr>
    </w:p>
    <w:tbl>
      <w:tblPr>
        <w:tblW w:w="0" w:type="auto"/>
        <w:tblInd w:w="2" w:type="dxa"/>
        <w:tblLook w:val="01E0" w:firstRow="1" w:lastRow="1" w:firstColumn="1" w:lastColumn="1" w:noHBand="0" w:noVBand="0"/>
      </w:tblPr>
      <w:tblGrid>
        <w:gridCol w:w="5100"/>
        <w:gridCol w:w="4962"/>
      </w:tblGrid>
      <w:tr w:rsidR="00423D12" w:rsidRPr="00FC5332" w14:paraId="438BACBA" w14:textId="77777777" w:rsidTr="003C5F7C">
        <w:tc>
          <w:tcPr>
            <w:tcW w:w="5239" w:type="dxa"/>
            <w:hideMark/>
          </w:tcPr>
          <w:p w14:paraId="37550864" w14:textId="77777777" w:rsidR="00423D12" w:rsidRPr="00FC5332" w:rsidRDefault="00423D12" w:rsidP="003C5F7C">
            <w:pPr>
              <w:rPr>
                <w:b/>
                <w:bCs/>
                <w:caps/>
                <w:color w:val="000000" w:themeColor="text1"/>
              </w:rPr>
            </w:pPr>
            <w:r w:rsidRPr="00FC5332">
              <w:rPr>
                <w:b/>
                <w:bCs/>
                <w:caps/>
                <w:color w:val="000000" w:themeColor="text1"/>
              </w:rPr>
              <w:t>ЗАМОВНИК:</w:t>
            </w:r>
          </w:p>
        </w:tc>
        <w:tc>
          <w:tcPr>
            <w:tcW w:w="5239" w:type="dxa"/>
            <w:hideMark/>
          </w:tcPr>
          <w:p w14:paraId="542FA9A3" w14:textId="77777777" w:rsidR="00423D12" w:rsidRPr="00FC5332" w:rsidRDefault="00423D12" w:rsidP="003C5F7C">
            <w:pPr>
              <w:rPr>
                <w:b/>
                <w:bCs/>
                <w:caps/>
                <w:color w:val="000000" w:themeColor="text1"/>
              </w:rPr>
            </w:pPr>
            <w:r>
              <w:rPr>
                <w:b/>
                <w:bCs/>
                <w:caps/>
                <w:color w:val="000000" w:themeColor="text1"/>
                <w:lang w:val="uk-UA"/>
              </w:rPr>
              <w:t>Виконавець</w:t>
            </w:r>
            <w:r w:rsidRPr="00FC5332">
              <w:rPr>
                <w:b/>
                <w:bCs/>
                <w:caps/>
                <w:color w:val="000000" w:themeColor="text1"/>
              </w:rPr>
              <w:t>:</w:t>
            </w:r>
          </w:p>
        </w:tc>
      </w:tr>
      <w:tr w:rsidR="00423D12" w:rsidRPr="00FC5332" w14:paraId="2EF58E5B" w14:textId="77777777" w:rsidTr="003C5F7C">
        <w:tc>
          <w:tcPr>
            <w:tcW w:w="5239" w:type="dxa"/>
            <w:hideMark/>
          </w:tcPr>
          <w:p w14:paraId="606E4598" w14:textId="77777777" w:rsidR="00423D12" w:rsidRPr="00FC5332" w:rsidRDefault="00423D12" w:rsidP="003C5F7C">
            <w:pPr>
              <w:pStyle w:val="afff"/>
              <w:rPr>
                <w:rFonts w:ascii="Times New Roman" w:hAnsi="Times New Roman"/>
                <w:b/>
                <w:bCs/>
                <w:color w:val="000000" w:themeColor="text1"/>
                <w:lang w:eastAsia="ru-RU"/>
              </w:rPr>
            </w:pPr>
            <w:r w:rsidRPr="00FC5332">
              <w:rPr>
                <w:rFonts w:ascii="Times New Roman" w:hAnsi="Times New Roman"/>
                <w:b/>
                <w:bCs/>
                <w:color w:val="000000" w:themeColor="text1"/>
                <w:lang w:eastAsia="ru-RU"/>
              </w:rPr>
              <w:t>Комунальне підприємство «Закарпатський інформаційно-аналітичний центр» Закарпатської обласної ради</w:t>
            </w:r>
          </w:p>
          <w:p w14:paraId="0170B2E3" w14:textId="77777777" w:rsidR="00423D12" w:rsidRPr="00FC5332" w:rsidRDefault="00423D12" w:rsidP="003C5F7C">
            <w:pPr>
              <w:pStyle w:val="afff"/>
              <w:rPr>
                <w:rFonts w:ascii="Times New Roman" w:hAnsi="Times New Roman"/>
                <w:color w:val="000000" w:themeColor="text1"/>
                <w:lang w:eastAsia="ar-SA"/>
              </w:rPr>
            </w:pPr>
            <w:r w:rsidRPr="00FC5332">
              <w:rPr>
                <w:rFonts w:ascii="Times New Roman" w:hAnsi="Times New Roman"/>
                <w:color w:val="000000" w:themeColor="text1"/>
                <w:lang w:eastAsia="ar-SA"/>
              </w:rPr>
              <w:t xml:space="preserve">88000, Закарпатська область, м. Ужгород, вул. Гойди Юрія, буд. 8 </w:t>
            </w:r>
          </w:p>
          <w:p w14:paraId="5B8B59B2" w14:textId="77777777" w:rsidR="00423D12" w:rsidRPr="00FC5332" w:rsidRDefault="00423D12" w:rsidP="003C5F7C">
            <w:pPr>
              <w:pStyle w:val="afff"/>
              <w:rPr>
                <w:rFonts w:ascii="Times New Roman" w:hAnsi="Times New Roman"/>
                <w:color w:val="000000" w:themeColor="text1"/>
                <w:lang w:eastAsia="ar-SA"/>
              </w:rPr>
            </w:pPr>
            <w:r w:rsidRPr="00FC5332">
              <w:rPr>
                <w:rFonts w:ascii="Times New Roman" w:hAnsi="Times New Roman"/>
                <w:color w:val="000000" w:themeColor="text1"/>
                <w:lang w:eastAsia="ar-SA"/>
              </w:rPr>
              <w:t xml:space="preserve">код за ЄДРПОУ </w:t>
            </w:r>
            <w:r w:rsidRPr="00FC5332">
              <w:rPr>
                <w:rFonts w:ascii="Times New Roman" w:hAnsi="Times New Roman"/>
                <w:noProof/>
                <w:color w:val="000000" w:themeColor="text1"/>
                <w:lang w:eastAsia="ar-SA"/>
              </w:rPr>
              <w:t xml:space="preserve">34835402  </w:t>
            </w:r>
          </w:p>
          <w:p w14:paraId="0BFCFA74" w14:textId="77777777" w:rsidR="00423D12" w:rsidRPr="00FC5332" w:rsidRDefault="00423D12" w:rsidP="003C5F7C">
            <w:pPr>
              <w:suppressAutoHyphens/>
              <w:ind w:firstLine="34"/>
              <w:rPr>
                <w:color w:val="000000" w:themeColor="text1"/>
                <w:lang w:eastAsia="ar-SA"/>
              </w:rPr>
            </w:pPr>
            <w:r w:rsidRPr="00FC5332">
              <w:rPr>
                <w:color w:val="000000" w:themeColor="text1"/>
                <w:lang w:eastAsia="ar-SA"/>
              </w:rPr>
              <w:t>р/р UA</w:t>
            </w:r>
            <w:r w:rsidRPr="004A5A4A">
              <w:rPr>
                <w:color w:val="000000" w:themeColor="text1"/>
                <w:lang w:eastAsia="ar-SA"/>
              </w:rPr>
              <w:t>988201720344360002000003588</w:t>
            </w:r>
          </w:p>
          <w:p w14:paraId="0320EB97" w14:textId="77777777" w:rsidR="00423D12" w:rsidRPr="00FC5332" w:rsidRDefault="00423D12" w:rsidP="003C5F7C">
            <w:pPr>
              <w:suppressAutoHyphens/>
              <w:ind w:firstLine="34"/>
              <w:rPr>
                <w:color w:val="000000" w:themeColor="text1"/>
                <w:lang w:eastAsia="ar-SA"/>
              </w:rPr>
            </w:pPr>
            <w:r w:rsidRPr="00FC5332">
              <w:rPr>
                <w:color w:val="000000" w:themeColor="text1"/>
                <w:lang w:eastAsia="ar-SA"/>
              </w:rPr>
              <w:t xml:space="preserve">в </w:t>
            </w:r>
            <w:proofErr w:type="spellStart"/>
            <w:r w:rsidRPr="00FC5332">
              <w:rPr>
                <w:color w:val="000000" w:themeColor="text1"/>
                <w:lang w:eastAsia="ar-SA"/>
              </w:rPr>
              <w:t>Державній</w:t>
            </w:r>
            <w:proofErr w:type="spellEnd"/>
            <w:r w:rsidRPr="00FC5332">
              <w:rPr>
                <w:color w:val="000000" w:themeColor="text1"/>
                <w:lang w:eastAsia="ar-SA"/>
              </w:rPr>
              <w:t xml:space="preserve"> </w:t>
            </w:r>
            <w:proofErr w:type="spellStart"/>
            <w:r w:rsidRPr="00FC5332">
              <w:rPr>
                <w:color w:val="000000" w:themeColor="text1"/>
                <w:lang w:eastAsia="ar-SA"/>
              </w:rPr>
              <w:t>казначейській</w:t>
            </w:r>
            <w:proofErr w:type="spellEnd"/>
            <w:r w:rsidRPr="00FC5332">
              <w:rPr>
                <w:color w:val="000000" w:themeColor="text1"/>
                <w:lang w:eastAsia="ar-SA"/>
              </w:rPr>
              <w:t xml:space="preserve"> </w:t>
            </w:r>
            <w:proofErr w:type="spellStart"/>
            <w:r w:rsidRPr="00FC5332">
              <w:rPr>
                <w:color w:val="000000" w:themeColor="text1"/>
                <w:lang w:eastAsia="ar-SA"/>
              </w:rPr>
              <w:t>службі</w:t>
            </w:r>
            <w:proofErr w:type="spellEnd"/>
            <w:r w:rsidRPr="00FC5332">
              <w:rPr>
                <w:color w:val="000000" w:themeColor="text1"/>
                <w:lang w:eastAsia="ar-SA"/>
              </w:rPr>
              <w:t xml:space="preserve"> </w:t>
            </w:r>
            <w:proofErr w:type="spellStart"/>
            <w:r w:rsidRPr="00FC5332">
              <w:rPr>
                <w:color w:val="000000" w:themeColor="text1"/>
                <w:lang w:eastAsia="ar-SA"/>
              </w:rPr>
              <w:t>України</w:t>
            </w:r>
            <w:proofErr w:type="spellEnd"/>
            <w:r w:rsidRPr="00FC5332">
              <w:rPr>
                <w:color w:val="000000" w:themeColor="text1"/>
                <w:lang w:eastAsia="ar-SA"/>
              </w:rPr>
              <w:t xml:space="preserve"> </w:t>
            </w:r>
          </w:p>
          <w:p w14:paraId="20FAC338" w14:textId="77777777" w:rsidR="00423D12" w:rsidRPr="00FC5332" w:rsidRDefault="00423D12" w:rsidP="003C5F7C">
            <w:pPr>
              <w:suppressAutoHyphens/>
              <w:ind w:firstLine="34"/>
              <w:rPr>
                <w:color w:val="000000" w:themeColor="text1"/>
                <w:lang w:eastAsia="ar-SA"/>
              </w:rPr>
            </w:pPr>
            <w:r w:rsidRPr="00FC5332">
              <w:rPr>
                <w:color w:val="000000" w:themeColor="text1"/>
                <w:lang w:eastAsia="ar-SA"/>
              </w:rPr>
              <w:t xml:space="preserve">м. </w:t>
            </w:r>
            <w:proofErr w:type="spellStart"/>
            <w:r w:rsidRPr="00FC5332">
              <w:rPr>
                <w:color w:val="000000" w:themeColor="text1"/>
                <w:lang w:eastAsia="ar-SA"/>
              </w:rPr>
              <w:t>Київ</w:t>
            </w:r>
            <w:proofErr w:type="spellEnd"/>
          </w:p>
          <w:p w14:paraId="4F1FFA23" w14:textId="77777777" w:rsidR="00423D12" w:rsidRPr="00FC5332" w:rsidRDefault="00423D12" w:rsidP="003C5F7C">
            <w:pPr>
              <w:suppressAutoHyphens/>
              <w:ind w:firstLine="34"/>
              <w:rPr>
                <w:color w:val="000000" w:themeColor="text1"/>
                <w:lang w:eastAsia="ar-SA"/>
              </w:rPr>
            </w:pPr>
            <w:r w:rsidRPr="00FC5332">
              <w:rPr>
                <w:color w:val="000000" w:themeColor="text1"/>
                <w:lang w:eastAsia="ar-SA"/>
              </w:rPr>
              <w:t>Е-</w:t>
            </w:r>
            <w:proofErr w:type="spellStart"/>
            <w:r w:rsidRPr="00FC5332">
              <w:rPr>
                <w:color w:val="000000" w:themeColor="text1"/>
                <w:lang w:eastAsia="ar-SA"/>
              </w:rPr>
              <w:t>mail</w:t>
            </w:r>
            <w:proofErr w:type="spellEnd"/>
            <w:r w:rsidRPr="00FC5332">
              <w:rPr>
                <w:color w:val="000000" w:themeColor="text1"/>
                <w:lang w:eastAsia="ar-SA"/>
              </w:rPr>
              <w:t>: </w:t>
            </w:r>
            <w:proofErr w:type="spellStart"/>
            <w:r w:rsidRPr="00FC5332">
              <w:rPr>
                <w:color w:val="000000" w:themeColor="text1"/>
                <w:lang w:val="en-US" w:eastAsia="ar-SA"/>
              </w:rPr>
              <w:t>kptiac</w:t>
            </w:r>
            <w:proofErr w:type="spellEnd"/>
            <w:r w:rsidRPr="00FC5332">
              <w:rPr>
                <w:color w:val="000000" w:themeColor="text1"/>
                <w:lang w:eastAsia="ar-SA"/>
              </w:rPr>
              <w:t>.</w:t>
            </w:r>
            <w:proofErr w:type="spellStart"/>
            <w:r w:rsidRPr="00FC5332">
              <w:rPr>
                <w:color w:val="000000" w:themeColor="text1"/>
                <w:lang w:val="en-US" w:eastAsia="ar-SA"/>
              </w:rPr>
              <w:t>zakupivli</w:t>
            </w:r>
            <w:proofErr w:type="spellEnd"/>
            <w:r w:rsidRPr="00FC5332">
              <w:rPr>
                <w:color w:val="000000" w:themeColor="text1"/>
                <w:lang w:eastAsia="ar-SA"/>
              </w:rPr>
              <w:t>@</w:t>
            </w:r>
            <w:proofErr w:type="spellStart"/>
            <w:r w:rsidRPr="00FC5332">
              <w:rPr>
                <w:color w:val="000000" w:themeColor="text1"/>
                <w:lang w:val="en-US" w:eastAsia="ar-SA"/>
              </w:rPr>
              <w:t>gmail</w:t>
            </w:r>
            <w:proofErr w:type="spellEnd"/>
            <w:r w:rsidRPr="00FC5332">
              <w:rPr>
                <w:color w:val="000000" w:themeColor="text1"/>
                <w:lang w:eastAsia="ar-SA"/>
              </w:rPr>
              <w:t>.</w:t>
            </w:r>
            <w:r w:rsidRPr="00FC5332">
              <w:rPr>
                <w:color w:val="000000" w:themeColor="text1"/>
                <w:lang w:val="en-US" w:eastAsia="ar-SA"/>
              </w:rPr>
              <w:t>com</w:t>
            </w:r>
            <w:r w:rsidRPr="00FC5332">
              <w:rPr>
                <w:color w:val="000000" w:themeColor="text1"/>
                <w:lang w:eastAsia="ar-SA"/>
              </w:rPr>
              <w:t xml:space="preserve"> </w:t>
            </w:r>
          </w:p>
          <w:p w14:paraId="18CBE370" w14:textId="77777777" w:rsidR="00423D12" w:rsidRPr="00FC5332" w:rsidRDefault="00423D12" w:rsidP="003C5F7C">
            <w:pPr>
              <w:suppressAutoHyphens/>
              <w:ind w:firstLine="34"/>
              <w:rPr>
                <w:color w:val="000000" w:themeColor="text1"/>
                <w:lang w:eastAsia="ar-SA"/>
              </w:rPr>
            </w:pPr>
            <w:r w:rsidRPr="00FC5332">
              <w:rPr>
                <w:color w:val="000000" w:themeColor="text1"/>
                <w:lang w:eastAsia="ar-SA"/>
              </w:rPr>
              <w:t xml:space="preserve">є </w:t>
            </w:r>
            <w:proofErr w:type="spellStart"/>
            <w:r w:rsidRPr="00FC5332">
              <w:rPr>
                <w:color w:val="000000" w:themeColor="text1"/>
                <w:lang w:eastAsia="ar-SA"/>
              </w:rPr>
              <w:t>платником</w:t>
            </w:r>
            <w:proofErr w:type="spellEnd"/>
            <w:r w:rsidRPr="00FC5332">
              <w:rPr>
                <w:color w:val="000000" w:themeColor="text1"/>
                <w:lang w:eastAsia="ar-SA"/>
              </w:rPr>
              <w:t xml:space="preserve"> </w:t>
            </w:r>
            <w:proofErr w:type="spellStart"/>
            <w:r w:rsidRPr="00FC5332">
              <w:rPr>
                <w:color w:val="000000" w:themeColor="text1"/>
                <w:lang w:eastAsia="ar-SA"/>
              </w:rPr>
              <w:t>податку</w:t>
            </w:r>
            <w:proofErr w:type="spellEnd"/>
            <w:r w:rsidRPr="00FC5332">
              <w:rPr>
                <w:color w:val="000000" w:themeColor="text1"/>
                <w:lang w:eastAsia="ar-SA"/>
              </w:rPr>
              <w:t xml:space="preserve"> на </w:t>
            </w:r>
            <w:proofErr w:type="spellStart"/>
            <w:r w:rsidRPr="00FC5332">
              <w:rPr>
                <w:color w:val="000000" w:themeColor="text1"/>
                <w:lang w:eastAsia="ar-SA"/>
              </w:rPr>
              <w:t>прибуток</w:t>
            </w:r>
            <w:proofErr w:type="spellEnd"/>
            <w:r w:rsidRPr="00FC5332">
              <w:rPr>
                <w:color w:val="000000" w:themeColor="text1"/>
                <w:lang w:eastAsia="ar-SA"/>
              </w:rPr>
              <w:t>, не є</w:t>
            </w:r>
          </w:p>
          <w:p w14:paraId="60E1078B" w14:textId="77777777" w:rsidR="00423D12" w:rsidRPr="00FC5332" w:rsidRDefault="00423D12" w:rsidP="003C5F7C">
            <w:pPr>
              <w:rPr>
                <w:color w:val="000000" w:themeColor="text1"/>
              </w:rPr>
            </w:pPr>
            <w:proofErr w:type="spellStart"/>
            <w:r w:rsidRPr="00FC5332">
              <w:rPr>
                <w:color w:val="000000" w:themeColor="text1"/>
                <w:lang w:eastAsia="ar-SA"/>
              </w:rPr>
              <w:t>платником</w:t>
            </w:r>
            <w:proofErr w:type="spellEnd"/>
            <w:r w:rsidRPr="00FC5332">
              <w:rPr>
                <w:color w:val="000000" w:themeColor="text1"/>
                <w:lang w:eastAsia="ar-SA"/>
              </w:rPr>
              <w:t xml:space="preserve"> ПДВ</w:t>
            </w:r>
          </w:p>
          <w:p w14:paraId="33EB40C1" w14:textId="77777777" w:rsidR="00423D12" w:rsidRPr="00FC5332" w:rsidRDefault="00423D12" w:rsidP="003C5F7C">
            <w:pPr>
              <w:suppressAutoHyphens/>
              <w:ind w:firstLine="34"/>
              <w:rPr>
                <w:color w:val="000000" w:themeColor="text1"/>
                <w:lang w:eastAsia="ar-SA"/>
              </w:rPr>
            </w:pPr>
            <w:r w:rsidRPr="00FC5332">
              <w:rPr>
                <w:color w:val="000000" w:themeColor="text1"/>
                <w:lang w:eastAsia="ar-SA"/>
              </w:rPr>
              <w:t>тел.: (0312)696107</w:t>
            </w:r>
          </w:p>
          <w:p w14:paraId="631FFD1C" w14:textId="77777777" w:rsidR="00423D12" w:rsidRPr="00FC5332" w:rsidRDefault="00423D12" w:rsidP="003C5F7C">
            <w:pPr>
              <w:rPr>
                <w:color w:val="000000" w:themeColor="text1"/>
              </w:rPr>
            </w:pPr>
          </w:p>
        </w:tc>
        <w:tc>
          <w:tcPr>
            <w:tcW w:w="5239" w:type="dxa"/>
          </w:tcPr>
          <w:p w14:paraId="5D3E0292" w14:textId="77777777" w:rsidR="00423D12" w:rsidRPr="00FC5332" w:rsidRDefault="00423D12" w:rsidP="003C5F7C">
            <w:pPr>
              <w:rPr>
                <w:b/>
                <w:bCs/>
                <w:color w:val="000000" w:themeColor="text1"/>
              </w:rPr>
            </w:pPr>
          </w:p>
        </w:tc>
      </w:tr>
      <w:tr w:rsidR="00423D12" w:rsidRPr="00FC5332" w14:paraId="4715D0EF" w14:textId="77777777" w:rsidTr="003C5F7C">
        <w:tc>
          <w:tcPr>
            <w:tcW w:w="5239" w:type="dxa"/>
            <w:hideMark/>
          </w:tcPr>
          <w:p w14:paraId="1D630171" w14:textId="77777777" w:rsidR="00423D12" w:rsidRPr="00FC5332" w:rsidRDefault="00423D12" w:rsidP="003C5F7C">
            <w:pPr>
              <w:rPr>
                <w:b/>
                <w:bCs/>
                <w:color w:val="000000" w:themeColor="text1"/>
              </w:rPr>
            </w:pPr>
            <w:r w:rsidRPr="00FC5332">
              <w:rPr>
                <w:b/>
                <w:bCs/>
                <w:color w:val="000000" w:themeColor="text1"/>
              </w:rPr>
              <w:t>__________________ / ________________</w:t>
            </w:r>
          </w:p>
        </w:tc>
        <w:tc>
          <w:tcPr>
            <w:tcW w:w="5239" w:type="dxa"/>
            <w:hideMark/>
          </w:tcPr>
          <w:p w14:paraId="7A3B115B" w14:textId="77777777" w:rsidR="00423D12" w:rsidRPr="00FC5332" w:rsidRDefault="00423D12" w:rsidP="003C5F7C">
            <w:pPr>
              <w:rPr>
                <w:b/>
                <w:bCs/>
                <w:color w:val="000000" w:themeColor="text1"/>
              </w:rPr>
            </w:pPr>
            <w:r w:rsidRPr="00FC5332">
              <w:rPr>
                <w:b/>
                <w:bCs/>
                <w:color w:val="000000" w:themeColor="text1"/>
              </w:rPr>
              <w:t>__________________ / ________________</w:t>
            </w:r>
          </w:p>
        </w:tc>
      </w:tr>
      <w:tr w:rsidR="00423D12" w:rsidRPr="00FC5332" w14:paraId="2D3676BC" w14:textId="77777777" w:rsidTr="003C5F7C">
        <w:trPr>
          <w:trHeight w:val="60"/>
        </w:trPr>
        <w:tc>
          <w:tcPr>
            <w:tcW w:w="5239" w:type="dxa"/>
            <w:hideMark/>
          </w:tcPr>
          <w:p w14:paraId="2AFD4AD9" w14:textId="77777777" w:rsidR="00423D12" w:rsidRPr="00FC5332" w:rsidRDefault="00423D12" w:rsidP="003C5F7C">
            <w:pPr>
              <w:jc w:val="center"/>
              <w:rPr>
                <w:color w:val="000000" w:themeColor="text1"/>
                <w:vertAlign w:val="superscript"/>
              </w:rPr>
            </w:pPr>
            <w:r w:rsidRPr="00FC5332">
              <w:rPr>
                <w:color w:val="000000" w:themeColor="text1"/>
                <w:vertAlign w:val="superscript"/>
              </w:rPr>
              <w:t>МП                       ПІБ</w:t>
            </w:r>
          </w:p>
        </w:tc>
        <w:tc>
          <w:tcPr>
            <w:tcW w:w="5239" w:type="dxa"/>
            <w:hideMark/>
          </w:tcPr>
          <w:p w14:paraId="522D417F" w14:textId="77777777" w:rsidR="00423D12" w:rsidRPr="00FC5332" w:rsidRDefault="00423D12" w:rsidP="003C5F7C">
            <w:pPr>
              <w:jc w:val="center"/>
              <w:rPr>
                <w:color w:val="000000" w:themeColor="text1"/>
                <w:vertAlign w:val="superscript"/>
              </w:rPr>
            </w:pPr>
            <w:r w:rsidRPr="00FC5332">
              <w:rPr>
                <w:color w:val="000000" w:themeColor="text1"/>
                <w:vertAlign w:val="superscript"/>
              </w:rPr>
              <w:t>МП                       ПІБ</w:t>
            </w:r>
          </w:p>
        </w:tc>
      </w:tr>
    </w:tbl>
    <w:p w14:paraId="1D75DCB8" w14:textId="77777777" w:rsidR="00423D12" w:rsidRPr="004E1AB7" w:rsidRDefault="00423D12" w:rsidP="00423D12">
      <w:pPr>
        <w:rPr>
          <w:lang w:val="uk-UA"/>
        </w:rPr>
      </w:pPr>
    </w:p>
    <w:p w14:paraId="40B4902E" w14:textId="77777777" w:rsidR="00423D12" w:rsidRDefault="00423D12" w:rsidP="00423D12">
      <w:pPr>
        <w:rPr>
          <w:i/>
          <w:lang w:val="uk-UA"/>
        </w:rPr>
      </w:pPr>
    </w:p>
    <w:p w14:paraId="6A0A5ABD" w14:textId="77777777" w:rsidR="00423D12" w:rsidRDefault="00423D12">
      <w:pPr>
        <w:rPr>
          <w:i/>
          <w:lang w:val="uk-UA"/>
        </w:rPr>
      </w:pPr>
      <w:r>
        <w:rPr>
          <w:i/>
          <w:lang w:val="uk-UA"/>
        </w:rPr>
        <w:br w:type="page"/>
      </w:r>
    </w:p>
    <w:p w14:paraId="2A77AA96" w14:textId="34B57CAF" w:rsidR="00423D12" w:rsidRDefault="00423D12" w:rsidP="00423D12">
      <w:pPr>
        <w:pStyle w:val="affff"/>
        <w:spacing w:before="0" w:beforeAutospacing="0" w:after="0" w:afterAutospacing="0"/>
        <w:ind w:left="5670"/>
        <w:rPr>
          <w:color w:val="000000" w:themeColor="text1"/>
        </w:rPr>
      </w:pPr>
      <w:r>
        <w:rPr>
          <w:color w:val="000000" w:themeColor="text1"/>
        </w:rPr>
        <w:lastRenderedPageBreak/>
        <w:t>Додаток 3</w:t>
      </w:r>
      <w:r w:rsidRPr="00FC5332">
        <w:rPr>
          <w:color w:val="000000" w:themeColor="text1"/>
        </w:rPr>
        <w:t xml:space="preserve"> </w:t>
      </w:r>
    </w:p>
    <w:p w14:paraId="4BD80300" w14:textId="77777777" w:rsidR="00423D12" w:rsidRPr="00FC5332" w:rsidRDefault="00423D12" w:rsidP="00423D12">
      <w:pPr>
        <w:pStyle w:val="affff"/>
        <w:spacing w:before="0" w:beforeAutospacing="0" w:after="0" w:afterAutospacing="0"/>
        <w:ind w:left="5670"/>
        <w:rPr>
          <w:color w:val="000000" w:themeColor="text1"/>
        </w:rPr>
      </w:pPr>
      <w:r w:rsidRPr="00FC5332">
        <w:rPr>
          <w:color w:val="000000" w:themeColor="text1"/>
        </w:rPr>
        <w:t xml:space="preserve">до </w:t>
      </w:r>
      <w:r>
        <w:rPr>
          <w:color w:val="000000" w:themeColor="text1"/>
        </w:rPr>
        <w:t>Д</w:t>
      </w:r>
      <w:r w:rsidRPr="00FC5332">
        <w:rPr>
          <w:color w:val="000000" w:themeColor="text1"/>
        </w:rPr>
        <w:t>оговору №</w:t>
      </w:r>
    </w:p>
    <w:p w14:paraId="38F7EDEB" w14:textId="77777777" w:rsidR="00423D12" w:rsidRPr="00F805E2" w:rsidRDefault="00423D12" w:rsidP="00423D12">
      <w:pPr>
        <w:pStyle w:val="affff"/>
        <w:spacing w:before="0" w:beforeAutospacing="0" w:after="0" w:afterAutospacing="0"/>
        <w:ind w:left="5670"/>
        <w:rPr>
          <w:color w:val="000000" w:themeColor="text1"/>
          <w:lang w:eastAsia="en-US"/>
        </w:rPr>
      </w:pPr>
      <w:r w:rsidRPr="00FC5332">
        <w:rPr>
          <w:color w:val="000000" w:themeColor="text1"/>
        </w:rPr>
        <w:t>від ____  ______________ 20</w:t>
      </w:r>
      <w:r w:rsidRPr="0094490C">
        <w:rPr>
          <w:color w:val="000000" w:themeColor="text1"/>
        </w:rPr>
        <w:t xml:space="preserve">23 </w:t>
      </w:r>
      <w:r w:rsidRPr="00FC5332">
        <w:rPr>
          <w:color w:val="000000" w:themeColor="text1"/>
        </w:rPr>
        <w:t>р</w:t>
      </w:r>
      <w:r w:rsidRPr="0094490C">
        <w:rPr>
          <w:color w:val="000000" w:themeColor="text1"/>
        </w:rPr>
        <w:t xml:space="preserve">. </w:t>
      </w:r>
    </w:p>
    <w:p w14:paraId="1A6F1ED3" w14:textId="77777777" w:rsidR="00423D12" w:rsidRPr="00825CE3" w:rsidRDefault="00423D12" w:rsidP="00423D12">
      <w:pPr>
        <w:jc w:val="center"/>
        <w:rPr>
          <w:b/>
        </w:rPr>
      </w:pPr>
    </w:p>
    <w:p w14:paraId="33FE3EF3" w14:textId="1D2A516F" w:rsidR="00423D12" w:rsidRDefault="00423D12" w:rsidP="00423D12">
      <w:pPr>
        <w:jc w:val="center"/>
        <w:rPr>
          <w:b/>
          <w:lang w:val="uk-UA"/>
        </w:rPr>
      </w:pPr>
      <w:r>
        <w:rPr>
          <w:b/>
          <w:lang w:val="uk-UA"/>
        </w:rPr>
        <w:t>КАЛЕНДАРНИЙ ПЛАН НАДАННЯ ПОСЛУГ</w:t>
      </w:r>
    </w:p>
    <w:p w14:paraId="1E8F983F" w14:textId="77777777" w:rsidR="002F1C4E" w:rsidRDefault="002F1C4E" w:rsidP="002F1C4E">
      <w:pPr>
        <w:jc w:val="center"/>
        <w:rPr>
          <w:b/>
          <w:lang w:val="uk-UA"/>
        </w:rPr>
      </w:pPr>
    </w:p>
    <w:p w14:paraId="7024CB15" w14:textId="047F3136" w:rsidR="002F1C4E" w:rsidRPr="002F1C4E" w:rsidRDefault="002F1C4E" w:rsidP="002F1C4E">
      <w:pPr>
        <w:jc w:val="center"/>
        <w:rPr>
          <w:bCs/>
          <w:lang w:val="uk-UA"/>
        </w:rPr>
      </w:pPr>
      <w:r w:rsidRPr="002F1C4E">
        <w:rPr>
          <w:bCs/>
          <w:lang w:val="uk-UA"/>
        </w:rPr>
        <w:t xml:space="preserve">послуги зі створення комплексної системи захисту інформації інформаційно-телекомунікаційної системи </w:t>
      </w:r>
      <w:proofErr w:type="spellStart"/>
      <w:r w:rsidRPr="002F1C4E">
        <w:rPr>
          <w:bCs/>
          <w:lang w:val="uk-UA"/>
        </w:rPr>
        <w:t>web</w:t>
      </w:r>
      <w:proofErr w:type="spellEnd"/>
      <w:r w:rsidRPr="002F1C4E">
        <w:rPr>
          <w:bCs/>
          <w:lang w:val="uk-UA"/>
        </w:rPr>
        <w:t>-порталів КП «ЗІАЦ» ЗОР (КСЗІ ІКС)</w:t>
      </w:r>
    </w:p>
    <w:p w14:paraId="02084898" w14:textId="05D06223" w:rsidR="002F1C4E" w:rsidRPr="002F1C4E" w:rsidRDefault="002F1C4E" w:rsidP="002F1C4E">
      <w:pPr>
        <w:jc w:val="center"/>
        <w:rPr>
          <w:bCs/>
          <w:lang w:val="uk-UA"/>
        </w:rPr>
      </w:pPr>
      <w:r w:rsidRPr="002F1C4E">
        <w:rPr>
          <w:bCs/>
          <w:lang w:val="uk-UA"/>
        </w:rPr>
        <w:t>з підтвердженням її відповідності із комплектуванням засобами захисту інформації</w:t>
      </w:r>
    </w:p>
    <w:p w14:paraId="7B82DEE6" w14:textId="2945330A" w:rsidR="00423D12" w:rsidRPr="002F1C4E" w:rsidRDefault="002F1C4E" w:rsidP="002F1C4E">
      <w:pPr>
        <w:jc w:val="center"/>
        <w:rPr>
          <w:bCs/>
          <w:lang w:val="uk-UA"/>
        </w:rPr>
      </w:pPr>
      <w:r w:rsidRPr="002F1C4E">
        <w:rPr>
          <w:bCs/>
          <w:lang w:val="uk-UA"/>
        </w:rPr>
        <w:t>(код ДК 021:2015: 72220000-3 Консультаційні послуги з питань систем та з технічних питань)</w:t>
      </w:r>
    </w:p>
    <w:p w14:paraId="5EC3C126" w14:textId="16D5C9B1" w:rsidR="002F1C4E" w:rsidRDefault="002F1C4E" w:rsidP="002F1C4E">
      <w:pPr>
        <w:jc w:val="center"/>
        <w:rPr>
          <w:b/>
          <w:lang w:val="uk-UA"/>
        </w:rPr>
      </w:pPr>
    </w:p>
    <w:p w14:paraId="22A73A95" w14:textId="77777777" w:rsidR="002F1C4E" w:rsidRDefault="002F1C4E" w:rsidP="002F1C4E">
      <w:pPr>
        <w:jc w:val="center"/>
        <w:rPr>
          <w:b/>
          <w:lang w:val="uk-UA"/>
        </w:rPr>
      </w:pPr>
    </w:p>
    <w:tbl>
      <w:tblPr>
        <w:tblStyle w:val="af4"/>
        <w:tblW w:w="0" w:type="auto"/>
        <w:tblInd w:w="0" w:type="dxa"/>
        <w:tblLook w:val="04A0" w:firstRow="1" w:lastRow="0" w:firstColumn="1" w:lastColumn="0" w:noHBand="0" w:noVBand="1"/>
      </w:tblPr>
      <w:tblGrid>
        <w:gridCol w:w="846"/>
        <w:gridCol w:w="3969"/>
        <w:gridCol w:w="3685"/>
        <w:gridCol w:w="1554"/>
      </w:tblGrid>
      <w:tr w:rsidR="00BC21D8" w14:paraId="11B642A0" w14:textId="77777777" w:rsidTr="00BC21D8">
        <w:trPr>
          <w:trHeight w:val="329"/>
        </w:trPr>
        <w:tc>
          <w:tcPr>
            <w:tcW w:w="846" w:type="dxa"/>
          </w:tcPr>
          <w:p w14:paraId="196ABB37" w14:textId="68F59731" w:rsidR="00BC21D8" w:rsidRDefault="00BC21D8" w:rsidP="00BC21D8">
            <w:pPr>
              <w:jc w:val="center"/>
              <w:rPr>
                <w:b/>
                <w:lang w:val="uk-UA"/>
              </w:rPr>
            </w:pPr>
            <w:r>
              <w:rPr>
                <w:b/>
                <w:bCs/>
                <w:sz w:val="22"/>
                <w:szCs w:val="22"/>
                <w:lang w:val="uk-UA"/>
              </w:rPr>
              <w:t>№ п/п</w:t>
            </w:r>
          </w:p>
        </w:tc>
        <w:tc>
          <w:tcPr>
            <w:tcW w:w="3969" w:type="dxa"/>
          </w:tcPr>
          <w:p w14:paraId="2E9CD957" w14:textId="40921E36" w:rsidR="00BC21D8" w:rsidRDefault="00BC21D8" w:rsidP="00BC21D8">
            <w:pPr>
              <w:jc w:val="center"/>
              <w:rPr>
                <w:b/>
                <w:lang w:val="uk-UA"/>
              </w:rPr>
            </w:pPr>
            <w:r>
              <w:rPr>
                <w:b/>
                <w:bCs/>
                <w:sz w:val="22"/>
                <w:szCs w:val="22"/>
                <w:lang w:val="uk-UA"/>
              </w:rPr>
              <w:t>Назва етапу</w:t>
            </w:r>
          </w:p>
        </w:tc>
        <w:tc>
          <w:tcPr>
            <w:tcW w:w="3685" w:type="dxa"/>
          </w:tcPr>
          <w:p w14:paraId="524AA676" w14:textId="7AA168B7" w:rsidR="00BC21D8" w:rsidRDefault="00BC21D8" w:rsidP="00BC21D8">
            <w:pPr>
              <w:jc w:val="center"/>
              <w:rPr>
                <w:b/>
                <w:lang w:val="uk-UA"/>
              </w:rPr>
            </w:pPr>
            <w:r>
              <w:rPr>
                <w:b/>
                <w:bCs/>
                <w:sz w:val="22"/>
                <w:szCs w:val="22"/>
                <w:lang w:val="uk-UA"/>
              </w:rPr>
              <w:t>Орієнтовний термін виконання*</w:t>
            </w:r>
          </w:p>
        </w:tc>
        <w:tc>
          <w:tcPr>
            <w:tcW w:w="1554" w:type="dxa"/>
          </w:tcPr>
          <w:p w14:paraId="14E0DE21" w14:textId="68580A27" w:rsidR="00BC21D8" w:rsidRDefault="00BC21D8" w:rsidP="00BC21D8">
            <w:pPr>
              <w:jc w:val="center"/>
              <w:rPr>
                <w:b/>
                <w:lang w:val="uk-UA"/>
              </w:rPr>
            </w:pPr>
            <w:r>
              <w:rPr>
                <w:b/>
                <w:bCs/>
                <w:sz w:val="22"/>
                <w:szCs w:val="22"/>
                <w:lang w:val="uk-UA"/>
              </w:rPr>
              <w:t>Вартість послуг, грн. з ПДВ.</w:t>
            </w:r>
          </w:p>
        </w:tc>
      </w:tr>
      <w:tr w:rsidR="00BC21D8" w14:paraId="454A5F36" w14:textId="77777777" w:rsidTr="00BC21D8">
        <w:trPr>
          <w:trHeight w:val="329"/>
        </w:trPr>
        <w:tc>
          <w:tcPr>
            <w:tcW w:w="846" w:type="dxa"/>
          </w:tcPr>
          <w:p w14:paraId="1826B52A" w14:textId="06D6F161" w:rsidR="00BC21D8" w:rsidRDefault="00F035F7" w:rsidP="00F035F7">
            <w:pPr>
              <w:jc w:val="center"/>
              <w:rPr>
                <w:b/>
                <w:lang w:val="uk-UA"/>
              </w:rPr>
            </w:pPr>
            <w:r>
              <w:rPr>
                <w:b/>
                <w:lang w:val="uk-UA"/>
              </w:rPr>
              <w:t>1</w:t>
            </w:r>
          </w:p>
        </w:tc>
        <w:tc>
          <w:tcPr>
            <w:tcW w:w="3969" w:type="dxa"/>
          </w:tcPr>
          <w:p w14:paraId="2000D936" w14:textId="77777777" w:rsidR="00BC21D8" w:rsidRDefault="00BC21D8" w:rsidP="00BC21D8">
            <w:pPr>
              <w:jc w:val="both"/>
              <w:rPr>
                <w:b/>
                <w:lang w:val="uk-UA"/>
              </w:rPr>
            </w:pPr>
          </w:p>
        </w:tc>
        <w:tc>
          <w:tcPr>
            <w:tcW w:w="3685" w:type="dxa"/>
          </w:tcPr>
          <w:p w14:paraId="5B99B4FF" w14:textId="77777777" w:rsidR="00BC21D8" w:rsidRDefault="00BC21D8" w:rsidP="00BC21D8">
            <w:pPr>
              <w:jc w:val="both"/>
              <w:rPr>
                <w:b/>
                <w:lang w:val="uk-UA"/>
              </w:rPr>
            </w:pPr>
          </w:p>
        </w:tc>
        <w:tc>
          <w:tcPr>
            <w:tcW w:w="1554" w:type="dxa"/>
          </w:tcPr>
          <w:p w14:paraId="32C1864F" w14:textId="77777777" w:rsidR="00BC21D8" w:rsidRDefault="00BC21D8" w:rsidP="00BC21D8">
            <w:pPr>
              <w:jc w:val="both"/>
              <w:rPr>
                <w:b/>
                <w:lang w:val="uk-UA"/>
              </w:rPr>
            </w:pPr>
          </w:p>
        </w:tc>
      </w:tr>
      <w:tr w:rsidR="00BC21D8" w14:paraId="78072CEB" w14:textId="77777777" w:rsidTr="00BC21D8">
        <w:trPr>
          <w:trHeight w:val="329"/>
        </w:trPr>
        <w:tc>
          <w:tcPr>
            <w:tcW w:w="846" w:type="dxa"/>
          </w:tcPr>
          <w:p w14:paraId="513384A4" w14:textId="77777777" w:rsidR="00BC21D8" w:rsidRDefault="00BC21D8" w:rsidP="00F035F7">
            <w:pPr>
              <w:jc w:val="center"/>
              <w:rPr>
                <w:b/>
                <w:lang w:val="uk-UA"/>
              </w:rPr>
            </w:pPr>
          </w:p>
        </w:tc>
        <w:tc>
          <w:tcPr>
            <w:tcW w:w="3969" w:type="dxa"/>
          </w:tcPr>
          <w:p w14:paraId="4074623E" w14:textId="77777777" w:rsidR="00BC21D8" w:rsidRDefault="00BC21D8" w:rsidP="00BC21D8">
            <w:pPr>
              <w:jc w:val="both"/>
              <w:rPr>
                <w:b/>
                <w:lang w:val="uk-UA"/>
              </w:rPr>
            </w:pPr>
          </w:p>
        </w:tc>
        <w:tc>
          <w:tcPr>
            <w:tcW w:w="3685" w:type="dxa"/>
          </w:tcPr>
          <w:p w14:paraId="4BE9B61F" w14:textId="77777777" w:rsidR="00BC21D8" w:rsidRDefault="00BC21D8" w:rsidP="00BC21D8">
            <w:pPr>
              <w:jc w:val="both"/>
              <w:rPr>
                <w:b/>
                <w:lang w:val="uk-UA"/>
              </w:rPr>
            </w:pPr>
          </w:p>
        </w:tc>
        <w:tc>
          <w:tcPr>
            <w:tcW w:w="1554" w:type="dxa"/>
          </w:tcPr>
          <w:p w14:paraId="5FFC95AE" w14:textId="77777777" w:rsidR="00BC21D8" w:rsidRDefault="00BC21D8" w:rsidP="00BC21D8">
            <w:pPr>
              <w:jc w:val="both"/>
              <w:rPr>
                <w:b/>
                <w:lang w:val="uk-UA"/>
              </w:rPr>
            </w:pPr>
          </w:p>
        </w:tc>
      </w:tr>
      <w:tr w:rsidR="00BC21D8" w14:paraId="0F3D90A5" w14:textId="77777777" w:rsidTr="00BC21D8">
        <w:trPr>
          <w:trHeight w:val="329"/>
        </w:trPr>
        <w:tc>
          <w:tcPr>
            <w:tcW w:w="846" w:type="dxa"/>
          </w:tcPr>
          <w:p w14:paraId="4653251D" w14:textId="77777777" w:rsidR="00BC21D8" w:rsidRDefault="00BC21D8" w:rsidP="00F035F7">
            <w:pPr>
              <w:jc w:val="center"/>
              <w:rPr>
                <w:b/>
                <w:lang w:val="uk-UA"/>
              </w:rPr>
            </w:pPr>
          </w:p>
        </w:tc>
        <w:tc>
          <w:tcPr>
            <w:tcW w:w="3969" w:type="dxa"/>
          </w:tcPr>
          <w:p w14:paraId="7EC3992E" w14:textId="77777777" w:rsidR="00BC21D8" w:rsidRDefault="00BC21D8" w:rsidP="00BC21D8">
            <w:pPr>
              <w:jc w:val="both"/>
              <w:rPr>
                <w:b/>
                <w:lang w:val="uk-UA"/>
              </w:rPr>
            </w:pPr>
          </w:p>
        </w:tc>
        <w:tc>
          <w:tcPr>
            <w:tcW w:w="3685" w:type="dxa"/>
          </w:tcPr>
          <w:p w14:paraId="30D87D23" w14:textId="77777777" w:rsidR="00BC21D8" w:rsidRDefault="00BC21D8" w:rsidP="00BC21D8">
            <w:pPr>
              <w:jc w:val="both"/>
              <w:rPr>
                <w:b/>
                <w:lang w:val="uk-UA"/>
              </w:rPr>
            </w:pPr>
          </w:p>
        </w:tc>
        <w:tc>
          <w:tcPr>
            <w:tcW w:w="1554" w:type="dxa"/>
          </w:tcPr>
          <w:p w14:paraId="7C457244" w14:textId="77777777" w:rsidR="00BC21D8" w:rsidRDefault="00BC21D8" w:rsidP="00BC21D8">
            <w:pPr>
              <w:jc w:val="both"/>
              <w:rPr>
                <w:b/>
                <w:lang w:val="uk-UA"/>
              </w:rPr>
            </w:pPr>
          </w:p>
        </w:tc>
      </w:tr>
      <w:tr w:rsidR="00BC21D8" w14:paraId="375E9E58" w14:textId="77777777" w:rsidTr="00BC21D8">
        <w:trPr>
          <w:trHeight w:val="329"/>
        </w:trPr>
        <w:tc>
          <w:tcPr>
            <w:tcW w:w="846" w:type="dxa"/>
          </w:tcPr>
          <w:p w14:paraId="47E2B9D2" w14:textId="77777777" w:rsidR="00BC21D8" w:rsidRDefault="00BC21D8" w:rsidP="00F035F7">
            <w:pPr>
              <w:jc w:val="center"/>
              <w:rPr>
                <w:b/>
                <w:lang w:val="uk-UA"/>
              </w:rPr>
            </w:pPr>
          </w:p>
        </w:tc>
        <w:tc>
          <w:tcPr>
            <w:tcW w:w="3969" w:type="dxa"/>
          </w:tcPr>
          <w:p w14:paraId="5FFF89C0" w14:textId="77777777" w:rsidR="00BC21D8" w:rsidRDefault="00BC21D8" w:rsidP="00BC21D8">
            <w:pPr>
              <w:jc w:val="both"/>
              <w:rPr>
                <w:b/>
                <w:lang w:val="uk-UA"/>
              </w:rPr>
            </w:pPr>
          </w:p>
        </w:tc>
        <w:tc>
          <w:tcPr>
            <w:tcW w:w="3685" w:type="dxa"/>
          </w:tcPr>
          <w:p w14:paraId="69546A22" w14:textId="77777777" w:rsidR="00BC21D8" w:rsidRDefault="00BC21D8" w:rsidP="00BC21D8">
            <w:pPr>
              <w:jc w:val="both"/>
              <w:rPr>
                <w:b/>
                <w:lang w:val="uk-UA"/>
              </w:rPr>
            </w:pPr>
          </w:p>
        </w:tc>
        <w:tc>
          <w:tcPr>
            <w:tcW w:w="1554" w:type="dxa"/>
          </w:tcPr>
          <w:p w14:paraId="66787CF5" w14:textId="77777777" w:rsidR="00BC21D8" w:rsidRDefault="00BC21D8" w:rsidP="00BC21D8">
            <w:pPr>
              <w:jc w:val="both"/>
              <w:rPr>
                <w:b/>
                <w:lang w:val="uk-UA"/>
              </w:rPr>
            </w:pPr>
          </w:p>
        </w:tc>
      </w:tr>
      <w:tr w:rsidR="0033685B" w14:paraId="35EF032E" w14:textId="77777777" w:rsidTr="001B5B48">
        <w:trPr>
          <w:trHeight w:val="329"/>
        </w:trPr>
        <w:tc>
          <w:tcPr>
            <w:tcW w:w="8500" w:type="dxa"/>
            <w:gridSpan w:val="3"/>
          </w:tcPr>
          <w:p w14:paraId="7D8D4FDF" w14:textId="2208A0E0" w:rsidR="0033685B" w:rsidRDefault="0033685B" w:rsidP="00BC21D8">
            <w:pPr>
              <w:jc w:val="both"/>
              <w:rPr>
                <w:b/>
                <w:lang w:val="uk-UA"/>
              </w:rPr>
            </w:pPr>
            <w:r>
              <w:rPr>
                <w:b/>
                <w:bCs/>
                <w:color w:val="000000"/>
                <w:sz w:val="22"/>
                <w:szCs w:val="22"/>
                <w:lang w:val="uk-UA"/>
              </w:rPr>
              <w:t>Всього з ПДВ</w:t>
            </w:r>
          </w:p>
        </w:tc>
        <w:tc>
          <w:tcPr>
            <w:tcW w:w="1554" w:type="dxa"/>
          </w:tcPr>
          <w:p w14:paraId="313E166C" w14:textId="77777777" w:rsidR="0033685B" w:rsidRDefault="0033685B" w:rsidP="00BC21D8">
            <w:pPr>
              <w:jc w:val="both"/>
              <w:rPr>
                <w:b/>
                <w:lang w:val="uk-UA"/>
              </w:rPr>
            </w:pPr>
          </w:p>
        </w:tc>
      </w:tr>
    </w:tbl>
    <w:p w14:paraId="02A885D1" w14:textId="3B6590BA" w:rsidR="00BC21D8" w:rsidRDefault="00BC21D8" w:rsidP="0033685B">
      <w:pPr>
        <w:rPr>
          <w:sz w:val="20"/>
          <w:szCs w:val="20"/>
          <w:lang w:val="uk-UA"/>
        </w:rPr>
      </w:pPr>
      <w:r w:rsidRPr="0033685B">
        <w:rPr>
          <w:sz w:val="20"/>
          <w:szCs w:val="20"/>
          <w:lang w:val="uk-UA"/>
        </w:rPr>
        <w:t>*початок надання послуг (за етапом 1) визначається з дати підписання цього Договору. Надання послуг за наступним етапом починається після завершення надання послуг за попереднім етапом</w:t>
      </w:r>
      <w:r w:rsidR="0033685B">
        <w:rPr>
          <w:sz w:val="20"/>
          <w:szCs w:val="20"/>
          <w:lang w:val="uk-UA"/>
        </w:rPr>
        <w:t>.</w:t>
      </w:r>
    </w:p>
    <w:p w14:paraId="426DF9AD" w14:textId="101044FB" w:rsidR="0033685B" w:rsidRDefault="0033685B" w:rsidP="0033685B">
      <w:pPr>
        <w:rPr>
          <w:sz w:val="20"/>
          <w:szCs w:val="20"/>
          <w:lang w:val="uk-UA"/>
        </w:rPr>
      </w:pPr>
    </w:p>
    <w:p w14:paraId="5B331092" w14:textId="77777777" w:rsidR="0033685B" w:rsidRPr="0033685B" w:rsidRDefault="0033685B" w:rsidP="0033685B">
      <w:pPr>
        <w:rPr>
          <w:sz w:val="20"/>
          <w:szCs w:val="20"/>
          <w:lang w:val="uk-UA" w:eastAsia="ar-SA"/>
        </w:rPr>
      </w:pPr>
    </w:p>
    <w:tbl>
      <w:tblPr>
        <w:tblW w:w="0" w:type="auto"/>
        <w:tblInd w:w="2" w:type="dxa"/>
        <w:tblLook w:val="01E0" w:firstRow="1" w:lastRow="1" w:firstColumn="1" w:lastColumn="1" w:noHBand="0" w:noVBand="0"/>
      </w:tblPr>
      <w:tblGrid>
        <w:gridCol w:w="5100"/>
        <w:gridCol w:w="4962"/>
      </w:tblGrid>
      <w:tr w:rsidR="0033685B" w:rsidRPr="00FC5332" w14:paraId="1C85EB02" w14:textId="77777777" w:rsidTr="003C5F7C">
        <w:tc>
          <w:tcPr>
            <w:tcW w:w="5239" w:type="dxa"/>
            <w:hideMark/>
          </w:tcPr>
          <w:p w14:paraId="4EAE6806" w14:textId="77777777" w:rsidR="0033685B" w:rsidRPr="00FC5332" w:rsidRDefault="0033685B" w:rsidP="003C5F7C">
            <w:pPr>
              <w:rPr>
                <w:b/>
                <w:bCs/>
                <w:caps/>
                <w:color w:val="000000" w:themeColor="text1"/>
              </w:rPr>
            </w:pPr>
            <w:r w:rsidRPr="00FC5332">
              <w:rPr>
                <w:b/>
                <w:bCs/>
                <w:caps/>
                <w:color w:val="000000" w:themeColor="text1"/>
              </w:rPr>
              <w:t>ЗАМОВНИК:</w:t>
            </w:r>
          </w:p>
        </w:tc>
        <w:tc>
          <w:tcPr>
            <w:tcW w:w="5239" w:type="dxa"/>
            <w:hideMark/>
          </w:tcPr>
          <w:p w14:paraId="13D9906A" w14:textId="77777777" w:rsidR="0033685B" w:rsidRPr="00FC5332" w:rsidRDefault="0033685B" w:rsidP="003C5F7C">
            <w:pPr>
              <w:rPr>
                <w:b/>
                <w:bCs/>
                <w:caps/>
                <w:color w:val="000000" w:themeColor="text1"/>
              </w:rPr>
            </w:pPr>
            <w:r>
              <w:rPr>
                <w:b/>
                <w:bCs/>
                <w:caps/>
                <w:color w:val="000000" w:themeColor="text1"/>
                <w:lang w:val="uk-UA"/>
              </w:rPr>
              <w:t>Виконавець</w:t>
            </w:r>
            <w:r w:rsidRPr="00FC5332">
              <w:rPr>
                <w:b/>
                <w:bCs/>
                <w:caps/>
                <w:color w:val="000000" w:themeColor="text1"/>
              </w:rPr>
              <w:t>:</w:t>
            </w:r>
          </w:p>
        </w:tc>
      </w:tr>
      <w:tr w:rsidR="0033685B" w:rsidRPr="00FC5332" w14:paraId="49A00BA2" w14:textId="77777777" w:rsidTr="003C5F7C">
        <w:tc>
          <w:tcPr>
            <w:tcW w:w="5239" w:type="dxa"/>
            <w:hideMark/>
          </w:tcPr>
          <w:p w14:paraId="58955D8D" w14:textId="77777777" w:rsidR="0033685B" w:rsidRPr="00FC5332" w:rsidRDefault="0033685B" w:rsidP="003C5F7C">
            <w:pPr>
              <w:pStyle w:val="afff"/>
              <w:rPr>
                <w:rFonts w:ascii="Times New Roman" w:hAnsi="Times New Roman"/>
                <w:b/>
                <w:bCs/>
                <w:color w:val="000000" w:themeColor="text1"/>
                <w:lang w:eastAsia="ru-RU"/>
              </w:rPr>
            </w:pPr>
            <w:r w:rsidRPr="00FC5332">
              <w:rPr>
                <w:rFonts w:ascii="Times New Roman" w:hAnsi="Times New Roman"/>
                <w:b/>
                <w:bCs/>
                <w:color w:val="000000" w:themeColor="text1"/>
                <w:lang w:eastAsia="ru-RU"/>
              </w:rPr>
              <w:t>Комунальне підприємство «Закарпатський інформаційно-аналітичний центр» Закарпатської обласної ради</w:t>
            </w:r>
          </w:p>
          <w:p w14:paraId="7532E268" w14:textId="77777777" w:rsidR="0033685B" w:rsidRPr="00FC5332" w:rsidRDefault="0033685B" w:rsidP="003C5F7C">
            <w:pPr>
              <w:pStyle w:val="afff"/>
              <w:rPr>
                <w:rFonts w:ascii="Times New Roman" w:hAnsi="Times New Roman"/>
                <w:color w:val="000000" w:themeColor="text1"/>
                <w:lang w:eastAsia="ar-SA"/>
              </w:rPr>
            </w:pPr>
            <w:r w:rsidRPr="00FC5332">
              <w:rPr>
                <w:rFonts w:ascii="Times New Roman" w:hAnsi="Times New Roman"/>
                <w:color w:val="000000" w:themeColor="text1"/>
                <w:lang w:eastAsia="ar-SA"/>
              </w:rPr>
              <w:t xml:space="preserve">88000, Закарпатська область, м. Ужгород, вул. Гойди Юрія, буд. 8 </w:t>
            </w:r>
          </w:p>
          <w:p w14:paraId="3C24971C" w14:textId="77777777" w:rsidR="0033685B" w:rsidRPr="00FC5332" w:rsidRDefault="0033685B" w:rsidP="003C5F7C">
            <w:pPr>
              <w:pStyle w:val="afff"/>
              <w:rPr>
                <w:rFonts w:ascii="Times New Roman" w:hAnsi="Times New Roman"/>
                <w:color w:val="000000" w:themeColor="text1"/>
                <w:lang w:eastAsia="ar-SA"/>
              </w:rPr>
            </w:pPr>
            <w:r w:rsidRPr="00FC5332">
              <w:rPr>
                <w:rFonts w:ascii="Times New Roman" w:hAnsi="Times New Roman"/>
                <w:color w:val="000000" w:themeColor="text1"/>
                <w:lang w:eastAsia="ar-SA"/>
              </w:rPr>
              <w:t xml:space="preserve">код за ЄДРПОУ </w:t>
            </w:r>
            <w:r w:rsidRPr="00FC5332">
              <w:rPr>
                <w:rFonts w:ascii="Times New Roman" w:hAnsi="Times New Roman"/>
                <w:noProof/>
                <w:color w:val="000000" w:themeColor="text1"/>
                <w:lang w:eastAsia="ar-SA"/>
              </w:rPr>
              <w:t xml:space="preserve">34835402  </w:t>
            </w:r>
          </w:p>
          <w:p w14:paraId="62C5D33A" w14:textId="77777777" w:rsidR="0033685B" w:rsidRPr="00FC5332" w:rsidRDefault="0033685B" w:rsidP="003C5F7C">
            <w:pPr>
              <w:suppressAutoHyphens/>
              <w:ind w:firstLine="34"/>
              <w:rPr>
                <w:color w:val="000000" w:themeColor="text1"/>
                <w:lang w:eastAsia="ar-SA"/>
              </w:rPr>
            </w:pPr>
            <w:r w:rsidRPr="00FC5332">
              <w:rPr>
                <w:color w:val="000000" w:themeColor="text1"/>
                <w:lang w:eastAsia="ar-SA"/>
              </w:rPr>
              <w:t>р/р UA</w:t>
            </w:r>
            <w:r w:rsidRPr="004A5A4A">
              <w:rPr>
                <w:color w:val="000000" w:themeColor="text1"/>
                <w:lang w:eastAsia="ar-SA"/>
              </w:rPr>
              <w:t>988201720344360002000003588</w:t>
            </w:r>
          </w:p>
          <w:p w14:paraId="5A4551E7" w14:textId="77777777" w:rsidR="0033685B" w:rsidRPr="00FC5332" w:rsidRDefault="0033685B" w:rsidP="003C5F7C">
            <w:pPr>
              <w:suppressAutoHyphens/>
              <w:ind w:firstLine="34"/>
              <w:rPr>
                <w:color w:val="000000" w:themeColor="text1"/>
                <w:lang w:eastAsia="ar-SA"/>
              </w:rPr>
            </w:pPr>
            <w:r w:rsidRPr="00FC5332">
              <w:rPr>
                <w:color w:val="000000" w:themeColor="text1"/>
                <w:lang w:eastAsia="ar-SA"/>
              </w:rPr>
              <w:t xml:space="preserve">в </w:t>
            </w:r>
            <w:proofErr w:type="spellStart"/>
            <w:r w:rsidRPr="00FC5332">
              <w:rPr>
                <w:color w:val="000000" w:themeColor="text1"/>
                <w:lang w:eastAsia="ar-SA"/>
              </w:rPr>
              <w:t>Державній</w:t>
            </w:r>
            <w:proofErr w:type="spellEnd"/>
            <w:r w:rsidRPr="00FC5332">
              <w:rPr>
                <w:color w:val="000000" w:themeColor="text1"/>
                <w:lang w:eastAsia="ar-SA"/>
              </w:rPr>
              <w:t xml:space="preserve"> </w:t>
            </w:r>
            <w:proofErr w:type="spellStart"/>
            <w:r w:rsidRPr="00FC5332">
              <w:rPr>
                <w:color w:val="000000" w:themeColor="text1"/>
                <w:lang w:eastAsia="ar-SA"/>
              </w:rPr>
              <w:t>казначейській</w:t>
            </w:r>
            <w:proofErr w:type="spellEnd"/>
            <w:r w:rsidRPr="00FC5332">
              <w:rPr>
                <w:color w:val="000000" w:themeColor="text1"/>
                <w:lang w:eastAsia="ar-SA"/>
              </w:rPr>
              <w:t xml:space="preserve"> </w:t>
            </w:r>
            <w:proofErr w:type="spellStart"/>
            <w:r w:rsidRPr="00FC5332">
              <w:rPr>
                <w:color w:val="000000" w:themeColor="text1"/>
                <w:lang w:eastAsia="ar-SA"/>
              </w:rPr>
              <w:t>службі</w:t>
            </w:r>
            <w:proofErr w:type="spellEnd"/>
            <w:r w:rsidRPr="00FC5332">
              <w:rPr>
                <w:color w:val="000000" w:themeColor="text1"/>
                <w:lang w:eastAsia="ar-SA"/>
              </w:rPr>
              <w:t xml:space="preserve"> </w:t>
            </w:r>
            <w:proofErr w:type="spellStart"/>
            <w:r w:rsidRPr="00FC5332">
              <w:rPr>
                <w:color w:val="000000" w:themeColor="text1"/>
                <w:lang w:eastAsia="ar-SA"/>
              </w:rPr>
              <w:t>України</w:t>
            </w:r>
            <w:proofErr w:type="spellEnd"/>
            <w:r w:rsidRPr="00FC5332">
              <w:rPr>
                <w:color w:val="000000" w:themeColor="text1"/>
                <w:lang w:eastAsia="ar-SA"/>
              </w:rPr>
              <w:t xml:space="preserve"> </w:t>
            </w:r>
          </w:p>
          <w:p w14:paraId="3063F218" w14:textId="77777777" w:rsidR="0033685B" w:rsidRPr="00FC5332" w:rsidRDefault="0033685B" w:rsidP="003C5F7C">
            <w:pPr>
              <w:suppressAutoHyphens/>
              <w:ind w:firstLine="34"/>
              <w:rPr>
                <w:color w:val="000000" w:themeColor="text1"/>
                <w:lang w:eastAsia="ar-SA"/>
              </w:rPr>
            </w:pPr>
            <w:r w:rsidRPr="00FC5332">
              <w:rPr>
                <w:color w:val="000000" w:themeColor="text1"/>
                <w:lang w:eastAsia="ar-SA"/>
              </w:rPr>
              <w:t xml:space="preserve">м. </w:t>
            </w:r>
            <w:proofErr w:type="spellStart"/>
            <w:r w:rsidRPr="00FC5332">
              <w:rPr>
                <w:color w:val="000000" w:themeColor="text1"/>
                <w:lang w:eastAsia="ar-SA"/>
              </w:rPr>
              <w:t>Київ</w:t>
            </w:r>
            <w:proofErr w:type="spellEnd"/>
          </w:p>
          <w:p w14:paraId="054B6122" w14:textId="77777777" w:rsidR="0033685B" w:rsidRPr="00FC5332" w:rsidRDefault="0033685B" w:rsidP="003C5F7C">
            <w:pPr>
              <w:suppressAutoHyphens/>
              <w:ind w:firstLine="34"/>
              <w:rPr>
                <w:color w:val="000000" w:themeColor="text1"/>
                <w:lang w:eastAsia="ar-SA"/>
              </w:rPr>
            </w:pPr>
            <w:r w:rsidRPr="00FC5332">
              <w:rPr>
                <w:color w:val="000000" w:themeColor="text1"/>
                <w:lang w:eastAsia="ar-SA"/>
              </w:rPr>
              <w:t>Е-</w:t>
            </w:r>
            <w:proofErr w:type="spellStart"/>
            <w:r w:rsidRPr="00FC5332">
              <w:rPr>
                <w:color w:val="000000" w:themeColor="text1"/>
                <w:lang w:eastAsia="ar-SA"/>
              </w:rPr>
              <w:t>mail</w:t>
            </w:r>
            <w:proofErr w:type="spellEnd"/>
            <w:r w:rsidRPr="00FC5332">
              <w:rPr>
                <w:color w:val="000000" w:themeColor="text1"/>
                <w:lang w:eastAsia="ar-SA"/>
              </w:rPr>
              <w:t>: </w:t>
            </w:r>
            <w:proofErr w:type="spellStart"/>
            <w:r w:rsidRPr="00FC5332">
              <w:rPr>
                <w:color w:val="000000" w:themeColor="text1"/>
                <w:lang w:val="en-US" w:eastAsia="ar-SA"/>
              </w:rPr>
              <w:t>kptiac</w:t>
            </w:r>
            <w:proofErr w:type="spellEnd"/>
            <w:r w:rsidRPr="00FC5332">
              <w:rPr>
                <w:color w:val="000000" w:themeColor="text1"/>
                <w:lang w:eastAsia="ar-SA"/>
              </w:rPr>
              <w:t>.</w:t>
            </w:r>
            <w:proofErr w:type="spellStart"/>
            <w:r w:rsidRPr="00FC5332">
              <w:rPr>
                <w:color w:val="000000" w:themeColor="text1"/>
                <w:lang w:val="en-US" w:eastAsia="ar-SA"/>
              </w:rPr>
              <w:t>zakupivli</w:t>
            </w:r>
            <w:proofErr w:type="spellEnd"/>
            <w:r w:rsidRPr="00FC5332">
              <w:rPr>
                <w:color w:val="000000" w:themeColor="text1"/>
                <w:lang w:eastAsia="ar-SA"/>
              </w:rPr>
              <w:t>@</w:t>
            </w:r>
            <w:proofErr w:type="spellStart"/>
            <w:r w:rsidRPr="00FC5332">
              <w:rPr>
                <w:color w:val="000000" w:themeColor="text1"/>
                <w:lang w:val="en-US" w:eastAsia="ar-SA"/>
              </w:rPr>
              <w:t>gmail</w:t>
            </w:r>
            <w:proofErr w:type="spellEnd"/>
            <w:r w:rsidRPr="00FC5332">
              <w:rPr>
                <w:color w:val="000000" w:themeColor="text1"/>
                <w:lang w:eastAsia="ar-SA"/>
              </w:rPr>
              <w:t>.</w:t>
            </w:r>
            <w:r w:rsidRPr="00FC5332">
              <w:rPr>
                <w:color w:val="000000" w:themeColor="text1"/>
                <w:lang w:val="en-US" w:eastAsia="ar-SA"/>
              </w:rPr>
              <w:t>com</w:t>
            </w:r>
            <w:r w:rsidRPr="00FC5332">
              <w:rPr>
                <w:color w:val="000000" w:themeColor="text1"/>
                <w:lang w:eastAsia="ar-SA"/>
              </w:rPr>
              <w:t xml:space="preserve"> </w:t>
            </w:r>
          </w:p>
          <w:p w14:paraId="37DA03BC" w14:textId="77777777" w:rsidR="0033685B" w:rsidRPr="00FC5332" w:rsidRDefault="0033685B" w:rsidP="003C5F7C">
            <w:pPr>
              <w:suppressAutoHyphens/>
              <w:ind w:firstLine="34"/>
              <w:rPr>
                <w:color w:val="000000" w:themeColor="text1"/>
                <w:lang w:eastAsia="ar-SA"/>
              </w:rPr>
            </w:pPr>
            <w:r w:rsidRPr="00FC5332">
              <w:rPr>
                <w:color w:val="000000" w:themeColor="text1"/>
                <w:lang w:eastAsia="ar-SA"/>
              </w:rPr>
              <w:t xml:space="preserve">є </w:t>
            </w:r>
            <w:proofErr w:type="spellStart"/>
            <w:r w:rsidRPr="00FC5332">
              <w:rPr>
                <w:color w:val="000000" w:themeColor="text1"/>
                <w:lang w:eastAsia="ar-SA"/>
              </w:rPr>
              <w:t>платником</w:t>
            </w:r>
            <w:proofErr w:type="spellEnd"/>
            <w:r w:rsidRPr="00FC5332">
              <w:rPr>
                <w:color w:val="000000" w:themeColor="text1"/>
                <w:lang w:eastAsia="ar-SA"/>
              </w:rPr>
              <w:t xml:space="preserve"> </w:t>
            </w:r>
            <w:proofErr w:type="spellStart"/>
            <w:r w:rsidRPr="00FC5332">
              <w:rPr>
                <w:color w:val="000000" w:themeColor="text1"/>
                <w:lang w:eastAsia="ar-SA"/>
              </w:rPr>
              <w:t>податку</w:t>
            </w:r>
            <w:proofErr w:type="spellEnd"/>
            <w:r w:rsidRPr="00FC5332">
              <w:rPr>
                <w:color w:val="000000" w:themeColor="text1"/>
                <w:lang w:eastAsia="ar-SA"/>
              </w:rPr>
              <w:t xml:space="preserve"> на </w:t>
            </w:r>
            <w:proofErr w:type="spellStart"/>
            <w:r w:rsidRPr="00FC5332">
              <w:rPr>
                <w:color w:val="000000" w:themeColor="text1"/>
                <w:lang w:eastAsia="ar-SA"/>
              </w:rPr>
              <w:t>прибуток</w:t>
            </w:r>
            <w:proofErr w:type="spellEnd"/>
            <w:r w:rsidRPr="00FC5332">
              <w:rPr>
                <w:color w:val="000000" w:themeColor="text1"/>
                <w:lang w:eastAsia="ar-SA"/>
              </w:rPr>
              <w:t>, не є</w:t>
            </w:r>
          </w:p>
          <w:p w14:paraId="41CE077B" w14:textId="77777777" w:rsidR="0033685B" w:rsidRPr="00FC5332" w:rsidRDefault="0033685B" w:rsidP="003C5F7C">
            <w:pPr>
              <w:rPr>
                <w:color w:val="000000" w:themeColor="text1"/>
              </w:rPr>
            </w:pPr>
            <w:proofErr w:type="spellStart"/>
            <w:r w:rsidRPr="00FC5332">
              <w:rPr>
                <w:color w:val="000000" w:themeColor="text1"/>
                <w:lang w:eastAsia="ar-SA"/>
              </w:rPr>
              <w:t>платником</w:t>
            </w:r>
            <w:proofErr w:type="spellEnd"/>
            <w:r w:rsidRPr="00FC5332">
              <w:rPr>
                <w:color w:val="000000" w:themeColor="text1"/>
                <w:lang w:eastAsia="ar-SA"/>
              </w:rPr>
              <w:t xml:space="preserve"> ПДВ</w:t>
            </w:r>
          </w:p>
          <w:p w14:paraId="1801DEC4" w14:textId="77777777" w:rsidR="0033685B" w:rsidRPr="00FC5332" w:rsidRDefault="0033685B" w:rsidP="003C5F7C">
            <w:pPr>
              <w:suppressAutoHyphens/>
              <w:ind w:firstLine="34"/>
              <w:rPr>
                <w:color w:val="000000" w:themeColor="text1"/>
                <w:lang w:eastAsia="ar-SA"/>
              </w:rPr>
            </w:pPr>
            <w:r w:rsidRPr="00FC5332">
              <w:rPr>
                <w:color w:val="000000" w:themeColor="text1"/>
                <w:lang w:eastAsia="ar-SA"/>
              </w:rPr>
              <w:t>тел.: (0312)696107</w:t>
            </w:r>
          </w:p>
          <w:p w14:paraId="1ACBB9F5" w14:textId="77777777" w:rsidR="0033685B" w:rsidRPr="00FC5332" w:rsidRDefault="0033685B" w:rsidP="003C5F7C">
            <w:pPr>
              <w:rPr>
                <w:color w:val="000000" w:themeColor="text1"/>
              </w:rPr>
            </w:pPr>
          </w:p>
        </w:tc>
        <w:tc>
          <w:tcPr>
            <w:tcW w:w="5239" w:type="dxa"/>
          </w:tcPr>
          <w:p w14:paraId="14A99AB0" w14:textId="77777777" w:rsidR="0033685B" w:rsidRPr="00FC5332" w:rsidRDefault="0033685B" w:rsidP="003C5F7C">
            <w:pPr>
              <w:rPr>
                <w:b/>
                <w:bCs/>
                <w:color w:val="000000" w:themeColor="text1"/>
              </w:rPr>
            </w:pPr>
          </w:p>
        </w:tc>
      </w:tr>
      <w:tr w:rsidR="0033685B" w:rsidRPr="00FC5332" w14:paraId="4AA42780" w14:textId="77777777" w:rsidTr="003C5F7C">
        <w:tc>
          <w:tcPr>
            <w:tcW w:w="5239" w:type="dxa"/>
            <w:hideMark/>
          </w:tcPr>
          <w:p w14:paraId="1BEB1A73" w14:textId="77777777" w:rsidR="0033685B" w:rsidRPr="00FC5332" w:rsidRDefault="0033685B" w:rsidP="003C5F7C">
            <w:pPr>
              <w:rPr>
                <w:b/>
                <w:bCs/>
                <w:color w:val="000000" w:themeColor="text1"/>
              </w:rPr>
            </w:pPr>
            <w:r w:rsidRPr="00FC5332">
              <w:rPr>
                <w:b/>
                <w:bCs/>
                <w:color w:val="000000" w:themeColor="text1"/>
              </w:rPr>
              <w:t>__________________ / ________________</w:t>
            </w:r>
          </w:p>
        </w:tc>
        <w:tc>
          <w:tcPr>
            <w:tcW w:w="5239" w:type="dxa"/>
            <w:hideMark/>
          </w:tcPr>
          <w:p w14:paraId="25626407" w14:textId="77777777" w:rsidR="0033685B" w:rsidRPr="00FC5332" w:rsidRDefault="0033685B" w:rsidP="003C5F7C">
            <w:pPr>
              <w:rPr>
                <w:b/>
                <w:bCs/>
                <w:color w:val="000000" w:themeColor="text1"/>
              </w:rPr>
            </w:pPr>
            <w:r w:rsidRPr="00FC5332">
              <w:rPr>
                <w:b/>
                <w:bCs/>
                <w:color w:val="000000" w:themeColor="text1"/>
              </w:rPr>
              <w:t>__________________ / ________________</w:t>
            </w:r>
          </w:p>
        </w:tc>
      </w:tr>
      <w:tr w:rsidR="0033685B" w:rsidRPr="00FC5332" w14:paraId="10A5FC6C" w14:textId="77777777" w:rsidTr="003C5F7C">
        <w:trPr>
          <w:trHeight w:val="60"/>
        </w:trPr>
        <w:tc>
          <w:tcPr>
            <w:tcW w:w="5239" w:type="dxa"/>
            <w:hideMark/>
          </w:tcPr>
          <w:p w14:paraId="168C33DE" w14:textId="77777777" w:rsidR="0033685B" w:rsidRPr="00FC5332" w:rsidRDefault="0033685B" w:rsidP="003C5F7C">
            <w:pPr>
              <w:jc w:val="center"/>
              <w:rPr>
                <w:color w:val="000000" w:themeColor="text1"/>
                <w:vertAlign w:val="superscript"/>
              </w:rPr>
            </w:pPr>
            <w:r w:rsidRPr="00FC5332">
              <w:rPr>
                <w:color w:val="000000" w:themeColor="text1"/>
                <w:vertAlign w:val="superscript"/>
              </w:rPr>
              <w:t>МП                       ПІБ</w:t>
            </w:r>
          </w:p>
        </w:tc>
        <w:tc>
          <w:tcPr>
            <w:tcW w:w="5239" w:type="dxa"/>
            <w:hideMark/>
          </w:tcPr>
          <w:p w14:paraId="1BAE8160" w14:textId="77777777" w:rsidR="0033685B" w:rsidRPr="00FC5332" w:rsidRDefault="0033685B" w:rsidP="003C5F7C">
            <w:pPr>
              <w:jc w:val="center"/>
              <w:rPr>
                <w:color w:val="000000" w:themeColor="text1"/>
                <w:vertAlign w:val="superscript"/>
              </w:rPr>
            </w:pPr>
            <w:r w:rsidRPr="00FC5332">
              <w:rPr>
                <w:color w:val="000000" w:themeColor="text1"/>
                <w:vertAlign w:val="superscript"/>
              </w:rPr>
              <w:t>МП                       ПІБ</w:t>
            </w:r>
          </w:p>
        </w:tc>
      </w:tr>
    </w:tbl>
    <w:p w14:paraId="6D940413" w14:textId="6A0C0435" w:rsidR="00423D12" w:rsidRDefault="00423D12" w:rsidP="00423D12">
      <w:pPr>
        <w:rPr>
          <w:i/>
          <w:lang w:val="uk-UA"/>
        </w:rPr>
      </w:pPr>
      <w:r>
        <w:rPr>
          <w:i/>
          <w:lang w:val="uk-UA"/>
        </w:rPr>
        <w:br w:type="page"/>
      </w:r>
    </w:p>
    <w:p w14:paraId="4B5535EF" w14:textId="77777777" w:rsidR="00050E32" w:rsidRDefault="00050E32">
      <w:pPr>
        <w:rPr>
          <w:i/>
          <w:lang w:val="uk-UA"/>
        </w:rPr>
      </w:pPr>
    </w:p>
    <w:p w14:paraId="001D91BA" w14:textId="597B630E" w:rsidR="008F6F30" w:rsidRPr="008F6F30" w:rsidRDefault="008F6F30" w:rsidP="00790939">
      <w:pPr>
        <w:ind w:firstLine="709"/>
        <w:jc w:val="right"/>
        <w:rPr>
          <w:i/>
          <w:lang w:val="uk-UA"/>
        </w:rPr>
      </w:pPr>
      <w:r w:rsidRPr="008F6F30">
        <w:rPr>
          <w:i/>
          <w:lang w:val="uk-UA"/>
        </w:rPr>
        <w:t>Додаток 4</w:t>
      </w:r>
    </w:p>
    <w:p w14:paraId="096C43A5" w14:textId="77777777" w:rsidR="008F6F30" w:rsidRPr="008F6F30" w:rsidRDefault="008F6F30" w:rsidP="008F6F30">
      <w:pPr>
        <w:tabs>
          <w:tab w:val="left" w:pos="2160"/>
          <w:tab w:val="left" w:pos="3600"/>
        </w:tabs>
        <w:jc w:val="right"/>
        <w:rPr>
          <w:i/>
          <w:lang w:val="uk-UA"/>
        </w:rPr>
      </w:pPr>
      <w:r w:rsidRPr="008F6F30">
        <w:rPr>
          <w:i/>
          <w:lang w:val="uk-UA"/>
        </w:rPr>
        <w:t>до тендерної документації</w:t>
      </w:r>
    </w:p>
    <w:p w14:paraId="196BD7D4" w14:textId="77777777" w:rsidR="008F6F30" w:rsidRPr="008F6F30" w:rsidRDefault="008F6F30" w:rsidP="008F6F30">
      <w:pPr>
        <w:tabs>
          <w:tab w:val="left" w:pos="2160"/>
          <w:tab w:val="left" w:pos="3600"/>
        </w:tabs>
        <w:jc w:val="right"/>
        <w:rPr>
          <w:i/>
          <w:lang w:val="uk-UA"/>
        </w:rPr>
      </w:pPr>
    </w:p>
    <w:p w14:paraId="59439B6C" w14:textId="77777777" w:rsidR="006616AC" w:rsidRDefault="006616AC" w:rsidP="006616AC">
      <w:pPr>
        <w:ind w:hanging="15"/>
        <w:jc w:val="center"/>
        <w:rPr>
          <w:b/>
          <w:bCs/>
          <w:sz w:val="22"/>
          <w:szCs w:val="22"/>
          <w:lang w:val="uk-UA"/>
        </w:rPr>
      </w:pPr>
      <w:r>
        <w:rPr>
          <w:b/>
          <w:bCs/>
          <w:sz w:val="22"/>
          <w:szCs w:val="22"/>
        </w:rPr>
        <w:t xml:space="preserve">ІНФОРМАЦІЯ ПРО ВІДПОВІДНІСТЬ УЧАСНИКА </w:t>
      </w:r>
    </w:p>
    <w:p w14:paraId="11AE70C4" w14:textId="77777777" w:rsidR="006616AC" w:rsidRPr="00562F81" w:rsidRDefault="006616AC" w:rsidP="006616AC">
      <w:pPr>
        <w:ind w:hanging="15"/>
        <w:jc w:val="center"/>
        <w:rPr>
          <w:b/>
          <w:bCs/>
          <w:sz w:val="22"/>
          <w:szCs w:val="22"/>
          <w:lang w:val="uk-UA"/>
        </w:rPr>
      </w:pPr>
      <w:r w:rsidRPr="00562F81">
        <w:rPr>
          <w:b/>
          <w:bCs/>
          <w:sz w:val="22"/>
          <w:szCs w:val="22"/>
          <w:lang w:val="uk-UA"/>
        </w:rPr>
        <w:t>КВАЛІФІКАЦІЙНИМ КРИТЕРІЯМ</w:t>
      </w:r>
    </w:p>
    <w:p w14:paraId="6C28C7FF" w14:textId="77777777" w:rsidR="006616AC" w:rsidRPr="00562F81" w:rsidRDefault="006616AC" w:rsidP="006616AC">
      <w:pPr>
        <w:rPr>
          <w:lang w:val="uk-UA"/>
        </w:rPr>
      </w:pPr>
      <w:r>
        <w:t> </w:t>
      </w:r>
    </w:p>
    <w:p w14:paraId="738D75B3" w14:textId="77777777" w:rsidR="006616AC" w:rsidRPr="00562F81" w:rsidRDefault="006616AC" w:rsidP="006616AC">
      <w:pPr>
        <w:ind w:firstLine="567"/>
        <w:jc w:val="both"/>
        <w:rPr>
          <w:lang w:val="uk-UA"/>
        </w:rPr>
      </w:pPr>
      <w:r w:rsidRPr="00562F81">
        <w:rPr>
          <w:rStyle w:val="spelle"/>
          <w:lang w:val="uk-UA"/>
        </w:rPr>
        <w:t>Замовник має</w:t>
      </w:r>
      <w:r w:rsidRPr="00562F81">
        <w:rPr>
          <w:lang w:val="uk-UA"/>
        </w:rPr>
        <w:t xml:space="preserve"> право </w:t>
      </w:r>
      <w:r w:rsidRPr="00562F81">
        <w:rPr>
          <w:rStyle w:val="spelle"/>
          <w:lang w:val="uk-UA"/>
        </w:rPr>
        <w:t>звернутися</w:t>
      </w:r>
      <w:r w:rsidRPr="00562F81">
        <w:rPr>
          <w:lang w:val="uk-UA"/>
        </w:rPr>
        <w:t xml:space="preserve"> за </w:t>
      </w:r>
      <w:r w:rsidRPr="00562F81">
        <w:rPr>
          <w:rStyle w:val="grame"/>
          <w:lang w:val="uk-UA"/>
        </w:rPr>
        <w:t>п</w:t>
      </w:r>
      <w:r w:rsidRPr="00562F81">
        <w:rPr>
          <w:rStyle w:val="spelle"/>
          <w:lang w:val="uk-UA"/>
        </w:rPr>
        <w:t>ідтвердженням інформації</w:t>
      </w:r>
      <w:r w:rsidRPr="00562F81">
        <w:rPr>
          <w:lang w:val="uk-UA"/>
        </w:rPr>
        <w:t xml:space="preserve">, </w:t>
      </w:r>
      <w:r w:rsidRPr="00562F81">
        <w:rPr>
          <w:rStyle w:val="spelle"/>
          <w:lang w:val="uk-UA"/>
        </w:rPr>
        <w:t>наданої учасником</w:t>
      </w:r>
      <w:r w:rsidRPr="00562F81">
        <w:rPr>
          <w:lang w:val="uk-UA"/>
        </w:rPr>
        <w:t xml:space="preserve">, до </w:t>
      </w:r>
      <w:r w:rsidRPr="00562F81">
        <w:rPr>
          <w:rStyle w:val="spelle"/>
          <w:lang w:val="uk-UA"/>
        </w:rPr>
        <w:t>органів державної влади</w:t>
      </w:r>
      <w:r w:rsidRPr="00562F81">
        <w:rPr>
          <w:lang w:val="uk-UA"/>
        </w:rPr>
        <w:t xml:space="preserve">, </w:t>
      </w:r>
      <w:r w:rsidRPr="00562F81">
        <w:rPr>
          <w:rStyle w:val="spelle"/>
          <w:lang w:val="uk-UA"/>
        </w:rPr>
        <w:t>підприємств</w:t>
      </w:r>
      <w:r w:rsidRPr="00562F81">
        <w:rPr>
          <w:lang w:val="uk-UA"/>
        </w:rPr>
        <w:t xml:space="preserve">, </w:t>
      </w:r>
      <w:r w:rsidRPr="00562F81">
        <w:rPr>
          <w:rStyle w:val="spelle"/>
          <w:lang w:val="uk-UA"/>
        </w:rPr>
        <w:t>установ</w:t>
      </w:r>
      <w:r w:rsidRPr="00562F81">
        <w:rPr>
          <w:lang w:val="uk-UA"/>
        </w:rPr>
        <w:t xml:space="preserve">, </w:t>
      </w:r>
      <w:r w:rsidRPr="00562F81">
        <w:rPr>
          <w:rStyle w:val="spelle"/>
          <w:lang w:val="uk-UA"/>
        </w:rPr>
        <w:t>організацій відповідно</w:t>
      </w:r>
      <w:r w:rsidRPr="00562F81">
        <w:rPr>
          <w:lang w:val="uk-UA"/>
        </w:rPr>
        <w:t xml:space="preserve"> до </w:t>
      </w:r>
      <w:r w:rsidRPr="00562F81">
        <w:rPr>
          <w:rStyle w:val="spelle"/>
          <w:lang w:val="uk-UA"/>
        </w:rPr>
        <w:t>їх компетенції</w:t>
      </w:r>
      <w:r w:rsidRPr="00562F81">
        <w:rPr>
          <w:lang w:val="uk-UA"/>
        </w:rPr>
        <w:t xml:space="preserve">. </w:t>
      </w:r>
    </w:p>
    <w:p w14:paraId="14E93BCE" w14:textId="77777777" w:rsidR="006616AC" w:rsidRPr="00562F81" w:rsidRDefault="006616AC" w:rsidP="006616AC">
      <w:pPr>
        <w:ind w:firstLine="567"/>
        <w:jc w:val="both"/>
        <w:rPr>
          <w:lang w:val="uk-UA"/>
        </w:rPr>
      </w:pPr>
      <w:r w:rsidRPr="00562F81">
        <w:rPr>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14:paraId="52A81757" w14:textId="77777777" w:rsidR="006616AC" w:rsidRPr="00562F81" w:rsidRDefault="006616AC" w:rsidP="006616AC">
      <w:pPr>
        <w:jc w:val="both"/>
        <w:rPr>
          <w:lang w:val="uk-UA"/>
        </w:rPr>
      </w:pPr>
    </w:p>
    <w:p w14:paraId="159445B7" w14:textId="77777777" w:rsidR="006616AC" w:rsidRDefault="006616AC" w:rsidP="006616AC">
      <w:pPr>
        <w:jc w:val="right"/>
      </w:pPr>
      <w:proofErr w:type="spellStart"/>
      <w:r>
        <w:t>Таблиця</w:t>
      </w:r>
      <w:proofErr w:type="spellEnd"/>
      <w:r>
        <w:t xml:space="preserve"> 1</w:t>
      </w:r>
    </w:p>
    <w:p w14:paraId="7443408A" w14:textId="77777777" w:rsidR="006616AC" w:rsidRDefault="006616AC" w:rsidP="006616AC">
      <w:pPr>
        <w:jc w:val="center"/>
        <w:rPr>
          <w:b/>
          <w:u w:val="single"/>
        </w:rPr>
      </w:pPr>
      <w:proofErr w:type="spellStart"/>
      <w:r>
        <w:rPr>
          <w:b/>
          <w:u w:val="single"/>
        </w:rPr>
        <w:t>Перелік</w:t>
      </w:r>
      <w:proofErr w:type="spellEnd"/>
      <w:r>
        <w:rPr>
          <w:b/>
          <w:u w:val="single"/>
        </w:rPr>
        <w:t xml:space="preserve"> </w:t>
      </w:r>
      <w:proofErr w:type="spellStart"/>
      <w:r>
        <w:rPr>
          <w:b/>
          <w:u w:val="single"/>
        </w:rPr>
        <w:t>документів</w:t>
      </w:r>
      <w:proofErr w:type="spellEnd"/>
      <w:r>
        <w:rPr>
          <w:b/>
          <w:u w:val="single"/>
        </w:rPr>
        <w:t xml:space="preserve">, </w:t>
      </w:r>
      <w:proofErr w:type="spellStart"/>
      <w:r>
        <w:rPr>
          <w:b/>
          <w:u w:val="single"/>
        </w:rPr>
        <w:t>що</w:t>
      </w:r>
      <w:proofErr w:type="spellEnd"/>
      <w:r>
        <w:rPr>
          <w:b/>
          <w:u w:val="single"/>
        </w:rPr>
        <w:t xml:space="preserve"> </w:t>
      </w:r>
      <w:proofErr w:type="spellStart"/>
      <w:r>
        <w:rPr>
          <w:b/>
          <w:u w:val="single"/>
        </w:rPr>
        <w:t>надаються</w:t>
      </w:r>
      <w:proofErr w:type="spellEnd"/>
      <w:r>
        <w:rPr>
          <w:b/>
          <w:u w:val="single"/>
        </w:rPr>
        <w:t xml:space="preserve"> для </w:t>
      </w:r>
      <w:proofErr w:type="spellStart"/>
      <w:r>
        <w:rPr>
          <w:b/>
          <w:u w:val="single"/>
        </w:rPr>
        <w:t>підтвердження</w:t>
      </w:r>
      <w:proofErr w:type="spellEnd"/>
      <w:r>
        <w:rPr>
          <w:b/>
          <w:u w:val="single"/>
        </w:rPr>
        <w:t xml:space="preserve"> </w:t>
      </w:r>
    </w:p>
    <w:p w14:paraId="530FDDC6" w14:textId="77777777" w:rsidR="006616AC" w:rsidRDefault="006616AC" w:rsidP="006616AC">
      <w:pPr>
        <w:jc w:val="center"/>
        <w:rPr>
          <w:b/>
          <w:u w:val="single"/>
        </w:rPr>
      </w:pPr>
      <w:proofErr w:type="spellStart"/>
      <w:r>
        <w:rPr>
          <w:b/>
          <w:u w:val="single"/>
        </w:rPr>
        <w:t>відповідності</w:t>
      </w:r>
      <w:proofErr w:type="spellEnd"/>
      <w:r>
        <w:rPr>
          <w:b/>
          <w:u w:val="single"/>
        </w:rPr>
        <w:t xml:space="preserve"> </w:t>
      </w:r>
      <w:proofErr w:type="spellStart"/>
      <w:r>
        <w:rPr>
          <w:b/>
          <w:u w:val="single"/>
        </w:rPr>
        <w:t>кваліфікаційним</w:t>
      </w:r>
      <w:proofErr w:type="spellEnd"/>
      <w:r>
        <w:rPr>
          <w:b/>
          <w:u w:val="single"/>
        </w:rPr>
        <w:t xml:space="preserve"> </w:t>
      </w:r>
      <w:proofErr w:type="spellStart"/>
      <w:r>
        <w:rPr>
          <w:b/>
          <w:u w:val="single"/>
        </w:rPr>
        <w:t>критеріям</w:t>
      </w:r>
      <w:proofErr w:type="spellEnd"/>
      <w:r>
        <w:rPr>
          <w:b/>
          <w:u w:val="single"/>
        </w:rPr>
        <w:t xml:space="preserve"> (</w:t>
      </w:r>
      <w:proofErr w:type="spellStart"/>
      <w:r>
        <w:rPr>
          <w:b/>
          <w:u w:val="single"/>
        </w:rPr>
        <w:t>частини</w:t>
      </w:r>
      <w:proofErr w:type="spellEnd"/>
      <w:r>
        <w:rPr>
          <w:b/>
          <w:u w:val="single"/>
        </w:rPr>
        <w:t xml:space="preserve"> 2 </w:t>
      </w:r>
      <w:proofErr w:type="spellStart"/>
      <w:r>
        <w:rPr>
          <w:b/>
          <w:u w:val="single"/>
        </w:rPr>
        <w:t>статті</w:t>
      </w:r>
      <w:proofErr w:type="spellEnd"/>
      <w:r>
        <w:rPr>
          <w:b/>
          <w:u w:val="single"/>
        </w:rPr>
        <w:t xml:space="preserve"> 16 Закону)</w:t>
      </w:r>
    </w:p>
    <w:p w14:paraId="22BBE7A6" w14:textId="77777777" w:rsidR="006616AC" w:rsidRDefault="006616AC" w:rsidP="006616AC">
      <w:pPr>
        <w:jc w:val="center"/>
        <w:rPr>
          <w:b/>
          <w:u w:val="single"/>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3"/>
        <w:gridCol w:w="3974"/>
        <w:gridCol w:w="5213"/>
      </w:tblGrid>
      <w:tr w:rsidR="006616AC" w14:paraId="5790AF09" w14:textId="77777777" w:rsidTr="006616AC">
        <w:trPr>
          <w:trHeight w:val="573"/>
        </w:trPr>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B2824E" w14:textId="77777777" w:rsidR="006616AC" w:rsidRDefault="006616AC">
            <w:pPr>
              <w:jc w:val="center"/>
              <w:rPr>
                <w:highlight w:val="yellow"/>
              </w:rPr>
            </w:pPr>
            <w:r>
              <w:t>№ з/п</w:t>
            </w:r>
          </w:p>
        </w:tc>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3DAA3F" w14:textId="77777777" w:rsidR="006616AC" w:rsidRDefault="006616AC">
            <w:pPr>
              <w:jc w:val="center"/>
              <w:rPr>
                <w:highlight w:val="yellow"/>
              </w:rPr>
            </w:pPr>
            <w:proofErr w:type="spellStart"/>
            <w:r>
              <w:t>Кваліфікаційні</w:t>
            </w:r>
            <w:proofErr w:type="spellEnd"/>
            <w:r>
              <w:t xml:space="preserve"> </w:t>
            </w:r>
            <w:proofErr w:type="spellStart"/>
            <w:r>
              <w:t>критерії</w:t>
            </w:r>
            <w:proofErr w:type="spellEnd"/>
          </w:p>
        </w:tc>
        <w:tc>
          <w:tcPr>
            <w:tcW w:w="4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B930C5" w14:textId="77777777" w:rsidR="006616AC" w:rsidRDefault="006616AC">
            <w:pPr>
              <w:jc w:val="center"/>
              <w:rPr>
                <w:highlight w:val="yellow"/>
              </w:rPr>
            </w:pP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відповідність</w:t>
            </w:r>
            <w:proofErr w:type="spellEnd"/>
            <w:r>
              <w:t xml:space="preserve"> </w:t>
            </w:r>
            <w:proofErr w:type="spellStart"/>
            <w:r>
              <w:t>Учасника</w:t>
            </w:r>
            <w:proofErr w:type="spellEnd"/>
            <w:r>
              <w:t xml:space="preserve"> </w:t>
            </w:r>
            <w:proofErr w:type="spellStart"/>
            <w:r>
              <w:t>кваліфікаційним</w:t>
            </w:r>
            <w:proofErr w:type="spellEnd"/>
            <w:r>
              <w:t xml:space="preserve"> </w:t>
            </w:r>
            <w:proofErr w:type="spellStart"/>
            <w:r>
              <w:t>критеріям</w:t>
            </w:r>
            <w:proofErr w:type="spellEnd"/>
          </w:p>
        </w:tc>
      </w:tr>
      <w:tr w:rsidR="006616AC" w14:paraId="4F82668C" w14:textId="77777777" w:rsidTr="006616AC">
        <w:trPr>
          <w:trHeight w:val="571"/>
        </w:trPr>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97D252" w14:textId="77777777" w:rsidR="006616AC" w:rsidRDefault="006616AC">
            <w:pPr>
              <w:jc w:val="both"/>
            </w:pPr>
            <w:r>
              <w:t>1</w:t>
            </w:r>
          </w:p>
        </w:tc>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6C7CC4" w14:textId="77777777" w:rsidR="006616AC" w:rsidRDefault="006616AC">
            <w:pPr>
              <w:jc w:val="both"/>
            </w:pPr>
            <w:proofErr w:type="spellStart"/>
            <w:r>
              <w:t>Наявність</w:t>
            </w:r>
            <w:proofErr w:type="spellEnd"/>
            <w:r>
              <w:t xml:space="preserve"> </w:t>
            </w:r>
            <w:proofErr w:type="spellStart"/>
            <w:r>
              <w:t>працівників</w:t>
            </w:r>
            <w:proofErr w:type="spellEnd"/>
            <w:r>
              <w:t xml:space="preserve"> </w:t>
            </w:r>
            <w:proofErr w:type="spellStart"/>
            <w:r>
              <w:t>відповідної</w:t>
            </w:r>
            <w:proofErr w:type="spellEnd"/>
            <w:r>
              <w:t xml:space="preserve"> </w:t>
            </w:r>
            <w:proofErr w:type="spellStart"/>
            <w:r>
              <w:t>кваліфікації</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необхідні</w:t>
            </w:r>
            <w:proofErr w:type="spellEnd"/>
            <w:r>
              <w:t xml:space="preserve"> </w:t>
            </w:r>
            <w:proofErr w:type="spellStart"/>
            <w:r>
              <w:t>знання</w:t>
            </w:r>
            <w:proofErr w:type="spellEnd"/>
            <w:r>
              <w:t xml:space="preserve"> та </w:t>
            </w:r>
            <w:proofErr w:type="spellStart"/>
            <w:r>
              <w:t>досвід</w:t>
            </w:r>
            <w:proofErr w:type="spellEnd"/>
          </w:p>
        </w:tc>
        <w:tc>
          <w:tcPr>
            <w:tcW w:w="4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30900A" w14:textId="77777777" w:rsidR="006616AC" w:rsidRDefault="006616AC" w:rsidP="00DB35C4">
            <w:pPr>
              <w:widowControl w:val="0"/>
              <w:suppressAutoHyphens/>
              <w:jc w:val="both"/>
              <w:rPr>
                <w:bCs/>
                <w:color w:val="000000"/>
              </w:rPr>
            </w:pPr>
            <w:proofErr w:type="spellStart"/>
            <w:proofErr w:type="gramStart"/>
            <w:r>
              <w:rPr>
                <w:lang w:eastAsia="uk-UA"/>
              </w:rPr>
              <w:t>Довідка</w:t>
            </w:r>
            <w:proofErr w:type="spellEnd"/>
            <w:r>
              <w:rPr>
                <w:lang w:eastAsia="uk-UA"/>
              </w:rPr>
              <w:t xml:space="preserve">  в</w:t>
            </w:r>
            <w:proofErr w:type="gramEnd"/>
            <w:r>
              <w:rPr>
                <w:lang w:eastAsia="uk-UA"/>
              </w:rPr>
              <w:t xml:space="preserve"> </w:t>
            </w:r>
            <w:proofErr w:type="spellStart"/>
            <w:r>
              <w:rPr>
                <w:lang w:eastAsia="uk-UA"/>
              </w:rPr>
              <w:t>довільній</w:t>
            </w:r>
            <w:proofErr w:type="spellEnd"/>
            <w:r>
              <w:rPr>
                <w:lang w:eastAsia="uk-UA"/>
              </w:rPr>
              <w:t xml:space="preserve"> </w:t>
            </w:r>
            <w:proofErr w:type="spellStart"/>
            <w:r>
              <w:rPr>
                <w:lang w:eastAsia="uk-UA"/>
              </w:rPr>
              <w:t>формі</w:t>
            </w:r>
            <w:proofErr w:type="spellEnd"/>
            <w:r>
              <w:rPr>
                <w:lang w:eastAsia="uk-UA"/>
              </w:rPr>
              <w:t xml:space="preserve"> про </w:t>
            </w:r>
            <w:proofErr w:type="spellStart"/>
            <w:r>
              <w:t>наявність</w:t>
            </w:r>
            <w:proofErr w:type="spellEnd"/>
            <w:r>
              <w:t xml:space="preserve"> </w:t>
            </w:r>
            <w:proofErr w:type="spellStart"/>
            <w:r>
              <w:t>працівників</w:t>
            </w:r>
            <w:proofErr w:type="spellEnd"/>
            <w:r>
              <w:t xml:space="preserve"> </w:t>
            </w:r>
            <w:proofErr w:type="spellStart"/>
            <w:r>
              <w:t>відповідної</w:t>
            </w:r>
            <w:proofErr w:type="spellEnd"/>
            <w:r>
              <w:t xml:space="preserve"> </w:t>
            </w:r>
            <w:proofErr w:type="spellStart"/>
            <w:r>
              <w:t>кваліфікації</w:t>
            </w:r>
            <w:proofErr w:type="spellEnd"/>
            <w:r>
              <w:t xml:space="preserve">, </w:t>
            </w:r>
            <w:proofErr w:type="spellStart"/>
            <w:r>
              <w:t>яких</w:t>
            </w:r>
            <w:proofErr w:type="spellEnd"/>
            <w:r>
              <w:t xml:space="preserve"> </w:t>
            </w:r>
            <w:proofErr w:type="spellStart"/>
            <w:r>
              <w:t>учасник</w:t>
            </w:r>
            <w:proofErr w:type="spellEnd"/>
            <w:r>
              <w:t xml:space="preserve"> </w:t>
            </w:r>
            <w:proofErr w:type="spellStart"/>
            <w:r>
              <w:t>планує</w:t>
            </w:r>
            <w:proofErr w:type="spellEnd"/>
            <w:r>
              <w:t xml:space="preserve"> </w:t>
            </w:r>
            <w:proofErr w:type="spellStart"/>
            <w:r>
              <w:t>залучати</w:t>
            </w:r>
            <w:proofErr w:type="spellEnd"/>
            <w:r>
              <w:t xml:space="preserve"> до </w:t>
            </w:r>
            <w:proofErr w:type="spellStart"/>
            <w:r>
              <w:t>виконання</w:t>
            </w:r>
            <w:proofErr w:type="spellEnd"/>
            <w:r>
              <w:t xml:space="preserve"> умов договору, </w:t>
            </w:r>
            <w:proofErr w:type="spellStart"/>
            <w:r>
              <w:t>які</w:t>
            </w:r>
            <w:proofErr w:type="spellEnd"/>
            <w:r>
              <w:t xml:space="preserve"> </w:t>
            </w:r>
            <w:proofErr w:type="spellStart"/>
            <w:r>
              <w:t>мають</w:t>
            </w:r>
            <w:proofErr w:type="spellEnd"/>
            <w:r w:rsidR="00DB35C4">
              <w:rPr>
                <w:lang w:val="uk-UA"/>
              </w:rPr>
              <w:t xml:space="preserve"> </w:t>
            </w:r>
            <w:proofErr w:type="spellStart"/>
            <w:r>
              <w:t>необхідні</w:t>
            </w:r>
            <w:proofErr w:type="spellEnd"/>
            <w:r>
              <w:rPr>
                <w:lang w:eastAsia="uk-UA"/>
              </w:rPr>
              <w:t xml:space="preserve"> </w:t>
            </w:r>
            <w:proofErr w:type="spellStart"/>
            <w:r>
              <w:rPr>
                <w:lang w:eastAsia="uk-UA"/>
              </w:rPr>
              <w:t>знання</w:t>
            </w:r>
            <w:proofErr w:type="spellEnd"/>
            <w:r>
              <w:rPr>
                <w:lang w:eastAsia="uk-UA"/>
              </w:rPr>
              <w:t xml:space="preserve"> та </w:t>
            </w:r>
            <w:proofErr w:type="spellStart"/>
            <w:r>
              <w:rPr>
                <w:lang w:eastAsia="uk-UA"/>
              </w:rPr>
              <w:t>досвід</w:t>
            </w:r>
            <w:proofErr w:type="spellEnd"/>
            <w:r>
              <w:rPr>
                <w:lang w:eastAsia="uk-UA"/>
              </w:rPr>
              <w:t xml:space="preserve"> </w:t>
            </w:r>
            <w:proofErr w:type="spellStart"/>
            <w:r>
              <w:rPr>
                <w:lang w:eastAsia="uk-UA"/>
              </w:rPr>
              <w:t>участі</w:t>
            </w:r>
            <w:proofErr w:type="spellEnd"/>
            <w:r>
              <w:rPr>
                <w:lang w:eastAsia="uk-UA"/>
              </w:rPr>
              <w:t xml:space="preserve"> в про</w:t>
            </w:r>
            <w:r w:rsidR="00DB35C4">
              <w:rPr>
                <w:lang w:val="uk-UA" w:eastAsia="uk-UA"/>
              </w:rPr>
              <w:t>є</w:t>
            </w:r>
            <w:proofErr w:type="spellStart"/>
            <w:r>
              <w:rPr>
                <w:lang w:eastAsia="uk-UA"/>
              </w:rPr>
              <w:t>ктах</w:t>
            </w:r>
            <w:proofErr w:type="spellEnd"/>
            <w:r>
              <w:rPr>
                <w:lang w:eastAsia="uk-UA"/>
              </w:rPr>
              <w:t xml:space="preserve"> з </w:t>
            </w:r>
            <w:proofErr w:type="spellStart"/>
            <w:r>
              <w:rPr>
                <w:lang w:eastAsia="uk-UA"/>
              </w:rPr>
              <w:t>побудови</w:t>
            </w:r>
            <w:proofErr w:type="spellEnd"/>
            <w:r>
              <w:rPr>
                <w:lang w:eastAsia="uk-UA"/>
              </w:rPr>
              <w:t xml:space="preserve"> </w:t>
            </w:r>
            <w:proofErr w:type="spellStart"/>
            <w:r>
              <w:rPr>
                <w:lang w:eastAsia="uk-UA"/>
              </w:rPr>
              <w:t>комплексної</w:t>
            </w:r>
            <w:proofErr w:type="spellEnd"/>
            <w:r>
              <w:rPr>
                <w:lang w:eastAsia="uk-UA"/>
              </w:rPr>
              <w:t xml:space="preserve"> </w:t>
            </w:r>
            <w:proofErr w:type="spellStart"/>
            <w:r>
              <w:rPr>
                <w:lang w:eastAsia="uk-UA"/>
              </w:rPr>
              <w:t>системи</w:t>
            </w:r>
            <w:proofErr w:type="spellEnd"/>
            <w:r>
              <w:rPr>
                <w:lang w:eastAsia="uk-UA"/>
              </w:rPr>
              <w:t xml:space="preserve"> </w:t>
            </w:r>
            <w:proofErr w:type="spellStart"/>
            <w:r>
              <w:rPr>
                <w:lang w:eastAsia="uk-UA"/>
              </w:rPr>
              <w:t>захисту</w:t>
            </w:r>
            <w:proofErr w:type="spellEnd"/>
            <w:r>
              <w:rPr>
                <w:lang w:eastAsia="uk-UA"/>
              </w:rPr>
              <w:t xml:space="preserve"> </w:t>
            </w:r>
            <w:proofErr w:type="spellStart"/>
            <w:r>
              <w:rPr>
                <w:lang w:eastAsia="uk-UA"/>
              </w:rPr>
              <w:t>інформації</w:t>
            </w:r>
            <w:proofErr w:type="spellEnd"/>
            <w:r w:rsidRPr="006616AC">
              <w:rPr>
                <w:bCs/>
                <w:color w:val="000000"/>
              </w:rPr>
              <w:t>.</w:t>
            </w:r>
          </w:p>
          <w:p w14:paraId="6F12B41C" w14:textId="77777777" w:rsidR="00DB35C4" w:rsidRPr="00FC5332" w:rsidRDefault="00DB35C4" w:rsidP="00DB35C4">
            <w:pPr>
              <w:ind w:firstLine="179"/>
              <w:jc w:val="both"/>
              <w:rPr>
                <w:color w:val="000000" w:themeColor="text1"/>
              </w:rPr>
            </w:pPr>
            <w:r w:rsidRPr="00FC5332">
              <w:rPr>
                <w:color w:val="000000" w:themeColor="text1"/>
              </w:rPr>
              <w:t xml:space="preserve">Для </w:t>
            </w:r>
            <w:proofErr w:type="spellStart"/>
            <w:r w:rsidRPr="00FC5332">
              <w:rPr>
                <w:color w:val="000000" w:themeColor="text1"/>
              </w:rPr>
              <w:t>підтвердження</w:t>
            </w:r>
            <w:proofErr w:type="spellEnd"/>
            <w:r w:rsidRPr="00FC5332">
              <w:rPr>
                <w:color w:val="000000" w:themeColor="text1"/>
              </w:rPr>
              <w:t xml:space="preserve"> </w:t>
            </w:r>
            <w:proofErr w:type="spellStart"/>
            <w:r w:rsidRPr="00FC5332">
              <w:rPr>
                <w:color w:val="000000" w:themeColor="text1"/>
              </w:rPr>
              <w:t>наявності</w:t>
            </w:r>
            <w:proofErr w:type="spellEnd"/>
            <w:r w:rsidRPr="00FC5332">
              <w:rPr>
                <w:color w:val="000000" w:themeColor="text1"/>
              </w:rPr>
              <w:t xml:space="preserve"> в </w:t>
            </w:r>
            <w:proofErr w:type="spellStart"/>
            <w:r w:rsidRPr="00FC5332">
              <w:rPr>
                <w:color w:val="000000" w:themeColor="text1"/>
              </w:rPr>
              <w:t>учасника</w:t>
            </w:r>
            <w:proofErr w:type="spellEnd"/>
            <w:r w:rsidRPr="00FC5332">
              <w:rPr>
                <w:color w:val="000000" w:themeColor="text1"/>
              </w:rPr>
              <w:t xml:space="preserve"> </w:t>
            </w:r>
            <w:proofErr w:type="spellStart"/>
            <w:r w:rsidRPr="00FC5332">
              <w:rPr>
                <w:color w:val="000000" w:themeColor="text1"/>
              </w:rPr>
              <w:t>працівників</w:t>
            </w:r>
            <w:proofErr w:type="spellEnd"/>
            <w:r w:rsidRPr="00FC5332">
              <w:rPr>
                <w:color w:val="000000" w:themeColor="text1"/>
              </w:rPr>
              <w:t xml:space="preserve"> </w:t>
            </w:r>
            <w:proofErr w:type="spellStart"/>
            <w:r w:rsidRPr="00FC5332">
              <w:rPr>
                <w:color w:val="000000" w:themeColor="text1"/>
              </w:rPr>
              <w:t>відповідної</w:t>
            </w:r>
            <w:proofErr w:type="spellEnd"/>
            <w:r w:rsidRPr="00FC5332">
              <w:rPr>
                <w:color w:val="000000" w:themeColor="text1"/>
              </w:rPr>
              <w:t xml:space="preserve"> </w:t>
            </w:r>
            <w:proofErr w:type="spellStart"/>
            <w:r w:rsidRPr="00FC5332">
              <w:rPr>
                <w:color w:val="000000" w:themeColor="text1"/>
              </w:rPr>
              <w:t>кваліфікації</w:t>
            </w:r>
            <w:proofErr w:type="spellEnd"/>
            <w:r w:rsidRPr="00FC5332">
              <w:rPr>
                <w:color w:val="000000" w:themeColor="text1"/>
              </w:rPr>
              <w:t xml:space="preserve"> у </w:t>
            </w:r>
            <w:proofErr w:type="spellStart"/>
            <w:r w:rsidRPr="00FC5332">
              <w:rPr>
                <w:color w:val="000000" w:themeColor="text1"/>
              </w:rPr>
              <w:t>складі</w:t>
            </w:r>
            <w:proofErr w:type="spellEnd"/>
            <w:r w:rsidRPr="00FC5332">
              <w:rPr>
                <w:color w:val="000000" w:themeColor="text1"/>
              </w:rPr>
              <w:t xml:space="preserve"> </w:t>
            </w:r>
            <w:proofErr w:type="spellStart"/>
            <w:r w:rsidRPr="00FC5332">
              <w:rPr>
                <w:color w:val="000000" w:themeColor="text1"/>
              </w:rPr>
              <w:t>тендерної</w:t>
            </w:r>
            <w:proofErr w:type="spellEnd"/>
            <w:r w:rsidRPr="00FC5332">
              <w:rPr>
                <w:color w:val="000000" w:themeColor="text1"/>
              </w:rPr>
              <w:t xml:space="preserve"> </w:t>
            </w:r>
            <w:proofErr w:type="spellStart"/>
            <w:r w:rsidRPr="00FC5332">
              <w:rPr>
                <w:color w:val="000000" w:themeColor="text1"/>
              </w:rPr>
              <w:t>пропозиції</w:t>
            </w:r>
            <w:proofErr w:type="spellEnd"/>
            <w:r w:rsidRPr="00FC5332">
              <w:rPr>
                <w:color w:val="000000" w:themeColor="text1"/>
              </w:rPr>
              <w:t xml:space="preserve"> </w:t>
            </w:r>
            <w:proofErr w:type="spellStart"/>
            <w:r w:rsidRPr="00FC5332">
              <w:rPr>
                <w:color w:val="000000" w:themeColor="text1"/>
              </w:rPr>
              <w:t>надається</w:t>
            </w:r>
            <w:proofErr w:type="spellEnd"/>
            <w:r w:rsidRPr="00FC5332">
              <w:rPr>
                <w:color w:val="000000" w:themeColor="text1"/>
              </w:rPr>
              <w:t xml:space="preserve"> </w:t>
            </w:r>
            <w:proofErr w:type="spellStart"/>
            <w:r w:rsidRPr="00FC5332">
              <w:rPr>
                <w:color w:val="000000" w:themeColor="text1"/>
              </w:rPr>
              <w:t>довідка</w:t>
            </w:r>
            <w:proofErr w:type="spellEnd"/>
            <w:r w:rsidRPr="00FC5332">
              <w:rPr>
                <w:color w:val="000000" w:themeColor="text1"/>
              </w:rPr>
              <w:t xml:space="preserve"> за формою </w:t>
            </w:r>
            <w:proofErr w:type="spellStart"/>
            <w:r w:rsidRPr="00FC5332">
              <w:rPr>
                <w:color w:val="000000" w:themeColor="text1"/>
              </w:rPr>
              <w:t>Таблиці</w:t>
            </w:r>
            <w:proofErr w:type="spellEnd"/>
            <w:r w:rsidRPr="00FC5332">
              <w:rPr>
                <w:color w:val="000000" w:themeColor="text1"/>
              </w:rPr>
              <w:t xml:space="preserve"> 1 про </w:t>
            </w:r>
            <w:proofErr w:type="spellStart"/>
            <w:r w:rsidRPr="00FC5332">
              <w:rPr>
                <w:color w:val="000000" w:themeColor="text1"/>
              </w:rPr>
              <w:t>наявність</w:t>
            </w:r>
            <w:proofErr w:type="spellEnd"/>
            <w:r w:rsidRPr="00FC5332">
              <w:rPr>
                <w:color w:val="000000" w:themeColor="text1"/>
              </w:rPr>
              <w:t xml:space="preserve"> </w:t>
            </w:r>
            <w:proofErr w:type="spellStart"/>
            <w:r w:rsidRPr="00FC5332">
              <w:rPr>
                <w:color w:val="000000" w:themeColor="text1"/>
              </w:rPr>
              <w:t>працівників</w:t>
            </w:r>
            <w:proofErr w:type="spellEnd"/>
            <w:r w:rsidRPr="00FC5332">
              <w:rPr>
                <w:color w:val="000000" w:themeColor="text1"/>
              </w:rPr>
              <w:t xml:space="preserve">, </w:t>
            </w:r>
            <w:proofErr w:type="spellStart"/>
            <w:r w:rsidRPr="00FC5332">
              <w:rPr>
                <w:color w:val="000000" w:themeColor="text1"/>
              </w:rPr>
              <w:t>які</w:t>
            </w:r>
            <w:proofErr w:type="spellEnd"/>
            <w:r w:rsidRPr="00FC5332">
              <w:rPr>
                <w:color w:val="000000" w:themeColor="text1"/>
              </w:rPr>
              <w:t xml:space="preserve"> </w:t>
            </w:r>
            <w:proofErr w:type="spellStart"/>
            <w:r w:rsidRPr="00FC5332">
              <w:rPr>
                <w:color w:val="000000" w:themeColor="text1"/>
              </w:rPr>
              <w:t>будуть</w:t>
            </w:r>
            <w:proofErr w:type="spellEnd"/>
            <w:r w:rsidRPr="00FC5332">
              <w:rPr>
                <w:color w:val="000000" w:themeColor="text1"/>
              </w:rPr>
              <w:t xml:space="preserve"> </w:t>
            </w:r>
            <w:proofErr w:type="spellStart"/>
            <w:r w:rsidRPr="00FC5332">
              <w:rPr>
                <w:color w:val="000000" w:themeColor="text1"/>
              </w:rPr>
              <w:t>залучені</w:t>
            </w:r>
            <w:proofErr w:type="spellEnd"/>
            <w:r w:rsidRPr="00FC5332">
              <w:rPr>
                <w:color w:val="000000" w:themeColor="text1"/>
              </w:rPr>
              <w:t xml:space="preserve"> до </w:t>
            </w:r>
            <w:proofErr w:type="spellStart"/>
            <w:r w:rsidRPr="00FC5332">
              <w:rPr>
                <w:color w:val="000000" w:themeColor="text1"/>
              </w:rPr>
              <w:t>безпосереднього</w:t>
            </w:r>
            <w:proofErr w:type="spellEnd"/>
            <w:r w:rsidRPr="00FC5332">
              <w:rPr>
                <w:color w:val="000000" w:themeColor="text1"/>
              </w:rPr>
              <w:t xml:space="preserve"> </w:t>
            </w:r>
            <w:proofErr w:type="spellStart"/>
            <w:r w:rsidRPr="00FC5332">
              <w:rPr>
                <w:color w:val="000000" w:themeColor="text1"/>
              </w:rPr>
              <w:t>виконання</w:t>
            </w:r>
            <w:proofErr w:type="spellEnd"/>
            <w:r w:rsidRPr="00FC5332">
              <w:rPr>
                <w:color w:val="000000" w:themeColor="text1"/>
              </w:rPr>
              <w:t xml:space="preserve"> договору.</w:t>
            </w:r>
          </w:p>
          <w:p w14:paraId="3B948657" w14:textId="77777777" w:rsidR="00DB35C4" w:rsidRPr="00FC5332" w:rsidRDefault="00DB35C4" w:rsidP="00DB35C4">
            <w:pPr>
              <w:tabs>
                <w:tab w:val="left" w:pos="6465"/>
              </w:tabs>
              <w:ind w:firstLine="179"/>
              <w:jc w:val="right"/>
              <w:rPr>
                <w:color w:val="000000" w:themeColor="text1"/>
              </w:rPr>
            </w:pPr>
            <w:proofErr w:type="spellStart"/>
            <w:r w:rsidRPr="00FC5332">
              <w:rPr>
                <w:color w:val="000000" w:themeColor="text1"/>
              </w:rPr>
              <w:t>Таблиця</w:t>
            </w:r>
            <w:proofErr w:type="spellEnd"/>
            <w:r w:rsidRPr="00FC5332">
              <w:rPr>
                <w:color w:val="000000" w:themeColor="text1"/>
              </w:rPr>
              <w:t xml:space="preserve"> 1</w:t>
            </w:r>
          </w:p>
          <w:p w14:paraId="4BF28E4C" w14:textId="77777777" w:rsidR="00DB35C4" w:rsidRPr="00FC5332" w:rsidRDefault="00DB35C4" w:rsidP="00DB35C4">
            <w:pPr>
              <w:ind w:firstLine="179"/>
              <w:jc w:val="center"/>
              <w:rPr>
                <w:b/>
                <w:bCs/>
                <w:color w:val="000000" w:themeColor="text1"/>
                <w:sz w:val="20"/>
                <w:szCs w:val="20"/>
              </w:rPr>
            </w:pPr>
            <w:proofErr w:type="spellStart"/>
            <w:r w:rsidRPr="00FC5332">
              <w:rPr>
                <w:b/>
                <w:bCs/>
                <w:color w:val="000000" w:themeColor="text1"/>
                <w:sz w:val="20"/>
                <w:szCs w:val="20"/>
              </w:rPr>
              <w:t>Довідка</w:t>
            </w:r>
            <w:proofErr w:type="spellEnd"/>
          </w:p>
          <w:p w14:paraId="3349D985" w14:textId="77777777" w:rsidR="00DB35C4" w:rsidRPr="00FC5332" w:rsidRDefault="00DB35C4" w:rsidP="00DB35C4">
            <w:pPr>
              <w:ind w:firstLine="179"/>
              <w:jc w:val="center"/>
              <w:rPr>
                <w:b/>
                <w:bCs/>
                <w:color w:val="000000" w:themeColor="text1"/>
                <w:sz w:val="20"/>
                <w:szCs w:val="20"/>
              </w:rPr>
            </w:pPr>
            <w:r w:rsidRPr="00FC5332">
              <w:rPr>
                <w:b/>
                <w:bCs/>
                <w:color w:val="000000" w:themeColor="text1"/>
                <w:sz w:val="20"/>
                <w:szCs w:val="20"/>
              </w:rPr>
              <w:t xml:space="preserve">про </w:t>
            </w:r>
            <w:proofErr w:type="spellStart"/>
            <w:r w:rsidRPr="00FC5332">
              <w:rPr>
                <w:b/>
                <w:bCs/>
                <w:color w:val="000000" w:themeColor="text1"/>
                <w:sz w:val="20"/>
                <w:szCs w:val="20"/>
              </w:rPr>
              <w:t>наявність</w:t>
            </w:r>
            <w:proofErr w:type="spellEnd"/>
            <w:r w:rsidRPr="00FC5332">
              <w:rPr>
                <w:b/>
                <w:bCs/>
                <w:color w:val="000000" w:themeColor="text1"/>
                <w:sz w:val="20"/>
                <w:szCs w:val="20"/>
              </w:rPr>
              <w:t xml:space="preserve"> </w:t>
            </w:r>
            <w:proofErr w:type="spellStart"/>
            <w:r w:rsidRPr="00FC5332">
              <w:rPr>
                <w:b/>
                <w:bCs/>
                <w:color w:val="000000" w:themeColor="text1"/>
                <w:sz w:val="20"/>
                <w:szCs w:val="20"/>
              </w:rPr>
              <w:t>працівників</w:t>
            </w:r>
            <w:proofErr w:type="spellEnd"/>
            <w:r w:rsidRPr="00FC5332">
              <w:rPr>
                <w:b/>
                <w:bCs/>
                <w:color w:val="000000" w:themeColor="text1"/>
                <w:sz w:val="20"/>
                <w:szCs w:val="20"/>
              </w:rPr>
              <w:t xml:space="preserve"> </w:t>
            </w:r>
            <w:proofErr w:type="spellStart"/>
            <w:r w:rsidRPr="00FC5332">
              <w:rPr>
                <w:b/>
                <w:bCs/>
                <w:color w:val="000000" w:themeColor="text1"/>
                <w:sz w:val="20"/>
                <w:szCs w:val="20"/>
              </w:rPr>
              <w:t>відповідної</w:t>
            </w:r>
            <w:proofErr w:type="spellEnd"/>
            <w:r w:rsidRPr="00FC5332">
              <w:rPr>
                <w:b/>
                <w:bCs/>
                <w:color w:val="000000" w:themeColor="text1"/>
                <w:sz w:val="20"/>
                <w:szCs w:val="20"/>
              </w:rPr>
              <w:t xml:space="preserve"> </w:t>
            </w:r>
            <w:proofErr w:type="spellStart"/>
            <w:r w:rsidRPr="00FC5332">
              <w:rPr>
                <w:b/>
                <w:bCs/>
                <w:color w:val="000000" w:themeColor="text1"/>
                <w:sz w:val="20"/>
                <w:szCs w:val="20"/>
              </w:rPr>
              <w:t>кваліфікації</w:t>
            </w:r>
            <w:proofErr w:type="spellEnd"/>
            <w:r w:rsidRPr="00FC5332">
              <w:rPr>
                <w:b/>
                <w:bCs/>
                <w:color w:val="000000" w:themeColor="text1"/>
                <w:sz w:val="20"/>
                <w:szCs w:val="20"/>
              </w:rPr>
              <w:t xml:space="preserve">, </w:t>
            </w:r>
            <w:proofErr w:type="spellStart"/>
            <w:r w:rsidRPr="00FC5332">
              <w:rPr>
                <w:b/>
                <w:bCs/>
                <w:color w:val="000000" w:themeColor="text1"/>
                <w:sz w:val="20"/>
                <w:szCs w:val="20"/>
              </w:rPr>
              <w:t>які</w:t>
            </w:r>
            <w:proofErr w:type="spellEnd"/>
            <w:r w:rsidRPr="00FC5332">
              <w:rPr>
                <w:b/>
                <w:bCs/>
                <w:color w:val="000000" w:themeColor="text1"/>
                <w:sz w:val="20"/>
                <w:szCs w:val="20"/>
              </w:rPr>
              <w:t xml:space="preserve"> </w:t>
            </w:r>
            <w:proofErr w:type="spellStart"/>
            <w:r w:rsidRPr="00FC5332">
              <w:rPr>
                <w:b/>
                <w:bCs/>
                <w:color w:val="000000" w:themeColor="text1"/>
                <w:sz w:val="20"/>
                <w:szCs w:val="20"/>
              </w:rPr>
              <w:t>мають</w:t>
            </w:r>
            <w:proofErr w:type="spellEnd"/>
            <w:r w:rsidRPr="00FC5332">
              <w:rPr>
                <w:b/>
                <w:bCs/>
                <w:color w:val="000000" w:themeColor="text1"/>
                <w:sz w:val="20"/>
                <w:szCs w:val="20"/>
              </w:rPr>
              <w:t xml:space="preserve"> </w:t>
            </w:r>
            <w:proofErr w:type="spellStart"/>
            <w:r w:rsidRPr="00FC5332">
              <w:rPr>
                <w:b/>
                <w:bCs/>
                <w:color w:val="000000" w:themeColor="text1"/>
                <w:sz w:val="20"/>
                <w:szCs w:val="20"/>
              </w:rPr>
              <w:t>необхідні</w:t>
            </w:r>
            <w:proofErr w:type="spellEnd"/>
            <w:r w:rsidRPr="00FC5332">
              <w:rPr>
                <w:b/>
                <w:bCs/>
                <w:color w:val="000000" w:themeColor="text1"/>
                <w:sz w:val="20"/>
                <w:szCs w:val="20"/>
              </w:rPr>
              <w:t xml:space="preserve"> </w:t>
            </w:r>
            <w:proofErr w:type="spellStart"/>
            <w:r w:rsidRPr="00FC5332">
              <w:rPr>
                <w:b/>
                <w:bCs/>
                <w:color w:val="000000" w:themeColor="text1"/>
                <w:sz w:val="20"/>
                <w:szCs w:val="20"/>
              </w:rPr>
              <w:t>знання</w:t>
            </w:r>
            <w:proofErr w:type="spellEnd"/>
            <w:r w:rsidRPr="00FC5332">
              <w:rPr>
                <w:b/>
                <w:bCs/>
                <w:color w:val="000000" w:themeColor="text1"/>
                <w:sz w:val="20"/>
                <w:szCs w:val="20"/>
              </w:rPr>
              <w:t xml:space="preserve"> та </w:t>
            </w:r>
            <w:proofErr w:type="spellStart"/>
            <w:r w:rsidRPr="00FC5332">
              <w:rPr>
                <w:b/>
                <w:bCs/>
                <w:color w:val="000000" w:themeColor="text1"/>
                <w:sz w:val="20"/>
                <w:szCs w:val="20"/>
              </w:rPr>
              <w:t>досвід</w:t>
            </w:r>
            <w:proofErr w:type="spellEnd"/>
          </w:p>
          <w:tbl>
            <w:tblPr>
              <w:tblW w:w="4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4"/>
              <w:gridCol w:w="869"/>
              <w:gridCol w:w="1001"/>
              <w:gridCol w:w="1373"/>
              <w:gridCol w:w="1150"/>
            </w:tblGrid>
            <w:tr w:rsidR="00DB35C4" w:rsidRPr="00FC5332" w14:paraId="1D986349" w14:textId="77777777" w:rsidTr="005D7A39">
              <w:trPr>
                <w:trHeight w:val="403"/>
              </w:trPr>
              <w:tc>
                <w:tcPr>
                  <w:tcW w:w="631" w:type="dxa"/>
                  <w:tcBorders>
                    <w:top w:val="single" w:sz="4" w:space="0" w:color="000000"/>
                    <w:left w:val="single" w:sz="4" w:space="0" w:color="000000"/>
                    <w:bottom w:val="single" w:sz="4" w:space="0" w:color="000000"/>
                    <w:right w:val="single" w:sz="4" w:space="0" w:color="000000"/>
                  </w:tcBorders>
                </w:tcPr>
                <w:p w14:paraId="332A89FA" w14:textId="77777777" w:rsidR="00DB35C4" w:rsidRPr="00FC5332" w:rsidRDefault="00DB35C4" w:rsidP="00DB35C4">
                  <w:pPr>
                    <w:jc w:val="center"/>
                    <w:rPr>
                      <w:color w:val="000000" w:themeColor="text1"/>
                      <w:sz w:val="20"/>
                      <w:szCs w:val="20"/>
                    </w:rPr>
                  </w:pPr>
                  <w:r w:rsidRPr="00FC5332">
                    <w:rPr>
                      <w:color w:val="000000" w:themeColor="text1"/>
                      <w:sz w:val="20"/>
                      <w:szCs w:val="20"/>
                    </w:rPr>
                    <w:t>№ з/п</w:t>
                  </w:r>
                </w:p>
              </w:tc>
              <w:tc>
                <w:tcPr>
                  <w:tcW w:w="923" w:type="dxa"/>
                  <w:tcBorders>
                    <w:top w:val="single" w:sz="4" w:space="0" w:color="000000"/>
                    <w:left w:val="single" w:sz="4" w:space="0" w:color="000000"/>
                    <w:bottom w:val="single" w:sz="4" w:space="0" w:color="000000"/>
                    <w:right w:val="single" w:sz="4" w:space="0" w:color="000000"/>
                  </w:tcBorders>
                </w:tcPr>
                <w:p w14:paraId="01FBFA51" w14:textId="77777777" w:rsidR="00DB35C4" w:rsidRPr="00FC5332" w:rsidRDefault="00DB35C4" w:rsidP="00DB35C4">
                  <w:pPr>
                    <w:jc w:val="center"/>
                    <w:rPr>
                      <w:color w:val="000000" w:themeColor="text1"/>
                      <w:sz w:val="20"/>
                      <w:szCs w:val="20"/>
                    </w:rPr>
                  </w:pPr>
                  <w:r w:rsidRPr="00FC5332">
                    <w:rPr>
                      <w:color w:val="000000" w:themeColor="text1"/>
                      <w:sz w:val="20"/>
                      <w:szCs w:val="20"/>
                    </w:rPr>
                    <w:t>П.І.П.</w:t>
                  </w:r>
                </w:p>
              </w:tc>
              <w:tc>
                <w:tcPr>
                  <w:tcW w:w="1064" w:type="dxa"/>
                  <w:tcBorders>
                    <w:top w:val="single" w:sz="4" w:space="0" w:color="000000"/>
                    <w:left w:val="single" w:sz="4" w:space="0" w:color="000000"/>
                    <w:bottom w:val="single" w:sz="4" w:space="0" w:color="000000"/>
                    <w:right w:val="single" w:sz="4" w:space="0" w:color="000000"/>
                  </w:tcBorders>
                </w:tcPr>
                <w:p w14:paraId="3ABE9545" w14:textId="77777777" w:rsidR="00DB35C4" w:rsidRPr="00FC5332" w:rsidRDefault="00DB35C4" w:rsidP="00DB35C4">
                  <w:pPr>
                    <w:jc w:val="center"/>
                    <w:rPr>
                      <w:color w:val="000000" w:themeColor="text1"/>
                      <w:sz w:val="20"/>
                      <w:szCs w:val="20"/>
                    </w:rPr>
                  </w:pPr>
                  <w:r w:rsidRPr="00FC5332">
                    <w:rPr>
                      <w:color w:val="000000" w:themeColor="text1"/>
                      <w:sz w:val="20"/>
                      <w:szCs w:val="20"/>
                    </w:rPr>
                    <w:t>Посада</w:t>
                  </w:r>
                </w:p>
              </w:tc>
              <w:tc>
                <w:tcPr>
                  <w:tcW w:w="1094" w:type="dxa"/>
                  <w:tcBorders>
                    <w:top w:val="single" w:sz="4" w:space="0" w:color="000000"/>
                    <w:left w:val="single" w:sz="4" w:space="0" w:color="000000"/>
                    <w:bottom w:val="single" w:sz="4" w:space="0" w:color="000000"/>
                    <w:right w:val="single" w:sz="4" w:space="0" w:color="000000"/>
                  </w:tcBorders>
                </w:tcPr>
                <w:p w14:paraId="3C71597A" w14:textId="77777777" w:rsidR="00DB35C4" w:rsidRPr="00FC5332" w:rsidRDefault="00DB35C4" w:rsidP="00DB35C4">
                  <w:pPr>
                    <w:jc w:val="center"/>
                    <w:rPr>
                      <w:color w:val="000000" w:themeColor="text1"/>
                      <w:sz w:val="20"/>
                      <w:szCs w:val="20"/>
                    </w:rPr>
                  </w:pPr>
                  <w:proofErr w:type="spellStart"/>
                  <w:r w:rsidRPr="00FC5332">
                    <w:rPr>
                      <w:color w:val="000000" w:themeColor="text1"/>
                      <w:sz w:val="20"/>
                      <w:szCs w:val="20"/>
                    </w:rPr>
                    <w:t>Освіта</w:t>
                  </w:r>
                  <w:proofErr w:type="spellEnd"/>
                  <w:r w:rsidRPr="00FC5332">
                    <w:rPr>
                      <w:color w:val="000000" w:themeColor="text1"/>
                      <w:sz w:val="20"/>
                      <w:szCs w:val="20"/>
                    </w:rPr>
                    <w:t xml:space="preserve">, </w:t>
                  </w:r>
                  <w:proofErr w:type="spellStart"/>
                  <w:r w:rsidRPr="00FC5332">
                    <w:rPr>
                      <w:color w:val="000000" w:themeColor="text1"/>
                      <w:sz w:val="20"/>
                      <w:szCs w:val="20"/>
                    </w:rPr>
                    <w:t>спеціальність</w:t>
                  </w:r>
                  <w:proofErr w:type="spellEnd"/>
                  <w:r w:rsidRPr="00FC5332">
                    <w:rPr>
                      <w:color w:val="000000" w:themeColor="text1"/>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63826CE4" w14:textId="77777777" w:rsidR="00DB35C4" w:rsidRPr="00FC5332" w:rsidRDefault="00DB35C4" w:rsidP="00DB35C4">
                  <w:pPr>
                    <w:jc w:val="center"/>
                    <w:rPr>
                      <w:color w:val="000000" w:themeColor="text1"/>
                      <w:sz w:val="20"/>
                      <w:szCs w:val="20"/>
                    </w:rPr>
                  </w:pPr>
                  <w:proofErr w:type="spellStart"/>
                  <w:r w:rsidRPr="00FC5332">
                    <w:rPr>
                      <w:color w:val="000000" w:themeColor="text1"/>
                      <w:sz w:val="20"/>
                      <w:szCs w:val="20"/>
                    </w:rPr>
                    <w:t>Досвід</w:t>
                  </w:r>
                  <w:proofErr w:type="spellEnd"/>
                  <w:r w:rsidRPr="00FC5332">
                    <w:rPr>
                      <w:color w:val="000000" w:themeColor="text1"/>
                      <w:sz w:val="20"/>
                      <w:szCs w:val="20"/>
                    </w:rPr>
                    <w:t xml:space="preserve"> </w:t>
                  </w:r>
                  <w:proofErr w:type="spellStart"/>
                  <w:r w:rsidRPr="00FC5332">
                    <w:rPr>
                      <w:color w:val="000000" w:themeColor="text1"/>
                      <w:sz w:val="20"/>
                      <w:szCs w:val="20"/>
                    </w:rPr>
                    <w:t>роботи</w:t>
                  </w:r>
                  <w:proofErr w:type="spellEnd"/>
                  <w:r w:rsidRPr="00FC5332">
                    <w:rPr>
                      <w:color w:val="000000" w:themeColor="text1"/>
                      <w:sz w:val="20"/>
                      <w:szCs w:val="20"/>
                    </w:rPr>
                    <w:t xml:space="preserve"> за </w:t>
                  </w:r>
                  <w:proofErr w:type="spellStart"/>
                  <w:r w:rsidRPr="00FC5332">
                    <w:rPr>
                      <w:color w:val="000000" w:themeColor="text1"/>
                      <w:sz w:val="20"/>
                      <w:szCs w:val="20"/>
                    </w:rPr>
                    <w:t>фахом</w:t>
                  </w:r>
                  <w:proofErr w:type="spellEnd"/>
                </w:p>
              </w:tc>
            </w:tr>
            <w:tr w:rsidR="00DB35C4" w:rsidRPr="00FC5332" w14:paraId="43D26095" w14:textId="77777777" w:rsidTr="005D7A39">
              <w:trPr>
                <w:trHeight w:val="166"/>
              </w:trPr>
              <w:tc>
                <w:tcPr>
                  <w:tcW w:w="631" w:type="dxa"/>
                  <w:tcBorders>
                    <w:top w:val="single" w:sz="4" w:space="0" w:color="000000"/>
                    <w:left w:val="single" w:sz="4" w:space="0" w:color="000000"/>
                    <w:bottom w:val="single" w:sz="4" w:space="0" w:color="000000"/>
                    <w:right w:val="single" w:sz="4" w:space="0" w:color="000000"/>
                  </w:tcBorders>
                </w:tcPr>
                <w:p w14:paraId="7A25B60B" w14:textId="77777777" w:rsidR="00DB35C4" w:rsidRPr="00FC5332" w:rsidRDefault="00DB35C4" w:rsidP="00DB35C4">
                  <w:pPr>
                    <w:ind w:firstLine="179"/>
                    <w:jc w:val="center"/>
                    <w:rPr>
                      <w:color w:val="000000" w:themeColor="text1"/>
                      <w:sz w:val="20"/>
                      <w:szCs w:val="20"/>
                    </w:rPr>
                  </w:pPr>
                  <w:r w:rsidRPr="00FC5332">
                    <w:rPr>
                      <w:color w:val="000000" w:themeColor="text1"/>
                      <w:sz w:val="20"/>
                      <w:szCs w:val="20"/>
                    </w:rPr>
                    <w:t>1</w:t>
                  </w:r>
                </w:p>
              </w:tc>
              <w:tc>
                <w:tcPr>
                  <w:tcW w:w="923" w:type="dxa"/>
                  <w:tcBorders>
                    <w:top w:val="single" w:sz="4" w:space="0" w:color="000000"/>
                    <w:left w:val="single" w:sz="4" w:space="0" w:color="000000"/>
                    <w:bottom w:val="single" w:sz="4" w:space="0" w:color="000000"/>
                    <w:right w:val="single" w:sz="4" w:space="0" w:color="000000"/>
                  </w:tcBorders>
                </w:tcPr>
                <w:p w14:paraId="13C5ABA0" w14:textId="77777777" w:rsidR="00DB35C4" w:rsidRPr="00FC5332" w:rsidRDefault="00DB35C4" w:rsidP="00DB35C4">
                  <w:pPr>
                    <w:ind w:firstLine="179"/>
                    <w:jc w:val="center"/>
                    <w:rPr>
                      <w:color w:val="000000" w:themeColor="text1"/>
                      <w:sz w:val="20"/>
                      <w:szCs w:val="20"/>
                    </w:rPr>
                  </w:pPr>
                  <w:r w:rsidRPr="00FC5332">
                    <w:rPr>
                      <w:color w:val="000000" w:themeColor="text1"/>
                      <w:sz w:val="20"/>
                      <w:szCs w:val="20"/>
                    </w:rPr>
                    <w:t>2</w:t>
                  </w:r>
                </w:p>
              </w:tc>
              <w:tc>
                <w:tcPr>
                  <w:tcW w:w="1064" w:type="dxa"/>
                  <w:tcBorders>
                    <w:top w:val="single" w:sz="4" w:space="0" w:color="000000"/>
                    <w:left w:val="single" w:sz="4" w:space="0" w:color="000000"/>
                    <w:bottom w:val="single" w:sz="4" w:space="0" w:color="000000"/>
                    <w:right w:val="single" w:sz="4" w:space="0" w:color="000000"/>
                  </w:tcBorders>
                </w:tcPr>
                <w:p w14:paraId="2155D4B2" w14:textId="77777777" w:rsidR="00DB35C4" w:rsidRPr="00FC5332" w:rsidRDefault="00DB35C4" w:rsidP="00DB35C4">
                  <w:pPr>
                    <w:ind w:firstLine="179"/>
                    <w:jc w:val="center"/>
                    <w:rPr>
                      <w:color w:val="000000" w:themeColor="text1"/>
                      <w:sz w:val="20"/>
                      <w:szCs w:val="20"/>
                    </w:rPr>
                  </w:pPr>
                  <w:r w:rsidRPr="00FC5332">
                    <w:rPr>
                      <w:color w:val="000000" w:themeColor="text1"/>
                      <w:sz w:val="20"/>
                      <w:szCs w:val="20"/>
                    </w:rPr>
                    <w:t>3</w:t>
                  </w:r>
                </w:p>
              </w:tc>
              <w:tc>
                <w:tcPr>
                  <w:tcW w:w="1094" w:type="dxa"/>
                  <w:tcBorders>
                    <w:top w:val="single" w:sz="4" w:space="0" w:color="000000"/>
                    <w:left w:val="single" w:sz="4" w:space="0" w:color="000000"/>
                    <w:bottom w:val="single" w:sz="4" w:space="0" w:color="000000"/>
                    <w:right w:val="single" w:sz="4" w:space="0" w:color="000000"/>
                  </w:tcBorders>
                </w:tcPr>
                <w:p w14:paraId="74CD73A6" w14:textId="77777777" w:rsidR="00DB35C4" w:rsidRPr="00FC5332" w:rsidRDefault="00DB35C4" w:rsidP="00DB35C4">
                  <w:pPr>
                    <w:ind w:firstLine="179"/>
                    <w:jc w:val="center"/>
                    <w:rPr>
                      <w:color w:val="000000" w:themeColor="text1"/>
                      <w:sz w:val="20"/>
                      <w:szCs w:val="20"/>
                    </w:rPr>
                  </w:pPr>
                  <w:r w:rsidRPr="00FC5332">
                    <w:rPr>
                      <w:color w:val="000000" w:themeColor="text1"/>
                      <w:sz w:val="20"/>
                      <w:szCs w:val="20"/>
                    </w:rPr>
                    <w:t>4</w:t>
                  </w:r>
                </w:p>
              </w:tc>
              <w:tc>
                <w:tcPr>
                  <w:tcW w:w="1275" w:type="dxa"/>
                  <w:tcBorders>
                    <w:top w:val="single" w:sz="4" w:space="0" w:color="000000"/>
                    <w:left w:val="single" w:sz="4" w:space="0" w:color="000000"/>
                    <w:bottom w:val="single" w:sz="4" w:space="0" w:color="000000"/>
                    <w:right w:val="single" w:sz="4" w:space="0" w:color="000000"/>
                  </w:tcBorders>
                </w:tcPr>
                <w:p w14:paraId="08DA8FFC" w14:textId="77777777" w:rsidR="00DB35C4" w:rsidRPr="00FC5332" w:rsidRDefault="00DB35C4" w:rsidP="00DB35C4">
                  <w:pPr>
                    <w:ind w:firstLine="179"/>
                    <w:jc w:val="center"/>
                    <w:rPr>
                      <w:color w:val="000000" w:themeColor="text1"/>
                      <w:sz w:val="20"/>
                      <w:szCs w:val="20"/>
                    </w:rPr>
                  </w:pPr>
                  <w:r w:rsidRPr="00FC5332">
                    <w:rPr>
                      <w:color w:val="000000" w:themeColor="text1"/>
                      <w:sz w:val="20"/>
                      <w:szCs w:val="20"/>
                    </w:rPr>
                    <w:t>5</w:t>
                  </w:r>
                </w:p>
              </w:tc>
            </w:tr>
            <w:tr w:rsidR="00DB35C4" w:rsidRPr="00FC5332" w14:paraId="0DB7FF93" w14:textId="77777777" w:rsidTr="005D7A39">
              <w:trPr>
                <w:trHeight w:val="155"/>
              </w:trPr>
              <w:tc>
                <w:tcPr>
                  <w:tcW w:w="631" w:type="dxa"/>
                  <w:tcBorders>
                    <w:top w:val="single" w:sz="4" w:space="0" w:color="000000"/>
                    <w:left w:val="single" w:sz="4" w:space="0" w:color="000000"/>
                    <w:bottom w:val="single" w:sz="4" w:space="0" w:color="000000"/>
                    <w:right w:val="single" w:sz="4" w:space="0" w:color="000000"/>
                  </w:tcBorders>
                </w:tcPr>
                <w:p w14:paraId="78D00A25" w14:textId="77777777" w:rsidR="00DB35C4" w:rsidRPr="00FC5332" w:rsidRDefault="00DB35C4" w:rsidP="00DB35C4">
                  <w:pPr>
                    <w:ind w:firstLine="179"/>
                    <w:jc w:val="center"/>
                    <w:rPr>
                      <w:color w:val="000000" w:themeColor="text1"/>
                    </w:rPr>
                  </w:pPr>
                </w:p>
              </w:tc>
              <w:tc>
                <w:tcPr>
                  <w:tcW w:w="923" w:type="dxa"/>
                  <w:tcBorders>
                    <w:top w:val="single" w:sz="4" w:space="0" w:color="000000"/>
                    <w:left w:val="single" w:sz="4" w:space="0" w:color="000000"/>
                    <w:bottom w:val="single" w:sz="4" w:space="0" w:color="000000"/>
                    <w:right w:val="single" w:sz="4" w:space="0" w:color="000000"/>
                  </w:tcBorders>
                </w:tcPr>
                <w:p w14:paraId="60221B5C" w14:textId="77777777" w:rsidR="00DB35C4" w:rsidRPr="00FC5332" w:rsidRDefault="00DB35C4" w:rsidP="00DB35C4">
                  <w:pPr>
                    <w:ind w:firstLine="179"/>
                    <w:jc w:val="center"/>
                    <w:rPr>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14:paraId="1780843F" w14:textId="77777777" w:rsidR="00DB35C4" w:rsidRPr="00FC5332" w:rsidRDefault="00DB35C4" w:rsidP="00DB35C4">
                  <w:pPr>
                    <w:ind w:firstLine="179"/>
                    <w:jc w:val="center"/>
                    <w:rPr>
                      <w:color w:val="000000" w:themeColor="text1"/>
                    </w:rPr>
                  </w:pPr>
                </w:p>
              </w:tc>
              <w:tc>
                <w:tcPr>
                  <w:tcW w:w="1094" w:type="dxa"/>
                  <w:tcBorders>
                    <w:top w:val="single" w:sz="4" w:space="0" w:color="000000"/>
                    <w:left w:val="single" w:sz="4" w:space="0" w:color="000000"/>
                    <w:bottom w:val="single" w:sz="4" w:space="0" w:color="000000"/>
                    <w:right w:val="single" w:sz="4" w:space="0" w:color="000000"/>
                  </w:tcBorders>
                </w:tcPr>
                <w:p w14:paraId="385E26F9" w14:textId="77777777" w:rsidR="00DB35C4" w:rsidRPr="00FC5332" w:rsidRDefault="00DB35C4" w:rsidP="00DB35C4">
                  <w:pPr>
                    <w:ind w:firstLine="179"/>
                    <w:jc w:val="center"/>
                    <w:rPr>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0F0A003E" w14:textId="77777777" w:rsidR="00DB35C4" w:rsidRPr="00FC5332" w:rsidRDefault="00DB35C4" w:rsidP="00DB35C4">
                  <w:pPr>
                    <w:ind w:firstLine="179"/>
                    <w:jc w:val="center"/>
                    <w:rPr>
                      <w:color w:val="000000" w:themeColor="text1"/>
                    </w:rPr>
                  </w:pPr>
                </w:p>
              </w:tc>
            </w:tr>
            <w:tr w:rsidR="00DB35C4" w:rsidRPr="00FC5332" w14:paraId="7E27E33F" w14:textId="77777777" w:rsidTr="005D7A39">
              <w:trPr>
                <w:trHeight w:val="155"/>
              </w:trPr>
              <w:tc>
                <w:tcPr>
                  <w:tcW w:w="631" w:type="dxa"/>
                  <w:tcBorders>
                    <w:top w:val="single" w:sz="4" w:space="0" w:color="000000"/>
                    <w:left w:val="single" w:sz="4" w:space="0" w:color="000000"/>
                    <w:bottom w:val="single" w:sz="4" w:space="0" w:color="000000"/>
                    <w:right w:val="single" w:sz="4" w:space="0" w:color="000000"/>
                  </w:tcBorders>
                </w:tcPr>
                <w:p w14:paraId="66D474F4" w14:textId="77777777" w:rsidR="00DB35C4" w:rsidRPr="00FC5332" w:rsidRDefault="00DB35C4" w:rsidP="00DB35C4">
                  <w:pPr>
                    <w:ind w:firstLine="179"/>
                    <w:rPr>
                      <w:color w:val="000000" w:themeColor="text1"/>
                    </w:rPr>
                  </w:pPr>
                </w:p>
              </w:tc>
              <w:tc>
                <w:tcPr>
                  <w:tcW w:w="923" w:type="dxa"/>
                  <w:tcBorders>
                    <w:top w:val="single" w:sz="4" w:space="0" w:color="000000"/>
                    <w:left w:val="single" w:sz="4" w:space="0" w:color="000000"/>
                    <w:bottom w:val="single" w:sz="4" w:space="0" w:color="000000"/>
                    <w:right w:val="single" w:sz="4" w:space="0" w:color="000000"/>
                  </w:tcBorders>
                </w:tcPr>
                <w:p w14:paraId="7F97AA93" w14:textId="77777777" w:rsidR="00DB35C4" w:rsidRPr="00FC5332" w:rsidRDefault="00DB35C4" w:rsidP="00DB35C4">
                  <w:pPr>
                    <w:ind w:firstLine="179"/>
                    <w:jc w:val="center"/>
                    <w:rPr>
                      <w:color w:val="000000" w:themeColor="text1"/>
                    </w:rPr>
                  </w:pPr>
                </w:p>
              </w:tc>
              <w:tc>
                <w:tcPr>
                  <w:tcW w:w="1064" w:type="dxa"/>
                  <w:tcBorders>
                    <w:top w:val="single" w:sz="4" w:space="0" w:color="000000"/>
                    <w:left w:val="single" w:sz="4" w:space="0" w:color="000000"/>
                    <w:bottom w:val="single" w:sz="4" w:space="0" w:color="000000"/>
                    <w:right w:val="single" w:sz="4" w:space="0" w:color="000000"/>
                  </w:tcBorders>
                </w:tcPr>
                <w:p w14:paraId="7877C5DB" w14:textId="77777777" w:rsidR="00DB35C4" w:rsidRPr="00FC5332" w:rsidRDefault="00DB35C4" w:rsidP="00DB35C4">
                  <w:pPr>
                    <w:ind w:firstLine="179"/>
                    <w:jc w:val="center"/>
                    <w:rPr>
                      <w:color w:val="000000" w:themeColor="text1"/>
                    </w:rPr>
                  </w:pPr>
                </w:p>
              </w:tc>
              <w:tc>
                <w:tcPr>
                  <w:tcW w:w="1094" w:type="dxa"/>
                  <w:tcBorders>
                    <w:top w:val="single" w:sz="4" w:space="0" w:color="000000"/>
                    <w:left w:val="single" w:sz="4" w:space="0" w:color="000000"/>
                    <w:bottom w:val="single" w:sz="4" w:space="0" w:color="000000"/>
                    <w:right w:val="single" w:sz="4" w:space="0" w:color="000000"/>
                  </w:tcBorders>
                </w:tcPr>
                <w:p w14:paraId="25EE5786" w14:textId="77777777" w:rsidR="00DB35C4" w:rsidRPr="00FC5332" w:rsidRDefault="00DB35C4" w:rsidP="00DB35C4">
                  <w:pPr>
                    <w:ind w:firstLine="179"/>
                    <w:jc w:val="center"/>
                    <w:rPr>
                      <w:color w:val="000000" w:themeColor="text1"/>
                    </w:rPr>
                  </w:pPr>
                </w:p>
              </w:tc>
              <w:tc>
                <w:tcPr>
                  <w:tcW w:w="1275" w:type="dxa"/>
                  <w:tcBorders>
                    <w:top w:val="single" w:sz="4" w:space="0" w:color="000000"/>
                    <w:left w:val="single" w:sz="4" w:space="0" w:color="000000"/>
                    <w:bottom w:val="single" w:sz="4" w:space="0" w:color="000000"/>
                    <w:right w:val="single" w:sz="4" w:space="0" w:color="000000"/>
                  </w:tcBorders>
                </w:tcPr>
                <w:p w14:paraId="43A077FC" w14:textId="77777777" w:rsidR="00DB35C4" w:rsidRPr="00FC5332" w:rsidRDefault="00DB35C4" w:rsidP="00DB35C4">
                  <w:pPr>
                    <w:ind w:firstLine="179"/>
                    <w:jc w:val="center"/>
                    <w:rPr>
                      <w:color w:val="000000" w:themeColor="text1"/>
                    </w:rPr>
                  </w:pPr>
                </w:p>
              </w:tc>
            </w:tr>
          </w:tbl>
          <w:p w14:paraId="7ADB70C6" w14:textId="6A69A01E" w:rsidR="00DB35C4" w:rsidRDefault="00DB35C4" w:rsidP="00DB35C4">
            <w:pPr>
              <w:widowControl w:val="0"/>
              <w:suppressAutoHyphens/>
              <w:jc w:val="both"/>
            </w:pPr>
          </w:p>
        </w:tc>
      </w:tr>
      <w:tr w:rsidR="006616AC" w14:paraId="6200C526" w14:textId="77777777" w:rsidTr="006616AC">
        <w:trPr>
          <w:trHeight w:val="1158"/>
        </w:trPr>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A4E432" w14:textId="77777777" w:rsidR="006616AC" w:rsidRDefault="006616AC">
            <w:pPr>
              <w:jc w:val="both"/>
            </w:pPr>
            <w:r>
              <w:t>2</w:t>
            </w:r>
          </w:p>
        </w:tc>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D33C1D" w14:textId="77777777" w:rsidR="006616AC" w:rsidRDefault="006616AC">
            <w:pPr>
              <w:jc w:val="both"/>
            </w:pPr>
            <w:proofErr w:type="spellStart"/>
            <w:r>
              <w:t>Наявність</w:t>
            </w:r>
            <w:proofErr w:type="spellEnd"/>
            <w:r>
              <w:t xml:space="preserve"> документально </w:t>
            </w:r>
            <w:proofErr w:type="spellStart"/>
            <w:r>
              <w:t>підтвердженого</w:t>
            </w:r>
            <w:proofErr w:type="spellEnd"/>
            <w:r>
              <w:t xml:space="preserve"> </w:t>
            </w:r>
            <w:proofErr w:type="spellStart"/>
            <w:r>
              <w:t>досвіду</w:t>
            </w:r>
            <w:proofErr w:type="spellEnd"/>
            <w:r>
              <w:t xml:space="preserve"> </w:t>
            </w:r>
            <w:proofErr w:type="spellStart"/>
            <w:r>
              <w:t>виконання</w:t>
            </w:r>
            <w:proofErr w:type="spellEnd"/>
            <w:r>
              <w:t xml:space="preserve"> </w:t>
            </w:r>
            <w:proofErr w:type="spellStart"/>
            <w:r>
              <w:t>аналогічного</w:t>
            </w:r>
            <w:proofErr w:type="spellEnd"/>
            <w:r>
              <w:t xml:space="preserve"> (</w:t>
            </w:r>
            <w:proofErr w:type="spellStart"/>
            <w:r>
              <w:t>аналогічних</w:t>
            </w:r>
            <w:proofErr w:type="spellEnd"/>
            <w:r>
              <w:t xml:space="preserve">) за предметом </w:t>
            </w:r>
            <w:proofErr w:type="spellStart"/>
            <w:r>
              <w:t>закупівлі</w:t>
            </w:r>
            <w:proofErr w:type="spellEnd"/>
            <w:r>
              <w:t xml:space="preserve"> договору (</w:t>
            </w:r>
            <w:proofErr w:type="spellStart"/>
            <w:r>
              <w:t>договорів</w:t>
            </w:r>
            <w:proofErr w:type="spellEnd"/>
            <w:r>
              <w:t>)</w:t>
            </w:r>
          </w:p>
        </w:tc>
        <w:tc>
          <w:tcPr>
            <w:tcW w:w="4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B5F83A" w14:textId="505EF34E" w:rsidR="006616AC" w:rsidRDefault="006616AC">
            <w:pPr>
              <w:jc w:val="both"/>
              <w:rPr>
                <w:kern w:val="2"/>
              </w:rPr>
            </w:pPr>
            <w:proofErr w:type="spellStart"/>
            <w:r w:rsidRPr="006616AC">
              <w:rPr>
                <w:color w:val="000000"/>
              </w:rPr>
              <w:t>Довідка</w:t>
            </w:r>
            <w:proofErr w:type="spellEnd"/>
            <w:r w:rsidRPr="006616AC">
              <w:rPr>
                <w:color w:val="000000"/>
              </w:rPr>
              <w:t xml:space="preserve"> у</w:t>
            </w:r>
            <w:r w:rsidRPr="006616AC">
              <w:rPr>
                <w:color w:val="000000"/>
                <w:lang w:eastAsia="uk-UA"/>
              </w:rPr>
              <w:t xml:space="preserve"> </w:t>
            </w:r>
            <w:proofErr w:type="spellStart"/>
            <w:r w:rsidRPr="006616AC">
              <w:rPr>
                <w:color w:val="000000"/>
                <w:lang w:eastAsia="uk-UA"/>
              </w:rPr>
              <w:t>довільній</w:t>
            </w:r>
            <w:proofErr w:type="spellEnd"/>
            <w:r w:rsidRPr="006616AC">
              <w:rPr>
                <w:color w:val="000000"/>
                <w:lang w:eastAsia="uk-UA"/>
              </w:rPr>
              <w:t xml:space="preserve"> </w:t>
            </w:r>
            <w:proofErr w:type="spellStart"/>
            <w:r w:rsidRPr="006616AC">
              <w:rPr>
                <w:color w:val="000000"/>
                <w:lang w:eastAsia="uk-UA"/>
              </w:rPr>
              <w:t>формі</w:t>
            </w:r>
            <w:proofErr w:type="spellEnd"/>
            <w:r w:rsidRPr="006616AC">
              <w:rPr>
                <w:color w:val="000000"/>
                <w:lang w:eastAsia="uk-UA"/>
              </w:rPr>
              <w:t xml:space="preserve"> про </w:t>
            </w:r>
            <w:proofErr w:type="spellStart"/>
            <w:r w:rsidRPr="006616AC">
              <w:rPr>
                <w:color w:val="000000"/>
                <w:lang w:eastAsia="uk-UA"/>
              </w:rPr>
              <w:t>наявність</w:t>
            </w:r>
            <w:proofErr w:type="spellEnd"/>
            <w:r w:rsidRPr="006616AC">
              <w:rPr>
                <w:color w:val="000000"/>
                <w:lang w:eastAsia="uk-UA"/>
              </w:rPr>
              <w:t xml:space="preserve"> </w:t>
            </w:r>
            <w:proofErr w:type="spellStart"/>
            <w:r w:rsidRPr="006616AC">
              <w:rPr>
                <w:color w:val="000000"/>
                <w:lang w:eastAsia="uk-UA"/>
              </w:rPr>
              <w:t>досвіду</w:t>
            </w:r>
            <w:proofErr w:type="spellEnd"/>
            <w:r w:rsidRPr="006616AC">
              <w:rPr>
                <w:color w:val="000000"/>
                <w:lang w:eastAsia="uk-UA"/>
              </w:rPr>
              <w:t xml:space="preserve"> </w:t>
            </w:r>
            <w:proofErr w:type="spellStart"/>
            <w:r w:rsidRPr="006616AC">
              <w:rPr>
                <w:color w:val="000000"/>
                <w:lang w:eastAsia="uk-UA"/>
              </w:rPr>
              <w:t>виконання</w:t>
            </w:r>
            <w:proofErr w:type="spellEnd"/>
            <w:r w:rsidRPr="006616AC">
              <w:rPr>
                <w:color w:val="000000"/>
                <w:lang w:eastAsia="uk-UA"/>
              </w:rPr>
              <w:t xml:space="preserve"> </w:t>
            </w:r>
            <w:proofErr w:type="spellStart"/>
            <w:r w:rsidRPr="006616AC">
              <w:rPr>
                <w:color w:val="000000"/>
                <w:lang w:eastAsia="uk-UA"/>
              </w:rPr>
              <w:t>аналогічного</w:t>
            </w:r>
            <w:proofErr w:type="spellEnd"/>
            <w:r w:rsidRPr="006616AC">
              <w:rPr>
                <w:color w:val="000000"/>
                <w:lang w:eastAsia="uk-UA"/>
              </w:rPr>
              <w:t xml:space="preserve"> договору за </w:t>
            </w:r>
            <w:proofErr w:type="spellStart"/>
            <w:r w:rsidRPr="006616AC">
              <w:rPr>
                <w:color w:val="000000"/>
                <w:lang w:eastAsia="uk-UA"/>
              </w:rPr>
              <w:t>останні</w:t>
            </w:r>
            <w:proofErr w:type="spellEnd"/>
            <w:r w:rsidRPr="006616AC">
              <w:rPr>
                <w:color w:val="000000"/>
                <w:lang w:eastAsia="uk-UA"/>
              </w:rPr>
              <w:t xml:space="preserve"> два роки з </w:t>
            </w:r>
            <w:proofErr w:type="spellStart"/>
            <w:r w:rsidRPr="006616AC">
              <w:rPr>
                <w:color w:val="000000"/>
                <w:lang w:eastAsia="uk-UA"/>
              </w:rPr>
              <w:t>надання</w:t>
            </w:r>
            <w:proofErr w:type="spellEnd"/>
            <w:r w:rsidRPr="006616AC">
              <w:rPr>
                <w:color w:val="000000"/>
                <w:lang w:eastAsia="uk-UA"/>
              </w:rPr>
              <w:t xml:space="preserve"> </w:t>
            </w:r>
            <w:proofErr w:type="spellStart"/>
            <w:r w:rsidRPr="006616AC">
              <w:rPr>
                <w:color w:val="000000"/>
                <w:lang w:eastAsia="uk-UA"/>
              </w:rPr>
              <w:t>послуг</w:t>
            </w:r>
            <w:proofErr w:type="spellEnd"/>
            <w:r w:rsidRPr="006616AC">
              <w:rPr>
                <w:color w:val="000000"/>
                <w:lang w:eastAsia="uk-UA"/>
              </w:rPr>
              <w:t xml:space="preserve">, </w:t>
            </w:r>
            <w:proofErr w:type="spellStart"/>
            <w:r w:rsidRPr="006616AC">
              <w:rPr>
                <w:color w:val="000000"/>
                <w:lang w:eastAsia="uk-UA"/>
              </w:rPr>
              <w:t>які</w:t>
            </w:r>
            <w:proofErr w:type="spellEnd"/>
            <w:r w:rsidRPr="006616AC">
              <w:rPr>
                <w:color w:val="000000"/>
                <w:lang w:eastAsia="uk-UA"/>
              </w:rPr>
              <w:t xml:space="preserve"> є предметом </w:t>
            </w:r>
            <w:proofErr w:type="spellStart"/>
            <w:r w:rsidRPr="006616AC">
              <w:rPr>
                <w:color w:val="000000"/>
                <w:lang w:eastAsia="uk-UA"/>
              </w:rPr>
              <w:t>закупівлі</w:t>
            </w:r>
            <w:proofErr w:type="spellEnd"/>
            <w:r w:rsidRPr="006616AC">
              <w:rPr>
                <w:color w:val="000000"/>
                <w:lang w:eastAsia="uk-UA"/>
              </w:rPr>
              <w:t xml:space="preserve"> (</w:t>
            </w:r>
            <w:r w:rsidRPr="006616AC">
              <w:rPr>
                <w:color w:val="000000"/>
              </w:rPr>
              <w:t xml:space="preserve">в межах </w:t>
            </w:r>
            <w:proofErr w:type="spellStart"/>
            <w:r w:rsidRPr="006616AC">
              <w:rPr>
                <w:color w:val="000000"/>
              </w:rPr>
              <w:t>даної</w:t>
            </w:r>
            <w:proofErr w:type="spellEnd"/>
            <w:r w:rsidRPr="006616AC">
              <w:rPr>
                <w:color w:val="000000"/>
              </w:rPr>
              <w:t xml:space="preserve"> </w:t>
            </w:r>
            <w:proofErr w:type="spellStart"/>
            <w:r w:rsidRPr="006616AC">
              <w:rPr>
                <w:color w:val="000000"/>
              </w:rPr>
              <w:t>закупівлі</w:t>
            </w:r>
            <w:proofErr w:type="spellEnd"/>
            <w:r w:rsidRPr="006616AC">
              <w:rPr>
                <w:color w:val="000000"/>
              </w:rPr>
              <w:t xml:space="preserve"> </w:t>
            </w:r>
            <w:proofErr w:type="spellStart"/>
            <w:r w:rsidRPr="006616AC">
              <w:rPr>
                <w:color w:val="000000"/>
              </w:rPr>
              <w:t>розуміється</w:t>
            </w:r>
            <w:proofErr w:type="spellEnd"/>
            <w:r w:rsidRPr="006616AC">
              <w:rPr>
                <w:color w:val="000000"/>
              </w:rPr>
              <w:t xml:space="preserve"> </w:t>
            </w:r>
            <w:proofErr w:type="spellStart"/>
            <w:r w:rsidRPr="006616AC">
              <w:rPr>
                <w:color w:val="000000"/>
              </w:rPr>
              <w:t>договір</w:t>
            </w:r>
            <w:proofErr w:type="spellEnd"/>
            <w:r w:rsidRPr="006616AC">
              <w:rPr>
                <w:color w:val="000000"/>
              </w:rPr>
              <w:t xml:space="preserve">, предметом </w:t>
            </w:r>
            <w:proofErr w:type="spellStart"/>
            <w:r w:rsidRPr="006616AC">
              <w:rPr>
                <w:color w:val="000000"/>
              </w:rPr>
              <w:t>якого</w:t>
            </w:r>
            <w:proofErr w:type="spellEnd"/>
            <w:r w:rsidRPr="006616AC">
              <w:rPr>
                <w:color w:val="000000"/>
              </w:rPr>
              <w:t xml:space="preserve"> є </w:t>
            </w:r>
            <w:proofErr w:type="spellStart"/>
            <w:r w:rsidRPr="006616AC">
              <w:rPr>
                <w:color w:val="000000"/>
                <w:kern w:val="2"/>
                <w:lang w:eastAsia="uk-UA"/>
              </w:rPr>
              <w:t>побудова</w:t>
            </w:r>
            <w:proofErr w:type="spellEnd"/>
            <w:r w:rsidRPr="006616AC">
              <w:rPr>
                <w:color w:val="000000"/>
                <w:kern w:val="2"/>
                <w:lang w:eastAsia="uk-UA"/>
              </w:rPr>
              <w:t xml:space="preserve"> </w:t>
            </w:r>
            <w:r w:rsidRPr="006616AC">
              <w:rPr>
                <w:color w:val="000000"/>
                <w:kern w:val="2"/>
              </w:rPr>
              <w:t xml:space="preserve">КСЗІ та </w:t>
            </w:r>
            <w:proofErr w:type="spellStart"/>
            <w:r w:rsidRPr="006616AC">
              <w:rPr>
                <w:color w:val="000000"/>
                <w:kern w:val="2"/>
              </w:rPr>
              <w:t>отримання</w:t>
            </w:r>
            <w:proofErr w:type="spellEnd"/>
            <w:r w:rsidRPr="006616AC">
              <w:rPr>
                <w:color w:val="000000"/>
                <w:kern w:val="2"/>
              </w:rPr>
              <w:t xml:space="preserve"> на </w:t>
            </w:r>
            <w:proofErr w:type="spellStart"/>
            <w:r w:rsidRPr="006616AC">
              <w:rPr>
                <w:color w:val="000000"/>
                <w:kern w:val="2"/>
              </w:rPr>
              <w:t>побудовану</w:t>
            </w:r>
            <w:proofErr w:type="spellEnd"/>
            <w:r w:rsidRPr="006616AC">
              <w:rPr>
                <w:color w:val="000000"/>
                <w:kern w:val="2"/>
              </w:rPr>
              <w:t xml:space="preserve"> КСЗІ </w:t>
            </w:r>
            <w:proofErr w:type="spellStart"/>
            <w:r w:rsidRPr="006616AC">
              <w:rPr>
                <w:color w:val="000000"/>
                <w:kern w:val="2"/>
              </w:rPr>
              <w:t>експертного</w:t>
            </w:r>
            <w:proofErr w:type="spellEnd"/>
            <w:r w:rsidRPr="006616AC">
              <w:rPr>
                <w:color w:val="000000"/>
                <w:kern w:val="2"/>
              </w:rPr>
              <w:t xml:space="preserve"> </w:t>
            </w:r>
            <w:proofErr w:type="spellStart"/>
            <w:r w:rsidRPr="006616AC">
              <w:rPr>
                <w:color w:val="000000"/>
                <w:kern w:val="2"/>
              </w:rPr>
              <w:t>висновку</w:t>
            </w:r>
            <w:proofErr w:type="spellEnd"/>
            <w:r w:rsidRPr="006616AC">
              <w:rPr>
                <w:color w:val="000000"/>
                <w:kern w:val="2"/>
              </w:rPr>
              <w:t xml:space="preserve"> та </w:t>
            </w:r>
            <w:proofErr w:type="spellStart"/>
            <w:r w:rsidRPr="006616AC">
              <w:rPr>
                <w:color w:val="000000"/>
                <w:kern w:val="2"/>
              </w:rPr>
              <w:t>атестату</w:t>
            </w:r>
            <w:proofErr w:type="spellEnd"/>
            <w:r w:rsidRPr="006616AC">
              <w:rPr>
                <w:color w:val="000000"/>
                <w:kern w:val="2"/>
              </w:rPr>
              <w:t xml:space="preserve"> </w:t>
            </w:r>
            <w:proofErr w:type="spellStart"/>
            <w:r w:rsidRPr="006616AC">
              <w:rPr>
                <w:color w:val="000000"/>
                <w:kern w:val="2"/>
              </w:rPr>
              <w:t>відповідності</w:t>
            </w:r>
            <w:proofErr w:type="spellEnd"/>
            <w:r w:rsidRPr="006616AC">
              <w:rPr>
                <w:color w:val="000000"/>
                <w:kern w:val="2"/>
              </w:rPr>
              <w:t xml:space="preserve">, виданого </w:t>
            </w:r>
            <w:proofErr w:type="spellStart"/>
            <w:r w:rsidRPr="006616AC">
              <w:rPr>
                <w:color w:val="000000"/>
                <w:kern w:val="2"/>
              </w:rPr>
              <w:t>Держспецзв’язком</w:t>
            </w:r>
            <w:proofErr w:type="spellEnd"/>
            <w:r w:rsidRPr="006616AC">
              <w:rPr>
                <w:color w:val="000000"/>
                <w:kern w:val="2"/>
              </w:rPr>
              <w:t xml:space="preserve">) разом з </w:t>
            </w:r>
            <w:proofErr w:type="spellStart"/>
            <w:r w:rsidRPr="006616AC">
              <w:rPr>
                <w:color w:val="000000"/>
                <w:kern w:val="2"/>
              </w:rPr>
              <w:t>документальним</w:t>
            </w:r>
            <w:proofErr w:type="spellEnd"/>
            <w:r w:rsidRPr="006616AC">
              <w:rPr>
                <w:color w:val="000000"/>
                <w:kern w:val="2"/>
              </w:rPr>
              <w:t xml:space="preserve"> </w:t>
            </w:r>
            <w:proofErr w:type="spellStart"/>
            <w:r w:rsidRPr="006616AC">
              <w:rPr>
                <w:color w:val="000000"/>
                <w:kern w:val="2"/>
              </w:rPr>
              <w:t>підтвердженням</w:t>
            </w:r>
            <w:proofErr w:type="spellEnd"/>
            <w:r w:rsidRPr="006616AC">
              <w:rPr>
                <w:color w:val="000000"/>
                <w:kern w:val="2"/>
              </w:rPr>
              <w:t xml:space="preserve"> про </w:t>
            </w:r>
            <w:proofErr w:type="spellStart"/>
            <w:r w:rsidRPr="006616AC">
              <w:rPr>
                <w:color w:val="000000"/>
                <w:kern w:val="2"/>
              </w:rPr>
              <w:t>його</w:t>
            </w:r>
            <w:proofErr w:type="spellEnd"/>
            <w:r w:rsidRPr="006616AC">
              <w:rPr>
                <w:color w:val="000000"/>
                <w:kern w:val="2"/>
              </w:rPr>
              <w:t xml:space="preserve"> </w:t>
            </w:r>
            <w:proofErr w:type="spellStart"/>
            <w:r w:rsidRPr="006616AC">
              <w:rPr>
                <w:color w:val="000000"/>
                <w:kern w:val="2"/>
              </w:rPr>
              <w:t>виконання</w:t>
            </w:r>
            <w:proofErr w:type="spellEnd"/>
            <w:r w:rsidRPr="006616AC">
              <w:rPr>
                <w:color w:val="000000"/>
                <w:kern w:val="2"/>
              </w:rPr>
              <w:t xml:space="preserve"> (</w:t>
            </w:r>
            <w:proofErr w:type="spellStart"/>
            <w:r w:rsidRPr="006616AC">
              <w:rPr>
                <w:color w:val="000000"/>
              </w:rPr>
              <w:t>копії</w:t>
            </w:r>
            <w:proofErr w:type="spellEnd"/>
            <w:r w:rsidRPr="006616AC">
              <w:rPr>
                <w:color w:val="000000"/>
              </w:rPr>
              <w:t xml:space="preserve"> </w:t>
            </w:r>
            <w:proofErr w:type="spellStart"/>
            <w:r w:rsidRPr="006616AC">
              <w:rPr>
                <w:color w:val="000000"/>
              </w:rPr>
              <w:t>актів</w:t>
            </w:r>
            <w:proofErr w:type="spellEnd"/>
            <w:r w:rsidRPr="006616AC">
              <w:rPr>
                <w:color w:val="000000"/>
              </w:rPr>
              <w:t xml:space="preserve"> </w:t>
            </w:r>
            <w:proofErr w:type="spellStart"/>
            <w:r w:rsidRPr="006616AC">
              <w:rPr>
                <w:color w:val="000000"/>
              </w:rPr>
              <w:t>приймання-передачі</w:t>
            </w:r>
            <w:proofErr w:type="spellEnd"/>
            <w:r w:rsidRPr="006616AC">
              <w:rPr>
                <w:color w:val="000000"/>
              </w:rPr>
              <w:t xml:space="preserve"> </w:t>
            </w:r>
            <w:proofErr w:type="spellStart"/>
            <w:r w:rsidRPr="006616AC">
              <w:rPr>
                <w:color w:val="000000"/>
              </w:rPr>
              <w:t>наданих</w:t>
            </w:r>
            <w:proofErr w:type="spellEnd"/>
            <w:r w:rsidRPr="006616AC">
              <w:rPr>
                <w:color w:val="000000"/>
              </w:rPr>
              <w:t xml:space="preserve"> </w:t>
            </w:r>
            <w:proofErr w:type="spellStart"/>
            <w:r w:rsidRPr="006616AC">
              <w:rPr>
                <w:color w:val="000000"/>
              </w:rPr>
              <w:t>послуг</w:t>
            </w:r>
            <w:proofErr w:type="spellEnd"/>
            <w:r w:rsidRPr="006616AC">
              <w:rPr>
                <w:color w:val="000000"/>
              </w:rPr>
              <w:t>).</w:t>
            </w:r>
          </w:p>
        </w:tc>
      </w:tr>
      <w:tr w:rsidR="006616AC" w14:paraId="6D8B2B48" w14:textId="77777777" w:rsidTr="006616AC">
        <w:trPr>
          <w:trHeight w:val="1158"/>
        </w:trPr>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983B37" w14:textId="77777777" w:rsidR="006616AC" w:rsidRDefault="006616AC">
            <w:pPr>
              <w:jc w:val="both"/>
            </w:pPr>
            <w:r>
              <w:lastRenderedPageBreak/>
              <w:t>3</w:t>
            </w:r>
          </w:p>
        </w:tc>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2482D9" w14:textId="5E79D666" w:rsidR="00DB35C4" w:rsidRDefault="00DB35C4">
            <w:pPr>
              <w:jc w:val="both"/>
            </w:pPr>
            <w:proofErr w:type="spellStart"/>
            <w:r w:rsidRPr="00DB35C4">
              <w:t>Наявність</w:t>
            </w:r>
            <w:proofErr w:type="spellEnd"/>
            <w:r w:rsidRPr="00DB35C4">
              <w:t xml:space="preserve"> в </w:t>
            </w:r>
            <w:proofErr w:type="spellStart"/>
            <w:r w:rsidRPr="00DB35C4">
              <w:t>учасника</w:t>
            </w:r>
            <w:proofErr w:type="spellEnd"/>
            <w:r w:rsidRPr="00DB35C4">
              <w:t xml:space="preserve"> </w:t>
            </w:r>
            <w:proofErr w:type="spellStart"/>
            <w:r w:rsidRPr="00DB35C4">
              <w:t>процедури</w:t>
            </w:r>
            <w:proofErr w:type="spellEnd"/>
            <w:r w:rsidRPr="00DB35C4">
              <w:t xml:space="preserve"> </w:t>
            </w:r>
            <w:proofErr w:type="spellStart"/>
            <w:r w:rsidRPr="00DB35C4">
              <w:t>закупівлі</w:t>
            </w:r>
            <w:proofErr w:type="spellEnd"/>
            <w:r w:rsidRPr="00DB35C4">
              <w:t xml:space="preserve"> </w:t>
            </w:r>
            <w:proofErr w:type="spellStart"/>
            <w:r w:rsidRPr="00DB35C4">
              <w:t>обладнання</w:t>
            </w:r>
            <w:proofErr w:type="spellEnd"/>
            <w:r w:rsidRPr="00DB35C4">
              <w:t xml:space="preserve">, </w:t>
            </w:r>
            <w:proofErr w:type="spellStart"/>
            <w:r w:rsidRPr="00DB35C4">
              <w:t>матеріально-технічної</w:t>
            </w:r>
            <w:proofErr w:type="spellEnd"/>
            <w:r w:rsidRPr="00DB35C4">
              <w:t xml:space="preserve"> </w:t>
            </w:r>
            <w:proofErr w:type="spellStart"/>
            <w:r w:rsidRPr="00DB35C4">
              <w:t>бази</w:t>
            </w:r>
            <w:proofErr w:type="spellEnd"/>
            <w:r w:rsidRPr="00DB35C4">
              <w:t xml:space="preserve"> та </w:t>
            </w:r>
            <w:proofErr w:type="spellStart"/>
            <w:r w:rsidRPr="00DB35C4">
              <w:t>технологій</w:t>
            </w:r>
            <w:proofErr w:type="spellEnd"/>
            <w:r w:rsidRPr="00DB35C4">
              <w:t>)</w:t>
            </w:r>
          </w:p>
        </w:tc>
        <w:tc>
          <w:tcPr>
            <w:tcW w:w="4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9A838F" w14:textId="77777777" w:rsidR="00DB35C4" w:rsidRPr="00DB35C4" w:rsidRDefault="00DB35C4" w:rsidP="00DB35C4">
            <w:pPr>
              <w:jc w:val="both"/>
              <w:rPr>
                <w:color w:val="000000"/>
              </w:rPr>
            </w:pPr>
            <w:r w:rsidRPr="00DB35C4">
              <w:rPr>
                <w:color w:val="000000"/>
              </w:rPr>
              <w:t xml:space="preserve">У </w:t>
            </w:r>
            <w:proofErr w:type="spellStart"/>
            <w:r w:rsidRPr="00DB35C4">
              <w:rPr>
                <w:color w:val="000000"/>
              </w:rPr>
              <w:t>складі</w:t>
            </w:r>
            <w:proofErr w:type="spellEnd"/>
            <w:r w:rsidRPr="00DB35C4">
              <w:rPr>
                <w:color w:val="000000"/>
              </w:rPr>
              <w:t xml:space="preserve"> </w:t>
            </w:r>
            <w:proofErr w:type="spellStart"/>
            <w:r w:rsidRPr="00DB35C4">
              <w:rPr>
                <w:color w:val="000000"/>
              </w:rPr>
              <w:t>тендерної</w:t>
            </w:r>
            <w:proofErr w:type="spellEnd"/>
            <w:r w:rsidRPr="00DB35C4">
              <w:rPr>
                <w:color w:val="000000"/>
              </w:rPr>
              <w:t xml:space="preserve"> </w:t>
            </w:r>
            <w:proofErr w:type="spellStart"/>
            <w:r w:rsidRPr="00DB35C4">
              <w:rPr>
                <w:color w:val="000000"/>
              </w:rPr>
              <w:t>пропозиції</w:t>
            </w:r>
            <w:proofErr w:type="spellEnd"/>
            <w:r w:rsidRPr="00DB35C4">
              <w:rPr>
                <w:color w:val="000000"/>
              </w:rPr>
              <w:t xml:space="preserve"> </w:t>
            </w:r>
            <w:proofErr w:type="spellStart"/>
            <w:r w:rsidRPr="00DB35C4">
              <w:rPr>
                <w:color w:val="000000"/>
              </w:rPr>
              <w:t>учасник</w:t>
            </w:r>
            <w:proofErr w:type="spellEnd"/>
            <w:r w:rsidRPr="00DB35C4">
              <w:rPr>
                <w:color w:val="000000"/>
              </w:rPr>
              <w:t xml:space="preserve"> </w:t>
            </w:r>
            <w:proofErr w:type="spellStart"/>
            <w:r w:rsidRPr="00DB35C4">
              <w:rPr>
                <w:color w:val="000000"/>
              </w:rPr>
              <w:t>надає</w:t>
            </w:r>
            <w:proofErr w:type="spellEnd"/>
            <w:r w:rsidRPr="00DB35C4">
              <w:rPr>
                <w:color w:val="000000"/>
              </w:rPr>
              <w:t>:</w:t>
            </w:r>
          </w:p>
          <w:p w14:paraId="7C4B3DB4" w14:textId="39256915" w:rsidR="00DB35C4" w:rsidRPr="00DB35C4" w:rsidRDefault="00DB35C4" w:rsidP="00DB35C4">
            <w:pPr>
              <w:jc w:val="both"/>
              <w:rPr>
                <w:color w:val="000000"/>
                <w:lang w:val="uk-UA"/>
              </w:rPr>
            </w:pPr>
            <w:r w:rsidRPr="00DB35C4">
              <w:rPr>
                <w:color w:val="000000"/>
              </w:rPr>
              <w:t xml:space="preserve">- </w:t>
            </w:r>
            <w:proofErr w:type="spellStart"/>
            <w:r w:rsidRPr="00DB35C4">
              <w:rPr>
                <w:color w:val="000000"/>
              </w:rPr>
              <w:t>довідку</w:t>
            </w:r>
            <w:proofErr w:type="spellEnd"/>
            <w:r w:rsidRPr="00DB35C4">
              <w:rPr>
                <w:color w:val="000000"/>
              </w:rPr>
              <w:t xml:space="preserve"> в </w:t>
            </w:r>
            <w:proofErr w:type="spellStart"/>
            <w:r w:rsidRPr="00DB35C4">
              <w:rPr>
                <w:color w:val="000000"/>
              </w:rPr>
              <w:t>довільній</w:t>
            </w:r>
            <w:proofErr w:type="spellEnd"/>
            <w:r w:rsidRPr="00DB35C4">
              <w:rPr>
                <w:color w:val="000000"/>
              </w:rPr>
              <w:t xml:space="preserve"> </w:t>
            </w:r>
            <w:proofErr w:type="spellStart"/>
            <w:r w:rsidRPr="00DB35C4">
              <w:rPr>
                <w:color w:val="000000"/>
              </w:rPr>
              <w:t>формі</w:t>
            </w:r>
            <w:proofErr w:type="spellEnd"/>
            <w:r w:rsidRPr="00DB35C4">
              <w:rPr>
                <w:color w:val="000000"/>
              </w:rPr>
              <w:t xml:space="preserve"> про </w:t>
            </w:r>
            <w:proofErr w:type="spellStart"/>
            <w:r w:rsidRPr="00DB35C4">
              <w:rPr>
                <w:color w:val="000000"/>
              </w:rPr>
              <w:t>наявність</w:t>
            </w:r>
            <w:proofErr w:type="spellEnd"/>
            <w:r w:rsidRPr="00DB35C4">
              <w:rPr>
                <w:color w:val="000000"/>
              </w:rPr>
              <w:t xml:space="preserve"> в </w:t>
            </w:r>
            <w:proofErr w:type="spellStart"/>
            <w:r w:rsidRPr="00DB35C4">
              <w:rPr>
                <w:color w:val="000000"/>
              </w:rPr>
              <w:t>учасника</w:t>
            </w:r>
            <w:proofErr w:type="spellEnd"/>
            <w:r w:rsidRPr="00DB35C4">
              <w:rPr>
                <w:color w:val="000000"/>
              </w:rPr>
              <w:t xml:space="preserve"> </w:t>
            </w:r>
            <w:proofErr w:type="spellStart"/>
            <w:r w:rsidRPr="00DB35C4">
              <w:rPr>
                <w:color w:val="000000"/>
              </w:rPr>
              <w:t>процедури</w:t>
            </w:r>
            <w:proofErr w:type="spellEnd"/>
            <w:r w:rsidRPr="00DB35C4">
              <w:rPr>
                <w:color w:val="000000"/>
              </w:rPr>
              <w:t xml:space="preserve"> </w:t>
            </w:r>
            <w:proofErr w:type="spellStart"/>
            <w:r w:rsidRPr="00DB35C4">
              <w:rPr>
                <w:color w:val="000000"/>
              </w:rPr>
              <w:t>закупівлі</w:t>
            </w:r>
            <w:proofErr w:type="spellEnd"/>
            <w:r w:rsidRPr="00DB35C4">
              <w:rPr>
                <w:color w:val="000000"/>
              </w:rPr>
              <w:t xml:space="preserve"> </w:t>
            </w:r>
            <w:proofErr w:type="spellStart"/>
            <w:r w:rsidRPr="00DB35C4">
              <w:rPr>
                <w:color w:val="000000"/>
              </w:rPr>
              <w:t>обладнання</w:t>
            </w:r>
            <w:proofErr w:type="spellEnd"/>
            <w:r w:rsidRPr="00DB35C4">
              <w:rPr>
                <w:color w:val="000000"/>
              </w:rPr>
              <w:t xml:space="preserve">, </w:t>
            </w:r>
            <w:proofErr w:type="spellStart"/>
            <w:r w:rsidRPr="00DB35C4">
              <w:rPr>
                <w:color w:val="000000"/>
              </w:rPr>
              <w:t>матеріально-технічної</w:t>
            </w:r>
            <w:proofErr w:type="spellEnd"/>
            <w:r w:rsidRPr="00DB35C4">
              <w:rPr>
                <w:color w:val="000000"/>
              </w:rPr>
              <w:t xml:space="preserve"> </w:t>
            </w:r>
            <w:proofErr w:type="spellStart"/>
            <w:r w:rsidRPr="00DB35C4">
              <w:rPr>
                <w:color w:val="000000"/>
              </w:rPr>
              <w:t>бази</w:t>
            </w:r>
            <w:proofErr w:type="spellEnd"/>
            <w:r w:rsidRPr="00DB35C4">
              <w:rPr>
                <w:color w:val="000000"/>
              </w:rPr>
              <w:t xml:space="preserve"> та </w:t>
            </w:r>
            <w:proofErr w:type="spellStart"/>
            <w:r w:rsidRPr="00DB35C4">
              <w:rPr>
                <w:color w:val="000000"/>
              </w:rPr>
              <w:t>технологій</w:t>
            </w:r>
            <w:proofErr w:type="spellEnd"/>
            <w:r w:rsidRPr="00DB35C4">
              <w:rPr>
                <w:color w:val="000000"/>
              </w:rPr>
              <w:t xml:space="preserve"> для </w:t>
            </w:r>
            <w:proofErr w:type="spellStart"/>
            <w:r w:rsidRPr="00DB35C4">
              <w:rPr>
                <w:color w:val="000000"/>
              </w:rPr>
              <w:t>виконання</w:t>
            </w:r>
            <w:proofErr w:type="spellEnd"/>
            <w:r w:rsidRPr="00DB35C4">
              <w:rPr>
                <w:color w:val="000000"/>
              </w:rPr>
              <w:t xml:space="preserve"> умов договору</w:t>
            </w:r>
            <w:r>
              <w:rPr>
                <w:color w:val="000000"/>
                <w:lang w:val="uk-UA"/>
              </w:rPr>
              <w:t>.</w:t>
            </w:r>
          </w:p>
        </w:tc>
      </w:tr>
      <w:tr w:rsidR="000B07AB" w14:paraId="22D35BDC" w14:textId="77777777" w:rsidTr="006616AC">
        <w:trPr>
          <w:trHeight w:val="1158"/>
        </w:trPr>
        <w:tc>
          <w:tcPr>
            <w:tcW w:w="6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BD885" w14:textId="2177C20B" w:rsidR="000B07AB" w:rsidRPr="000B07AB" w:rsidRDefault="000B07AB">
            <w:pPr>
              <w:jc w:val="both"/>
              <w:rPr>
                <w:lang w:val="uk-UA"/>
              </w:rPr>
            </w:pPr>
            <w:r>
              <w:rPr>
                <w:lang w:val="uk-UA"/>
              </w:rPr>
              <w:t>4</w:t>
            </w:r>
          </w:p>
        </w:tc>
        <w:tc>
          <w:tcPr>
            <w:tcW w:w="4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5FD8B8" w14:textId="77777777" w:rsidR="000B07AB" w:rsidRPr="00FC5332" w:rsidRDefault="000B07AB" w:rsidP="000B07AB">
            <w:pPr>
              <w:jc w:val="both"/>
              <w:rPr>
                <w:color w:val="000000" w:themeColor="text1"/>
              </w:rPr>
            </w:pPr>
            <w:proofErr w:type="spellStart"/>
            <w:r w:rsidRPr="00FC5332">
              <w:rPr>
                <w:color w:val="000000" w:themeColor="text1"/>
              </w:rPr>
              <w:t>Учасник</w:t>
            </w:r>
            <w:proofErr w:type="spellEnd"/>
            <w:r w:rsidRPr="00FC5332">
              <w:rPr>
                <w:color w:val="000000" w:themeColor="text1"/>
              </w:rPr>
              <w:t xml:space="preserve"> </w:t>
            </w:r>
            <w:proofErr w:type="spellStart"/>
            <w:r w:rsidRPr="00FC5332">
              <w:rPr>
                <w:color w:val="000000" w:themeColor="text1"/>
              </w:rPr>
              <w:t>процедури</w:t>
            </w:r>
            <w:proofErr w:type="spellEnd"/>
            <w:r w:rsidRPr="00FC5332">
              <w:rPr>
                <w:color w:val="000000" w:themeColor="text1"/>
              </w:rPr>
              <w:t xml:space="preserve"> </w:t>
            </w:r>
            <w:proofErr w:type="spellStart"/>
            <w:r w:rsidRPr="00FC5332">
              <w:rPr>
                <w:color w:val="000000" w:themeColor="text1"/>
              </w:rPr>
              <w:t>закупівлі</w:t>
            </w:r>
            <w:proofErr w:type="spellEnd"/>
            <w:r w:rsidRPr="00FC5332">
              <w:rPr>
                <w:color w:val="000000" w:themeColor="text1"/>
              </w:rPr>
              <w:t xml:space="preserve"> не </w:t>
            </w:r>
            <w:proofErr w:type="spellStart"/>
            <w:r w:rsidRPr="00FC5332">
              <w:rPr>
                <w:color w:val="000000" w:themeColor="text1"/>
              </w:rPr>
              <w:t>виконав</w:t>
            </w:r>
            <w:proofErr w:type="spellEnd"/>
            <w:r w:rsidRPr="00FC5332">
              <w:rPr>
                <w:color w:val="000000" w:themeColor="text1"/>
              </w:rPr>
              <w:t xml:space="preserve"> </w:t>
            </w:r>
            <w:proofErr w:type="spellStart"/>
            <w:r w:rsidRPr="00FC5332">
              <w:rPr>
                <w:color w:val="000000" w:themeColor="text1"/>
              </w:rPr>
              <w:t>свої</w:t>
            </w:r>
            <w:proofErr w:type="spellEnd"/>
            <w:r w:rsidRPr="00FC5332">
              <w:rPr>
                <w:color w:val="000000" w:themeColor="text1"/>
              </w:rPr>
              <w:t xml:space="preserve"> </w:t>
            </w:r>
            <w:proofErr w:type="spellStart"/>
            <w:r w:rsidRPr="00FC5332">
              <w:rPr>
                <w:color w:val="000000" w:themeColor="text1"/>
              </w:rPr>
              <w:t>зобов’язання</w:t>
            </w:r>
            <w:proofErr w:type="spellEnd"/>
            <w:r w:rsidRPr="00FC5332">
              <w:rPr>
                <w:color w:val="000000" w:themeColor="text1"/>
              </w:rPr>
              <w:t xml:space="preserve"> за </w:t>
            </w:r>
            <w:proofErr w:type="spellStart"/>
            <w:r w:rsidRPr="00FC5332">
              <w:rPr>
                <w:color w:val="000000" w:themeColor="text1"/>
              </w:rPr>
              <w:t>раніше</w:t>
            </w:r>
            <w:proofErr w:type="spellEnd"/>
            <w:r w:rsidRPr="00FC5332">
              <w:rPr>
                <w:color w:val="000000" w:themeColor="text1"/>
              </w:rPr>
              <w:t xml:space="preserve"> </w:t>
            </w:r>
            <w:proofErr w:type="spellStart"/>
            <w:r w:rsidRPr="00FC5332">
              <w:rPr>
                <w:color w:val="000000" w:themeColor="text1"/>
              </w:rPr>
              <w:t>укладеним</w:t>
            </w:r>
            <w:proofErr w:type="spellEnd"/>
            <w:r w:rsidRPr="00FC5332">
              <w:rPr>
                <w:color w:val="000000" w:themeColor="text1"/>
              </w:rPr>
              <w:t xml:space="preserve"> договором про </w:t>
            </w:r>
            <w:proofErr w:type="spellStart"/>
            <w:r w:rsidRPr="00FC5332">
              <w:rPr>
                <w:color w:val="000000" w:themeColor="text1"/>
              </w:rPr>
              <w:t>закупівлю</w:t>
            </w:r>
            <w:proofErr w:type="spellEnd"/>
            <w:r w:rsidRPr="00FC5332">
              <w:rPr>
                <w:color w:val="000000" w:themeColor="text1"/>
              </w:rPr>
              <w:t xml:space="preserve"> </w:t>
            </w:r>
            <w:proofErr w:type="spellStart"/>
            <w:r w:rsidRPr="00FC5332">
              <w:rPr>
                <w:color w:val="000000" w:themeColor="text1"/>
              </w:rPr>
              <w:t>із</w:t>
            </w:r>
            <w:proofErr w:type="spellEnd"/>
            <w:r w:rsidRPr="00FC5332">
              <w:rPr>
                <w:color w:val="000000" w:themeColor="text1"/>
              </w:rPr>
              <w:t xml:space="preserve"> </w:t>
            </w:r>
            <w:proofErr w:type="spellStart"/>
            <w:r w:rsidRPr="00FC5332">
              <w:rPr>
                <w:color w:val="000000" w:themeColor="text1"/>
              </w:rPr>
              <w:t>цим</w:t>
            </w:r>
            <w:proofErr w:type="spellEnd"/>
            <w:r w:rsidRPr="00FC5332">
              <w:rPr>
                <w:color w:val="000000" w:themeColor="text1"/>
              </w:rPr>
              <w:t xml:space="preserve"> самим </w:t>
            </w:r>
            <w:proofErr w:type="spellStart"/>
            <w:r w:rsidRPr="00FC5332">
              <w:rPr>
                <w:color w:val="000000" w:themeColor="text1"/>
              </w:rPr>
              <w:t>замовником</w:t>
            </w:r>
            <w:proofErr w:type="spellEnd"/>
            <w:r w:rsidRPr="00FC5332">
              <w:rPr>
                <w:color w:val="000000" w:themeColor="text1"/>
              </w:rPr>
              <w:t xml:space="preserve">, </w:t>
            </w:r>
            <w:proofErr w:type="spellStart"/>
            <w:r w:rsidRPr="00FC5332">
              <w:rPr>
                <w:color w:val="000000" w:themeColor="text1"/>
              </w:rPr>
              <w:t>що</w:t>
            </w:r>
            <w:proofErr w:type="spellEnd"/>
            <w:r w:rsidRPr="00FC5332">
              <w:rPr>
                <w:color w:val="000000" w:themeColor="text1"/>
              </w:rPr>
              <w:t xml:space="preserve"> </w:t>
            </w:r>
            <w:proofErr w:type="spellStart"/>
            <w:r w:rsidRPr="00FC5332">
              <w:rPr>
                <w:color w:val="000000" w:themeColor="text1"/>
              </w:rPr>
              <w:t>призвело</w:t>
            </w:r>
            <w:proofErr w:type="spellEnd"/>
            <w:r w:rsidRPr="00FC5332">
              <w:rPr>
                <w:color w:val="000000" w:themeColor="text1"/>
              </w:rPr>
              <w:t xml:space="preserve"> до </w:t>
            </w:r>
            <w:proofErr w:type="spellStart"/>
            <w:r w:rsidRPr="00FC5332">
              <w:rPr>
                <w:color w:val="000000" w:themeColor="text1"/>
              </w:rPr>
              <w:t>його</w:t>
            </w:r>
            <w:proofErr w:type="spellEnd"/>
            <w:r w:rsidRPr="00FC5332">
              <w:rPr>
                <w:color w:val="000000" w:themeColor="text1"/>
              </w:rPr>
              <w:t xml:space="preserve"> </w:t>
            </w:r>
            <w:proofErr w:type="spellStart"/>
            <w:r w:rsidRPr="00FC5332">
              <w:rPr>
                <w:color w:val="000000" w:themeColor="text1"/>
              </w:rPr>
              <w:t>дострокового</w:t>
            </w:r>
            <w:proofErr w:type="spellEnd"/>
            <w:r w:rsidRPr="00FC5332">
              <w:rPr>
                <w:color w:val="000000" w:themeColor="text1"/>
              </w:rPr>
              <w:t xml:space="preserve"> </w:t>
            </w:r>
            <w:proofErr w:type="spellStart"/>
            <w:r w:rsidRPr="00FC5332">
              <w:rPr>
                <w:color w:val="000000" w:themeColor="text1"/>
              </w:rPr>
              <w:t>розірвання</w:t>
            </w:r>
            <w:proofErr w:type="spellEnd"/>
            <w:r w:rsidRPr="00FC5332">
              <w:rPr>
                <w:color w:val="000000" w:themeColor="text1"/>
              </w:rPr>
              <w:t xml:space="preserve">, і </w:t>
            </w:r>
            <w:proofErr w:type="spellStart"/>
            <w:r w:rsidRPr="00FC5332">
              <w:rPr>
                <w:color w:val="000000" w:themeColor="text1"/>
              </w:rPr>
              <w:t>було</w:t>
            </w:r>
            <w:proofErr w:type="spellEnd"/>
            <w:r w:rsidRPr="00FC5332">
              <w:rPr>
                <w:color w:val="000000" w:themeColor="text1"/>
              </w:rPr>
              <w:t xml:space="preserve"> </w:t>
            </w:r>
            <w:proofErr w:type="spellStart"/>
            <w:r w:rsidRPr="00FC5332">
              <w:rPr>
                <w:color w:val="000000" w:themeColor="text1"/>
              </w:rPr>
              <w:t>застосовано</w:t>
            </w:r>
            <w:proofErr w:type="spellEnd"/>
            <w:r w:rsidRPr="00FC5332">
              <w:rPr>
                <w:color w:val="000000" w:themeColor="text1"/>
              </w:rPr>
              <w:t xml:space="preserve"> </w:t>
            </w:r>
            <w:proofErr w:type="spellStart"/>
            <w:r w:rsidRPr="00FC5332">
              <w:rPr>
                <w:color w:val="000000" w:themeColor="text1"/>
              </w:rPr>
              <w:t>санкції</w:t>
            </w:r>
            <w:proofErr w:type="spellEnd"/>
            <w:r w:rsidRPr="00FC5332">
              <w:rPr>
                <w:color w:val="000000" w:themeColor="text1"/>
              </w:rPr>
              <w:t xml:space="preserve"> у </w:t>
            </w:r>
            <w:proofErr w:type="spellStart"/>
            <w:r w:rsidRPr="00FC5332">
              <w:rPr>
                <w:color w:val="000000" w:themeColor="text1"/>
              </w:rPr>
              <w:t>вигляді</w:t>
            </w:r>
            <w:proofErr w:type="spellEnd"/>
            <w:r w:rsidRPr="00FC5332">
              <w:rPr>
                <w:color w:val="000000" w:themeColor="text1"/>
              </w:rPr>
              <w:t xml:space="preserve"> </w:t>
            </w:r>
            <w:proofErr w:type="spellStart"/>
            <w:r w:rsidRPr="00FC5332">
              <w:rPr>
                <w:color w:val="000000" w:themeColor="text1"/>
              </w:rPr>
              <w:t>штрафів</w:t>
            </w:r>
            <w:proofErr w:type="spellEnd"/>
            <w:r w:rsidRPr="00FC5332">
              <w:rPr>
                <w:color w:val="000000" w:themeColor="text1"/>
              </w:rPr>
              <w:t xml:space="preserve"> та/</w:t>
            </w:r>
            <w:proofErr w:type="spellStart"/>
            <w:r w:rsidRPr="00FC5332">
              <w:rPr>
                <w:color w:val="000000" w:themeColor="text1"/>
              </w:rPr>
              <w:t>або</w:t>
            </w:r>
            <w:proofErr w:type="spellEnd"/>
            <w:r w:rsidRPr="00FC5332">
              <w:rPr>
                <w:color w:val="000000" w:themeColor="text1"/>
              </w:rPr>
              <w:t xml:space="preserve"> </w:t>
            </w:r>
            <w:proofErr w:type="spellStart"/>
            <w:r w:rsidRPr="00FC5332">
              <w:rPr>
                <w:color w:val="000000" w:themeColor="text1"/>
              </w:rPr>
              <w:t>відшкодування</w:t>
            </w:r>
            <w:proofErr w:type="spellEnd"/>
            <w:r w:rsidRPr="00FC5332">
              <w:rPr>
                <w:color w:val="000000" w:themeColor="text1"/>
              </w:rPr>
              <w:t xml:space="preserve"> </w:t>
            </w:r>
            <w:proofErr w:type="spellStart"/>
            <w:r w:rsidRPr="00FC5332">
              <w:rPr>
                <w:color w:val="000000" w:themeColor="text1"/>
              </w:rPr>
              <w:t>збитків</w:t>
            </w:r>
            <w:proofErr w:type="spellEnd"/>
            <w:r w:rsidRPr="00FC5332">
              <w:rPr>
                <w:color w:val="000000" w:themeColor="text1"/>
              </w:rPr>
              <w:t xml:space="preserve"> </w:t>
            </w:r>
            <w:proofErr w:type="spellStart"/>
            <w:r w:rsidRPr="00FC5332">
              <w:rPr>
                <w:color w:val="000000" w:themeColor="text1"/>
              </w:rPr>
              <w:t>протягом</w:t>
            </w:r>
            <w:proofErr w:type="spellEnd"/>
            <w:r w:rsidRPr="00FC5332">
              <w:rPr>
                <w:color w:val="000000" w:themeColor="text1"/>
              </w:rPr>
              <w:t xml:space="preserve"> </w:t>
            </w:r>
            <w:proofErr w:type="spellStart"/>
            <w:r w:rsidRPr="00FC5332">
              <w:rPr>
                <w:color w:val="000000" w:themeColor="text1"/>
              </w:rPr>
              <w:t>трьох</w:t>
            </w:r>
            <w:proofErr w:type="spellEnd"/>
            <w:r w:rsidRPr="00FC5332">
              <w:rPr>
                <w:color w:val="000000" w:themeColor="text1"/>
              </w:rPr>
              <w:t xml:space="preserve"> </w:t>
            </w:r>
            <w:proofErr w:type="spellStart"/>
            <w:r w:rsidRPr="00FC5332">
              <w:rPr>
                <w:color w:val="000000" w:themeColor="text1"/>
              </w:rPr>
              <w:t>років</w:t>
            </w:r>
            <w:proofErr w:type="spellEnd"/>
            <w:r w:rsidRPr="00FC5332">
              <w:rPr>
                <w:color w:val="000000" w:themeColor="text1"/>
              </w:rPr>
              <w:t xml:space="preserve"> з </w:t>
            </w:r>
            <w:proofErr w:type="spellStart"/>
            <w:r w:rsidRPr="00FC5332">
              <w:rPr>
                <w:color w:val="000000" w:themeColor="text1"/>
              </w:rPr>
              <w:t>дати</w:t>
            </w:r>
            <w:proofErr w:type="spellEnd"/>
            <w:r w:rsidRPr="00FC5332">
              <w:rPr>
                <w:color w:val="000000" w:themeColor="text1"/>
              </w:rPr>
              <w:t xml:space="preserve"> </w:t>
            </w:r>
            <w:proofErr w:type="spellStart"/>
            <w:r w:rsidRPr="00FC5332">
              <w:rPr>
                <w:color w:val="000000" w:themeColor="text1"/>
              </w:rPr>
              <w:t>дострокового</w:t>
            </w:r>
            <w:proofErr w:type="spellEnd"/>
            <w:r w:rsidRPr="00FC5332">
              <w:rPr>
                <w:color w:val="000000" w:themeColor="text1"/>
              </w:rPr>
              <w:t xml:space="preserve"> </w:t>
            </w:r>
            <w:proofErr w:type="spellStart"/>
            <w:r w:rsidRPr="00FC5332">
              <w:rPr>
                <w:color w:val="000000" w:themeColor="text1"/>
              </w:rPr>
              <w:t>розірвання</w:t>
            </w:r>
            <w:proofErr w:type="spellEnd"/>
            <w:r w:rsidRPr="00FC5332">
              <w:rPr>
                <w:color w:val="000000" w:themeColor="text1"/>
              </w:rPr>
              <w:t xml:space="preserve"> такого договору. </w:t>
            </w:r>
            <w:proofErr w:type="spellStart"/>
            <w:r w:rsidRPr="00FC5332">
              <w:rPr>
                <w:color w:val="000000" w:themeColor="text1"/>
              </w:rPr>
              <w:t>Учасник</w:t>
            </w:r>
            <w:proofErr w:type="spellEnd"/>
            <w:r w:rsidRPr="00FC5332">
              <w:rPr>
                <w:color w:val="000000" w:themeColor="text1"/>
              </w:rPr>
              <w:t xml:space="preserve"> </w:t>
            </w:r>
            <w:proofErr w:type="spellStart"/>
            <w:r w:rsidRPr="00FC5332">
              <w:rPr>
                <w:color w:val="000000" w:themeColor="text1"/>
              </w:rPr>
              <w:t>процедури</w:t>
            </w:r>
            <w:proofErr w:type="spellEnd"/>
            <w:r w:rsidRPr="00FC5332">
              <w:rPr>
                <w:color w:val="000000" w:themeColor="text1"/>
              </w:rPr>
              <w:t xml:space="preserve"> </w:t>
            </w:r>
            <w:proofErr w:type="spellStart"/>
            <w:r w:rsidRPr="00FC5332">
              <w:rPr>
                <w:color w:val="000000" w:themeColor="text1"/>
              </w:rPr>
              <w:t>закупівлі</w:t>
            </w:r>
            <w:proofErr w:type="spellEnd"/>
            <w:r w:rsidRPr="00FC5332">
              <w:rPr>
                <w:color w:val="000000" w:themeColor="text1"/>
              </w:rPr>
              <w:t xml:space="preserve">, </w:t>
            </w:r>
            <w:proofErr w:type="spellStart"/>
            <w:r w:rsidRPr="00FC5332">
              <w:rPr>
                <w:color w:val="000000" w:themeColor="text1"/>
              </w:rPr>
              <w:t>що</w:t>
            </w:r>
            <w:proofErr w:type="spellEnd"/>
            <w:r w:rsidRPr="00FC5332">
              <w:rPr>
                <w:color w:val="000000" w:themeColor="text1"/>
              </w:rPr>
              <w:t xml:space="preserve"> </w:t>
            </w:r>
            <w:proofErr w:type="spellStart"/>
            <w:r w:rsidRPr="00FC5332">
              <w:rPr>
                <w:color w:val="000000" w:themeColor="text1"/>
              </w:rPr>
              <w:t>перебуває</w:t>
            </w:r>
            <w:proofErr w:type="spellEnd"/>
            <w:r w:rsidRPr="00FC5332">
              <w:rPr>
                <w:color w:val="000000" w:themeColor="text1"/>
              </w:rPr>
              <w:t xml:space="preserve"> в </w:t>
            </w:r>
            <w:proofErr w:type="spellStart"/>
            <w:r w:rsidRPr="00FC5332">
              <w:rPr>
                <w:color w:val="000000" w:themeColor="text1"/>
              </w:rPr>
              <w:t>обставинах</w:t>
            </w:r>
            <w:proofErr w:type="spellEnd"/>
            <w:r w:rsidRPr="00FC5332">
              <w:rPr>
                <w:color w:val="000000" w:themeColor="text1"/>
              </w:rPr>
              <w:t xml:space="preserve">, </w:t>
            </w:r>
            <w:proofErr w:type="spellStart"/>
            <w:r w:rsidRPr="00FC5332">
              <w:rPr>
                <w:color w:val="000000" w:themeColor="text1"/>
              </w:rPr>
              <w:t>зазначених</w:t>
            </w:r>
            <w:proofErr w:type="spellEnd"/>
            <w:r w:rsidRPr="00FC5332">
              <w:rPr>
                <w:color w:val="000000" w:themeColor="text1"/>
              </w:rPr>
              <w:t xml:space="preserve"> у </w:t>
            </w:r>
            <w:proofErr w:type="spellStart"/>
            <w:r w:rsidRPr="00FC5332">
              <w:rPr>
                <w:color w:val="000000" w:themeColor="text1"/>
              </w:rPr>
              <w:t>цьому</w:t>
            </w:r>
            <w:proofErr w:type="spellEnd"/>
            <w:r w:rsidRPr="00FC5332">
              <w:rPr>
                <w:color w:val="000000" w:themeColor="text1"/>
              </w:rPr>
              <w:t xml:space="preserve"> </w:t>
            </w:r>
            <w:proofErr w:type="spellStart"/>
            <w:r w:rsidRPr="00FC5332">
              <w:rPr>
                <w:color w:val="000000" w:themeColor="text1"/>
              </w:rPr>
              <w:t>абзаці</w:t>
            </w:r>
            <w:proofErr w:type="spellEnd"/>
            <w:r w:rsidRPr="00FC5332">
              <w:rPr>
                <w:color w:val="000000" w:themeColor="text1"/>
              </w:rPr>
              <w:t xml:space="preserve">, </w:t>
            </w:r>
            <w:proofErr w:type="spellStart"/>
            <w:r w:rsidRPr="00FC5332">
              <w:rPr>
                <w:color w:val="000000" w:themeColor="text1"/>
              </w:rPr>
              <w:t>може</w:t>
            </w:r>
            <w:proofErr w:type="spellEnd"/>
            <w:r w:rsidRPr="00FC5332">
              <w:rPr>
                <w:color w:val="000000" w:themeColor="text1"/>
              </w:rPr>
              <w:t xml:space="preserve"> </w:t>
            </w:r>
            <w:proofErr w:type="spellStart"/>
            <w:r w:rsidRPr="00FC5332">
              <w:rPr>
                <w:color w:val="000000" w:themeColor="text1"/>
              </w:rPr>
              <w:t>надати</w:t>
            </w:r>
            <w:proofErr w:type="spellEnd"/>
            <w:r w:rsidRPr="00FC5332">
              <w:rPr>
                <w:color w:val="000000" w:themeColor="text1"/>
              </w:rPr>
              <w:t xml:space="preserve"> </w:t>
            </w:r>
            <w:proofErr w:type="spellStart"/>
            <w:r w:rsidRPr="00FC5332">
              <w:rPr>
                <w:color w:val="000000" w:themeColor="text1"/>
              </w:rPr>
              <w:t>підтвердження</w:t>
            </w:r>
            <w:proofErr w:type="spellEnd"/>
            <w:r w:rsidRPr="00FC5332">
              <w:rPr>
                <w:color w:val="000000" w:themeColor="text1"/>
              </w:rPr>
              <w:t xml:space="preserve"> </w:t>
            </w:r>
            <w:proofErr w:type="spellStart"/>
            <w:r w:rsidRPr="00FC5332">
              <w:rPr>
                <w:color w:val="000000" w:themeColor="text1"/>
              </w:rPr>
              <w:t>вжиття</w:t>
            </w:r>
            <w:proofErr w:type="spellEnd"/>
            <w:r w:rsidRPr="00FC5332">
              <w:rPr>
                <w:color w:val="000000" w:themeColor="text1"/>
              </w:rPr>
              <w:t xml:space="preserve"> </w:t>
            </w:r>
            <w:proofErr w:type="spellStart"/>
            <w:r w:rsidRPr="00FC5332">
              <w:rPr>
                <w:color w:val="000000" w:themeColor="text1"/>
              </w:rPr>
              <w:t>заходів</w:t>
            </w:r>
            <w:proofErr w:type="spellEnd"/>
            <w:r w:rsidRPr="00FC5332">
              <w:rPr>
                <w:color w:val="000000" w:themeColor="text1"/>
              </w:rPr>
              <w:t xml:space="preserve"> для </w:t>
            </w:r>
            <w:proofErr w:type="spellStart"/>
            <w:r w:rsidRPr="00FC5332">
              <w:rPr>
                <w:color w:val="000000" w:themeColor="text1"/>
              </w:rPr>
              <w:t>доведення</w:t>
            </w:r>
            <w:proofErr w:type="spellEnd"/>
            <w:r w:rsidRPr="00FC5332">
              <w:rPr>
                <w:color w:val="000000" w:themeColor="text1"/>
              </w:rPr>
              <w:t xml:space="preserve"> </w:t>
            </w:r>
            <w:proofErr w:type="spellStart"/>
            <w:r w:rsidRPr="00FC5332">
              <w:rPr>
                <w:color w:val="000000" w:themeColor="text1"/>
              </w:rPr>
              <w:t>своєї</w:t>
            </w:r>
            <w:proofErr w:type="spellEnd"/>
            <w:r w:rsidRPr="00FC5332">
              <w:rPr>
                <w:color w:val="000000" w:themeColor="text1"/>
              </w:rPr>
              <w:t xml:space="preserve"> </w:t>
            </w:r>
            <w:proofErr w:type="spellStart"/>
            <w:r w:rsidRPr="00FC5332">
              <w:rPr>
                <w:color w:val="000000" w:themeColor="text1"/>
              </w:rPr>
              <w:t>надійності</w:t>
            </w:r>
            <w:proofErr w:type="spellEnd"/>
            <w:r w:rsidRPr="00FC5332">
              <w:rPr>
                <w:color w:val="000000" w:themeColor="text1"/>
              </w:rPr>
              <w:t xml:space="preserve">, </w:t>
            </w:r>
            <w:proofErr w:type="spellStart"/>
            <w:r w:rsidRPr="00FC5332">
              <w:rPr>
                <w:color w:val="000000" w:themeColor="text1"/>
              </w:rPr>
              <w:t>незважаючи</w:t>
            </w:r>
            <w:proofErr w:type="spellEnd"/>
            <w:r w:rsidRPr="00FC5332">
              <w:rPr>
                <w:color w:val="000000" w:themeColor="text1"/>
              </w:rPr>
              <w:t xml:space="preserve"> на </w:t>
            </w:r>
            <w:proofErr w:type="spellStart"/>
            <w:r w:rsidRPr="00FC5332">
              <w:rPr>
                <w:color w:val="000000" w:themeColor="text1"/>
              </w:rPr>
              <w:t>наявність</w:t>
            </w:r>
            <w:proofErr w:type="spellEnd"/>
            <w:r w:rsidRPr="00FC5332">
              <w:rPr>
                <w:color w:val="000000" w:themeColor="text1"/>
              </w:rPr>
              <w:t xml:space="preserve"> </w:t>
            </w:r>
            <w:proofErr w:type="spellStart"/>
            <w:r w:rsidRPr="00FC5332">
              <w:rPr>
                <w:color w:val="000000" w:themeColor="text1"/>
              </w:rPr>
              <w:t>відповідної</w:t>
            </w:r>
            <w:proofErr w:type="spellEnd"/>
            <w:r w:rsidRPr="00FC5332">
              <w:rPr>
                <w:color w:val="000000" w:themeColor="text1"/>
              </w:rPr>
              <w:t xml:space="preserve"> </w:t>
            </w:r>
            <w:proofErr w:type="spellStart"/>
            <w:r w:rsidRPr="00FC5332">
              <w:rPr>
                <w:color w:val="000000" w:themeColor="text1"/>
              </w:rPr>
              <w:t>підстави</w:t>
            </w:r>
            <w:proofErr w:type="spellEnd"/>
            <w:r w:rsidRPr="00FC5332">
              <w:rPr>
                <w:color w:val="000000" w:themeColor="text1"/>
              </w:rPr>
              <w:t xml:space="preserve"> для </w:t>
            </w:r>
            <w:proofErr w:type="spellStart"/>
            <w:r w:rsidRPr="00FC5332">
              <w:rPr>
                <w:color w:val="000000" w:themeColor="text1"/>
              </w:rPr>
              <w:t>відмови</w:t>
            </w:r>
            <w:proofErr w:type="spellEnd"/>
            <w:r w:rsidRPr="00FC5332">
              <w:rPr>
                <w:color w:val="000000" w:themeColor="text1"/>
              </w:rPr>
              <w:t xml:space="preserve"> в </w:t>
            </w:r>
            <w:proofErr w:type="spellStart"/>
            <w:r w:rsidRPr="00FC5332">
              <w:rPr>
                <w:color w:val="000000" w:themeColor="text1"/>
              </w:rPr>
              <w:t>участі</w:t>
            </w:r>
            <w:proofErr w:type="spellEnd"/>
            <w:r w:rsidRPr="00FC5332">
              <w:rPr>
                <w:color w:val="000000" w:themeColor="text1"/>
              </w:rPr>
              <w:t xml:space="preserve"> у </w:t>
            </w:r>
            <w:proofErr w:type="spellStart"/>
            <w:r w:rsidRPr="00FC5332">
              <w:rPr>
                <w:color w:val="000000" w:themeColor="text1"/>
              </w:rPr>
              <w:t>відкритих</w:t>
            </w:r>
            <w:proofErr w:type="spellEnd"/>
            <w:r w:rsidRPr="00FC5332">
              <w:rPr>
                <w:color w:val="000000" w:themeColor="text1"/>
              </w:rPr>
              <w:t xml:space="preserve"> торгах.  </w:t>
            </w:r>
          </w:p>
          <w:p w14:paraId="69AE3C55" w14:textId="050A0B0D" w:rsidR="000B07AB" w:rsidRPr="00DB35C4" w:rsidRDefault="000B07AB" w:rsidP="000B07AB">
            <w:pPr>
              <w:jc w:val="both"/>
            </w:pPr>
            <w:r w:rsidRPr="00FC5332">
              <w:rPr>
                <w:b/>
                <w:color w:val="000000" w:themeColor="text1"/>
              </w:rPr>
              <w:t xml:space="preserve">(абзац 14 пункт 47 </w:t>
            </w:r>
            <w:proofErr w:type="spellStart"/>
            <w:r w:rsidRPr="00FC5332">
              <w:rPr>
                <w:b/>
                <w:color w:val="000000" w:themeColor="text1"/>
              </w:rPr>
              <w:t>Особливостей</w:t>
            </w:r>
            <w:proofErr w:type="spellEnd"/>
            <w:r w:rsidRPr="00FC5332">
              <w:rPr>
                <w:b/>
                <w:color w:val="000000" w:themeColor="text1"/>
              </w:rPr>
              <w:t>)</w:t>
            </w:r>
          </w:p>
        </w:tc>
        <w:tc>
          <w:tcPr>
            <w:tcW w:w="49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4D76CC" w14:textId="21456EC7" w:rsidR="000B07AB" w:rsidRPr="00DB35C4" w:rsidRDefault="000B07AB" w:rsidP="00DB35C4">
            <w:pPr>
              <w:jc w:val="both"/>
              <w:rPr>
                <w:color w:val="000000"/>
              </w:rPr>
            </w:pPr>
            <w:proofErr w:type="spellStart"/>
            <w:r w:rsidRPr="00FC5332">
              <w:rPr>
                <w:b/>
                <w:color w:val="000000" w:themeColor="text1"/>
              </w:rPr>
              <w:t>Довідка</w:t>
            </w:r>
            <w:proofErr w:type="spellEnd"/>
            <w:r w:rsidRPr="00FC5332">
              <w:rPr>
                <w:b/>
                <w:color w:val="000000" w:themeColor="text1"/>
              </w:rPr>
              <w:t xml:space="preserve"> в </w:t>
            </w:r>
            <w:proofErr w:type="spellStart"/>
            <w:r w:rsidRPr="00FC5332">
              <w:rPr>
                <w:b/>
                <w:color w:val="000000" w:themeColor="text1"/>
              </w:rPr>
              <w:t>довільній</w:t>
            </w:r>
            <w:proofErr w:type="spellEnd"/>
            <w:r w:rsidRPr="00FC5332">
              <w:rPr>
                <w:b/>
                <w:color w:val="000000" w:themeColor="text1"/>
              </w:rPr>
              <w:t xml:space="preserve"> </w:t>
            </w:r>
            <w:proofErr w:type="spellStart"/>
            <w:r w:rsidRPr="00FC5332">
              <w:rPr>
                <w:b/>
                <w:color w:val="000000" w:themeColor="text1"/>
              </w:rPr>
              <w:t>формі</w:t>
            </w:r>
            <w:proofErr w:type="spellEnd"/>
            <w:r w:rsidRPr="00FC5332">
              <w:rPr>
                <w:color w:val="000000" w:themeColor="text1"/>
              </w:rPr>
              <w:t xml:space="preserve">, яка </w:t>
            </w:r>
            <w:proofErr w:type="spellStart"/>
            <w:r w:rsidRPr="00FC5332">
              <w:rPr>
                <w:color w:val="000000" w:themeColor="text1"/>
              </w:rPr>
              <w:t>містить</w:t>
            </w:r>
            <w:proofErr w:type="spellEnd"/>
            <w:r w:rsidRPr="00FC5332">
              <w:rPr>
                <w:color w:val="000000" w:themeColor="text1"/>
              </w:rPr>
              <w:t xml:space="preserve"> </w:t>
            </w:r>
            <w:proofErr w:type="spellStart"/>
            <w:r w:rsidRPr="00FC5332">
              <w:rPr>
                <w:color w:val="000000" w:themeColor="text1"/>
              </w:rPr>
              <w:t>інформацію</w:t>
            </w:r>
            <w:proofErr w:type="spellEnd"/>
            <w:r w:rsidRPr="00FC5332">
              <w:rPr>
                <w:color w:val="000000" w:themeColor="text1"/>
              </w:rPr>
              <w:t xml:space="preserve"> про те, </w:t>
            </w:r>
            <w:proofErr w:type="spellStart"/>
            <w:r w:rsidRPr="00FC5332">
              <w:rPr>
                <w:color w:val="000000" w:themeColor="text1"/>
              </w:rPr>
              <w:t>що</w:t>
            </w:r>
            <w:proofErr w:type="spellEnd"/>
            <w:r w:rsidRPr="00FC5332">
              <w:rPr>
                <w:color w:val="000000" w:themeColor="text1"/>
              </w:rPr>
              <w:t xml:space="preserve"> </w:t>
            </w:r>
            <w:proofErr w:type="spellStart"/>
            <w:r w:rsidRPr="00FC5332">
              <w:rPr>
                <w:color w:val="000000" w:themeColor="text1"/>
              </w:rPr>
              <w:t>між</w:t>
            </w:r>
            <w:proofErr w:type="spellEnd"/>
            <w:r w:rsidRPr="00FC5332">
              <w:rPr>
                <w:color w:val="000000" w:themeColor="text1"/>
              </w:rPr>
              <w:t xml:space="preserve"> </w:t>
            </w:r>
            <w:proofErr w:type="spellStart"/>
            <w:r w:rsidRPr="00FC5332">
              <w:rPr>
                <w:color w:val="000000" w:themeColor="text1"/>
              </w:rPr>
              <w:t>переможцем</w:t>
            </w:r>
            <w:proofErr w:type="spellEnd"/>
            <w:r w:rsidRPr="00FC5332">
              <w:rPr>
                <w:color w:val="000000" w:themeColor="text1"/>
              </w:rPr>
              <w:t xml:space="preserve"> та </w:t>
            </w:r>
            <w:proofErr w:type="spellStart"/>
            <w:r w:rsidRPr="00FC5332">
              <w:rPr>
                <w:color w:val="000000" w:themeColor="text1"/>
              </w:rPr>
              <w:t>замовником</w:t>
            </w:r>
            <w:proofErr w:type="spellEnd"/>
            <w:r w:rsidRPr="00FC5332">
              <w:rPr>
                <w:color w:val="000000" w:themeColor="text1"/>
              </w:rPr>
              <w:t xml:space="preserve"> </w:t>
            </w:r>
            <w:proofErr w:type="spellStart"/>
            <w:r w:rsidRPr="00FC5332">
              <w:rPr>
                <w:color w:val="000000" w:themeColor="text1"/>
              </w:rPr>
              <w:t>раніше</w:t>
            </w:r>
            <w:proofErr w:type="spellEnd"/>
            <w:r w:rsidRPr="00FC5332">
              <w:rPr>
                <w:color w:val="000000" w:themeColor="text1"/>
              </w:rPr>
              <w:t xml:space="preserve"> не </w:t>
            </w:r>
            <w:proofErr w:type="spellStart"/>
            <w:r w:rsidRPr="00FC5332">
              <w:rPr>
                <w:color w:val="000000" w:themeColor="text1"/>
              </w:rPr>
              <w:t>було</w:t>
            </w:r>
            <w:proofErr w:type="spellEnd"/>
            <w:r w:rsidRPr="00FC5332">
              <w:rPr>
                <w:color w:val="000000" w:themeColor="text1"/>
              </w:rPr>
              <w:t xml:space="preserve"> </w:t>
            </w:r>
            <w:proofErr w:type="spellStart"/>
            <w:r w:rsidRPr="00FC5332">
              <w:rPr>
                <w:color w:val="000000" w:themeColor="text1"/>
              </w:rPr>
              <w:t>укладено</w:t>
            </w:r>
            <w:proofErr w:type="spellEnd"/>
            <w:r w:rsidRPr="00FC5332">
              <w:rPr>
                <w:color w:val="000000" w:themeColor="text1"/>
              </w:rPr>
              <w:t xml:space="preserve"> </w:t>
            </w:r>
            <w:proofErr w:type="spellStart"/>
            <w:r w:rsidRPr="00FC5332">
              <w:rPr>
                <w:color w:val="000000" w:themeColor="text1"/>
              </w:rPr>
              <w:t>договорів</w:t>
            </w:r>
            <w:proofErr w:type="spellEnd"/>
            <w:r w:rsidRPr="00FC5332">
              <w:rPr>
                <w:color w:val="000000" w:themeColor="text1"/>
              </w:rPr>
              <w:t xml:space="preserve">, </w:t>
            </w:r>
            <w:proofErr w:type="spellStart"/>
            <w:r w:rsidRPr="00FC5332">
              <w:rPr>
                <w:color w:val="000000" w:themeColor="text1"/>
              </w:rPr>
              <w:t>або</w:t>
            </w:r>
            <w:proofErr w:type="spellEnd"/>
            <w:r w:rsidRPr="00FC5332">
              <w:rPr>
                <w:color w:val="000000" w:themeColor="text1"/>
              </w:rPr>
              <w:t xml:space="preserve"> про те, </w:t>
            </w:r>
            <w:proofErr w:type="spellStart"/>
            <w:r w:rsidRPr="00FC5332">
              <w:rPr>
                <w:color w:val="000000" w:themeColor="text1"/>
              </w:rPr>
              <w:t>що</w:t>
            </w:r>
            <w:proofErr w:type="spellEnd"/>
            <w:r w:rsidRPr="00FC5332">
              <w:rPr>
                <w:color w:val="000000" w:themeColor="text1"/>
              </w:rPr>
              <w:t xml:space="preserve"> </w:t>
            </w:r>
            <w:proofErr w:type="spellStart"/>
            <w:r w:rsidRPr="00FC5332">
              <w:rPr>
                <w:color w:val="000000" w:themeColor="text1"/>
              </w:rPr>
              <w:t>переможець</w:t>
            </w:r>
            <w:proofErr w:type="spellEnd"/>
            <w:r w:rsidRPr="00FC5332">
              <w:rPr>
                <w:color w:val="000000" w:themeColor="text1"/>
              </w:rPr>
              <w:t xml:space="preserve"> </w:t>
            </w:r>
            <w:proofErr w:type="spellStart"/>
            <w:r w:rsidRPr="00FC5332">
              <w:rPr>
                <w:color w:val="000000" w:themeColor="text1"/>
              </w:rPr>
              <w:t>процедури</w:t>
            </w:r>
            <w:proofErr w:type="spellEnd"/>
            <w:r w:rsidRPr="00FC5332">
              <w:rPr>
                <w:color w:val="000000" w:themeColor="text1"/>
              </w:rPr>
              <w:t xml:space="preserve"> </w:t>
            </w:r>
            <w:proofErr w:type="spellStart"/>
            <w:r w:rsidRPr="00FC5332">
              <w:rPr>
                <w:color w:val="000000" w:themeColor="text1"/>
              </w:rPr>
              <w:t>закупівлі</w:t>
            </w:r>
            <w:proofErr w:type="spellEnd"/>
            <w:r w:rsidRPr="00FC5332">
              <w:rPr>
                <w:color w:val="000000" w:themeColor="text1"/>
              </w:rPr>
              <w:t xml:space="preserve"> </w:t>
            </w:r>
            <w:proofErr w:type="spellStart"/>
            <w:r w:rsidRPr="00FC5332">
              <w:rPr>
                <w:color w:val="000000" w:themeColor="text1"/>
              </w:rPr>
              <w:t>виконав</w:t>
            </w:r>
            <w:proofErr w:type="spellEnd"/>
            <w:r w:rsidRPr="00FC5332">
              <w:rPr>
                <w:color w:val="000000" w:themeColor="text1"/>
              </w:rPr>
              <w:t xml:space="preserve"> </w:t>
            </w:r>
            <w:proofErr w:type="spellStart"/>
            <w:r w:rsidRPr="00FC5332">
              <w:rPr>
                <w:color w:val="000000" w:themeColor="text1"/>
              </w:rPr>
              <w:t>свої</w:t>
            </w:r>
            <w:proofErr w:type="spellEnd"/>
            <w:r w:rsidRPr="00FC5332">
              <w:rPr>
                <w:color w:val="000000" w:themeColor="text1"/>
              </w:rPr>
              <w:t xml:space="preserve"> </w:t>
            </w:r>
            <w:proofErr w:type="spellStart"/>
            <w:r w:rsidRPr="00FC5332">
              <w:rPr>
                <w:color w:val="000000" w:themeColor="text1"/>
              </w:rPr>
              <w:t>зобов’язання</w:t>
            </w:r>
            <w:proofErr w:type="spellEnd"/>
            <w:r w:rsidRPr="00FC5332">
              <w:rPr>
                <w:color w:val="000000" w:themeColor="text1"/>
              </w:rPr>
              <w:t xml:space="preserve"> за </w:t>
            </w:r>
            <w:proofErr w:type="spellStart"/>
            <w:r w:rsidRPr="00FC5332">
              <w:rPr>
                <w:color w:val="000000" w:themeColor="text1"/>
              </w:rPr>
              <w:t>раніше</w:t>
            </w:r>
            <w:proofErr w:type="spellEnd"/>
            <w:r w:rsidRPr="00FC5332">
              <w:rPr>
                <w:color w:val="000000" w:themeColor="text1"/>
              </w:rPr>
              <w:t xml:space="preserve"> </w:t>
            </w:r>
            <w:proofErr w:type="spellStart"/>
            <w:r w:rsidRPr="00FC5332">
              <w:rPr>
                <w:color w:val="000000" w:themeColor="text1"/>
              </w:rPr>
              <w:t>укладеним</w:t>
            </w:r>
            <w:proofErr w:type="spellEnd"/>
            <w:r w:rsidRPr="00FC5332">
              <w:rPr>
                <w:color w:val="000000" w:themeColor="text1"/>
              </w:rPr>
              <w:t xml:space="preserve"> </w:t>
            </w:r>
            <w:proofErr w:type="spellStart"/>
            <w:r w:rsidRPr="00FC5332">
              <w:rPr>
                <w:color w:val="000000" w:themeColor="text1"/>
              </w:rPr>
              <w:t>із</w:t>
            </w:r>
            <w:proofErr w:type="spellEnd"/>
            <w:r w:rsidRPr="00FC5332">
              <w:rPr>
                <w:color w:val="000000" w:themeColor="text1"/>
              </w:rPr>
              <w:t xml:space="preserve"> </w:t>
            </w:r>
            <w:proofErr w:type="spellStart"/>
            <w:r w:rsidRPr="00FC5332">
              <w:rPr>
                <w:color w:val="000000" w:themeColor="text1"/>
              </w:rPr>
              <w:t>замовником</w:t>
            </w:r>
            <w:proofErr w:type="spellEnd"/>
            <w:r w:rsidRPr="00FC5332">
              <w:rPr>
                <w:color w:val="000000" w:themeColor="text1"/>
              </w:rPr>
              <w:t xml:space="preserve"> договором про </w:t>
            </w:r>
            <w:proofErr w:type="spellStart"/>
            <w:r w:rsidRPr="00FC5332">
              <w:rPr>
                <w:color w:val="000000" w:themeColor="text1"/>
              </w:rPr>
              <w:t>закупівлю</w:t>
            </w:r>
            <w:proofErr w:type="spellEnd"/>
            <w:r w:rsidRPr="00FC5332">
              <w:rPr>
                <w:color w:val="000000" w:themeColor="text1"/>
              </w:rPr>
              <w:t xml:space="preserve">, </w:t>
            </w:r>
            <w:proofErr w:type="spellStart"/>
            <w:r w:rsidRPr="00FC5332">
              <w:rPr>
                <w:color w:val="000000" w:themeColor="text1"/>
              </w:rPr>
              <w:t>відповідно</w:t>
            </w:r>
            <w:proofErr w:type="spellEnd"/>
            <w:r w:rsidRPr="00FC5332">
              <w:rPr>
                <w:color w:val="000000" w:themeColor="text1"/>
              </w:rPr>
              <w:t xml:space="preserve">, </w:t>
            </w:r>
            <w:proofErr w:type="spellStart"/>
            <w:r w:rsidRPr="00FC5332">
              <w:rPr>
                <w:color w:val="000000" w:themeColor="text1"/>
              </w:rPr>
              <w:t>підстав</w:t>
            </w:r>
            <w:proofErr w:type="spellEnd"/>
            <w:r w:rsidRPr="00FC5332">
              <w:rPr>
                <w:color w:val="000000" w:themeColor="text1"/>
              </w:rPr>
              <w:t xml:space="preserve">, </w:t>
            </w:r>
            <w:proofErr w:type="spellStart"/>
            <w:r w:rsidRPr="00FC5332">
              <w:rPr>
                <w:color w:val="000000" w:themeColor="text1"/>
              </w:rPr>
              <w:t>що</w:t>
            </w:r>
            <w:proofErr w:type="spellEnd"/>
            <w:r w:rsidRPr="00FC5332">
              <w:rPr>
                <w:color w:val="000000" w:themeColor="text1"/>
              </w:rPr>
              <w:t xml:space="preserve"> </w:t>
            </w:r>
            <w:proofErr w:type="spellStart"/>
            <w:r w:rsidRPr="00FC5332">
              <w:rPr>
                <w:color w:val="000000" w:themeColor="text1"/>
              </w:rPr>
              <w:t>призвели</w:t>
            </w:r>
            <w:proofErr w:type="spellEnd"/>
            <w:r w:rsidRPr="00FC5332">
              <w:rPr>
                <w:color w:val="000000" w:themeColor="text1"/>
              </w:rPr>
              <w:t xml:space="preserve"> б до </w:t>
            </w:r>
            <w:proofErr w:type="spellStart"/>
            <w:r w:rsidRPr="00FC5332">
              <w:rPr>
                <w:color w:val="000000" w:themeColor="text1"/>
              </w:rPr>
              <w:t>його</w:t>
            </w:r>
            <w:proofErr w:type="spellEnd"/>
            <w:r w:rsidRPr="00FC5332">
              <w:rPr>
                <w:color w:val="000000" w:themeColor="text1"/>
              </w:rPr>
              <w:t xml:space="preserve"> </w:t>
            </w:r>
            <w:proofErr w:type="spellStart"/>
            <w:r w:rsidRPr="00FC5332">
              <w:rPr>
                <w:color w:val="000000" w:themeColor="text1"/>
              </w:rPr>
              <w:t>дострокового</w:t>
            </w:r>
            <w:proofErr w:type="spellEnd"/>
            <w:r w:rsidRPr="00FC5332">
              <w:rPr>
                <w:color w:val="000000" w:themeColor="text1"/>
              </w:rPr>
              <w:t xml:space="preserve"> </w:t>
            </w:r>
            <w:proofErr w:type="spellStart"/>
            <w:r w:rsidRPr="00FC5332">
              <w:rPr>
                <w:color w:val="000000" w:themeColor="text1"/>
              </w:rPr>
              <w:t>розірвання</w:t>
            </w:r>
            <w:proofErr w:type="spellEnd"/>
            <w:r w:rsidRPr="00FC5332">
              <w:rPr>
                <w:color w:val="000000" w:themeColor="text1"/>
              </w:rPr>
              <w:t xml:space="preserve"> і до </w:t>
            </w:r>
            <w:proofErr w:type="spellStart"/>
            <w:r w:rsidRPr="00FC5332">
              <w:rPr>
                <w:color w:val="000000" w:themeColor="text1"/>
              </w:rPr>
              <w:t>застосування</w:t>
            </w:r>
            <w:proofErr w:type="spellEnd"/>
            <w:r w:rsidRPr="00FC5332">
              <w:rPr>
                <w:color w:val="000000" w:themeColor="text1"/>
              </w:rPr>
              <w:t xml:space="preserve"> </w:t>
            </w:r>
            <w:proofErr w:type="spellStart"/>
            <w:r w:rsidRPr="00FC5332">
              <w:rPr>
                <w:color w:val="000000" w:themeColor="text1"/>
              </w:rPr>
              <w:t>санкції</w:t>
            </w:r>
            <w:proofErr w:type="spellEnd"/>
            <w:r w:rsidRPr="00FC5332">
              <w:rPr>
                <w:color w:val="000000" w:themeColor="text1"/>
              </w:rPr>
              <w:t xml:space="preserve"> у </w:t>
            </w:r>
            <w:proofErr w:type="spellStart"/>
            <w:r w:rsidRPr="00FC5332">
              <w:rPr>
                <w:color w:val="000000" w:themeColor="text1"/>
              </w:rPr>
              <w:t>вигляді</w:t>
            </w:r>
            <w:proofErr w:type="spellEnd"/>
            <w:r w:rsidRPr="00FC5332">
              <w:rPr>
                <w:color w:val="000000" w:themeColor="text1"/>
              </w:rPr>
              <w:t xml:space="preserve"> </w:t>
            </w:r>
            <w:proofErr w:type="spellStart"/>
            <w:r w:rsidRPr="00FC5332">
              <w:rPr>
                <w:color w:val="000000" w:themeColor="text1"/>
              </w:rPr>
              <w:t>штрафів</w:t>
            </w:r>
            <w:proofErr w:type="spellEnd"/>
            <w:r w:rsidRPr="00FC5332">
              <w:rPr>
                <w:color w:val="000000" w:themeColor="text1"/>
              </w:rPr>
              <w:t xml:space="preserve"> та/</w:t>
            </w:r>
            <w:proofErr w:type="spellStart"/>
            <w:r w:rsidRPr="00FC5332">
              <w:rPr>
                <w:color w:val="000000" w:themeColor="text1"/>
              </w:rPr>
              <w:t>або</w:t>
            </w:r>
            <w:proofErr w:type="spellEnd"/>
            <w:r w:rsidRPr="00FC5332">
              <w:rPr>
                <w:color w:val="000000" w:themeColor="text1"/>
              </w:rPr>
              <w:t xml:space="preserve"> </w:t>
            </w:r>
            <w:proofErr w:type="spellStart"/>
            <w:r w:rsidRPr="00FC5332">
              <w:rPr>
                <w:color w:val="000000" w:themeColor="text1"/>
              </w:rPr>
              <w:t>відшкодування</w:t>
            </w:r>
            <w:proofErr w:type="spellEnd"/>
            <w:r w:rsidRPr="00FC5332">
              <w:rPr>
                <w:color w:val="000000" w:themeColor="text1"/>
              </w:rPr>
              <w:t xml:space="preserve"> </w:t>
            </w:r>
            <w:proofErr w:type="spellStart"/>
            <w:r w:rsidRPr="00FC5332">
              <w:rPr>
                <w:color w:val="000000" w:themeColor="text1"/>
              </w:rPr>
              <w:t>збитків</w:t>
            </w:r>
            <w:proofErr w:type="spellEnd"/>
            <w:r w:rsidRPr="00FC5332">
              <w:rPr>
                <w:color w:val="000000" w:themeColor="text1"/>
              </w:rPr>
              <w:t xml:space="preserve">, не </w:t>
            </w:r>
            <w:proofErr w:type="spellStart"/>
            <w:r w:rsidRPr="00FC5332">
              <w:rPr>
                <w:color w:val="000000" w:themeColor="text1"/>
              </w:rPr>
              <w:t>було</w:t>
            </w:r>
            <w:proofErr w:type="spellEnd"/>
            <w:r w:rsidRPr="00FC5332">
              <w:rPr>
                <w:color w:val="000000" w:themeColor="text1"/>
              </w:rPr>
              <w:t xml:space="preserve">, </w:t>
            </w:r>
            <w:proofErr w:type="spellStart"/>
            <w:r w:rsidRPr="00FC5332">
              <w:rPr>
                <w:color w:val="000000" w:themeColor="text1"/>
              </w:rPr>
              <w:t>або</w:t>
            </w:r>
            <w:proofErr w:type="spellEnd"/>
            <w:r w:rsidRPr="00FC5332">
              <w:rPr>
                <w:color w:val="000000" w:themeColor="text1"/>
              </w:rPr>
              <w:t xml:space="preserve"> </w:t>
            </w:r>
            <w:proofErr w:type="spellStart"/>
            <w:r w:rsidRPr="00FC5332">
              <w:rPr>
                <w:color w:val="000000" w:themeColor="text1"/>
              </w:rPr>
              <w:t>довідка</w:t>
            </w:r>
            <w:proofErr w:type="spellEnd"/>
            <w:r w:rsidRPr="00FC5332">
              <w:rPr>
                <w:color w:val="000000" w:themeColor="text1"/>
              </w:rPr>
              <w:t xml:space="preserve"> з </w:t>
            </w:r>
            <w:proofErr w:type="spellStart"/>
            <w:r w:rsidRPr="00FC5332">
              <w:rPr>
                <w:color w:val="000000" w:themeColor="text1"/>
              </w:rPr>
              <w:t>інформацією</w:t>
            </w:r>
            <w:proofErr w:type="spellEnd"/>
            <w:r w:rsidRPr="00FC5332">
              <w:rPr>
                <w:color w:val="000000" w:themeColor="text1"/>
              </w:rPr>
              <w:t xml:space="preserve"> про те, </w:t>
            </w:r>
            <w:proofErr w:type="spellStart"/>
            <w:r w:rsidRPr="00FC5332">
              <w:rPr>
                <w:color w:val="000000" w:themeColor="text1"/>
              </w:rPr>
              <w:t>що</w:t>
            </w:r>
            <w:proofErr w:type="spellEnd"/>
            <w:r w:rsidRPr="00FC5332">
              <w:rPr>
                <w:color w:val="000000" w:themeColor="text1"/>
              </w:rPr>
              <w:t xml:space="preserve"> </w:t>
            </w:r>
            <w:proofErr w:type="spellStart"/>
            <w:r w:rsidRPr="00FC5332">
              <w:rPr>
                <w:color w:val="000000" w:themeColor="text1"/>
              </w:rPr>
              <w:t>він</w:t>
            </w:r>
            <w:proofErr w:type="spellEnd"/>
            <w:r w:rsidRPr="00FC5332">
              <w:rPr>
                <w:color w:val="000000" w:themeColor="text1"/>
              </w:rPr>
              <w:t xml:space="preserve"> </w:t>
            </w:r>
            <w:proofErr w:type="spellStart"/>
            <w:r w:rsidRPr="00FC5332">
              <w:rPr>
                <w:color w:val="000000" w:themeColor="text1"/>
              </w:rPr>
              <w:t>надав</w:t>
            </w:r>
            <w:proofErr w:type="spellEnd"/>
            <w:r w:rsidRPr="00FC5332">
              <w:rPr>
                <w:color w:val="000000" w:themeColor="text1"/>
              </w:rPr>
              <w:t xml:space="preserve"> </w:t>
            </w:r>
            <w:proofErr w:type="spellStart"/>
            <w:r w:rsidRPr="00FC5332">
              <w:rPr>
                <w:color w:val="000000" w:themeColor="text1"/>
              </w:rPr>
              <w:t>підтвердження</w:t>
            </w:r>
            <w:proofErr w:type="spellEnd"/>
            <w:r w:rsidRPr="00FC5332">
              <w:rPr>
                <w:color w:val="000000" w:themeColor="text1"/>
              </w:rPr>
              <w:t xml:space="preserve"> </w:t>
            </w:r>
            <w:proofErr w:type="spellStart"/>
            <w:r w:rsidRPr="00FC5332">
              <w:rPr>
                <w:color w:val="000000" w:themeColor="text1"/>
              </w:rPr>
              <w:t>вжиття</w:t>
            </w:r>
            <w:proofErr w:type="spellEnd"/>
            <w:r w:rsidRPr="00FC5332">
              <w:rPr>
                <w:color w:val="000000" w:themeColor="text1"/>
              </w:rPr>
              <w:t xml:space="preserve"> </w:t>
            </w:r>
            <w:proofErr w:type="spellStart"/>
            <w:r w:rsidRPr="00FC5332">
              <w:rPr>
                <w:color w:val="000000" w:themeColor="text1"/>
              </w:rPr>
              <w:t>заходів</w:t>
            </w:r>
            <w:proofErr w:type="spellEnd"/>
            <w:r w:rsidRPr="00FC5332">
              <w:rPr>
                <w:color w:val="000000" w:themeColor="text1"/>
              </w:rPr>
              <w:t xml:space="preserve"> для </w:t>
            </w:r>
            <w:proofErr w:type="spellStart"/>
            <w:r w:rsidRPr="00FC5332">
              <w:rPr>
                <w:color w:val="000000" w:themeColor="text1"/>
              </w:rPr>
              <w:t>доведення</w:t>
            </w:r>
            <w:proofErr w:type="spellEnd"/>
            <w:r w:rsidRPr="00FC5332">
              <w:rPr>
                <w:color w:val="000000" w:themeColor="text1"/>
              </w:rPr>
              <w:t xml:space="preserve"> </w:t>
            </w:r>
            <w:proofErr w:type="spellStart"/>
            <w:r w:rsidRPr="00FC5332">
              <w:rPr>
                <w:color w:val="000000" w:themeColor="text1"/>
              </w:rPr>
              <w:t>своєї</w:t>
            </w:r>
            <w:proofErr w:type="spellEnd"/>
            <w:r w:rsidRPr="00FC5332">
              <w:rPr>
                <w:color w:val="000000" w:themeColor="text1"/>
              </w:rPr>
              <w:t xml:space="preserve"> </w:t>
            </w:r>
            <w:proofErr w:type="spellStart"/>
            <w:r w:rsidRPr="00FC5332">
              <w:rPr>
                <w:color w:val="000000" w:themeColor="text1"/>
              </w:rPr>
              <w:t>надійності</w:t>
            </w:r>
            <w:proofErr w:type="spellEnd"/>
            <w:r w:rsidRPr="00FC5332">
              <w:rPr>
                <w:color w:val="000000" w:themeColor="text1"/>
              </w:rPr>
              <w:t xml:space="preserve">, </w:t>
            </w:r>
            <w:proofErr w:type="spellStart"/>
            <w:r w:rsidRPr="00FC5332">
              <w:rPr>
                <w:color w:val="000000" w:themeColor="text1"/>
              </w:rPr>
              <w:t>незважаючи</w:t>
            </w:r>
            <w:proofErr w:type="spellEnd"/>
            <w:r w:rsidRPr="00FC5332">
              <w:rPr>
                <w:color w:val="000000" w:themeColor="text1"/>
              </w:rPr>
              <w:t xml:space="preserve"> на </w:t>
            </w:r>
            <w:proofErr w:type="spellStart"/>
            <w:r w:rsidRPr="00FC5332">
              <w:rPr>
                <w:color w:val="000000" w:themeColor="text1"/>
              </w:rPr>
              <w:t>наявність</w:t>
            </w:r>
            <w:proofErr w:type="spellEnd"/>
            <w:r w:rsidRPr="00FC5332">
              <w:rPr>
                <w:color w:val="000000" w:themeColor="text1"/>
              </w:rPr>
              <w:t xml:space="preserve"> </w:t>
            </w:r>
            <w:proofErr w:type="spellStart"/>
            <w:r w:rsidRPr="00FC5332">
              <w:rPr>
                <w:color w:val="000000" w:themeColor="text1"/>
              </w:rPr>
              <w:t>відповідної</w:t>
            </w:r>
            <w:proofErr w:type="spellEnd"/>
            <w:r w:rsidRPr="00FC5332">
              <w:rPr>
                <w:color w:val="000000" w:themeColor="text1"/>
              </w:rPr>
              <w:t xml:space="preserve"> </w:t>
            </w:r>
            <w:proofErr w:type="spellStart"/>
            <w:r w:rsidRPr="00FC5332">
              <w:rPr>
                <w:color w:val="000000" w:themeColor="text1"/>
              </w:rPr>
              <w:t>підстави</w:t>
            </w:r>
            <w:proofErr w:type="spellEnd"/>
            <w:r w:rsidRPr="00FC5332">
              <w:rPr>
                <w:color w:val="000000" w:themeColor="text1"/>
              </w:rPr>
              <w:t xml:space="preserve"> для </w:t>
            </w:r>
            <w:proofErr w:type="spellStart"/>
            <w:r w:rsidRPr="00FC5332">
              <w:rPr>
                <w:color w:val="000000" w:themeColor="text1"/>
              </w:rPr>
              <w:t>відмови</w:t>
            </w:r>
            <w:proofErr w:type="spellEnd"/>
            <w:r w:rsidRPr="00FC5332">
              <w:rPr>
                <w:color w:val="000000" w:themeColor="text1"/>
              </w:rPr>
              <w:t xml:space="preserve"> в </w:t>
            </w:r>
            <w:proofErr w:type="spellStart"/>
            <w:r w:rsidRPr="00FC5332">
              <w:rPr>
                <w:color w:val="000000" w:themeColor="text1"/>
              </w:rPr>
              <w:t>участі</w:t>
            </w:r>
            <w:proofErr w:type="spellEnd"/>
            <w:r w:rsidRPr="00FC5332">
              <w:rPr>
                <w:color w:val="000000" w:themeColor="text1"/>
              </w:rPr>
              <w:t xml:space="preserve"> у </w:t>
            </w:r>
            <w:proofErr w:type="spellStart"/>
            <w:r w:rsidRPr="00FC5332">
              <w:rPr>
                <w:color w:val="000000" w:themeColor="text1"/>
              </w:rPr>
              <w:t>відкритих</w:t>
            </w:r>
            <w:proofErr w:type="spellEnd"/>
            <w:r w:rsidRPr="00FC5332">
              <w:rPr>
                <w:color w:val="000000" w:themeColor="text1"/>
              </w:rPr>
              <w:t xml:space="preserve"> торгах (для </w:t>
            </w:r>
            <w:proofErr w:type="spellStart"/>
            <w:r w:rsidRPr="00FC5332">
              <w:rPr>
                <w:color w:val="000000" w:themeColor="text1"/>
              </w:rPr>
              <w:t>цього</w:t>
            </w:r>
            <w:proofErr w:type="spellEnd"/>
            <w:r w:rsidRPr="00FC5332">
              <w:rPr>
                <w:color w:val="000000" w:themeColor="text1"/>
              </w:rPr>
              <w:t xml:space="preserve"> </w:t>
            </w:r>
            <w:proofErr w:type="spellStart"/>
            <w:r w:rsidRPr="00FC5332">
              <w:rPr>
                <w:color w:val="000000" w:themeColor="text1"/>
              </w:rPr>
              <w:t>переможець</w:t>
            </w:r>
            <w:proofErr w:type="spellEnd"/>
            <w:r w:rsidRPr="00FC5332">
              <w:rPr>
                <w:color w:val="000000" w:themeColor="text1"/>
              </w:rPr>
              <w:t xml:space="preserve"> (</w:t>
            </w:r>
            <w:proofErr w:type="spellStart"/>
            <w:r w:rsidRPr="00FC5332">
              <w:rPr>
                <w:color w:val="000000" w:themeColor="text1"/>
              </w:rPr>
              <w:t>суб’єкт</w:t>
            </w:r>
            <w:proofErr w:type="spellEnd"/>
            <w:r w:rsidRPr="00FC5332">
              <w:rPr>
                <w:color w:val="000000" w:themeColor="text1"/>
              </w:rPr>
              <w:t xml:space="preserve"> </w:t>
            </w:r>
            <w:proofErr w:type="spellStart"/>
            <w:r w:rsidRPr="00FC5332">
              <w:rPr>
                <w:color w:val="000000" w:themeColor="text1"/>
              </w:rPr>
              <w:t>господарювання</w:t>
            </w:r>
            <w:proofErr w:type="spellEnd"/>
            <w:r w:rsidRPr="00FC5332">
              <w:rPr>
                <w:color w:val="000000" w:themeColor="text1"/>
              </w:rPr>
              <w:t xml:space="preserve">) повинен довести, </w:t>
            </w:r>
            <w:proofErr w:type="spellStart"/>
            <w:r w:rsidRPr="00FC5332">
              <w:rPr>
                <w:color w:val="000000" w:themeColor="text1"/>
              </w:rPr>
              <w:t>що</w:t>
            </w:r>
            <w:proofErr w:type="spellEnd"/>
            <w:r w:rsidRPr="00FC5332">
              <w:rPr>
                <w:color w:val="000000" w:themeColor="text1"/>
              </w:rPr>
              <w:t xml:space="preserve"> </w:t>
            </w:r>
            <w:proofErr w:type="spellStart"/>
            <w:r w:rsidRPr="00FC5332">
              <w:rPr>
                <w:color w:val="000000" w:themeColor="text1"/>
              </w:rPr>
              <w:t>він</w:t>
            </w:r>
            <w:proofErr w:type="spellEnd"/>
            <w:r w:rsidRPr="00FC5332">
              <w:rPr>
                <w:color w:val="000000" w:themeColor="text1"/>
              </w:rPr>
              <w:t xml:space="preserve"> </w:t>
            </w:r>
            <w:proofErr w:type="spellStart"/>
            <w:r w:rsidRPr="00FC5332">
              <w:rPr>
                <w:color w:val="000000" w:themeColor="text1"/>
              </w:rPr>
              <w:t>сплатив</w:t>
            </w:r>
            <w:proofErr w:type="spellEnd"/>
            <w:r w:rsidRPr="00FC5332">
              <w:rPr>
                <w:color w:val="000000" w:themeColor="text1"/>
              </w:rPr>
              <w:t xml:space="preserve"> </w:t>
            </w:r>
            <w:proofErr w:type="spellStart"/>
            <w:r w:rsidRPr="00FC5332">
              <w:rPr>
                <w:color w:val="000000" w:themeColor="text1"/>
              </w:rPr>
              <w:t>або</w:t>
            </w:r>
            <w:proofErr w:type="spellEnd"/>
            <w:r w:rsidRPr="00FC5332">
              <w:rPr>
                <w:color w:val="000000" w:themeColor="text1"/>
              </w:rPr>
              <w:t xml:space="preserve"> </w:t>
            </w:r>
            <w:proofErr w:type="spellStart"/>
            <w:r w:rsidRPr="00FC5332">
              <w:rPr>
                <w:color w:val="000000" w:themeColor="text1"/>
              </w:rPr>
              <w:t>зобов’язався</w:t>
            </w:r>
            <w:proofErr w:type="spellEnd"/>
            <w:r w:rsidRPr="00FC5332">
              <w:rPr>
                <w:color w:val="000000" w:themeColor="text1"/>
              </w:rPr>
              <w:t xml:space="preserve"> </w:t>
            </w:r>
            <w:proofErr w:type="spellStart"/>
            <w:r w:rsidRPr="00FC5332">
              <w:rPr>
                <w:color w:val="000000" w:themeColor="text1"/>
              </w:rPr>
              <w:t>сплатити</w:t>
            </w:r>
            <w:proofErr w:type="spellEnd"/>
            <w:r w:rsidRPr="00FC5332">
              <w:rPr>
                <w:color w:val="000000" w:themeColor="text1"/>
              </w:rPr>
              <w:t xml:space="preserve"> </w:t>
            </w:r>
            <w:proofErr w:type="spellStart"/>
            <w:r w:rsidRPr="00FC5332">
              <w:rPr>
                <w:color w:val="000000" w:themeColor="text1"/>
              </w:rPr>
              <w:t>відповідні</w:t>
            </w:r>
            <w:proofErr w:type="spellEnd"/>
            <w:r w:rsidRPr="00FC5332">
              <w:rPr>
                <w:color w:val="000000" w:themeColor="text1"/>
              </w:rPr>
              <w:t xml:space="preserve"> </w:t>
            </w:r>
            <w:proofErr w:type="spellStart"/>
            <w:r w:rsidRPr="00FC5332">
              <w:rPr>
                <w:color w:val="000000" w:themeColor="text1"/>
              </w:rPr>
              <w:t>зобов’язання</w:t>
            </w:r>
            <w:proofErr w:type="spellEnd"/>
            <w:r w:rsidRPr="00FC5332">
              <w:rPr>
                <w:color w:val="000000" w:themeColor="text1"/>
              </w:rPr>
              <w:t xml:space="preserve"> та </w:t>
            </w:r>
            <w:proofErr w:type="spellStart"/>
            <w:r w:rsidRPr="00FC5332">
              <w:rPr>
                <w:color w:val="000000" w:themeColor="text1"/>
              </w:rPr>
              <w:t>відшкодування</w:t>
            </w:r>
            <w:proofErr w:type="spellEnd"/>
            <w:r w:rsidRPr="00FC5332">
              <w:rPr>
                <w:color w:val="000000" w:themeColor="text1"/>
              </w:rPr>
              <w:t xml:space="preserve"> </w:t>
            </w:r>
            <w:proofErr w:type="spellStart"/>
            <w:r w:rsidRPr="00FC5332">
              <w:rPr>
                <w:color w:val="000000" w:themeColor="text1"/>
              </w:rPr>
              <w:t>завданих</w:t>
            </w:r>
            <w:proofErr w:type="spellEnd"/>
            <w:r w:rsidRPr="00FC5332">
              <w:rPr>
                <w:color w:val="000000" w:themeColor="text1"/>
              </w:rPr>
              <w:t xml:space="preserve"> </w:t>
            </w:r>
            <w:proofErr w:type="spellStart"/>
            <w:r w:rsidRPr="00FC5332">
              <w:rPr>
                <w:color w:val="000000" w:themeColor="text1"/>
              </w:rPr>
              <w:t>збитків</w:t>
            </w:r>
            <w:proofErr w:type="spellEnd"/>
            <w:r w:rsidRPr="00FC5332">
              <w:rPr>
                <w:color w:val="000000" w:themeColor="text1"/>
              </w:rPr>
              <w:t>.</w:t>
            </w:r>
          </w:p>
        </w:tc>
      </w:tr>
    </w:tbl>
    <w:p w14:paraId="0F0863F8" w14:textId="41BCF091" w:rsidR="006616AC" w:rsidRDefault="006616AC" w:rsidP="006616AC">
      <w:pPr>
        <w:jc w:val="both"/>
      </w:pPr>
    </w:p>
    <w:p w14:paraId="4FEFC97B" w14:textId="77777777" w:rsidR="006616AC" w:rsidRDefault="006616AC" w:rsidP="006616AC">
      <w:pPr>
        <w:jc w:val="right"/>
        <w:rPr>
          <w:bCs/>
        </w:rPr>
      </w:pPr>
      <w:proofErr w:type="spellStart"/>
      <w:r>
        <w:rPr>
          <w:bCs/>
        </w:rPr>
        <w:t>Таблиця</w:t>
      </w:r>
      <w:proofErr w:type="spellEnd"/>
      <w:r>
        <w:rPr>
          <w:bCs/>
        </w:rPr>
        <w:t xml:space="preserve"> 2</w:t>
      </w:r>
    </w:p>
    <w:p w14:paraId="3D1149DA" w14:textId="77777777" w:rsidR="006616AC" w:rsidRPr="00002A5F" w:rsidRDefault="006616AC" w:rsidP="006616AC">
      <w:pPr>
        <w:jc w:val="center"/>
        <w:rPr>
          <w:b/>
          <w:u w:val="single"/>
        </w:rPr>
      </w:pPr>
      <w:proofErr w:type="spellStart"/>
      <w:r w:rsidRPr="00002A5F">
        <w:rPr>
          <w:b/>
          <w:u w:val="single"/>
        </w:rPr>
        <w:t>Перелік</w:t>
      </w:r>
      <w:proofErr w:type="spellEnd"/>
      <w:r w:rsidRPr="00002A5F">
        <w:rPr>
          <w:b/>
          <w:u w:val="single"/>
        </w:rPr>
        <w:t xml:space="preserve"> </w:t>
      </w:r>
      <w:proofErr w:type="spellStart"/>
      <w:r w:rsidRPr="00002A5F">
        <w:rPr>
          <w:b/>
          <w:u w:val="single"/>
        </w:rPr>
        <w:t>додаткових</w:t>
      </w:r>
      <w:proofErr w:type="spellEnd"/>
      <w:r w:rsidRPr="00002A5F">
        <w:rPr>
          <w:b/>
          <w:u w:val="single"/>
        </w:rPr>
        <w:t xml:space="preserve"> </w:t>
      </w:r>
      <w:proofErr w:type="spellStart"/>
      <w:r w:rsidRPr="00002A5F">
        <w:rPr>
          <w:b/>
          <w:u w:val="single"/>
        </w:rPr>
        <w:t>документів</w:t>
      </w:r>
      <w:proofErr w:type="spellEnd"/>
      <w:r w:rsidRPr="00002A5F">
        <w:rPr>
          <w:b/>
          <w:u w:val="single"/>
        </w:rPr>
        <w:t xml:space="preserve">, </w:t>
      </w:r>
      <w:proofErr w:type="spellStart"/>
      <w:r w:rsidRPr="00002A5F">
        <w:rPr>
          <w:b/>
          <w:u w:val="single"/>
        </w:rPr>
        <w:t>що</w:t>
      </w:r>
      <w:proofErr w:type="spellEnd"/>
      <w:r w:rsidRPr="00002A5F">
        <w:rPr>
          <w:b/>
          <w:u w:val="single"/>
        </w:rPr>
        <w:t xml:space="preserve"> </w:t>
      </w:r>
      <w:proofErr w:type="spellStart"/>
      <w:r w:rsidRPr="00002A5F">
        <w:rPr>
          <w:b/>
          <w:u w:val="single"/>
        </w:rPr>
        <w:t>має</w:t>
      </w:r>
      <w:proofErr w:type="spellEnd"/>
      <w:r w:rsidRPr="00002A5F">
        <w:rPr>
          <w:b/>
          <w:u w:val="single"/>
        </w:rPr>
        <w:t xml:space="preserve"> </w:t>
      </w:r>
      <w:proofErr w:type="spellStart"/>
      <w:r w:rsidRPr="00002A5F">
        <w:rPr>
          <w:b/>
          <w:u w:val="single"/>
        </w:rPr>
        <w:t>надати</w:t>
      </w:r>
      <w:proofErr w:type="spellEnd"/>
      <w:r w:rsidRPr="00002A5F">
        <w:rPr>
          <w:b/>
          <w:u w:val="single"/>
        </w:rPr>
        <w:t xml:space="preserve"> </w:t>
      </w:r>
      <w:proofErr w:type="spellStart"/>
      <w:r w:rsidRPr="00002A5F">
        <w:rPr>
          <w:b/>
          <w:u w:val="single"/>
        </w:rPr>
        <w:t>учасник</w:t>
      </w:r>
      <w:proofErr w:type="spellEnd"/>
      <w:r w:rsidRPr="00002A5F">
        <w:rPr>
          <w:b/>
          <w:u w:val="single"/>
        </w:rPr>
        <w:t xml:space="preserve"> </w:t>
      </w:r>
    </w:p>
    <w:p w14:paraId="5B4B05B0" w14:textId="77777777" w:rsidR="006616AC" w:rsidRDefault="006616AC" w:rsidP="006616AC">
      <w:pPr>
        <w:jc w:val="center"/>
        <w:rPr>
          <w:b/>
          <w:u w:val="single"/>
        </w:rPr>
      </w:pPr>
      <w:r w:rsidRPr="00002A5F">
        <w:rPr>
          <w:b/>
          <w:u w:val="single"/>
        </w:rPr>
        <w:t xml:space="preserve">на </w:t>
      </w:r>
      <w:proofErr w:type="spellStart"/>
      <w:r w:rsidRPr="00002A5F">
        <w:rPr>
          <w:b/>
          <w:u w:val="single"/>
        </w:rPr>
        <w:t>підтвердження</w:t>
      </w:r>
      <w:proofErr w:type="spellEnd"/>
      <w:r w:rsidRPr="00002A5F">
        <w:rPr>
          <w:b/>
          <w:u w:val="single"/>
        </w:rPr>
        <w:t xml:space="preserve"> </w:t>
      </w:r>
      <w:proofErr w:type="spellStart"/>
      <w:r w:rsidRPr="00002A5F">
        <w:rPr>
          <w:b/>
          <w:u w:val="single"/>
        </w:rPr>
        <w:t>відповідності</w:t>
      </w:r>
      <w:proofErr w:type="spellEnd"/>
      <w:r w:rsidRPr="00002A5F">
        <w:rPr>
          <w:b/>
          <w:u w:val="single"/>
        </w:rPr>
        <w:t xml:space="preserve"> </w:t>
      </w:r>
      <w:proofErr w:type="spellStart"/>
      <w:r w:rsidRPr="00002A5F">
        <w:rPr>
          <w:b/>
          <w:u w:val="single"/>
        </w:rPr>
        <w:t>пропозиції</w:t>
      </w:r>
      <w:proofErr w:type="spellEnd"/>
      <w:r w:rsidRPr="00002A5F">
        <w:rPr>
          <w:b/>
          <w:u w:val="single"/>
        </w:rPr>
        <w:t xml:space="preserve"> </w:t>
      </w:r>
      <w:proofErr w:type="spellStart"/>
      <w:r w:rsidRPr="00002A5F">
        <w:rPr>
          <w:b/>
          <w:u w:val="single"/>
        </w:rPr>
        <w:t>умовам</w:t>
      </w:r>
      <w:proofErr w:type="spellEnd"/>
      <w:r w:rsidRPr="00002A5F">
        <w:rPr>
          <w:b/>
          <w:u w:val="single"/>
        </w:rPr>
        <w:t xml:space="preserve"> </w:t>
      </w:r>
      <w:proofErr w:type="spellStart"/>
      <w:r w:rsidRPr="00002A5F">
        <w:rPr>
          <w:b/>
          <w:u w:val="single"/>
        </w:rPr>
        <w:t>тендерної</w:t>
      </w:r>
      <w:proofErr w:type="spellEnd"/>
      <w:r w:rsidRPr="00002A5F">
        <w:rPr>
          <w:b/>
          <w:u w:val="single"/>
        </w:rPr>
        <w:t xml:space="preserve"> </w:t>
      </w:r>
      <w:proofErr w:type="spellStart"/>
      <w:r w:rsidRPr="00002A5F">
        <w:rPr>
          <w:b/>
          <w:u w:val="single"/>
        </w:rPr>
        <w:t>документації</w:t>
      </w:r>
      <w:proofErr w:type="spellEnd"/>
      <w:r>
        <w:rPr>
          <w:b/>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9522"/>
      </w:tblGrid>
      <w:tr w:rsidR="006616AC" w14:paraId="309C4A04" w14:textId="77777777" w:rsidTr="00714F68">
        <w:tc>
          <w:tcPr>
            <w:tcW w:w="532" w:type="dxa"/>
            <w:tcBorders>
              <w:top w:val="single" w:sz="4" w:space="0" w:color="auto"/>
              <w:left w:val="single" w:sz="4" w:space="0" w:color="auto"/>
              <w:bottom w:val="single" w:sz="4" w:space="0" w:color="auto"/>
              <w:right w:val="single" w:sz="4" w:space="0" w:color="auto"/>
            </w:tcBorders>
            <w:hideMark/>
          </w:tcPr>
          <w:p w14:paraId="68261471" w14:textId="77777777" w:rsidR="006616AC" w:rsidRDefault="006616AC">
            <w:pPr>
              <w:jc w:val="center"/>
              <w:rPr>
                <w:bCs/>
              </w:rPr>
            </w:pPr>
            <w:r>
              <w:rPr>
                <w:bCs/>
              </w:rPr>
              <w:t>1</w:t>
            </w:r>
          </w:p>
        </w:tc>
        <w:tc>
          <w:tcPr>
            <w:tcW w:w="9522" w:type="dxa"/>
            <w:tcBorders>
              <w:top w:val="single" w:sz="4" w:space="0" w:color="auto"/>
              <w:left w:val="single" w:sz="4" w:space="0" w:color="auto"/>
              <w:bottom w:val="single" w:sz="4" w:space="0" w:color="auto"/>
              <w:right w:val="single" w:sz="4" w:space="0" w:color="auto"/>
            </w:tcBorders>
            <w:hideMark/>
          </w:tcPr>
          <w:p w14:paraId="17EB1549" w14:textId="77777777" w:rsidR="006616AC" w:rsidRDefault="006616AC">
            <w:pPr>
              <w:jc w:val="both"/>
            </w:pPr>
            <w:proofErr w:type="spellStart"/>
            <w:r>
              <w:t>Копія</w:t>
            </w:r>
            <w:proofErr w:type="spellEnd"/>
            <w:r>
              <w:t xml:space="preserve"> паспорту </w:t>
            </w:r>
            <w:proofErr w:type="spellStart"/>
            <w:r>
              <w:t>учасника</w:t>
            </w:r>
            <w:proofErr w:type="spellEnd"/>
            <w:r>
              <w:t xml:space="preserve"> (для </w:t>
            </w:r>
            <w:proofErr w:type="spellStart"/>
            <w:r>
              <w:t>фізичних</w:t>
            </w:r>
            <w:proofErr w:type="spellEnd"/>
            <w:r>
              <w:t xml:space="preserve"> </w:t>
            </w:r>
            <w:proofErr w:type="spellStart"/>
            <w:r>
              <w:t>осіб</w:t>
            </w:r>
            <w:proofErr w:type="spellEnd"/>
            <w:r>
              <w:t xml:space="preserve">, у тому </w:t>
            </w:r>
            <w:proofErr w:type="spellStart"/>
            <w:r>
              <w:t>числі</w:t>
            </w:r>
            <w:proofErr w:type="spellEnd"/>
            <w:r>
              <w:t xml:space="preserve"> </w:t>
            </w:r>
            <w:proofErr w:type="spellStart"/>
            <w:r>
              <w:t>фізичних</w:t>
            </w:r>
            <w:proofErr w:type="spellEnd"/>
            <w:r>
              <w:t xml:space="preserve"> </w:t>
            </w:r>
            <w:proofErr w:type="spellStart"/>
            <w:r>
              <w:t>осіб</w:t>
            </w:r>
            <w:proofErr w:type="spellEnd"/>
            <w:r>
              <w:t xml:space="preserve"> - </w:t>
            </w:r>
            <w:proofErr w:type="spellStart"/>
            <w:r>
              <w:t>підприємців</w:t>
            </w:r>
            <w:proofErr w:type="spellEnd"/>
            <w:r>
              <w:t xml:space="preserve">) </w:t>
            </w:r>
          </w:p>
        </w:tc>
      </w:tr>
      <w:tr w:rsidR="006616AC" w14:paraId="0E47CA2B" w14:textId="77777777" w:rsidTr="00714F68">
        <w:tc>
          <w:tcPr>
            <w:tcW w:w="532" w:type="dxa"/>
            <w:tcBorders>
              <w:top w:val="single" w:sz="4" w:space="0" w:color="auto"/>
              <w:left w:val="single" w:sz="4" w:space="0" w:color="auto"/>
              <w:bottom w:val="single" w:sz="4" w:space="0" w:color="auto"/>
              <w:right w:val="single" w:sz="4" w:space="0" w:color="auto"/>
            </w:tcBorders>
            <w:hideMark/>
          </w:tcPr>
          <w:p w14:paraId="76D053A4" w14:textId="77777777" w:rsidR="006616AC" w:rsidRDefault="006616AC">
            <w:pPr>
              <w:jc w:val="center"/>
              <w:rPr>
                <w:bCs/>
              </w:rPr>
            </w:pPr>
            <w:r>
              <w:rPr>
                <w:bCs/>
              </w:rPr>
              <w:t>2</w:t>
            </w:r>
          </w:p>
        </w:tc>
        <w:tc>
          <w:tcPr>
            <w:tcW w:w="9522" w:type="dxa"/>
            <w:tcBorders>
              <w:top w:val="single" w:sz="4" w:space="0" w:color="auto"/>
              <w:left w:val="single" w:sz="4" w:space="0" w:color="auto"/>
              <w:bottom w:val="single" w:sz="4" w:space="0" w:color="auto"/>
              <w:right w:val="single" w:sz="4" w:space="0" w:color="auto"/>
            </w:tcBorders>
            <w:hideMark/>
          </w:tcPr>
          <w:p w14:paraId="3125B2C4" w14:textId="77777777" w:rsidR="006616AC" w:rsidRDefault="006616AC">
            <w:pPr>
              <w:jc w:val="both"/>
            </w:pPr>
            <w:proofErr w:type="spellStart"/>
            <w:r>
              <w:t>Копія</w:t>
            </w:r>
            <w:proofErr w:type="spellEnd"/>
            <w:r>
              <w:t xml:space="preserve"> </w:t>
            </w:r>
            <w:proofErr w:type="spellStart"/>
            <w:r>
              <w:t>облікової</w:t>
            </w:r>
            <w:proofErr w:type="spellEnd"/>
            <w:r>
              <w:t xml:space="preserve"> </w:t>
            </w:r>
            <w:proofErr w:type="spellStart"/>
            <w:r>
              <w:t>картки</w:t>
            </w:r>
            <w:proofErr w:type="spellEnd"/>
            <w:r>
              <w:t xml:space="preserve"> </w:t>
            </w:r>
            <w:proofErr w:type="spellStart"/>
            <w:r>
              <w:t>фізичної</w:t>
            </w:r>
            <w:proofErr w:type="spellEnd"/>
            <w:r>
              <w:t xml:space="preserve"> особи – </w:t>
            </w:r>
            <w:proofErr w:type="spellStart"/>
            <w:r>
              <w:t>платника</w:t>
            </w:r>
            <w:proofErr w:type="spellEnd"/>
            <w:r>
              <w:t xml:space="preserve"> </w:t>
            </w:r>
            <w:proofErr w:type="spellStart"/>
            <w:r>
              <w:t>податків</w:t>
            </w:r>
            <w:proofErr w:type="spellEnd"/>
            <w:r>
              <w:t xml:space="preserve"> (для </w:t>
            </w:r>
            <w:proofErr w:type="spellStart"/>
            <w:r>
              <w:t>фізичних</w:t>
            </w:r>
            <w:proofErr w:type="spellEnd"/>
            <w:r>
              <w:t xml:space="preserve"> </w:t>
            </w:r>
            <w:proofErr w:type="spellStart"/>
            <w:r>
              <w:t>осіб</w:t>
            </w:r>
            <w:proofErr w:type="spellEnd"/>
            <w:r>
              <w:t xml:space="preserve">, у тому </w:t>
            </w:r>
            <w:proofErr w:type="spellStart"/>
            <w:r>
              <w:t>числі</w:t>
            </w:r>
            <w:proofErr w:type="spellEnd"/>
            <w:r>
              <w:t xml:space="preserve"> </w:t>
            </w:r>
            <w:proofErr w:type="spellStart"/>
            <w:r>
              <w:t>фізичних</w:t>
            </w:r>
            <w:proofErr w:type="spellEnd"/>
            <w:r>
              <w:t xml:space="preserve"> </w:t>
            </w:r>
            <w:proofErr w:type="spellStart"/>
            <w:r>
              <w:t>осіб</w:t>
            </w:r>
            <w:proofErr w:type="spellEnd"/>
            <w:r>
              <w:t xml:space="preserve"> - </w:t>
            </w:r>
            <w:proofErr w:type="spellStart"/>
            <w:r>
              <w:t>підприємців</w:t>
            </w:r>
            <w:proofErr w:type="spellEnd"/>
            <w:r>
              <w:t>)</w:t>
            </w:r>
          </w:p>
        </w:tc>
      </w:tr>
      <w:tr w:rsidR="006616AC" w14:paraId="0BA9A90C" w14:textId="77777777" w:rsidTr="00714F68">
        <w:tc>
          <w:tcPr>
            <w:tcW w:w="532" w:type="dxa"/>
            <w:tcBorders>
              <w:top w:val="single" w:sz="4" w:space="0" w:color="auto"/>
              <w:left w:val="single" w:sz="4" w:space="0" w:color="auto"/>
              <w:bottom w:val="single" w:sz="4" w:space="0" w:color="auto"/>
              <w:right w:val="single" w:sz="4" w:space="0" w:color="auto"/>
            </w:tcBorders>
            <w:hideMark/>
          </w:tcPr>
          <w:p w14:paraId="7323999A" w14:textId="77777777" w:rsidR="006616AC" w:rsidRDefault="006616AC">
            <w:pPr>
              <w:jc w:val="center"/>
              <w:rPr>
                <w:bCs/>
              </w:rPr>
            </w:pPr>
            <w:r>
              <w:rPr>
                <w:bCs/>
              </w:rPr>
              <w:t>3</w:t>
            </w:r>
          </w:p>
        </w:tc>
        <w:tc>
          <w:tcPr>
            <w:tcW w:w="9522" w:type="dxa"/>
            <w:tcBorders>
              <w:top w:val="single" w:sz="4" w:space="0" w:color="auto"/>
              <w:left w:val="single" w:sz="4" w:space="0" w:color="auto"/>
              <w:bottom w:val="single" w:sz="4" w:space="0" w:color="auto"/>
              <w:right w:val="single" w:sz="4" w:space="0" w:color="auto"/>
            </w:tcBorders>
            <w:hideMark/>
          </w:tcPr>
          <w:p w14:paraId="37C89BD0" w14:textId="77777777" w:rsidR="006616AC" w:rsidRDefault="006616AC">
            <w:pPr>
              <w:tabs>
                <w:tab w:val="left" w:pos="851"/>
              </w:tabs>
              <w:jc w:val="both"/>
              <w:rPr>
                <w:bCs/>
                <w:lang w:eastAsia="zh-CN"/>
              </w:rPr>
            </w:pPr>
            <w:proofErr w:type="spellStart"/>
            <w:r>
              <w:rPr>
                <w:bCs/>
              </w:rPr>
              <w:t>Копія</w:t>
            </w:r>
            <w:proofErr w:type="spellEnd"/>
            <w:r>
              <w:rPr>
                <w:bCs/>
              </w:rPr>
              <w:t xml:space="preserve"> статуту </w:t>
            </w:r>
            <w:proofErr w:type="spellStart"/>
            <w:r>
              <w:rPr>
                <w:bCs/>
              </w:rPr>
              <w:t>або</w:t>
            </w:r>
            <w:proofErr w:type="spellEnd"/>
            <w:r>
              <w:rPr>
                <w:bCs/>
              </w:rPr>
              <w:t xml:space="preserve"> </w:t>
            </w:r>
            <w:proofErr w:type="spellStart"/>
            <w:r>
              <w:rPr>
                <w:bCs/>
              </w:rPr>
              <w:t>іншого</w:t>
            </w:r>
            <w:proofErr w:type="spellEnd"/>
            <w:r>
              <w:rPr>
                <w:bCs/>
              </w:rPr>
              <w:t xml:space="preserve"> </w:t>
            </w:r>
            <w:proofErr w:type="spellStart"/>
            <w:r>
              <w:rPr>
                <w:bCs/>
              </w:rPr>
              <w:t>установчого</w:t>
            </w:r>
            <w:proofErr w:type="spellEnd"/>
            <w:r>
              <w:rPr>
                <w:bCs/>
              </w:rPr>
              <w:t xml:space="preserve"> документа в </w:t>
            </w:r>
            <w:proofErr w:type="spellStart"/>
            <w:r>
              <w:rPr>
                <w:bCs/>
              </w:rPr>
              <w:t>останній</w:t>
            </w:r>
            <w:proofErr w:type="spellEnd"/>
            <w:r>
              <w:rPr>
                <w:bCs/>
              </w:rPr>
              <w:t xml:space="preserve"> </w:t>
            </w:r>
            <w:proofErr w:type="spellStart"/>
            <w:r>
              <w:rPr>
                <w:bCs/>
              </w:rPr>
              <w:t>редакції</w:t>
            </w:r>
            <w:proofErr w:type="spellEnd"/>
            <w:r>
              <w:rPr>
                <w:bCs/>
              </w:rPr>
              <w:t>.</w:t>
            </w:r>
          </w:p>
          <w:p w14:paraId="260E3F93" w14:textId="77777777" w:rsidR="006616AC" w:rsidRPr="006616AC" w:rsidRDefault="006616AC">
            <w:pPr>
              <w:pStyle w:val="aff3"/>
              <w:shd w:val="clear" w:color="auto" w:fill="FFFFFF"/>
              <w:ind w:left="0"/>
              <w:jc w:val="both"/>
              <w:rPr>
                <w:bCs/>
                <w:lang w:val="ru-RU" w:eastAsia="ru-RU"/>
              </w:rPr>
            </w:pPr>
            <w:r w:rsidRPr="006616AC">
              <w:rPr>
                <w:bCs/>
                <w:lang w:val="ru-RU"/>
              </w:rPr>
              <w:t xml:space="preserve">Статут повинен </w:t>
            </w:r>
            <w:proofErr w:type="spellStart"/>
            <w:r w:rsidRPr="006616AC">
              <w:rPr>
                <w:bCs/>
                <w:lang w:val="ru-RU"/>
              </w:rPr>
              <w:t>містити</w:t>
            </w:r>
            <w:proofErr w:type="spellEnd"/>
            <w:r w:rsidRPr="006616AC">
              <w:rPr>
                <w:bCs/>
                <w:lang w:val="ru-RU"/>
              </w:rPr>
              <w:t xml:space="preserve"> </w:t>
            </w:r>
            <w:proofErr w:type="spellStart"/>
            <w:r w:rsidRPr="006616AC">
              <w:rPr>
                <w:bCs/>
                <w:lang w:val="ru-RU"/>
              </w:rPr>
              <w:t>відмітку</w:t>
            </w:r>
            <w:proofErr w:type="spellEnd"/>
            <w:r w:rsidRPr="006616AC">
              <w:rPr>
                <w:bCs/>
                <w:lang w:val="ru-RU"/>
              </w:rPr>
              <w:t xml:space="preserve"> державного </w:t>
            </w:r>
            <w:proofErr w:type="spellStart"/>
            <w:r w:rsidRPr="006616AC">
              <w:rPr>
                <w:bCs/>
                <w:lang w:val="ru-RU"/>
              </w:rPr>
              <w:t>реєстратора</w:t>
            </w:r>
            <w:proofErr w:type="spellEnd"/>
            <w:r w:rsidRPr="006616AC">
              <w:rPr>
                <w:bCs/>
                <w:lang w:val="ru-RU"/>
              </w:rPr>
              <w:t xml:space="preserve"> про </w:t>
            </w:r>
            <w:proofErr w:type="spellStart"/>
            <w:r w:rsidRPr="006616AC">
              <w:rPr>
                <w:bCs/>
                <w:lang w:val="ru-RU"/>
              </w:rPr>
              <w:t>проведення</w:t>
            </w:r>
            <w:proofErr w:type="spellEnd"/>
            <w:r w:rsidRPr="006616AC">
              <w:rPr>
                <w:bCs/>
                <w:lang w:val="ru-RU"/>
              </w:rPr>
              <w:t xml:space="preserve"> </w:t>
            </w:r>
            <w:proofErr w:type="spellStart"/>
            <w:r w:rsidRPr="006616AC">
              <w:rPr>
                <w:bCs/>
                <w:lang w:val="ru-RU"/>
              </w:rPr>
              <w:t>державної</w:t>
            </w:r>
            <w:proofErr w:type="spellEnd"/>
            <w:r w:rsidRPr="006616AC">
              <w:rPr>
                <w:bCs/>
                <w:lang w:val="ru-RU"/>
              </w:rPr>
              <w:t xml:space="preserve"> </w:t>
            </w:r>
            <w:proofErr w:type="spellStart"/>
            <w:r w:rsidRPr="006616AC">
              <w:rPr>
                <w:bCs/>
                <w:lang w:val="ru-RU"/>
              </w:rPr>
              <w:t>реєстрації</w:t>
            </w:r>
            <w:proofErr w:type="spellEnd"/>
            <w:r w:rsidRPr="006616AC">
              <w:rPr>
                <w:bCs/>
                <w:lang w:val="ru-RU"/>
              </w:rPr>
              <w:t xml:space="preserve">. У </w:t>
            </w:r>
            <w:proofErr w:type="spellStart"/>
            <w:r w:rsidRPr="006616AC">
              <w:rPr>
                <w:bCs/>
                <w:lang w:val="ru-RU"/>
              </w:rPr>
              <w:t>випадку</w:t>
            </w:r>
            <w:proofErr w:type="spellEnd"/>
            <w:r w:rsidRPr="006616AC">
              <w:rPr>
                <w:bCs/>
                <w:lang w:val="ru-RU"/>
              </w:rPr>
              <w:t xml:space="preserve"> </w:t>
            </w:r>
            <w:proofErr w:type="spellStart"/>
            <w:r w:rsidRPr="006616AC">
              <w:rPr>
                <w:bCs/>
                <w:lang w:val="ru-RU"/>
              </w:rPr>
              <w:t>відсутності</w:t>
            </w:r>
            <w:proofErr w:type="spellEnd"/>
            <w:r w:rsidRPr="006616AC">
              <w:rPr>
                <w:bCs/>
                <w:lang w:val="ru-RU"/>
              </w:rPr>
              <w:t xml:space="preserve"> </w:t>
            </w:r>
            <w:proofErr w:type="spellStart"/>
            <w:r w:rsidRPr="006616AC">
              <w:rPr>
                <w:bCs/>
                <w:lang w:val="ru-RU"/>
              </w:rPr>
              <w:t>відмітки</w:t>
            </w:r>
            <w:proofErr w:type="spellEnd"/>
            <w:r w:rsidRPr="006616AC">
              <w:rPr>
                <w:bCs/>
                <w:lang w:val="ru-RU"/>
              </w:rPr>
              <w:t xml:space="preserve"> державного </w:t>
            </w:r>
            <w:proofErr w:type="spellStart"/>
            <w:r w:rsidRPr="006616AC">
              <w:rPr>
                <w:bCs/>
                <w:lang w:val="ru-RU"/>
              </w:rPr>
              <w:t>реєстратора</w:t>
            </w:r>
            <w:proofErr w:type="spellEnd"/>
            <w:r w:rsidRPr="006616AC">
              <w:rPr>
                <w:bCs/>
                <w:lang w:val="ru-RU"/>
              </w:rPr>
              <w:t xml:space="preserve"> про </w:t>
            </w:r>
            <w:proofErr w:type="spellStart"/>
            <w:r w:rsidRPr="006616AC">
              <w:rPr>
                <w:bCs/>
                <w:lang w:val="ru-RU"/>
              </w:rPr>
              <w:t>проведення</w:t>
            </w:r>
            <w:proofErr w:type="spellEnd"/>
            <w:r w:rsidRPr="006616AC">
              <w:rPr>
                <w:bCs/>
                <w:lang w:val="ru-RU"/>
              </w:rPr>
              <w:t xml:space="preserve"> </w:t>
            </w:r>
            <w:proofErr w:type="spellStart"/>
            <w:r w:rsidRPr="006616AC">
              <w:rPr>
                <w:bCs/>
                <w:lang w:val="ru-RU"/>
              </w:rPr>
              <w:t>державної</w:t>
            </w:r>
            <w:proofErr w:type="spellEnd"/>
            <w:r w:rsidRPr="006616AC">
              <w:rPr>
                <w:bCs/>
                <w:lang w:val="ru-RU"/>
              </w:rPr>
              <w:t xml:space="preserve"> </w:t>
            </w:r>
            <w:proofErr w:type="spellStart"/>
            <w:r w:rsidRPr="006616AC">
              <w:rPr>
                <w:bCs/>
                <w:lang w:val="ru-RU"/>
              </w:rPr>
              <w:t>реєстрації</w:t>
            </w:r>
            <w:proofErr w:type="spellEnd"/>
            <w:r w:rsidRPr="006616AC">
              <w:rPr>
                <w:bCs/>
                <w:lang w:val="ru-RU"/>
              </w:rPr>
              <w:t xml:space="preserve">, </w:t>
            </w:r>
            <w:proofErr w:type="spellStart"/>
            <w:r w:rsidRPr="006616AC">
              <w:rPr>
                <w:bCs/>
                <w:lang w:val="ru-RU"/>
              </w:rPr>
              <w:t>Учасник</w:t>
            </w:r>
            <w:proofErr w:type="spellEnd"/>
            <w:r w:rsidRPr="006616AC">
              <w:rPr>
                <w:bCs/>
                <w:lang w:val="ru-RU"/>
              </w:rPr>
              <w:t xml:space="preserve"> </w:t>
            </w:r>
            <w:proofErr w:type="spellStart"/>
            <w:r w:rsidRPr="006616AC">
              <w:rPr>
                <w:bCs/>
                <w:lang w:val="ru-RU"/>
              </w:rPr>
              <w:t>також</w:t>
            </w:r>
            <w:proofErr w:type="spellEnd"/>
            <w:r w:rsidRPr="006616AC">
              <w:rPr>
                <w:bCs/>
                <w:lang w:val="ru-RU"/>
              </w:rPr>
              <w:t xml:space="preserve"> </w:t>
            </w:r>
            <w:proofErr w:type="spellStart"/>
            <w:r w:rsidRPr="006616AC">
              <w:rPr>
                <w:bCs/>
                <w:lang w:val="ru-RU"/>
              </w:rPr>
              <w:t>надає</w:t>
            </w:r>
            <w:proofErr w:type="spellEnd"/>
            <w:r w:rsidRPr="006616AC">
              <w:rPr>
                <w:bCs/>
                <w:lang w:val="ru-RU"/>
              </w:rPr>
              <w:t xml:space="preserve"> </w:t>
            </w:r>
            <w:proofErr w:type="spellStart"/>
            <w:r w:rsidRPr="006616AC">
              <w:rPr>
                <w:bCs/>
                <w:lang w:val="ru-RU"/>
              </w:rPr>
              <w:t>довідку</w:t>
            </w:r>
            <w:proofErr w:type="spellEnd"/>
            <w:r w:rsidRPr="006616AC">
              <w:rPr>
                <w:bCs/>
                <w:lang w:val="ru-RU"/>
              </w:rPr>
              <w:t xml:space="preserve"> в </w:t>
            </w:r>
            <w:proofErr w:type="spellStart"/>
            <w:r w:rsidRPr="006616AC">
              <w:rPr>
                <w:bCs/>
                <w:lang w:val="ru-RU"/>
              </w:rPr>
              <w:t>довільній</w:t>
            </w:r>
            <w:proofErr w:type="spellEnd"/>
            <w:r w:rsidRPr="006616AC">
              <w:rPr>
                <w:bCs/>
                <w:lang w:val="ru-RU"/>
              </w:rPr>
              <w:t xml:space="preserve"> </w:t>
            </w:r>
            <w:proofErr w:type="spellStart"/>
            <w:r w:rsidRPr="006616AC">
              <w:rPr>
                <w:bCs/>
                <w:lang w:val="ru-RU"/>
              </w:rPr>
              <w:t>формі</w:t>
            </w:r>
            <w:proofErr w:type="spellEnd"/>
            <w:r w:rsidRPr="006616AC">
              <w:rPr>
                <w:bCs/>
                <w:lang w:val="ru-RU"/>
              </w:rPr>
              <w:t xml:space="preserve"> </w:t>
            </w:r>
            <w:proofErr w:type="spellStart"/>
            <w:r w:rsidRPr="006616AC">
              <w:rPr>
                <w:bCs/>
                <w:lang w:val="ru-RU"/>
              </w:rPr>
              <w:t>із</w:t>
            </w:r>
            <w:proofErr w:type="spellEnd"/>
            <w:r w:rsidRPr="006616AC">
              <w:rPr>
                <w:bCs/>
                <w:lang w:val="ru-RU"/>
              </w:rPr>
              <w:t xml:space="preserve"> </w:t>
            </w:r>
            <w:proofErr w:type="spellStart"/>
            <w:r w:rsidRPr="006616AC">
              <w:rPr>
                <w:bCs/>
                <w:lang w:val="ru-RU"/>
              </w:rPr>
              <w:t>зазначенням</w:t>
            </w:r>
            <w:proofErr w:type="spellEnd"/>
            <w:r w:rsidRPr="006616AC">
              <w:rPr>
                <w:bCs/>
                <w:lang w:val="ru-RU"/>
              </w:rPr>
              <w:t xml:space="preserve"> коду доступу до </w:t>
            </w:r>
            <w:proofErr w:type="spellStart"/>
            <w:r w:rsidRPr="006616AC">
              <w:rPr>
                <w:bCs/>
                <w:lang w:val="ru-RU"/>
              </w:rPr>
              <w:t>результатів</w:t>
            </w:r>
            <w:proofErr w:type="spellEnd"/>
            <w:r w:rsidRPr="006616AC">
              <w:rPr>
                <w:bCs/>
                <w:lang w:val="ru-RU"/>
              </w:rPr>
              <w:t xml:space="preserve"> </w:t>
            </w:r>
            <w:proofErr w:type="spellStart"/>
            <w:r w:rsidRPr="006616AC">
              <w:rPr>
                <w:bCs/>
                <w:lang w:val="ru-RU"/>
              </w:rPr>
              <w:t>надання</w:t>
            </w:r>
            <w:proofErr w:type="spellEnd"/>
            <w:r w:rsidRPr="006616AC">
              <w:rPr>
                <w:bCs/>
                <w:lang w:val="ru-RU"/>
              </w:rPr>
              <w:t xml:space="preserve"> </w:t>
            </w:r>
            <w:proofErr w:type="spellStart"/>
            <w:r w:rsidRPr="006616AC">
              <w:rPr>
                <w:bCs/>
                <w:lang w:val="ru-RU"/>
              </w:rPr>
              <w:t>адміністративних</w:t>
            </w:r>
            <w:proofErr w:type="spellEnd"/>
            <w:r w:rsidRPr="006616AC">
              <w:rPr>
                <w:bCs/>
                <w:lang w:val="ru-RU"/>
              </w:rPr>
              <w:t xml:space="preserve"> </w:t>
            </w:r>
            <w:proofErr w:type="spellStart"/>
            <w:r w:rsidRPr="006616AC">
              <w:rPr>
                <w:bCs/>
                <w:lang w:val="ru-RU"/>
              </w:rPr>
              <w:t>послуг</w:t>
            </w:r>
            <w:proofErr w:type="spellEnd"/>
            <w:r w:rsidRPr="006616AC">
              <w:rPr>
                <w:bCs/>
                <w:lang w:val="ru-RU"/>
              </w:rPr>
              <w:t xml:space="preserve"> у </w:t>
            </w:r>
            <w:proofErr w:type="spellStart"/>
            <w:r w:rsidRPr="006616AC">
              <w:rPr>
                <w:bCs/>
                <w:lang w:val="ru-RU"/>
              </w:rPr>
              <w:t>сфері</w:t>
            </w:r>
            <w:proofErr w:type="spellEnd"/>
            <w:r w:rsidRPr="006616AC">
              <w:rPr>
                <w:bCs/>
                <w:lang w:val="ru-RU"/>
              </w:rPr>
              <w:t xml:space="preserve"> </w:t>
            </w:r>
            <w:proofErr w:type="spellStart"/>
            <w:r w:rsidRPr="006616AC">
              <w:rPr>
                <w:bCs/>
                <w:lang w:val="ru-RU"/>
              </w:rPr>
              <w:t>державної</w:t>
            </w:r>
            <w:proofErr w:type="spellEnd"/>
            <w:r w:rsidRPr="006616AC">
              <w:rPr>
                <w:bCs/>
                <w:lang w:val="ru-RU"/>
              </w:rPr>
              <w:t xml:space="preserve"> </w:t>
            </w:r>
            <w:proofErr w:type="spellStart"/>
            <w:r w:rsidRPr="006616AC">
              <w:rPr>
                <w:bCs/>
                <w:lang w:val="ru-RU"/>
              </w:rPr>
              <w:t>реєстрації</w:t>
            </w:r>
            <w:proofErr w:type="spellEnd"/>
            <w:r w:rsidRPr="006616AC">
              <w:rPr>
                <w:bCs/>
                <w:lang w:val="ru-RU"/>
              </w:rPr>
              <w:t xml:space="preserve">, за </w:t>
            </w:r>
            <w:proofErr w:type="spellStart"/>
            <w:r w:rsidRPr="006616AC">
              <w:rPr>
                <w:bCs/>
                <w:lang w:val="ru-RU"/>
              </w:rPr>
              <w:t>яким</w:t>
            </w:r>
            <w:proofErr w:type="spellEnd"/>
            <w:r w:rsidRPr="006616AC">
              <w:rPr>
                <w:bCs/>
                <w:lang w:val="ru-RU"/>
              </w:rPr>
              <w:t xml:space="preserve"> </w:t>
            </w:r>
            <w:proofErr w:type="spellStart"/>
            <w:r w:rsidRPr="006616AC">
              <w:rPr>
                <w:bCs/>
                <w:lang w:val="ru-RU"/>
              </w:rPr>
              <w:t>існує</w:t>
            </w:r>
            <w:proofErr w:type="spellEnd"/>
            <w:r w:rsidRPr="006616AC">
              <w:rPr>
                <w:bCs/>
                <w:lang w:val="ru-RU"/>
              </w:rPr>
              <w:t xml:space="preserve"> </w:t>
            </w:r>
            <w:proofErr w:type="spellStart"/>
            <w:r w:rsidRPr="006616AC">
              <w:rPr>
                <w:bCs/>
                <w:lang w:val="ru-RU"/>
              </w:rPr>
              <w:t>можливість</w:t>
            </w:r>
            <w:proofErr w:type="spellEnd"/>
            <w:r w:rsidRPr="006616AC">
              <w:rPr>
                <w:bCs/>
                <w:lang w:val="ru-RU"/>
              </w:rPr>
              <w:t xml:space="preserve"> </w:t>
            </w:r>
            <w:proofErr w:type="spellStart"/>
            <w:r w:rsidRPr="006616AC">
              <w:rPr>
                <w:bCs/>
                <w:lang w:val="ru-RU"/>
              </w:rPr>
              <w:t>переглянути</w:t>
            </w:r>
            <w:proofErr w:type="spellEnd"/>
            <w:r w:rsidRPr="006616AC">
              <w:rPr>
                <w:bCs/>
                <w:lang w:val="ru-RU"/>
              </w:rPr>
              <w:t xml:space="preserve"> </w:t>
            </w:r>
            <w:proofErr w:type="spellStart"/>
            <w:r w:rsidRPr="006616AC">
              <w:rPr>
                <w:bCs/>
                <w:lang w:val="ru-RU"/>
              </w:rPr>
              <w:t>електронну</w:t>
            </w:r>
            <w:proofErr w:type="spellEnd"/>
            <w:r w:rsidRPr="006616AC">
              <w:rPr>
                <w:bCs/>
                <w:lang w:val="ru-RU"/>
              </w:rPr>
              <w:t xml:space="preserve"> </w:t>
            </w:r>
            <w:proofErr w:type="spellStart"/>
            <w:r w:rsidRPr="006616AC">
              <w:rPr>
                <w:bCs/>
                <w:lang w:val="ru-RU"/>
              </w:rPr>
              <w:t>версію</w:t>
            </w:r>
            <w:proofErr w:type="spellEnd"/>
            <w:r w:rsidRPr="006616AC">
              <w:rPr>
                <w:bCs/>
                <w:lang w:val="ru-RU"/>
              </w:rPr>
              <w:t xml:space="preserve"> статуту </w:t>
            </w:r>
            <w:proofErr w:type="spellStart"/>
            <w:r w:rsidRPr="006616AC">
              <w:rPr>
                <w:bCs/>
                <w:lang w:val="ru-RU"/>
              </w:rPr>
              <w:t>або</w:t>
            </w:r>
            <w:proofErr w:type="spellEnd"/>
            <w:r w:rsidRPr="006616AC">
              <w:rPr>
                <w:bCs/>
                <w:lang w:val="ru-RU"/>
              </w:rPr>
              <w:t xml:space="preserve"> </w:t>
            </w:r>
            <w:proofErr w:type="spellStart"/>
            <w:r w:rsidRPr="006616AC">
              <w:rPr>
                <w:bCs/>
                <w:lang w:val="ru-RU"/>
              </w:rPr>
              <w:t>копію</w:t>
            </w:r>
            <w:proofErr w:type="spellEnd"/>
            <w:r w:rsidRPr="006616AC">
              <w:rPr>
                <w:bCs/>
                <w:lang w:val="ru-RU"/>
              </w:rPr>
              <w:t xml:space="preserve"> «</w:t>
            </w:r>
            <w:proofErr w:type="spellStart"/>
            <w:r w:rsidRPr="006616AC">
              <w:rPr>
                <w:bCs/>
                <w:lang w:val="ru-RU"/>
              </w:rPr>
              <w:t>Опис</w:t>
            </w:r>
            <w:proofErr w:type="spellEnd"/>
            <w:r w:rsidRPr="006616AC">
              <w:rPr>
                <w:bCs/>
                <w:lang w:val="ru-RU"/>
              </w:rPr>
              <w:t xml:space="preserve"> </w:t>
            </w:r>
            <w:proofErr w:type="spellStart"/>
            <w:r w:rsidRPr="006616AC">
              <w:rPr>
                <w:bCs/>
                <w:lang w:val="ru-RU"/>
              </w:rPr>
              <w:t>документів</w:t>
            </w:r>
            <w:proofErr w:type="spellEnd"/>
            <w:r w:rsidRPr="006616AC">
              <w:rPr>
                <w:bCs/>
                <w:lang w:val="ru-RU"/>
              </w:rPr>
              <w:t xml:space="preserve">, </w:t>
            </w:r>
            <w:proofErr w:type="spellStart"/>
            <w:r w:rsidRPr="006616AC">
              <w:rPr>
                <w:bCs/>
                <w:lang w:val="ru-RU"/>
              </w:rPr>
              <w:t>що</w:t>
            </w:r>
            <w:proofErr w:type="spellEnd"/>
            <w:r w:rsidRPr="006616AC">
              <w:rPr>
                <w:bCs/>
                <w:lang w:val="ru-RU"/>
              </w:rPr>
              <w:t xml:space="preserve"> </w:t>
            </w:r>
            <w:proofErr w:type="spellStart"/>
            <w:r w:rsidRPr="006616AC">
              <w:rPr>
                <w:bCs/>
                <w:lang w:val="ru-RU"/>
              </w:rPr>
              <w:t>надаються</w:t>
            </w:r>
            <w:proofErr w:type="spellEnd"/>
            <w:r w:rsidRPr="006616AC">
              <w:rPr>
                <w:bCs/>
                <w:lang w:val="ru-RU"/>
              </w:rPr>
              <w:t xml:space="preserve"> </w:t>
            </w:r>
            <w:proofErr w:type="spellStart"/>
            <w:r w:rsidRPr="006616AC">
              <w:rPr>
                <w:bCs/>
                <w:lang w:val="ru-RU"/>
              </w:rPr>
              <w:t>юридичною</w:t>
            </w:r>
            <w:proofErr w:type="spellEnd"/>
            <w:r w:rsidRPr="006616AC">
              <w:rPr>
                <w:bCs/>
                <w:lang w:val="ru-RU"/>
              </w:rPr>
              <w:t xml:space="preserve"> особою державному </w:t>
            </w:r>
            <w:proofErr w:type="spellStart"/>
            <w:r w:rsidRPr="006616AC">
              <w:rPr>
                <w:bCs/>
                <w:lang w:val="ru-RU"/>
              </w:rPr>
              <w:t>реєстратору</w:t>
            </w:r>
            <w:proofErr w:type="spellEnd"/>
            <w:r w:rsidRPr="006616AC">
              <w:rPr>
                <w:bCs/>
                <w:lang w:val="ru-RU"/>
              </w:rPr>
              <w:t xml:space="preserve"> для </w:t>
            </w:r>
            <w:proofErr w:type="spellStart"/>
            <w:r w:rsidRPr="006616AC">
              <w:rPr>
                <w:bCs/>
                <w:lang w:val="ru-RU"/>
              </w:rPr>
              <w:t>проведення</w:t>
            </w:r>
            <w:proofErr w:type="spellEnd"/>
            <w:r w:rsidRPr="006616AC">
              <w:rPr>
                <w:bCs/>
                <w:lang w:val="ru-RU"/>
              </w:rPr>
              <w:t xml:space="preserve"> </w:t>
            </w:r>
            <w:proofErr w:type="spellStart"/>
            <w:r w:rsidRPr="006616AC">
              <w:rPr>
                <w:bCs/>
                <w:lang w:val="ru-RU"/>
              </w:rPr>
              <w:t>реєстраційної</w:t>
            </w:r>
            <w:proofErr w:type="spellEnd"/>
            <w:r w:rsidRPr="006616AC">
              <w:rPr>
                <w:bCs/>
                <w:lang w:val="ru-RU"/>
              </w:rPr>
              <w:t xml:space="preserve"> </w:t>
            </w:r>
            <w:proofErr w:type="spellStart"/>
            <w:r w:rsidRPr="006616AC">
              <w:rPr>
                <w:bCs/>
                <w:lang w:val="ru-RU"/>
              </w:rPr>
              <w:t>дії</w:t>
            </w:r>
            <w:proofErr w:type="spellEnd"/>
            <w:r w:rsidRPr="006616AC">
              <w:rPr>
                <w:bCs/>
                <w:lang w:val="ru-RU"/>
              </w:rPr>
              <w:t xml:space="preserve">» з </w:t>
            </w:r>
            <w:proofErr w:type="spellStart"/>
            <w:r w:rsidRPr="006616AC">
              <w:rPr>
                <w:bCs/>
                <w:lang w:val="ru-RU"/>
              </w:rPr>
              <w:t>відповідним</w:t>
            </w:r>
            <w:proofErr w:type="spellEnd"/>
            <w:r w:rsidRPr="006616AC">
              <w:rPr>
                <w:bCs/>
                <w:lang w:val="ru-RU"/>
              </w:rPr>
              <w:t xml:space="preserve"> </w:t>
            </w:r>
            <w:proofErr w:type="spellStart"/>
            <w:r w:rsidRPr="006616AC">
              <w:rPr>
                <w:bCs/>
                <w:lang w:val="ru-RU"/>
              </w:rPr>
              <w:t>кодифікатором</w:t>
            </w:r>
            <w:proofErr w:type="spellEnd"/>
            <w:r w:rsidRPr="006616AC">
              <w:rPr>
                <w:bCs/>
                <w:lang w:val="ru-RU"/>
              </w:rPr>
              <w:t xml:space="preserve"> </w:t>
            </w:r>
            <w:proofErr w:type="spellStart"/>
            <w:r w:rsidRPr="006616AC">
              <w:rPr>
                <w:bCs/>
                <w:lang w:val="ru-RU"/>
              </w:rPr>
              <w:t>реєстраційної</w:t>
            </w:r>
            <w:proofErr w:type="spellEnd"/>
            <w:r w:rsidRPr="006616AC">
              <w:rPr>
                <w:bCs/>
                <w:lang w:val="ru-RU"/>
              </w:rPr>
              <w:t xml:space="preserve"> </w:t>
            </w:r>
            <w:proofErr w:type="spellStart"/>
            <w:r w:rsidRPr="006616AC">
              <w:rPr>
                <w:bCs/>
                <w:lang w:val="ru-RU"/>
              </w:rPr>
              <w:t>дії</w:t>
            </w:r>
            <w:proofErr w:type="spellEnd"/>
            <w:r w:rsidRPr="006616AC">
              <w:rPr>
                <w:bCs/>
                <w:lang w:val="ru-RU"/>
              </w:rPr>
              <w:t xml:space="preserve"> в </w:t>
            </w:r>
            <w:proofErr w:type="spellStart"/>
            <w:r w:rsidRPr="006616AC">
              <w:rPr>
                <w:bCs/>
                <w:lang w:val="ru-RU"/>
              </w:rPr>
              <w:t>Єдиному</w:t>
            </w:r>
            <w:proofErr w:type="spellEnd"/>
            <w:r w:rsidRPr="006616AC">
              <w:rPr>
                <w:bCs/>
                <w:lang w:val="ru-RU"/>
              </w:rPr>
              <w:t xml:space="preserve"> державному </w:t>
            </w:r>
            <w:proofErr w:type="spellStart"/>
            <w:r w:rsidRPr="006616AC">
              <w:rPr>
                <w:bCs/>
                <w:lang w:val="ru-RU"/>
              </w:rPr>
              <w:t>реєстрі</w:t>
            </w:r>
            <w:proofErr w:type="spellEnd"/>
            <w:r w:rsidRPr="006616AC">
              <w:rPr>
                <w:bCs/>
                <w:lang w:val="ru-RU"/>
              </w:rPr>
              <w:t xml:space="preserve"> </w:t>
            </w:r>
            <w:proofErr w:type="spellStart"/>
            <w:r w:rsidRPr="006616AC">
              <w:rPr>
                <w:bCs/>
                <w:lang w:val="ru-RU"/>
              </w:rPr>
              <w:t>юридичних</w:t>
            </w:r>
            <w:proofErr w:type="spellEnd"/>
            <w:r w:rsidRPr="006616AC">
              <w:rPr>
                <w:bCs/>
                <w:lang w:val="ru-RU"/>
              </w:rPr>
              <w:t xml:space="preserve"> </w:t>
            </w:r>
            <w:proofErr w:type="spellStart"/>
            <w:r w:rsidRPr="006616AC">
              <w:rPr>
                <w:bCs/>
                <w:lang w:val="ru-RU"/>
              </w:rPr>
              <w:t>осіб</w:t>
            </w:r>
            <w:proofErr w:type="spellEnd"/>
            <w:r w:rsidRPr="006616AC">
              <w:rPr>
                <w:bCs/>
                <w:lang w:val="ru-RU"/>
              </w:rPr>
              <w:t xml:space="preserve">, </w:t>
            </w:r>
            <w:proofErr w:type="spellStart"/>
            <w:r w:rsidRPr="006616AC">
              <w:rPr>
                <w:bCs/>
                <w:lang w:val="ru-RU"/>
              </w:rPr>
              <w:t>фізичних</w:t>
            </w:r>
            <w:proofErr w:type="spellEnd"/>
            <w:r w:rsidRPr="006616AC">
              <w:rPr>
                <w:bCs/>
                <w:lang w:val="ru-RU"/>
              </w:rPr>
              <w:t xml:space="preserve"> </w:t>
            </w:r>
            <w:proofErr w:type="spellStart"/>
            <w:r w:rsidRPr="006616AC">
              <w:rPr>
                <w:bCs/>
                <w:lang w:val="ru-RU"/>
              </w:rPr>
              <w:t>осіб-підприємців</w:t>
            </w:r>
            <w:proofErr w:type="spellEnd"/>
            <w:r w:rsidRPr="006616AC">
              <w:rPr>
                <w:bCs/>
                <w:lang w:val="ru-RU"/>
              </w:rPr>
              <w:t xml:space="preserve"> та </w:t>
            </w:r>
            <w:proofErr w:type="spellStart"/>
            <w:r w:rsidRPr="006616AC">
              <w:rPr>
                <w:bCs/>
                <w:lang w:val="ru-RU"/>
              </w:rPr>
              <w:t>громадських</w:t>
            </w:r>
            <w:proofErr w:type="spellEnd"/>
            <w:r w:rsidRPr="006616AC">
              <w:rPr>
                <w:bCs/>
                <w:lang w:val="ru-RU"/>
              </w:rPr>
              <w:t xml:space="preserve"> </w:t>
            </w:r>
            <w:proofErr w:type="spellStart"/>
            <w:r w:rsidRPr="006616AC">
              <w:rPr>
                <w:bCs/>
                <w:lang w:val="ru-RU"/>
              </w:rPr>
              <w:t>формувань</w:t>
            </w:r>
            <w:proofErr w:type="spellEnd"/>
            <w:r w:rsidRPr="006616AC">
              <w:rPr>
                <w:bCs/>
                <w:lang w:val="ru-RU"/>
              </w:rPr>
              <w:t xml:space="preserve">. У </w:t>
            </w:r>
            <w:proofErr w:type="spellStart"/>
            <w:r w:rsidRPr="006616AC">
              <w:rPr>
                <w:bCs/>
                <w:lang w:val="ru-RU"/>
              </w:rPr>
              <w:t>випадку</w:t>
            </w:r>
            <w:proofErr w:type="spellEnd"/>
            <w:r w:rsidRPr="006616AC">
              <w:rPr>
                <w:bCs/>
                <w:lang w:val="ru-RU"/>
              </w:rPr>
              <w:t xml:space="preserve">, </w:t>
            </w:r>
            <w:proofErr w:type="spellStart"/>
            <w:r w:rsidRPr="006616AC">
              <w:rPr>
                <w:bCs/>
                <w:lang w:val="ru-RU"/>
              </w:rPr>
              <w:t>якщо</w:t>
            </w:r>
            <w:proofErr w:type="spellEnd"/>
            <w:r w:rsidRPr="006616AC">
              <w:rPr>
                <w:bCs/>
                <w:lang w:val="ru-RU"/>
              </w:rPr>
              <w:t xml:space="preserve"> </w:t>
            </w:r>
            <w:proofErr w:type="spellStart"/>
            <w:r w:rsidRPr="006616AC">
              <w:rPr>
                <w:bCs/>
                <w:lang w:val="ru-RU"/>
              </w:rPr>
              <w:t>Учасник</w:t>
            </w:r>
            <w:proofErr w:type="spellEnd"/>
            <w:r w:rsidRPr="006616AC">
              <w:rPr>
                <w:bCs/>
                <w:lang w:val="ru-RU"/>
              </w:rPr>
              <w:t xml:space="preserve"> </w:t>
            </w:r>
            <w:proofErr w:type="spellStart"/>
            <w:r w:rsidRPr="006616AC">
              <w:rPr>
                <w:bCs/>
                <w:lang w:val="ru-RU"/>
              </w:rPr>
              <w:t>діє</w:t>
            </w:r>
            <w:proofErr w:type="spellEnd"/>
            <w:r w:rsidRPr="006616AC">
              <w:rPr>
                <w:bCs/>
                <w:lang w:val="ru-RU"/>
              </w:rPr>
              <w:t xml:space="preserve"> на </w:t>
            </w:r>
            <w:proofErr w:type="spellStart"/>
            <w:r w:rsidRPr="006616AC">
              <w:rPr>
                <w:bCs/>
                <w:lang w:val="ru-RU"/>
              </w:rPr>
              <w:t>підставі</w:t>
            </w:r>
            <w:proofErr w:type="spellEnd"/>
            <w:r w:rsidRPr="006616AC">
              <w:rPr>
                <w:bCs/>
                <w:lang w:val="ru-RU"/>
              </w:rPr>
              <w:t xml:space="preserve"> модельного статуту </w:t>
            </w:r>
            <w:proofErr w:type="spellStart"/>
            <w:r w:rsidRPr="006616AC">
              <w:rPr>
                <w:bCs/>
                <w:lang w:val="ru-RU"/>
              </w:rPr>
              <w:t>необхідно</w:t>
            </w:r>
            <w:proofErr w:type="spellEnd"/>
            <w:r w:rsidRPr="006616AC">
              <w:rPr>
                <w:bCs/>
                <w:lang w:val="ru-RU"/>
              </w:rPr>
              <w:t xml:space="preserve"> </w:t>
            </w:r>
            <w:proofErr w:type="spellStart"/>
            <w:r w:rsidRPr="006616AC">
              <w:rPr>
                <w:bCs/>
                <w:lang w:val="ru-RU"/>
              </w:rPr>
              <w:t>надати</w:t>
            </w:r>
            <w:proofErr w:type="spellEnd"/>
            <w:r w:rsidRPr="006616AC">
              <w:rPr>
                <w:bCs/>
                <w:lang w:val="ru-RU"/>
              </w:rPr>
              <w:t xml:space="preserve"> </w:t>
            </w:r>
            <w:proofErr w:type="spellStart"/>
            <w:r w:rsidRPr="006616AC">
              <w:rPr>
                <w:bCs/>
                <w:lang w:val="ru-RU"/>
              </w:rPr>
              <w:t>оригінал</w:t>
            </w:r>
            <w:proofErr w:type="spellEnd"/>
            <w:r w:rsidRPr="006616AC">
              <w:rPr>
                <w:bCs/>
                <w:lang w:val="ru-RU"/>
              </w:rPr>
              <w:t xml:space="preserve"> </w:t>
            </w:r>
            <w:proofErr w:type="spellStart"/>
            <w:r w:rsidRPr="006616AC">
              <w:rPr>
                <w:bCs/>
                <w:lang w:val="ru-RU"/>
              </w:rPr>
              <w:t>або</w:t>
            </w:r>
            <w:proofErr w:type="spellEnd"/>
            <w:r w:rsidRPr="006616AC">
              <w:rPr>
                <w:bCs/>
                <w:lang w:val="ru-RU"/>
              </w:rPr>
              <w:t xml:space="preserve"> </w:t>
            </w:r>
            <w:proofErr w:type="spellStart"/>
            <w:r w:rsidRPr="006616AC">
              <w:rPr>
                <w:bCs/>
                <w:lang w:val="ru-RU"/>
              </w:rPr>
              <w:t>копію</w:t>
            </w:r>
            <w:proofErr w:type="spellEnd"/>
            <w:r w:rsidRPr="006616AC">
              <w:rPr>
                <w:bCs/>
                <w:lang w:val="ru-RU"/>
              </w:rPr>
              <w:t xml:space="preserve"> </w:t>
            </w:r>
            <w:proofErr w:type="spellStart"/>
            <w:r w:rsidRPr="006616AC">
              <w:rPr>
                <w:bCs/>
                <w:lang w:val="ru-RU"/>
              </w:rPr>
              <w:t>рішення</w:t>
            </w:r>
            <w:proofErr w:type="spellEnd"/>
            <w:r w:rsidRPr="006616AC">
              <w:rPr>
                <w:bCs/>
                <w:lang w:val="ru-RU"/>
              </w:rPr>
              <w:t xml:space="preserve"> </w:t>
            </w:r>
            <w:proofErr w:type="spellStart"/>
            <w:r w:rsidRPr="006616AC">
              <w:rPr>
                <w:bCs/>
                <w:lang w:val="ru-RU"/>
              </w:rPr>
              <w:t>уповноваженого</w:t>
            </w:r>
            <w:proofErr w:type="spellEnd"/>
            <w:r w:rsidRPr="006616AC">
              <w:rPr>
                <w:bCs/>
                <w:lang w:val="ru-RU"/>
              </w:rPr>
              <w:t xml:space="preserve"> органу </w:t>
            </w:r>
            <w:proofErr w:type="spellStart"/>
            <w:r w:rsidRPr="006616AC">
              <w:rPr>
                <w:bCs/>
                <w:lang w:val="ru-RU"/>
              </w:rPr>
              <w:t>управління</w:t>
            </w:r>
            <w:proofErr w:type="spellEnd"/>
            <w:r w:rsidRPr="006616AC">
              <w:rPr>
                <w:bCs/>
                <w:lang w:val="ru-RU"/>
              </w:rPr>
              <w:t xml:space="preserve"> </w:t>
            </w:r>
            <w:proofErr w:type="spellStart"/>
            <w:r w:rsidRPr="006616AC">
              <w:rPr>
                <w:bCs/>
                <w:lang w:val="ru-RU"/>
              </w:rPr>
              <w:t>юридичної</w:t>
            </w:r>
            <w:proofErr w:type="spellEnd"/>
            <w:r w:rsidRPr="006616AC">
              <w:rPr>
                <w:bCs/>
                <w:lang w:val="ru-RU"/>
              </w:rPr>
              <w:t xml:space="preserve"> особи (</w:t>
            </w:r>
            <w:proofErr w:type="spellStart"/>
            <w:r w:rsidRPr="006616AC">
              <w:rPr>
                <w:bCs/>
                <w:lang w:val="ru-RU"/>
              </w:rPr>
              <w:t>Учасника</w:t>
            </w:r>
            <w:proofErr w:type="spellEnd"/>
            <w:r w:rsidRPr="006616AC">
              <w:rPr>
                <w:bCs/>
                <w:lang w:val="ru-RU"/>
              </w:rPr>
              <w:t xml:space="preserve">) про </w:t>
            </w:r>
            <w:proofErr w:type="spellStart"/>
            <w:r w:rsidRPr="006616AC">
              <w:rPr>
                <w:bCs/>
                <w:lang w:val="ru-RU"/>
              </w:rPr>
              <w:t>діяльність</w:t>
            </w:r>
            <w:proofErr w:type="spellEnd"/>
            <w:r w:rsidRPr="006616AC">
              <w:rPr>
                <w:bCs/>
                <w:lang w:val="ru-RU"/>
              </w:rPr>
              <w:t xml:space="preserve"> на </w:t>
            </w:r>
            <w:proofErr w:type="spellStart"/>
            <w:r w:rsidRPr="006616AC">
              <w:rPr>
                <w:bCs/>
                <w:lang w:val="ru-RU"/>
              </w:rPr>
              <w:t>підставі</w:t>
            </w:r>
            <w:proofErr w:type="spellEnd"/>
            <w:r w:rsidRPr="006616AC">
              <w:rPr>
                <w:bCs/>
                <w:lang w:val="ru-RU"/>
              </w:rPr>
              <w:t xml:space="preserve"> модельного статуту.</w:t>
            </w:r>
          </w:p>
        </w:tc>
      </w:tr>
      <w:tr w:rsidR="006616AC" w14:paraId="2BB2C735" w14:textId="77777777" w:rsidTr="00714F68">
        <w:tc>
          <w:tcPr>
            <w:tcW w:w="532" w:type="dxa"/>
            <w:tcBorders>
              <w:top w:val="single" w:sz="4" w:space="0" w:color="auto"/>
              <w:left w:val="single" w:sz="4" w:space="0" w:color="auto"/>
              <w:bottom w:val="single" w:sz="4" w:space="0" w:color="auto"/>
              <w:right w:val="single" w:sz="4" w:space="0" w:color="auto"/>
            </w:tcBorders>
            <w:hideMark/>
          </w:tcPr>
          <w:p w14:paraId="06C6DF25" w14:textId="77777777" w:rsidR="006616AC" w:rsidRDefault="006616AC">
            <w:pPr>
              <w:jc w:val="center"/>
              <w:rPr>
                <w:bCs/>
              </w:rPr>
            </w:pPr>
            <w:r>
              <w:rPr>
                <w:bCs/>
              </w:rPr>
              <w:t>4</w:t>
            </w:r>
          </w:p>
        </w:tc>
        <w:tc>
          <w:tcPr>
            <w:tcW w:w="9522" w:type="dxa"/>
            <w:tcBorders>
              <w:top w:val="single" w:sz="4" w:space="0" w:color="auto"/>
              <w:left w:val="single" w:sz="4" w:space="0" w:color="auto"/>
              <w:bottom w:val="single" w:sz="4" w:space="0" w:color="auto"/>
              <w:right w:val="single" w:sz="4" w:space="0" w:color="auto"/>
            </w:tcBorders>
            <w:hideMark/>
          </w:tcPr>
          <w:p w14:paraId="166B413F" w14:textId="77777777" w:rsidR="006616AC" w:rsidRDefault="006616AC">
            <w:pPr>
              <w:tabs>
                <w:tab w:val="num" w:pos="5727"/>
              </w:tabs>
              <w:jc w:val="both"/>
            </w:pP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повноваження</w:t>
            </w:r>
            <w:proofErr w:type="spellEnd"/>
            <w:r>
              <w:t xml:space="preserve"> особи </w:t>
            </w:r>
            <w:proofErr w:type="spellStart"/>
            <w:r>
              <w:t>підписувати</w:t>
            </w:r>
            <w:proofErr w:type="spellEnd"/>
            <w:r>
              <w:t xml:space="preserve"> </w:t>
            </w:r>
            <w:proofErr w:type="spellStart"/>
            <w:r>
              <w:t>тендерну</w:t>
            </w:r>
            <w:proofErr w:type="spellEnd"/>
            <w:r>
              <w:t xml:space="preserve"> </w:t>
            </w:r>
            <w:proofErr w:type="spellStart"/>
            <w:r>
              <w:t>пропозицію</w:t>
            </w:r>
            <w:proofErr w:type="spellEnd"/>
            <w:r>
              <w:t xml:space="preserve">, </w:t>
            </w:r>
            <w:proofErr w:type="spellStart"/>
            <w:r>
              <w:t>договір</w:t>
            </w:r>
            <w:proofErr w:type="spellEnd"/>
            <w:r>
              <w:t xml:space="preserve">, та </w:t>
            </w:r>
            <w:proofErr w:type="spellStart"/>
            <w:r>
              <w:t>завіряти</w:t>
            </w:r>
            <w:proofErr w:type="spellEnd"/>
            <w:r>
              <w:t xml:space="preserve"> </w:t>
            </w:r>
            <w:proofErr w:type="spellStart"/>
            <w:r>
              <w:t>копії</w:t>
            </w:r>
            <w:proofErr w:type="spellEnd"/>
            <w:r>
              <w:t xml:space="preserve"> </w:t>
            </w:r>
            <w:proofErr w:type="spellStart"/>
            <w:r>
              <w:t>усіх</w:t>
            </w:r>
            <w:proofErr w:type="spellEnd"/>
            <w:r>
              <w:t xml:space="preserve"> </w:t>
            </w:r>
            <w:proofErr w:type="spellStart"/>
            <w:r>
              <w:t>документів</w:t>
            </w:r>
            <w:proofErr w:type="spellEnd"/>
            <w:r>
              <w:t xml:space="preserve">: статут, наказ про </w:t>
            </w:r>
            <w:proofErr w:type="spellStart"/>
            <w:r>
              <w:t>призначення</w:t>
            </w:r>
            <w:proofErr w:type="spellEnd"/>
            <w:r>
              <w:t xml:space="preserve">, </w:t>
            </w:r>
            <w:proofErr w:type="spellStart"/>
            <w:r>
              <w:t>довіреність</w:t>
            </w:r>
            <w:proofErr w:type="spellEnd"/>
            <w:r>
              <w:t xml:space="preserve">, оформлена </w:t>
            </w:r>
            <w:proofErr w:type="spellStart"/>
            <w:r>
              <w:t>згідно</w:t>
            </w:r>
            <w:proofErr w:type="spellEnd"/>
            <w:r>
              <w:t xml:space="preserve"> з </w:t>
            </w:r>
            <w:proofErr w:type="spellStart"/>
            <w:r>
              <w:t>вимогами</w:t>
            </w:r>
            <w:proofErr w:type="spellEnd"/>
            <w:r>
              <w:t xml:space="preserve"> чинного </w:t>
            </w:r>
            <w:proofErr w:type="spellStart"/>
            <w:r>
              <w:t>законодавства</w:t>
            </w:r>
            <w:proofErr w:type="spellEnd"/>
            <w:r>
              <w:t xml:space="preserve">. </w:t>
            </w:r>
            <w:r>
              <w:rPr>
                <w:highlight w:val="white"/>
              </w:rPr>
              <w:t xml:space="preserve">У </w:t>
            </w:r>
            <w:proofErr w:type="spellStart"/>
            <w:r>
              <w:rPr>
                <w:highlight w:val="white"/>
              </w:rPr>
              <w:t>випадку</w:t>
            </w:r>
            <w:proofErr w:type="spellEnd"/>
            <w:r>
              <w:rPr>
                <w:highlight w:val="white"/>
              </w:rPr>
              <w:t xml:space="preserve">, </w:t>
            </w:r>
            <w:proofErr w:type="spellStart"/>
            <w:r>
              <w:rPr>
                <w:highlight w:val="white"/>
              </w:rPr>
              <w:t>якщо</w:t>
            </w:r>
            <w:proofErr w:type="spellEnd"/>
            <w:r>
              <w:rPr>
                <w:highlight w:val="white"/>
              </w:rPr>
              <w:t xml:space="preserve"> Статутом </w:t>
            </w:r>
            <w:proofErr w:type="spellStart"/>
            <w:r>
              <w:rPr>
                <w:highlight w:val="white"/>
              </w:rPr>
              <w:t>або</w:t>
            </w:r>
            <w:proofErr w:type="spellEnd"/>
            <w:r>
              <w:rPr>
                <w:highlight w:val="white"/>
              </w:rPr>
              <w:t xml:space="preserve"> </w:t>
            </w:r>
            <w:proofErr w:type="spellStart"/>
            <w:r>
              <w:rPr>
                <w:highlight w:val="white"/>
              </w:rPr>
              <w:t>іншим</w:t>
            </w:r>
            <w:proofErr w:type="spellEnd"/>
            <w:r>
              <w:rPr>
                <w:highlight w:val="white"/>
              </w:rPr>
              <w:t xml:space="preserve"> </w:t>
            </w:r>
            <w:proofErr w:type="spellStart"/>
            <w:r>
              <w:rPr>
                <w:highlight w:val="white"/>
              </w:rPr>
              <w:t>установчим</w:t>
            </w:r>
            <w:proofErr w:type="spellEnd"/>
            <w:r>
              <w:rPr>
                <w:highlight w:val="white"/>
              </w:rPr>
              <w:t xml:space="preserve"> документом </w:t>
            </w:r>
            <w:proofErr w:type="spellStart"/>
            <w:r>
              <w:rPr>
                <w:highlight w:val="white"/>
              </w:rPr>
              <w:t>встановлено</w:t>
            </w:r>
            <w:proofErr w:type="spellEnd"/>
            <w:r>
              <w:rPr>
                <w:highlight w:val="white"/>
              </w:rPr>
              <w:t xml:space="preserve">, </w:t>
            </w:r>
            <w:proofErr w:type="spellStart"/>
            <w:r>
              <w:rPr>
                <w:highlight w:val="white"/>
              </w:rPr>
              <w:t>що</w:t>
            </w:r>
            <w:proofErr w:type="spellEnd"/>
            <w:r>
              <w:rPr>
                <w:highlight w:val="white"/>
              </w:rPr>
              <w:t xml:space="preserve"> </w:t>
            </w:r>
            <w:proofErr w:type="spellStart"/>
            <w:r>
              <w:rPr>
                <w:highlight w:val="white"/>
              </w:rPr>
              <w:t>укладення</w:t>
            </w:r>
            <w:proofErr w:type="spellEnd"/>
            <w:r>
              <w:rPr>
                <w:highlight w:val="white"/>
              </w:rPr>
              <w:t xml:space="preserve"> </w:t>
            </w:r>
            <w:proofErr w:type="spellStart"/>
            <w:r>
              <w:rPr>
                <w:highlight w:val="white"/>
              </w:rPr>
              <w:t>договорів</w:t>
            </w:r>
            <w:proofErr w:type="spellEnd"/>
            <w:r>
              <w:rPr>
                <w:highlight w:val="white"/>
              </w:rPr>
              <w:t xml:space="preserve"> на суму, яка </w:t>
            </w:r>
            <w:proofErr w:type="spellStart"/>
            <w:r>
              <w:rPr>
                <w:highlight w:val="white"/>
              </w:rPr>
              <w:t>перевищує</w:t>
            </w:r>
            <w:proofErr w:type="spellEnd"/>
            <w:r>
              <w:rPr>
                <w:highlight w:val="white"/>
              </w:rPr>
              <w:t xml:space="preserve"> </w:t>
            </w:r>
            <w:proofErr w:type="spellStart"/>
            <w:r>
              <w:rPr>
                <w:highlight w:val="white"/>
              </w:rPr>
              <w:t>встановлену</w:t>
            </w:r>
            <w:proofErr w:type="spellEnd"/>
            <w:r>
              <w:rPr>
                <w:highlight w:val="white"/>
              </w:rPr>
              <w:t xml:space="preserve"> суму в </w:t>
            </w:r>
            <w:proofErr w:type="spellStart"/>
            <w:r>
              <w:rPr>
                <w:highlight w:val="white"/>
              </w:rPr>
              <w:t>Статуті</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іншому</w:t>
            </w:r>
            <w:proofErr w:type="spellEnd"/>
            <w:r>
              <w:rPr>
                <w:highlight w:val="white"/>
              </w:rPr>
              <w:t xml:space="preserve"> </w:t>
            </w:r>
            <w:proofErr w:type="spellStart"/>
            <w:r>
              <w:rPr>
                <w:highlight w:val="white"/>
              </w:rPr>
              <w:t>установчому</w:t>
            </w:r>
            <w:proofErr w:type="spellEnd"/>
            <w:r>
              <w:rPr>
                <w:highlight w:val="white"/>
              </w:rPr>
              <w:t xml:space="preserve"> </w:t>
            </w:r>
            <w:proofErr w:type="spellStart"/>
            <w:r>
              <w:rPr>
                <w:highlight w:val="white"/>
              </w:rPr>
              <w:t>документі</w:t>
            </w:r>
            <w:proofErr w:type="spellEnd"/>
            <w:r>
              <w:rPr>
                <w:highlight w:val="white"/>
              </w:rPr>
              <w:t xml:space="preserve"> </w:t>
            </w:r>
            <w:proofErr w:type="spellStart"/>
            <w:r>
              <w:rPr>
                <w:highlight w:val="white"/>
              </w:rPr>
              <w:t>потребує</w:t>
            </w:r>
            <w:proofErr w:type="spellEnd"/>
            <w:r>
              <w:rPr>
                <w:highlight w:val="white"/>
              </w:rPr>
              <w:t xml:space="preserve"> </w:t>
            </w:r>
            <w:proofErr w:type="spellStart"/>
            <w:r>
              <w:rPr>
                <w:highlight w:val="white"/>
              </w:rPr>
              <w:t>затвердження</w:t>
            </w:r>
            <w:proofErr w:type="spellEnd"/>
            <w:r>
              <w:rPr>
                <w:highlight w:val="white"/>
              </w:rPr>
              <w:t xml:space="preserve"> такого договору </w:t>
            </w:r>
            <w:proofErr w:type="spellStart"/>
            <w:r>
              <w:rPr>
                <w:highlight w:val="white"/>
              </w:rPr>
              <w:t>Загальними</w:t>
            </w:r>
            <w:proofErr w:type="spellEnd"/>
            <w:r>
              <w:rPr>
                <w:highlight w:val="white"/>
              </w:rPr>
              <w:t xml:space="preserve"> </w:t>
            </w:r>
            <w:proofErr w:type="spellStart"/>
            <w:r>
              <w:rPr>
                <w:highlight w:val="white"/>
              </w:rPr>
              <w:t>Зборами</w:t>
            </w:r>
            <w:proofErr w:type="spellEnd"/>
            <w:r>
              <w:rPr>
                <w:highlight w:val="white"/>
              </w:rPr>
              <w:t xml:space="preserve"> </w:t>
            </w:r>
            <w:proofErr w:type="spellStart"/>
            <w:r>
              <w:rPr>
                <w:highlight w:val="white"/>
              </w:rPr>
              <w:t>чи</w:t>
            </w:r>
            <w:proofErr w:type="spellEnd"/>
            <w:r>
              <w:rPr>
                <w:highlight w:val="white"/>
              </w:rPr>
              <w:t xml:space="preserve"> </w:t>
            </w:r>
            <w:proofErr w:type="spellStart"/>
            <w:r>
              <w:rPr>
                <w:highlight w:val="white"/>
              </w:rPr>
              <w:t>іншим</w:t>
            </w:r>
            <w:proofErr w:type="spellEnd"/>
            <w:r>
              <w:rPr>
                <w:highlight w:val="white"/>
              </w:rPr>
              <w:t xml:space="preserve"> органом </w:t>
            </w:r>
            <w:proofErr w:type="spellStart"/>
            <w:r>
              <w:rPr>
                <w:highlight w:val="white"/>
              </w:rPr>
              <w:t>юридичної</w:t>
            </w:r>
            <w:proofErr w:type="spellEnd"/>
            <w:r>
              <w:rPr>
                <w:highlight w:val="white"/>
              </w:rPr>
              <w:t xml:space="preserve"> особи, а </w:t>
            </w:r>
            <w:proofErr w:type="spellStart"/>
            <w:r>
              <w:rPr>
                <w:highlight w:val="white"/>
              </w:rPr>
              <w:t>пропозиція</w:t>
            </w:r>
            <w:proofErr w:type="spellEnd"/>
            <w:r>
              <w:rPr>
                <w:highlight w:val="white"/>
              </w:rPr>
              <w:t xml:space="preserve"> </w:t>
            </w:r>
            <w:proofErr w:type="spellStart"/>
            <w:r>
              <w:rPr>
                <w:highlight w:val="white"/>
              </w:rPr>
              <w:t>Учасника</w:t>
            </w:r>
            <w:proofErr w:type="spellEnd"/>
            <w:r>
              <w:rPr>
                <w:highlight w:val="white"/>
              </w:rPr>
              <w:t xml:space="preserve"> </w:t>
            </w:r>
            <w:proofErr w:type="spellStart"/>
            <w:r>
              <w:rPr>
                <w:highlight w:val="white"/>
              </w:rPr>
              <w:t>перевищує</w:t>
            </w:r>
            <w:proofErr w:type="spellEnd"/>
            <w:r>
              <w:rPr>
                <w:highlight w:val="white"/>
              </w:rPr>
              <w:t xml:space="preserve"> </w:t>
            </w:r>
            <w:proofErr w:type="spellStart"/>
            <w:r>
              <w:rPr>
                <w:highlight w:val="white"/>
              </w:rPr>
              <w:t>зазначену</w:t>
            </w:r>
            <w:proofErr w:type="spellEnd"/>
            <w:r>
              <w:rPr>
                <w:highlight w:val="white"/>
              </w:rPr>
              <w:t xml:space="preserve"> у </w:t>
            </w:r>
            <w:proofErr w:type="spellStart"/>
            <w:r>
              <w:rPr>
                <w:highlight w:val="white"/>
              </w:rPr>
              <w:t>Статуті</w:t>
            </w:r>
            <w:proofErr w:type="spellEnd"/>
            <w:r>
              <w:rPr>
                <w:highlight w:val="white"/>
              </w:rPr>
              <w:t xml:space="preserve"> </w:t>
            </w:r>
            <w:proofErr w:type="spellStart"/>
            <w:r>
              <w:rPr>
                <w:highlight w:val="white"/>
              </w:rPr>
              <w:t>або</w:t>
            </w:r>
            <w:proofErr w:type="spellEnd"/>
            <w:r>
              <w:rPr>
                <w:highlight w:val="white"/>
              </w:rPr>
              <w:t xml:space="preserve"> </w:t>
            </w:r>
            <w:proofErr w:type="spellStart"/>
            <w:r>
              <w:rPr>
                <w:highlight w:val="white"/>
              </w:rPr>
              <w:t>іншому</w:t>
            </w:r>
            <w:proofErr w:type="spellEnd"/>
            <w:r>
              <w:rPr>
                <w:highlight w:val="white"/>
              </w:rPr>
              <w:t xml:space="preserve"> </w:t>
            </w:r>
            <w:proofErr w:type="spellStart"/>
            <w:r>
              <w:rPr>
                <w:highlight w:val="white"/>
              </w:rPr>
              <w:t>установчому</w:t>
            </w:r>
            <w:proofErr w:type="spellEnd"/>
            <w:r>
              <w:rPr>
                <w:highlight w:val="white"/>
              </w:rPr>
              <w:t xml:space="preserve"> </w:t>
            </w:r>
            <w:proofErr w:type="spellStart"/>
            <w:r>
              <w:rPr>
                <w:highlight w:val="white"/>
              </w:rPr>
              <w:t>документі</w:t>
            </w:r>
            <w:proofErr w:type="spellEnd"/>
            <w:r>
              <w:rPr>
                <w:highlight w:val="white"/>
              </w:rPr>
              <w:t xml:space="preserve"> суму, </w:t>
            </w:r>
            <w:proofErr w:type="spellStart"/>
            <w:r>
              <w:rPr>
                <w:highlight w:val="white"/>
              </w:rPr>
              <w:t>Учасник</w:t>
            </w:r>
            <w:proofErr w:type="spellEnd"/>
            <w:r>
              <w:rPr>
                <w:highlight w:val="white"/>
              </w:rPr>
              <w:t xml:space="preserve"> повинен </w:t>
            </w:r>
            <w:proofErr w:type="spellStart"/>
            <w:r>
              <w:rPr>
                <w:highlight w:val="white"/>
              </w:rPr>
              <w:t>надати</w:t>
            </w:r>
            <w:proofErr w:type="spellEnd"/>
            <w:r>
              <w:rPr>
                <w:highlight w:val="white"/>
              </w:rPr>
              <w:t xml:space="preserve"> у </w:t>
            </w:r>
            <w:proofErr w:type="spellStart"/>
            <w:r>
              <w:rPr>
                <w:highlight w:val="white"/>
              </w:rPr>
              <w:t>складі</w:t>
            </w:r>
            <w:proofErr w:type="spellEnd"/>
            <w:r>
              <w:rPr>
                <w:highlight w:val="white"/>
              </w:rPr>
              <w:t xml:space="preserve"> </w:t>
            </w:r>
            <w:proofErr w:type="spellStart"/>
            <w:r>
              <w:rPr>
                <w:highlight w:val="white"/>
              </w:rPr>
              <w:t>пропозиції</w:t>
            </w:r>
            <w:proofErr w:type="spellEnd"/>
            <w:r>
              <w:rPr>
                <w:highlight w:val="white"/>
              </w:rPr>
              <w:t xml:space="preserve"> </w:t>
            </w:r>
            <w:proofErr w:type="spellStart"/>
            <w:r>
              <w:rPr>
                <w:highlight w:val="white"/>
              </w:rPr>
              <w:t>документальне</w:t>
            </w:r>
            <w:proofErr w:type="spellEnd"/>
            <w:r>
              <w:rPr>
                <w:highlight w:val="white"/>
              </w:rPr>
              <w:t xml:space="preserve"> </w:t>
            </w:r>
            <w:proofErr w:type="spellStart"/>
            <w:r>
              <w:rPr>
                <w:highlight w:val="white"/>
              </w:rPr>
              <w:t>підтвердження</w:t>
            </w:r>
            <w:proofErr w:type="spellEnd"/>
            <w:r>
              <w:rPr>
                <w:highlight w:val="white"/>
              </w:rPr>
              <w:t xml:space="preserve"> </w:t>
            </w:r>
            <w:proofErr w:type="spellStart"/>
            <w:r>
              <w:rPr>
                <w:highlight w:val="white"/>
              </w:rPr>
              <w:t>від</w:t>
            </w:r>
            <w:proofErr w:type="spellEnd"/>
            <w:r>
              <w:rPr>
                <w:highlight w:val="white"/>
              </w:rPr>
              <w:t xml:space="preserve"> такого органу </w:t>
            </w:r>
            <w:proofErr w:type="spellStart"/>
            <w:r>
              <w:rPr>
                <w:highlight w:val="white"/>
              </w:rPr>
              <w:t>юридичної</w:t>
            </w:r>
            <w:proofErr w:type="spellEnd"/>
            <w:r>
              <w:rPr>
                <w:highlight w:val="white"/>
              </w:rPr>
              <w:t xml:space="preserve"> особи, </w:t>
            </w:r>
            <w:proofErr w:type="spellStart"/>
            <w:r>
              <w:rPr>
                <w:highlight w:val="white"/>
              </w:rPr>
              <w:t>який</w:t>
            </w:r>
            <w:proofErr w:type="spellEnd"/>
            <w:r>
              <w:rPr>
                <w:highlight w:val="white"/>
              </w:rPr>
              <w:t xml:space="preserve"> в </w:t>
            </w:r>
            <w:proofErr w:type="spellStart"/>
            <w:r>
              <w:rPr>
                <w:highlight w:val="white"/>
              </w:rPr>
              <w:t>подальшому</w:t>
            </w:r>
            <w:proofErr w:type="spellEnd"/>
            <w:r>
              <w:rPr>
                <w:highlight w:val="white"/>
              </w:rPr>
              <w:t xml:space="preserve"> буде </w:t>
            </w:r>
            <w:proofErr w:type="spellStart"/>
            <w:r>
              <w:rPr>
                <w:highlight w:val="white"/>
              </w:rPr>
              <w:t>затверджувати</w:t>
            </w:r>
            <w:proofErr w:type="spellEnd"/>
            <w:r>
              <w:rPr>
                <w:highlight w:val="white"/>
              </w:rPr>
              <w:t xml:space="preserve"> </w:t>
            </w:r>
            <w:proofErr w:type="spellStart"/>
            <w:r>
              <w:rPr>
                <w:highlight w:val="white"/>
              </w:rPr>
              <w:t>договір</w:t>
            </w:r>
            <w:proofErr w:type="spellEnd"/>
            <w:r>
              <w:rPr>
                <w:highlight w:val="white"/>
              </w:rPr>
              <w:t xml:space="preserve"> про </w:t>
            </w:r>
            <w:proofErr w:type="spellStart"/>
            <w:r>
              <w:rPr>
                <w:highlight w:val="white"/>
              </w:rPr>
              <w:t>закупівлю</w:t>
            </w:r>
            <w:proofErr w:type="spellEnd"/>
            <w:r>
              <w:rPr>
                <w:highlight w:val="white"/>
              </w:rPr>
              <w:t xml:space="preserve"> у </w:t>
            </w:r>
            <w:proofErr w:type="spellStart"/>
            <w:r>
              <w:rPr>
                <w:highlight w:val="white"/>
              </w:rPr>
              <w:lastRenderedPageBreak/>
              <w:t>разі</w:t>
            </w:r>
            <w:proofErr w:type="spellEnd"/>
            <w:r>
              <w:rPr>
                <w:highlight w:val="white"/>
              </w:rPr>
              <w:t xml:space="preserve"> </w:t>
            </w:r>
            <w:proofErr w:type="spellStart"/>
            <w:r>
              <w:rPr>
                <w:highlight w:val="white"/>
              </w:rPr>
              <w:t>визначення</w:t>
            </w:r>
            <w:proofErr w:type="spellEnd"/>
            <w:r>
              <w:rPr>
                <w:highlight w:val="white"/>
              </w:rPr>
              <w:t xml:space="preserve"> </w:t>
            </w:r>
            <w:proofErr w:type="spellStart"/>
            <w:r>
              <w:rPr>
                <w:highlight w:val="white"/>
              </w:rPr>
              <w:t>Учасника</w:t>
            </w:r>
            <w:proofErr w:type="spellEnd"/>
            <w:r>
              <w:rPr>
                <w:highlight w:val="white"/>
              </w:rPr>
              <w:t xml:space="preserve"> </w:t>
            </w:r>
            <w:proofErr w:type="spellStart"/>
            <w:r>
              <w:rPr>
                <w:highlight w:val="white"/>
              </w:rPr>
              <w:t>переможцем</w:t>
            </w:r>
            <w:proofErr w:type="spellEnd"/>
            <w:r>
              <w:rPr>
                <w:highlight w:val="white"/>
              </w:rPr>
              <w:t xml:space="preserve"> та </w:t>
            </w:r>
            <w:proofErr w:type="spellStart"/>
            <w:r>
              <w:rPr>
                <w:highlight w:val="white"/>
              </w:rPr>
              <w:t>укладення</w:t>
            </w:r>
            <w:proofErr w:type="spellEnd"/>
            <w:r>
              <w:rPr>
                <w:highlight w:val="white"/>
              </w:rPr>
              <w:t xml:space="preserve"> з ним договору про </w:t>
            </w:r>
            <w:proofErr w:type="spellStart"/>
            <w:r>
              <w:rPr>
                <w:highlight w:val="white"/>
              </w:rPr>
              <w:t>закупівлю</w:t>
            </w:r>
            <w:proofErr w:type="spellEnd"/>
            <w:r>
              <w:rPr>
                <w:highlight w:val="white"/>
              </w:rPr>
              <w:t xml:space="preserve">, </w:t>
            </w:r>
            <w:proofErr w:type="spellStart"/>
            <w:r>
              <w:rPr>
                <w:highlight w:val="white"/>
              </w:rPr>
              <w:t>документальне</w:t>
            </w:r>
            <w:proofErr w:type="spellEnd"/>
            <w:r>
              <w:rPr>
                <w:highlight w:val="white"/>
              </w:rPr>
              <w:t xml:space="preserve"> </w:t>
            </w:r>
            <w:proofErr w:type="spellStart"/>
            <w:r>
              <w:rPr>
                <w:highlight w:val="white"/>
              </w:rPr>
              <w:t>підтвердження</w:t>
            </w:r>
            <w:proofErr w:type="spellEnd"/>
            <w:r>
              <w:rPr>
                <w:highlight w:val="white"/>
              </w:rPr>
              <w:t xml:space="preserve"> </w:t>
            </w:r>
            <w:proofErr w:type="spellStart"/>
            <w:r>
              <w:rPr>
                <w:highlight w:val="white"/>
              </w:rPr>
              <w:t>згоди</w:t>
            </w:r>
            <w:proofErr w:type="spellEnd"/>
            <w:r>
              <w:rPr>
                <w:highlight w:val="white"/>
              </w:rPr>
              <w:t xml:space="preserve"> з проектом договору</w:t>
            </w:r>
            <w:r>
              <w:t>.</w:t>
            </w:r>
          </w:p>
        </w:tc>
      </w:tr>
      <w:tr w:rsidR="006616AC" w14:paraId="14A31A3C" w14:textId="77777777" w:rsidTr="00714F68">
        <w:tc>
          <w:tcPr>
            <w:tcW w:w="532" w:type="dxa"/>
            <w:tcBorders>
              <w:top w:val="single" w:sz="4" w:space="0" w:color="auto"/>
              <w:left w:val="single" w:sz="4" w:space="0" w:color="auto"/>
              <w:bottom w:val="single" w:sz="4" w:space="0" w:color="auto"/>
              <w:right w:val="single" w:sz="4" w:space="0" w:color="auto"/>
            </w:tcBorders>
            <w:hideMark/>
          </w:tcPr>
          <w:p w14:paraId="04911460" w14:textId="77777777" w:rsidR="006616AC" w:rsidRDefault="006616AC">
            <w:pPr>
              <w:jc w:val="center"/>
              <w:rPr>
                <w:bCs/>
              </w:rPr>
            </w:pPr>
            <w:r>
              <w:rPr>
                <w:bCs/>
              </w:rPr>
              <w:t>5</w:t>
            </w:r>
          </w:p>
        </w:tc>
        <w:tc>
          <w:tcPr>
            <w:tcW w:w="9522" w:type="dxa"/>
            <w:tcBorders>
              <w:top w:val="single" w:sz="4" w:space="0" w:color="auto"/>
              <w:left w:val="single" w:sz="4" w:space="0" w:color="auto"/>
              <w:bottom w:val="single" w:sz="4" w:space="0" w:color="auto"/>
              <w:right w:val="single" w:sz="4" w:space="0" w:color="auto"/>
            </w:tcBorders>
            <w:hideMark/>
          </w:tcPr>
          <w:p w14:paraId="4CC74B5D" w14:textId="77777777" w:rsidR="006616AC" w:rsidRDefault="006616AC">
            <w:pPr>
              <w:spacing w:line="240" w:lineRule="atLeast"/>
              <w:jc w:val="both"/>
            </w:pPr>
            <w:proofErr w:type="spellStart"/>
            <w:r>
              <w:rPr>
                <w:rFonts w:eastAsia="Arial Unicode MS"/>
              </w:rPr>
              <w:t>Ліцензія</w:t>
            </w:r>
            <w:proofErr w:type="spellEnd"/>
            <w:r>
              <w:rPr>
                <w:rFonts w:eastAsia="Arial Unicode MS"/>
              </w:rPr>
              <w:t xml:space="preserve"> на </w:t>
            </w:r>
            <w:proofErr w:type="spellStart"/>
            <w:r>
              <w:rPr>
                <w:rFonts w:eastAsia="Arial Unicode MS"/>
              </w:rPr>
              <w:t>провадження</w:t>
            </w:r>
            <w:proofErr w:type="spellEnd"/>
            <w:r>
              <w:rPr>
                <w:rFonts w:eastAsia="Arial Unicode MS"/>
              </w:rPr>
              <w:t xml:space="preserve"> </w:t>
            </w:r>
            <w:proofErr w:type="spellStart"/>
            <w:r>
              <w:rPr>
                <w:rFonts w:eastAsia="Arial Unicode MS"/>
              </w:rPr>
              <w:t>господарської</w:t>
            </w:r>
            <w:proofErr w:type="spellEnd"/>
            <w:r>
              <w:rPr>
                <w:rFonts w:eastAsia="Arial Unicode MS"/>
              </w:rPr>
              <w:t xml:space="preserve"> </w:t>
            </w:r>
            <w:proofErr w:type="spellStart"/>
            <w:r>
              <w:rPr>
                <w:rFonts w:eastAsia="Arial Unicode MS"/>
              </w:rPr>
              <w:t>діяльності</w:t>
            </w:r>
            <w:proofErr w:type="spellEnd"/>
            <w:r>
              <w:rPr>
                <w:rFonts w:eastAsia="Arial Unicode MS"/>
              </w:rPr>
              <w:t xml:space="preserve"> </w:t>
            </w:r>
            <w:proofErr w:type="spellStart"/>
            <w:r>
              <w:rPr>
                <w:rFonts w:eastAsia="Arial Unicode MS"/>
              </w:rPr>
              <w:t>або</w:t>
            </w:r>
            <w:proofErr w:type="spellEnd"/>
            <w:r>
              <w:rPr>
                <w:rFonts w:eastAsia="Arial Unicode MS"/>
              </w:rPr>
              <w:t xml:space="preserve"> </w:t>
            </w:r>
            <w:proofErr w:type="spellStart"/>
            <w:r>
              <w:rPr>
                <w:rFonts w:eastAsia="Arial Unicode MS"/>
              </w:rPr>
              <w:t>витяг</w:t>
            </w:r>
            <w:proofErr w:type="spellEnd"/>
            <w:r>
              <w:rPr>
                <w:rFonts w:eastAsia="Arial Unicode MS"/>
              </w:rPr>
              <w:t xml:space="preserve"> з наказу </w:t>
            </w:r>
            <w:proofErr w:type="spellStart"/>
            <w:r>
              <w:rPr>
                <w:rFonts w:eastAsia="Arial Unicode MS"/>
              </w:rPr>
              <w:t>Адміністрації</w:t>
            </w:r>
            <w:proofErr w:type="spellEnd"/>
            <w:r>
              <w:rPr>
                <w:rFonts w:eastAsia="Arial Unicode MS"/>
              </w:rPr>
              <w:t xml:space="preserve"> </w:t>
            </w:r>
            <w:proofErr w:type="spellStart"/>
            <w:r>
              <w:rPr>
                <w:rFonts w:eastAsia="Arial Unicode MS"/>
              </w:rPr>
              <w:t>Державної</w:t>
            </w:r>
            <w:proofErr w:type="spellEnd"/>
            <w:r>
              <w:rPr>
                <w:rFonts w:eastAsia="Arial Unicode MS"/>
              </w:rPr>
              <w:t xml:space="preserve"> </w:t>
            </w:r>
            <w:proofErr w:type="spellStart"/>
            <w:r>
              <w:rPr>
                <w:rFonts w:eastAsia="Arial Unicode MS"/>
              </w:rPr>
              <w:t>служби</w:t>
            </w:r>
            <w:proofErr w:type="spellEnd"/>
            <w:r>
              <w:rPr>
                <w:rFonts w:eastAsia="Arial Unicode MS"/>
              </w:rPr>
              <w:t xml:space="preserve"> </w:t>
            </w:r>
            <w:proofErr w:type="spellStart"/>
            <w:r>
              <w:rPr>
                <w:rFonts w:eastAsia="Arial Unicode MS"/>
              </w:rPr>
              <w:t>спеціального</w:t>
            </w:r>
            <w:proofErr w:type="spellEnd"/>
            <w:r>
              <w:rPr>
                <w:rFonts w:eastAsia="Arial Unicode MS"/>
              </w:rPr>
              <w:t xml:space="preserve"> </w:t>
            </w:r>
            <w:proofErr w:type="spellStart"/>
            <w:r>
              <w:rPr>
                <w:rFonts w:eastAsia="Arial Unicode MS"/>
              </w:rPr>
              <w:t>зв’язку</w:t>
            </w:r>
            <w:proofErr w:type="spellEnd"/>
            <w:r>
              <w:rPr>
                <w:rFonts w:eastAsia="Arial Unicode MS"/>
              </w:rPr>
              <w:t xml:space="preserve"> та </w:t>
            </w:r>
            <w:proofErr w:type="spellStart"/>
            <w:r>
              <w:rPr>
                <w:rFonts w:eastAsia="Arial Unicode MS"/>
              </w:rPr>
              <w:t>захисту</w:t>
            </w:r>
            <w:proofErr w:type="spellEnd"/>
            <w:r>
              <w:rPr>
                <w:rFonts w:eastAsia="Arial Unicode MS"/>
              </w:rPr>
              <w:t xml:space="preserve"> </w:t>
            </w:r>
            <w:proofErr w:type="spellStart"/>
            <w:r>
              <w:rPr>
                <w:rFonts w:eastAsia="Arial Unicode MS"/>
              </w:rPr>
              <w:t>інформації</w:t>
            </w:r>
            <w:proofErr w:type="spellEnd"/>
            <w:r>
              <w:rPr>
                <w:rFonts w:eastAsia="Arial Unicode MS"/>
              </w:rPr>
              <w:t xml:space="preserve"> </w:t>
            </w:r>
            <w:proofErr w:type="spellStart"/>
            <w:r>
              <w:rPr>
                <w:rFonts w:eastAsia="Arial Unicode MS"/>
              </w:rPr>
              <w:t>України</w:t>
            </w:r>
            <w:proofErr w:type="spellEnd"/>
            <w:r>
              <w:rPr>
                <w:rFonts w:eastAsia="Arial Unicode MS"/>
              </w:rPr>
              <w:t xml:space="preserve"> про </w:t>
            </w:r>
            <w:proofErr w:type="spellStart"/>
            <w:r>
              <w:rPr>
                <w:rFonts w:eastAsia="Arial Unicode MS"/>
              </w:rPr>
              <w:t>видачу</w:t>
            </w:r>
            <w:proofErr w:type="spellEnd"/>
            <w:r>
              <w:rPr>
                <w:rFonts w:eastAsia="Arial Unicode MS"/>
              </w:rPr>
              <w:t xml:space="preserve"> </w:t>
            </w:r>
            <w:proofErr w:type="spellStart"/>
            <w:r>
              <w:rPr>
                <w:rFonts w:eastAsia="Arial Unicode MS"/>
              </w:rPr>
              <w:t>ліцензії</w:t>
            </w:r>
            <w:proofErr w:type="spellEnd"/>
            <w:r>
              <w:rPr>
                <w:rFonts w:eastAsia="Arial Unicode MS"/>
              </w:rPr>
              <w:t xml:space="preserve">  з </w:t>
            </w:r>
            <w:proofErr w:type="spellStart"/>
            <w:r>
              <w:rPr>
                <w:rFonts w:eastAsia="Arial Unicode MS"/>
              </w:rPr>
              <w:t>надання</w:t>
            </w:r>
            <w:proofErr w:type="spellEnd"/>
            <w:r>
              <w:rPr>
                <w:rFonts w:eastAsia="Arial Unicode MS"/>
              </w:rPr>
              <w:t xml:space="preserve"> </w:t>
            </w:r>
            <w:proofErr w:type="spellStart"/>
            <w:r>
              <w:rPr>
                <w:rFonts w:eastAsia="Arial Unicode MS"/>
              </w:rPr>
              <w:t>послуг</w:t>
            </w:r>
            <w:proofErr w:type="spellEnd"/>
            <w:r>
              <w:rPr>
                <w:rFonts w:eastAsia="Arial Unicode MS"/>
              </w:rPr>
              <w:t xml:space="preserve"> у </w:t>
            </w:r>
            <w:proofErr w:type="spellStart"/>
            <w:r>
              <w:rPr>
                <w:rFonts w:eastAsia="Arial Unicode MS"/>
              </w:rPr>
              <w:t>галузі</w:t>
            </w:r>
            <w:proofErr w:type="spellEnd"/>
            <w:r>
              <w:rPr>
                <w:rFonts w:eastAsia="Arial Unicode MS"/>
              </w:rPr>
              <w:t xml:space="preserve"> </w:t>
            </w:r>
            <w:proofErr w:type="spellStart"/>
            <w:r>
              <w:rPr>
                <w:rFonts w:eastAsia="Arial Unicode MS"/>
              </w:rPr>
              <w:t>криптографічного</w:t>
            </w:r>
            <w:proofErr w:type="spellEnd"/>
            <w:r>
              <w:rPr>
                <w:rFonts w:eastAsia="Arial Unicode MS"/>
              </w:rPr>
              <w:t xml:space="preserve"> </w:t>
            </w:r>
            <w:proofErr w:type="spellStart"/>
            <w:r>
              <w:rPr>
                <w:rFonts w:eastAsia="Arial Unicode MS"/>
              </w:rPr>
              <w:t>захисту</w:t>
            </w:r>
            <w:proofErr w:type="spellEnd"/>
            <w:r>
              <w:rPr>
                <w:rFonts w:eastAsia="Arial Unicode MS"/>
              </w:rPr>
              <w:t xml:space="preserve"> </w:t>
            </w:r>
            <w:proofErr w:type="spellStart"/>
            <w:r>
              <w:rPr>
                <w:rFonts w:eastAsia="Arial Unicode MS"/>
              </w:rPr>
              <w:t>інформації</w:t>
            </w:r>
            <w:proofErr w:type="spellEnd"/>
            <w:r>
              <w:rPr>
                <w:rFonts w:eastAsia="Arial Unicode MS"/>
              </w:rPr>
              <w:t xml:space="preserve"> (</w:t>
            </w:r>
            <w:proofErr w:type="spellStart"/>
            <w:r>
              <w:rPr>
                <w:rFonts w:eastAsia="Arial Unicode MS"/>
              </w:rPr>
              <w:t>крім</w:t>
            </w:r>
            <w:proofErr w:type="spellEnd"/>
            <w:r>
              <w:rPr>
                <w:rFonts w:eastAsia="Arial Unicode MS"/>
              </w:rPr>
              <w:t xml:space="preserve"> </w:t>
            </w:r>
            <w:proofErr w:type="spellStart"/>
            <w:r>
              <w:rPr>
                <w:rFonts w:eastAsia="Arial Unicode MS"/>
              </w:rPr>
              <w:t>послуг</w:t>
            </w:r>
            <w:proofErr w:type="spellEnd"/>
            <w:r>
              <w:rPr>
                <w:rFonts w:eastAsia="Arial Unicode MS"/>
              </w:rPr>
              <w:t xml:space="preserve"> </w:t>
            </w:r>
            <w:proofErr w:type="spellStart"/>
            <w:r>
              <w:rPr>
                <w:rFonts w:eastAsia="Arial Unicode MS"/>
              </w:rPr>
              <w:t>електронного</w:t>
            </w:r>
            <w:proofErr w:type="spellEnd"/>
            <w:r>
              <w:rPr>
                <w:rFonts w:eastAsia="Arial Unicode MS"/>
              </w:rPr>
              <w:t xml:space="preserve"> цифрового </w:t>
            </w:r>
            <w:proofErr w:type="spellStart"/>
            <w:r>
              <w:rPr>
                <w:rFonts w:eastAsia="Arial Unicode MS"/>
              </w:rPr>
              <w:t>підпису</w:t>
            </w:r>
            <w:proofErr w:type="spellEnd"/>
            <w:r>
              <w:rPr>
                <w:rFonts w:eastAsia="Arial Unicode MS"/>
              </w:rPr>
              <w:t xml:space="preserve">) та </w:t>
            </w:r>
            <w:proofErr w:type="spellStart"/>
            <w:r>
              <w:rPr>
                <w:rFonts w:eastAsia="Arial Unicode MS"/>
              </w:rPr>
              <w:t>технічного</w:t>
            </w:r>
            <w:proofErr w:type="spellEnd"/>
            <w:r>
              <w:rPr>
                <w:rFonts w:eastAsia="Arial Unicode MS"/>
              </w:rPr>
              <w:t xml:space="preserve"> </w:t>
            </w:r>
            <w:proofErr w:type="spellStart"/>
            <w:r>
              <w:rPr>
                <w:rFonts w:eastAsia="Arial Unicode MS"/>
              </w:rPr>
              <w:t>захисту</w:t>
            </w:r>
            <w:proofErr w:type="spellEnd"/>
            <w:r>
              <w:rPr>
                <w:rFonts w:eastAsia="Arial Unicode MS"/>
              </w:rPr>
              <w:t xml:space="preserve"> </w:t>
            </w:r>
            <w:proofErr w:type="spellStart"/>
            <w:r>
              <w:rPr>
                <w:rFonts w:eastAsia="Arial Unicode MS"/>
              </w:rPr>
              <w:t>інформації</w:t>
            </w:r>
            <w:proofErr w:type="spellEnd"/>
            <w:r>
              <w:rPr>
                <w:rFonts w:eastAsia="Arial Unicode MS"/>
              </w:rPr>
              <w:t xml:space="preserve"> (з </w:t>
            </w:r>
            <w:proofErr w:type="spellStart"/>
            <w:r>
              <w:rPr>
                <w:rFonts w:eastAsia="Arial Unicode MS"/>
              </w:rPr>
              <w:t>оцінювання</w:t>
            </w:r>
            <w:proofErr w:type="spellEnd"/>
            <w:r>
              <w:rPr>
                <w:rFonts w:eastAsia="Arial Unicode MS"/>
              </w:rPr>
              <w:t xml:space="preserve"> </w:t>
            </w:r>
            <w:proofErr w:type="spellStart"/>
            <w:r>
              <w:rPr>
                <w:rFonts w:eastAsia="Arial Unicode MS"/>
              </w:rPr>
              <w:t>захищеності</w:t>
            </w:r>
            <w:proofErr w:type="spellEnd"/>
            <w:r>
              <w:rPr>
                <w:rFonts w:eastAsia="Arial Unicode MS"/>
              </w:rPr>
              <w:t xml:space="preserve"> </w:t>
            </w:r>
            <w:proofErr w:type="spellStart"/>
            <w:r>
              <w:rPr>
                <w:rFonts w:eastAsia="Arial Unicode MS"/>
              </w:rPr>
              <w:t>інформації</w:t>
            </w:r>
            <w:proofErr w:type="spellEnd"/>
            <w:r>
              <w:rPr>
                <w:rFonts w:eastAsia="Arial Unicode MS"/>
              </w:rPr>
              <w:t xml:space="preserve">, </w:t>
            </w:r>
            <w:proofErr w:type="spellStart"/>
            <w:r>
              <w:rPr>
                <w:rFonts w:eastAsia="Arial Unicode MS"/>
              </w:rPr>
              <w:t>що</w:t>
            </w:r>
            <w:proofErr w:type="spellEnd"/>
            <w:r>
              <w:rPr>
                <w:rFonts w:eastAsia="Arial Unicode MS"/>
              </w:rPr>
              <w:t xml:space="preserve"> не становить </w:t>
            </w:r>
            <w:proofErr w:type="spellStart"/>
            <w:r>
              <w:rPr>
                <w:rFonts w:eastAsia="Arial Unicode MS"/>
              </w:rPr>
              <w:t>державної</w:t>
            </w:r>
            <w:proofErr w:type="spellEnd"/>
            <w:r>
              <w:rPr>
                <w:rFonts w:eastAsia="Arial Unicode MS"/>
              </w:rPr>
              <w:t xml:space="preserve"> </w:t>
            </w:r>
            <w:proofErr w:type="spellStart"/>
            <w:r>
              <w:rPr>
                <w:rFonts w:eastAsia="Arial Unicode MS"/>
              </w:rPr>
              <w:t>таємниці</w:t>
            </w:r>
            <w:proofErr w:type="spellEnd"/>
            <w:r>
              <w:rPr>
                <w:rFonts w:eastAsia="Arial Unicode MS"/>
              </w:rPr>
              <w:t xml:space="preserve">). </w:t>
            </w:r>
          </w:p>
        </w:tc>
      </w:tr>
      <w:tr w:rsidR="006616AC" w14:paraId="3F070660" w14:textId="77777777" w:rsidTr="00714F68">
        <w:tc>
          <w:tcPr>
            <w:tcW w:w="532" w:type="dxa"/>
            <w:tcBorders>
              <w:top w:val="single" w:sz="4" w:space="0" w:color="auto"/>
              <w:left w:val="single" w:sz="4" w:space="0" w:color="auto"/>
              <w:bottom w:val="single" w:sz="4" w:space="0" w:color="auto"/>
              <w:right w:val="single" w:sz="4" w:space="0" w:color="auto"/>
            </w:tcBorders>
            <w:hideMark/>
          </w:tcPr>
          <w:p w14:paraId="50323568" w14:textId="77777777" w:rsidR="006616AC" w:rsidRDefault="006616AC">
            <w:pPr>
              <w:jc w:val="center"/>
              <w:rPr>
                <w:bCs/>
              </w:rPr>
            </w:pPr>
            <w:r>
              <w:rPr>
                <w:bCs/>
              </w:rPr>
              <w:t>6</w:t>
            </w:r>
          </w:p>
        </w:tc>
        <w:tc>
          <w:tcPr>
            <w:tcW w:w="9522" w:type="dxa"/>
            <w:tcBorders>
              <w:top w:val="single" w:sz="4" w:space="0" w:color="auto"/>
              <w:left w:val="single" w:sz="4" w:space="0" w:color="auto"/>
              <w:bottom w:val="single" w:sz="4" w:space="0" w:color="auto"/>
              <w:right w:val="single" w:sz="4" w:space="0" w:color="auto"/>
            </w:tcBorders>
            <w:hideMark/>
          </w:tcPr>
          <w:p w14:paraId="3137A6CE" w14:textId="77777777" w:rsidR="006616AC" w:rsidRDefault="006616AC">
            <w:pPr>
              <w:widowControl w:val="0"/>
              <w:suppressAutoHyphens/>
              <w:spacing w:line="276" w:lineRule="auto"/>
              <w:ind w:right="125"/>
              <w:jc w:val="both"/>
              <w:rPr>
                <w:color w:val="000000"/>
              </w:rPr>
            </w:pPr>
            <w:proofErr w:type="spellStart"/>
            <w:r>
              <w:rPr>
                <w:color w:val="000000"/>
              </w:rPr>
              <w:t>Авторизаційний</w:t>
            </w:r>
            <w:proofErr w:type="spellEnd"/>
            <w:r>
              <w:rPr>
                <w:color w:val="000000"/>
              </w:rPr>
              <w:t xml:space="preserve"> лист </w:t>
            </w:r>
            <w:proofErr w:type="spellStart"/>
            <w:r>
              <w:rPr>
                <w:color w:val="000000"/>
              </w:rPr>
              <w:t>від</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засобу</w:t>
            </w:r>
            <w:proofErr w:type="spellEnd"/>
            <w:r>
              <w:rPr>
                <w:color w:val="000000"/>
              </w:rPr>
              <w:t xml:space="preserve"> </w:t>
            </w:r>
            <w:proofErr w:type="spellStart"/>
            <w:r>
              <w:rPr>
                <w:color w:val="000000"/>
              </w:rPr>
              <w:t>криптографічного</w:t>
            </w:r>
            <w:proofErr w:type="spellEnd"/>
            <w:r>
              <w:rPr>
                <w:color w:val="000000"/>
              </w:rPr>
              <w:t xml:space="preserve"> </w:t>
            </w:r>
            <w:proofErr w:type="spellStart"/>
            <w:r>
              <w:rPr>
                <w:color w:val="000000"/>
              </w:rPr>
              <w:t>захисту</w:t>
            </w:r>
            <w:proofErr w:type="spellEnd"/>
            <w:r>
              <w:rPr>
                <w:color w:val="000000"/>
              </w:rPr>
              <w:t xml:space="preserve"> </w:t>
            </w:r>
            <w:proofErr w:type="spellStart"/>
            <w:r>
              <w:rPr>
                <w:color w:val="000000"/>
              </w:rPr>
              <w:t>інформації</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офіційного</w:t>
            </w:r>
            <w:proofErr w:type="spellEnd"/>
            <w:r>
              <w:rPr>
                <w:color w:val="000000"/>
              </w:rPr>
              <w:t xml:space="preserve"> </w:t>
            </w:r>
            <w:proofErr w:type="spellStart"/>
            <w:r>
              <w:rPr>
                <w:color w:val="000000"/>
              </w:rPr>
              <w:t>представництва</w:t>
            </w:r>
            <w:proofErr w:type="spellEnd"/>
            <w:r>
              <w:rPr>
                <w:color w:val="000000"/>
              </w:rPr>
              <w:t xml:space="preserve"> в </w:t>
            </w:r>
            <w:proofErr w:type="spellStart"/>
            <w:r>
              <w:rPr>
                <w:color w:val="000000"/>
              </w:rPr>
              <w:t>Україні</w:t>
            </w:r>
            <w:proofErr w:type="spellEnd"/>
            <w:r>
              <w:rPr>
                <w:color w:val="000000"/>
              </w:rPr>
              <w:t xml:space="preserve"> для </w:t>
            </w:r>
            <w:proofErr w:type="spellStart"/>
            <w:r>
              <w:rPr>
                <w:color w:val="000000"/>
              </w:rPr>
              <w:t>даної</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зазначенням</w:t>
            </w:r>
            <w:proofErr w:type="spellEnd"/>
            <w:r>
              <w:rPr>
                <w:color w:val="000000"/>
              </w:rPr>
              <w:t xml:space="preserve"> </w:t>
            </w:r>
            <w:proofErr w:type="spellStart"/>
            <w:r>
              <w:rPr>
                <w:color w:val="000000"/>
              </w:rPr>
              <w:t>найменування</w:t>
            </w:r>
            <w:proofErr w:type="spellEnd"/>
            <w:r>
              <w:rPr>
                <w:color w:val="000000"/>
              </w:rPr>
              <w:t xml:space="preserve"> </w:t>
            </w:r>
            <w:proofErr w:type="spellStart"/>
            <w:r>
              <w:rPr>
                <w:color w:val="000000"/>
              </w:rPr>
              <w:t>замовника</w:t>
            </w:r>
            <w:proofErr w:type="spellEnd"/>
            <w:r>
              <w:rPr>
                <w:color w:val="000000"/>
              </w:rPr>
              <w:t xml:space="preserve">, номера </w:t>
            </w:r>
            <w:proofErr w:type="spellStart"/>
            <w:r>
              <w:rPr>
                <w:color w:val="000000"/>
              </w:rPr>
              <w:t>оголошення</w:t>
            </w:r>
            <w:proofErr w:type="spellEnd"/>
            <w:r>
              <w:rPr>
                <w:color w:val="000000"/>
              </w:rPr>
              <w:t xml:space="preserve"> </w:t>
            </w:r>
            <w:proofErr w:type="spellStart"/>
            <w:r>
              <w:rPr>
                <w:color w:val="000000"/>
              </w:rPr>
              <w:t>торгів</w:t>
            </w:r>
            <w:proofErr w:type="spellEnd"/>
            <w:r>
              <w:rPr>
                <w:color w:val="000000"/>
              </w:rPr>
              <w:t xml:space="preserve"> у </w:t>
            </w:r>
            <w:proofErr w:type="spellStart"/>
            <w:r>
              <w:rPr>
                <w:color w:val="000000"/>
              </w:rPr>
              <w:t>системі</w:t>
            </w:r>
            <w:proofErr w:type="spellEnd"/>
            <w:r>
              <w:rPr>
                <w:color w:val="000000"/>
              </w:rPr>
              <w:t xml:space="preserve"> </w:t>
            </w:r>
            <w:proofErr w:type="spellStart"/>
            <w:r>
              <w:rPr>
                <w:color w:val="000000"/>
              </w:rPr>
              <w:t>публічних</w:t>
            </w:r>
            <w:proofErr w:type="spellEnd"/>
            <w:r>
              <w:rPr>
                <w:color w:val="000000"/>
              </w:rPr>
              <w:t xml:space="preserve"> </w:t>
            </w:r>
            <w:proofErr w:type="spellStart"/>
            <w:r>
              <w:rPr>
                <w:color w:val="000000"/>
              </w:rPr>
              <w:t>закупівель</w:t>
            </w:r>
            <w:proofErr w:type="spellEnd"/>
            <w:r>
              <w:rPr>
                <w:color w:val="000000"/>
              </w:rPr>
              <w:t xml:space="preserve">, </w:t>
            </w:r>
            <w:proofErr w:type="spellStart"/>
            <w:r>
              <w:rPr>
                <w:color w:val="000000"/>
              </w:rPr>
              <w:t>який</w:t>
            </w:r>
            <w:proofErr w:type="spellEnd"/>
            <w:r>
              <w:rPr>
                <w:color w:val="000000"/>
              </w:rPr>
              <w:t xml:space="preserve"> </w:t>
            </w:r>
            <w:proofErr w:type="spellStart"/>
            <w:r>
              <w:rPr>
                <w:color w:val="000000"/>
              </w:rPr>
              <w:t>підтверджує</w:t>
            </w:r>
            <w:proofErr w:type="spellEnd"/>
            <w:r>
              <w:rPr>
                <w:color w:val="000000"/>
              </w:rPr>
              <w:t xml:space="preserve"> </w:t>
            </w:r>
            <w:proofErr w:type="spellStart"/>
            <w:r>
              <w:rPr>
                <w:color w:val="000000"/>
              </w:rPr>
              <w:t>повноваження</w:t>
            </w:r>
            <w:proofErr w:type="spellEnd"/>
            <w:r>
              <w:rPr>
                <w:color w:val="000000"/>
              </w:rPr>
              <w:t xml:space="preserve"> </w:t>
            </w:r>
            <w:proofErr w:type="spellStart"/>
            <w:r>
              <w:rPr>
                <w:color w:val="000000"/>
              </w:rPr>
              <w:t>Виконавця</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засобу</w:t>
            </w:r>
            <w:proofErr w:type="spellEnd"/>
            <w:r>
              <w:rPr>
                <w:color w:val="000000"/>
              </w:rPr>
              <w:t xml:space="preserve"> </w:t>
            </w:r>
            <w:proofErr w:type="spellStart"/>
            <w:r>
              <w:rPr>
                <w:color w:val="000000"/>
              </w:rPr>
              <w:t>криптографічного</w:t>
            </w:r>
            <w:proofErr w:type="spellEnd"/>
            <w:r>
              <w:rPr>
                <w:color w:val="000000"/>
              </w:rPr>
              <w:t xml:space="preserve"> </w:t>
            </w:r>
            <w:proofErr w:type="spellStart"/>
            <w:r>
              <w:rPr>
                <w:color w:val="000000"/>
              </w:rPr>
              <w:t>захисту</w:t>
            </w:r>
            <w:proofErr w:type="spellEnd"/>
            <w:r>
              <w:rPr>
                <w:color w:val="000000"/>
              </w:rPr>
              <w:t xml:space="preserve"> </w:t>
            </w:r>
            <w:proofErr w:type="spellStart"/>
            <w:r>
              <w:rPr>
                <w:color w:val="000000"/>
              </w:rPr>
              <w:t>інформації</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офіційного</w:t>
            </w:r>
            <w:proofErr w:type="spellEnd"/>
            <w:r>
              <w:rPr>
                <w:color w:val="000000"/>
              </w:rPr>
              <w:t xml:space="preserve"> </w:t>
            </w:r>
            <w:proofErr w:type="spellStart"/>
            <w:r>
              <w:rPr>
                <w:color w:val="000000"/>
              </w:rPr>
              <w:t>представництва</w:t>
            </w:r>
            <w:proofErr w:type="spellEnd"/>
            <w:r>
              <w:rPr>
                <w:color w:val="000000"/>
              </w:rPr>
              <w:t xml:space="preserve"> в </w:t>
            </w:r>
            <w:proofErr w:type="spellStart"/>
            <w:r>
              <w:rPr>
                <w:color w:val="000000"/>
              </w:rPr>
              <w:t>Україні</w:t>
            </w:r>
            <w:proofErr w:type="spellEnd"/>
            <w:r>
              <w:rPr>
                <w:color w:val="000000"/>
              </w:rPr>
              <w:t xml:space="preserve"> на </w:t>
            </w:r>
            <w:proofErr w:type="spellStart"/>
            <w:r>
              <w:rPr>
                <w:color w:val="000000"/>
              </w:rPr>
              <w:t>постачання</w:t>
            </w:r>
            <w:proofErr w:type="spellEnd"/>
            <w:r>
              <w:rPr>
                <w:color w:val="000000"/>
              </w:rPr>
              <w:t xml:space="preserve"> </w:t>
            </w:r>
            <w:proofErr w:type="spellStart"/>
            <w:r>
              <w:rPr>
                <w:color w:val="000000"/>
              </w:rPr>
              <w:t>необхідного</w:t>
            </w:r>
            <w:proofErr w:type="spellEnd"/>
            <w:r>
              <w:rPr>
                <w:color w:val="000000"/>
              </w:rPr>
              <w:t xml:space="preserve"> </w:t>
            </w:r>
            <w:proofErr w:type="spellStart"/>
            <w:r>
              <w:rPr>
                <w:color w:val="000000"/>
              </w:rPr>
              <w:t>засобу</w:t>
            </w:r>
            <w:proofErr w:type="spellEnd"/>
            <w:r>
              <w:rPr>
                <w:color w:val="000000"/>
              </w:rPr>
              <w:t xml:space="preserve"> </w:t>
            </w:r>
            <w:proofErr w:type="spellStart"/>
            <w:r>
              <w:rPr>
                <w:color w:val="000000"/>
              </w:rPr>
              <w:t>криптографічного</w:t>
            </w:r>
            <w:proofErr w:type="spellEnd"/>
            <w:r>
              <w:rPr>
                <w:color w:val="000000"/>
              </w:rPr>
              <w:t xml:space="preserve"> </w:t>
            </w:r>
            <w:proofErr w:type="spellStart"/>
            <w:r>
              <w:rPr>
                <w:color w:val="000000"/>
              </w:rPr>
              <w:t>захисту</w:t>
            </w:r>
            <w:proofErr w:type="spellEnd"/>
            <w:r>
              <w:rPr>
                <w:color w:val="000000"/>
              </w:rPr>
              <w:t xml:space="preserve"> </w:t>
            </w:r>
            <w:proofErr w:type="spellStart"/>
            <w:r>
              <w:rPr>
                <w:color w:val="000000"/>
              </w:rPr>
              <w:t>інформації</w:t>
            </w:r>
            <w:proofErr w:type="spellEnd"/>
            <w:r>
              <w:rPr>
                <w:color w:val="000000"/>
              </w:rPr>
              <w:t xml:space="preserve"> (</w:t>
            </w:r>
            <w:r w:rsidRPr="006616AC">
              <w:rPr>
                <w:color w:val="000000"/>
              </w:rPr>
              <w:t xml:space="preserve">у </w:t>
            </w:r>
            <w:proofErr w:type="spellStart"/>
            <w:r w:rsidRPr="006616AC">
              <w:rPr>
                <w:color w:val="000000"/>
              </w:rPr>
              <w:t>разі</w:t>
            </w:r>
            <w:proofErr w:type="spellEnd"/>
            <w:r w:rsidRPr="006616AC">
              <w:rPr>
                <w:color w:val="000000"/>
              </w:rPr>
              <w:t xml:space="preserve"> </w:t>
            </w:r>
            <w:proofErr w:type="spellStart"/>
            <w:r w:rsidRPr="006616AC">
              <w:rPr>
                <w:color w:val="000000"/>
              </w:rPr>
              <w:t>якщо</w:t>
            </w:r>
            <w:proofErr w:type="spellEnd"/>
            <w:r w:rsidRPr="006616AC">
              <w:rPr>
                <w:color w:val="000000"/>
              </w:rPr>
              <w:t xml:space="preserve"> </w:t>
            </w:r>
            <w:proofErr w:type="spellStart"/>
            <w:r w:rsidRPr="006616AC">
              <w:rPr>
                <w:color w:val="000000"/>
              </w:rPr>
              <w:t>Учасник</w:t>
            </w:r>
            <w:proofErr w:type="spellEnd"/>
            <w:r w:rsidRPr="006616AC">
              <w:rPr>
                <w:color w:val="000000"/>
              </w:rPr>
              <w:t xml:space="preserve"> не є </w:t>
            </w:r>
            <w:proofErr w:type="spellStart"/>
            <w:r w:rsidRPr="006616AC">
              <w:rPr>
                <w:color w:val="000000"/>
              </w:rPr>
              <w:t>виробником</w:t>
            </w:r>
            <w:proofErr w:type="spellEnd"/>
            <w:r w:rsidRPr="006616AC">
              <w:rPr>
                <w:color w:val="000000"/>
              </w:rPr>
              <w:t xml:space="preserve"> </w:t>
            </w:r>
            <w:proofErr w:type="spellStart"/>
            <w:r w:rsidRPr="006616AC">
              <w:rPr>
                <w:color w:val="000000"/>
              </w:rPr>
              <w:t>запропонованого</w:t>
            </w:r>
            <w:proofErr w:type="spellEnd"/>
            <w:r w:rsidRPr="006616AC">
              <w:rPr>
                <w:color w:val="000000"/>
              </w:rPr>
              <w:t xml:space="preserve"> </w:t>
            </w:r>
            <w:proofErr w:type="spellStart"/>
            <w:r w:rsidRPr="006616AC">
              <w:rPr>
                <w:color w:val="000000"/>
              </w:rPr>
              <w:t>засобу</w:t>
            </w:r>
            <w:proofErr w:type="spellEnd"/>
            <w:r w:rsidRPr="006616AC">
              <w:rPr>
                <w:color w:val="000000"/>
              </w:rPr>
              <w:t xml:space="preserve"> </w:t>
            </w:r>
            <w:proofErr w:type="spellStart"/>
            <w:r w:rsidRPr="006616AC">
              <w:rPr>
                <w:color w:val="000000"/>
              </w:rPr>
              <w:t>криптографічного</w:t>
            </w:r>
            <w:proofErr w:type="spellEnd"/>
            <w:r w:rsidRPr="006616AC">
              <w:rPr>
                <w:color w:val="000000"/>
              </w:rPr>
              <w:t xml:space="preserve"> </w:t>
            </w:r>
            <w:proofErr w:type="spellStart"/>
            <w:r w:rsidRPr="006616AC">
              <w:rPr>
                <w:color w:val="000000"/>
              </w:rPr>
              <w:t>захисту</w:t>
            </w:r>
            <w:proofErr w:type="spellEnd"/>
            <w:r w:rsidRPr="006616AC">
              <w:rPr>
                <w:color w:val="000000"/>
              </w:rPr>
              <w:t xml:space="preserve"> </w:t>
            </w:r>
            <w:proofErr w:type="spellStart"/>
            <w:r w:rsidRPr="006616AC">
              <w:rPr>
                <w:color w:val="000000"/>
              </w:rPr>
              <w:t>інформації</w:t>
            </w:r>
            <w:proofErr w:type="spellEnd"/>
            <w:r w:rsidRPr="006616AC">
              <w:rPr>
                <w:color w:val="000000"/>
              </w:rPr>
              <w:t xml:space="preserve">). </w:t>
            </w:r>
          </w:p>
        </w:tc>
      </w:tr>
      <w:tr w:rsidR="006616AC" w14:paraId="1DED442C" w14:textId="77777777" w:rsidTr="00714F68">
        <w:tc>
          <w:tcPr>
            <w:tcW w:w="532" w:type="dxa"/>
            <w:tcBorders>
              <w:top w:val="single" w:sz="4" w:space="0" w:color="auto"/>
              <w:left w:val="single" w:sz="4" w:space="0" w:color="auto"/>
              <w:bottom w:val="single" w:sz="4" w:space="0" w:color="auto"/>
              <w:right w:val="single" w:sz="4" w:space="0" w:color="auto"/>
            </w:tcBorders>
            <w:hideMark/>
          </w:tcPr>
          <w:p w14:paraId="0B8C6D0A" w14:textId="77777777" w:rsidR="006616AC" w:rsidRDefault="006616AC">
            <w:pPr>
              <w:jc w:val="center"/>
              <w:rPr>
                <w:bCs/>
              </w:rPr>
            </w:pPr>
            <w:r>
              <w:rPr>
                <w:bCs/>
              </w:rPr>
              <w:t>7</w:t>
            </w:r>
          </w:p>
        </w:tc>
        <w:tc>
          <w:tcPr>
            <w:tcW w:w="9522" w:type="dxa"/>
            <w:tcBorders>
              <w:top w:val="single" w:sz="4" w:space="0" w:color="auto"/>
              <w:left w:val="single" w:sz="4" w:space="0" w:color="auto"/>
              <w:bottom w:val="single" w:sz="4" w:space="0" w:color="auto"/>
              <w:right w:val="single" w:sz="4" w:space="0" w:color="auto"/>
            </w:tcBorders>
            <w:hideMark/>
          </w:tcPr>
          <w:p w14:paraId="253FDC25" w14:textId="634B765F" w:rsidR="006616AC" w:rsidRDefault="006616AC">
            <w:pPr>
              <w:widowControl w:val="0"/>
              <w:suppressAutoHyphens/>
              <w:spacing w:before="48" w:line="276" w:lineRule="auto"/>
              <w:ind w:right="127"/>
              <w:jc w:val="both"/>
              <w:rPr>
                <w:color w:val="000000"/>
              </w:rPr>
            </w:pPr>
            <w:proofErr w:type="spellStart"/>
            <w:r>
              <w:rPr>
                <w:color w:val="000000"/>
              </w:rPr>
              <w:t>Діючі</w:t>
            </w:r>
            <w:proofErr w:type="spellEnd"/>
            <w:r>
              <w:rPr>
                <w:color w:val="000000"/>
              </w:rPr>
              <w:t xml:space="preserve"> </w:t>
            </w:r>
            <w:proofErr w:type="spellStart"/>
            <w:r>
              <w:rPr>
                <w:color w:val="000000"/>
              </w:rPr>
              <w:t>експертні</w:t>
            </w:r>
            <w:proofErr w:type="spellEnd"/>
            <w:r>
              <w:rPr>
                <w:color w:val="000000"/>
              </w:rPr>
              <w:t xml:space="preserve"> </w:t>
            </w:r>
            <w:proofErr w:type="spellStart"/>
            <w:r>
              <w:rPr>
                <w:color w:val="000000"/>
              </w:rPr>
              <w:t>висновки</w:t>
            </w:r>
            <w:proofErr w:type="spellEnd"/>
            <w:r>
              <w:rPr>
                <w:color w:val="000000"/>
              </w:rPr>
              <w:t xml:space="preserve"> </w:t>
            </w:r>
            <w:proofErr w:type="spellStart"/>
            <w:r>
              <w:rPr>
                <w:color w:val="000000"/>
              </w:rPr>
              <w:t>компонентів</w:t>
            </w:r>
            <w:proofErr w:type="spellEnd"/>
            <w:r>
              <w:rPr>
                <w:color w:val="000000"/>
              </w:rPr>
              <w:t xml:space="preserve"> </w:t>
            </w:r>
            <w:proofErr w:type="spellStart"/>
            <w:r>
              <w:rPr>
                <w:color w:val="000000"/>
              </w:rPr>
              <w:t>підсистеми</w:t>
            </w:r>
            <w:proofErr w:type="spellEnd"/>
            <w:r>
              <w:rPr>
                <w:color w:val="000000"/>
              </w:rPr>
              <w:t xml:space="preserve"> </w:t>
            </w:r>
            <w:proofErr w:type="spellStart"/>
            <w:r>
              <w:rPr>
                <w:color w:val="000000"/>
              </w:rPr>
              <w:t>криптографічного</w:t>
            </w:r>
            <w:proofErr w:type="spellEnd"/>
            <w:r>
              <w:rPr>
                <w:color w:val="000000"/>
              </w:rPr>
              <w:t xml:space="preserve"> </w:t>
            </w:r>
            <w:proofErr w:type="spellStart"/>
            <w:r>
              <w:rPr>
                <w:color w:val="000000"/>
              </w:rPr>
              <w:t>захисту</w:t>
            </w:r>
            <w:proofErr w:type="spellEnd"/>
            <w:r>
              <w:rPr>
                <w:color w:val="000000"/>
              </w:rPr>
              <w:t xml:space="preserve"> </w:t>
            </w:r>
            <w:proofErr w:type="spellStart"/>
            <w:r>
              <w:rPr>
                <w:color w:val="000000"/>
              </w:rPr>
              <w:t>інформації</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зазначені</w:t>
            </w:r>
            <w:proofErr w:type="spellEnd"/>
            <w:r>
              <w:rPr>
                <w:color w:val="000000"/>
              </w:rPr>
              <w:t xml:space="preserve"> в «</w:t>
            </w:r>
            <w:proofErr w:type="spellStart"/>
            <w:r>
              <w:rPr>
                <w:color w:val="000000"/>
              </w:rPr>
              <w:t>Технічні</w:t>
            </w:r>
            <w:proofErr w:type="spellEnd"/>
            <w:r>
              <w:rPr>
                <w:color w:val="000000"/>
              </w:rPr>
              <w:t xml:space="preserve"> </w:t>
            </w:r>
            <w:proofErr w:type="spellStart"/>
            <w:r>
              <w:rPr>
                <w:color w:val="000000"/>
              </w:rPr>
              <w:t>вимоги</w:t>
            </w:r>
            <w:proofErr w:type="spellEnd"/>
            <w:r>
              <w:rPr>
                <w:color w:val="000000"/>
              </w:rPr>
              <w:t xml:space="preserve">» </w:t>
            </w:r>
            <w:proofErr w:type="spellStart"/>
            <w:r>
              <w:rPr>
                <w:color w:val="000000"/>
              </w:rPr>
              <w:t>Додатку</w:t>
            </w:r>
            <w:proofErr w:type="spellEnd"/>
            <w:r>
              <w:rPr>
                <w:color w:val="000000"/>
              </w:rPr>
              <w:t xml:space="preserve"> </w:t>
            </w:r>
            <w:r w:rsidRPr="00714F68">
              <w:rPr>
                <w:color w:val="000000"/>
              </w:rPr>
              <w:t>№</w:t>
            </w:r>
            <w:r w:rsidR="00714F68">
              <w:rPr>
                <w:color w:val="000000"/>
                <w:lang w:val="uk-UA"/>
              </w:rPr>
              <w:t>2</w:t>
            </w:r>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документації</w:t>
            </w:r>
            <w:proofErr w:type="spellEnd"/>
            <w:r>
              <w:rPr>
                <w:color w:val="000000"/>
              </w:rPr>
              <w:t xml:space="preserve"> (за формою, </w:t>
            </w:r>
            <w:proofErr w:type="spellStart"/>
            <w:r>
              <w:rPr>
                <w:color w:val="000000"/>
              </w:rPr>
              <w:t>передбаченою</w:t>
            </w:r>
            <w:proofErr w:type="spellEnd"/>
            <w:r>
              <w:rPr>
                <w:color w:val="000000"/>
              </w:rPr>
              <w:t xml:space="preserve"> </w:t>
            </w:r>
            <w:proofErr w:type="spellStart"/>
            <w:r>
              <w:rPr>
                <w:color w:val="000000"/>
              </w:rPr>
              <w:t>додатком</w:t>
            </w:r>
            <w:proofErr w:type="spellEnd"/>
            <w:r>
              <w:rPr>
                <w:color w:val="000000"/>
              </w:rPr>
              <w:t xml:space="preserve"> 8 до </w:t>
            </w:r>
            <w:proofErr w:type="spellStart"/>
            <w:r>
              <w:rPr>
                <w:color w:val="000000"/>
              </w:rPr>
              <w:t>Положення</w:t>
            </w:r>
            <w:proofErr w:type="spellEnd"/>
            <w:r>
              <w:rPr>
                <w:color w:val="000000"/>
              </w:rPr>
              <w:t xml:space="preserve"> про </w:t>
            </w:r>
            <w:proofErr w:type="spellStart"/>
            <w:r>
              <w:rPr>
                <w:color w:val="000000"/>
              </w:rPr>
              <w:t>державну</w:t>
            </w:r>
            <w:proofErr w:type="spellEnd"/>
            <w:r>
              <w:rPr>
                <w:color w:val="000000"/>
              </w:rPr>
              <w:t xml:space="preserve"> </w:t>
            </w:r>
            <w:proofErr w:type="spellStart"/>
            <w:r>
              <w:rPr>
                <w:color w:val="000000"/>
              </w:rPr>
              <w:t>експертизу</w:t>
            </w:r>
            <w:proofErr w:type="spellEnd"/>
            <w:r>
              <w:rPr>
                <w:color w:val="000000"/>
              </w:rPr>
              <w:t xml:space="preserve"> в </w:t>
            </w:r>
            <w:proofErr w:type="spellStart"/>
            <w:r>
              <w:rPr>
                <w:color w:val="000000"/>
              </w:rPr>
              <w:t>сфері</w:t>
            </w:r>
            <w:proofErr w:type="spellEnd"/>
            <w:r>
              <w:rPr>
                <w:color w:val="000000"/>
              </w:rPr>
              <w:t xml:space="preserve"> </w:t>
            </w:r>
            <w:proofErr w:type="spellStart"/>
            <w:r>
              <w:rPr>
                <w:color w:val="000000"/>
              </w:rPr>
              <w:t>криптографічного</w:t>
            </w:r>
            <w:proofErr w:type="spellEnd"/>
            <w:r>
              <w:rPr>
                <w:color w:val="000000"/>
              </w:rPr>
              <w:t xml:space="preserve"> </w:t>
            </w:r>
            <w:proofErr w:type="spellStart"/>
            <w:r>
              <w:rPr>
                <w:color w:val="000000"/>
              </w:rPr>
              <w:t>захисту</w:t>
            </w:r>
            <w:proofErr w:type="spellEnd"/>
            <w:r>
              <w:rPr>
                <w:color w:val="000000"/>
              </w:rPr>
              <w:t xml:space="preserve"> </w:t>
            </w:r>
            <w:proofErr w:type="spellStart"/>
            <w:r>
              <w:rPr>
                <w:color w:val="000000"/>
              </w:rPr>
              <w:t>інформації</w:t>
            </w:r>
            <w:proofErr w:type="spellEnd"/>
            <w:r>
              <w:rPr>
                <w:color w:val="000000"/>
              </w:rPr>
              <w:t xml:space="preserve">, </w:t>
            </w:r>
            <w:proofErr w:type="spellStart"/>
            <w:r>
              <w:rPr>
                <w:color w:val="000000"/>
              </w:rPr>
              <w:t>затвердженого</w:t>
            </w:r>
            <w:proofErr w:type="spellEnd"/>
            <w:r>
              <w:rPr>
                <w:color w:val="000000"/>
              </w:rPr>
              <w:t xml:space="preserve"> наказом </w:t>
            </w:r>
            <w:proofErr w:type="spellStart"/>
            <w:r>
              <w:rPr>
                <w:color w:val="000000"/>
              </w:rPr>
              <w:t>Адміністрації</w:t>
            </w:r>
            <w:proofErr w:type="spellEnd"/>
            <w:r>
              <w:rPr>
                <w:color w:val="000000"/>
              </w:rPr>
              <w:t xml:space="preserve"> </w:t>
            </w:r>
            <w:proofErr w:type="spellStart"/>
            <w:r>
              <w:rPr>
                <w:color w:val="000000"/>
              </w:rPr>
              <w:t>Державної</w:t>
            </w:r>
            <w:proofErr w:type="spellEnd"/>
            <w:r>
              <w:rPr>
                <w:color w:val="000000"/>
              </w:rPr>
              <w:t xml:space="preserve"> </w:t>
            </w:r>
            <w:proofErr w:type="spellStart"/>
            <w:r>
              <w:rPr>
                <w:color w:val="000000"/>
              </w:rPr>
              <w:t>служби</w:t>
            </w:r>
            <w:proofErr w:type="spellEnd"/>
            <w:r>
              <w:rPr>
                <w:color w:val="000000"/>
              </w:rPr>
              <w:t xml:space="preserve"> </w:t>
            </w:r>
            <w:proofErr w:type="spellStart"/>
            <w:r>
              <w:rPr>
                <w:color w:val="000000"/>
              </w:rPr>
              <w:t>спеціального</w:t>
            </w:r>
            <w:proofErr w:type="spellEnd"/>
            <w:r>
              <w:rPr>
                <w:color w:val="000000"/>
              </w:rPr>
              <w:t xml:space="preserve"> </w:t>
            </w:r>
            <w:proofErr w:type="spellStart"/>
            <w:r>
              <w:rPr>
                <w:color w:val="000000"/>
              </w:rPr>
              <w:t>зв'язку</w:t>
            </w:r>
            <w:proofErr w:type="spellEnd"/>
            <w:r>
              <w:rPr>
                <w:color w:val="000000"/>
              </w:rPr>
              <w:t xml:space="preserve"> та </w:t>
            </w:r>
            <w:proofErr w:type="spellStart"/>
            <w:r>
              <w:rPr>
                <w:color w:val="000000"/>
              </w:rPr>
              <w:t>захисту</w:t>
            </w:r>
            <w:proofErr w:type="spellEnd"/>
            <w:r>
              <w:rPr>
                <w:color w:val="000000"/>
              </w:rPr>
              <w:t xml:space="preserve"> </w:t>
            </w:r>
            <w:proofErr w:type="spellStart"/>
            <w:r>
              <w:rPr>
                <w:color w:val="000000"/>
              </w:rPr>
              <w:t>інформації</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від</w:t>
            </w:r>
            <w:proofErr w:type="spellEnd"/>
            <w:r>
              <w:rPr>
                <w:color w:val="000000"/>
              </w:rPr>
              <w:t xml:space="preserve"> 23.06. 2008 № 100 (</w:t>
            </w:r>
            <w:proofErr w:type="spellStart"/>
            <w:r>
              <w:rPr>
                <w:color w:val="000000"/>
              </w:rPr>
              <w:t>зі</w:t>
            </w:r>
            <w:proofErr w:type="spellEnd"/>
            <w:r>
              <w:rPr>
                <w:color w:val="000000"/>
              </w:rPr>
              <w:t xml:space="preserve"> </w:t>
            </w:r>
            <w:proofErr w:type="spellStart"/>
            <w:r>
              <w:rPr>
                <w:color w:val="000000"/>
              </w:rPr>
              <w:t>змінами</w:t>
            </w:r>
            <w:proofErr w:type="spellEnd"/>
            <w:r>
              <w:rPr>
                <w:color w:val="000000"/>
              </w:rPr>
              <w:t>).</w:t>
            </w:r>
          </w:p>
        </w:tc>
      </w:tr>
      <w:tr w:rsidR="006616AC" w14:paraId="61431D3F" w14:textId="77777777" w:rsidTr="00714F68">
        <w:tc>
          <w:tcPr>
            <w:tcW w:w="532" w:type="dxa"/>
            <w:tcBorders>
              <w:top w:val="single" w:sz="4" w:space="0" w:color="auto"/>
              <w:left w:val="single" w:sz="4" w:space="0" w:color="auto"/>
              <w:bottom w:val="single" w:sz="4" w:space="0" w:color="auto"/>
              <w:right w:val="single" w:sz="4" w:space="0" w:color="auto"/>
            </w:tcBorders>
            <w:hideMark/>
          </w:tcPr>
          <w:p w14:paraId="0FD468E8" w14:textId="1DC52228" w:rsidR="006616AC" w:rsidRDefault="00714F68">
            <w:pPr>
              <w:jc w:val="center"/>
              <w:rPr>
                <w:bCs/>
              </w:rPr>
            </w:pPr>
            <w:r>
              <w:rPr>
                <w:bCs/>
              </w:rPr>
              <w:t>8</w:t>
            </w:r>
          </w:p>
        </w:tc>
        <w:tc>
          <w:tcPr>
            <w:tcW w:w="9522" w:type="dxa"/>
            <w:tcBorders>
              <w:top w:val="single" w:sz="4" w:space="0" w:color="auto"/>
              <w:left w:val="single" w:sz="4" w:space="0" w:color="auto"/>
              <w:bottom w:val="single" w:sz="4" w:space="0" w:color="auto"/>
              <w:right w:val="single" w:sz="4" w:space="0" w:color="auto"/>
            </w:tcBorders>
            <w:hideMark/>
          </w:tcPr>
          <w:p w14:paraId="62C95808" w14:textId="77777777" w:rsidR="006616AC" w:rsidRDefault="006616AC">
            <w:pPr>
              <w:tabs>
                <w:tab w:val="num" w:pos="5727"/>
              </w:tabs>
              <w:jc w:val="both"/>
            </w:pPr>
            <w:proofErr w:type="spellStart"/>
            <w:r>
              <w:t>Копія</w:t>
            </w:r>
            <w:proofErr w:type="spellEnd"/>
            <w:r>
              <w:t xml:space="preserve"> </w:t>
            </w:r>
            <w:proofErr w:type="spellStart"/>
            <w:r>
              <w:t>свідоцтва</w:t>
            </w:r>
            <w:proofErr w:type="spellEnd"/>
            <w:r>
              <w:t xml:space="preserve"> про </w:t>
            </w:r>
            <w:proofErr w:type="spellStart"/>
            <w:r>
              <w:t>реєстрацію</w:t>
            </w:r>
            <w:proofErr w:type="spellEnd"/>
            <w:r>
              <w:t xml:space="preserve"> </w:t>
            </w:r>
            <w:proofErr w:type="spellStart"/>
            <w:r>
              <w:t>платника</w:t>
            </w:r>
            <w:proofErr w:type="spellEnd"/>
            <w:r>
              <w:t xml:space="preserve"> </w:t>
            </w:r>
            <w:proofErr w:type="spellStart"/>
            <w:r>
              <w:t>податку</w:t>
            </w:r>
            <w:proofErr w:type="spellEnd"/>
            <w:r>
              <w:t xml:space="preserve"> на </w:t>
            </w:r>
            <w:proofErr w:type="spellStart"/>
            <w:r>
              <w:t>додану</w:t>
            </w:r>
            <w:proofErr w:type="spellEnd"/>
            <w:r>
              <w:t xml:space="preserve"> </w:t>
            </w:r>
            <w:proofErr w:type="spellStart"/>
            <w:r>
              <w:t>вартість</w:t>
            </w:r>
            <w:proofErr w:type="spellEnd"/>
            <w:r>
              <w:t xml:space="preserve"> </w:t>
            </w:r>
            <w:proofErr w:type="spellStart"/>
            <w:r>
              <w:t>або</w:t>
            </w:r>
            <w:proofErr w:type="spellEnd"/>
            <w:r>
              <w:t xml:space="preserve"> </w:t>
            </w:r>
            <w:proofErr w:type="spellStart"/>
            <w:r>
              <w:t>витягу</w:t>
            </w:r>
            <w:proofErr w:type="spellEnd"/>
            <w:r>
              <w:t xml:space="preserve"> з </w:t>
            </w:r>
            <w:proofErr w:type="spellStart"/>
            <w:r>
              <w:t>реєстру</w:t>
            </w:r>
            <w:proofErr w:type="spellEnd"/>
            <w:r>
              <w:t xml:space="preserve"> </w:t>
            </w:r>
            <w:proofErr w:type="spellStart"/>
            <w:r>
              <w:t>платників</w:t>
            </w:r>
            <w:proofErr w:type="spellEnd"/>
            <w:r>
              <w:t xml:space="preserve"> </w:t>
            </w:r>
            <w:proofErr w:type="spellStart"/>
            <w:r>
              <w:t>податку</w:t>
            </w:r>
            <w:proofErr w:type="spellEnd"/>
            <w:r>
              <w:t xml:space="preserve"> на </w:t>
            </w:r>
            <w:proofErr w:type="spellStart"/>
            <w:r>
              <w:t>додану</w:t>
            </w:r>
            <w:proofErr w:type="spellEnd"/>
            <w:r>
              <w:t xml:space="preserve"> </w:t>
            </w:r>
            <w:proofErr w:type="spellStart"/>
            <w:r>
              <w:t>вартість</w:t>
            </w:r>
            <w:proofErr w:type="spellEnd"/>
            <w:r>
              <w:t xml:space="preserve"> (</w:t>
            </w:r>
            <w:proofErr w:type="spellStart"/>
            <w:r>
              <w:t>якщо</w:t>
            </w:r>
            <w:proofErr w:type="spellEnd"/>
            <w:r>
              <w:t xml:space="preserve"> </w:t>
            </w:r>
            <w:proofErr w:type="spellStart"/>
            <w:r>
              <w:t>учасник</w:t>
            </w:r>
            <w:proofErr w:type="spellEnd"/>
            <w:r>
              <w:t xml:space="preserve"> є </w:t>
            </w:r>
            <w:proofErr w:type="spellStart"/>
            <w:r>
              <w:t>платником</w:t>
            </w:r>
            <w:proofErr w:type="spellEnd"/>
            <w:r>
              <w:t xml:space="preserve"> ПДВ).</w:t>
            </w:r>
          </w:p>
        </w:tc>
      </w:tr>
      <w:tr w:rsidR="006616AC" w14:paraId="2C18FDA3" w14:textId="77777777" w:rsidTr="00714F68">
        <w:tc>
          <w:tcPr>
            <w:tcW w:w="532" w:type="dxa"/>
            <w:tcBorders>
              <w:top w:val="single" w:sz="4" w:space="0" w:color="auto"/>
              <w:left w:val="single" w:sz="4" w:space="0" w:color="auto"/>
              <w:bottom w:val="single" w:sz="4" w:space="0" w:color="auto"/>
              <w:right w:val="single" w:sz="4" w:space="0" w:color="auto"/>
            </w:tcBorders>
            <w:hideMark/>
          </w:tcPr>
          <w:p w14:paraId="66C5DAC4" w14:textId="3C6E4A91" w:rsidR="006616AC" w:rsidRPr="00714F68" w:rsidRDefault="00714F68">
            <w:pPr>
              <w:jc w:val="center"/>
              <w:rPr>
                <w:bCs/>
                <w:lang w:val="uk-UA"/>
              </w:rPr>
            </w:pPr>
            <w:r>
              <w:rPr>
                <w:bCs/>
                <w:lang w:val="uk-UA"/>
              </w:rPr>
              <w:t>9</w:t>
            </w:r>
          </w:p>
        </w:tc>
        <w:tc>
          <w:tcPr>
            <w:tcW w:w="9522" w:type="dxa"/>
            <w:tcBorders>
              <w:top w:val="single" w:sz="4" w:space="0" w:color="auto"/>
              <w:left w:val="single" w:sz="4" w:space="0" w:color="auto"/>
              <w:bottom w:val="single" w:sz="4" w:space="0" w:color="auto"/>
              <w:right w:val="single" w:sz="4" w:space="0" w:color="auto"/>
            </w:tcBorders>
            <w:hideMark/>
          </w:tcPr>
          <w:p w14:paraId="4F668C16" w14:textId="77777777" w:rsidR="006616AC" w:rsidRDefault="006616AC">
            <w:pPr>
              <w:tabs>
                <w:tab w:val="num" w:pos="5727"/>
              </w:tabs>
              <w:jc w:val="both"/>
            </w:pPr>
            <w:proofErr w:type="spellStart"/>
            <w:r>
              <w:t>Копія</w:t>
            </w:r>
            <w:proofErr w:type="spellEnd"/>
            <w:r>
              <w:t xml:space="preserve"> </w:t>
            </w:r>
            <w:proofErr w:type="spellStart"/>
            <w:r>
              <w:t>свідоцтва</w:t>
            </w:r>
            <w:proofErr w:type="spellEnd"/>
            <w:r>
              <w:t xml:space="preserve"> (</w:t>
            </w:r>
            <w:proofErr w:type="spellStart"/>
            <w:r>
              <w:t>або</w:t>
            </w:r>
            <w:proofErr w:type="spellEnd"/>
            <w:r>
              <w:t xml:space="preserve"> в </w:t>
            </w:r>
            <w:proofErr w:type="spellStart"/>
            <w:r>
              <w:t>електронній</w:t>
            </w:r>
            <w:proofErr w:type="spellEnd"/>
            <w:r>
              <w:t xml:space="preserve"> </w:t>
            </w:r>
            <w:proofErr w:type="spellStart"/>
            <w:r>
              <w:t>формі</w:t>
            </w:r>
            <w:proofErr w:type="spellEnd"/>
            <w:r>
              <w:t xml:space="preserve">) </w:t>
            </w:r>
            <w:proofErr w:type="spellStart"/>
            <w:r>
              <w:t>платника</w:t>
            </w:r>
            <w:proofErr w:type="spellEnd"/>
            <w:r>
              <w:t xml:space="preserve"> </w:t>
            </w:r>
            <w:proofErr w:type="spellStart"/>
            <w:r>
              <w:t>єдиного</w:t>
            </w:r>
            <w:proofErr w:type="spellEnd"/>
            <w:r>
              <w:t xml:space="preserve"> </w:t>
            </w:r>
            <w:proofErr w:type="spellStart"/>
            <w:r>
              <w:t>податку</w:t>
            </w:r>
            <w:proofErr w:type="spellEnd"/>
            <w:r>
              <w:t>/</w:t>
            </w:r>
            <w:proofErr w:type="spellStart"/>
            <w:r>
              <w:t>витяг</w:t>
            </w:r>
            <w:proofErr w:type="spellEnd"/>
            <w:r>
              <w:t xml:space="preserve"> з </w:t>
            </w:r>
            <w:proofErr w:type="spellStart"/>
            <w:r>
              <w:t>реєстру</w:t>
            </w:r>
            <w:proofErr w:type="spellEnd"/>
            <w:r>
              <w:t xml:space="preserve"> </w:t>
            </w:r>
            <w:proofErr w:type="spellStart"/>
            <w:r>
              <w:t>платників</w:t>
            </w:r>
            <w:proofErr w:type="spellEnd"/>
            <w:r>
              <w:t xml:space="preserve"> </w:t>
            </w:r>
            <w:proofErr w:type="spellStart"/>
            <w:r>
              <w:t>єдиного</w:t>
            </w:r>
            <w:proofErr w:type="spellEnd"/>
            <w:r>
              <w:t xml:space="preserve"> </w:t>
            </w:r>
            <w:proofErr w:type="spellStart"/>
            <w:r>
              <w:t>податку</w:t>
            </w:r>
            <w:proofErr w:type="spellEnd"/>
            <w:r>
              <w:t xml:space="preserve"> (</w:t>
            </w:r>
            <w:proofErr w:type="spellStart"/>
            <w:r>
              <w:t>якщо</w:t>
            </w:r>
            <w:proofErr w:type="spellEnd"/>
            <w:r>
              <w:t xml:space="preserve"> </w:t>
            </w:r>
            <w:proofErr w:type="spellStart"/>
            <w:r>
              <w:t>учасник</w:t>
            </w:r>
            <w:proofErr w:type="spellEnd"/>
            <w:r>
              <w:t xml:space="preserve"> є </w:t>
            </w:r>
            <w:proofErr w:type="spellStart"/>
            <w:r>
              <w:t>платником</w:t>
            </w:r>
            <w:proofErr w:type="spellEnd"/>
            <w:r>
              <w:t xml:space="preserve"> </w:t>
            </w:r>
            <w:proofErr w:type="spellStart"/>
            <w:r>
              <w:t>єдиного</w:t>
            </w:r>
            <w:proofErr w:type="spellEnd"/>
            <w:r>
              <w:t xml:space="preserve"> </w:t>
            </w:r>
            <w:proofErr w:type="spellStart"/>
            <w:r>
              <w:t>податку</w:t>
            </w:r>
            <w:proofErr w:type="spellEnd"/>
            <w:r>
              <w:t xml:space="preserve">) </w:t>
            </w:r>
            <w:proofErr w:type="spellStart"/>
            <w:r>
              <w:t>або</w:t>
            </w:r>
            <w:proofErr w:type="spellEnd"/>
            <w:r>
              <w:t xml:space="preserve"> </w:t>
            </w:r>
            <w:proofErr w:type="spellStart"/>
            <w:r>
              <w:t>копія</w:t>
            </w:r>
            <w:proofErr w:type="spellEnd"/>
            <w:r>
              <w:t xml:space="preserve"> </w:t>
            </w:r>
            <w:proofErr w:type="spellStart"/>
            <w:r>
              <w:t>іншого</w:t>
            </w:r>
            <w:proofErr w:type="spellEnd"/>
            <w:r>
              <w:t xml:space="preserve"> документу, </w:t>
            </w:r>
            <w:proofErr w:type="spellStart"/>
            <w:r>
              <w:t>що</w:t>
            </w:r>
            <w:proofErr w:type="spellEnd"/>
            <w:r>
              <w:t xml:space="preserve"> </w:t>
            </w:r>
            <w:proofErr w:type="spellStart"/>
            <w:r>
              <w:t>підтверджує</w:t>
            </w:r>
            <w:proofErr w:type="spellEnd"/>
            <w:r>
              <w:t xml:space="preserve"> </w:t>
            </w:r>
            <w:proofErr w:type="spellStart"/>
            <w:r>
              <w:t>відповідний</w:t>
            </w:r>
            <w:proofErr w:type="spellEnd"/>
            <w:r>
              <w:t xml:space="preserve"> статус </w:t>
            </w:r>
            <w:proofErr w:type="spellStart"/>
            <w:r>
              <w:t>платника</w:t>
            </w:r>
            <w:proofErr w:type="spellEnd"/>
            <w:r>
              <w:t xml:space="preserve"> </w:t>
            </w:r>
            <w:proofErr w:type="spellStart"/>
            <w:r>
              <w:t>податку</w:t>
            </w:r>
            <w:proofErr w:type="spellEnd"/>
            <w:r>
              <w:t>).</w:t>
            </w:r>
          </w:p>
        </w:tc>
      </w:tr>
      <w:tr w:rsidR="006616AC" w14:paraId="01F62169" w14:textId="77777777" w:rsidTr="00714F68">
        <w:tc>
          <w:tcPr>
            <w:tcW w:w="532" w:type="dxa"/>
            <w:tcBorders>
              <w:top w:val="single" w:sz="4" w:space="0" w:color="auto"/>
              <w:left w:val="single" w:sz="4" w:space="0" w:color="auto"/>
              <w:bottom w:val="single" w:sz="4" w:space="0" w:color="auto"/>
              <w:right w:val="single" w:sz="4" w:space="0" w:color="auto"/>
            </w:tcBorders>
            <w:hideMark/>
          </w:tcPr>
          <w:p w14:paraId="55C7214B" w14:textId="2EC2AD8A" w:rsidR="006616AC" w:rsidRPr="00714F68" w:rsidRDefault="006616AC">
            <w:pPr>
              <w:jc w:val="center"/>
              <w:rPr>
                <w:bCs/>
                <w:lang w:val="uk-UA"/>
              </w:rPr>
            </w:pPr>
            <w:r>
              <w:rPr>
                <w:bCs/>
              </w:rPr>
              <w:t>1</w:t>
            </w:r>
            <w:r w:rsidR="00714F68">
              <w:rPr>
                <w:bCs/>
                <w:lang w:val="uk-UA"/>
              </w:rPr>
              <w:t>0</w:t>
            </w:r>
          </w:p>
        </w:tc>
        <w:tc>
          <w:tcPr>
            <w:tcW w:w="9522" w:type="dxa"/>
            <w:tcBorders>
              <w:top w:val="single" w:sz="4" w:space="0" w:color="auto"/>
              <w:left w:val="single" w:sz="4" w:space="0" w:color="auto"/>
              <w:bottom w:val="single" w:sz="4" w:space="0" w:color="auto"/>
              <w:right w:val="single" w:sz="4" w:space="0" w:color="auto"/>
            </w:tcBorders>
            <w:hideMark/>
          </w:tcPr>
          <w:p w14:paraId="5355143C" w14:textId="55C23910" w:rsidR="006616AC" w:rsidRDefault="006616AC">
            <w:pPr>
              <w:jc w:val="both"/>
            </w:pPr>
            <w:r>
              <w:t>Лист-</w:t>
            </w:r>
            <w:proofErr w:type="spellStart"/>
            <w:r>
              <w:t>згода</w:t>
            </w:r>
            <w:proofErr w:type="spellEnd"/>
            <w:r>
              <w:t xml:space="preserve"> на </w:t>
            </w:r>
            <w:proofErr w:type="spellStart"/>
            <w:r>
              <w:t>обробку</w:t>
            </w:r>
            <w:proofErr w:type="spellEnd"/>
            <w:r>
              <w:t xml:space="preserve">, </w:t>
            </w:r>
            <w:proofErr w:type="spellStart"/>
            <w:r>
              <w:t>використання</w:t>
            </w:r>
            <w:proofErr w:type="spellEnd"/>
            <w:r>
              <w:t xml:space="preserve">, </w:t>
            </w:r>
            <w:proofErr w:type="spellStart"/>
            <w:r>
              <w:t>поширення</w:t>
            </w:r>
            <w:proofErr w:type="spellEnd"/>
            <w:r>
              <w:t xml:space="preserve"> та доступ до </w:t>
            </w:r>
            <w:proofErr w:type="spellStart"/>
            <w:r>
              <w:t>персональних</w:t>
            </w:r>
            <w:proofErr w:type="spellEnd"/>
            <w:r>
              <w:t xml:space="preserve"> </w:t>
            </w:r>
            <w:proofErr w:type="spellStart"/>
            <w:r>
              <w:t>даних</w:t>
            </w:r>
            <w:proofErr w:type="spellEnd"/>
            <w:r>
              <w:t xml:space="preserve"> </w:t>
            </w:r>
            <w:proofErr w:type="spellStart"/>
            <w:r>
              <w:t>учасника</w:t>
            </w:r>
            <w:proofErr w:type="spellEnd"/>
            <w:r>
              <w:t xml:space="preserve"> для </w:t>
            </w:r>
            <w:proofErr w:type="spellStart"/>
            <w:r>
              <w:t>забезпечення</w:t>
            </w:r>
            <w:proofErr w:type="spellEnd"/>
            <w:r>
              <w:t xml:space="preserve"> </w:t>
            </w:r>
            <w:proofErr w:type="spellStart"/>
            <w:r>
              <w:t>участі</w:t>
            </w:r>
            <w:proofErr w:type="spellEnd"/>
            <w:r>
              <w:t xml:space="preserve"> у </w:t>
            </w:r>
            <w:proofErr w:type="spellStart"/>
            <w:r>
              <w:t>процедурі</w:t>
            </w:r>
            <w:proofErr w:type="spellEnd"/>
            <w:r>
              <w:t xml:space="preserve"> </w:t>
            </w:r>
            <w:proofErr w:type="spellStart"/>
            <w:r>
              <w:t>відкритих</w:t>
            </w:r>
            <w:proofErr w:type="spellEnd"/>
            <w:r>
              <w:t xml:space="preserve"> </w:t>
            </w:r>
            <w:proofErr w:type="spellStart"/>
            <w:r>
              <w:t>торгів</w:t>
            </w:r>
            <w:proofErr w:type="spellEnd"/>
            <w:r>
              <w:t xml:space="preserve">, </w:t>
            </w:r>
            <w:proofErr w:type="spellStart"/>
            <w:r>
              <w:t>цивільно-правових</w:t>
            </w:r>
            <w:proofErr w:type="spellEnd"/>
            <w:r>
              <w:t xml:space="preserve"> та </w:t>
            </w:r>
            <w:proofErr w:type="spellStart"/>
            <w:r>
              <w:t>господарських</w:t>
            </w:r>
            <w:proofErr w:type="spellEnd"/>
            <w:r>
              <w:t xml:space="preserve"> </w:t>
            </w:r>
            <w:proofErr w:type="spellStart"/>
            <w:r>
              <w:t>відносинах</w:t>
            </w:r>
            <w:proofErr w:type="spellEnd"/>
            <w:r>
              <w:t xml:space="preserve"> (форма, наведена </w:t>
            </w:r>
            <w:r w:rsidRPr="00714F68">
              <w:t xml:space="preserve">у </w:t>
            </w:r>
            <w:proofErr w:type="spellStart"/>
            <w:r w:rsidRPr="00714F68">
              <w:rPr>
                <w:color w:val="000000"/>
              </w:rPr>
              <w:t>Додатку</w:t>
            </w:r>
            <w:proofErr w:type="spellEnd"/>
            <w:r w:rsidRPr="00714F68">
              <w:rPr>
                <w:color w:val="000000"/>
              </w:rPr>
              <w:t xml:space="preserve"> №</w:t>
            </w:r>
            <w:r w:rsidR="00714F68">
              <w:rPr>
                <w:color w:val="000000"/>
                <w:lang w:val="uk-UA"/>
              </w:rPr>
              <w:t>1</w:t>
            </w:r>
            <w:r>
              <w:t xml:space="preserve"> до </w:t>
            </w:r>
            <w:proofErr w:type="spellStart"/>
            <w:r>
              <w:t>тендерної</w:t>
            </w:r>
            <w:proofErr w:type="spellEnd"/>
            <w:r>
              <w:t xml:space="preserve"> </w:t>
            </w:r>
            <w:proofErr w:type="spellStart"/>
            <w:r>
              <w:t>документації</w:t>
            </w:r>
            <w:proofErr w:type="spellEnd"/>
            <w:r>
              <w:t>)</w:t>
            </w:r>
          </w:p>
        </w:tc>
      </w:tr>
      <w:tr w:rsidR="00002A5F" w14:paraId="70B60AAA" w14:textId="77777777" w:rsidTr="00714F68">
        <w:tc>
          <w:tcPr>
            <w:tcW w:w="532" w:type="dxa"/>
            <w:tcBorders>
              <w:top w:val="single" w:sz="4" w:space="0" w:color="auto"/>
              <w:left w:val="single" w:sz="4" w:space="0" w:color="auto"/>
              <w:bottom w:val="single" w:sz="4" w:space="0" w:color="auto"/>
              <w:right w:val="single" w:sz="4" w:space="0" w:color="auto"/>
            </w:tcBorders>
          </w:tcPr>
          <w:p w14:paraId="73A9F76F" w14:textId="1BE56590" w:rsidR="00002A5F" w:rsidRPr="00002A5F" w:rsidRDefault="00002A5F">
            <w:pPr>
              <w:jc w:val="center"/>
              <w:rPr>
                <w:bCs/>
                <w:lang w:val="uk-UA"/>
              </w:rPr>
            </w:pPr>
            <w:r>
              <w:rPr>
                <w:bCs/>
                <w:lang w:val="uk-UA"/>
              </w:rPr>
              <w:t>11</w:t>
            </w:r>
          </w:p>
        </w:tc>
        <w:tc>
          <w:tcPr>
            <w:tcW w:w="9522" w:type="dxa"/>
            <w:tcBorders>
              <w:top w:val="single" w:sz="4" w:space="0" w:color="auto"/>
              <w:left w:val="single" w:sz="4" w:space="0" w:color="auto"/>
              <w:bottom w:val="single" w:sz="4" w:space="0" w:color="auto"/>
              <w:right w:val="single" w:sz="4" w:space="0" w:color="auto"/>
            </w:tcBorders>
          </w:tcPr>
          <w:p w14:paraId="5A8663F8" w14:textId="09CF0E7C" w:rsidR="00002A5F" w:rsidRDefault="00002A5F">
            <w:pPr>
              <w:jc w:val="both"/>
            </w:pPr>
            <w:r w:rsidRPr="00002A5F">
              <w:t xml:space="preserve">Лист – </w:t>
            </w:r>
            <w:proofErr w:type="spellStart"/>
            <w:r w:rsidRPr="00002A5F">
              <w:t>згода</w:t>
            </w:r>
            <w:proofErr w:type="spellEnd"/>
            <w:r w:rsidRPr="00002A5F">
              <w:t xml:space="preserve"> з </w:t>
            </w:r>
            <w:proofErr w:type="spellStart"/>
            <w:r w:rsidRPr="00002A5F">
              <w:t>технічною</w:t>
            </w:r>
            <w:proofErr w:type="spellEnd"/>
            <w:r w:rsidRPr="00002A5F">
              <w:t xml:space="preserve"> </w:t>
            </w:r>
            <w:proofErr w:type="spellStart"/>
            <w:r w:rsidRPr="00002A5F">
              <w:t>специфікацією</w:t>
            </w:r>
            <w:proofErr w:type="spellEnd"/>
            <w:r w:rsidRPr="00002A5F">
              <w:t xml:space="preserve">, </w:t>
            </w:r>
            <w:proofErr w:type="spellStart"/>
            <w:r w:rsidRPr="00002A5F">
              <w:t>зазначеною</w:t>
            </w:r>
            <w:proofErr w:type="spellEnd"/>
            <w:r w:rsidRPr="00002A5F">
              <w:t xml:space="preserve"> в </w:t>
            </w:r>
            <w:proofErr w:type="spellStart"/>
            <w:r w:rsidRPr="00002A5F">
              <w:t>Додатку</w:t>
            </w:r>
            <w:proofErr w:type="spellEnd"/>
            <w:r w:rsidRPr="00002A5F">
              <w:t xml:space="preserve"> 2 до </w:t>
            </w:r>
            <w:proofErr w:type="spellStart"/>
            <w:r w:rsidRPr="00002A5F">
              <w:t>тендерної</w:t>
            </w:r>
            <w:proofErr w:type="spellEnd"/>
            <w:r w:rsidRPr="00002A5F">
              <w:t xml:space="preserve"> </w:t>
            </w:r>
            <w:proofErr w:type="spellStart"/>
            <w:r w:rsidRPr="00002A5F">
              <w:t>документації</w:t>
            </w:r>
            <w:proofErr w:type="spellEnd"/>
          </w:p>
        </w:tc>
      </w:tr>
    </w:tbl>
    <w:p w14:paraId="4F12B37B" w14:textId="77777777" w:rsidR="00B40CAC" w:rsidRDefault="00804BD8" w:rsidP="00B40CAC">
      <w:pPr>
        <w:widowControl w:val="0"/>
        <w:tabs>
          <w:tab w:val="left" w:pos="2160"/>
          <w:tab w:val="left" w:pos="3600"/>
        </w:tabs>
        <w:autoSpaceDE w:val="0"/>
        <w:autoSpaceDN w:val="0"/>
        <w:adjustRightInd w:val="0"/>
        <w:jc w:val="right"/>
        <w:outlineLvl w:val="0"/>
        <w:rPr>
          <w:i/>
          <w:lang w:val="uk-UA"/>
        </w:rPr>
      </w:pPr>
      <w:r>
        <w:rPr>
          <w:i/>
          <w:lang w:val="uk-UA"/>
        </w:rPr>
        <w:br w:type="page"/>
      </w:r>
      <w:r w:rsidR="008C4288">
        <w:rPr>
          <w:i/>
          <w:lang w:val="uk-UA"/>
        </w:rPr>
        <w:lastRenderedPageBreak/>
        <w:t>Д</w:t>
      </w:r>
      <w:r w:rsidR="00B40CAC">
        <w:rPr>
          <w:i/>
          <w:lang w:val="uk-UA"/>
        </w:rPr>
        <w:t>одаток 5</w:t>
      </w:r>
    </w:p>
    <w:p w14:paraId="1B7C5B24" w14:textId="77777777" w:rsidR="00B40CAC" w:rsidRDefault="00B40CAC" w:rsidP="00B40CAC">
      <w:pPr>
        <w:tabs>
          <w:tab w:val="left" w:pos="284"/>
        </w:tabs>
        <w:jc w:val="right"/>
        <w:outlineLvl w:val="0"/>
        <w:rPr>
          <w:i/>
          <w:lang w:val="uk-UA"/>
        </w:rPr>
      </w:pPr>
      <w:r>
        <w:rPr>
          <w:i/>
          <w:lang w:val="uk-UA"/>
        </w:rPr>
        <w:t>до тендерної документації</w:t>
      </w:r>
    </w:p>
    <w:p w14:paraId="0CC1254F" w14:textId="77777777" w:rsidR="00B40CAC" w:rsidRDefault="00B40CAC" w:rsidP="00B40CAC">
      <w:pPr>
        <w:tabs>
          <w:tab w:val="left" w:pos="284"/>
        </w:tabs>
        <w:jc w:val="right"/>
        <w:outlineLvl w:val="0"/>
        <w:rPr>
          <w:i/>
          <w:lang w:val="uk-UA"/>
        </w:rPr>
      </w:pPr>
    </w:p>
    <w:p w14:paraId="68C10823" w14:textId="77777777" w:rsidR="00B40CAC" w:rsidRDefault="00B40CAC" w:rsidP="00B40CAC">
      <w:pPr>
        <w:tabs>
          <w:tab w:val="left" w:pos="284"/>
        </w:tabs>
        <w:jc w:val="center"/>
        <w:outlineLvl w:val="0"/>
        <w:rPr>
          <w:b/>
          <w:iCs/>
          <w:lang w:val="uk-UA"/>
        </w:rPr>
      </w:pPr>
    </w:p>
    <w:p w14:paraId="506208A5" w14:textId="77777777" w:rsidR="002E4E34" w:rsidRPr="00640121" w:rsidRDefault="002E4E34" w:rsidP="002E4E34">
      <w:pPr>
        <w:tabs>
          <w:tab w:val="left" w:pos="284"/>
        </w:tabs>
        <w:jc w:val="center"/>
        <w:outlineLvl w:val="0"/>
        <w:rPr>
          <w:b/>
          <w:iCs/>
          <w:lang w:val="uk-UA"/>
        </w:rPr>
      </w:pPr>
      <w:r w:rsidRPr="00640121">
        <w:rPr>
          <w:b/>
          <w:iCs/>
          <w:lang w:val="uk-UA"/>
        </w:rPr>
        <w:t xml:space="preserve">ПЕРЕЛІК ДОКУМЕНТІВ, ЯКІ НАДАЮТЬСЯ ПЕРЕМОЖЦЕМ ПРОЦЕДУРИ ЗАКУПІВЛІ  </w:t>
      </w:r>
    </w:p>
    <w:p w14:paraId="5BF28B4A" w14:textId="77777777" w:rsidR="002E4E34" w:rsidRPr="00640121" w:rsidRDefault="002E4E34" w:rsidP="002E4E34">
      <w:pPr>
        <w:tabs>
          <w:tab w:val="left" w:pos="284"/>
        </w:tabs>
        <w:jc w:val="center"/>
        <w:outlineLvl w:val="0"/>
        <w:rPr>
          <w:b/>
          <w:iCs/>
          <w:sz w:val="16"/>
          <w:szCs w:val="16"/>
          <w:lang w:val="uk-UA"/>
        </w:rPr>
      </w:pPr>
    </w:p>
    <w:p w14:paraId="633524A5" w14:textId="77777777" w:rsidR="00DC26AE" w:rsidRPr="00DC26AE" w:rsidRDefault="00DC26AE" w:rsidP="00DC26AE">
      <w:pPr>
        <w:widowControl w:val="0"/>
        <w:ind w:left="-142" w:right="283" w:firstLine="567"/>
        <w:jc w:val="both"/>
        <w:rPr>
          <w:color w:val="000000" w:themeColor="text1"/>
          <w:lang w:val="uk-UA"/>
        </w:rPr>
      </w:pPr>
      <w:r w:rsidRPr="00DC26AE">
        <w:rPr>
          <w:color w:val="000000" w:themeColor="text1"/>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DC26AE">
        <w:rPr>
          <w:color w:val="000000" w:themeColor="text1"/>
          <w:lang w:val="uk-UA"/>
        </w:rPr>
        <w:t>закупівель</w:t>
      </w:r>
      <w:proofErr w:type="spellEnd"/>
      <w:r w:rsidRPr="00DC26AE">
        <w:rPr>
          <w:color w:val="000000" w:themeColor="text1"/>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C26AE">
        <w:rPr>
          <w:color w:val="000000" w:themeColor="text1"/>
          <w:lang w:val="uk-UA"/>
        </w:rPr>
        <w:t>закупівель</w:t>
      </w:r>
      <w:proofErr w:type="spellEnd"/>
      <w:r w:rsidRPr="00DC26AE">
        <w:rPr>
          <w:color w:val="000000" w:themeColor="text1"/>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8CBC5FB" w14:textId="77777777" w:rsidR="00DC26AE" w:rsidRPr="00FC5332" w:rsidRDefault="00DC26AE" w:rsidP="00DC26AE">
      <w:pPr>
        <w:rPr>
          <w:b/>
          <w:color w:val="000000" w:themeColor="text1"/>
        </w:rPr>
      </w:pPr>
      <w:r w:rsidRPr="00FC5332">
        <w:rPr>
          <w:color w:val="000000" w:themeColor="text1"/>
        </w:rPr>
        <w:t> </w:t>
      </w:r>
      <w:r w:rsidRPr="00FC5332">
        <w:rPr>
          <w:b/>
          <w:color w:val="000000" w:themeColor="text1"/>
        </w:rPr>
        <w:t xml:space="preserve">2.1. </w:t>
      </w:r>
      <w:proofErr w:type="spellStart"/>
      <w:r w:rsidRPr="00FC5332">
        <w:rPr>
          <w:b/>
          <w:color w:val="000000" w:themeColor="text1"/>
        </w:rPr>
        <w:t>Документи</w:t>
      </w:r>
      <w:proofErr w:type="spellEnd"/>
      <w:r w:rsidRPr="00FC5332">
        <w:rPr>
          <w:b/>
          <w:color w:val="000000" w:themeColor="text1"/>
        </w:rPr>
        <w:t xml:space="preserve">, </w:t>
      </w:r>
      <w:proofErr w:type="spellStart"/>
      <w:r w:rsidRPr="00FC5332">
        <w:rPr>
          <w:b/>
          <w:color w:val="000000" w:themeColor="text1"/>
        </w:rPr>
        <w:t>які</w:t>
      </w:r>
      <w:proofErr w:type="spellEnd"/>
      <w:r w:rsidRPr="00FC5332">
        <w:rPr>
          <w:b/>
          <w:color w:val="000000" w:themeColor="text1"/>
        </w:rPr>
        <w:t xml:space="preserve"> </w:t>
      </w:r>
      <w:proofErr w:type="spellStart"/>
      <w:proofErr w:type="gramStart"/>
      <w:r w:rsidRPr="00FC5332">
        <w:rPr>
          <w:b/>
          <w:color w:val="000000" w:themeColor="text1"/>
        </w:rPr>
        <w:t>надаються</w:t>
      </w:r>
      <w:proofErr w:type="spellEnd"/>
      <w:r w:rsidRPr="00FC5332">
        <w:rPr>
          <w:b/>
          <w:color w:val="000000" w:themeColor="text1"/>
        </w:rPr>
        <w:t>  ПЕРЕМОЖЦЕМ</w:t>
      </w:r>
      <w:proofErr w:type="gramEnd"/>
      <w:r w:rsidRPr="00FC5332">
        <w:rPr>
          <w:b/>
          <w:color w:val="000000" w:themeColor="text1"/>
        </w:rPr>
        <w:t xml:space="preserve"> (</w:t>
      </w:r>
      <w:proofErr w:type="spellStart"/>
      <w:r w:rsidRPr="00FC5332">
        <w:rPr>
          <w:b/>
          <w:color w:val="000000" w:themeColor="text1"/>
        </w:rPr>
        <w:t>юридичною</w:t>
      </w:r>
      <w:proofErr w:type="spellEnd"/>
      <w:r w:rsidRPr="00FC5332">
        <w:rPr>
          <w:b/>
          <w:color w:val="000000" w:themeColor="text1"/>
        </w:rPr>
        <w:t xml:space="preserve"> особою):</w:t>
      </w:r>
    </w:p>
    <w:p w14:paraId="0C76E137" w14:textId="77777777" w:rsidR="00DC26AE" w:rsidRPr="00FC5332" w:rsidRDefault="00DC26AE" w:rsidP="00DC26AE">
      <w:pPr>
        <w:rPr>
          <w:b/>
          <w:color w:val="000000" w:themeColor="text1"/>
        </w:rPr>
      </w:pPr>
    </w:p>
    <w:tbl>
      <w:tblPr>
        <w:tblW w:w="9920" w:type="dxa"/>
        <w:tblInd w:w="-100" w:type="dxa"/>
        <w:tblLayout w:type="fixed"/>
        <w:tblLook w:val="0400" w:firstRow="0" w:lastRow="0" w:firstColumn="0" w:lastColumn="0" w:noHBand="0" w:noVBand="1"/>
      </w:tblPr>
      <w:tblGrid>
        <w:gridCol w:w="764"/>
        <w:gridCol w:w="3721"/>
        <w:gridCol w:w="5435"/>
      </w:tblGrid>
      <w:tr w:rsidR="00DC26AE" w:rsidRPr="00FC5332" w14:paraId="5DA5B49A" w14:textId="77777777" w:rsidTr="005D7A39">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AA2D8" w14:textId="77777777" w:rsidR="00DC26AE" w:rsidRPr="00FC5332" w:rsidRDefault="00DC26AE" w:rsidP="005D7A39">
            <w:pPr>
              <w:jc w:val="center"/>
              <w:rPr>
                <w:color w:val="000000" w:themeColor="text1"/>
              </w:rPr>
            </w:pPr>
            <w:r w:rsidRPr="00FC5332">
              <w:rPr>
                <w:b/>
                <w:color w:val="000000" w:themeColor="text1"/>
              </w:rPr>
              <w:t>№</w:t>
            </w:r>
          </w:p>
          <w:p w14:paraId="78360438" w14:textId="77777777" w:rsidR="00DC26AE" w:rsidRPr="00FC5332" w:rsidRDefault="00DC26AE" w:rsidP="005D7A39">
            <w:pPr>
              <w:jc w:val="center"/>
              <w:rPr>
                <w:color w:val="000000" w:themeColor="text1"/>
              </w:rPr>
            </w:pPr>
            <w:r w:rsidRPr="00FC5332">
              <w:rPr>
                <w:b/>
                <w:color w:val="000000" w:themeColor="text1"/>
              </w:rPr>
              <w:t>з/п</w:t>
            </w:r>
          </w:p>
        </w:tc>
        <w:tc>
          <w:tcPr>
            <w:tcW w:w="3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4CCAAF" w14:textId="77777777" w:rsidR="00DC26AE" w:rsidRPr="00FC5332" w:rsidRDefault="00DC26AE" w:rsidP="005D7A39">
            <w:pPr>
              <w:jc w:val="center"/>
              <w:rPr>
                <w:b/>
                <w:color w:val="000000" w:themeColor="text1"/>
              </w:rPr>
            </w:pPr>
            <w:proofErr w:type="spellStart"/>
            <w:r w:rsidRPr="00FC5332">
              <w:rPr>
                <w:b/>
                <w:color w:val="000000" w:themeColor="text1"/>
              </w:rPr>
              <w:t>Вимоги</w:t>
            </w:r>
            <w:proofErr w:type="spellEnd"/>
            <w:r w:rsidRPr="00FC5332">
              <w:rPr>
                <w:b/>
                <w:color w:val="000000" w:themeColor="text1"/>
              </w:rPr>
              <w:t xml:space="preserve"> </w:t>
            </w:r>
            <w:proofErr w:type="spellStart"/>
            <w:r w:rsidRPr="00FC5332">
              <w:rPr>
                <w:b/>
                <w:color w:val="000000" w:themeColor="text1"/>
              </w:rPr>
              <w:t>згідно</w:t>
            </w:r>
            <w:proofErr w:type="spellEnd"/>
            <w:r w:rsidRPr="00FC5332">
              <w:rPr>
                <w:b/>
                <w:color w:val="000000" w:themeColor="text1"/>
              </w:rPr>
              <w:t xml:space="preserve"> п. 47 </w:t>
            </w:r>
            <w:proofErr w:type="spellStart"/>
            <w:r w:rsidRPr="00FC5332">
              <w:rPr>
                <w:b/>
                <w:color w:val="000000" w:themeColor="text1"/>
              </w:rPr>
              <w:t>Особливостей</w:t>
            </w:r>
            <w:proofErr w:type="spellEnd"/>
          </w:p>
          <w:p w14:paraId="5C087C9B" w14:textId="77777777" w:rsidR="00DC26AE" w:rsidRPr="00FC5332" w:rsidRDefault="00DC26AE" w:rsidP="005D7A39">
            <w:pPr>
              <w:jc w:val="center"/>
              <w:rPr>
                <w:b/>
                <w:color w:val="000000" w:themeColor="text1"/>
              </w:rPr>
            </w:pPr>
          </w:p>
        </w:tc>
        <w:tc>
          <w:tcPr>
            <w:tcW w:w="5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128C4" w14:textId="77777777" w:rsidR="00DC26AE" w:rsidRPr="00FC5332" w:rsidRDefault="00DC26AE" w:rsidP="005D7A39">
            <w:pPr>
              <w:jc w:val="center"/>
              <w:rPr>
                <w:b/>
                <w:color w:val="000000" w:themeColor="text1"/>
              </w:rPr>
            </w:pPr>
            <w:proofErr w:type="spellStart"/>
            <w:r w:rsidRPr="00FC5332">
              <w:rPr>
                <w:b/>
                <w:color w:val="000000" w:themeColor="text1"/>
              </w:rPr>
              <w:t>Переможець</w:t>
            </w:r>
            <w:proofErr w:type="spellEnd"/>
            <w:r w:rsidRPr="00FC5332">
              <w:rPr>
                <w:b/>
                <w:color w:val="000000" w:themeColor="text1"/>
              </w:rPr>
              <w:t xml:space="preserve"> </w:t>
            </w:r>
            <w:proofErr w:type="spellStart"/>
            <w:r w:rsidRPr="00FC5332">
              <w:rPr>
                <w:b/>
                <w:color w:val="000000" w:themeColor="text1"/>
              </w:rPr>
              <w:t>торгів</w:t>
            </w:r>
            <w:proofErr w:type="spellEnd"/>
            <w:r w:rsidRPr="00FC5332">
              <w:rPr>
                <w:b/>
                <w:color w:val="000000" w:themeColor="text1"/>
              </w:rPr>
              <w:t xml:space="preserve"> на </w:t>
            </w:r>
            <w:proofErr w:type="spellStart"/>
            <w:r w:rsidRPr="00FC5332">
              <w:rPr>
                <w:b/>
                <w:color w:val="000000" w:themeColor="text1"/>
              </w:rPr>
              <w:t>виконання</w:t>
            </w:r>
            <w:proofErr w:type="spellEnd"/>
            <w:r w:rsidRPr="00FC5332">
              <w:rPr>
                <w:b/>
                <w:color w:val="000000" w:themeColor="text1"/>
              </w:rPr>
              <w:t xml:space="preserve"> </w:t>
            </w:r>
            <w:proofErr w:type="spellStart"/>
            <w:r w:rsidRPr="00FC5332">
              <w:rPr>
                <w:b/>
                <w:color w:val="000000" w:themeColor="text1"/>
              </w:rPr>
              <w:t>вимоги</w:t>
            </w:r>
            <w:proofErr w:type="spellEnd"/>
            <w:r w:rsidRPr="00FC5332">
              <w:rPr>
                <w:b/>
                <w:color w:val="000000" w:themeColor="text1"/>
              </w:rPr>
              <w:t xml:space="preserve"> </w:t>
            </w:r>
            <w:proofErr w:type="spellStart"/>
            <w:r w:rsidRPr="00FC5332">
              <w:rPr>
                <w:b/>
                <w:color w:val="000000" w:themeColor="text1"/>
              </w:rPr>
              <w:t>згідно</w:t>
            </w:r>
            <w:proofErr w:type="spellEnd"/>
            <w:r w:rsidRPr="00FC5332">
              <w:rPr>
                <w:b/>
                <w:color w:val="000000" w:themeColor="text1"/>
              </w:rPr>
              <w:t xml:space="preserve"> п. 47 </w:t>
            </w:r>
            <w:proofErr w:type="spellStart"/>
            <w:r w:rsidRPr="00FC5332">
              <w:rPr>
                <w:b/>
                <w:color w:val="000000" w:themeColor="text1"/>
              </w:rPr>
              <w:t>Особливостей</w:t>
            </w:r>
            <w:proofErr w:type="spellEnd"/>
            <w:r w:rsidRPr="00FC5332">
              <w:rPr>
                <w:b/>
                <w:color w:val="000000" w:themeColor="text1"/>
              </w:rPr>
              <w:t xml:space="preserve"> (</w:t>
            </w:r>
            <w:proofErr w:type="spellStart"/>
            <w:r w:rsidRPr="00FC5332">
              <w:rPr>
                <w:b/>
                <w:color w:val="000000" w:themeColor="text1"/>
              </w:rPr>
              <w:t>підтвердження</w:t>
            </w:r>
            <w:proofErr w:type="spellEnd"/>
            <w:r w:rsidRPr="00FC5332">
              <w:rPr>
                <w:b/>
                <w:color w:val="000000" w:themeColor="text1"/>
              </w:rPr>
              <w:t xml:space="preserve"> </w:t>
            </w:r>
            <w:proofErr w:type="spellStart"/>
            <w:r w:rsidRPr="00FC5332">
              <w:rPr>
                <w:b/>
                <w:color w:val="000000" w:themeColor="text1"/>
              </w:rPr>
              <w:t>відсутності</w:t>
            </w:r>
            <w:proofErr w:type="spellEnd"/>
            <w:r w:rsidRPr="00FC5332">
              <w:rPr>
                <w:b/>
                <w:color w:val="000000" w:themeColor="text1"/>
              </w:rPr>
              <w:t xml:space="preserve"> </w:t>
            </w:r>
            <w:proofErr w:type="spellStart"/>
            <w:r w:rsidRPr="00FC5332">
              <w:rPr>
                <w:b/>
                <w:color w:val="000000" w:themeColor="text1"/>
              </w:rPr>
              <w:t>підстав</w:t>
            </w:r>
            <w:proofErr w:type="spellEnd"/>
            <w:r w:rsidRPr="00FC5332">
              <w:rPr>
                <w:b/>
                <w:color w:val="000000" w:themeColor="text1"/>
              </w:rPr>
              <w:t xml:space="preserve">) повинен </w:t>
            </w:r>
            <w:proofErr w:type="spellStart"/>
            <w:r w:rsidRPr="00FC5332">
              <w:rPr>
                <w:b/>
                <w:color w:val="000000" w:themeColor="text1"/>
              </w:rPr>
              <w:t>надати</w:t>
            </w:r>
            <w:proofErr w:type="spellEnd"/>
            <w:r w:rsidRPr="00FC5332">
              <w:rPr>
                <w:b/>
                <w:color w:val="000000" w:themeColor="text1"/>
              </w:rPr>
              <w:t xml:space="preserve"> </w:t>
            </w:r>
            <w:proofErr w:type="spellStart"/>
            <w:r w:rsidRPr="00FC5332">
              <w:rPr>
                <w:b/>
                <w:color w:val="000000" w:themeColor="text1"/>
              </w:rPr>
              <w:t>таку</w:t>
            </w:r>
            <w:proofErr w:type="spellEnd"/>
            <w:r w:rsidRPr="00FC5332">
              <w:rPr>
                <w:b/>
                <w:color w:val="000000" w:themeColor="text1"/>
              </w:rPr>
              <w:t xml:space="preserve"> </w:t>
            </w:r>
            <w:proofErr w:type="spellStart"/>
            <w:r w:rsidRPr="00FC5332">
              <w:rPr>
                <w:b/>
                <w:color w:val="000000" w:themeColor="text1"/>
              </w:rPr>
              <w:t>інформацію</w:t>
            </w:r>
            <w:proofErr w:type="spellEnd"/>
            <w:r w:rsidRPr="00FC5332">
              <w:rPr>
                <w:b/>
                <w:color w:val="000000" w:themeColor="text1"/>
              </w:rPr>
              <w:t>:</w:t>
            </w:r>
          </w:p>
        </w:tc>
      </w:tr>
      <w:tr w:rsidR="00DC26AE" w:rsidRPr="00FC5332" w14:paraId="57C41D76" w14:textId="77777777" w:rsidTr="005D7A39">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E6A23" w14:textId="77777777" w:rsidR="00DC26AE" w:rsidRPr="00FC5332" w:rsidRDefault="00DC26AE" w:rsidP="005D7A39">
            <w:pPr>
              <w:jc w:val="center"/>
              <w:rPr>
                <w:color w:val="000000" w:themeColor="text1"/>
              </w:rPr>
            </w:pPr>
            <w:r w:rsidRPr="00FC5332">
              <w:rPr>
                <w:b/>
                <w:color w:val="000000" w:themeColor="text1"/>
              </w:rPr>
              <w:t>1</w:t>
            </w:r>
          </w:p>
        </w:tc>
        <w:tc>
          <w:tcPr>
            <w:tcW w:w="3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A93A8" w14:textId="77777777" w:rsidR="00DC26AE" w:rsidRPr="00FC5332" w:rsidRDefault="00DC26AE" w:rsidP="005D7A39">
            <w:pPr>
              <w:widowControl w:val="0"/>
              <w:spacing w:before="120"/>
              <w:jc w:val="both"/>
              <w:rPr>
                <w:color w:val="000000" w:themeColor="text1"/>
              </w:rPr>
            </w:pPr>
            <w:proofErr w:type="spellStart"/>
            <w:r w:rsidRPr="00FC5332">
              <w:rPr>
                <w:color w:val="000000" w:themeColor="text1"/>
              </w:rPr>
              <w:t>Керівника</w:t>
            </w:r>
            <w:proofErr w:type="spellEnd"/>
            <w:r w:rsidRPr="00FC5332">
              <w:rPr>
                <w:color w:val="000000" w:themeColor="text1"/>
              </w:rPr>
              <w:t xml:space="preserve"> </w:t>
            </w:r>
            <w:proofErr w:type="spellStart"/>
            <w:r w:rsidRPr="00FC5332">
              <w:rPr>
                <w:color w:val="000000" w:themeColor="text1"/>
              </w:rPr>
              <w:t>учасника</w:t>
            </w:r>
            <w:proofErr w:type="spellEnd"/>
            <w:r w:rsidRPr="00FC5332">
              <w:rPr>
                <w:color w:val="000000" w:themeColor="text1"/>
              </w:rPr>
              <w:t xml:space="preserve"> </w:t>
            </w:r>
            <w:proofErr w:type="spellStart"/>
            <w:r w:rsidRPr="00FC5332">
              <w:rPr>
                <w:color w:val="000000" w:themeColor="text1"/>
              </w:rPr>
              <w:t>процедури</w:t>
            </w:r>
            <w:proofErr w:type="spellEnd"/>
            <w:r w:rsidRPr="00FC5332">
              <w:rPr>
                <w:color w:val="000000" w:themeColor="text1"/>
              </w:rPr>
              <w:t xml:space="preserve"> </w:t>
            </w:r>
            <w:proofErr w:type="spellStart"/>
            <w:r w:rsidRPr="00FC5332">
              <w:rPr>
                <w:color w:val="000000" w:themeColor="text1"/>
              </w:rPr>
              <w:t>закупівлі</w:t>
            </w:r>
            <w:proofErr w:type="spellEnd"/>
            <w:r w:rsidRPr="00FC5332">
              <w:rPr>
                <w:color w:val="000000" w:themeColor="text1"/>
              </w:rPr>
              <w:t xml:space="preserve">, </w:t>
            </w:r>
            <w:proofErr w:type="spellStart"/>
            <w:r w:rsidRPr="00FC5332">
              <w:rPr>
                <w:color w:val="000000" w:themeColor="text1"/>
              </w:rPr>
              <w:t>фізичну</w:t>
            </w:r>
            <w:proofErr w:type="spellEnd"/>
            <w:r w:rsidRPr="00FC5332">
              <w:rPr>
                <w:color w:val="000000" w:themeColor="text1"/>
              </w:rPr>
              <w:t xml:space="preserve"> особу, яка є </w:t>
            </w:r>
            <w:proofErr w:type="spellStart"/>
            <w:r w:rsidRPr="00FC5332">
              <w:rPr>
                <w:color w:val="000000" w:themeColor="text1"/>
              </w:rPr>
              <w:t>учасником</w:t>
            </w:r>
            <w:proofErr w:type="spellEnd"/>
            <w:r w:rsidRPr="00FC5332">
              <w:rPr>
                <w:color w:val="000000" w:themeColor="text1"/>
              </w:rPr>
              <w:t xml:space="preserve"> </w:t>
            </w:r>
            <w:proofErr w:type="spellStart"/>
            <w:r w:rsidRPr="00FC5332">
              <w:rPr>
                <w:color w:val="000000" w:themeColor="text1"/>
              </w:rPr>
              <w:t>процедури</w:t>
            </w:r>
            <w:proofErr w:type="spellEnd"/>
            <w:r w:rsidRPr="00FC5332">
              <w:rPr>
                <w:color w:val="000000" w:themeColor="text1"/>
              </w:rPr>
              <w:t xml:space="preserve"> </w:t>
            </w:r>
            <w:proofErr w:type="spellStart"/>
            <w:r w:rsidRPr="00FC5332">
              <w:rPr>
                <w:color w:val="000000" w:themeColor="text1"/>
              </w:rPr>
              <w:t>закупівлі</w:t>
            </w:r>
            <w:proofErr w:type="spellEnd"/>
            <w:r w:rsidRPr="00FC5332">
              <w:rPr>
                <w:color w:val="000000" w:themeColor="text1"/>
              </w:rPr>
              <w:t xml:space="preserve">, </w:t>
            </w:r>
            <w:proofErr w:type="spellStart"/>
            <w:r w:rsidRPr="00FC5332">
              <w:rPr>
                <w:color w:val="000000" w:themeColor="text1"/>
              </w:rPr>
              <w:t>було</w:t>
            </w:r>
            <w:proofErr w:type="spellEnd"/>
            <w:r w:rsidRPr="00FC5332">
              <w:rPr>
                <w:color w:val="000000" w:themeColor="text1"/>
              </w:rPr>
              <w:t xml:space="preserve"> </w:t>
            </w:r>
            <w:proofErr w:type="spellStart"/>
            <w:r w:rsidRPr="00FC5332">
              <w:rPr>
                <w:color w:val="000000" w:themeColor="text1"/>
              </w:rPr>
              <w:t>притягнуто</w:t>
            </w:r>
            <w:proofErr w:type="spellEnd"/>
            <w:r w:rsidRPr="00FC5332">
              <w:rPr>
                <w:color w:val="000000" w:themeColor="text1"/>
              </w:rPr>
              <w:t xml:space="preserve"> </w:t>
            </w:r>
            <w:proofErr w:type="spellStart"/>
            <w:r w:rsidRPr="00FC5332">
              <w:rPr>
                <w:color w:val="000000" w:themeColor="text1"/>
              </w:rPr>
              <w:t>згідно</w:t>
            </w:r>
            <w:proofErr w:type="spellEnd"/>
            <w:r w:rsidRPr="00FC5332">
              <w:rPr>
                <w:color w:val="000000" w:themeColor="text1"/>
              </w:rPr>
              <w:t xml:space="preserve"> </w:t>
            </w:r>
            <w:proofErr w:type="spellStart"/>
            <w:r w:rsidRPr="00FC5332">
              <w:rPr>
                <w:color w:val="000000" w:themeColor="text1"/>
              </w:rPr>
              <w:t>із</w:t>
            </w:r>
            <w:proofErr w:type="spellEnd"/>
            <w:r w:rsidRPr="00FC5332">
              <w:rPr>
                <w:color w:val="000000" w:themeColor="text1"/>
              </w:rPr>
              <w:t xml:space="preserve"> законом до </w:t>
            </w:r>
            <w:proofErr w:type="spellStart"/>
            <w:r w:rsidRPr="00FC5332">
              <w:rPr>
                <w:color w:val="000000" w:themeColor="text1"/>
              </w:rPr>
              <w:t>відповідальності</w:t>
            </w:r>
            <w:proofErr w:type="spellEnd"/>
            <w:r w:rsidRPr="00FC5332">
              <w:rPr>
                <w:color w:val="000000" w:themeColor="text1"/>
              </w:rPr>
              <w:t xml:space="preserve"> за </w:t>
            </w:r>
            <w:proofErr w:type="spellStart"/>
            <w:r w:rsidRPr="00FC5332">
              <w:rPr>
                <w:color w:val="000000" w:themeColor="text1"/>
              </w:rPr>
              <w:t>вчинення</w:t>
            </w:r>
            <w:proofErr w:type="spellEnd"/>
            <w:r w:rsidRPr="00FC5332">
              <w:rPr>
                <w:color w:val="000000" w:themeColor="text1"/>
              </w:rPr>
              <w:t xml:space="preserve"> </w:t>
            </w:r>
            <w:proofErr w:type="spellStart"/>
            <w:r w:rsidRPr="00FC5332">
              <w:rPr>
                <w:color w:val="000000" w:themeColor="text1"/>
              </w:rPr>
              <w:t>корупційного</w:t>
            </w:r>
            <w:proofErr w:type="spellEnd"/>
            <w:r w:rsidRPr="00FC5332">
              <w:rPr>
                <w:color w:val="000000" w:themeColor="text1"/>
              </w:rPr>
              <w:t xml:space="preserve"> </w:t>
            </w:r>
            <w:proofErr w:type="spellStart"/>
            <w:r w:rsidRPr="00FC5332">
              <w:rPr>
                <w:color w:val="000000" w:themeColor="text1"/>
              </w:rPr>
              <w:t>правопорушення</w:t>
            </w:r>
            <w:proofErr w:type="spellEnd"/>
            <w:r w:rsidRPr="00FC5332">
              <w:rPr>
                <w:color w:val="000000" w:themeColor="text1"/>
              </w:rPr>
              <w:t xml:space="preserve"> </w:t>
            </w:r>
            <w:proofErr w:type="spellStart"/>
            <w:r w:rsidRPr="00FC5332">
              <w:rPr>
                <w:color w:val="000000" w:themeColor="text1"/>
              </w:rPr>
              <w:t>або</w:t>
            </w:r>
            <w:proofErr w:type="spellEnd"/>
            <w:r w:rsidRPr="00FC5332">
              <w:rPr>
                <w:color w:val="000000" w:themeColor="text1"/>
              </w:rPr>
              <w:t xml:space="preserve"> </w:t>
            </w:r>
            <w:proofErr w:type="spellStart"/>
            <w:r w:rsidRPr="00FC5332">
              <w:rPr>
                <w:color w:val="000000" w:themeColor="text1"/>
              </w:rPr>
              <w:t>правопорушення</w:t>
            </w:r>
            <w:proofErr w:type="spellEnd"/>
            <w:r w:rsidRPr="00FC5332">
              <w:rPr>
                <w:color w:val="000000" w:themeColor="text1"/>
              </w:rPr>
              <w:t xml:space="preserve">, </w:t>
            </w:r>
            <w:proofErr w:type="spellStart"/>
            <w:r w:rsidRPr="00FC5332">
              <w:rPr>
                <w:color w:val="000000" w:themeColor="text1"/>
              </w:rPr>
              <w:t>пов’язаного</w:t>
            </w:r>
            <w:proofErr w:type="spellEnd"/>
            <w:r w:rsidRPr="00FC5332">
              <w:rPr>
                <w:color w:val="000000" w:themeColor="text1"/>
              </w:rPr>
              <w:t xml:space="preserve"> з </w:t>
            </w:r>
            <w:proofErr w:type="spellStart"/>
            <w:r w:rsidRPr="00FC5332">
              <w:rPr>
                <w:color w:val="000000" w:themeColor="text1"/>
              </w:rPr>
              <w:t>корупцією</w:t>
            </w:r>
            <w:proofErr w:type="spellEnd"/>
            <w:r w:rsidRPr="00FC5332">
              <w:rPr>
                <w:color w:val="000000" w:themeColor="text1"/>
              </w:rPr>
              <w:t>.</w:t>
            </w:r>
          </w:p>
          <w:p w14:paraId="25CF9728" w14:textId="77777777" w:rsidR="00DC26AE" w:rsidRPr="00FC5332" w:rsidRDefault="00DC26AE" w:rsidP="005D7A39">
            <w:pPr>
              <w:jc w:val="both"/>
              <w:rPr>
                <w:b/>
                <w:color w:val="000000" w:themeColor="text1"/>
              </w:rPr>
            </w:pPr>
            <w:r w:rsidRPr="00FC5332">
              <w:rPr>
                <w:b/>
                <w:color w:val="000000" w:themeColor="text1"/>
              </w:rPr>
              <w:t>(</w:t>
            </w:r>
            <w:proofErr w:type="spellStart"/>
            <w:r w:rsidRPr="00FC5332">
              <w:rPr>
                <w:b/>
                <w:color w:val="000000" w:themeColor="text1"/>
              </w:rPr>
              <w:t>підпункт</w:t>
            </w:r>
            <w:proofErr w:type="spellEnd"/>
            <w:r w:rsidRPr="00FC5332">
              <w:rPr>
                <w:b/>
                <w:color w:val="000000" w:themeColor="text1"/>
              </w:rPr>
              <w:t xml:space="preserve"> 3 пункт 47 </w:t>
            </w:r>
            <w:proofErr w:type="spellStart"/>
            <w:r w:rsidRPr="00FC5332">
              <w:rPr>
                <w:b/>
                <w:color w:val="000000" w:themeColor="text1"/>
              </w:rPr>
              <w:t>Особливостей</w:t>
            </w:r>
            <w:proofErr w:type="spellEnd"/>
            <w:r w:rsidRPr="00FC5332">
              <w:rPr>
                <w:b/>
                <w:color w:val="000000" w:themeColor="text1"/>
              </w:rPr>
              <w:t>)</w:t>
            </w:r>
          </w:p>
        </w:tc>
        <w:tc>
          <w:tcPr>
            <w:tcW w:w="5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6AE94" w14:textId="77777777" w:rsidR="00DC26AE" w:rsidRPr="00FC5332" w:rsidRDefault="00DC26AE" w:rsidP="005D7A39">
            <w:pPr>
              <w:ind w:right="140"/>
              <w:jc w:val="both"/>
              <w:rPr>
                <w:color w:val="000000" w:themeColor="text1"/>
              </w:rPr>
            </w:pPr>
            <w:proofErr w:type="spellStart"/>
            <w:r w:rsidRPr="00FC5332">
              <w:rPr>
                <w:b/>
                <w:color w:val="000000" w:themeColor="text1"/>
              </w:rPr>
              <w:t>Інформаційна</w:t>
            </w:r>
            <w:proofErr w:type="spellEnd"/>
            <w:r w:rsidRPr="00FC5332">
              <w:rPr>
                <w:b/>
                <w:color w:val="000000" w:themeColor="text1"/>
              </w:rPr>
              <w:t xml:space="preserve"> </w:t>
            </w:r>
            <w:proofErr w:type="spellStart"/>
            <w:r w:rsidRPr="00FC5332">
              <w:rPr>
                <w:b/>
                <w:color w:val="000000" w:themeColor="text1"/>
              </w:rPr>
              <w:t>довідка</w:t>
            </w:r>
            <w:proofErr w:type="spellEnd"/>
            <w:r w:rsidRPr="00FC5332">
              <w:rPr>
                <w:b/>
                <w:color w:val="000000" w:themeColor="text1"/>
              </w:rPr>
              <w:t xml:space="preserve"> </w:t>
            </w:r>
            <w:proofErr w:type="spellStart"/>
            <w:r w:rsidRPr="00FC5332">
              <w:rPr>
                <w:b/>
                <w:color w:val="000000" w:themeColor="text1"/>
              </w:rPr>
              <w:t>або</w:t>
            </w:r>
            <w:proofErr w:type="spellEnd"/>
            <w:r w:rsidRPr="00FC5332">
              <w:rPr>
                <w:b/>
                <w:color w:val="000000" w:themeColor="text1"/>
              </w:rPr>
              <w:t xml:space="preserve"> </w:t>
            </w:r>
            <w:proofErr w:type="spellStart"/>
            <w:r w:rsidRPr="00FC5332">
              <w:rPr>
                <w:b/>
                <w:color w:val="000000" w:themeColor="text1"/>
              </w:rPr>
              <w:t>витяг</w:t>
            </w:r>
            <w:proofErr w:type="spellEnd"/>
            <w:r w:rsidRPr="00FC5332">
              <w:rPr>
                <w:b/>
                <w:color w:val="000000" w:themeColor="text1"/>
              </w:rPr>
              <w:t xml:space="preserve"> з </w:t>
            </w:r>
            <w:proofErr w:type="spellStart"/>
            <w:r w:rsidRPr="00FC5332">
              <w:rPr>
                <w:b/>
                <w:color w:val="000000" w:themeColor="text1"/>
              </w:rPr>
              <w:t>Єдиного</w:t>
            </w:r>
            <w:proofErr w:type="spellEnd"/>
            <w:r w:rsidRPr="00FC5332">
              <w:rPr>
                <w:b/>
                <w:color w:val="000000" w:themeColor="text1"/>
              </w:rPr>
              <w:t xml:space="preserve"> державного </w:t>
            </w:r>
            <w:proofErr w:type="spellStart"/>
            <w:r w:rsidRPr="00FC5332">
              <w:rPr>
                <w:b/>
                <w:color w:val="000000" w:themeColor="text1"/>
              </w:rPr>
              <w:t>реєстру</w:t>
            </w:r>
            <w:proofErr w:type="spellEnd"/>
            <w:r w:rsidRPr="00FC5332">
              <w:rPr>
                <w:b/>
                <w:color w:val="000000" w:themeColor="text1"/>
              </w:rPr>
              <w:t xml:space="preserve"> </w:t>
            </w:r>
            <w:proofErr w:type="spellStart"/>
            <w:r w:rsidRPr="00FC5332">
              <w:rPr>
                <w:b/>
                <w:color w:val="000000" w:themeColor="text1"/>
              </w:rPr>
              <w:t>осіб</w:t>
            </w:r>
            <w:proofErr w:type="spellEnd"/>
            <w:r w:rsidRPr="00FC5332">
              <w:rPr>
                <w:b/>
                <w:color w:val="000000" w:themeColor="text1"/>
              </w:rPr>
              <w:t xml:space="preserve">, </w:t>
            </w:r>
            <w:proofErr w:type="spellStart"/>
            <w:r w:rsidRPr="00FC5332">
              <w:rPr>
                <w:b/>
                <w:color w:val="000000" w:themeColor="text1"/>
              </w:rPr>
              <w:t>які</w:t>
            </w:r>
            <w:proofErr w:type="spellEnd"/>
            <w:r w:rsidRPr="00FC5332">
              <w:rPr>
                <w:b/>
                <w:color w:val="000000" w:themeColor="text1"/>
              </w:rPr>
              <w:t xml:space="preserve"> вчинили </w:t>
            </w:r>
            <w:proofErr w:type="spellStart"/>
            <w:r w:rsidRPr="00FC5332">
              <w:rPr>
                <w:b/>
                <w:color w:val="000000" w:themeColor="text1"/>
              </w:rPr>
              <w:t>корупційні</w:t>
            </w:r>
            <w:proofErr w:type="spellEnd"/>
            <w:r w:rsidRPr="00FC5332">
              <w:rPr>
                <w:b/>
                <w:color w:val="000000" w:themeColor="text1"/>
              </w:rPr>
              <w:t xml:space="preserve"> </w:t>
            </w:r>
            <w:proofErr w:type="spellStart"/>
            <w:r w:rsidRPr="00FC5332">
              <w:rPr>
                <w:b/>
                <w:color w:val="000000" w:themeColor="text1"/>
              </w:rPr>
              <w:t>або</w:t>
            </w:r>
            <w:proofErr w:type="spellEnd"/>
            <w:r w:rsidRPr="00FC5332">
              <w:rPr>
                <w:b/>
                <w:color w:val="000000" w:themeColor="text1"/>
              </w:rPr>
              <w:t xml:space="preserve"> </w:t>
            </w:r>
            <w:proofErr w:type="spellStart"/>
            <w:r w:rsidRPr="00FC5332">
              <w:rPr>
                <w:b/>
                <w:color w:val="000000" w:themeColor="text1"/>
              </w:rPr>
              <w:t>пов’язані</w:t>
            </w:r>
            <w:proofErr w:type="spellEnd"/>
            <w:r w:rsidRPr="00FC5332">
              <w:rPr>
                <w:b/>
                <w:color w:val="000000" w:themeColor="text1"/>
              </w:rPr>
              <w:t xml:space="preserve"> з </w:t>
            </w:r>
            <w:proofErr w:type="spellStart"/>
            <w:r w:rsidRPr="00FC5332">
              <w:rPr>
                <w:b/>
                <w:color w:val="000000" w:themeColor="text1"/>
              </w:rPr>
              <w:t>корупцією</w:t>
            </w:r>
            <w:proofErr w:type="spellEnd"/>
            <w:r w:rsidRPr="00FC5332">
              <w:rPr>
                <w:b/>
                <w:color w:val="000000" w:themeColor="text1"/>
              </w:rPr>
              <w:t xml:space="preserve"> </w:t>
            </w:r>
            <w:proofErr w:type="spellStart"/>
            <w:r w:rsidRPr="00FC5332">
              <w:rPr>
                <w:b/>
                <w:color w:val="000000" w:themeColor="text1"/>
              </w:rPr>
              <w:t>правопорушення</w:t>
            </w:r>
            <w:proofErr w:type="spellEnd"/>
            <w:r w:rsidRPr="00FC5332">
              <w:rPr>
                <w:b/>
                <w:color w:val="000000" w:themeColor="text1"/>
              </w:rPr>
              <w:t xml:space="preserve">, </w:t>
            </w:r>
            <w:proofErr w:type="spellStart"/>
            <w:r w:rsidRPr="00FC5332">
              <w:rPr>
                <w:b/>
                <w:color w:val="000000" w:themeColor="text1"/>
              </w:rPr>
              <w:t>згідно</w:t>
            </w:r>
            <w:proofErr w:type="spellEnd"/>
            <w:r w:rsidRPr="00FC5332">
              <w:rPr>
                <w:b/>
                <w:color w:val="000000" w:themeColor="text1"/>
              </w:rPr>
              <w:t xml:space="preserve"> з </w:t>
            </w:r>
            <w:proofErr w:type="spellStart"/>
            <w:r w:rsidRPr="00FC5332">
              <w:rPr>
                <w:b/>
                <w:color w:val="000000" w:themeColor="text1"/>
              </w:rPr>
              <w:t>якою</w:t>
            </w:r>
            <w:proofErr w:type="spellEnd"/>
            <w:r w:rsidRPr="00FC5332">
              <w:rPr>
                <w:b/>
                <w:color w:val="000000" w:themeColor="text1"/>
              </w:rPr>
              <w:t xml:space="preserve"> не буде </w:t>
            </w:r>
            <w:proofErr w:type="spellStart"/>
            <w:r w:rsidRPr="00FC5332">
              <w:rPr>
                <w:b/>
                <w:color w:val="000000" w:themeColor="text1"/>
              </w:rPr>
              <w:t>знайдено</w:t>
            </w:r>
            <w:proofErr w:type="spellEnd"/>
            <w:r w:rsidRPr="00FC5332">
              <w:rPr>
                <w:b/>
                <w:color w:val="000000" w:themeColor="text1"/>
              </w:rPr>
              <w:t xml:space="preserve"> </w:t>
            </w:r>
            <w:proofErr w:type="spellStart"/>
            <w:r w:rsidRPr="00FC5332">
              <w:rPr>
                <w:b/>
                <w:color w:val="000000" w:themeColor="text1"/>
              </w:rPr>
              <w:t>інформації</w:t>
            </w:r>
            <w:proofErr w:type="spellEnd"/>
            <w:r w:rsidRPr="00FC5332">
              <w:rPr>
                <w:b/>
                <w:color w:val="000000" w:themeColor="text1"/>
              </w:rPr>
              <w:t xml:space="preserve"> про </w:t>
            </w:r>
            <w:proofErr w:type="spellStart"/>
            <w:r w:rsidRPr="00FC5332">
              <w:rPr>
                <w:b/>
                <w:color w:val="000000" w:themeColor="text1"/>
              </w:rPr>
              <w:t>корупційні</w:t>
            </w:r>
            <w:proofErr w:type="spellEnd"/>
            <w:r w:rsidRPr="00FC5332">
              <w:rPr>
                <w:b/>
                <w:color w:val="000000" w:themeColor="text1"/>
              </w:rPr>
              <w:t xml:space="preserve"> </w:t>
            </w:r>
            <w:proofErr w:type="spellStart"/>
            <w:r w:rsidRPr="00FC5332">
              <w:rPr>
                <w:b/>
                <w:color w:val="000000" w:themeColor="text1"/>
              </w:rPr>
              <w:t>або</w:t>
            </w:r>
            <w:proofErr w:type="spellEnd"/>
            <w:r w:rsidRPr="00FC5332">
              <w:rPr>
                <w:b/>
                <w:color w:val="000000" w:themeColor="text1"/>
              </w:rPr>
              <w:t xml:space="preserve"> </w:t>
            </w:r>
            <w:proofErr w:type="spellStart"/>
            <w:r w:rsidRPr="00FC5332">
              <w:rPr>
                <w:b/>
                <w:color w:val="000000" w:themeColor="text1"/>
              </w:rPr>
              <w:t>пов'язані</w:t>
            </w:r>
            <w:proofErr w:type="spellEnd"/>
            <w:r w:rsidRPr="00FC5332">
              <w:rPr>
                <w:b/>
                <w:color w:val="000000" w:themeColor="text1"/>
              </w:rPr>
              <w:t xml:space="preserve"> з </w:t>
            </w:r>
            <w:proofErr w:type="spellStart"/>
            <w:r w:rsidRPr="00FC5332">
              <w:rPr>
                <w:b/>
                <w:color w:val="000000" w:themeColor="text1"/>
              </w:rPr>
              <w:t>корупцією</w:t>
            </w:r>
            <w:proofErr w:type="spellEnd"/>
            <w:r w:rsidRPr="00FC5332">
              <w:rPr>
                <w:b/>
                <w:color w:val="000000" w:themeColor="text1"/>
              </w:rPr>
              <w:t xml:space="preserve"> </w:t>
            </w:r>
            <w:proofErr w:type="spellStart"/>
            <w:r w:rsidRPr="00FC5332">
              <w:rPr>
                <w:b/>
                <w:color w:val="000000" w:themeColor="text1"/>
              </w:rPr>
              <w:t>правопорушення</w:t>
            </w:r>
            <w:proofErr w:type="spellEnd"/>
            <w:r w:rsidRPr="00FC5332">
              <w:rPr>
                <w:b/>
                <w:color w:val="000000" w:themeColor="text1"/>
              </w:rPr>
              <w:t xml:space="preserve"> </w:t>
            </w:r>
            <w:proofErr w:type="spellStart"/>
            <w:r w:rsidRPr="00FC5332">
              <w:rPr>
                <w:color w:val="000000" w:themeColor="text1"/>
              </w:rPr>
              <w:t>керівника</w:t>
            </w:r>
            <w:proofErr w:type="spellEnd"/>
            <w:r w:rsidRPr="00FC5332">
              <w:rPr>
                <w:b/>
                <w:color w:val="000000" w:themeColor="text1"/>
              </w:rPr>
              <w:t xml:space="preserve"> </w:t>
            </w:r>
            <w:proofErr w:type="spellStart"/>
            <w:r w:rsidRPr="00FC5332">
              <w:rPr>
                <w:b/>
                <w:color w:val="000000" w:themeColor="text1"/>
              </w:rPr>
              <w:t>учасника</w:t>
            </w:r>
            <w:proofErr w:type="spellEnd"/>
            <w:r w:rsidRPr="00FC5332">
              <w:rPr>
                <w:b/>
                <w:color w:val="000000" w:themeColor="text1"/>
              </w:rPr>
              <w:t xml:space="preserve"> </w:t>
            </w:r>
            <w:proofErr w:type="spellStart"/>
            <w:r w:rsidRPr="00FC5332">
              <w:rPr>
                <w:b/>
                <w:color w:val="000000" w:themeColor="text1"/>
              </w:rPr>
              <w:t>процедури</w:t>
            </w:r>
            <w:proofErr w:type="spellEnd"/>
            <w:r w:rsidRPr="00FC5332">
              <w:rPr>
                <w:b/>
                <w:color w:val="000000" w:themeColor="text1"/>
              </w:rPr>
              <w:t xml:space="preserve"> </w:t>
            </w:r>
            <w:proofErr w:type="spellStart"/>
            <w:r w:rsidRPr="00FC5332">
              <w:rPr>
                <w:b/>
                <w:color w:val="000000" w:themeColor="text1"/>
              </w:rPr>
              <w:t>закупівлі</w:t>
            </w:r>
            <w:proofErr w:type="spellEnd"/>
            <w:r w:rsidRPr="00FC5332">
              <w:rPr>
                <w:b/>
                <w:color w:val="000000" w:themeColor="text1"/>
              </w:rPr>
              <w:t xml:space="preserve">. </w:t>
            </w:r>
            <w:proofErr w:type="spellStart"/>
            <w:r w:rsidRPr="00FC5332">
              <w:rPr>
                <w:b/>
                <w:color w:val="000000" w:themeColor="text1"/>
              </w:rPr>
              <w:t>Довідка</w:t>
            </w:r>
            <w:proofErr w:type="spellEnd"/>
            <w:r w:rsidRPr="00FC5332">
              <w:rPr>
                <w:b/>
                <w:color w:val="000000" w:themeColor="text1"/>
              </w:rPr>
              <w:t>/</w:t>
            </w:r>
            <w:proofErr w:type="spellStart"/>
            <w:r w:rsidRPr="00FC5332">
              <w:rPr>
                <w:b/>
                <w:color w:val="000000" w:themeColor="text1"/>
              </w:rPr>
              <w:t>витяг</w:t>
            </w:r>
            <w:proofErr w:type="spellEnd"/>
            <w:r w:rsidRPr="00FC5332">
              <w:rPr>
                <w:b/>
                <w:color w:val="000000" w:themeColor="text1"/>
              </w:rPr>
              <w:t xml:space="preserve"> </w:t>
            </w:r>
            <w:proofErr w:type="spellStart"/>
            <w:r w:rsidRPr="00FC5332">
              <w:rPr>
                <w:b/>
                <w:color w:val="000000" w:themeColor="text1"/>
              </w:rPr>
              <w:t>надається</w:t>
            </w:r>
            <w:proofErr w:type="spellEnd"/>
            <w:r w:rsidRPr="00FC5332">
              <w:rPr>
                <w:b/>
                <w:color w:val="000000" w:themeColor="text1"/>
              </w:rPr>
              <w:t xml:space="preserve"> в </w:t>
            </w:r>
            <w:proofErr w:type="spellStart"/>
            <w:r w:rsidRPr="00FC5332">
              <w:rPr>
                <w:b/>
                <w:color w:val="000000" w:themeColor="text1"/>
              </w:rPr>
              <w:t>період</w:t>
            </w:r>
            <w:proofErr w:type="spellEnd"/>
            <w:r w:rsidRPr="00FC5332">
              <w:rPr>
                <w:b/>
                <w:color w:val="000000" w:themeColor="text1"/>
              </w:rPr>
              <w:t xml:space="preserve"> </w:t>
            </w:r>
            <w:proofErr w:type="spellStart"/>
            <w:r w:rsidRPr="00FC5332">
              <w:rPr>
                <w:b/>
                <w:color w:val="000000" w:themeColor="text1"/>
              </w:rPr>
              <w:t>відсутності</w:t>
            </w:r>
            <w:proofErr w:type="spellEnd"/>
            <w:r w:rsidRPr="00FC5332">
              <w:rPr>
                <w:b/>
                <w:color w:val="000000" w:themeColor="text1"/>
              </w:rPr>
              <w:t xml:space="preserve"> </w:t>
            </w:r>
            <w:proofErr w:type="spellStart"/>
            <w:r w:rsidRPr="00FC5332">
              <w:rPr>
                <w:b/>
                <w:color w:val="000000" w:themeColor="text1"/>
              </w:rPr>
              <w:t>функціональної</w:t>
            </w:r>
            <w:proofErr w:type="spellEnd"/>
            <w:r w:rsidRPr="00FC5332">
              <w:rPr>
                <w:b/>
                <w:color w:val="000000" w:themeColor="text1"/>
              </w:rPr>
              <w:t xml:space="preserve"> </w:t>
            </w:r>
            <w:proofErr w:type="spellStart"/>
            <w:r w:rsidRPr="00FC5332">
              <w:rPr>
                <w:b/>
                <w:color w:val="000000" w:themeColor="text1"/>
              </w:rPr>
              <w:t>можливості</w:t>
            </w:r>
            <w:proofErr w:type="spellEnd"/>
            <w:r w:rsidRPr="00FC5332">
              <w:rPr>
                <w:b/>
                <w:color w:val="000000" w:themeColor="text1"/>
              </w:rPr>
              <w:t xml:space="preserve"> </w:t>
            </w:r>
            <w:proofErr w:type="spellStart"/>
            <w:r w:rsidRPr="00FC5332">
              <w:rPr>
                <w:b/>
                <w:color w:val="000000" w:themeColor="text1"/>
              </w:rPr>
              <w:t>перевірки</w:t>
            </w:r>
            <w:proofErr w:type="spellEnd"/>
            <w:r w:rsidRPr="00FC5332">
              <w:rPr>
                <w:b/>
                <w:color w:val="000000" w:themeColor="text1"/>
              </w:rPr>
              <w:t xml:space="preserve"> </w:t>
            </w:r>
            <w:proofErr w:type="spellStart"/>
            <w:r w:rsidRPr="00FC5332">
              <w:rPr>
                <w:b/>
                <w:color w:val="000000" w:themeColor="text1"/>
              </w:rPr>
              <w:t>інформації</w:t>
            </w:r>
            <w:proofErr w:type="spellEnd"/>
            <w:r w:rsidRPr="00FC5332">
              <w:rPr>
                <w:b/>
                <w:color w:val="000000" w:themeColor="text1"/>
              </w:rPr>
              <w:t xml:space="preserve"> на </w:t>
            </w:r>
            <w:proofErr w:type="spellStart"/>
            <w:r w:rsidRPr="00FC5332">
              <w:rPr>
                <w:b/>
                <w:color w:val="000000" w:themeColor="text1"/>
              </w:rPr>
              <w:t>вебресурсі</w:t>
            </w:r>
            <w:proofErr w:type="spellEnd"/>
            <w:r w:rsidRPr="00FC5332">
              <w:rPr>
                <w:b/>
                <w:color w:val="000000" w:themeColor="text1"/>
              </w:rPr>
              <w:t xml:space="preserve"> </w:t>
            </w:r>
            <w:proofErr w:type="spellStart"/>
            <w:r w:rsidRPr="00FC5332">
              <w:rPr>
                <w:b/>
                <w:color w:val="000000" w:themeColor="text1"/>
              </w:rPr>
              <w:t>Єдиного</w:t>
            </w:r>
            <w:proofErr w:type="spellEnd"/>
            <w:r w:rsidRPr="00FC5332">
              <w:rPr>
                <w:b/>
                <w:color w:val="000000" w:themeColor="text1"/>
              </w:rPr>
              <w:t xml:space="preserve"> державного </w:t>
            </w:r>
            <w:proofErr w:type="spellStart"/>
            <w:r w:rsidRPr="00FC5332">
              <w:rPr>
                <w:b/>
                <w:color w:val="000000" w:themeColor="text1"/>
              </w:rPr>
              <w:t>реєстру</w:t>
            </w:r>
            <w:proofErr w:type="spellEnd"/>
            <w:r w:rsidRPr="00FC5332">
              <w:rPr>
                <w:b/>
                <w:color w:val="000000" w:themeColor="text1"/>
              </w:rPr>
              <w:t xml:space="preserve"> </w:t>
            </w:r>
            <w:proofErr w:type="spellStart"/>
            <w:r w:rsidRPr="00FC5332">
              <w:rPr>
                <w:b/>
                <w:color w:val="000000" w:themeColor="text1"/>
              </w:rPr>
              <w:t>осіб</w:t>
            </w:r>
            <w:proofErr w:type="spellEnd"/>
            <w:r w:rsidRPr="00FC5332">
              <w:rPr>
                <w:b/>
                <w:color w:val="000000" w:themeColor="text1"/>
              </w:rPr>
              <w:t xml:space="preserve">, </w:t>
            </w:r>
            <w:proofErr w:type="spellStart"/>
            <w:r w:rsidRPr="00FC5332">
              <w:rPr>
                <w:b/>
                <w:color w:val="000000" w:themeColor="text1"/>
              </w:rPr>
              <w:t>які</w:t>
            </w:r>
            <w:proofErr w:type="spellEnd"/>
            <w:r w:rsidRPr="00FC5332">
              <w:rPr>
                <w:b/>
                <w:color w:val="000000" w:themeColor="text1"/>
              </w:rPr>
              <w:t xml:space="preserve"> вчинили </w:t>
            </w:r>
            <w:proofErr w:type="spellStart"/>
            <w:r w:rsidRPr="00FC5332">
              <w:rPr>
                <w:b/>
                <w:color w:val="000000" w:themeColor="text1"/>
              </w:rPr>
              <w:t>корупційні</w:t>
            </w:r>
            <w:proofErr w:type="spellEnd"/>
            <w:r w:rsidRPr="00FC5332">
              <w:rPr>
                <w:b/>
                <w:color w:val="000000" w:themeColor="text1"/>
              </w:rPr>
              <w:t xml:space="preserve"> </w:t>
            </w:r>
            <w:proofErr w:type="spellStart"/>
            <w:r w:rsidRPr="00FC5332">
              <w:rPr>
                <w:b/>
                <w:color w:val="000000" w:themeColor="text1"/>
              </w:rPr>
              <w:t>або</w:t>
            </w:r>
            <w:proofErr w:type="spellEnd"/>
            <w:r w:rsidRPr="00FC5332">
              <w:rPr>
                <w:b/>
                <w:color w:val="000000" w:themeColor="text1"/>
              </w:rPr>
              <w:t xml:space="preserve"> </w:t>
            </w:r>
            <w:proofErr w:type="spellStart"/>
            <w:r w:rsidRPr="00FC5332">
              <w:rPr>
                <w:b/>
                <w:color w:val="000000" w:themeColor="text1"/>
              </w:rPr>
              <w:t>пов’язані</w:t>
            </w:r>
            <w:proofErr w:type="spellEnd"/>
            <w:r w:rsidRPr="00FC5332">
              <w:rPr>
                <w:b/>
                <w:color w:val="000000" w:themeColor="text1"/>
              </w:rPr>
              <w:t xml:space="preserve"> з </w:t>
            </w:r>
            <w:proofErr w:type="spellStart"/>
            <w:r w:rsidRPr="00FC5332">
              <w:rPr>
                <w:b/>
                <w:color w:val="000000" w:themeColor="text1"/>
              </w:rPr>
              <w:t>корупцією</w:t>
            </w:r>
            <w:proofErr w:type="spellEnd"/>
            <w:r w:rsidRPr="00FC5332">
              <w:rPr>
                <w:b/>
                <w:color w:val="000000" w:themeColor="text1"/>
              </w:rPr>
              <w:t xml:space="preserve"> </w:t>
            </w:r>
            <w:proofErr w:type="spellStart"/>
            <w:r w:rsidRPr="00FC5332">
              <w:rPr>
                <w:b/>
                <w:color w:val="000000" w:themeColor="text1"/>
              </w:rPr>
              <w:t>правопорушення</w:t>
            </w:r>
            <w:proofErr w:type="spellEnd"/>
            <w:r w:rsidRPr="00FC5332">
              <w:rPr>
                <w:b/>
                <w:color w:val="000000" w:themeColor="text1"/>
              </w:rPr>
              <w:t xml:space="preserve">, яка не </w:t>
            </w:r>
            <w:proofErr w:type="spellStart"/>
            <w:r w:rsidRPr="00FC5332">
              <w:rPr>
                <w:b/>
                <w:color w:val="000000" w:themeColor="text1"/>
              </w:rPr>
              <w:t>стосується</w:t>
            </w:r>
            <w:proofErr w:type="spellEnd"/>
            <w:r w:rsidRPr="00FC5332">
              <w:rPr>
                <w:b/>
                <w:color w:val="000000" w:themeColor="text1"/>
              </w:rPr>
              <w:t xml:space="preserve"> </w:t>
            </w:r>
            <w:proofErr w:type="spellStart"/>
            <w:r w:rsidRPr="00FC5332">
              <w:rPr>
                <w:b/>
                <w:color w:val="000000" w:themeColor="text1"/>
              </w:rPr>
              <w:t>запитувача</w:t>
            </w:r>
            <w:proofErr w:type="spellEnd"/>
            <w:r w:rsidRPr="00FC5332">
              <w:rPr>
                <w:b/>
                <w:color w:val="000000" w:themeColor="text1"/>
              </w:rPr>
              <w:t>.</w:t>
            </w:r>
          </w:p>
        </w:tc>
      </w:tr>
      <w:tr w:rsidR="00DC26AE" w:rsidRPr="00FC5332" w14:paraId="7347481B" w14:textId="77777777" w:rsidTr="005D7A39">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B0C77" w14:textId="77777777" w:rsidR="00DC26AE" w:rsidRPr="00FC5332" w:rsidRDefault="00DC26AE" w:rsidP="005D7A39">
            <w:pPr>
              <w:jc w:val="center"/>
              <w:rPr>
                <w:color w:val="000000" w:themeColor="text1"/>
              </w:rPr>
            </w:pPr>
            <w:r w:rsidRPr="00FC5332">
              <w:rPr>
                <w:b/>
                <w:color w:val="000000" w:themeColor="text1"/>
              </w:rPr>
              <w:t>2</w:t>
            </w:r>
          </w:p>
        </w:tc>
        <w:tc>
          <w:tcPr>
            <w:tcW w:w="3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09E77A" w14:textId="77777777" w:rsidR="00DC26AE" w:rsidRPr="00FC5332" w:rsidRDefault="00DC26AE" w:rsidP="005D7A39">
            <w:pPr>
              <w:widowControl w:val="0"/>
              <w:spacing w:before="120"/>
              <w:jc w:val="both"/>
              <w:rPr>
                <w:color w:val="000000" w:themeColor="text1"/>
              </w:rPr>
            </w:pPr>
            <w:proofErr w:type="spellStart"/>
            <w:r w:rsidRPr="00FC5332">
              <w:rPr>
                <w:color w:val="000000" w:themeColor="text1"/>
              </w:rPr>
              <w:t>Керівник</w:t>
            </w:r>
            <w:proofErr w:type="spellEnd"/>
            <w:r w:rsidRPr="00FC5332">
              <w:rPr>
                <w:color w:val="000000" w:themeColor="text1"/>
              </w:rPr>
              <w:t xml:space="preserve"> </w:t>
            </w:r>
            <w:proofErr w:type="spellStart"/>
            <w:r w:rsidRPr="00FC5332">
              <w:rPr>
                <w:color w:val="000000" w:themeColor="text1"/>
              </w:rPr>
              <w:t>учасника</w:t>
            </w:r>
            <w:proofErr w:type="spellEnd"/>
            <w:r w:rsidRPr="00FC5332">
              <w:rPr>
                <w:color w:val="000000" w:themeColor="text1"/>
              </w:rPr>
              <w:t xml:space="preserve"> </w:t>
            </w:r>
            <w:proofErr w:type="spellStart"/>
            <w:r w:rsidRPr="00FC5332">
              <w:rPr>
                <w:color w:val="000000" w:themeColor="text1"/>
              </w:rPr>
              <w:t>процедури</w:t>
            </w:r>
            <w:proofErr w:type="spellEnd"/>
            <w:r w:rsidRPr="00FC5332">
              <w:rPr>
                <w:color w:val="000000" w:themeColor="text1"/>
              </w:rPr>
              <w:t xml:space="preserve"> </w:t>
            </w:r>
            <w:proofErr w:type="spellStart"/>
            <w:r w:rsidRPr="00FC5332">
              <w:rPr>
                <w:color w:val="000000" w:themeColor="text1"/>
              </w:rPr>
              <w:t>закупівлі</w:t>
            </w:r>
            <w:proofErr w:type="spellEnd"/>
            <w:r w:rsidRPr="00FC5332">
              <w:rPr>
                <w:color w:val="000000" w:themeColor="text1"/>
              </w:rPr>
              <w:t xml:space="preserve"> </w:t>
            </w:r>
            <w:proofErr w:type="spellStart"/>
            <w:r w:rsidRPr="00FC5332">
              <w:rPr>
                <w:color w:val="000000" w:themeColor="text1"/>
              </w:rPr>
              <w:t>був</w:t>
            </w:r>
            <w:proofErr w:type="spellEnd"/>
            <w:r w:rsidRPr="00FC5332">
              <w:rPr>
                <w:color w:val="000000" w:themeColor="text1"/>
              </w:rPr>
              <w:t xml:space="preserve"> </w:t>
            </w:r>
            <w:proofErr w:type="spellStart"/>
            <w:r w:rsidRPr="00FC5332">
              <w:rPr>
                <w:color w:val="000000" w:themeColor="text1"/>
              </w:rPr>
              <w:t>засуджений</w:t>
            </w:r>
            <w:proofErr w:type="spellEnd"/>
            <w:r w:rsidRPr="00FC5332">
              <w:rPr>
                <w:color w:val="000000" w:themeColor="text1"/>
              </w:rPr>
              <w:t xml:space="preserve"> за </w:t>
            </w:r>
            <w:proofErr w:type="spellStart"/>
            <w:r w:rsidRPr="00FC5332">
              <w:rPr>
                <w:color w:val="000000" w:themeColor="text1"/>
              </w:rPr>
              <w:t>кримінальне</w:t>
            </w:r>
            <w:proofErr w:type="spellEnd"/>
            <w:r w:rsidRPr="00FC5332">
              <w:rPr>
                <w:color w:val="000000" w:themeColor="text1"/>
              </w:rPr>
              <w:t xml:space="preserve"> </w:t>
            </w:r>
            <w:proofErr w:type="spellStart"/>
            <w:r w:rsidRPr="00FC5332">
              <w:rPr>
                <w:color w:val="000000" w:themeColor="text1"/>
              </w:rPr>
              <w:t>правопорушення</w:t>
            </w:r>
            <w:proofErr w:type="spellEnd"/>
            <w:r w:rsidRPr="00FC5332">
              <w:rPr>
                <w:color w:val="000000" w:themeColor="text1"/>
              </w:rPr>
              <w:t xml:space="preserve">, </w:t>
            </w:r>
            <w:proofErr w:type="spellStart"/>
            <w:r w:rsidRPr="00FC5332">
              <w:rPr>
                <w:color w:val="000000" w:themeColor="text1"/>
              </w:rPr>
              <w:t>вчинене</w:t>
            </w:r>
            <w:proofErr w:type="spellEnd"/>
            <w:r w:rsidRPr="00FC5332">
              <w:rPr>
                <w:color w:val="000000" w:themeColor="text1"/>
              </w:rPr>
              <w:t xml:space="preserve"> з </w:t>
            </w:r>
            <w:proofErr w:type="spellStart"/>
            <w:r w:rsidRPr="00FC5332">
              <w:rPr>
                <w:color w:val="000000" w:themeColor="text1"/>
              </w:rPr>
              <w:t>корисливих</w:t>
            </w:r>
            <w:proofErr w:type="spellEnd"/>
            <w:r w:rsidRPr="00FC5332">
              <w:rPr>
                <w:color w:val="000000" w:themeColor="text1"/>
              </w:rPr>
              <w:t xml:space="preserve"> </w:t>
            </w:r>
            <w:proofErr w:type="spellStart"/>
            <w:r w:rsidRPr="00FC5332">
              <w:rPr>
                <w:color w:val="000000" w:themeColor="text1"/>
              </w:rPr>
              <w:t>мотивів</w:t>
            </w:r>
            <w:proofErr w:type="spellEnd"/>
            <w:r w:rsidRPr="00FC5332">
              <w:rPr>
                <w:color w:val="000000" w:themeColor="text1"/>
              </w:rPr>
              <w:t xml:space="preserve"> (</w:t>
            </w:r>
            <w:proofErr w:type="spellStart"/>
            <w:r w:rsidRPr="00FC5332">
              <w:rPr>
                <w:color w:val="000000" w:themeColor="text1"/>
              </w:rPr>
              <w:t>зокрема</w:t>
            </w:r>
            <w:proofErr w:type="spellEnd"/>
            <w:r w:rsidRPr="00FC5332">
              <w:rPr>
                <w:color w:val="000000" w:themeColor="text1"/>
              </w:rPr>
              <w:t xml:space="preserve">, </w:t>
            </w:r>
            <w:proofErr w:type="spellStart"/>
            <w:r w:rsidRPr="00FC5332">
              <w:rPr>
                <w:color w:val="000000" w:themeColor="text1"/>
              </w:rPr>
              <w:t>пов’язане</w:t>
            </w:r>
            <w:proofErr w:type="spellEnd"/>
            <w:r w:rsidRPr="00FC5332">
              <w:rPr>
                <w:color w:val="000000" w:themeColor="text1"/>
              </w:rPr>
              <w:t xml:space="preserve"> з </w:t>
            </w:r>
            <w:proofErr w:type="spellStart"/>
            <w:r w:rsidRPr="00FC5332">
              <w:rPr>
                <w:color w:val="000000" w:themeColor="text1"/>
              </w:rPr>
              <w:t>хабарництвом</w:t>
            </w:r>
            <w:proofErr w:type="spellEnd"/>
            <w:r w:rsidRPr="00FC5332">
              <w:rPr>
                <w:color w:val="000000" w:themeColor="text1"/>
              </w:rPr>
              <w:t xml:space="preserve">, </w:t>
            </w:r>
            <w:proofErr w:type="spellStart"/>
            <w:r w:rsidRPr="00FC5332">
              <w:rPr>
                <w:color w:val="000000" w:themeColor="text1"/>
              </w:rPr>
              <w:t>шахрайством</w:t>
            </w:r>
            <w:proofErr w:type="spellEnd"/>
            <w:r w:rsidRPr="00FC5332">
              <w:rPr>
                <w:color w:val="000000" w:themeColor="text1"/>
              </w:rPr>
              <w:t xml:space="preserve"> та </w:t>
            </w:r>
            <w:proofErr w:type="spellStart"/>
            <w:r w:rsidRPr="00FC5332">
              <w:rPr>
                <w:color w:val="000000" w:themeColor="text1"/>
              </w:rPr>
              <w:t>відмиванням</w:t>
            </w:r>
            <w:proofErr w:type="spellEnd"/>
            <w:r w:rsidRPr="00FC5332">
              <w:rPr>
                <w:color w:val="000000" w:themeColor="text1"/>
              </w:rPr>
              <w:t xml:space="preserve"> </w:t>
            </w:r>
            <w:proofErr w:type="spellStart"/>
            <w:r w:rsidRPr="00FC5332">
              <w:rPr>
                <w:color w:val="000000" w:themeColor="text1"/>
              </w:rPr>
              <w:t>коштів</w:t>
            </w:r>
            <w:proofErr w:type="spellEnd"/>
            <w:r w:rsidRPr="00FC5332">
              <w:rPr>
                <w:color w:val="000000" w:themeColor="text1"/>
              </w:rPr>
              <w:t xml:space="preserve">), </w:t>
            </w:r>
            <w:proofErr w:type="spellStart"/>
            <w:r w:rsidRPr="00FC5332">
              <w:rPr>
                <w:color w:val="000000" w:themeColor="text1"/>
              </w:rPr>
              <w:t>судимість</w:t>
            </w:r>
            <w:proofErr w:type="spellEnd"/>
            <w:r w:rsidRPr="00FC5332">
              <w:rPr>
                <w:color w:val="000000" w:themeColor="text1"/>
              </w:rPr>
              <w:t xml:space="preserve"> з </w:t>
            </w:r>
            <w:proofErr w:type="spellStart"/>
            <w:r w:rsidRPr="00FC5332">
              <w:rPr>
                <w:color w:val="000000" w:themeColor="text1"/>
              </w:rPr>
              <w:t>якого</w:t>
            </w:r>
            <w:proofErr w:type="spellEnd"/>
            <w:r w:rsidRPr="00FC5332">
              <w:rPr>
                <w:color w:val="000000" w:themeColor="text1"/>
              </w:rPr>
              <w:t xml:space="preserve"> не </w:t>
            </w:r>
            <w:proofErr w:type="spellStart"/>
            <w:r w:rsidRPr="00FC5332">
              <w:rPr>
                <w:color w:val="000000" w:themeColor="text1"/>
              </w:rPr>
              <w:t>знято</w:t>
            </w:r>
            <w:proofErr w:type="spellEnd"/>
            <w:r w:rsidRPr="00FC5332">
              <w:rPr>
                <w:color w:val="000000" w:themeColor="text1"/>
              </w:rPr>
              <w:t xml:space="preserve"> </w:t>
            </w:r>
            <w:proofErr w:type="spellStart"/>
            <w:r w:rsidRPr="00FC5332">
              <w:rPr>
                <w:color w:val="000000" w:themeColor="text1"/>
              </w:rPr>
              <w:t>або</w:t>
            </w:r>
            <w:proofErr w:type="spellEnd"/>
            <w:r w:rsidRPr="00FC5332">
              <w:rPr>
                <w:color w:val="000000" w:themeColor="text1"/>
              </w:rPr>
              <w:t xml:space="preserve"> не погашено в </w:t>
            </w:r>
            <w:proofErr w:type="spellStart"/>
            <w:r w:rsidRPr="00FC5332">
              <w:rPr>
                <w:color w:val="000000" w:themeColor="text1"/>
              </w:rPr>
              <w:t>установленому</w:t>
            </w:r>
            <w:proofErr w:type="spellEnd"/>
            <w:r w:rsidRPr="00FC5332">
              <w:rPr>
                <w:color w:val="000000" w:themeColor="text1"/>
              </w:rPr>
              <w:t xml:space="preserve"> законом порядку.</w:t>
            </w:r>
          </w:p>
          <w:p w14:paraId="610220A4" w14:textId="77777777" w:rsidR="00DC26AE" w:rsidRPr="00FC5332" w:rsidRDefault="00DC26AE" w:rsidP="005D7A39">
            <w:pPr>
              <w:ind w:right="140"/>
              <w:jc w:val="both"/>
              <w:rPr>
                <w:color w:val="000000" w:themeColor="text1"/>
              </w:rPr>
            </w:pPr>
            <w:r w:rsidRPr="00FC5332">
              <w:rPr>
                <w:color w:val="000000" w:themeColor="text1"/>
              </w:rPr>
              <w:t>(</w:t>
            </w:r>
            <w:proofErr w:type="spellStart"/>
            <w:r w:rsidRPr="00FC5332">
              <w:rPr>
                <w:color w:val="000000" w:themeColor="text1"/>
              </w:rPr>
              <w:t>підпункт</w:t>
            </w:r>
            <w:proofErr w:type="spellEnd"/>
            <w:r w:rsidRPr="00FC5332">
              <w:rPr>
                <w:color w:val="000000" w:themeColor="text1"/>
              </w:rPr>
              <w:t xml:space="preserve"> 6 пункт 47 </w:t>
            </w:r>
            <w:proofErr w:type="spellStart"/>
            <w:r w:rsidRPr="00FC5332">
              <w:rPr>
                <w:color w:val="000000" w:themeColor="text1"/>
              </w:rPr>
              <w:t>Особливостей</w:t>
            </w:r>
            <w:proofErr w:type="spellEnd"/>
            <w:r w:rsidRPr="00FC5332">
              <w:rPr>
                <w:color w:val="000000" w:themeColor="text1"/>
              </w:rPr>
              <w:t>)</w:t>
            </w:r>
          </w:p>
        </w:tc>
        <w:tc>
          <w:tcPr>
            <w:tcW w:w="543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29AB0DF1" w14:textId="77777777" w:rsidR="00DC26AE" w:rsidRPr="00FC5332" w:rsidRDefault="00DC26AE" w:rsidP="005D7A39">
            <w:pPr>
              <w:jc w:val="both"/>
              <w:rPr>
                <w:b/>
                <w:color w:val="000000" w:themeColor="text1"/>
              </w:rPr>
            </w:pPr>
            <w:proofErr w:type="spellStart"/>
            <w:r w:rsidRPr="00FC5332">
              <w:rPr>
                <w:b/>
                <w:color w:val="000000" w:themeColor="text1"/>
              </w:rPr>
              <w:t>Повний</w:t>
            </w:r>
            <w:proofErr w:type="spellEnd"/>
            <w:r w:rsidRPr="00FC5332">
              <w:rPr>
                <w:b/>
                <w:color w:val="000000" w:themeColor="text1"/>
              </w:rPr>
              <w:t xml:space="preserve"> </w:t>
            </w:r>
            <w:proofErr w:type="spellStart"/>
            <w:r w:rsidRPr="00FC5332">
              <w:rPr>
                <w:b/>
                <w:color w:val="000000" w:themeColor="text1"/>
              </w:rPr>
              <w:t>витяг</w:t>
            </w:r>
            <w:proofErr w:type="spellEnd"/>
            <w:r w:rsidRPr="00FC5332">
              <w:rPr>
                <w:b/>
                <w:color w:val="000000" w:themeColor="text1"/>
              </w:rPr>
              <w:t xml:space="preserve"> з </w:t>
            </w:r>
            <w:proofErr w:type="spellStart"/>
            <w:r w:rsidRPr="00FC5332">
              <w:rPr>
                <w:b/>
                <w:color w:val="000000" w:themeColor="text1"/>
              </w:rPr>
              <w:t>інформаційно-аналітичної</w:t>
            </w:r>
            <w:proofErr w:type="spellEnd"/>
            <w:r w:rsidRPr="00FC5332">
              <w:rPr>
                <w:b/>
                <w:color w:val="000000" w:themeColor="text1"/>
              </w:rPr>
              <w:t xml:space="preserve"> </w:t>
            </w:r>
            <w:proofErr w:type="spellStart"/>
            <w:r w:rsidRPr="00FC5332">
              <w:rPr>
                <w:b/>
                <w:color w:val="000000" w:themeColor="text1"/>
              </w:rPr>
              <w:t>системи</w:t>
            </w:r>
            <w:proofErr w:type="spellEnd"/>
            <w:r w:rsidRPr="00FC5332">
              <w:rPr>
                <w:b/>
                <w:color w:val="000000" w:themeColor="text1"/>
              </w:rPr>
              <w:t xml:space="preserve"> «</w:t>
            </w:r>
            <w:proofErr w:type="spellStart"/>
            <w:r w:rsidRPr="00FC5332">
              <w:rPr>
                <w:b/>
                <w:color w:val="000000" w:themeColor="text1"/>
              </w:rPr>
              <w:t>Облік</w:t>
            </w:r>
            <w:proofErr w:type="spellEnd"/>
            <w:r w:rsidRPr="00FC5332">
              <w:rPr>
                <w:b/>
                <w:color w:val="000000" w:themeColor="text1"/>
              </w:rPr>
              <w:t xml:space="preserve"> </w:t>
            </w:r>
            <w:proofErr w:type="spellStart"/>
            <w:r w:rsidRPr="00FC5332">
              <w:rPr>
                <w:b/>
                <w:color w:val="000000" w:themeColor="text1"/>
              </w:rPr>
              <w:t>відомостей</w:t>
            </w:r>
            <w:proofErr w:type="spellEnd"/>
            <w:r w:rsidRPr="00FC5332">
              <w:rPr>
                <w:b/>
                <w:color w:val="000000" w:themeColor="text1"/>
              </w:rPr>
              <w:t xml:space="preserve"> про </w:t>
            </w:r>
            <w:proofErr w:type="spellStart"/>
            <w:r w:rsidRPr="00FC5332">
              <w:rPr>
                <w:b/>
                <w:color w:val="000000" w:themeColor="text1"/>
              </w:rPr>
              <w:t>притягнення</w:t>
            </w:r>
            <w:proofErr w:type="spellEnd"/>
            <w:r w:rsidRPr="00FC5332">
              <w:rPr>
                <w:b/>
                <w:color w:val="000000" w:themeColor="text1"/>
              </w:rPr>
              <w:t xml:space="preserve"> особи до </w:t>
            </w:r>
            <w:proofErr w:type="spellStart"/>
            <w:r w:rsidRPr="00FC5332">
              <w:rPr>
                <w:b/>
                <w:color w:val="000000" w:themeColor="text1"/>
              </w:rPr>
              <w:t>кримінальної</w:t>
            </w:r>
            <w:proofErr w:type="spellEnd"/>
            <w:r w:rsidRPr="00FC5332">
              <w:rPr>
                <w:b/>
                <w:color w:val="000000" w:themeColor="text1"/>
              </w:rPr>
              <w:t xml:space="preserve"> </w:t>
            </w:r>
            <w:proofErr w:type="spellStart"/>
            <w:r w:rsidRPr="00FC5332">
              <w:rPr>
                <w:b/>
                <w:color w:val="000000" w:themeColor="text1"/>
              </w:rPr>
              <w:t>відповідальності</w:t>
            </w:r>
            <w:proofErr w:type="spellEnd"/>
            <w:r w:rsidRPr="00FC5332">
              <w:rPr>
                <w:b/>
                <w:color w:val="000000" w:themeColor="text1"/>
              </w:rPr>
              <w:t xml:space="preserve"> та </w:t>
            </w:r>
            <w:proofErr w:type="spellStart"/>
            <w:r w:rsidRPr="00FC5332">
              <w:rPr>
                <w:b/>
                <w:color w:val="000000" w:themeColor="text1"/>
              </w:rPr>
              <w:t>наявності</w:t>
            </w:r>
            <w:proofErr w:type="spellEnd"/>
            <w:r w:rsidRPr="00FC5332">
              <w:rPr>
                <w:b/>
                <w:color w:val="000000" w:themeColor="text1"/>
              </w:rPr>
              <w:t xml:space="preserve"> </w:t>
            </w:r>
            <w:proofErr w:type="spellStart"/>
            <w:r w:rsidRPr="00FC5332">
              <w:rPr>
                <w:b/>
                <w:color w:val="000000" w:themeColor="text1"/>
              </w:rPr>
              <w:t>судимості</w:t>
            </w:r>
            <w:proofErr w:type="spellEnd"/>
            <w:r w:rsidRPr="00FC5332">
              <w:rPr>
                <w:b/>
                <w:color w:val="000000" w:themeColor="text1"/>
              </w:rPr>
              <w:t xml:space="preserve">» </w:t>
            </w:r>
            <w:proofErr w:type="spellStart"/>
            <w:r w:rsidRPr="00FC5332">
              <w:rPr>
                <w:b/>
                <w:color w:val="000000" w:themeColor="text1"/>
              </w:rPr>
              <w:t>сформований</w:t>
            </w:r>
            <w:proofErr w:type="spellEnd"/>
            <w:r w:rsidRPr="00FC5332">
              <w:rPr>
                <w:b/>
                <w:color w:val="000000" w:themeColor="text1"/>
              </w:rPr>
              <w:t xml:space="preserve"> у </w:t>
            </w:r>
            <w:proofErr w:type="spellStart"/>
            <w:r w:rsidRPr="00FC5332">
              <w:rPr>
                <w:b/>
                <w:color w:val="000000" w:themeColor="text1"/>
              </w:rPr>
              <w:t>паперовій</w:t>
            </w:r>
            <w:proofErr w:type="spellEnd"/>
            <w:r w:rsidRPr="00FC5332">
              <w:rPr>
                <w:b/>
                <w:color w:val="000000" w:themeColor="text1"/>
              </w:rPr>
              <w:t xml:space="preserve"> </w:t>
            </w:r>
            <w:proofErr w:type="spellStart"/>
            <w:r w:rsidRPr="00FC5332">
              <w:rPr>
                <w:b/>
                <w:color w:val="000000" w:themeColor="text1"/>
              </w:rPr>
              <w:t>або</w:t>
            </w:r>
            <w:proofErr w:type="spellEnd"/>
            <w:r w:rsidRPr="00FC5332">
              <w:rPr>
                <w:b/>
                <w:color w:val="000000" w:themeColor="text1"/>
              </w:rPr>
              <w:t xml:space="preserve"> </w:t>
            </w:r>
            <w:proofErr w:type="spellStart"/>
            <w:r w:rsidRPr="00FC5332">
              <w:rPr>
                <w:b/>
                <w:color w:val="000000" w:themeColor="text1"/>
              </w:rPr>
              <w:t>електронній</w:t>
            </w:r>
            <w:proofErr w:type="spellEnd"/>
            <w:r w:rsidRPr="00FC5332">
              <w:rPr>
                <w:b/>
                <w:color w:val="000000" w:themeColor="text1"/>
              </w:rPr>
              <w:t xml:space="preserve"> </w:t>
            </w:r>
            <w:proofErr w:type="spellStart"/>
            <w:r w:rsidRPr="00FC5332">
              <w:rPr>
                <w:b/>
                <w:color w:val="000000" w:themeColor="text1"/>
              </w:rPr>
              <w:t>формі</w:t>
            </w:r>
            <w:proofErr w:type="spellEnd"/>
            <w:r w:rsidRPr="00FC5332">
              <w:rPr>
                <w:b/>
                <w:color w:val="000000" w:themeColor="text1"/>
              </w:rPr>
              <w:t xml:space="preserve">, </w:t>
            </w:r>
            <w:proofErr w:type="spellStart"/>
            <w:r w:rsidRPr="00FC5332">
              <w:rPr>
                <w:b/>
                <w:color w:val="000000" w:themeColor="text1"/>
              </w:rPr>
              <w:t>що</w:t>
            </w:r>
            <w:proofErr w:type="spellEnd"/>
            <w:r w:rsidRPr="00FC5332">
              <w:rPr>
                <w:b/>
                <w:color w:val="000000" w:themeColor="text1"/>
              </w:rPr>
              <w:t xml:space="preserve"> </w:t>
            </w:r>
            <w:proofErr w:type="spellStart"/>
            <w:r w:rsidRPr="00FC5332">
              <w:rPr>
                <w:b/>
                <w:color w:val="000000" w:themeColor="text1"/>
              </w:rPr>
              <w:t>містить</w:t>
            </w:r>
            <w:proofErr w:type="spellEnd"/>
            <w:r w:rsidRPr="00FC5332">
              <w:rPr>
                <w:b/>
                <w:color w:val="000000" w:themeColor="text1"/>
              </w:rPr>
              <w:t xml:space="preserve"> </w:t>
            </w:r>
            <w:proofErr w:type="spellStart"/>
            <w:r w:rsidRPr="00FC5332">
              <w:rPr>
                <w:b/>
                <w:color w:val="000000" w:themeColor="text1"/>
              </w:rPr>
              <w:t>інформацію</w:t>
            </w:r>
            <w:proofErr w:type="spellEnd"/>
            <w:r w:rsidRPr="00FC5332">
              <w:rPr>
                <w:b/>
                <w:color w:val="000000" w:themeColor="text1"/>
              </w:rPr>
              <w:t xml:space="preserve"> про </w:t>
            </w:r>
            <w:proofErr w:type="spellStart"/>
            <w:r w:rsidRPr="00FC5332">
              <w:rPr>
                <w:b/>
                <w:color w:val="000000" w:themeColor="text1"/>
              </w:rPr>
              <w:t>відсутність</w:t>
            </w:r>
            <w:proofErr w:type="spellEnd"/>
            <w:r w:rsidRPr="00FC5332">
              <w:rPr>
                <w:b/>
                <w:color w:val="000000" w:themeColor="text1"/>
              </w:rPr>
              <w:t xml:space="preserve"> </w:t>
            </w:r>
            <w:proofErr w:type="spellStart"/>
            <w:r w:rsidRPr="00FC5332">
              <w:rPr>
                <w:b/>
                <w:color w:val="000000" w:themeColor="text1"/>
              </w:rPr>
              <w:t>судимості</w:t>
            </w:r>
            <w:proofErr w:type="spellEnd"/>
            <w:r w:rsidRPr="00FC5332">
              <w:rPr>
                <w:b/>
                <w:color w:val="000000" w:themeColor="text1"/>
              </w:rPr>
              <w:t xml:space="preserve"> </w:t>
            </w:r>
            <w:proofErr w:type="spellStart"/>
            <w:r w:rsidRPr="00FC5332">
              <w:rPr>
                <w:b/>
                <w:color w:val="000000" w:themeColor="text1"/>
              </w:rPr>
              <w:t>або</w:t>
            </w:r>
            <w:proofErr w:type="spellEnd"/>
            <w:r w:rsidRPr="00FC5332">
              <w:rPr>
                <w:b/>
                <w:color w:val="000000" w:themeColor="text1"/>
              </w:rPr>
              <w:t xml:space="preserve"> </w:t>
            </w:r>
            <w:proofErr w:type="spellStart"/>
            <w:r w:rsidRPr="00FC5332">
              <w:rPr>
                <w:b/>
                <w:color w:val="000000" w:themeColor="text1"/>
              </w:rPr>
              <w:t>обмежень</w:t>
            </w:r>
            <w:proofErr w:type="spellEnd"/>
            <w:r w:rsidRPr="00FC5332">
              <w:rPr>
                <w:b/>
                <w:color w:val="000000" w:themeColor="text1"/>
              </w:rPr>
              <w:t xml:space="preserve">, </w:t>
            </w:r>
            <w:proofErr w:type="spellStart"/>
            <w:r w:rsidRPr="00FC5332">
              <w:rPr>
                <w:b/>
                <w:color w:val="000000" w:themeColor="text1"/>
              </w:rPr>
              <w:t>передбачених</w:t>
            </w:r>
            <w:proofErr w:type="spellEnd"/>
            <w:r w:rsidRPr="00FC5332">
              <w:rPr>
                <w:b/>
                <w:color w:val="000000" w:themeColor="text1"/>
              </w:rPr>
              <w:t xml:space="preserve"> </w:t>
            </w:r>
            <w:proofErr w:type="spellStart"/>
            <w:r w:rsidRPr="00FC5332">
              <w:rPr>
                <w:b/>
                <w:color w:val="000000" w:themeColor="text1"/>
              </w:rPr>
              <w:t>кримінальним</w:t>
            </w:r>
            <w:proofErr w:type="spellEnd"/>
            <w:r w:rsidRPr="00FC5332">
              <w:rPr>
                <w:b/>
                <w:color w:val="000000" w:themeColor="text1"/>
              </w:rPr>
              <w:t xml:space="preserve"> </w:t>
            </w:r>
            <w:proofErr w:type="spellStart"/>
            <w:r w:rsidRPr="00FC5332">
              <w:rPr>
                <w:b/>
                <w:color w:val="000000" w:themeColor="text1"/>
              </w:rPr>
              <w:t>процесуальним</w:t>
            </w:r>
            <w:proofErr w:type="spellEnd"/>
            <w:r w:rsidRPr="00FC5332">
              <w:rPr>
                <w:b/>
                <w:color w:val="000000" w:themeColor="text1"/>
              </w:rPr>
              <w:t xml:space="preserve"> </w:t>
            </w:r>
            <w:proofErr w:type="spellStart"/>
            <w:r w:rsidRPr="00FC5332">
              <w:rPr>
                <w:b/>
                <w:color w:val="000000" w:themeColor="text1"/>
              </w:rPr>
              <w:t>законодавством</w:t>
            </w:r>
            <w:proofErr w:type="spellEnd"/>
            <w:r w:rsidRPr="00FC5332">
              <w:rPr>
                <w:b/>
                <w:color w:val="000000" w:themeColor="text1"/>
              </w:rPr>
              <w:t xml:space="preserve"> </w:t>
            </w:r>
            <w:proofErr w:type="spellStart"/>
            <w:r w:rsidRPr="00FC5332">
              <w:rPr>
                <w:b/>
                <w:color w:val="000000" w:themeColor="text1"/>
              </w:rPr>
              <w:t>України</w:t>
            </w:r>
            <w:proofErr w:type="spellEnd"/>
            <w:r w:rsidRPr="00FC5332">
              <w:rPr>
                <w:b/>
                <w:color w:val="000000" w:themeColor="text1"/>
              </w:rPr>
              <w:t xml:space="preserve"> </w:t>
            </w:r>
            <w:proofErr w:type="spellStart"/>
            <w:r w:rsidRPr="00FC5332">
              <w:rPr>
                <w:b/>
                <w:color w:val="000000" w:themeColor="text1"/>
              </w:rPr>
              <w:t>щодо</w:t>
            </w:r>
            <w:proofErr w:type="spellEnd"/>
            <w:r w:rsidRPr="00FC5332">
              <w:rPr>
                <w:b/>
                <w:color w:val="000000" w:themeColor="text1"/>
              </w:rPr>
              <w:t xml:space="preserve"> </w:t>
            </w:r>
            <w:proofErr w:type="spellStart"/>
            <w:r w:rsidRPr="00FC5332">
              <w:rPr>
                <w:color w:val="000000" w:themeColor="text1"/>
              </w:rPr>
              <w:t>керівника</w:t>
            </w:r>
            <w:proofErr w:type="spellEnd"/>
            <w:r w:rsidRPr="00FC5332">
              <w:rPr>
                <w:b/>
                <w:color w:val="000000" w:themeColor="text1"/>
              </w:rPr>
              <w:t xml:space="preserve"> </w:t>
            </w:r>
            <w:proofErr w:type="spellStart"/>
            <w:r w:rsidRPr="00FC5332">
              <w:rPr>
                <w:b/>
                <w:color w:val="000000" w:themeColor="text1"/>
              </w:rPr>
              <w:t>учасника</w:t>
            </w:r>
            <w:proofErr w:type="spellEnd"/>
            <w:r w:rsidRPr="00FC5332">
              <w:rPr>
                <w:b/>
                <w:color w:val="000000" w:themeColor="text1"/>
              </w:rPr>
              <w:t xml:space="preserve"> </w:t>
            </w:r>
            <w:proofErr w:type="spellStart"/>
            <w:r w:rsidRPr="00FC5332">
              <w:rPr>
                <w:b/>
                <w:color w:val="000000" w:themeColor="text1"/>
              </w:rPr>
              <w:t>процедури</w:t>
            </w:r>
            <w:proofErr w:type="spellEnd"/>
            <w:r w:rsidRPr="00FC5332">
              <w:rPr>
                <w:b/>
                <w:color w:val="000000" w:themeColor="text1"/>
              </w:rPr>
              <w:t xml:space="preserve"> </w:t>
            </w:r>
            <w:proofErr w:type="spellStart"/>
            <w:r w:rsidRPr="00FC5332">
              <w:rPr>
                <w:b/>
                <w:color w:val="000000" w:themeColor="text1"/>
              </w:rPr>
              <w:t>закупівлі</w:t>
            </w:r>
            <w:proofErr w:type="spellEnd"/>
            <w:r w:rsidRPr="00FC5332">
              <w:rPr>
                <w:b/>
                <w:color w:val="000000" w:themeColor="text1"/>
              </w:rPr>
              <w:t xml:space="preserve">. </w:t>
            </w:r>
          </w:p>
          <w:p w14:paraId="2242B2A4" w14:textId="77777777" w:rsidR="00DC26AE" w:rsidRPr="00FC5332" w:rsidRDefault="00DC26AE" w:rsidP="005D7A39">
            <w:pPr>
              <w:jc w:val="both"/>
              <w:rPr>
                <w:b/>
                <w:color w:val="000000" w:themeColor="text1"/>
              </w:rPr>
            </w:pPr>
          </w:p>
          <w:p w14:paraId="73CBFA1E" w14:textId="77777777" w:rsidR="00DC26AE" w:rsidRPr="00FC5332" w:rsidRDefault="00DC26AE" w:rsidP="005D7A39">
            <w:pPr>
              <w:jc w:val="both"/>
              <w:rPr>
                <w:color w:val="000000" w:themeColor="text1"/>
              </w:rPr>
            </w:pPr>
          </w:p>
        </w:tc>
      </w:tr>
      <w:tr w:rsidR="00DC26AE" w:rsidRPr="00FC5332" w14:paraId="499AECE0" w14:textId="77777777" w:rsidTr="005D7A39">
        <w:trPr>
          <w:trHeight w:val="25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633B7" w14:textId="77777777" w:rsidR="00DC26AE" w:rsidRPr="00FC5332" w:rsidRDefault="00DC26AE" w:rsidP="005D7A39">
            <w:pPr>
              <w:jc w:val="center"/>
              <w:rPr>
                <w:color w:val="000000" w:themeColor="text1"/>
              </w:rPr>
            </w:pPr>
            <w:r w:rsidRPr="00FC5332">
              <w:rPr>
                <w:b/>
                <w:color w:val="000000" w:themeColor="text1"/>
              </w:rPr>
              <w:lastRenderedPageBreak/>
              <w:t>3</w:t>
            </w:r>
          </w:p>
        </w:tc>
        <w:tc>
          <w:tcPr>
            <w:tcW w:w="3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AA95A" w14:textId="77777777" w:rsidR="00DC26AE" w:rsidRPr="00FC5332" w:rsidRDefault="00DC26AE" w:rsidP="005D7A39">
            <w:pPr>
              <w:widowControl w:val="0"/>
              <w:spacing w:before="120"/>
              <w:jc w:val="both"/>
              <w:rPr>
                <w:color w:val="000000" w:themeColor="text1"/>
              </w:rPr>
            </w:pPr>
            <w:proofErr w:type="spellStart"/>
            <w:r w:rsidRPr="00FC5332">
              <w:rPr>
                <w:color w:val="000000" w:themeColor="text1"/>
              </w:rPr>
              <w:t>Керівника</w:t>
            </w:r>
            <w:proofErr w:type="spellEnd"/>
            <w:r w:rsidRPr="00FC5332">
              <w:rPr>
                <w:color w:val="000000" w:themeColor="text1"/>
              </w:rPr>
              <w:t xml:space="preserve"> </w:t>
            </w:r>
            <w:proofErr w:type="spellStart"/>
            <w:r w:rsidRPr="00FC5332">
              <w:rPr>
                <w:color w:val="000000" w:themeColor="text1"/>
              </w:rPr>
              <w:t>учасника</w:t>
            </w:r>
            <w:proofErr w:type="spellEnd"/>
            <w:r w:rsidRPr="00FC5332">
              <w:rPr>
                <w:color w:val="000000" w:themeColor="text1"/>
              </w:rPr>
              <w:t xml:space="preserve"> </w:t>
            </w:r>
            <w:proofErr w:type="spellStart"/>
            <w:r w:rsidRPr="00FC5332">
              <w:rPr>
                <w:color w:val="000000" w:themeColor="text1"/>
              </w:rPr>
              <w:t>процедури</w:t>
            </w:r>
            <w:proofErr w:type="spellEnd"/>
            <w:r w:rsidRPr="00FC5332">
              <w:rPr>
                <w:color w:val="000000" w:themeColor="text1"/>
              </w:rPr>
              <w:t xml:space="preserve"> </w:t>
            </w:r>
            <w:proofErr w:type="spellStart"/>
            <w:r w:rsidRPr="00FC5332">
              <w:rPr>
                <w:color w:val="000000" w:themeColor="text1"/>
              </w:rPr>
              <w:t>закупівлі</w:t>
            </w:r>
            <w:proofErr w:type="spellEnd"/>
            <w:r w:rsidRPr="00FC5332">
              <w:rPr>
                <w:color w:val="000000" w:themeColor="text1"/>
              </w:rPr>
              <w:t xml:space="preserve">, </w:t>
            </w:r>
            <w:proofErr w:type="spellStart"/>
            <w:r w:rsidRPr="00FC5332">
              <w:rPr>
                <w:color w:val="000000" w:themeColor="text1"/>
              </w:rPr>
              <w:t>фізичну</w:t>
            </w:r>
            <w:proofErr w:type="spellEnd"/>
            <w:r w:rsidRPr="00FC5332">
              <w:rPr>
                <w:color w:val="000000" w:themeColor="text1"/>
              </w:rPr>
              <w:t xml:space="preserve"> особу, яка є </w:t>
            </w:r>
            <w:proofErr w:type="spellStart"/>
            <w:r w:rsidRPr="00FC5332">
              <w:rPr>
                <w:color w:val="000000" w:themeColor="text1"/>
              </w:rPr>
              <w:t>учасником</w:t>
            </w:r>
            <w:proofErr w:type="spellEnd"/>
            <w:r w:rsidRPr="00FC5332">
              <w:rPr>
                <w:color w:val="000000" w:themeColor="text1"/>
              </w:rPr>
              <w:t xml:space="preserve"> </w:t>
            </w:r>
            <w:proofErr w:type="spellStart"/>
            <w:r w:rsidRPr="00FC5332">
              <w:rPr>
                <w:color w:val="000000" w:themeColor="text1"/>
              </w:rPr>
              <w:t>процедури</w:t>
            </w:r>
            <w:proofErr w:type="spellEnd"/>
            <w:r w:rsidRPr="00FC5332">
              <w:rPr>
                <w:color w:val="000000" w:themeColor="text1"/>
              </w:rPr>
              <w:t xml:space="preserve"> </w:t>
            </w:r>
            <w:proofErr w:type="spellStart"/>
            <w:r w:rsidRPr="00FC5332">
              <w:rPr>
                <w:color w:val="000000" w:themeColor="text1"/>
              </w:rPr>
              <w:t>закупівлі</w:t>
            </w:r>
            <w:proofErr w:type="spellEnd"/>
            <w:r w:rsidRPr="00FC5332">
              <w:rPr>
                <w:color w:val="000000" w:themeColor="text1"/>
              </w:rPr>
              <w:t xml:space="preserve">, </w:t>
            </w:r>
            <w:proofErr w:type="spellStart"/>
            <w:r w:rsidRPr="00FC5332">
              <w:rPr>
                <w:color w:val="000000" w:themeColor="text1"/>
              </w:rPr>
              <w:t>було</w:t>
            </w:r>
            <w:proofErr w:type="spellEnd"/>
            <w:r w:rsidRPr="00FC5332">
              <w:rPr>
                <w:color w:val="000000" w:themeColor="text1"/>
              </w:rPr>
              <w:t xml:space="preserve"> </w:t>
            </w:r>
            <w:proofErr w:type="spellStart"/>
            <w:r w:rsidRPr="00FC5332">
              <w:rPr>
                <w:color w:val="000000" w:themeColor="text1"/>
              </w:rPr>
              <w:t>притягнуто</w:t>
            </w:r>
            <w:proofErr w:type="spellEnd"/>
            <w:r w:rsidRPr="00FC5332">
              <w:rPr>
                <w:color w:val="000000" w:themeColor="text1"/>
              </w:rPr>
              <w:t xml:space="preserve"> </w:t>
            </w:r>
            <w:proofErr w:type="spellStart"/>
            <w:r w:rsidRPr="00FC5332">
              <w:rPr>
                <w:color w:val="000000" w:themeColor="text1"/>
              </w:rPr>
              <w:t>згідно</w:t>
            </w:r>
            <w:proofErr w:type="spellEnd"/>
            <w:r w:rsidRPr="00FC5332">
              <w:rPr>
                <w:color w:val="000000" w:themeColor="text1"/>
              </w:rPr>
              <w:t xml:space="preserve"> </w:t>
            </w:r>
            <w:proofErr w:type="spellStart"/>
            <w:r w:rsidRPr="00FC5332">
              <w:rPr>
                <w:color w:val="000000" w:themeColor="text1"/>
              </w:rPr>
              <w:t>із</w:t>
            </w:r>
            <w:proofErr w:type="spellEnd"/>
            <w:r w:rsidRPr="00FC5332">
              <w:rPr>
                <w:color w:val="000000" w:themeColor="text1"/>
              </w:rPr>
              <w:t xml:space="preserve"> законом до </w:t>
            </w:r>
            <w:proofErr w:type="spellStart"/>
            <w:r w:rsidRPr="00FC5332">
              <w:rPr>
                <w:color w:val="000000" w:themeColor="text1"/>
              </w:rPr>
              <w:t>відповідальності</w:t>
            </w:r>
            <w:proofErr w:type="spellEnd"/>
            <w:r w:rsidRPr="00FC5332">
              <w:rPr>
                <w:color w:val="000000" w:themeColor="text1"/>
              </w:rPr>
              <w:t xml:space="preserve"> за </w:t>
            </w:r>
            <w:proofErr w:type="spellStart"/>
            <w:r w:rsidRPr="00FC5332">
              <w:rPr>
                <w:color w:val="000000" w:themeColor="text1"/>
              </w:rPr>
              <w:t>вчинення</w:t>
            </w:r>
            <w:proofErr w:type="spellEnd"/>
            <w:r w:rsidRPr="00FC5332">
              <w:rPr>
                <w:color w:val="000000" w:themeColor="text1"/>
              </w:rPr>
              <w:t xml:space="preserve"> </w:t>
            </w:r>
            <w:proofErr w:type="spellStart"/>
            <w:r w:rsidRPr="00FC5332">
              <w:rPr>
                <w:color w:val="000000" w:themeColor="text1"/>
              </w:rPr>
              <w:t>правопорушення</w:t>
            </w:r>
            <w:proofErr w:type="spellEnd"/>
            <w:r w:rsidRPr="00FC5332">
              <w:rPr>
                <w:color w:val="000000" w:themeColor="text1"/>
              </w:rPr>
              <w:t xml:space="preserve">, </w:t>
            </w:r>
            <w:proofErr w:type="spellStart"/>
            <w:r w:rsidRPr="00FC5332">
              <w:rPr>
                <w:color w:val="000000" w:themeColor="text1"/>
              </w:rPr>
              <w:t>пов’язаного</w:t>
            </w:r>
            <w:proofErr w:type="spellEnd"/>
            <w:r w:rsidRPr="00FC5332">
              <w:rPr>
                <w:color w:val="000000" w:themeColor="text1"/>
              </w:rPr>
              <w:t xml:space="preserve"> з </w:t>
            </w:r>
            <w:proofErr w:type="spellStart"/>
            <w:r w:rsidRPr="00FC5332">
              <w:rPr>
                <w:color w:val="000000" w:themeColor="text1"/>
              </w:rPr>
              <w:t>використанням</w:t>
            </w:r>
            <w:proofErr w:type="spellEnd"/>
            <w:r w:rsidRPr="00FC5332">
              <w:rPr>
                <w:color w:val="000000" w:themeColor="text1"/>
              </w:rPr>
              <w:t xml:space="preserve"> </w:t>
            </w:r>
            <w:proofErr w:type="spellStart"/>
            <w:r w:rsidRPr="00FC5332">
              <w:rPr>
                <w:color w:val="000000" w:themeColor="text1"/>
              </w:rPr>
              <w:t>дитячої</w:t>
            </w:r>
            <w:proofErr w:type="spellEnd"/>
            <w:r w:rsidRPr="00FC5332">
              <w:rPr>
                <w:color w:val="000000" w:themeColor="text1"/>
              </w:rPr>
              <w:t xml:space="preserve"> </w:t>
            </w:r>
            <w:proofErr w:type="spellStart"/>
            <w:r w:rsidRPr="00FC5332">
              <w:rPr>
                <w:color w:val="000000" w:themeColor="text1"/>
              </w:rPr>
              <w:t>праці</w:t>
            </w:r>
            <w:proofErr w:type="spellEnd"/>
            <w:r w:rsidRPr="00FC5332">
              <w:rPr>
                <w:color w:val="000000" w:themeColor="text1"/>
              </w:rPr>
              <w:t xml:space="preserve"> </w:t>
            </w:r>
            <w:proofErr w:type="spellStart"/>
            <w:r w:rsidRPr="00FC5332">
              <w:rPr>
                <w:color w:val="000000" w:themeColor="text1"/>
              </w:rPr>
              <w:t>чи</w:t>
            </w:r>
            <w:proofErr w:type="spellEnd"/>
            <w:r w:rsidRPr="00FC5332">
              <w:rPr>
                <w:color w:val="000000" w:themeColor="text1"/>
              </w:rPr>
              <w:t xml:space="preserve"> будь-</w:t>
            </w:r>
            <w:proofErr w:type="spellStart"/>
            <w:r w:rsidRPr="00FC5332">
              <w:rPr>
                <w:color w:val="000000" w:themeColor="text1"/>
              </w:rPr>
              <w:t>якими</w:t>
            </w:r>
            <w:proofErr w:type="spellEnd"/>
            <w:r w:rsidRPr="00FC5332">
              <w:rPr>
                <w:color w:val="000000" w:themeColor="text1"/>
              </w:rPr>
              <w:t xml:space="preserve"> формами </w:t>
            </w:r>
            <w:proofErr w:type="spellStart"/>
            <w:r w:rsidRPr="00FC5332">
              <w:rPr>
                <w:color w:val="000000" w:themeColor="text1"/>
              </w:rPr>
              <w:t>торгівлі</w:t>
            </w:r>
            <w:proofErr w:type="spellEnd"/>
            <w:r w:rsidRPr="00FC5332">
              <w:rPr>
                <w:color w:val="000000" w:themeColor="text1"/>
              </w:rPr>
              <w:t xml:space="preserve"> людьми.</w:t>
            </w:r>
          </w:p>
          <w:p w14:paraId="40DFD28A" w14:textId="77777777" w:rsidR="00DC26AE" w:rsidRPr="00FC5332" w:rsidRDefault="00DC26AE" w:rsidP="005D7A39">
            <w:pPr>
              <w:jc w:val="both"/>
              <w:rPr>
                <w:b/>
                <w:color w:val="000000" w:themeColor="text1"/>
              </w:rPr>
            </w:pPr>
            <w:r w:rsidRPr="00FC5332">
              <w:rPr>
                <w:b/>
                <w:color w:val="000000" w:themeColor="text1"/>
              </w:rPr>
              <w:t>(</w:t>
            </w:r>
            <w:proofErr w:type="spellStart"/>
            <w:r w:rsidRPr="00FC5332">
              <w:rPr>
                <w:b/>
                <w:color w:val="000000" w:themeColor="text1"/>
              </w:rPr>
              <w:t>підпункт</w:t>
            </w:r>
            <w:proofErr w:type="spellEnd"/>
            <w:r w:rsidRPr="00FC5332">
              <w:rPr>
                <w:b/>
                <w:color w:val="000000" w:themeColor="text1"/>
              </w:rPr>
              <w:t xml:space="preserve"> 12 пункт 47 </w:t>
            </w:r>
            <w:proofErr w:type="spellStart"/>
            <w:r w:rsidRPr="00FC5332">
              <w:rPr>
                <w:b/>
                <w:color w:val="000000" w:themeColor="text1"/>
              </w:rPr>
              <w:t>Особливостей</w:t>
            </w:r>
            <w:proofErr w:type="spellEnd"/>
            <w:r w:rsidRPr="00FC5332">
              <w:rPr>
                <w:b/>
                <w:color w:val="000000" w:themeColor="text1"/>
              </w:rPr>
              <w:t>)</w:t>
            </w:r>
          </w:p>
        </w:tc>
        <w:tc>
          <w:tcPr>
            <w:tcW w:w="5435" w:type="dxa"/>
            <w:vMerge/>
            <w:tcBorders>
              <w:top w:val="single" w:sz="8" w:space="0" w:color="000000"/>
              <w:left w:val="single" w:sz="8" w:space="0" w:color="000000"/>
              <w:bottom w:val="nil"/>
              <w:right w:val="single" w:sz="8" w:space="0" w:color="000000"/>
            </w:tcBorders>
            <w:vAlign w:val="center"/>
            <w:hideMark/>
          </w:tcPr>
          <w:p w14:paraId="659CC0BD" w14:textId="77777777" w:rsidR="00DC26AE" w:rsidRPr="00FC5332" w:rsidRDefault="00DC26AE" w:rsidP="005D7A39">
            <w:pPr>
              <w:rPr>
                <w:color w:val="000000" w:themeColor="text1"/>
              </w:rPr>
            </w:pPr>
          </w:p>
        </w:tc>
      </w:tr>
      <w:tr w:rsidR="00DC26AE" w:rsidRPr="00FC5332" w14:paraId="70763609" w14:textId="77777777" w:rsidTr="005D7A39">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7E1B86" w14:textId="77777777" w:rsidR="00DC26AE" w:rsidRPr="00FC5332" w:rsidRDefault="00DC26AE" w:rsidP="005D7A39">
            <w:pPr>
              <w:jc w:val="center"/>
              <w:rPr>
                <w:b/>
                <w:color w:val="000000" w:themeColor="text1"/>
              </w:rPr>
            </w:pPr>
            <w:r w:rsidRPr="00FC5332">
              <w:rPr>
                <w:b/>
                <w:color w:val="000000" w:themeColor="text1"/>
              </w:rPr>
              <w:t>4</w:t>
            </w:r>
          </w:p>
        </w:tc>
        <w:tc>
          <w:tcPr>
            <w:tcW w:w="3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2CED4" w14:textId="77777777" w:rsidR="00DC26AE" w:rsidRPr="00FC5332" w:rsidRDefault="00DC26AE" w:rsidP="005D7A39">
            <w:pPr>
              <w:jc w:val="both"/>
              <w:rPr>
                <w:color w:val="000000" w:themeColor="text1"/>
              </w:rPr>
            </w:pPr>
            <w:proofErr w:type="spellStart"/>
            <w:r w:rsidRPr="00FC5332">
              <w:rPr>
                <w:color w:val="000000" w:themeColor="text1"/>
              </w:rPr>
              <w:t>Учасник</w:t>
            </w:r>
            <w:proofErr w:type="spellEnd"/>
            <w:r w:rsidRPr="00FC5332">
              <w:rPr>
                <w:color w:val="000000" w:themeColor="text1"/>
              </w:rPr>
              <w:t xml:space="preserve"> </w:t>
            </w:r>
            <w:proofErr w:type="spellStart"/>
            <w:r w:rsidRPr="00FC5332">
              <w:rPr>
                <w:color w:val="000000" w:themeColor="text1"/>
              </w:rPr>
              <w:t>процедури</w:t>
            </w:r>
            <w:proofErr w:type="spellEnd"/>
            <w:r w:rsidRPr="00FC5332">
              <w:rPr>
                <w:color w:val="000000" w:themeColor="text1"/>
              </w:rPr>
              <w:t xml:space="preserve"> </w:t>
            </w:r>
            <w:proofErr w:type="spellStart"/>
            <w:r w:rsidRPr="00FC5332">
              <w:rPr>
                <w:color w:val="000000" w:themeColor="text1"/>
              </w:rPr>
              <w:t>закупівлі</w:t>
            </w:r>
            <w:proofErr w:type="spellEnd"/>
            <w:r w:rsidRPr="00FC5332">
              <w:rPr>
                <w:color w:val="000000" w:themeColor="text1"/>
              </w:rPr>
              <w:t xml:space="preserve"> не </w:t>
            </w:r>
            <w:proofErr w:type="spellStart"/>
            <w:r w:rsidRPr="00FC5332">
              <w:rPr>
                <w:color w:val="000000" w:themeColor="text1"/>
              </w:rPr>
              <w:t>виконав</w:t>
            </w:r>
            <w:proofErr w:type="spellEnd"/>
            <w:r w:rsidRPr="00FC5332">
              <w:rPr>
                <w:color w:val="000000" w:themeColor="text1"/>
              </w:rPr>
              <w:t xml:space="preserve"> </w:t>
            </w:r>
            <w:proofErr w:type="spellStart"/>
            <w:r w:rsidRPr="00FC5332">
              <w:rPr>
                <w:color w:val="000000" w:themeColor="text1"/>
              </w:rPr>
              <w:t>свої</w:t>
            </w:r>
            <w:proofErr w:type="spellEnd"/>
            <w:r w:rsidRPr="00FC5332">
              <w:rPr>
                <w:color w:val="000000" w:themeColor="text1"/>
              </w:rPr>
              <w:t xml:space="preserve"> </w:t>
            </w:r>
            <w:proofErr w:type="spellStart"/>
            <w:r w:rsidRPr="00FC5332">
              <w:rPr>
                <w:color w:val="000000" w:themeColor="text1"/>
              </w:rPr>
              <w:t>зобов’язання</w:t>
            </w:r>
            <w:proofErr w:type="spellEnd"/>
            <w:r w:rsidRPr="00FC5332">
              <w:rPr>
                <w:color w:val="000000" w:themeColor="text1"/>
              </w:rPr>
              <w:t xml:space="preserve"> за </w:t>
            </w:r>
            <w:proofErr w:type="spellStart"/>
            <w:r w:rsidRPr="00FC5332">
              <w:rPr>
                <w:color w:val="000000" w:themeColor="text1"/>
              </w:rPr>
              <w:t>раніше</w:t>
            </w:r>
            <w:proofErr w:type="spellEnd"/>
            <w:r w:rsidRPr="00FC5332">
              <w:rPr>
                <w:color w:val="000000" w:themeColor="text1"/>
              </w:rPr>
              <w:t xml:space="preserve"> </w:t>
            </w:r>
            <w:proofErr w:type="spellStart"/>
            <w:r w:rsidRPr="00FC5332">
              <w:rPr>
                <w:color w:val="000000" w:themeColor="text1"/>
              </w:rPr>
              <w:t>укладеним</w:t>
            </w:r>
            <w:proofErr w:type="spellEnd"/>
            <w:r w:rsidRPr="00FC5332">
              <w:rPr>
                <w:color w:val="000000" w:themeColor="text1"/>
              </w:rPr>
              <w:t xml:space="preserve"> договором про </w:t>
            </w:r>
            <w:proofErr w:type="spellStart"/>
            <w:r w:rsidRPr="00FC5332">
              <w:rPr>
                <w:color w:val="000000" w:themeColor="text1"/>
              </w:rPr>
              <w:t>закупівлю</w:t>
            </w:r>
            <w:proofErr w:type="spellEnd"/>
            <w:r w:rsidRPr="00FC5332">
              <w:rPr>
                <w:color w:val="000000" w:themeColor="text1"/>
              </w:rPr>
              <w:t xml:space="preserve"> </w:t>
            </w:r>
            <w:proofErr w:type="spellStart"/>
            <w:r w:rsidRPr="00FC5332">
              <w:rPr>
                <w:color w:val="000000" w:themeColor="text1"/>
              </w:rPr>
              <w:t>із</w:t>
            </w:r>
            <w:proofErr w:type="spellEnd"/>
            <w:r w:rsidRPr="00FC5332">
              <w:rPr>
                <w:color w:val="000000" w:themeColor="text1"/>
              </w:rPr>
              <w:t xml:space="preserve"> </w:t>
            </w:r>
            <w:proofErr w:type="spellStart"/>
            <w:r w:rsidRPr="00FC5332">
              <w:rPr>
                <w:color w:val="000000" w:themeColor="text1"/>
              </w:rPr>
              <w:t>цим</w:t>
            </w:r>
            <w:proofErr w:type="spellEnd"/>
            <w:r w:rsidRPr="00FC5332">
              <w:rPr>
                <w:color w:val="000000" w:themeColor="text1"/>
              </w:rPr>
              <w:t xml:space="preserve"> самим </w:t>
            </w:r>
            <w:proofErr w:type="spellStart"/>
            <w:r w:rsidRPr="00FC5332">
              <w:rPr>
                <w:color w:val="000000" w:themeColor="text1"/>
              </w:rPr>
              <w:t>замовником</w:t>
            </w:r>
            <w:proofErr w:type="spellEnd"/>
            <w:r w:rsidRPr="00FC5332">
              <w:rPr>
                <w:color w:val="000000" w:themeColor="text1"/>
              </w:rPr>
              <w:t xml:space="preserve">, </w:t>
            </w:r>
            <w:proofErr w:type="spellStart"/>
            <w:r w:rsidRPr="00FC5332">
              <w:rPr>
                <w:color w:val="000000" w:themeColor="text1"/>
              </w:rPr>
              <w:t>що</w:t>
            </w:r>
            <w:proofErr w:type="spellEnd"/>
            <w:r w:rsidRPr="00FC5332">
              <w:rPr>
                <w:color w:val="000000" w:themeColor="text1"/>
              </w:rPr>
              <w:t xml:space="preserve"> </w:t>
            </w:r>
            <w:proofErr w:type="spellStart"/>
            <w:r w:rsidRPr="00FC5332">
              <w:rPr>
                <w:color w:val="000000" w:themeColor="text1"/>
              </w:rPr>
              <w:t>призвело</w:t>
            </w:r>
            <w:proofErr w:type="spellEnd"/>
            <w:r w:rsidRPr="00FC5332">
              <w:rPr>
                <w:color w:val="000000" w:themeColor="text1"/>
              </w:rPr>
              <w:t xml:space="preserve"> до </w:t>
            </w:r>
            <w:proofErr w:type="spellStart"/>
            <w:r w:rsidRPr="00FC5332">
              <w:rPr>
                <w:color w:val="000000" w:themeColor="text1"/>
              </w:rPr>
              <w:t>його</w:t>
            </w:r>
            <w:proofErr w:type="spellEnd"/>
            <w:r w:rsidRPr="00FC5332">
              <w:rPr>
                <w:color w:val="000000" w:themeColor="text1"/>
              </w:rPr>
              <w:t xml:space="preserve"> </w:t>
            </w:r>
            <w:proofErr w:type="spellStart"/>
            <w:r w:rsidRPr="00FC5332">
              <w:rPr>
                <w:color w:val="000000" w:themeColor="text1"/>
              </w:rPr>
              <w:t>дострокового</w:t>
            </w:r>
            <w:proofErr w:type="spellEnd"/>
            <w:r w:rsidRPr="00FC5332">
              <w:rPr>
                <w:color w:val="000000" w:themeColor="text1"/>
              </w:rPr>
              <w:t xml:space="preserve"> </w:t>
            </w:r>
            <w:proofErr w:type="spellStart"/>
            <w:r w:rsidRPr="00FC5332">
              <w:rPr>
                <w:color w:val="000000" w:themeColor="text1"/>
              </w:rPr>
              <w:t>розірвання</w:t>
            </w:r>
            <w:proofErr w:type="spellEnd"/>
            <w:r w:rsidRPr="00FC5332">
              <w:rPr>
                <w:color w:val="000000" w:themeColor="text1"/>
              </w:rPr>
              <w:t xml:space="preserve">, і </w:t>
            </w:r>
            <w:proofErr w:type="spellStart"/>
            <w:r w:rsidRPr="00FC5332">
              <w:rPr>
                <w:color w:val="000000" w:themeColor="text1"/>
              </w:rPr>
              <w:t>було</w:t>
            </w:r>
            <w:proofErr w:type="spellEnd"/>
            <w:r w:rsidRPr="00FC5332">
              <w:rPr>
                <w:color w:val="000000" w:themeColor="text1"/>
              </w:rPr>
              <w:t xml:space="preserve"> </w:t>
            </w:r>
            <w:proofErr w:type="spellStart"/>
            <w:r w:rsidRPr="00FC5332">
              <w:rPr>
                <w:color w:val="000000" w:themeColor="text1"/>
              </w:rPr>
              <w:t>застосовано</w:t>
            </w:r>
            <w:proofErr w:type="spellEnd"/>
            <w:r w:rsidRPr="00FC5332">
              <w:rPr>
                <w:color w:val="000000" w:themeColor="text1"/>
              </w:rPr>
              <w:t xml:space="preserve"> </w:t>
            </w:r>
            <w:proofErr w:type="spellStart"/>
            <w:r w:rsidRPr="00FC5332">
              <w:rPr>
                <w:color w:val="000000" w:themeColor="text1"/>
              </w:rPr>
              <w:t>санкції</w:t>
            </w:r>
            <w:proofErr w:type="spellEnd"/>
            <w:r w:rsidRPr="00FC5332">
              <w:rPr>
                <w:color w:val="000000" w:themeColor="text1"/>
              </w:rPr>
              <w:t xml:space="preserve"> у </w:t>
            </w:r>
            <w:proofErr w:type="spellStart"/>
            <w:r w:rsidRPr="00FC5332">
              <w:rPr>
                <w:color w:val="000000" w:themeColor="text1"/>
              </w:rPr>
              <w:t>вигляді</w:t>
            </w:r>
            <w:proofErr w:type="spellEnd"/>
            <w:r w:rsidRPr="00FC5332">
              <w:rPr>
                <w:color w:val="000000" w:themeColor="text1"/>
              </w:rPr>
              <w:t xml:space="preserve"> </w:t>
            </w:r>
            <w:proofErr w:type="spellStart"/>
            <w:r w:rsidRPr="00FC5332">
              <w:rPr>
                <w:color w:val="000000" w:themeColor="text1"/>
              </w:rPr>
              <w:t>штрафів</w:t>
            </w:r>
            <w:proofErr w:type="spellEnd"/>
            <w:r w:rsidRPr="00FC5332">
              <w:rPr>
                <w:color w:val="000000" w:themeColor="text1"/>
              </w:rPr>
              <w:t xml:space="preserve"> та/</w:t>
            </w:r>
            <w:proofErr w:type="spellStart"/>
            <w:r w:rsidRPr="00FC5332">
              <w:rPr>
                <w:color w:val="000000" w:themeColor="text1"/>
              </w:rPr>
              <w:t>або</w:t>
            </w:r>
            <w:proofErr w:type="spellEnd"/>
            <w:r w:rsidRPr="00FC5332">
              <w:rPr>
                <w:color w:val="000000" w:themeColor="text1"/>
              </w:rPr>
              <w:t xml:space="preserve"> </w:t>
            </w:r>
            <w:proofErr w:type="spellStart"/>
            <w:r w:rsidRPr="00FC5332">
              <w:rPr>
                <w:color w:val="000000" w:themeColor="text1"/>
              </w:rPr>
              <w:t>відшкодування</w:t>
            </w:r>
            <w:proofErr w:type="spellEnd"/>
            <w:r w:rsidRPr="00FC5332">
              <w:rPr>
                <w:color w:val="000000" w:themeColor="text1"/>
              </w:rPr>
              <w:t xml:space="preserve"> </w:t>
            </w:r>
            <w:proofErr w:type="spellStart"/>
            <w:r w:rsidRPr="00FC5332">
              <w:rPr>
                <w:color w:val="000000" w:themeColor="text1"/>
              </w:rPr>
              <w:t>збитків</w:t>
            </w:r>
            <w:proofErr w:type="spellEnd"/>
            <w:r w:rsidRPr="00FC5332">
              <w:rPr>
                <w:color w:val="000000" w:themeColor="text1"/>
              </w:rPr>
              <w:t xml:space="preserve"> </w:t>
            </w:r>
            <w:proofErr w:type="spellStart"/>
            <w:r w:rsidRPr="00FC5332">
              <w:rPr>
                <w:color w:val="000000" w:themeColor="text1"/>
              </w:rPr>
              <w:t>протягом</w:t>
            </w:r>
            <w:proofErr w:type="spellEnd"/>
            <w:r w:rsidRPr="00FC5332">
              <w:rPr>
                <w:color w:val="000000" w:themeColor="text1"/>
              </w:rPr>
              <w:t xml:space="preserve"> </w:t>
            </w:r>
            <w:proofErr w:type="spellStart"/>
            <w:r w:rsidRPr="00FC5332">
              <w:rPr>
                <w:color w:val="000000" w:themeColor="text1"/>
              </w:rPr>
              <w:t>трьох</w:t>
            </w:r>
            <w:proofErr w:type="spellEnd"/>
            <w:r w:rsidRPr="00FC5332">
              <w:rPr>
                <w:color w:val="000000" w:themeColor="text1"/>
              </w:rPr>
              <w:t xml:space="preserve"> </w:t>
            </w:r>
            <w:proofErr w:type="spellStart"/>
            <w:r w:rsidRPr="00FC5332">
              <w:rPr>
                <w:color w:val="000000" w:themeColor="text1"/>
              </w:rPr>
              <w:t>років</w:t>
            </w:r>
            <w:proofErr w:type="spellEnd"/>
            <w:r w:rsidRPr="00FC5332">
              <w:rPr>
                <w:color w:val="000000" w:themeColor="text1"/>
              </w:rPr>
              <w:t xml:space="preserve"> з </w:t>
            </w:r>
            <w:proofErr w:type="spellStart"/>
            <w:r w:rsidRPr="00FC5332">
              <w:rPr>
                <w:color w:val="000000" w:themeColor="text1"/>
              </w:rPr>
              <w:t>дати</w:t>
            </w:r>
            <w:proofErr w:type="spellEnd"/>
            <w:r w:rsidRPr="00FC5332">
              <w:rPr>
                <w:color w:val="000000" w:themeColor="text1"/>
              </w:rPr>
              <w:t xml:space="preserve"> </w:t>
            </w:r>
            <w:proofErr w:type="spellStart"/>
            <w:r w:rsidRPr="00FC5332">
              <w:rPr>
                <w:color w:val="000000" w:themeColor="text1"/>
              </w:rPr>
              <w:t>дострокового</w:t>
            </w:r>
            <w:proofErr w:type="spellEnd"/>
            <w:r w:rsidRPr="00FC5332">
              <w:rPr>
                <w:color w:val="000000" w:themeColor="text1"/>
              </w:rPr>
              <w:t xml:space="preserve"> </w:t>
            </w:r>
            <w:proofErr w:type="spellStart"/>
            <w:r w:rsidRPr="00FC5332">
              <w:rPr>
                <w:color w:val="000000" w:themeColor="text1"/>
              </w:rPr>
              <w:t>розірвання</w:t>
            </w:r>
            <w:proofErr w:type="spellEnd"/>
            <w:r w:rsidRPr="00FC5332">
              <w:rPr>
                <w:color w:val="000000" w:themeColor="text1"/>
              </w:rPr>
              <w:t xml:space="preserve"> такого договору. </w:t>
            </w:r>
            <w:proofErr w:type="spellStart"/>
            <w:r w:rsidRPr="00FC5332">
              <w:rPr>
                <w:color w:val="000000" w:themeColor="text1"/>
              </w:rPr>
              <w:t>Учасник</w:t>
            </w:r>
            <w:proofErr w:type="spellEnd"/>
            <w:r w:rsidRPr="00FC5332">
              <w:rPr>
                <w:color w:val="000000" w:themeColor="text1"/>
              </w:rPr>
              <w:t xml:space="preserve"> </w:t>
            </w:r>
            <w:proofErr w:type="spellStart"/>
            <w:r w:rsidRPr="00FC5332">
              <w:rPr>
                <w:color w:val="000000" w:themeColor="text1"/>
              </w:rPr>
              <w:t>процедури</w:t>
            </w:r>
            <w:proofErr w:type="spellEnd"/>
            <w:r w:rsidRPr="00FC5332">
              <w:rPr>
                <w:color w:val="000000" w:themeColor="text1"/>
              </w:rPr>
              <w:t xml:space="preserve"> </w:t>
            </w:r>
            <w:proofErr w:type="spellStart"/>
            <w:r w:rsidRPr="00FC5332">
              <w:rPr>
                <w:color w:val="000000" w:themeColor="text1"/>
              </w:rPr>
              <w:t>закупівлі</w:t>
            </w:r>
            <w:proofErr w:type="spellEnd"/>
            <w:r w:rsidRPr="00FC5332">
              <w:rPr>
                <w:color w:val="000000" w:themeColor="text1"/>
              </w:rPr>
              <w:t xml:space="preserve">, </w:t>
            </w:r>
            <w:proofErr w:type="spellStart"/>
            <w:r w:rsidRPr="00FC5332">
              <w:rPr>
                <w:color w:val="000000" w:themeColor="text1"/>
              </w:rPr>
              <w:t>що</w:t>
            </w:r>
            <w:proofErr w:type="spellEnd"/>
            <w:r w:rsidRPr="00FC5332">
              <w:rPr>
                <w:color w:val="000000" w:themeColor="text1"/>
              </w:rPr>
              <w:t xml:space="preserve"> </w:t>
            </w:r>
            <w:proofErr w:type="spellStart"/>
            <w:r w:rsidRPr="00FC5332">
              <w:rPr>
                <w:color w:val="000000" w:themeColor="text1"/>
              </w:rPr>
              <w:t>перебуває</w:t>
            </w:r>
            <w:proofErr w:type="spellEnd"/>
            <w:r w:rsidRPr="00FC5332">
              <w:rPr>
                <w:color w:val="000000" w:themeColor="text1"/>
              </w:rPr>
              <w:t xml:space="preserve"> в </w:t>
            </w:r>
            <w:proofErr w:type="spellStart"/>
            <w:r w:rsidRPr="00FC5332">
              <w:rPr>
                <w:color w:val="000000" w:themeColor="text1"/>
              </w:rPr>
              <w:t>обставинах</w:t>
            </w:r>
            <w:proofErr w:type="spellEnd"/>
            <w:r w:rsidRPr="00FC5332">
              <w:rPr>
                <w:color w:val="000000" w:themeColor="text1"/>
              </w:rPr>
              <w:t xml:space="preserve">, </w:t>
            </w:r>
            <w:proofErr w:type="spellStart"/>
            <w:r w:rsidRPr="00FC5332">
              <w:rPr>
                <w:color w:val="000000" w:themeColor="text1"/>
              </w:rPr>
              <w:t>зазначених</w:t>
            </w:r>
            <w:proofErr w:type="spellEnd"/>
            <w:r w:rsidRPr="00FC5332">
              <w:rPr>
                <w:color w:val="000000" w:themeColor="text1"/>
              </w:rPr>
              <w:t xml:space="preserve"> у </w:t>
            </w:r>
            <w:proofErr w:type="spellStart"/>
            <w:r w:rsidRPr="00FC5332">
              <w:rPr>
                <w:color w:val="000000" w:themeColor="text1"/>
              </w:rPr>
              <w:t>цьому</w:t>
            </w:r>
            <w:proofErr w:type="spellEnd"/>
            <w:r w:rsidRPr="00FC5332">
              <w:rPr>
                <w:color w:val="000000" w:themeColor="text1"/>
              </w:rPr>
              <w:t xml:space="preserve"> </w:t>
            </w:r>
            <w:proofErr w:type="spellStart"/>
            <w:r w:rsidRPr="00FC5332">
              <w:rPr>
                <w:color w:val="000000" w:themeColor="text1"/>
              </w:rPr>
              <w:t>абзаці</w:t>
            </w:r>
            <w:proofErr w:type="spellEnd"/>
            <w:r w:rsidRPr="00FC5332">
              <w:rPr>
                <w:color w:val="000000" w:themeColor="text1"/>
              </w:rPr>
              <w:t xml:space="preserve">, </w:t>
            </w:r>
            <w:proofErr w:type="spellStart"/>
            <w:r w:rsidRPr="00FC5332">
              <w:rPr>
                <w:color w:val="000000" w:themeColor="text1"/>
              </w:rPr>
              <w:t>може</w:t>
            </w:r>
            <w:proofErr w:type="spellEnd"/>
            <w:r w:rsidRPr="00FC5332">
              <w:rPr>
                <w:color w:val="000000" w:themeColor="text1"/>
              </w:rPr>
              <w:t xml:space="preserve"> </w:t>
            </w:r>
            <w:proofErr w:type="spellStart"/>
            <w:r w:rsidRPr="00FC5332">
              <w:rPr>
                <w:color w:val="000000" w:themeColor="text1"/>
              </w:rPr>
              <w:t>надати</w:t>
            </w:r>
            <w:proofErr w:type="spellEnd"/>
            <w:r w:rsidRPr="00FC5332">
              <w:rPr>
                <w:color w:val="000000" w:themeColor="text1"/>
              </w:rPr>
              <w:t xml:space="preserve"> </w:t>
            </w:r>
            <w:proofErr w:type="spellStart"/>
            <w:r w:rsidRPr="00FC5332">
              <w:rPr>
                <w:color w:val="000000" w:themeColor="text1"/>
              </w:rPr>
              <w:t>підтвердження</w:t>
            </w:r>
            <w:proofErr w:type="spellEnd"/>
            <w:r w:rsidRPr="00FC5332">
              <w:rPr>
                <w:color w:val="000000" w:themeColor="text1"/>
              </w:rPr>
              <w:t xml:space="preserve"> </w:t>
            </w:r>
            <w:proofErr w:type="spellStart"/>
            <w:r w:rsidRPr="00FC5332">
              <w:rPr>
                <w:color w:val="000000" w:themeColor="text1"/>
              </w:rPr>
              <w:t>вжиття</w:t>
            </w:r>
            <w:proofErr w:type="spellEnd"/>
            <w:r w:rsidRPr="00FC5332">
              <w:rPr>
                <w:color w:val="000000" w:themeColor="text1"/>
              </w:rPr>
              <w:t xml:space="preserve"> </w:t>
            </w:r>
            <w:proofErr w:type="spellStart"/>
            <w:r w:rsidRPr="00FC5332">
              <w:rPr>
                <w:color w:val="000000" w:themeColor="text1"/>
              </w:rPr>
              <w:t>заходів</w:t>
            </w:r>
            <w:proofErr w:type="spellEnd"/>
            <w:r w:rsidRPr="00FC5332">
              <w:rPr>
                <w:color w:val="000000" w:themeColor="text1"/>
              </w:rPr>
              <w:t xml:space="preserve"> для </w:t>
            </w:r>
            <w:proofErr w:type="spellStart"/>
            <w:r w:rsidRPr="00FC5332">
              <w:rPr>
                <w:color w:val="000000" w:themeColor="text1"/>
              </w:rPr>
              <w:t>доведення</w:t>
            </w:r>
            <w:proofErr w:type="spellEnd"/>
            <w:r w:rsidRPr="00FC5332">
              <w:rPr>
                <w:color w:val="000000" w:themeColor="text1"/>
              </w:rPr>
              <w:t xml:space="preserve"> </w:t>
            </w:r>
            <w:proofErr w:type="spellStart"/>
            <w:r w:rsidRPr="00FC5332">
              <w:rPr>
                <w:color w:val="000000" w:themeColor="text1"/>
              </w:rPr>
              <w:t>своєї</w:t>
            </w:r>
            <w:proofErr w:type="spellEnd"/>
            <w:r w:rsidRPr="00FC5332">
              <w:rPr>
                <w:color w:val="000000" w:themeColor="text1"/>
              </w:rPr>
              <w:t xml:space="preserve"> </w:t>
            </w:r>
            <w:proofErr w:type="spellStart"/>
            <w:r w:rsidRPr="00FC5332">
              <w:rPr>
                <w:color w:val="000000" w:themeColor="text1"/>
              </w:rPr>
              <w:t>надійності</w:t>
            </w:r>
            <w:proofErr w:type="spellEnd"/>
            <w:r w:rsidRPr="00FC5332">
              <w:rPr>
                <w:color w:val="000000" w:themeColor="text1"/>
              </w:rPr>
              <w:t xml:space="preserve">, </w:t>
            </w:r>
            <w:proofErr w:type="spellStart"/>
            <w:r w:rsidRPr="00FC5332">
              <w:rPr>
                <w:color w:val="000000" w:themeColor="text1"/>
              </w:rPr>
              <w:t>незважаючи</w:t>
            </w:r>
            <w:proofErr w:type="spellEnd"/>
            <w:r w:rsidRPr="00FC5332">
              <w:rPr>
                <w:color w:val="000000" w:themeColor="text1"/>
              </w:rPr>
              <w:t xml:space="preserve"> на </w:t>
            </w:r>
            <w:proofErr w:type="spellStart"/>
            <w:r w:rsidRPr="00FC5332">
              <w:rPr>
                <w:color w:val="000000" w:themeColor="text1"/>
              </w:rPr>
              <w:t>наявність</w:t>
            </w:r>
            <w:proofErr w:type="spellEnd"/>
            <w:r w:rsidRPr="00FC5332">
              <w:rPr>
                <w:color w:val="000000" w:themeColor="text1"/>
              </w:rPr>
              <w:t xml:space="preserve"> </w:t>
            </w:r>
            <w:proofErr w:type="spellStart"/>
            <w:r w:rsidRPr="00FC5332">
              <w:rPr>
                <w:color w:val="000000" w:themeColor="text1"/>
              </w:rPr>
              <w:t>відповідної</w:t>
            </w:r>
            <w:proofErr w:type="spellEnd"/>
            <w:r w:rsidRPr="00FC5332">
              <w:rPr>
                <w:color w:val="000000" w:themeColor="text1"/>
              </w:rPr>
              <w:t xml:space="preserve"> </w:t>
            </w:r>
            <w:proofErr w:type="spellStart"/>
            <w:r w:rsidRPr="00FC5332">
              <w:rPr>
                <w:color w:val="000000" w:themeColor="text1"/>
              </w:rPr>
              <w:t>підстави</w:t>
            </w:r>
            <w:proofErr w:type="spellEnd"/>
            <w:r w:rsidRPr="00FC5332">
              <w:rPr>
                <w:color w:val="000000" w:themeColor="text1"/>
              </w:rPr>
              <w:t xml:space="preserve"> для </w:t>
            </w:r>
            <w:proofErr w:type="spellStart"/>
            <w:r w:rsidRPr="00FC5332">
              <w:rPr>
                <w:color w:val="000000" w:themeColor="text1"/>
              </w:rPr>
              <w:t>відмови</w:t>
            </w:r>
            <w:proofErr w:type="spellEnd"/>
            <w:r w:rsidRPr="00FC5332">
              <w:rPr>
                <w:color w:val="000000" w:themeColor="text1"/>
              </w:rPr>
              <w:t xml:space="preserve"> в </w:t>
            </w:r>
            <w:proofErr w:type="spellStart"/>
            <w:r w:rsidRPr="00FC5332">
              <w:rPr>
                <w:color w:val="000000" w:themeColor="text1"/>
              </w:rPr>
              <w:t>участі</w:t>
            </w:r>
            <w:proofErr w:type="spellEnd"/>
            <w:r w:rsidRPr="00FC5332">
              <w:rPr>
                <w:color w:val="000000" w:themeColor="text1"/>
              </w:rPr>
              <w:t xml:space="preserve"> у </w:t>
            </w:r>
            <w:proofErr w:type="spellStart"/>
            <w:r w:rsidRPr="00FC5332">
              <w:rPr>
                <w:color w:val="000000" w:themeColor="text1"/>
              </w:rPr>
              <w:t>відкритих</w:t>
            </w:r>
            <w:proofErr w:type="spellEnd"/>
            <w:r w:rsidRPr="00FC5332">
              <w:rPr>
                <w:color w:val="000000" w:themeColor="text1"/>
              </w:rPr>
              <w:t xml:space="preserve"> торгах.  </w:t>
            </w:r>
          </w:p>
          <w:p w14:paraId="4CF56B1D" w14:textId="77777777" w:rsidR="00DC26AE" w:rsidRPr="00FC5332" w:rsidRDefault="00DC26AE" w:rsidP="005D7A39">
            <w:pPr>
              <w:jc w:val="both"/>
              <w:rPr>
                <w:b/>
                <w:color w:val="000000" w:themeColor="text1"/>
              </w:rPr>
            </w:pPr>
            <w:r w:rsidRPr="00FC5332">
              <w:rPr>
                <w:b/>
                <w:color w:val="000000" w:themeColor="text1"/>
              </w:rPr>
              <w:t xml:space="preserve">(абзац 14 пункт 47 </w:t>
            </w:r>
            <w:proofErr w:type="spellStart"/>
            <w:r w:rsidRPr="00FC5332">
              <w:rPr>
                <w:b/>
                <w:color w:val="000000" w:themeColor="text1"/>
              </w:rPr>
              <w:t>Особливостей</w:t>
            </w:r>
            <w:proofErr w:type="spellEnd"/>
            <w:r w:rsidRPr="00FC5332">
              <w:rPr>
                <w:b/>
                <w:color w:val="000000" w:themeColor="text1"/>
              </w:rPr>
              <w:t>)</w:t>
            </w:r>
          </w:p>
        </w:tc>
        <w:tc>
          <w:tcPr>
            <w:tcW w:w="5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B180A" w14:textId="77777777" w:rsidR="00DC26AE" w:rsidRPr="00FC5332" w:rsidRDefault="00DC26AE" w:rsidP="005D7A39">
            <w:pPr>
              <w:spacing w:after="348"/>
              <w:jc w:val="both"/>
              <w:rPr>
                <w:color w:val="000000" w:themeColor="text1"/>
              </w:rPr>
            </w:pPr>
            <w:proofErr w:type="spellStart"/>
            <w:r w:rsidRPr="00FC5332">
              <w:rPr>
                <w:b/>
                <w:color w:val="000000" w:themeColor="text1"/>
              </w:rPr>
              <w:t>Довідка</w:t>
            </w:r>
            <w:proofErr w:type="spellEnd"/>
            <w:r w:rsidRPr="00FC5332">
              <w:rPr>
                <w:b/>
                <w:color w:val="000000" w:themeColor="text1"/>
              </w:rPr>
              <w:t xml:space="preserve"> в </w:t>
            </w:r>
            <w:proofErr w:type="spellStart"/>
            <w:r w:rsidRPr="00FC5332">
              <w:rPr>
                <w:b/>
                <w:color w:val="000000" w:themeColor="text1"/>
              </w:rPr>
              <w:t>довільній</w:t>
            </w:r>
            <w:proofErr w:type="spellEnd"/>
            <w:r w:rsidRPr="00FC5332">
              <w:rPr>
                <w:b/>
                <w:color w:val="000000" w:themeColor="text1"/>
              </w:rPr>
              <w:t xml:space="preserve"> </w:t>
            </w:r>
            <w:proofErr w:type="spellStart"/>
            <w:r w:rsidRPr="00FC5332">
              <w:rPr>
                <w:b/>
                <w:color w:val="000000" w:themeColor="text1"/>
              </w:rPr>
              <w:t>формі</w:t>
            </w:r>
            <w:proofErr w:type="spellEnd"/>
            <w:r w:rsidRPr="00FC5332">
              <w:rPr>
                <w:color w:val="000000" w:themeColor="text1"/>
              </w:rPr>
              <w:t xml:space="preserve">, яка </w:t>
            </w:r>
            <w:proofErr w:type="spellStart"/>
            <w:r w:rsidRPr="00FC5332">
              <w:rPr>
                <w:color w:val="000000" w:themeColor="text1"/>
              </w:rPr>
              <w:t>містить</w:t>
            </w:r>
            <w:proofErr w:type="spellEnd"/>
            <w:r w:rsidRPr="00FC5332">
              <w:rPr>
                <w:color w:val="000000" w:themeColor="text1"/>
              </w:rPr>
              <w:t xml:space="preserve"> </w:t>
            </w:r>
            <w:proofErr w:type="spellStart"/>
            <w:r w:rsidRPr="00FC5332">
              <w:rPr>
                <w:color w:val="000000" w:themeColor="text1"/>
              </w:rPr>
              <w:t>інформацію</w:t>
            </w:r>
            <w:proofErr w:type="spellEnd"/>
            <w:r w:rsidRPr="00FC5332">
              <w:rPr>
                <w:color w:val="000000" w:themeColor="text1"/>
              </w:rPr>
              <w:t xml:space="preserve"> про те, </w:t>
            </w:r>
            <w:proofErr w:type="spellStart"/>
            <w:r w:rsidRPr="00FC5332">
              <w:rPr>
                <w:color w:val="000000" w:themeColor="text1"/>
              </w:rPr>
              <w:t>що</w:t>
            </w:r>
            <w:proofErr w:type="spellEnd"/>
            <w:r w:rsidRPr="00FC5332">
              <w:rPr>
                <w:color w:val="000000" w:themeColor="text1"/>
              </w:rPr>
              <w:t xml:space="preserve"> </w:t>
            </w:r>
            <w:proofErr w:type="spellStart"/>
            <w:r w:rsidRPr="00FC5332">
              <w:rPr>
                <w:color w:val="000000" w:themeColor="text1"/>
              </w:rPr>
              <w:t>між</w:t>
            </w:r>
            <w:proofErr w:type="spellEnd"/>
            <w:r w:rsidRPr="00FC5332">
              <w:rPr>
                <w:color w:val="000000" w:themeColor="text1"/>
              </w:rPr>
              <w:t xml:space="preserve"> </w:t>
            </w:r>
            <w:proofErr w:type="spellStart"/>
            <w:r w:rsidRPr="00FC5332">
              <w:rPr>
                <w:color w:val="000000" w:themeColor="text1"/>
              </w:rPr>
              <w:t>переможцем</w:t>
            </w:r>
            <w:proofErr w:type="spellEnd"/>
            <w:r w:rsidRPr="00FC5332">
              <w:rPr>
                <w:color w:val="000000" w:themeColor="text1"/>
              </w:rPr>
              <w:t xml:space="preserve"> та </w:t>
            </w:r>
            <w:proofErr w:type="spellStart"/>
            <w:r w:rsidRPr="00FC5332">
              <w:rPr>
                <w:color w:val="000000" w:themeColor="text1"/>
              </w:rPr>
              <w:t>замовником</w:t>
            </w:r>
            <w:proofErr w:type="spellEnd"/>
            <w:r w:rsidRPr="00FC5332">
              <w:rPr>
                <w:color w:val="000000" w:themeColor="text1"/>
              </w:rPr>
              <w:t xml:space="preserve"> </w:t>
            </w:r>
            <w:proofErr w:type="spellStart"/>
            <w:r w:rsidRPr="00FC5332">
              <w:rPr>
                <w:color w:val="000000" w:themeColor="text1"/>
              </w:rPr>
              <w:t>раніше</w:t>
            </w:r>
            <w:proofErr w:type="spellEnd"/>
            <w:r w:rsidRPr="00FC5332">
              <w:rPr>
                <w:color w:val="000000" w:themeColor="text1"/>
              </w:rPr>
              <w:t xml:space="preserve"> не </w:t>
            </w:r>
            <w:proofErr w:type="spellStart"/>
            <w:r w:rsidRPr="00FC5332">
              <w:rPr>
                <w:color w:val="000000" w:themeColor="text1"/>
              </w:rPr>
              <w:t>було</w:t>
            </w:r>
            <w:proofErr w:type="spellEnd"/>
            <w:r w:rsidRPr="00FC5332">
              <w:rPr>
                <w:color w:val="000000" w:themeColor="text1"/>
              </w:rPr>
              <w:t xml:space="preserve"> </w:t>
            </w:r>
            <w:proofErr w:type="spellStart"/>
            <w:r w:rsidRPr="00FC5332">
              <w:rPr>
                <w:color w:val="000000" w:themeColor="text1"/>
              </w:rPr>
              <w:t>укладено</w:t>
            </w:r>
            <w:proofErr w:type="spellEnd"/>
            <w:r w:rsidRPr="00FC5332">
              <w:rPr>
                <w:color w:val="000000" w:themeColor="text1"/>
              </w:rPr>
              <w:t xml:space="preserve"> </w:t>
            </w:r>
            <w:proofErr w:type="spellStart"/>
            <w:r w:rsidRPr="00FC5332">
              <w:rPr>
                <w:color w:val="000000" w:themeColor="text1"/>
              </w:rPr>
              <w:t>договорів</w:t>
            </w:r>
            <w:proofErr w:type="spellEnd"/>
            <w:r w:rsidRPr="00FC5332">
              <w:rPr>
                <w:color w:val="000000" w:themeColor="text1"/>
              </w:rPr>
              <w:t xml:space="preserve">, </w:t>
            </w:r>
            <w:proofErr w:type="spellStart"/>
            <w:r w:rsidRPr="00FC5332">
              <w:rPr>
                <w:color w:val="000000" w:themeColor="text1"/>
              </w:rPr>
              <w:t>або</w:t>
            </w:r>
            <w:proofErr w:type="spellEnd"/>
            <w:r w:rsidRPr="00FC5332">
              <w:rPr>
                <w:color w:val="000000" w:themeColor="text1"/>
              </w:rPr>
              <w:t xml:space="preserve"> про те, </w:t>
            </w:r>
            <w:proofErr w:type="spellStart"/>
            <w:r w:rsidRPr="00FC5332">
              <w:rPr>
                <w:color w:val="000000" w:themeColor="text1"/>
              </w:rPr>
              <w:t>що</w:t>
            </w:r>
            <w:proofErr w:type="spellEnd"/>
            <w:r w:rsidRPr="00FC5332">
              <w:rPr>
                <w:color w:val="000000" w:themeColor="text1"/>
              </w:rPr>
              <w:t xml:space="preserve"> </w:t>
            </w:r>
            <w:proofErr w:type="spellStart"/>
            <w:r w:rsidRPr="00FC5332">
              <w:rPr>
                <w:color w:val="000000" w:themeColor="text1"/>
              </w:rPr>
              <w:t>переможець</w:t>
            </w:r>
            <w:proofErr w:type="spellEnd"/>
            <w:r w:rsidRPr="00FC5332">
              <w:rPr>
                <w:color w:val="000000" w:themeColor="text1"/>
              </w:rPr>
              <w:t xml:space="preserve"> </w:t>
            </w:r>
            <w:proofErr w:type="spellStart"/>
            <w:r w:rsidRPr="00FC5332">
              <w:rPr>
                <w:color w:val="000000" w:themeColor="text1"/>
              </w:rPr>
              <w:t>процедури</w:t>
            </w:r>
            <w:proofErr w:type="spellEnd"/>
            <w:r w:rsidRPr="00FC5332">
              <w:rPr>
                <w:color w:val="000000" w:themeColor="text1"/>
              </w:rPr>
              <w:t xml:space="preserve"> </w:t>
            </w:r>
            <w:proofErr w:type="spellStart"/>
            <w:r w:rsidRPr="00FC5332">
              <w:rPr>
                <w:color w:val="000000" w:themeColor="text1"/>
              </w:rPr>
              <w:t>закупівлі</w:t>
            </w:r>
            <w:proofErr w:type="spellEnd"/>
            <w:r w:rsidRPr="00FC5332">
              <w:rPr>
                <w:color w:val="000000" w:themeColor="text1"/>
              </w:rPr>
              <w:t xml:space="preserve"> </w:t>
            </w:r>
            <w:proofErr w:type="spellStart"/>
            <w:r w:rsidRPr="00FC5332">
              <w:rPr>
                <w:color w:val="000000" w:themeColor="text1"/>
              </w:rPr>
              <w:t>виконав</w:t>
            </w:r>
            <w:proofErr w:type="spellEnd"/>
            <w:r w:rsidRPr="00FC5332">
              <w:rPr>
                <w:color w:val="000000" w:themeColor="text1"/>
              </w:rPr>
              <w:t xml:space="preserve"> </w:t>
            </w:r>
            <w:proofErr w:type="spellStart"/>
            <w:r w:rsidRPr="00FC5332">
              <w:rPr>
                <w:color w:val="000000" w:themeColor="text1"/>
              </w:rPr>
              <w:t>свої</w:t>
            </w:r>
            <w:proofErr w:type="spellEnd"/>
            <w:r w:rsidRPr="00FC5332">
              <w:rPr>
                <w:color w:val="000000" w:themeColor="text1"/>
              </w:rPr>
              <w:t xml:space="preserve"> </w:t>
            </w:r>
            <w:proofErr w:type="spellStart"/>
            <w:r w:rsidRPr="00FC5332">
              <w:rPr>
                <w:color w:val="000000" w:themeColor="text1"/>
              </w:rPr>
              <w:t>зобов’язання</w:t>
            </w:r>
            <w:proofErr w:type="spellEnd"/>
            <w:r w:rsidRPr="00FC5332">
              <w:rPr>
                <w:color w:val="000000" w:themeColor="text1"/>
              </w:rPr>
              <w:t xml:space="preserve"> за </w:t>
            </w:r>
            <w:proofErr w:type="spellStart"/>
            <w:r w:rsidRPr="00FC5332">
              <w:rPr>
                <w:color w:val="000000" w:themeColor="text1"/>
              </w:rPr>
              <w:t>раніше</w:t>
            </w:r>
            <w:proofErr w:type="spellEnd"/>
            <w:r w:rsidRPr="00FC5332">
              <w:rPr>
                <w:color w:val="000000" w:themeColor="text1"/>
              </w:rPr>
              <w:t xml:space="preserve"> </w:t>
            </w:r>
            <w:proofErr w:type="spellStart"/>
            <w:r w:rsidRPr="00FC5332">
              <w:rPr>
                <w:color w:val="000000" w:themeColor="text1"/>
              </w:rPr>
              <w:t>укладеним</w:t>
            </w:r>
            <w:proofErr w:type="spellEnd"/>
            <w:r w:rsidRPr="00FC5332">
              <w:rPr>
                <w:color w:val="000000" w:themeColor="text1"/>
              </w:rPr>
              <w:t xml:space="preserve"> </w:t>
            </w:r>
            <w:proofErr w:type="spellStart"/>
            <w:r w:rsidRPr="00FC5332">
              <w:rPr>
                <w:color w:val="000000" w:themeColor="text1"/>
              </w:rPr>
              <w:t>із</w:t>
            </w:r>
            <w:proofErr w:type="spellEnd"/>
            <w:r w:rsidRPr="00FC5332">
              <w:rPr>
                <w:color w:val="000000" w:themeColor="text1"/>
              </w:rPr>
              <w:t xml:space="preserve"> </w:t>
            </w:r>
            <w:proofErr w:type="spellStart"/>
            <w:r w:rsidRPr="00FC5332">
              <w:rPr>
                <w:color w:val="000000" w:themeColor="text1"/>
              </w:rPr>
              <w:t>замовником</w:t>
            </w:r>
            <w:proofErr w:type="spellEnd"/>
            <w:r w:rsidRPr="00FC5332">
              <w:rPr>
                <w:color w:val="000000" w:themeColor="text1"/>
              </w:rPr>
              <w:t xml:space="preserve"> договором про </w:t>
            </w:r>
            <w:proofErr w:type="spellStart"/>
            <w:r w:rsidRPr="00FC5332">
              <w:rPr>
                <w:color w:val="000000" w:themeColor="text1"/>
              </w:rPr>
              <w:t>закупівлю</w:t>
            </w:r>
            <w:proofErr w:type="spellEnd"/>
            <w:r w:rsidRPr="00FC5332">
              <w:rPr>
                <w:color w:val="000000" w:themeColor="text1"/>
              </w:rPr>
              <w:t xml:space="preserve">, </w:t>
            </w:r>
            <w:proofErr w:type="spellStart"/>
            <w:r w:rsidRPr="00FC5332">
              <w:rPr>
                <w:color w:val="000000" w:themeColor="text1"/>
              </w:rPr>
              <w:t>відповідно</w:t>
            </w:r>
            <w:proofErr w:type="spellEnd"/>
            <w:r w:rsidRPr="00FC5332">
              <w:rPr>
                <w:color w:val="000000" w:themeColor="text1"/>
              </w:rPr>
              <w:t xml:space="preserve">, </w:t>
            </w:r>
            <w:proofErr w:type="spellStart"/>
            <w:r w:rsidRPr="00FC5332">
              <w:rPr>
                <w:color w:val="000000" w:themeColor="text1"/>
              </w:rPr>
              <w:t>підстав</w:t>
            </w:r>
            <w:proofErr w:type="spellEnd"/>
            <w:r w:rsidRPr="00FC5332">
              <w:rPr>
                <w:color w:val="000000" w:themeColor="text1"/>
              </w:rPr>
              <w:t xml:space="preserve">, </w:t>
            </w:r>
            <w:proofErr w:type="spellStart"/>
            <w:r w:rsidRPr="00FC5332">
              <w:rPr>
                <w:color w:val="000000" w:themeColor="text1"/>
              </w:rPr>
              <w:t>що</w:t>
            </w:r>
            <w:proofErr w:type="spellEnd"/>
            <w:r w:rsidRPr="00FC5332">
              <w:rPr>
                <w:color w:val="000000" w:themeColor="text1"/>
              </w:rPr>
              <w:t xml:space="preserve"> </w:t>
            </w:r>
            <w:proofErr w:type="spellStart"/>
            <w:r w:rsidRPr="00FC5332">
              <w:rPr>
                <w:color w:val="000000" w:themeColor="text1"/>
              </w:rPr>
              <w:t>призвели</w:t>
            </w:r>
            <w:proofErr w:type="spellEnd"/>
            <w:r w:rsidRPr="00FC5332">
              <w:rPr>
                <w:color w:val="000000" w:themeColor="text1"/>
              </w:rPr>
              <w:t xml:space="preserve"> б до </w:t>
            </w:r>
            <w:proofErr w:type="spellStart"/>
            <w:r w:rsidRPr="00FC5332">
              <w:rPr>
                <w:color w:val="000000" w:themeColor="text1"/>
              </w:rPr>
              <w:t>його</w:t>
            </w:r>
            <w:proofErr w:type="spellEnd"/>
            <w:r w:rsidRPr="00FC5332">
              <w:rPr>
                <w:color w:val="000000" w:themeColor="text1"/>
              </w:rPr>
              <w:t xml:space="preserve"> </w:t>
            </w:r>
            <w:proofErr w:type="spellStart"/>
            <w:r w:rsidRPr="00FC5332">
              <w:rPr>
                <w:color w:val="000000" w:themeColor="text1"/>
              </w:rPr>
              <w:t>дострокового</w:t>
            </w:r>
            <w:proofErr w:type="spellEnd"/>
            <w:r w:rsidRPr="00FC5332">
              <w:rPr>
                <w:color w:val="000000" w:themeColor="text1"/>
              </w:rPr>
              <w:t xml:space="preserve"> </w:t>
            </w:r>
            <w:proofErr w:type="spellStart"/>
            <w:r w:rsidRPr="00FC5332">
              <w:rPr>
                <w:color w:val="000000" w:themeColor="text1"/>
              </w:rPr>
              <w:t>розірвання</w:t>
            </w:r>
            <w:proofErr w:type="spellEnd"/>
            <w:r w:rsidRPr="00FC5332">
              <w:rPr>
                <w:color w:val="000000" w:themeColor="text1"/>
              </w:rPr>
              <w:t xml:space="preserve"> і до </w:t>
            </w:r>
            <w:proofErr w:type="spellStart"/>
            <w:r w:rsidRPr="00FC5332">
              <w:rPr>
                <w:color w:val="000000" w:themeColor="text1"/>
              </w:rPr>
              <w:t>застосування</w:t>
            </w:r>
            <w:proofErr w:type="spellEnd"/>
            <w:r w:rsidRPr="00FC5332">
              <w:rPr>
                <w:color w:val="000000" w:themeColor="text1"/>
              </w:rPr>
              <w:t xml:space="preserve"> </w:t>
            </w:r>
            <w:proofErr w:type="spellStart"/>
            <w:r w:rsidRPr="00FC5332">
              <w:rPr>
                <w:color w:val="000000" w:themeColor="text1"/>
              </w:rPr>
              <w:t>санкції</w:t>
            </w:r>
            <w:proofErr w:type="spellEnd"/>
            <w:r w:rsidRPr="00FC5332">
              <w:rPr>
                <w:color w:val="000000" w:themeColor="text1"/>
              </w:rPr>
              <w:t xml:space="preserve"> у </w:t>
            </w:r>
            <w:proofErr w:type="spellStart"/>
            <w:r w:rsidRPr="00FC5332">
              <w:rPr>
                <w:color w:val="000000" w:themeColor="text1"/>
              </w:rPr>
              <w:t>вигляді</w:t>
            </w:r>
            <w:proofErr w:type="spellEnd"/>
            <w:r w:rsidRPr="00FC5332">
              <w:rPr>
                <w:color w:val="000000" w:themeColor="text1"/>
              </w:rPr>
              <w:t xml:space="preserve"> </w:t>
            </w:r>
            <w:proofErr w:type="spellStart"/>
            <w:r w:rsidRPr="00FC5332">
              <w:rPr>
                <w:color w:val="000000" w:themeColor="text1"/>
              </w:rPr>
              <w:t>штрафів</w:t>
            </w:r>
            <w:proofErr w:type="spellEnd"/>
            <w:r w:rsidRPr="00FC5332">
              <w:rPr>
                <w:color w:val="000000" w:themeColor="text1"/>
              </w:rPr>
              <w:t xml:space="preserve"> та/</w:t>
            </w:r>
            <w:proofErr w:type="spellStart"/>
            <w:r w:rsidRPr="00FC5332">
              <w:rPr>
                <w:color w:val="000000" w:themeColor="text1"/>
              </w:rPr>
              <w:t>або</w:t>
            </w:r>
            <w:proofErr w:type="spellEnd"/>
            <w:r w:rsidRPr="00FC5332">
              <w:rPr>
                <w:color w:val="000000" w:themeColor="text1"/>
              </w:rPr>
              <w:t xml:space="preserve"> </w:t>
            </w:r>
            <w:proofErr w:type="spellStart"/>
            <w:r w:rsidRPr="00FC5332">
              <w:rPr>
                <w:color w:val="000000" w:themeColor="text1"/>
              </w:rPr>
              <w:t>відшкодування</w:t>
            </w:r>
            <w:proofErr w:type="spellEnd"/>
            <w:r w:rsidRPr="00FC5332">
              <w:rPr>
                <w:color w:val="000000" w:themeColor="text1"/>
              </w:rPr>
              <w:t xml:space="preserve"> </w:t>
            </w:r>
            <w:proofErr w:type="spellStart"/>
            <w:r w:rsidRPr="00FC5332">
              <w:rPr>
                <w:color w:val="000000" w:themeColor="text1"/>
              </w:rPr>
              <w:t>збитків</w:t>
            </w:r>
            <w:proofErr w:type="spellEnd"/>
            <w:r w:rsidRPr="00FC5332">
              <w:rPr>
                <w:color w:val="000000" w:themeColor="text1"/>
              </w:rPr>
              <w:t xml:space="preserve">, не </w:t>
            </w:r>
            <w:proofErr w:type="spellStart"/>
            <w:r w:rsidRPr="00FC5332">
              <w:rPr>
                <w:color w:val="000000" w:themeColor="text1"/>
              </w:rPr>
              <w:t>було</w:t>
            </w:r>
            <w:proofErr w:type="spellEnd"/>
            <w:r w:rsidRPr="00FC5332">
              <w:rPr>
                <w:color w:val="000000" w:themeColor="text1"/>
              </w:rPr>
              <w:t xml:space="preserve">, </w:t>
            </w:r>
            <w:proofErr w:type="spellStart"/>
            <w:r w:rsidRPr="00FC5332">
              <w:rPr>
                <w:color w:val="000000" w:themeColor="text1"/>
              </w:rPr>
              <w:t>або</w:t>
            </w:r>
            <w:proofErr w:type="spellEnd"/>
            <w:r w:rsidRPr="00FC5332">
              <w:rPr>
                <w:color w:val="000000" w:themeColor="text1"/>
              </w:rPr>
              <w:t xml:space="preserve"> </w:t>
            </w:r>
            <w:proofErr w:type="spellStart"/>
            <w:r w:rsidRPr="00FC5332">
              <w:rPr>
                <w:color w:val="000000" w:themeColor="text1"/>
              </w:rPr>
              <w:t>довідка</w:t>
            </w:r>
            <w:proofErr w:type="spellEnd"/>
            <w:r w:rsidRPr="00FC5332">
              <w:rPr>
                <w:color w:val="000000" w:themeColor="text1"/>
              </w:rPr>
              <w:t xml:space="preserve"> з </w:t>
            </w:r>
            <w:proofErr w:type="spellStart"/>
            <w:r w:rsidRPr="00FC5332">
              <w:rPr>
                <w:color w:val="000000" w:themeColor="text1"/>
              </w:rPr>
              <w:t>інформацією</w:t>
            </w:r>
            <w:proofErr w:type="spellEnd"/>
            <w:r w:rsidRPr="00FC5332">
              <w:rPr>
                <w:color w:val="000000" w:themeColor="text1"/>
              </w:rPr>
              <w:t xml:space="preserve"> про те, </w:t>
            </w:r>
            <w:proofErr w:type="spellStart"/>
            <w:r w:rsidRPr="00FC5332">
              <w:rPr>
                <w:color w:val="000000" w:themeColor="text1"/>
              </w:rPr>
              <w:t>що</w:t>
            </w:r>
            <w:proofErr w:type="spellEnd"/>
            <w:r w:rsidRPr="00FC5332">
              <w:rPr>
                <w:color w:val="000000" w:themeColor="text1"/>
              </w:rPr>
              <w:t xml:space="preserve"> </w:t>
            </w:r>
            <w:proofErr w:type="spellStart"/>
            <w:r w:rsidRPr="00FC5332">
              <w:rPr>
                <w:color w:val="000000" w:themeColor="text1"/>
              </w:rPr>
              <w:t>він</w:t>
            </w:r>
            <w:proofErr w:type="spellEnd"/>
            <w:r w:rsidRPr="00FC5332">
              <w:rPr>
                <w:color w:val="000000" w:themeColor="text1"/>
              </w:rPr>
              <w:t xml:space="preserve"> </w:t>
            </w:r>
            <w:proofErr w:type="spellStart"/>
            <w:r w:rsidRPr="00FC5332">
              <w:rPr>
                <w:color w:val="000000" w:themeColor="text1"/>
              </w:rPr>
              <w:t>надав</w:t>
            </w:r>
            <w:proofErr w:type="spellEnd"/>
            <w:r w:rsidRPr="00FC5332">
              <w:rPr>
                <w:color w:val="000000" w:themeColor="text1"/>
              </w:rPr>
              <w:t xml:space="preserve"> </w:t>
            </w:r>
            <w:proofErr w:type="spellStart"/>
            <w:r w:rsidRPr="00FC5332">
              <w:rPr>
                <w:color w:val="000000" w:themeColor="text1"/>
              </w:rPr>
              <w:t>підтвердження</w:t>
            </w:r>
            <w:proofErr w:type="spellEnd"/>
            <w:r w:rsidRPr="00FC5332">
              <w:rPr>
                <w:color w:val="000000" w:themeColor="text1"/>
              </w:rPr>
              <w:t xml:space="preserve"> </w:t>
            </w:r>
            <w:proofErr w:type="spellStart"/>
            <w:r w:rsidRPr="00FC5332">
              <w:rPr>
                <w:color w:val="000000" w:themeColor="text1"/>
              </w:rPr>
              <w:t>вжиття</w:t>
            </w:r>
            <w:proofErr w:type="spellEnd"/>
            <w:r w:rsidRPr="00FC5332">
              <w:rPr>
                <w:color w:val="000000" w:themeColor="text1"/>
              </w:rPr>
              <w:t xml:space="preserve"> </w:t>
            </w:r>
            <w:proofErr w:type="spellStart"/>
            <w:r w:rsidRPr="00FC5332">
              <w:rPr>
                <w:color w:val="000000" w:themeColor="text1"/>
              </w:rPr>
              <w:t>заходів</w:t>
            </w:r>
            <w:proofErr w:type="spellEnd"/>
            <w:r w:rsidRPr="00FC5332">
              <w:rPr>
                <w:color w:val="000000" w:themeColor="text1"/>
              </w:rPr>
              <w:t xml:space="preserve"> для </w:t>
            </w:r>
            <w:proofErr w:type="spellStart"/>
            <w:r w:rsidRPr="00FC5332">
              <w:rPr>
                <w:color w:val="000000" w:themeColor="text1"/>
              </w:rPr>
              <w:t>доведення</w:t>
            </w:r>
            <w:proofErr w:type="spellEnd"/>
            <w:r w:rsidRPr="00FC5332">
              <w:rPr>
                <w:color w:val="000000" w:themeColor="text1"/>
              </w:rPr>
              <w:t xml:space="preserve"> </w:t>
            </w:r>
            <w:proofErr w:type="spellStart"/>
            <w:r w:rsidRPr="00FC5332">
              <w:rPr>
                <w:color w:val="000000" w:themeColor="text1"/>
              </w:rPr>
              <w:t>своєї</w:t>
            </w:r>
            <w:proofErr w:type="spellEnd"/>
            <w:r w:rsidRPr="00FC5332">
              <w:rPr>
                <w:color w:val="000000" w:themeColor="text1"/>
              </w:rPr>
              <w:t xml:space="preserve"> </w:t>
            </w:r>
            <w:proofErr w:type="spellStart"/>
            <w:r w:rsidRPr="00FC5332">
              <w:rPr>
                <w:color w:val="000000" w:themeColor="text1"/>
              </w:rPr>
              <w:t>надійності</w:t>
            </w:r>
            <w:proofErr w:type="spellEnd"/>
            <w:r w:rsidRPr="00FC5332">
              <w:rPr>
                <w:color w:val="000000" w:themeColor="text1"/>
              </w:rPr>
              <w:t xml:space="preserve">, </w:t>
            </w:r>
            <w:proofErr w:type="spellStart"/>
            <w:r w:rsidRPr="00FC5332">
              <w:rPr>
                <w:color w:val="000000" w:themeColor="text1"/>
              </w:rPr>
              <w:t>незважаючи</w:t>
            </w:r>
            <w:proofErr w:type="spellEnd"/>
            <w:r w:rsidRPr="00FC5332">
              <w:rPr>
                <w:color w:val="000000" w:themeColor="text1"/>
              </w:rPr>
              <w:t xml:space="preserve"> на </w:t>
            </w:r>
            <w:proofErr w:type="spellStart"/>
            <w:r w:rsidRPr="00FC5332">
              <w:rPr>
                <w:color w:val="000000" w:themeColor="text1"/>
              </w:rPr>
              <w:t>наявність</w:t>
            </w:r>
            <w:proofErr w:type="spellEnd"/>
            <w:r w:rsidRPr="00FC5332">
              <w:rPr>
                <w:color w:val="000000" w:themeColor="text1"/>
              </w:rPr>
              <w:t xml:space="preserve"> </w:t>
            </w:r>
            <w:proofErr w:type="spellStart"/>
            <w:r w:rsidRPr="00FC5332">
              <w:rPr>
                <w:color w:val="000000" w:themeColor="text1"/>
              </w:rPr>
              <w:t>відповідної</w:t>
            </w:r>
            <w:proofErr w:type="spellEnd"/>
            <w:r w:rsidRPr="00FC5332">
              <w:rPr>
                <w:color w:val="000000" w:themeColor="text1"/>
              </w:rPr>
              <w:t xml:space="preserve"> </w:t>
            </w:r>
            <w:proofErr w:type="spellStart"/>
            <w:r w:rsidRPr="00FC5332">
              <w:rPr>
                <w:color w:val="000000" w:themeColor="text1"/>
              </w:rPr>
              <w:t>підстави</w:t>
            </w:r>
            <w:proofErr w:type="spellEnd"/>
            <w:r w:rsidRPr="00FC5332">
              <w:rPr>
                <w:color w:val="000000" w:themeColor="text1"/>
              </w:rPr>
              <w:t xml:space="preserve"> для </w:t>
            </w:r>
            <w:proofErr w:type="spellStart"/>
            <w:r w:rsidRPr="00FC5332">
              <w:rPr>
                <w:color w:val="000000" w:themeColor="text1"/>
              </w:rPr>
              <w:t>відмови</w:t>
            </w:r>
            <w:proofErr w:type="spellEnd"/>
            <w:r w:rsidRPr="00FC5332">
              <w:rPr>
                <w:color w:val="000000" w:themeColor="text1"/>
              </w:rPr>
              <w:t xml:space="preserve"> в </w:t>
            </w:r>
            <w:proofErr w:type="spellStart"/>
            <w:r w:rsidRPr="00FC5332">
              <w:rPr>
                <w:color w:val="000000" w:themeColor="text1"/>
              </w:rPr>
              <w:t>участі</w:t>
            </w:r>
            <w:proofErr w:type="spellEnd"/>
            <w:r w:rsidRPr="00FC5332">
              <w:rPr>
                <w:color w:val="000000" w:themeColor="text1"/>
              </w:rPr>
              <w:t xml:space="preserve"> у </w:t>
            </w:r>
            <w:proofErr w:type="spellStart"/>
            <w:r w:rsidRPr="00FC5332">
              <w:rPr>
                <w:color w:val="000000" w:themeColor="text1"/>
              </w:rPr>
              <w:t>відкритих</w:t>
            </w:r>
            <w:proofErr w:type="spellEnd"/>
            <w:r w:rsidRPr="00FC5332">
              <w:rPr>
                <w:color w:val="000000" w:themeColor="text1"/>
              </w:rPr>
              <w:t xml:space="preserve"> торгах (для </w:t>
            </w:r>
            <w:proofErr w:type="spellStart"/>
            <w:r w:rsidRPr="00FC5332">
              <w:rPr>
                <w:color w:val="000000" w:themeColor="text1"/>
              </w:rPr>
              <w:t>цього</w:t>
            </w:r>
            <w:proofErr w:type="spellEnd"/>
            <w:r w:rsidRPr="00FC5332">
              <w:rPr>
                <w:color w:val="000000" w:themeColor="text1"/>
              </w:rPr>
              <w:t xml:space="preserve"> </w:t>
            </w:r>
            <w:proofErr w:type="spellStart"/>
            <w:r w:rsidRPr="00FC5332">
              <w:rPr>
                <w:color w:val="000000" w:themeColor="text1"/>
              </w:rPr>
              <w:t>переможець</w:t>
            </w:r>
            <w:proofErr w:type="spellEnd"/>
            <w:r w:rsidRPr="00FC5332">
              <w:rPr>
                <w:color w:val="000000" w:themeColor="text1"/>
              </w:rPr>
              <w:t xml:space="preserve"> (</w:t>
            </w:r>
            <w:proofErr w:type="spellStart"/>
            <w:r w:rsidRPr="00FC5332">
              <w:rPr>
                <w:color w:val="000000" w:themeColor="text1"/>
              </w:rPr>
              <w:t>суб’єкт</w:t>
            </w:r>
            <w:proofErr w:type="spellEnd"/>
            <w:r w:rsidRPr="00FC5332">
              <w:rPr>
                <w:color w:val="000000" w:themeColor="text1"/>
              </w:rPr>
              <w:t xml:space="preserve"> </w:t>
            </w:r>
            <w:proofErr w:type="spellStart"/>
            <w:r w:rsidRPr="00FC5332">
              <w:rPr>
                <w:color w:val="000000" w:themeColor="text1"/>
              </w:rPr>
              <w:t>господарювання</w:t>
            </w:r>
            <w:proofErr w:type="spellEnd"/>
            <w:r w:rsidRPr="00FC5332">
              <w:rPr>
                <w:color w:val="000000" w:themeColor="text1"/>
              </w:rPr>
              <w:t xml:space="preserve">) повинен довести, </w:t>
            </w:r>
            <w:proofErr w:type="spellStart"/>
            <w:r w:rsidRPr="00FC5332">
              <w:rPr>
                <w:color w:val="000000" w:themeColor="text1"/>
              </w:rPr>
              <w:t>що</w:t>
            </w:r>
            <w:proofErr w:type="spellEnd"/>
            <w:r w:rsidRPr="00FC5332">
              <w:rPr>
                <w:color w:val="000000" w:themeColor="text1"/>
              </w:rPr>
              <w:t xml:space="preserve"> </w:t>
            </w:r>
            <w:proofErr w:type="spellStart"/>
            <w:r w:rsidRPr="00FC5332">
              <w:rPr>
                <w:color w:val="000000" w:themeColor="text1"/>
              </w:rPr>
              <w:t>він</w:t>
            </w:r>
            <w:proofErr w:type="spellEnd"/>
            <w:r w:rsidRPr="00FC5332">
              <w:rPr>
                <w:color w:val="000000" w:themeColor="text1"/>
              </w:rPr>
              <w:t xml:space="preserve"> </w:t>
            </w:r>
            <w:proofErr w:type="spellStart"/>
            <w:r w:rsidRPr="00FC5332">
              <w:rPr>
                <w:color w:val="000000" w:themeColor="text1"/>
              </w:rPr>
              <w:t>сплатив</w:t>
            </w:r>
            <w:proofErr w:type="spellEnd"/>
            <w:r w:rsidRPr="00FC5332">
              <w:rPr>
                <w:color w:val="000000" w:themeColor="text1"/>
              </w:rPr>
              <w:t xml:space="preserve"> </w:t>
            </w:r>
            <w:proofErr w:type="spellStart"/>
            <w:r w:rsidRPr="00FC5332">
              <w:rPr>
                <w:color w:val="000000" w:themeColor="text1"/>
              </w:rPr>
              <w:t>або</w:t>
            </w:r>
            <w:proofErr w:type="spellEnd"/>
            <w:r w:rsidRPr="00FC5332">
              <w:rPr>
                <w:color w:val="000000" w:themeColor="text1"/>
              </w:rPr>
              <w:t xml:space="preserve"> </w:t>
            </w:r>
            <w:proofErr w:type="spellStart"/>
            <w:r w:rsidRPr="00FC5332">
              <w:rPr>
                <w:color w:val="000000" w:themeColor="text1"/>
              </w:rPr>
              <w:t>зобов’язався</w:t>
            </w:r>
            <w:proofErr w:type="spellEnd"/>
            <w:r w:rsidRPr="00FC5332">
              <w:rPr>
                <w:color w:val="000000" w:themeColor="text1"/>
              </w:rPr>
              <w:t xml:space="preserve"> </w:t>
            </w:r>
            <w:proofErr w:type="spellStart"/>
            <w:r w:rsidRPr="00FC5332">
              <w:rPr>
                <w:color w:val="000000" w:themeColor="text1"/>
              </w:rPr>
              <w:t>сплатити</w:t>
            </w:r>
            <w:proofErr w:type="spellEnd"/>
            <w:r w:rsidRPr="00FC5332">
              <w:rPr>
                <w:color w:val="000000" w:themeColor="text1"/>
              </w:rPr>
              <w:t xml:space="preserve"> </w:t>
            </w:r>
            <w:proofErr w:type="spellStart"/>
            <w:r w:rsidRPr="00FC5332">
              <w:rPr>
                <w:color w:val="000000" w:themeColor="text1"/>
              </w:rPr>
              <w:t>відповідні</w:t>
            </w:r>
            <w:proofErr w:type="spellEnd"/>
            <w:r w:rsidRPr="00FC5332">
              <w:rPr>
                <w:color w:val="000000" w:themeColor="text1"/>
              </w:rPr>
              <w:t xml:space="preserve"> </w:t>
            </w:r>
            <w:proofErr w:type="spellStart"/>
            <w:r w:rsidRPr="00FC5332">
              <w:rPr>
                <w:color w:val="000000" w:themeColor="text1"/>
              </w:rPr>
              <w:t>зобов’язання</w:t>
            </w:r>
            <w:proofErr w:type="spellEnd"/>
            <w:r w:rsidRPr="00FC5332">
              <w:rPr>
                <w:color w:val="000000" w:themeColor="text1"/>
              </w:rPr>
              <w:t xml:space="preserve"> та </w:t>
            </w:r>
            <w:proofErr w:type="spellStart"/>
            <w:r w:rsidRPr="00FC5332">
              <w:rPr>
                <w:color w:val="000000" w:themeColor="text1"/>
              </w:rPr>
              <w:t>відшкодування</w:t>
            </w:r>
            <w:proofErr w:type="spellEnd"/>
            <w:r w:rsidRPr="00FC5332">
              <w:rPr>
                <w:color w:val="000000" w:themeColor="text1"/>
              </w:rPr>
              <w:t xml:space="preserve"> </w:t>
            </w:r>
            <w:proofErr w:type="spellStart"/>
            <w:r w:rsidRPr="00FC5332">
              <w:rPr>
                <w:color w:val="000000" w:themeColor="text1"/>
              </w:rPr>
              <w:t>завданих</w:t>
            </w:r>
            <w:proofErr w:type="spellEnd"/>
            <w:r w:rsidRPr="00FC5332">
              <w:rPr>
                <w:color w:val="000000" w:themeColor="text1"/>
              </w:rPr>
              <w:t xml:space="preserve"> </w:t>
            </w:r>
            <w:proofErr w:type="spellStart"/>
            <w:r w:rsidRPr="00FC5332">
              <w:rPr>
                <w:color w:val="000000" w:themeColor="text1"/>
              </w:rPr>
              <w:t>збитків</w:t>
            </w:r>
            <w:proofErr w:type="spellEnd"/>
            <w:r w:rsidRPr="00FC5332">
              <w:rPr>
                <w:color w:val="000000" w:themeColor="text1"/>
              </w:rPr>
              <w:t xml:space="preserve">. </w:t>
            </w:r>
          </w:p>
        </w:tc>
      </w:tr>
    </w:tbl>
    <w:p w14:paraId="0203E199" w14:textId="77777777" w:rsidR="00DC26AE" w:rsidRPr="00FC5332" w:rsidRDefault="00DC26AE" w:rsidP="00DC26AE">
      <w:pPr>
        <w:rPr>
          <w:b/>
          <w:color w:val="000000" w:themeColor="text1"/>
        </w:rPr>
      </w:pPr>
    </w:p>
    <w:p w14:paraId="69F25477" w14:textId="77777777" w:rsidR="00DC26AE" w:rsidRPr="00FC5332" w:rsidRDefault="00DC26AE" w:rsidP="00DC26AE">
      <w:pPr>
        <w:spacing w:before="240"/>
        <w:jc w:val="center"/>
        <w:rPr>
          <w:b/>
          <w:color w:val="000000" w:themeColor="text1"/>
        </w:rPr>
      </w:pPr>
      <w:r w:rsidRPr="00FC5332">
        <w:rPr>
          <w:b/>
          <w:color w:val="000000" w:themeColor="text1"/>
        </w:rPr>
        <w:t xml:space="preserve">2.2. </w:t>
      </w:r>
      <w:proofErr w:type="spellStart"/>
      <w:r w:rsidRPr="00FC5332">
        <w:rPr>
          <w:b/>
          <w:color w:val="000000" w:themeColor="text1"/>
        </w:rPr>
        <w:t>Документи</w:t>
      </w:r>
      <w:proofErr w:type="spellEnd"/>
      <w:r w:rsidRPr="00FC5332">
        <w:rPr>
          <w:b/>
          <w:color w:val="000000" w:themeColor="text1"/>
        </w:rPr>
        <w:t xml:space="preserve">, </w:t>
      </w:r>
      <w:proofErr w:type="spellStart"/>
      <w:r w:rsidRPr="00FC5332">
        <w:rPr>
          <w:b/>
          <w:color w:val="000000" w:themeColor="text1"/>
        </w:rPr>
        <w:t>які</w:t>
      </w:r>
      <w:proofErr w:type="spellEnd"/>
      <w:r w:rsidRPr="00FC5332">
        <w:rPr>
          <w:b/>
          <w:color w:val="000000" w:themeColor="text1"/>
        </w:rPr>
        <w:t xml:space="preserve"> </w:t>
      </w:r>
      <w:proofErr w:type="spellStart"/>
      <w:r w:rsidRPr="00FC5332">
        <w:rPr>
          <w:b/>
          <w:color w:val="000000" w:themeColor="text1"/>
        </w:rPr>
        <w:t>надаються</w:t>
      </w:r>
      <w:proofErr w:type="spellEnd"/>
      <w:r w:rsidRPr="00FC5332">
        <w:rPr>
          <w:b/>
          <w:color w:val="000000" w:themeColor="text1"/>
        </w:rPr>
        <w:t xml:space="preserve"> ПЕРЕМОЖЦЕМ (</w:t>
      </w:r>
      <w:proofErr w:type="spellStart"/>
      <w:r w:rsidRPr="00FC5332">
        <w:rPr>
          <w:b/>
          <w:color w:val="000000" w:themeColor="text1"/>
        </w:rPr>
        <w:t>фізичною</w:t>
      </w:r>
      <w:proofErr w:type="spellEnd"/>
      <w:r w:rsidRPr="00FC5332">
        <w:rPr>
          <w:b/>
          <w:color w:val="000000" w:themeColor="text1"/>
        </w:rPr>
        <w:t xml:space="preserve"> особою </w:t>
      </w:r>
      <w:proofErr w:type="spellStart"/>
      <w:r w:rsidRPr="00FC5332">
        <w:rPr>
          <w:b/>
          <w:color w:val="000000" w:themeColor="text1"/>
        </w:rPr>
        <w:t>чи</w:t>
      </w:r>
      <w:proofErr w:type="spellEnd"/>
      <w:r w:rsidRPr="00FC5332">
        <w:rPr>
          <w:b/>
          <w:color w:val="000000" w:themeColor="text1"/>
        </w:rPr>
        <w:t xml:space="preserve"> </w:t>
      </w:r>
      <w:proofErr w:type="spellStart"/>
      <w:r w:rsidRPr="00FC5332">
        <w:rPr>
          <w:b/>
          <w:color w:val="000000" w:themeColor="text1"/>
        </w:rPr>
        <w:t>фізичною</w:t>
      </w:r>
      <w:proofErr w:type="spellEnd"/>
      <w:r w:rsidRPr="00FC5332">
        <w:rPr>
          <w:b/>
          <w:color w:val="000000" w:themeColor="text1"/>
        </w:rPr>
        <w:t xml:space="preserve"> особою — </w:t>
      </w:r>
      <w:proofErr w:type="spellStart"/>
      <w:r w:rsidRPr="00FC5332">
        <w:rPr>
          <w:b/>
          <w:color w:val="000000" w:themeColor="text1"/>
        </w:rPr>
        <w:t>підприємцем</w:t>
      </w:r>
      <w:proofErr w:type="spellEnd"/>
      <w:r w:rsidRPr="00FC5332">
        <w:rPr>
          <w:b/>
          <w:color w:val="000000" w:themeColor="text1"/>
        </w:rPr>
        <w:t>):</w:t>
      </w:r>
    </w:p>
    <w:p w14:paraId="109F47AE" w14:textId="77777777" w:rsidR="00DC26AE" w:rsidRPr="00FC5332" w:rsidRDefault="00DC26AE" w:rsidP="00DC26AE">
      <w:pPr>
        <w:spacing w:before="240"/>
        <w:jc w:val="center"/>
        <w:rPr>
          <w:color w:val="000000" w:themeColor="text1"/>
        </w:rPr>
      </w:pPr>
    </w:p>
    <w:tbl>
      <w:tblPr>
        <w:tblW w:w="9813" w:type="dxa"/>
        <w:tblInd w:w="-42" w:type="dxa"/>
        <w:tblLayout w:type="fixed"/>
        <w:tblLook w:val="0400" w:firstRow="0" w:lastRow="0" w:firstColumn="0" w:lastColumn="0" w:noHBand="0" w:noVBand="1"/>
      </w:tblPr>
      <w:tblGrid>
        <w:gridCol w:w="426"/>
        <w:gridCol w:w="4283"/>
        <w:gridCol w:w="5104"/>
      </w:tblGrid>
      <w:tr w:rsidR="00DC26AE" w:rsidRPr="00FC5332" w14:paraId="0F244BC2" w14:textId="77777777" w:rsidTr="005D7A39">
        <w:trPr>
          <w:trHeight w:val="82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D9EA6" w14:textId="77777777" w:rsidR="00DC26AE" w:rsidRPr="00FC5332" w:rsidRDefault="00DC26AE" w:rsidP="005D7A39">
            <w:pPr>
              <w:jc w:val="center"/>
              <w:rPr>
                <w:color w:val="000000" w:themeColor="text1"/>
              </w:rPr>
            </w:pPr>
            <w:r w:rsidRPr="00FC5332">
              <w:rPr>
                <w:b/>
                <w:color w:val="000000" w:themeColor="text1"/>
              </w:rPr>
              <w:t>№</w:t>
            </w:r>
          </w:p>
          <w:p w14:paraId="590C283C" w14:textId="77777777" w:rsidR="00DC26AE" w:rsidRPr="00FC5332" w:rsidRDefault="00DC26AE" w:rsidP="005D7A39">
            <w:pPr>
              <w:jc w:val="center"/>
              <w:rPr>
                <w:color w:val="000000" w:themeColor="text1"/>
              </w:rPr>
            </w:pPr>
            <w:r w:rsidRPr="00FC5332">
              <w:rPr>
                <w:b/>
                <w:color w:val="000000" w:themeColor="text1"/>
              </w:rPr>
              <w:t>з/п</w:t>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06F25" w14:textId="77777777" w:rsidR="00DC26AE" w:rsidRPr="00FC5332" w:rsidRDefault="00DC26AE" w:rsidP="005D7A39">
            <w:pPr>
              <w:jc w:val="center"/>
              <w:rPr>
                <w:color w:val="000000" w:themeColor="text1"/>
              </w:rPr>
            </w:pPr>
            <w:proofErr w:type="spellStart"/>
            <w:r w:rsidRPr="00FC5332">
              <w:rPr>
                <w:b/>
                <w:color w:val="000000" w:themeColor="text1"/>
              </w:rPr>
              <w:t>Вимоги</w:t>
            </w:r>
            <w:proofErr w:type="spellEnd"/>
            <w:r w:rsidRPr="00FC5332">
              <w:rPr>
                <w:b/>
                <w:color w:val="000000" w:themeColor="text1"/>
              </w:rPr>
              <w:t xml:space="preserve"> </w:t>
            </w:r>
            <w:proofErr w:type="spellStart"/>
            <w:r w:rsidRPr="00FC5332">
              <w:rPr>
                <w:color w:val="000000" w:themeColor="text1"/>
              </w:rPr>
              <w:t>згідно</w:t>
            </w:r>
            <w:proofErr w:type="spellEnd"/>
            <w:r w:rsidRPr="00FC5332">
              <w:rPr>
                <w:color w:val="000000" w:themeColor="text1"/>
              </w:rPr>
              <w:t xml:space="preserve"> пункту 47 </w:t>
            </w:r>
            <w:proofErr w:type="spellStart"/>
            <w:r w:rsidRPr="00FC5332">
              <w:rPr>
                <w:color w:val="000000" w:themeColor="text1"/>
              </w:rPr>
              <w:t>Особливостей</w:t>
            </w:r>
            <w:proofErr w:type="spellEnd"/>
          </w:p>
          <w:p w14:paraId="6E64C71D" w14:textId="77777777" w:rsidR="00DC26AE" w:rsidRPr="00FC5332" w:rsidRDefault="00DC26AE" w:rsidP="005D7A39">
            <w:pPr>
              <w:jc w:val="center"/>
              <w:rPr>
                <w:color w:val="000000" w:themeColor="text1"/>
              </w:rPr>
            </w:pPr>
          </w:p>
        </w:tc>
        <w:tc>
          <w:tcPr>
            <w:tcW w:w="5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379A39" w14:textId="77777777" w:rsidR="00DC26AE" w:rsidRPr="00FC5332" w:rsidRDefault="00DC26AE" w:rsidP="005D7A39">
            <w:pPr>
              <w:jc w:val="center"/>
              <w:rPr>
                <w:color w:val="000000" w:themeColor="text1"/>
              </w:rPr>
            </w:pPr>
            <w:proofErr w:type="spellStart"/>
            <w:r w:rsidRPr="00FC5332">
              <w:rPr>
                <w:b/>
                <w:color w:val="000000" w:themeColor="text1"/>
              </w:rPr>
              <w:t>Переможець</w:t>
            </w:r>
            <w:proofErr w:type="spellEnd"/>
            <w:r w:rsidRPr="00FC5332">
              <w:rPr>
                <w:b/>
                <w:color w:val="000000" w:themeColor="text1"/>
              </w:rPr>
              <w:t xml:space="preserve"> </w:t>
            </w:r>
            <w:proofErr w:type="spellStart"/>
            <w:r w:rsidRPr="00FC5332">
              <w:rPr>
                <w:b/>
                <w:color w:val="000000" w:themeColor="text1"/>
              </w:rPr>
              <w:t>торгів</w:t>
            </w:r>
            <w:proofErr w:type="spellEnd"/>
            <w:r w:rsidRPr="00FC5332">
              <w:rPr>
                <w:b/>
                <w:color w:val="000000" w:themeColor="text1"/>
              </w:rPr>
              <w:t xml:space="preserve"> на </w:t>
            </w:r>
            <w:proofErr w:type="spellStart"/>
            <w:r w:rsidRPr="00FC5332">
              <w:rPr>
                <w:b/>
                <w:color w:val="000000" w:themeColor="text1"/>
              </w:rPr>
              <w:t>виконання</w:t>
            </w:r>
            <w:proofErr w:type="spellEnd"/>
            <w:r w:rsidRPr="00FC5332">
              <w:rPr>
                <w:b/>
                <w:color w:val="000000" w:themeColor="text1"/>
              </w:rPr>
              <w:t xml:space="preserve"> </w:t>
            </w:r>
            <w:proofErr w:type="spellStart"/>
            <w:r w:rsidRPr="00FC5332">
              <w:rPr>
                <w:b/>
                <w:color w:val="000000" w:themeColor="text1"/>
              </w:rPr>
              <w:t>вимоги</w:t>
            </w:r>
            <w:proofErr w:type="spellEnd"/>
            <w:r w:rsidRPr="00FC5332">
              <w:rPr>
                <w:b/>
                <w:color w:val="000000" w:themeColor="text1"/>
              </w:rPr>
              <w:t xml:space="preserve"> </w:t>
            </w:r>
            <w:proofErr w:type="spellStart"/>
            <w:r w:rsidRPr="00FC5332">
              <w:rPr>
                <w:color w:val="000000" w:themeColor="text1"/>
              </w:rPr>
              <w:t>згідно</w:t>
            </w:r>
            <w:proofErr w:type="spellEnd"/>
            <w:r w:rsidRPr="00FC5332">
              <w:rPr>
                <w:color w:val="000000" w:themeColor="text1"/>
              </w:rPr>
              <w:t xml:space="preserve"> пункту 47 </w:t>
            </w:r>
            <w:proofErr w:type="spellStart"/>
            <w:r w:rsidRPr="00FC5332">
              <w:rPr>
                <w:color w:val="000000" w:themeColor="text1"/>
              </w:rPr>
              <w:t>Особливостей</w:t>
            </w:r>
            <w:proofErr w:type="spellEnd"/>
            <w:r w:rsidRPr="00FC5332">
              <w:rPr>
                <w:b/>
                <w:color w:val="000000" w:themeColor="text1"/>
              </w:rPr>
              <w:t xml:space="preserve"> (</w:t>
            </w:r>
            <w:proofErr w:type="spellStart"/>
            <w:r w:rsidRPr="00FC5332">
              <w:rPr>
                <w:b/>
                <w:color w:val="000000" w:themeColor="text1"/>
              </w:rPr>
              <w:t>підтвердження</w:t>
            </w:r>
            <w:proofErr w:type="spellEnd"/>
            <w:r w:rsidRPr="00FC5332">
              <w:rPr>
                <w:b/>
                <w:color w:val="000000" w:themeColor="text1"/>
              </w:rPr>
              <w:t xml:space="preserve"> </w:t>
            </w:r>
            <w:proofErr w:type="spellStart"/>
            <w:r w:rsidRPr="00FC5332">
              <w:rPr>
                <w:b/>
                <w:color w:val="000000" w:themeColor="text1"/>
              </w:rPr>
              <w:t>відсутності</w:t>
            </w:r>
            <w:proofErr w:type="spellEnd"/>
            <w:r w:rsidRPr="00FC5332">
              <w:rPr>
                <w:b/>
                <w:color w:val="000000" w:themeColor="text1"/>
              </w:rPr>
              <w:t xml:space="preserve"> </w:t>
            </w:r>
            <w:proofErr w:type="spellStart"/>
            <w:r w:rsidRPr="00FC5332">
              <w:rPr>
                <w:b/>
                <w:color w:val="000000" w:themeColor="text1"/>
              </w:rPr>
              <w:t>підстав</w:t>
            </w:r>
            <w:proofErr w:type="spellEnd"/>
            <w:r w:rsidRPr="00FC5332">
              <w:rPr>
                <w:b/>
                <w:color w:val="000000" w:themeColor="text1"/>
              </w:rPr>
              <w:t xml:space="preserve">) повинен </w:t>
            </w:r>
            <w:proofErr w:type="spellStart"/>
            <w:r w:rsidRPr="00FC5332">
              <w:rPr>
                <w:b/>
                <w:color w:val="000000" w:themeColor="text1"/>
              </w:rPr>
              <w:t>надати</w:t>
            </w:r>
            <w:proofErr w:type="spellEnd"/>
            <w:r w:rsidRPr="00FC5332">
              <w:rPr>
                <w:b/>
                <w:color w:val="000000" w:themeColor="text1"/>
              </w:rPr>
              <w:t xml:space="preserve"> </w:t>
            </w:r>
            <w:proofErr w:type="spellStart"/>
            <w:r w:rsidRPr="00FC5332">
              <w:rPr>
                <w:b/>
                <w:color w:val="000000" w:themeColor="text1"/>
              </w:rPr>
              <w:t>таку</w:t>
            </w:r>
            <w:proofErr w:type="spellEnd"/>
            <w:r w:rsidRPr="00FC5332">
              <w:rPr>
                <w:b/>
                <w:color w:val="000000" w:themeColor="text1"/>
              </w:rPr>
              <w:t xml:space="preserve"> </w:t>
            </w:r>
            <w:proofErr w:type="spellStart"/>
            <w:r w:rsidRPr="00FC5332">
              <w:rPr>
                <w:b/>
                <w:color w:val="000000" w:themeColor="text1"/>
              </w:rPr>
              <w:t>інформацію</w:t>
            </w:r>
            <w:proofErr w:type="spellEnd"/>
            <w:r w:rsidRPr="00FC5332">
              <w:rPr>
                <w:b/>
                <w:color w:val="000000" w:themeColor="text1"/>
              </w:rPr>
              <w:t>:</w:t>
            </w:r>
          </w:p>
        </w:tc>
      </w:tr>
      <w:tr w:rsidR="00DC26AE" w:rsidRPr="00FC5332" w14:paraId="2577ABFB" w14:textId="77777777" w:rsidTr="005D7A39">
        <w:trPr>
          <w:trHeight w:val="1723"/>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B1D27" w14:textId="77777777" w:rsidR="00DC26AE" w:rsidRPr="00FC5332" w:rsidRDefault="00DC26AE" w:rsidP="005D7A39">
            <w:pPr>
              <w:jc w:val="center"/>
              <w:rPr>
                <w:color w:val="000000" w:themeColor="text1"/>
              </w:rPr>
            </w:pPr>
            <w:r w:rsidRPr="00FC5332">
              <w:rPr>
                <w:b/>
                <w:color w:val="000000" w:themeColor="text1"/>
              </w:rPr>
              <w:lastRenderedPageBreak/>
              <w:t>1</w:t>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A4C8A" w14:textId="77777777" w:rsidR="00DC26AE" w:rsidRPr="00FC5332" w:rsidRDefault="00DC26AE" w:rsidP="005D7A39">
            <w:pPr>
              <w:widowControl w:val="0"/>
              <w:spacing w:before="120"/>
              <w:jc w:val="both"/>
              <w:rPr>
                <w:color w:val="000000" w:themeColor="text1"/>
              </w:rPr>
            </w:pPr>
            <w:proofErr w:type="spellStart"/>
            <w:r w:rsidRPr="00FC5332">
              <w:rPr>
                <w:color w:val="000000" w:themeColor="text1"/>
              </w:rPr>
              <w:t>керівника</w:t>
            </w:r>
            <w:proofErr w:type="spellEnd"/>
            <w:r w:rsidRPr="00FC5332">
              <w:rPr>
                <w:color w:val="000000" w:themeColor="text1"/>
              </w:rPr>
              <w:t xml:space="preserve"> </w:t>
            </w:r>
            <w:proofErr w:type="spellStart"/>
            <w:r w:rsidRPr="00FC5332">
              <w:rPr>
                <w:color w:val="000000" w:themeColor="text1"/>
              </w:rPr>
              <w:t>учасника</w:t>
            </w:r>
            <w:proofErr w:type="spellEnd"/>
            <w:r w:rsidRPr="00FC5332">
              <w:rPr>
                <w:color w:val="000000" w:themeColor="text1"/>
              </w:rPr>
              <w:t xml:space="preserve"> </w:t>
            </w:r>
            <w:proofErr w:type="spellStart"/>
            <w:r w:rsidRPr="00FC5332">
              <w:rPr>
                <w:color w:val="000000" w:themeColor="text1"/>
              </w:rPr>
              <w:t>процедури</w:t>
            </w:r>
            <w:proofErr w:type="spellEnd"/>
            <w:r w:rsidRPr="00FC5332">
              <w:rPr>
                <w:color w:val="000000" w:themeColor="text1"/>
              </w:rPr>
              <w:t xml:space="preserve"> </w:t>
            </w:r>
            <w:proofErr w:type="spellStart"/>
            <w:r w:rsidRPr="00FC5332">
              <w:rPr>
                <w:color w:val="000000" w:themeColor="text1"/>
              </w:rPr>
              <w:t>закупівлі</w:t>
            </w:r>
            <w:proofErr w:type="spellEnd"/>
            <w:r w:rsidRPr="00FC5332">
              <w:rPr>
                <w:color w:val="000000" w:themeColor="text1"/>
              </w:rPr>
              <w:t xml:space="preserve">, </w:t>
            </w:r>
            <w:proofErr w:type="spellStart"/>
            <w:r w:rsidRPr="00FC5332">
              <w:rPr>
                <w:color w:val="000000" w:themeColor="text1"/>
              </w:rPr>
              <w:t>фізичну</w:t>
            </w:r>
            <w:proofErr w:type="spellEnd"/>
            <w:r w:rsidRPr="00FC5332">
              <w:rPr>
                <w:color w:val="000000" w:themeColor="text1"/>
              </w:rPr>
              <w:t xml:space="preserve"> особу, яка є </w:t>
            </w:r>
            <w:proofErr w:type="spellStart"/>
            <w:r w:rsidRPr="00FC5332">
              <w:rPr>
                <w:color w:val="000000" w:themeColor="text1"/>
              </w:rPr>
              <w:t>учасником</w:t>
            </w:r>
            <w:proofErr w:type="spellEnd"/>
            <w:r w:rsidRPr="00FC5332">
              <w:rPr>
                <w:color w:val="000000" w:themeColor="text1"/>
              </w:rPr>
              <w:t xml:space="preserve"> </w:t>
            </w:r>
            <w:proofErr w:type="spellStart"/>
            <w:r w:rsidRPr="00FC5332">
              <w:rPr>
                <w:color w:val="000000" w:themeColor="text1"/>
              </w:rPr>
              <w:t>процедури</w:t>
            </w:r>
            <w:proofErr w:type="spellEnd"/>
            <w:r w:rsidRPr="00FC5332">
              <w:rPr>
                <w:color w:val="000000" w:themeColor="text1"/>
              </w:rPr>
              <w:t xml:space="preserve"> </w:t>
            </w:r>
            <w:proofErr w:type="spellStart"/>
            <w:r w:rsidRPr="00FC5332">
              <w:rPr>
                <w:color w:val="000000" w:themeColor="text1"/>
              </w:rPr>
              <w:t>закупівлі</w:t>
            </w:r>
            <w:proofErr w:type="spellEnd"/>
            <w:r w:rsidRPr="00FC5332">
              <w:rPr>
                <w:color w:val="000000" w:themeColor="text1"/>
              </w:rPr>
              <w:t xml:space="preserve">, </w:t>
            </w:r>
            <w:proofErr w:type="spellStart"/>
            <w:r w:rsidRPr="00FC5332">
              <w:rPr>
                <w:color w:val="000000" w:themeColor="text1"/>
              </w:rPr>
              <w:t>було</w:t>
            </w:r>
            <w:proofErr w:type="spellEnd"/>
            <w:r w:rsidRPr="00FC5332">
              <w:rPr>
                <w:color w:val="000000" w:themeColor="text1"/>
              </w:rPr>
              <w:t xml:space="preserve"> </w:t>
            </w:r>
            <w:proofErr w:type="spellStart"/>
            <w:r w:rsidRPr="00FC5332">
              <w:rPr>
                <w:color w:val="000000" w:themeColor="text1"/>
              </w:rPr>
              <w:t>притягнуто</w:t>
            </w:r>
            <w:proofErr w:type="spellEnd"/>
            <w:r w:rsidRPr="00FC5332">
              <w:rPr>
                <w:color w:val="000000" w:themeColor="text1"/>
              </w:rPr>
              <w:t xml:space="preserve"> </w:t>
            </w:r>
            <w:proofErr w:type="spellStart"/>
            <w:r w:rsidRPr="00FC5332">
              <w:rPr>
                <w:color w:val="000000" w:themeColor="text1"/>
              </w:rPr>
              <w:t>згідно</w:t>
            </w:r>
            <w:proofErr w:type="spellEnd"/>
            <w:r w:rsidRPr="00FC5332">
              <w:rPr>
                <w:color w:val="000000" w:themeColor="text1"/>
              </w:rPr>
              <w:t xml:space="preserve"> </w:t>
            </w:r>
            <w:proofErr w:type="spellStart"/>
            <w:r w:rsidRPr="00FC5332">
              <w:rPr>
                <w:color w:val="000000" w:themeColor="text1"/>
              </w:rPr>
              <w:t>із</w:t>
            </w:r>
            <w:proofErr w:type="spellEnd"/>
            <w:r w:rsidRPr="00FC5332">
              <w:rPr>
                <w:color w:val="000000" w:themeColor="text1"/>
              </w:rPr>
              <w:t xml:space="preserve"> законом до </w:t>
            </w:r>
            <w:proofErr w:type="spellStart"/>
            <w:r w:rsidRPr="00FC5332">
              <w:rPr>
                <w:color w:val="000000" w:themeColor="text1"/>
              </w:rPr>
              <w:t>відповідальності</w:t>
            </w:r>
            <w:proofErr w:type="spellEnd"/>
            <w:r w:rsidRPr="00FC5332">
              <w:rPr>
                <w:color w:val="000000" w:themeColor="text1"/>
              </w:rPr>
              <w:t xml:space="preserve"> за </w:t>
            </w:r>
            <w:proofErr w:type="spellStart"/>
            <w:r w:rsidRPr="00FC5332">
              <w:rPr>
                <w:color w:val="000000" w:themeColor="text1"/>
              </w:rPr>
              <w:t>вчинення</w:t>
            </w:r>
            <w:proofErr w:type="spellEnd"/>
            <w:r w:rsidRPr="00FC5332">
              <w:rPr>
                <w:color w:val="000000" w:themeColor="text1"/>
              </w:rPr>
              <w:t xml:space="preserve"> </w:t>
            </w:r>
            <w:proofErr w:type="spellStart"/>
            <w:r w:rsidRPr="00FC5332">
              <w:rPr>
                <w:color w:val="000000" w:themeColor="text1"/>
              </w:rPr>
              <w:t>корупційного</w:t>
            </w:r>
            <w:proofErr w:type="spellEnd"/>
            <w:r w:rsidRPr="00FC5332">
              <w:rPr>
                <w:color w:val="000000" w:themeColor="text1"/>
              </w:rPr>
              <w:t xml:space="preserve"> </w:t>
            </w:r>
            <w:proofErr w:type="spellStart"/>
            <w:r w:rsidRPr="00FC5332">
              <w:rPr>
                <w:color w:val="000000" w:themeColor="text1"/>
              </w:rPr>
              <w:t>правопорушення</w:t>
            </w:r>
            <w:proofErr w:type="spellEnd"/>
            <w:r w:rsidRPr="00FC5332">
              <w:rPr>
                <w:color w:val="000000" w:themeColor="text1"/>
              </w:rPr>
              <w:t xml:space="preserve"> </w:t>
            </w:r>
            <w:proofErr w:type="spellStart"/>
            <w:r w:rsidRPr="00FC5332">
              <w:rPr>
                <w:color w:val="000000" w:themeColor="text1"/>
              </w:rPr>
              <w:t>або</w:t>
            </w:r>
            <w:proofErr w:type="spellEnd"/>
            <w:r w:rsidRPr="00FC5332">
              <w:rPr>
                <w:color w:val="000000" w:themeColor="text1"/>
              </w:rPr>
              <w:t xml:space="preserve"> </w:t>
            </w:r>
            <w:proofErr w:type="spellStart"/>
            <w:r w:rsidRPr="00FC5332">
              <w:rPr>
                <w:color w:val="000000" w:themeColor="text1"/>
              </w:rPr>
              <w:t>правопорушення</w:t>
            </w:r>
            <w:proofErr w:type="spellEnd"/>
            <w:r w:rsidRPr="00FC5332">
              <w:rPr>
                <w:color w:val="000000" w:themeColor="text1"/>
              </w:rPr>
              <w:t xml:space="preserve">, </w:t>
            </w:r>
            <w:proofErr w:type="spellStart"/>
            <w:r w:rsidRPr="00FC5332">
              <w:rPr>
                <w:color w:val="000000" w:themeColor="text1"/>
              </w:rPr>
              <w:t>пов’язаного</w:t>
            </w:r>
            <w:proofErr w:type="spellEnd"/>
            <w:r w:rsidRPr="00FC5332">
              <w:rPr>
                <w:color w:val="000000" w:themeColor="text1"/>
              </w:rPr>
              <w:t xml:space="preserve"> з </w:t>
            </w:r>
            <w:proofErr w:type="spellStart"/>
            <w:r w:rsidRPr="00FC5332">
              <w:rPr>
                <w:color w:val="000000" w:themeColor="text1"/>
              </w:rPr>
              <w:t>корупцією</w:t>
            </w:r>
            <w:proofErr w:type="spellEnd"/>
            <w:r w:rsidRPr="00FC5332">
              <w:rPr>
                <w:color w:val="000000" w:themeColor="text1"/>
              </w:rPr>
              <w:t>.</w:t>
            </w:r>
          </w:p>
          <w:p w14:paraId="0FF72F37" w14:textId="77777777" w:rsidR="00DC26AE" w:rsidRPr="00FC5332" w:rsidRDefault="00DC26AE" w:rsidP="005D7A39">
            <w:pPr>
              <w:jc w:val="both"/>
              <w:rPr>
                <w:b/>
                <w:color w:val="000000" w:themeColor="text1"/>
              </w:rPr>
            </w:pPr>
            <w:r w:rsidRPr="00FC5332">
              <w:rPr>
                <w:b/>
                <w:color w:val="000000" w:themeColor="text1"/>
              </w:rPr>
              <w:t>(</w:t>
            </w:r>
            <w:proofErr w:type="spellStart"/>
            <w:r w:rsidRPr="00FC5332">
              <w:rPr>
                <w:b/>
                <w:color w:val="000000" w:themeColor="text1"/>
              </w:rPr>
              <w:t>підпункт</w:t>
            </w:r>
            <w:proofErr w:type="spellEnd"/>
            <w:r w:rsidRPr="00FC5332">
              <w:rPr>
                <w:b/>
                <w:color w:val="000000" w:themeColor="text1"/>
              </w:rPr>
              <w:t xml:space="preserve"> 3 пункт 47 </w:t>
            </w:r>
            <w:proofErr w:type="spellStart"/>
            <w:r w:rsidRPr="00FC5332">
              <w:rPr>
                <w:b/>
                <w:color w:val="000000" w:themeColor="text1"/>
              </w:rPr>
              <w:t>Особливостей</w:t>
            </w:r>
            <w:proofErr w:type="spellEnd"/>
            <w:r w:rsidRPr="00FC5332">
              <w:rPr>
                <w:b/>
                <w:color w:val="000000" w:themeColor="text1"/>
              </w:rPr>
              <w:t>)</w:t>
            </w:r>
          </w:p>
        </w:tc>
        <w:tc>
          <w:tcPr>
            <w:tcW w:w="5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B05BC" w14:textId="77777777" w:rsidR="00DC26AE" w:rsidRPr="00FC5332" w:rsidRDefault="00DC26AE" w:rsidP="005D7A39">
            <w:pPr>
              <w:ind w:right="140"/>
              <w:jc w:val="both"/>
              <w:rPr>
                <w:color w:val="000000" w:themeColor="text1"/>
              </w:rPr>
            </w:pPr>
            <w:proofErr w:type="spellStart"/>
            <w:r w:rsidRPr="00FC5332">
              <w:rPr>
                <w:b/>
                <w:color w:val="000000" w:themeColor="text1"/>
              </w:rPr>
              <w:t>Інформаційна</w:t>
            </w:r>
            <w:proofErr w:type="spellEnd"/>
            <w:r w:rsidRPr="00FC5332">
              <w:rPr>
                <w:b/>
                <w:color w:val="000000" w:themeColor="text1"/>
              </w:rPr>
              <w:t xml:space="preserve"> </w:t>
            </w:r>
            <w:proofErr w:type="spellStart"/>
            <w:r w:rsidRPr="00FC5332">
              <w:rPr>
                <w:b/>
                <w:color w:val="000000" w:themeColor="text1"/>
              </w:rPr>
              <w:t>довідка</w:t>
            </w:r>
            <w:proofErr w:type="spellEnd"/>
            <w:r w:rsidRPr="00FC5332">
              <w:rPr>
                <w:b/>
                <w:color w:val="000000" w:themeColor="text1"/>
              </w:rPr>
              <w:t xml:space="preserve"> з </w:t>
            </w:r>
            <w:proofErr w:type="spellStart"/>
            <w:r w:rsidRPr="00FC5332">
              <w:rPr>
                <w:b/>
                <w:color w:val="000000" w:themeColor="text1"/>
              </w:rPr>
              <w:t>Єдиного</w:t>
            </w:r>
            <w:proofErr w:type="spellEnd"/>
            <w:r w:rsidRPr="00FC5332">
              <w:rPr>
                <w:b/>
                <w:color w:val="000000" w:themeColor="text1"/>
              </w:rPr>
              <w:t xml:space="preserve"> державного </w:t>
            </w:r>
            <w:proofErr w:type="spellStart"/>
            <w:r w:rsidRPr="00FC5332">
              <w:rPr>
                <w:b/>
                <w:color w:val="000000" w:themeColor="text1"/>
              </w:rPr>
              <w:t>реєстру</w:t>
            </w:r>
            <w:proofErr w:type="spellEnd"/>
            <w:r w:rsidRPr="00FC5332">
              <w:rPr>
                <w:b/>
                <w:color w:val="000000" w:themeColor="text1"/>
              </w:rPr>
              <w:t xml:space="preserve"> </w:t>
            </w:r>
            <w:proofErr w:type="spellStart"/>
            <w:r w:rsidRPr="00FC5332">
              <w:rPr>
                <w:b/>
                <w:color w:val="000000" w:themeColor="text1"/>
              </w:rPr>
              <w:t>осіб</w:t>
            </w:r>
            <w:proofErr w:type="spellEnd"/>
            <w:r w:rsidRPr="00FC5332">
              <w:rPr>
                <w:b/>
                <w:color w:val="000000" w:themeColor="text1"/>
              </w:rPr>
              <w:t xml:space="preserve">, </w:t>
            </w:r>
            <w:proofErr w:type="spellStart"/>
            <w:r w:rsidRPr="00FC5332">
              <w:rPr>
                <w:b/>
                <w:color w:val="000000" w:themeColor="text1"/>
              </w:rPr>
              <w:t>які</w:t>
            </w:r>
            <w:proofErr w:type="spellEnd"/>
            <w:r w:rsidRPr="00FC5332">
              <w:rPr>
                <w:b/>
                <w:color w:val="000000" w:themeColor="text1"/>
              </w:rPr>
              <w:t xml:space="preserve"> вчинили </w:t>
            </w:r>
            <w:proofErr w:type="spellStart"/>
            <w:r w:rsidRPr="00FC5332">
              <w:rPr>
                <w:b/>
                <w:color w:val="000000" w:themeColor="text1"/>
              </w:rPr>
              <w:t>корупційні</w:t>
            </w:r>
            <w:proofErr w:type="spellEnd"/>
            <w:r w:rsidRPr="00FC5332">
              <w:rPr>
                <w:b/>
                <w:color w:val="000000" w:themeColor="text1"/>
              </w:rPr>
              <w:t xml:space="preserve"> </w:t>
            </w:r>
            <w:proofErr w:type="spellStart"/>
            <w:r w:rsidRPr="00FC5332">
              <w:rPr>
                <w:b/>
                <w:color w:val="000000" w:themeColor="text1"/>
              </w:rPr>
              <w:t>або</w:t>
            </w:r>
            <w:proofErr w:type="spellEnd"/>
            <w:r w:rsidRPr="00FC5332">
              <w:rPr>
                <w:b/>
                <w:color w:val="000000" w:themeColor="text1"/>
              </w:rPr>
              <w:t xml:space="preserve"> </w:t>
            </w:r>
            <w:proofErr w:type="spellStart"/>
            <w:r w:rsidRPr="00FC5332">
              <w:rPr>
                <w:b/>
                <w:color w:val="000000" w:themeColor="text1"/>
              </w:rPr>
              <w:t>пов’язані</w:t>
            </w:r>
            <w:proofErr w:type="spellEnd"/>
            <w:r w:rsidRPr="00FC5332">
              <w:rPr>
                <w:b/>
                <w:color w:val="000000" w:themeColor="text1"/>
              </w:rPr>
              <w:t xml:space="preserve"> з </w:t>
            </w:r>
            <w:proofErr w:type="spellStart"/>
            <w:r w:rsidRPr="00FC5332">
              <w:rPr>
                <w:b/>
                <w:color w:val="000000" w:themeColor="text1"/>
              </w:rPr>
              <w:t>корупцією</w:t>
            </w:r>
            <w:proofErr w:type="spellEnd"/>
            <w:r w:rsidRPr="00FC5332">
              <w:rPr>
                <w:b/>
                <w:color w:val="000000" w:themeColor="text1"/>
              </w:rPr>
              <w:t xml:space="preserve"> </w:t>
            </w:r>
            <w:proofErr w:type="spellStart"/>
            <w:r w:rsidRPr="00FC5332">
              <w:rPr>
                <w:b/>
                <w:color w:val="000000" w:themeColor="text1"/>
              </w:rPr>
              <w:t>правопорушення</w:t>
            </w:r>
            <w:proofErr w:type="spellEnd"/>
            <w:r w:rsidRPr="00FC5332">
              <w:rPr>
                <w:b/>
                <w:color w:val="000000" w:themeColor="text1"/>
              </w:rPr>
              <w:t xml:space="preserve">, </w:t>
            </w:r>
            <w:proofErr w:type="spellStart"/>
            <w:r w:rsidRPr="00FC5332">
              <w:rPr>
                <w:b/>
                <w:color w:val="000000" w:themeColor="text1"/>
              </w:rPr>
              <w:t>згідно</w:t>
            </w:r>
            <w:proofErr w:type="spellEnd"/>
            <w:r w:rsidRPr="00FC5332">
              <w:rPr>
                <w:b/>
                <w:color w:val="000000" w:themeColor="text1"/>
              </w:rPr>
              <w:t xml:space="preserve"> з </w:t>
            </w:r>
            <w:proofErr w:type="spellStart"/>
            <w:r w:rsidRPr="00FC5332">
              <w:rPr>
                <w:b/>
                <w:color w:val="000000" w:themeColor="text1"/>
              </w:rPr>
              <w:t>якою</w:t>
            </w:r>
            <w:proofErr w:type="spellEnd"/>
            <w:r w:rsidRPr="00FC5332">
              <w:rPr>
                <w:b/>
                <w:color w:val="000000" w:themeColor="text1"/>
              </w:rPr>
              <w:t xml:space="preserve"> не буде </w:t>
            </w:r>
            <w:proofErr w:type="spellStart"/>
            <w:r w:rsidRPr="00FC5332">
              <w:rPr>
                <w:b/>
                <w:color w:val="000000" w:themeColor="text1"/>
              </w:rPr>
              <w:t>знайдено</w:t>
            </w:r>
            <w:proofErr w:type="spellEnd"/>
            <w:r w:rsidRPr="00FC5332">
              <w:rPr>
                <w:b/>
                <w:color w:val="000000" w:themeColor="text1"/>
              </w:rPr>
              <w:t xml:space="preserve"> </w:t>
            </w:r>
            <w:proofErr w:type="spellStart"/>
            <w:r w:rsidRPr="00FC5332">
              <w:rPr>
                <w:b/>
                <w:color w:val="000000" w:themeColor="text1"/>
              </w:rPr>
              <w:t>інформації</w:t>
            </w:r>
            <w:proofErr w:type="spellEnd"/>
            <w:r w:rsidRPr="00FC5332">
              <w:rPr>
                <w:b/>
                <w:color w:val="000000" w:themeColor="text1"/>
              </w:rPr>
              <w:t xml:space="preserve"> про </w:t>
            </w:r>
            <w:proofErr w:type="spellStart"/>
            <w:r w:rsidRPr="00FC5332">
              <w:rPr>
                <w:b/>
                <w:color w:val="000000" w:themeColor="text1"/>
              </w:rPr>
              <w:t>корупційні</w:t>
            </w:r>
            <w:proofErr w:type="spellEnd"/>
            <w:r w:rsidRPr="00FC5332">
              <w:rPr>
                <w:b/>
                <w:color w:val="000000" w:themeColor="text1"/>
              </w:rPr>
              <w:t xml:space="preserve"> </w:t>
            </w:r>
            <w:proofErr w:type="spellStart"/>
            <w:r w:rsidRPr="00FC5332">
              <w:rPr>
                <w:b/>
                <w:color w:val="000000" w:themeColor="text1"/>
              </w:rPr>
              <w:t>або</w:t>
            </w:r>
            <w:proofErr w:type="spellEnd"/>
            <w:r w:rsidRPr="00FC5332">
              <w:rPr>
                <w:b/>
                <w:color w:val="000000" w:themeColor="text1"/>
              </w:rPr>
              <w:t xml:space="preserve"> </w:t>
            </w:r>
            <w:proofErr w:type="spellStart"/>
            <w:r w:rsidRPr="00FC5332">
              <w:rPr>
                <w:b/>
                <w:color w:val="000000" w:themeColor="text1"/>
              </w:rPr>
              <w:t>пов'язані</w:t>
            </w:r>
            <w:proofErr w:type="spellEnd"/>
            <w:r w:rsidRPr="00FC5332">
              <w:rPr>
                <w:b/>
                <w:color w:val="000000" w:themeColor="text1"/>
              </w:rPr>
              <w:t xml:space="preserve"> з </w:t>
            </w:r>
            <w:proofErr w:type="spellStart"/>
            <w:r w:rsidRPr="00FC5332">
              <w:rPr>
                <w:b/>
                <w:color w:val="000000" w:themeColor="text1"/>
              </w:rPr>
              <w:t>корупцією</w:t>
            </w:r>
            <w:proofErr w:type="spellEnd"/>
            <w:r w:rsidRPr="00FC5332">
              <w:rPr>
                <w:b/>
                <w:color w:val="000000" w:themeColor="text1"/>
              </w:rPr>
              <w:t xml:space="preserve"> </w:t>
            </w:r>
            <w:proofErr w:type="spellStart"/>
            <w:r w:rsidRPr="00FC5332">
              <w:rPr>
                <w:b/>
                <w:color w:val="000000" w:themeColor="text1"/>
              </w:rPr>
              <w:t>правопорушення</w:t>
            </w:r>
            <w:proofErr w:type="spellEnd"/>
            <w:r w:rsidRPr="00FC5332">
              <w:rPr>
                <w:b/>
                <w:color w:val="000000" w:themeColor="text1"/>
              </w:rPr>
              <w:t xml:space="preserve"> </w:t>
            </w:r>
            <w:proofErr w:type="spellStart"/>
            <w:r w:rsidRPr="00FC5332">
              <w:rPr>
                <w:b/>
                <w:color w:val="000000" w:themeColor="text1"/>
              </w:rPr>
              <w:t>фізичної</w:t>
            </w:r>
            <w:proofErr w:type="spellEnd"/>
            <w:r w:rsidRPr="00FC5332">
              <w:rPr>
                <w:b/>
                <w:color w:val="000000" w:themeColor="text1"/>
              </w:rPr>
              <w:t xml:space="preserve"> особи, яка </w:t>
            </w:r>
            <w:proofErr w:type="gramStart"/>
            <w:r w:rsidRPr="00FC5332">
              <w:rPr>
                <w:b/>
                <w:color w:val="000000" w:themeColor="text1"/>
              </w:rPr>
              <w:t xml:space="preserve">є  </w:t>
            </w:r>
            <w:proofErr w:type="spellStart"/>
            <w:r w:rsidRPr="00FC5332">
              <w:rPr>
                <w:b/>
                <w:color w:val="000000" w:themeColor="text1"/>
              </w:rPr>
              <w:t>учасником</w:t>
            </w:r>
            <w:proofErr w:type="spellEnd"/>
            <w:proofErr w:type="gramEnd"/>
            <w:r w:rsidRPr="00FC5332">
              <w:rPr>
                <w:b/>
                <w:color w:val="000000" w:themeColor="text1"/>
              </w:rPr>
              <w:t xml:space="preserve"> </w:t>
            </w:r>
            <w:proofErr w:type="spellStart"/>
            <w:r w:rsidRPr="00FC5332">
              <w:rPr>
                <w:b/>
                <w:color w:val="000000" w:themeColor="text1"/>
              </w:rPr>
              <w:t>процедури</w:t>
            </w:r>
            <w:proofErr w:type="spellEnd"/>
            <w:r w:rsidRPr="00FC5332">
              <w:rPr>
                <w:b/>
                <w:color w:val="000000" w:themeColor="text1"/>
              </w:rPr>
              <w:t xml:space="preserve"> </w:t>
            </w:r>
            <w:proofErr w:type="spellStart"/>
            <w:r w:rsidRPr="00FC5332">
              <w:rPr>
                <w:b/>
                <w:color w:val="000000" w:themeColor="text1"/>
              </w:rPr>
              <w:t>закупівлі</w:t>
            </w:r>
            <w:proofErr w:type="spellEnd"/>
            <w:r w:rsidRPr="00FC5332">
              <w:rPr>
                <w:b/>
                <w:color w:val="000000" w:themeColor="text1"/>
              </w:rPr>
              <w:t xml:space="preserve">. </w:t>
            </w:r>
            <w:proofErr w:type="spellStart"/>
            <w:r w:rsidRPr="00FC5332">
              <w:rPr>
                <w:b/>
                <w:color w:val="000000" w:themeColor="text1"/>
              </w:rPr>
              <w:t>Довідка</w:t>
            </w:r>
            <w:proofErr w:type="spellEnd"/>
            <w:r w:rsidRPr="00FC5332">
              <w:rPr>
                <w:b/>
                <w:color w:val="000000" w:themeColor="text1"/>
              </w:rPr>
              <w:t xml:space="preserve"> </w:t>
            </w:r>
            <w:proofErr w:type="spellStart"/>
            <w:r w:rsidRPr="00FC5332">
              <w:rPr>
                <w:b/>
                <w:color w:val="000000" w:themeColor="text1"/>
              </w:rPr>
              <w:t>надається</w:t>
            </w:r>
            <w:proofErr w:type="spellEnd"/>
            <w:r w:rsidRPr="00FC5332">
              <w:rPr>
                <w:b/>
                <w:color w:val="000000" w:themeColor="text1"/>
              </w:rPr>
              <w:t xml:space="preserve"> в </w:t>
            </w:r>
            <w:proofErr w:type="spellStart"/>
            <w:r w:rsidRPr="00FC5332">
              <w:rPr>
                <w:b/>
                <w:color w:val="000000" w:themeColor="text1"/>
              </w:rPr>
              <w:t>період</w:t>
            </w:r>
            <w:proofErr w:type="spellEnd"/>
            <w:r w:rsidRPr="00FC5332">
              <w:rPr>
                <w:b/>
                <w:color w:val="000000" w:themeColor="text1"/>
              </w:rPr>
              <w:t xml:space="preserve"> </w:t>
            </w:r>
            <w:proofErr w:type="spellStart"/>
            <w:r w:rsidRPr="00FC5332">
              <w:rPr>
                <w:b/>
                <w:color w:val="000000" w:themeColor="text1"/>
              </w:rPr>
              <w:t>відсутності</w:t>
            </w:r>
            <w:proofErr w:type="spellEnd"/>
            <w:r w:rsidRPr="00FC5332">
              <w:rPr>
                <w:b/>
                <w:color w:val="000000" w:themeColor="text1"/>
              </w:rPr>
              <w:t xml:space="preserve"> </w:t>
            </w:r>
            <w:proofErr w:type="spellStart"/>
            <w:r w:rsidRPr="00FC5332">
              <w:rPr>
                <w:b/>
                <w:color w:val="000000" w:themeColor="text1"/>
              </w:rPr>
              <w:t>функціональної</w:t>
            </w:r>
            <w:proofErr w:type="spellEnd"/>
            <w:r w:rsidRPr="00FC5332">
              <w:rPr>
                <w:b/>
                <w:color w:val="000000" w:themeColor="text1"/>
              </w:rPr>
              <w:t xml:space="preserve"> </w:t>
            </w:r>
            <w:proofErr w:type="spellStart"/>
            <w:r w:rsidRPr="00FC5332">
              <w:rPr>
                <w:b/>
                <w:color w:val="000000" w:themeColor="text1"/>
              </w:rPr>
              <w:t>можливості</w:t>
            </w:r>
            <w:proofErr w:type="spellEnd"/>
            <w:r w:rsidRPr="00FC5332">
              <w:rPr>
                <w:b/>
                <w:color w:val="000000" w:themeColor="text1"/>
              </w:rPr>
              <w:t xml:space="preserve"> </w:t>
            </w:r>
            <w:proofErr w:type="spellStart"/>
            <w:r w:rsidRPr="00FC5332">
              <w:rPr>
                <w:b/>
                <w:color w:val="000000" w:themeColor="text1"/>
              </w:rPr>
              <w:t>перевірки</w:t>
            </w:r>
            <w:proofErr w:type="spellEnd"/>
            <w:r w:rsidRPr="00FC5332">
              <w:rPr>
                <w:b/>
                <w:color w:val="000000" w:themeColor="text1"/>
              </w:rPr>
              <w:t xml:space="preserve"> </w:t>
            </w:r>
            <w:proofErr w:type="spellStart"/>
            <w:r w:rsidRPr="00FC5332">
              <w:rPr>
                <w:b/>
                <w:color w:val="000000" w:themeColor="text1"/>
              </w:rPr>
              <w:t>інформації</w:t>
            </w:r>
            <w:proofErr w:type="spellEnd"/>
            <w:r w:rsidRPr="00FC5332">
              <w:rPr>
                <w:b/>
                <w:color w:val="000000" w:themeColor="text1"/>
              </w:rPr>
              <w:t xml:space="preserve"> на </w:t>
            </w:r>
            <w:proofErr w:type="spellStart"/>
            <w:r w:rsidRPr="00FC5332">
              <w:rPr>
                <w:b/>
                <w:color w:val="000000" w:themeColor="text1"/>
              </w:rPr>
              <w:t>вебресурсі</w:t>
            </w:r>
            <w:proofErr w:type="spellEnd"/>
            <w:r w:rsidRPr="00FC5332">
              <w:rPr>
                <w:b/>
                <w:color w:val="000000" w:themeColor="text1"/>
              </w:rPr>
              <w:t xml:space="preserve"> </w:t>
            </w:r>
            <w:proofErr w:type="spellStart"/>
            <w:r w:rsidRPr="00FC5332">
              <w:rPr>
                <w:b/>
                <w:color w:val="000000" w:themeColor="text1"/>
              </w:rPr>
              <w:t>Єдиного</w:t>
            </w:r>
            <w:proofErr w:type="spellEnd"/>
            <w:r w:rsidRPr="00FC5332">
              <w:rPr>
                <w:b/>
                <w:color w:val="000000" w:themeColor="text1"/>
              </w:rPr>
              <w:t xml:space="preserve"> державного </w:t>
            </w:r>
            <w:proofErr w:type="spellStart"/>
            <w:r w:rsidRPr="00FC5332">
              <w:rPr>
                <w:b/>
                <w:color w:val="000000" w:themeColor="text1"/>
              </w:rPr>
              <w:t>реєстру</w:t>
            </w:r>
            <w:proofErr w:type="spellEnd"/>
            <w:r w:rsidRPr="00FC5332">
              <w:rPr>
                <w:b/>
                <w:color w:val="000000" w:themeColor="text1"/>
              </w:rPr>
              <w:t xml:space="preserve"> </w:t>
            </w:r>
            <w:proofErr w:type="spellStart"/>
            <w:r w:rsidRPr="00FC5332">
              <w:rPr>
                <w:b/>
                <w:color w:val="000000" w:themeColor="text1"/>
              </w:rPr>
              <w:t>осіб</w:t>
            </w:r>
            <w:proofErr w:type="spellEnd"/>
            <w:r w:rsidRPr="00FC5332">
              <w:rPr>
                <w:b/>
                <w:color w:val="000000" w:themeColor="text1"/>
              </w:rPr>
              <w:t xml:space="preserve">, </w:t>
            </w:r>
            <w:proofErr w:type="spellStart"/>
            <w:r w:rsidRPr="00FC5332">
              <w:rPr>
                <w:b/>
                <w:color w:val="000000" w:themeColor="text1"/>
              </w:rPr>
              <w:t>які</w:t>
            </w:r>
            <w:proofErr w:type="spellEnd"/>
            <w:r w:rsidRPr="00FC5332">
              <w:rPr>
                <w:b/>
                <w:color w:val="000000" w:themeColor="text1"/>
              </w:rPr>
              <w:t xml:space="preserve"> вчинили </w:t>
            </w:r>
            <w:proofErr w:type="spellStart"/>
            <w:r w:rsidRPr="00FC5332">
              <w:rPr>
                <w:b/>
                <w:color w:val="000000" w:themeColor="text1"/>
              </w:rPr>
              <w:t>корупційні</w:t>
            </w:r>
            <w:proofErr w:type="spellEnd"/>
            <w:r w:rsidRPr="00FC5332">
              <w:rPr>
                <w:b/>
                <w:color w:val="000000" w:themeColor="text1"/>
              </w:rPr>
              <w:t xml:space="preserve"> </w:t>
            </w:r>
            <w:proofErr w:type="spellStart"/>
            <w:r w:rsidRPr="00FC5332">
              <w:rPr>
                <w:b/>
                <w:color w:val="000000" w:themeColor="text1"/>
              </w:rPr>
              <w:t>або</w:t>
            </w:r>
            <w:proofErr w:type="spellEnd"/>
            <w:r w:rsidRPr="00FC5332">
              <w:rPr>
                <w:b/>
                <w:color w:val="000000" w:themeColor="text1"/>
              </w:rPr>
              <w:t xml:space="preserve"> </w:t>
            </w:r>
            <w:proofErr w:type="spellStart"/>
            <w:r w:rsidRPr="00FC5332">
              <w:rPr>
                <w:b/>
                <w:color w:val="000000" w:themeColor="text1"/>
              </w:rPr>
              <w:t>пов’язані</w:t>
            </w:r>
            <w:proofErr w:type="spellEnd"/>
            <w:r w:rsidRPr="00FC5332">
              <w:rPr>
                <w:b/>
                <w:color w:val="000000" w:themeColor="text1"/>
              </w:rPr>
              <w:t xml:space="preserve"> з </w:t>
            </w:r>
            <w:proofErr w:type="spellStart"/>
            <w:r w:rsidRPr="00FC5332">
              <w:rPr>
                <w:b/>
                <w:color w:val="000000" w:themeColor="text1"/>
              </w:rPr>
              <w:t>корупцією</w:t>
            </w:r>
            <w:proofErr w:type="spellEnd"/>
            <w:r w:rsidRPr="00FC5332">
              <w:rPr>
                <w:b/>
                <w:color w:val="000000" w:themeColor="text1"/>
              </w:rPr>
              <w:t xml:space="preserve"> </w:t>
            </w:r>
            <w:proofErr w:type="spellStart"/>
            <w:r w:rsidRPr="00FC5332">
              <w:rPr>
                <w:b/>
                <w:color w:val="000000" w:themeColor="text1"/>
              </w:rPr>
              <w:t>правопорушення</w:t>
            </w:r>
            <w:proofErr w:type="spellEnd"/>
            <w:r w:rsidRPr="00FC5332">
              <w:rPr>
                <w:b/>
                <w:color w:val="000000" w:themeColor="text1"/>
              </w:rPr>
              <w:t xml:space="preserve">, яка не </w:t>
            </w:r>
            <w:proofErr w:type="spellStart"/>
            <w:r w:rsidRPr="00FC5332">
              <w:rPr>
                <w:b/>
                <w:color w:val="000000" w:themeColor="text1"/>
              </w:rPr>
              <w:t>стосується</w:t>
            </w:r>
            <w:proofErr w:type="spellEnd"/>
            <w:r w:rsidRPr="00FC5332">
              <w:rPr>
                <w:b/>
                <w:color w:val="000000" w:themeColor="text1"/>
              </w:rPr>
              <w:t xml:space="preserve"> </w:t>
            </w:r>
            <w:proofErr w:type="spellStart"/>
            <w:r w:rsidRPr="00FC5332">
              <w:rPr>
                <w:b/>
                <w:color w:val="000000" w:themeColor="text1"/>
              </w:rPr>
              <w:t>запитувача</w:t>
            </w:r>
            <w:proofErr w:type="spellEnd"/>
            <w:r w:rsidRPr="00FC5332">
              <w:rPr>
                <w:b/>
                <w:color w:val="000000" w:themeColor="text1"/>
              </w:rPr>
              <w:t>.</w:t>
            </w:r>
          </w:p>
        </w:tc>
      </w:tr>
      <w:tr w:rsidR="00DC26AE" w:rsidRPr="00FC5332" w14:paraId="380463F0" w14:textId="77777777" w:rsidTr="005D7A39">
        <w:trPr>
          <w:trHeight w:val="215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D75E0" w14:textId="77777777" w:rsidR="00DC26AE" w:rsidRPr="00FC5332" w:rsidRDefault="00DC26AE" w:rsidP="005D7A39">
            <w:pPr>
              <w:jc w:val="center"/>
              <w:rPr>
                <w:color w:val="000000" w:themeColor="text1"/>
              </w:rPr>
            </w:pPr>
            <w:r w:rsidRPr="00FC5332">
              <w:rPr>
                <w:b/>
                <w:color w:val="000000" w:themeColor="text1"/>
              </w:rPr>
              <w:t>2</w:t>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00D55" w14:textId="77777777" w:rsidR="00DC26AE" w:rsidRPr="00FC5332" w:rsidRDefault="00DC26AE" w:rsidP="005D7A39">
            <w:pPr>
              <w:widowControl w:val="0"/>
              <w:spacing w:before="120"/>
              <w:jc w:val="both"/>
              <w:rPr>
                <w:color w:val="000000" w:themeColor="text1"/>
              </w:rPr>
            </w:pPr>
            <w:proofErr w:type="spellStart"/>
            <w:r w:rsidRPr="00FC5332">
              <w:rPr>
                <w:color w:val="000000" w:themeColor="text1"/>
              </w:rPr>
              <w:t>Фізична</w:t>
            </w:r>
            <w:proofErr w:type="spellEnd"/>
            <w:r w:rsidRPr="00FC5332">
              <w:rPr>
                <w:color w:val="000000" w:themeColor="text1"/>
              </w:rPr>
              <w:t xml:space="preserve"> особа, яка є </w:t>
            </w:r>
            <w:proofErr w:type="spellStart"/>
            <w:r w:rsidRPr="00FC5332">
              <w:rPr>
                <w:color w:val="000000" w:themeColor="text1"/>
              </w:rPr>
              <w:t>учасником</w:t>
            </w:r>
            <w:proofErr w:type="spellEnd"/>
            <w:r w:rsidRPr="00FC5332">
              <w:rPr>
                <w:color w:val="000000" w:themeColor="text1"/>
              </w:rPr>
              <w:t xml:space="preserve"> </w:t>
            </w:r>
            <w:proofErr w:type="spellStart"/>
            <w:r w:rsidRPr="00FC5332">
              <w:rPr>
                <w:color w:val="000000" w:themeColor="text1"/>
              </w:rPr>
              <w:t>процедури</w:t>
            </w:r>
            <w:proofErr w:type="spellEnd"/>
            <w:r w:rsidRPr="00FC5332">
              <w:rPr>
                <w:color w:val="000000" w:themeColor="text1"/>
              </w:rPr>
              <w:t xml:space="preserve"> </w:t>
            </w:r>
            <w:proofErr w:type="spellStart"/>
            <w:r w:rsidRPr="00FC5332">
              <w:rPr>
                <w:color w:val="000000" w:themeColor="text1"/>
              </w:rPr>
              <w:t>закупівлі</w:t>
            </w:r>
            <w:proofErr w:type="spellEnd"/>
            <w:r w:rsidRPr="00FC5332">
              <w:rPr>
                <w:color w:val="000000" w:themeColor="text1"/>
              </w:rPr>
              <w:t xml:space="preserve">, </w:t>
            </w:r>
            <w:proofErr w:type="spellStart"/>
            <w:r w:rsidRPr="00FC5332">
              <w:rPr>
                <w:color w:val="000000" w:themeColor="text1"/>
              </w:rPr>
              <w:t>була</w:t>
            </w:r>
            <w:proofErr w:type="spellEnd"/>
            <w:r w:rsidRPr="00FC5332">
              <w:rPr>
                <w:color w:val="000000" w:themeColor="text1"/>
              </w:rPr>
              <w:t xml:space="preserve"> </w:t>
            </w:r>
            <w:proofErr w:type="spellStart"/>
            <w:r w:rsidRPr="00FC5332">
              <w:rPr>
                <w:color w:val="000000" w:themeColor="text1"/>
              </w:rPr>
              <w:t>засуджена</w:t>
            </w:r>
            <w:proofErr w:type="spellEnd"/>
            <w:r w:rsidRPr="00FC5332">
              <w:rPr>
                <w:color w:val="000000" w:themeColor="text1"/>
              </w:rPr>
              <w:t xml:space="preserve"> за </w:t>
            </w:r>
            <w:proofErr w:type="spellStart"/>
            <w:r w:rsidRPr="00FC5332">
              <w:rPr>
                <w:color w:val="000000" w:themeColor="text1"/>
              </w:rPr>
              <w:t>кримінальне</w:t>
            </w:r>
            <w:proofErr w:type="spellEnd"/>
            <w:r w:rsidRPr="00FC5332">
              <w:rPr>
                <w:color w:val="000000" w:themeColor="text1"/>
              </w:rPr>
              <w:t xml:space="preserve"> </w:t>
            </w:r>
            <w:proofErr w:type="spellStart"/>
            <w:r w:rsidRPr="00FC5332">
              <w:rPr>
                <w:color w:val="000000" w:themeColor="text1"/>
              </w:rPr>
              <w:t>правопорушення</w:t>
            </w:r>
            <w:proofErr w:type="spellEnd"/>
            <w:r w:rsidRPr="00FC5332">
              <w:rPr>
                <w:color w:val="000000" w:themeColor="text1"/>
              </w:rPr>
              <w:t xml:space="preserve">, </w:t>
            </w:r>
            <w:proofErr w:type="spellStart"/>
            <w:r w:rsidRPr="00FC5332">
              <w:rPr>
                <w:color w:val="000000" w:themeColor="text1"/>
              </w:rPr>
              <w:t>вчинене</w:t>
            </w:r>
            <w:proofErr w:type="spellEnd"/>
            <w:r w:rsidRPr="00FC5332">
              <w:rPr>
                <w:color w:val="000000" w:themeColor="text1"/>
              </w:rPr>
              <w:t xml:space="preserve"> з </w:t>
            </w:r>
            <w:proofErr w:type="spellStart"/>
            <w:r w:rsidRPr="00FC5332">
              <w:rPr>
                <w:color w:val="000000" w:themeColor="text1"/>
              </w:rPr>
              <w:t>корисливих</w:t>
            </w:r>
            <w:proofErr w:type="spellEnd"/>
            <w:r w:rsidRPr="00FC5332">
              <w:rPr>
                <w:color w:val="000000" w:themeColor="text1"/>
              </w:rPr>
              <w:t xml:space="preserve"> </w:t>
            </w:r>
            <w:proofErr w:type="spellStart"/>
            <w:r w:rsidRPr="00FC5332">
              <w:rPr>
                <w:color w:val="000000" w:themeColor="text1"/>
              </w:rPr>
              <w:t>мотивів</w:t>
            </w:r>
            <w:proofErr w:type="spellEnd"/>
            <w:r w:rsidRPr="00FC5332">
              <w:rPr>
                <w:color w:val="000000" w:themeColor="text1"/>
              </w:rPr>
              <w:t xml:space="preserve"> (</w:t>
            </w:r>
            <w:proofErr w:type="spellStart"/>
            <w:r w:rsidRPr="00FC5332">
              <w:rPr>
                <w:color w:val="000000" w:themeColor="text1"/>
              </w:rPr>
              <w:t>зокрема</w:t>
            </w:r>
            <w:proofErr w:type="spellEnd"/>
            <w:r w:rsidRPr="00FC5332">
              <w:rPr>
                <w:color w:val="000000" w:themeColor="text1"/>
              </w:rPr>
              <w:t xml:space="preserve">, </w:t>
            </w:r>
            <w:proofErr w:type="spellStart"/>
            <w:r w:rsidRPr="00FC5332">
              <w:rPr>
                <w:color w:val="000000" w:themeColor="text1"/>
              </w:rPr>
              <w:t>пов’язане</w:t>
            </w:r>
            <w:proofErr w:type="spellEnd"/>
            <w:r w:rsidRPr="00FC5332">
              <w:rPr>
                <w:color w:val="000000" w:themeColor="text1"/>
              </w:rPr>
              <w:t xml:space="preserve"> з </w:t>
            </w:r>
            <w:proofErr w:type="spellStart"/>
            <w:r w:rsidRPr="00FC5332">
              <w:rPr>
                <w:color w:val="000000" w:themeColor="text1"/>
              </w:rPr>
              <w:t>хабарництвом</w:t>
            </w:r>
            <w:proofErr w:type="spellEnd"/>
            <w:r w:rsidRPr="00FC5332">
              <w:rPr>
                <w:color w:val="000000" w:themeColor="text1"/>
              </w:rPr>
              <w:t xml:space="preserve"> та </w:t>
            </w:r>
            <w:proofErr w:type="spellStart"/>
            <w:r w:rsidRPr="00FC5332">
              <w:rPr>
                <w:color w:val="000000" w:themeColor="text1"/>
              </w:rPr>
              <w:t>відмиванням</w:t>
            </w:r>
            <w:proofErr w:type="spellEnd"/>
            <w:r w:rsidRPr="00FC5332">
              <w:rPr>
                <w:color w:val="000000" w:themeColor="text1"/>
              </w:rPr>
              <w:t xml:space="preserve"> </w:t>
            </w:r>
            <w:proofErr w:type="spellStart"/>
            <w:r w:rsidRPr="00FC5332">
              <w:rPr>
                <w:color w:val="000000" w:themeColor="text1"/>
              </w:rPr>
              <w:t>коштів</w:t>
            </w:r>
            <w:proofErr w:type="spellEnd"/>
            <w:r w:rsidRPr="00FC5332">
              <w:rPr>
                <w:color w:val="000000" w:themeColor="text1"/>
              </w:rPr>
              <w:t xml:space="preserve">), </w:t>
            </w:r>
            <w:proofErr w:type="spellStart"/>
            <w:r w:rsidRPr="00FC5332">
              <w:rPr>
                <w:color w:val="000000" w:themeColor="text1"/>
              </w:rPr>
              <w:t>судимість</w:t>
            </w:r>
            <w:proofErr w:type="spellEnd"/>
            <w:r w:rsidRPr="00FC5332">
              <w:rPr>
                <w:color w:val="000000" w:themeColor="text1"/>
              </w:rPr>
              <w:t xml:space="preserve"> з </w:t>
            </w:r>
            <w:proofErr w:type="spellStart"/>
            <w:r w:rsidRPr="00FC5332">
              <w:rPr>
                <w:color w:val="000000" w:themeColor="text1"/>
              </w:rPr>
              <w:t>якої</w:t>
            </w:r>
            <w:proofErr w:type="spellEnd"/>
            <w:r w:rsidRPr="00FC5332">
              <w:rPr>
                <w:color w:val="000000" w:themeColor="text1"/>
              </w:rPr>
              <w:t xml:space="preserve"> не </w:t>
            </w:r>
            <w:proofErr w:type="spellStart"/>
            <w:r w:rsidRPr="00FC5332">
              <w:rPr>
                <w:color w:val="000000" w:themeColor="text1"/>
              </w:rPr>
              <w:t>знято</w:t>
            </w:r>
            <w:proofErr w:type="spellEnd"/>
            <w:r w:rsidRPr="00FC5332">
              <w:rPr>
                <w:color w:val="000000" w:themeColor="text1"/>
              </w:rPr>
              <w:t xml:space="preserve"> </w:t>
            </w:r>
            <w:proofErr w:type="spellStart"/>
            <w:r w:rsidRPr="00FC5332">
              <w:rPr>
                <w:color w:val="000000" w:themeColor="text1"/>
              </w:rPr>
              <w:t>або</w:t>
            </w:r>
            <w:proofErr w:type="spellEnd"/>
            <w:r w:rsidRPr="00FC5332">
              <w:rPr>
                <w:color w:val="000000" w:themeColor="text1"/>
              </w:rPr>
              <w:t xml:space="preserve"> не погашено в </w:t>
            </w:r>
            <w:proofErr w:type="spellStart"/>
            <w:r w:rsidRPr="00FC5332">
              <w:rPr>
                <w:color w:val="000000" w:themeColor="text1"/>
              </w:rPr>
              <w:t>установленому</w:t>
            </w:r>
            <w:proofErr w:type="spellEnd"/>
            <w:r w:rsidRPr="00FC5332">
              <w:rPr>
                <w:color w:val="000000" w:themeColor="text1"/>
              </w:rPr>
              <w:t xml:space="preserve"> законом порядку.</w:t>
            </w:r>
          </w:p>
          <w:p w14:paraId="3BBC5291" w14:textId="77777777" w:rsidR="00DC26AE" w:rsidRPr="00FC5332" w:rsidRDefault="00DC26AE" w:rsidP="005D7A39">
            <w:pPr>
              <w:widowControl w:val="0"/>
              <w:spacing w:before="120"/>
              <w:jc w:val="both"/>
              <w:rPr>
                <w:b/>
                <w:color w:val="000000" w:themeColor="text1"/>
              </w:rPr>
            </w:pPr>
            <w:r w:rsidRPr="00FC5332">
              <w:rPr>
                <w:b/>
                <w:color w:val="000000" w:themeColor="text1"/>
              </w:rPr>
              <w:t>(</w:t>
            </w:r>
            <w:proofErr w:type="spellStart"/>
            <w:r w:rsidRPr="00FC5332">
              <w:rPr>
                <w:b/>
                <w:color w:val="000000" w:themeColor="text1"/>
              </w:rPr>
              <w:t>підпункт</w:t>
            </w:r>
            <w:proofErr w:type="spellEnd"/>
            <w:r w:rsidRPr="00FC5332">
              <w:rPr>
                <w:b/>
                <w:color w:val="000000" w:themeColor="text1"/>
              </w:rPr>
              <w:t xml:space="preserve"> 5 пункт 47 </w:t>
            </w:r>
            <w:proofErr w:type="spellStart"/>
            <w:r w:rsidRPr="00FC5332">
              <w:rPr>
                <w:b/>
                <w:color w:val="000000" w:themeColor="text1"/>
              </w:rPr>
              <w:t>Особливостей</w:t>
            </w:r>
            <w:proofErr w:type="spellEnd"/>
            <w:r w:rsidRPr="00FC5332">
              <w:rPr>
                <w:b/>
                <w:color w:val="000000" w:themeColor="text1"/>
              </w:rPr>
              <w:t>)</w:t>
            </w:r>
          </w:p>
        </w:tc>
        <w:tc>
          <w:tcPr>
            <w:tcW w:w="510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2B8529A" w14:textId="77777777" w:rsidR="00DC26AE" w:rsidRPr="00FC5332" w:rsidRDefault="00DC26AE" w:rsidP="005D7A39">
            <w:pPr>
              <w:jc w:val="both"/>
              <w:rPr>
                <w:b/>
                <w:color w:val="000000" w:themeColor="text1"/>
              </w:rPr>
            </w:pPr>
            <w:proofErr w:type="spellStart"/>
            <w:r w:rsidRPr="00FC5332">
              <w:rPr>
                <w:b/>
                <w:color w:val="000000" w:themeColor="text1"/>
              </w:rPr>
              <w:t>Повний</w:t>
            </w:r>
            <w:proofErr w:type="spellEnd"/>
            <w:r w:rsidRPr="00FC5332">
              <w:rPr>
                <w:b/>
                <w:color w:val="000000" w:themeColor="text1"/>
              </w:rPr>
              <w:t xml:space="preserve"> </w:t>
            </w:r>
            <w:proofErr w:type="spellStart"/>
            <w:r w:rsidRPr="00FC5332">
              <w:rPr>
                <w:b/>
                <w:color w:val="000000" w:themeColor="text1"/>
              </w:rPr>
              <w:t>витяг</w:t>
            </w:r>
            <w:proofErr w:type="spellEnd"/>
            <w:r w:rsidRPr="00FC5332">
              <w:rPr>
                <w:b/>
                <w:color w:val="000000" w:themeColor="text1"/>
              </w:rPr>
              <w:t xml:space="preserve"> з </w:t>
            </w:r>
            <w:proofErr w:type="spellStart"/>
            <w:r w:rsidRPr="00FC5332">
              <w:rPr>
                <w:b/>
                <w:color w:val="000000" w:themeColor="text1"/>
              </w:rPr>
              <w:t>інформаційно-аналітичної</w:t>
            </w:r>
            <w:proofErr w:type="spellEnd"/>
            <w:r w:rsidRPr="00FC5332">
              <w:rPr>
                <w:b/>
                <w:color w:val="000000" w:themeColor="text1"/>
              </w:rPr>
              <w:t xml:space="preserve"> </w:t>
            </w:r>
            <w:proofErr w:type="spellStart"/>
            <w:r w:rsidRPr="00FC5332">
              <w:rPr>
                <w:b/>
                <w:color w:val="000000" w:themeColor="text1"/>
              </w:rPr>
              <w:t>системи</w:t>
            </w:r>
            <w:proofErr w:type="spellEnd"/>
            <w:r w:rsidRPr="00FC5332">
              <w:rPr>
                <w:b/>
                <w:color w:val="000000" w:themeColor="text1"/>
              </w:rPr>
              <w:t xml:space="preserve"> «</w:t>
            </w:r>
            <w:proofErr w:type="spellStart"/>
            <w:r w:rsidRPr="00FC5332">
              <w:rPr>
                <w:b/>
                <w:color w:val="000000" w:themeColor="text1"/>
              </w:rPr>
              <w:t>Облік</w:t>
            </w:r>
            <w:proofErr w:type="spellEnd"/>
            <w:r w:rsidRPr="00FC5332">
              <w:rPr>
                <w:b/>
                <w:color w:val="000000" w:themeColor="text1"/>
              </w:rPr>
              <w:t xml:space="preserve"> </w:t>
            </w:r>
            <w:proofErr w:type="spellStart"/>
            <w:r w:rsidRPr="00FC5332">
              <w:rPr>
                <w:b/>
                <w:color w:val="000000" w:themeColor="text1"/>
              </w:rPr>
              <w:t>відомостей</w:t>
            </w:r>
            <w:proofErr w:type="spellEnd"/>
            <w:r w:rsidRPr="00FC5332">
              <w:rPr>
                <w:b/>
                <w:color w:val="000000" w:themeColor="text1"/>
              </w:rPr>
              <w:t xml:space="preserve"> про </w:t>
            </w:r>
            <w:proofErr w:type="spellStart"/>
            <w:r w:rsidRPr="00FC5332">
              <w:rPr>
                <w:b/>
                <w:color w:val="000000" w:themeColor="text1"/>
              </w:rPr>
              <w:t>притягнення</w:t>
            </w:r>
            <w:proofErr w:type="spellEnd"/>
            <w:r w:rsidRPr="00FC5332">
              <w:rPr>
                <w:b/>
                <w:color w:val="000000" w:themeColor="text1"/>
              </w:rPr>
              <w:t xml:space="preserve"> особи до </w:t>
            </w:r>
            <w:proofErr w:type="spellStart"/>
            <w:r w:rsidRPr="00FC5332">
              <w:rPr>
                <w:b/>
                <w:color w:val="000000" w:themeColor="text1"/>
              </w:rPr>
              <w:t>кримінальної</w:t>
            </w:r>
            <w:proofErr w:type="spellEnd"/>
            <w:r w:rsidRPr="00FC5332">
              <w:rPr>
                <w:b/>
                <w:color w:val="000000" w:themeColor="text1"/>
              </w:rPr>
              <w:t xml:space="preserve"> </w:t>
            </w:r>
            <w:proofErr w:type="spellStart"/>
            <w:r w:rsidRPr="00FC5332">
              <w:rPr>
                <w:b/>
                <w:color w:val="000000" w:themeColor="text1"/>
              </w:rPr>
              <w:t>відповідальності</w:t>
            </w:r>
            <w:proofErr w:type="spellEnd"/>
            <w:r w:rsidRPr="00FC5332">
              <w:rPr>
                <w:b/>
                <w:color w:val="000000" w:themeColor="text1"/>
              </w:rPr>
              <w:t xml:space="preserve"> та </w:t>
            </w:r>
            <w:proofErr w:type="spellStart"/>
            <w:r w:rsidRPr="00FC5332">
              <w:rPr>
                <w:b/>
                <w:color w:val="000000" w:themeColor="text1"/>
              </w:rPr>
              <w:t>наявності</w:t>
            </w:r>
            <w:proofErr w:type="spellEnd"/>
            <w:r w:rsidRPr="00FC5332">
              <w:rPr>
                <w:b/>
                <w:color w:val="000000" w:themeColor="text1"/>
              </w:rPr>
              <w:t xml:space="preserve"> </w:t>
            </w:r>
            <w:proofErr w:type="spellStart"/>
            <w:r w:rsidRPr="00FC5332">
              <w:rPr>
                <w:b/>
                <w:color w:val="000000" w:themeColor="text1"/>
              </w:rPr>
              <w:t>судимості</w:t>
            </w:r>
            <w:proofErr w:type="spellEnd"/>
            <w:r w:rsidRPr="00FC5332">
              <w:rPr>
                <w:b/>
                <w:color w:val="000000" w:themeColor="text1"/>
              </w:rPr>
              <w:t xml:space="preserve">» </w:t>
            </w:r>
            <w:proofErr w:type="spellStart"/>
            <w:r w:rsidRPr="00FC5332">
              <w:rPr>
                <w:b/>
                <w:color w:val="000000" w:themeColor="text1"/>
              </w:rPr>
              <w:t>сформований</w:t>
            </w:r>
            <w:proofErr w:type="spellEnd"/>
            <w:r w:rsidRPr="00FC5332">
              <w:rPr>
                <w:b/>
                <w:color w:val="000000" w:themeColor="text1"/>
              </w:rPr>
              <w:t xml:space="preserve"> у </w:t>
            </w:r>
            <w:proofErr w:type="spellStart"/>
            <w:r w:rsidRPr="00FC5332">
              <w:rPr>
                <w:b/>
                <w:color w:val="000000" w:themeColor="text1"/>
              </w:rPr>
              <w:t>паперовій</w:t>
            </w:r>
            <w:proofErr w:type="spellEnd"/>
            <w:r w:rsidRPr="00FC5332">
              <w:rPr>
                <w:b/>
                <w:color w:val="000000" w:themeColor="text1"/>
              </w:rPr>
              <w:t xml:space="preserve"> </w:t>
            </w:r>
            <w:proofErr w:type="spellStart"/>
            <w:r w:rsidRPr="00FC5332">
              <w:rPr>
                <w:b/>
                <w:color w:val="000000" w:themeColor="text1"/>
              </w:rPr>
              <w:t>або</w:t>
            </w:r>
            <w:proofErr w:type="spellEnd"/>
            <w:r w:rsidRPr="00FC5332">
              <w:rPr>
                <w:b/>
                <w:color w:val="000000" w:themeColor="text1"/>
              </w:rPr>
              <w:t xml:space="preserve"> </w:t>
            </w:r>
            <w:proofErr w:type="spellStart"/>
            <w:r w:rsidRPr="00FC5332">
              <w:rPr>
                <w:b/>
                <w:color w:val="000000" w:themeColor="text1"/>
              </w:rPr>
              <w:t>електронній</w:t>
            </w:r>
            <w:proofErr w:type="spellEnd"/>
            <w:r w:rsidRPr="00FC5332">
              <w:rPr>
                <w:b/>
                <w:color w:val="000000" w:themeColor="text1"/>
              </w:rPr>
              <w:t xml:space="preserve"> </w:t>
            </w:r>
            <w:proofErr w:type="spellStart"/>
            <w:r w:rsidRPr="00FC5332">
              <w:rPr>
                <w:b/>
                <w:color w:val="000000" w:themeColor="text1"/>
              </w:rPr>
              <w:t>формі</w:t>
            </w:r>
            <w:proofErr w:type="spellEnd"/>
            <w:r w:rsidRPr="00FC5332">
              <w:rPr>
                <w:b/>
                <w:color w:val="000000" w:themeColor="text1"/>
              </w:rPr>
              <w:t xml:space="preserve">, </w:t>
            </w:r>
            <w:proofErr w:type="spellStart"/>
            <w:r w:rsidRPr="00FC5332">
              <w:rPr>
                <w:b/>
                <w:color w:val="000000" w:themeColor="text1"/>
              </w:rPr>
              <w:t>що</w:t>
            </w:r>
            <w:proofErr w:type="spellEnd"/>
            <w:r w:rsidRPr="00FC5332">
              <w:rPr>
                <w:b/>
                <w:color w:val="000000" w:themeColor="text1"/>
              </w:rPr>
              <w:t xml:space="preserve"> </w:t>
            </w:r>
            <w:proofErr w:type="spellStart"/>
            <w:r w:rsidRPr="00FC5332">
              <w:rPr>
                <w:b/>
                <w:color w:val="000000" w:themeColor="text1"/>
              </w:rPr>
              <w:t>містить</w:t>
            </w:r>
            <w:proofErr w:type="spellEnd"/>
            <w:r w:rsidRPr="00FC5332">
              <w:rPr>
                <w:b/>
                <w:color w:val="000000" w:themeColor="text1"/>
              </w:rPr>
              <w:t xml:space="preserve"> </w:t>
            </w:r>
            <w:proofErr w:type="spellStart"/>
            <w:r w:rsidRPr="00FC5332">
              <w:rPr>
                <w:b/>
                <w:color w:val="000000" w:themeColor="text1"/>
              </w:rPr>
              <w:t>інформацію</w:t>
            </w:r>
            <w:proofErr w:type="spellEnd"/>
            <w:r w:rsidRPr="00FC5332">
              <w:rPr>
                <w:b/>
                <w:color w:val="000000" w:themeColor="text1"/>
              </w:rPr>
              <w:t xml:space="preserve"> про </w:t>
            </w:r>
            <w:proofErr w:type="spellStart"/>
            <w:r w:rsidRPr="00FC5332">
              <w:rPr>
                <w:b/>
                <w:color w:val="000000" w:themeColor="text1"/>
              </w:rPr>
              <w:t>відсутність</w:t>
            </w:r>
            <w:proofErr w:type="spellEnd"/>
            <w:r w:rsidRPr="00FC5332">
              <w:rPr>
                <w:b/>
                <w:color w:val="000000" w:themeColor="text1"/>
              </w:rPr>
              <w:t xml:space="preserve"> </w:t>
            </w:r>
            <w:proofErr w:type="spellStart"/>
            <w:r w:rsidRPr="00FC5332">
              <w:rPr>
                <w:b/>
                <w:color w:val="000000" w:themeColor="text1"/>
              </w:rPr>
              <w:t>судимості</w:t>
            </w:r>
            <w:proofErr w:type="spellEnd"/>
            <w:r w:rsidRPr="00FC5332">
              <w:rPr>
                <w:b/>
                <w:color w:val="000000" w:themeColor="text1"/>
              </w:rPr>
              <w:t xml:space="preserve"> </w:t>
            </w:r>
            <w:proofErr w:type="spellStart"/>
            <w:r w:rsidRPr="00FC5332">
              <w:rPr>
                <w:b/>
                <w:color w:val="000000" w:themeColor="text1"/>
              </w:rPr>
              <w:t>або</w:t>
            </w:r>
            <w:proofErr w:type="spellEnd"/>
            <w:r w:rsidRPr="00FC5332">
              <w:rPr>
                <w:b/>
                <w:color w:val="000000" w:themeColor="text1"/>
              </w:rPr>
              <w:t xml:space="preserve"> </w:t>
            </w:r>
            <w:proofErr w:type="spellStart"/>
            <w:r w:rsidRPr="00FC5332">
              <w:rPr>
                <w:b/>
                <w:color w:val="000000" w:themeColor="text1"/>
              </w:rPr>
              <w:t>обмежень</w:t>
            </w:r>
            <w:proofErr w:type="spellEnd"/>
            <w:r w:rsidRPr="00FC5332">
              <w:rPr>
                <w:b/>
                <w:color w:val="000000" w:themeColor="text1"/>
              </w:rPr>
              <w:t xml:space="preserve">, </w:t>
            </w:r>
            <w:proofErr w:type="spellStart"/>
            <w:r w:rsidRPr="00FC5332">
              <w:rPr>
                <w:b/>
                <w:color w:val="000000" w:themeColor="text1"/>
              </w:rPr>
              <w:t>передбачених</w:t>
            </w:r>
            <w:proofErr w:type="spellEnd"/>
            <w:r w:rsidRPr="00FC5332">
              <w:rPr>
                <w:b/>
                <w:color w:val="000000" w:themeColor="text1"/>
              </w:rPr>
              <w:t xml:space="preserve"> </w:t>
            </w:r>
            <w:proofErr w:type="spellStart"/>
            <w:r w:rsidRPr="00FC5332">
              <w:rPr>
                <w:b/>
                <w:color w:val="000000" w:themeColor="text1"/>
              </w:rPr>
              <w:t>кримінальним</w:t>
            </w:r>
            <w:proofErr w:type="spellEnd"/>
            <w:r w:rsidRPr="00FC5332">
              <w:rPr>
                <w:b/>
                <w:color w:val="000000" w:themeColor="text1"/>
              </w:rPr>
              <w:t xml:space="preserve"> </w:t>
            </w:r>
            <w:proofErr w:type="spellStart"/>
            <w:r w:rsidRPr="00FC5332">
              <w:rPr>
                <w:b/>
                <w:color w:val="000000" w:themeColor="text1"/>
              </w:rPr>
              <w:t>процесуальним</w:t>
            </w:r>
            <w:proofErr w:type="spellEnd"/>
            <w:r w:rsidRPr="00FC5332">
              <w:rPr>
                <w:b/>
                <w:color w:val="000000" w:themeColor="text1"/>
              </w:rPr>
              <w:t xml:space="preserve"> </w:t>
            </w:r>
            <w:proofErr w:type="spellStart"/>
            <w:r w:rsidRPr="00FC5332">
              <w:rPr>
                <w:b/>
                <w:color w:val="000000" w:themeColor="text1"/>
              </w:rPr>
              <w:t>законодавством</w:t>
            </w:r>
            <w:proofErr w:type="spellEnd"/>
            <w:r w:rsidRPr="00FC5332">
              <w:rPr>
                <w:b/>
                <w:color w:val="000000" w:themeColor="text1"/>
              </w:rPr>
              <w:t xml:space="preserve"> </w:t>
            </w:r>
            <w:proofErr w:type="spellStart"/>
            <w:r w:rsidRPr="00FC5332">
              <w:rPr>
                <w:b/>
                <w:color w:val="000000" w:themeColor="text1"/>
              </w:rPr>
              <w:t>України</w:t>
            </w:r>
            <w:proofErr w:type="spellEnd"/>
            <w:r w:rsidRPr="00FC5332">
              <w:rPr>
                <w:b/>
                <w:color w:val="000000" w:themeColor="text1"/>
              </w:rPr>
              <w:t xml:space="preserve"> </w:t>
            </w:r>
            <w:proofErr w:type="spellStart"/>
            <w:r w:rsidRPr="00FC5332">
              <w:rPr>
                <w:b/>
                <w:color w:val="000000" w:themeColor="text1"/>
              </w:rPr>
              <w:t>щодо</w:t>
            </w:r>
            <w:proofErr w:type="spellEnd"/>
            <w:r w:rsidRPr="00FC5332">
              <w:rPr>
                <w:b/>
                <w:color w:val="000000" w:themeColor="text1"/>
              </w:rPr>
              <w:t xml:space="preserve"> </w:t>
            </w:r>
            <w:proofErr w:type="spellStart"/>
            <w:r w:rsidRPr="00FC5332">
              <w:rPr>
                <w:b/>
                <w:color w:val="000000" w:themeColor="text1"/>
              </w:rPr>
              <w:t>фізичної</w:t>
            </w:r>
            <w:proofErr w:type="spellEnd"/>
            <w:r w:rsidRPr="00FC5332">
              <w:rPr>
                <w:b/>
                <w:color w:val="000000" w:themeColor="text1"/>
              </w:rPr>
              <w:t xml:space="preserve"> особи, яка є </w:t>
            </w:r>
            <w:proofErr w:type="spellStart"/>
            <w:r w:rsidRPr="00FC5332">
              <w:rPr>
                <w:b/>
                <w:color w:val="000000" w:themeColor="text1"/>
              </w:rPr>
              <w:t>учасником</w:t>
            </w:r>
            <w:proofErr w:type="spellEnd"/>
            <w:r w:rsidRPr="00FC5332">
              <w:rPr>
                <w:b/>
                <w:color w:val="000000" w:themeColor="text1"/>
              </w:rPr>
              <w:t xml:space="preserve"> </w:t>
            </w:r>
            <w:proofErr w:type="spellStart"/>
            <w:r w:rsidRPr="00FC5332">
              <w:rPr>
                <w:b/>
                <w:color w:val="000000" w:themeColor="text1"/>
              </w:rPr>
              <w:t>процедури</w:t>
            </w:r>
            <w:proofErr w:type="spellEnd"/>
            <w:r w:rsidRPr="00FC5332">
              <w:rPr>
                <w:b/>
                <w:color w:val="000000" w:themeColor="text1"/>
              </w:rPr>
              <w:t xml:space="preserve"> </w:t>
            </w:r>
            <w:proofErr w:type="spellStart"/>
            <w:r w:rsidRPr="00FC5332">
              <w:rPr>
                <w:b/>
                <w:color w:val="000000" w:themeColor="text1"/>
              </w:rPr>
              <w:t>закупівлі</w:t>
            </w:r>
            <w:proofErr w:type="spellEnd"/>
            <w:r w:rsidRPr="00FC5332">
              <w:rPr>
                <w:b/>
                <w:color w:val="000000" w:themeColor="text1"/>
              </w:rPr>
              <w:t xml:space="preserve">. </w:t>
            </w:r>
          </w:p>
          <w:p w14:paraId="3445B430" w14:textId="77777777" w:rsidR="00DC26AE" w:rsidRPr="00FC5332" w:rsidRDefault="00DC26AE" w:rsidP="005D7A39">
            <w:pPr>
              <w:jc w:val="both"/>
              <w:rPr>
                <w:b/>
                <w:color w:val="000000" w:themeColor="text1"/>
              </w:rPr>
            </w:pPr>
          </w:p>
          <w:p w14:paraId="711E71E5" w14:textId="77777777" w:rsidR="00DC26AE" w:rsidRPr="00FC5332" w:rsidRDefault="00DC26AE" w:rsidP="005D7A39">
            <w:pPr>
              <w:jc w:val="both"/>
              <w:rPr>
                <w:color w:val="000000" w:themeColor="text1"/>
              </w:rPr>
            </w:pPr>
          </w:p>
        </w:tc>
      </w:tr>
      <w:tr w:rsidR="00DC26AE" w:rsidRPr="00FC5332" w14:paraId="308FB2F5" w14:textId="77777777" w:rsidTr="005D7A39">
        <w:trPr>
          <w:trHeight w:val="1635"/>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AD0DF" w14:textId="77777777" w:rsidR="00DC26AE" w:rsidRPr="00FC5332" w:rsidRDefault="00DC26AE" w:rsidP="005D7A39">
            <w:pPr>
              <w:jc w:val="center"/>
              <w:rPr>
                <w:color w:val="000000" w:themeColor="text1"/>
              </w:rPr>
            </w:pPr>
            <w:r w:rsidRPr="00FC5332">
              <w:rPr>
                <w:b/>
                <w:color w:val="000000" w:themeColor="text1"/>
              </w:rPr>
              <w:t>3</w:t>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BB6F4" w14:textId="77777777" w:rsidR="00DC26AE" w:rsidRPr="00FC5332" w:rsidRDefault="00DC26AE" w:rsidP="005D7A39">
            <w:pPr>
              <w:widowControl w:val="0"/>
              <w:spacing w:before="120"/>
              <w:jc w:val="both"/>
              <w:rPr>
                <w:color w:val="000000" w:themeColor="text1"/>
              </w:rPr>
            </w:pPr>
            <w:proofErr w:type="spellStart"/>
            <w:r w:rsidRPr="00FC5332">
              <w:rPr>
                <w:color w:val="000000" w:themeColor="text1"/>
              </w:rPr>
              <w:t>Керівника</w:t>
            </w:r>
            <w:proofErr w:type="spellEnd"/>
            <w:r w:rsidRPr="00FC5332">
              <w:rPr>
                <w:color w:val="000000" w:themeColor="text1"/>
              </w:rPr>
              <w:t xml:space="preserve"> </w:t>
            </w:r>
            <w:proofErr w:type="spellStart"/>
            <w:r w:rsidRPr="00FC5332">
              <w:rPr>
                <w:color w:val="000000" w:themeColor="text1"/>
              </w:rPr>
              <w:t>учасника</w:t>
            </w:r>
            <w:proofErr w:type="spellEnd"/>
            <w:r w:rsidRPr="00FC5332">
              <w:rPr>
                <w:color w:val="000000" w:themeColor="text1"/>
              </w:rPr>
              <w:t xml:space="preserve"> </w:t>
            </w:r>
            <w:proofErr w:type="spellStart"/>
            <w:r w:rsidRPr="00FC5332">
              <w:rPr>
                <w:color w:val="000000" w:themeColor="text1"/>
              </w:rPr>
              <w:t>процедури</w:t>
            </w:r>
            <w:proofErr w:type="spellEnd"/>
            <w:r w:rsidRPr="00FC5332">
              <w:rPr>
                <w:color w:val="000000" w:themeColor="text1"/>
              </w:rPr>
              <w:t xml:space="preserve"> </w:t>
            </w:r>
            <w:proofErr w:type="spellStart"/>
            <w:r w:rsidRPr="00FC5332">
              <w:rPr>
                <w:color w:val="000000" w:themeColor="text1"/>
              </w:rPr>
              <w:t>закупівлі</w:t>
            </w:r>
            <w:proofErr w:type="spellEnd"/>
            <w:r w:rsidRPr="00FC5332">
              <w:rPr>
                <w:color w:val="000000" w:themeColor="text1"/>
              </w:rPr>
              <w:t xml:space="preserve">, </w:t>
            </w:r>
            <w:proofErr w:type="spellStart"/>
            <w:r w:rsidRPr="00FC5332">
              <w:rPr>
                <w:color w:val="000000" w:themeColor="text1"/>
              </w:rPr>
              <w:t>фізичну</w:t>
            </w:r>
            <w:proofErr w:type="spellEnd"/>
            <w:r w:rsidRPr="00FC5332">
              <w:rPr>
                <w:color w:val="000000" w:themeColor="text1"/>
              </w:rPr>
              <w:t xml:space="preserve"> особу, яка є </w:t>
            </w:r>
            <w:proofErr w:type="spellStart"/>
            <w:r w:rsidRPr="00FC5332">
              <w:rPr>
                <w:color w:val="000000" w:themeColor="text1"/>
              </w:rPr>
              <w:t>учасником</w:t>
            </w:r>
            <w:proofErr w:type="spellEnd"/>
            <w:r w:rsidRPr="00FC5332">
              <w:rPr>
                <w:color w:val="000000" w:themeColor="text1"/>
              </w:rPr>
              <w:t xml:space="preserve"> </w:t>
            </w:r>
            <w:proofErr w:type="spellStart"/>
            <w:r w:rsidRPr="00FC5332">
              <w:rPr>
                <w:color w:val="000000" w:themeColor="text1"/>
              </w:rPr>
              <w:t>процедури</w:t>
            </w:r>
            <w:proofErr w:type="spellEnd"/>
            <w:r w:rsidRPr="00FC5332">
              <w:rPr>
                <w:color w:val="000000" w:themeColor="text1"/>
              </w:rPr>
              <w:t xml:space="preserve"> </w:t>
            </w:r>
            <w:proofErr w:type="spellStart"/>
            <w:r w:rsidRPr="00FC5332">
              <w:rPr>
                <w:color w:val="000000" w:themeColor="text1"/>
              </w:rPr>
              <w:t>закупівлі</w:t>
            </w:r>
            <w:proofErr w:type="spellEnd"/>
            <w:r w:rsidRPr="00FC5332">
              <w:rPr>
                <w:color w:val="000000" w:themeColor="text1"/>
              </w:rPr>
              <w:t xml:space="preserve">, </w:t>
            </w:r>
            <w:proofErr w:type="spellStart"/>
            <w:r w:rsidRPr="00FC5332">
              <w:rPr>
                <w:color w:val="000000" w:themeColor="text1"/>
              </w:rPr>
              <w:t>було</w:t>
            </w:r>
            <w:proofErr w:type="spellEnd"/>
            <w:r w:rsidRPr="00FC5332">
              <w:rPr>
                <w:color w:val="000000" w:themeColor="text1"/>
              </w:rPr>
              <w:t xml:space="preserve"> </w:t>
            </w:r>
            <w:proofErr w:type="spellStart"/>
            <w:r w:rsidRPr="00FC5332">
              <w:rPr>
                <w:color w:val="000000" w:themeColor="text1"/>
              </w:rPr>
              <w:t>притягнуто</w:t>
            </w:r>
            <w:proofErr w:type="spellEnd"/>
            <w:r w:rsidRPr="00FC5332">
              <w:rPr>
                <w:color w:val="000000" w:themeColor="text1"/>
              </w:rPr>
              <w:t xml:space="preserve"> </w:t>
            </w:r>
            <w:proofErr w:type="spellStart"/>
            <w:r w:rsidRPr="00FC5332">
              <w:rPr>
                <w:color w:val="000000" w:themeColor="text1"/>
              </w:rPr>
              <w:t>згідно</w:t>
            </w:r>
            <w:proofErr w:type="spellEnd"/>
            <w:r w:rsidRPr="00FC5332">
              <w:rPr>
                <w:color w:val="000000" w:themeColor="text1"/>
              </w:rPr>
              <w:t xml:space="preserve"> </w:t>
            </w:r>
            <w:proofErr w:type="spellStart"/>
            <w:r w:rsidRPr="00FC5332">
              <w:rPr>
                <w:color w:val="000000" w:themeColor="text1"/>
              </w:rPr>
              <w:t>із</w:t>
            </w:r>
            <w:proofErr w:type="spellEnd"/>
            <w:r w:rsidRPr="00FC5332">
              <w:rPr>
                <w:color w:val="000000" w:themeColor="text1"/>
              </w:rPr>
              <w:t xml:space="preserve"> законом до </w:t>
            </w:r>
            <w:proofErr w:type="spellStart"/>
            <w:r w:rsidRPr="00FC5332">
              <w:rPr>
                <w:color w:val="000000" w:themeColor="text1"/>
              </w:rPr>
              <w:t>відповідальності</w:t>
            </w:r>
            <w:proofErr w:type="spellEnd"/>
            <w:r w:rsidRPr="00FC5332">
              <w:rPr>
                <w:color w:val="000000" w:themeColor="text1"/>
              </w:rPr>
              <w:t xml:space="preserve"> за </w:t>
            </w:r>
            <w:proofErr w:type="spellStart"/>
            <w:r w:rsidRPr="00FC5332">
              <w:rPr>
                <w:color w:val="000000" w:themeColor="text1"/>
              </w:rPr>
              <w:t>вчинення</w:t>
            </w:r>
            <w:proofErr w:type="spellEnd"/>
            <w:r w:rsidRPr="00FC5332">
              <w:rPr>
                <w:color w:val="000000" w:themeColor="text1"/>
              </w:rPr>
              <w:t xml:space="preserve"> </w:t>
            </w:r>
            <w:proofErr w:type="spellStart"/>
            <w:r w:rsidRPr="00FC5332">
              <w:rPr>
                <w:color w:val="000000" w:themeColor="text1"/>
              </w:rPr>
              <w:t>правопорушення</w:t>
            </w:r>
            <w:proofErr w:type="spellEnd"/>
            <w:r w:rsidRPr="00FC5332">
              <w:rPr>
                <w:color w:val="000000" w:themeColor="text1"/>
              </w:rPr>
              <w:t xml:space="preserve">, </w:t>
            </w:r>
            <w:proofErr w:type="spellStart"/>
            <w:r w:rsidRPr="00FC5332">
              <w:rPr>
                <w:color w:val="000000" w:themeColor="text1"/>
              </w:rPr>
              <w:t>пов’язаного</w:t>
            </w:r>
            <w:proofErr w:type="spellEnd"/>
            <w:r w:rsidRPr="00FC5332">
              <w:rPr>
                <w:color w:val="000000" w:themeColor="text1"/>
              </w:rPr>
              <w:t xml:space="preserve"> з </w:t>
            </w:r>
            <w:proofErr w:type="spellStart"/>
            <w:r w:rsidRPr="00FC5332">
              <w:rPr>
                <w:color w:val="000000" w:themeColor="text1"/>
              </w:rPr>
              <w:t>використанням</w:t>
            </w:r>
            <w:proofErr w:type="spellEnd"/>
            <w:r w:rsidRPr="00FC5332">
              <w:rPr>
                <w:color w:val="000000" w:themeColor="text1"/>
              </w:rPr>
              <w:t xml:space="preserve"> </w:t>
            </w:r>
            <w:proofErr w:type="spellStart"/>
            <w:r w:rsidRPr="00FC5332">
              <w:rPr>
                <w:color w:val="000000" w:themeColor="text1"/>
              </w:rPr>
              <w:t>дитячої</w:t>
            </w:r>
            <w:proofErr w:type="spellEnd"/>
            <w:r w:rsidRPr="00FC5332">
              <w:rPr>
                <w:color w:val="000000" w:themeColor="text1"/>
              </w:rPr>
              <w:t xml:space="preserve"> </w:t>
            </w:r>
            <w:proofErr w:type="spellStart"/>
            <w:r w:rsidRPr="00FC5332">
              <w:rPr>
                <w:color w:val="000000" w:themeColor="text1"/>
              </w:rPr>
              <w:t>праці</w:t>
            </w:r>
            <w:proofErr w:type="spellEnd"/>
            <w:r w:rsidRPr="00FC5332">
              <w:rPr>
                <w:color w:val="000000" w:themeColor="text1"/>
              </w:rPr>
              <w:t xml:space="preserve"> </w:t>
            </w:r>
            <w:proofErr w:type="spellStart"/>
            <w:r w:rsidRPr="00FC5332">
              <w:rPr>
                <w:color w:val="000000" w:themeColor="text1"/>
              </w:rPr>
              <w:t>чи</w:t>
            </w:r>
            <w:proofErr w:type="spellEnd"/>
            <w:r w:rsidRPr="00FC5332">
              <w:rPr>
                <w:color w:val="000000" w:themeColor="text1"/>
              </w:rPr>
              <w:t xml:space="preserve"> будь-</w:t>
            </w:r>
            <w:proofErr w:type="spellStart"/>
            <w:r w:rsidRPr="00FC5332">
              <w:rPr>
                <w:color w:val="000000" w:themeColor="text1"/>
              </w:rPr>
              <w:t>якими</w:t>
            </w:r>
            <w:proofErr w:type="spellEnd"/>
            <w:r w:rsidRPr="00FC5332">
              <w:rPr>
                <w:color w:val="000000" w:themeColor="text1"/>
              </w:rPr>
              <w:t xml:space="preserve"> формами </w:t>
            </w:r>
            <w:proofErr w:type="spellStart"/>
            <w:r w:rsidRPr="00FC5332">
              <w:rPr>
                <w:color w:val="000000" w:themeColor="text1"/>
              </w:rPr>
              <w:t>торгівлі</w:t>
            </w:r>
            <w:proofErr w:type="spellEnd"/>
            <w:r w:rsidRPr="00FC5332">
              <w:rPr>
                <w:color w:val="000000" w:themeColor="text1"/>
              </w:rPr>
              <w:t xml:space="preserve"> людьми.</w:t>
            </w:r>
          </w:p>
          <w:p w14:paraId="43969478" w14:textId="77777777" w:rsidR="00DC26AE" w:rsidRPr="00FC5332" w:rsidRDefault="00DC26AE" w:rsidP="005D7A39">
            <w:pPr>
              <w:jc w:val="both"/>
              <w:rPr>
                <w:color w:val="000000" w:themeColor="text1"/>
              </w:rPr>
            </w:pPr>
            <w:r w:rsidRPr="00FC5332">
              <w:rPr>
                <w:b/>
                <w:color w:val="000000" w:themeColor="text1"/>
              </w:rPr>
              <w:t>(</w:t>
            </w:r>
            <w:proofErr w:type="spellStart"/>
            <w:r w:rsidRPr="00FC5332">
              <w:rPr>
                <w:b/>
                <w:color w:val="000000" w:themeColor="text1"/>
              </w:rPr>
              <w:t>підпункт</w:t>
            </w:r>
            <w:proofErr w:type="spellEnd"/>
            <w:r w:rsidRPr="00FC5332">
              <w:rPr>
                <w:b/>
                <w:color w:val="000000" w:themeColor="text1"/>
              </w:rPr>
              <w:t xml:space="preserve"> 12 пункт 47 </w:t>
            </w:r>
            <w:proofErr w:type="spellStart"/>
            <w:r w:rsidRPr="00FC5332">
              <w:rPr>
                <w:b/>
                <w:color w:val="000000" w:themeColor="text1"/>
              </w:rPr>
              <w:t>Особливостей</w:t>
            </w:r>
            <w:proofErr w:type="spellEnd"/>
            <w:r w:rsidRPr="00FC5332">
              <w:rPr>
                <w:b/>
                <w:color w:val="000000" w:themeColor="text1"/>
              </w:rPr>
              <w:t>)</w:t>
            </w:r>
          </w:p>
        </w:tc>
        <w:tc>
          <w:tcPr>
            <w:tcW w:w="5104" w:type="dxa"/>
            <w:vMerge/>
            <w:tcBorders>
              <w:top w:val="single" w:sz="8" w:space="0" w:color="000000"/>
              <w:left w:val="single" w:sz="8" w:space="0" w:color="000000"/>
              <w:bottom w:val="nil"/>
              <w:right w:val="single" w:sz="8" w:space="0" w:color="000000"/>
            </w:tcBorders>
            <w:vAlign w:val="center"/>
            <w:hideMark/>
          </w:tcPr>
          <w:p w14:paraId="02CA93AB" w14:textId="77777777" w:rsidR="00DC26AE" w:rsidRPr="00FC5332" w:rsidRDefault="00DC26AE" w:rsidP="005D7A39">
            <w:pPr>
              <w:rPr>
                <w:color w:val="000000" w:themeColor="text1"/>
              </w:rPr>
            </w:pPr>
          </w:p>
        </w:tc>
      </w:tr>
      <w:tr w:rsidR="00DC26AE" w:rsidRPr="00FC5332" w14:paraId="28379671" w14:textId="77777777" w:rsidTr="005D7A39">
        <w:trPr>
          <w:trHeight w:val="4092"/>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D11E73" w14:textId="77777777" w:rsidR="00DC26AE" w:rsidRPr="00FC5332" w:rsidRDefault="00DC26AE" w:rsidP="005D7A39">
            <w:pPr>
              <w:jc w:val="center"/>
              <w:rPr>
                <w:b/>
                <w:color w:val="000000" w:themeColor="text1"/>
              </w:rPr>
            </w:pPr>
            <w:r w:rsidRPr="00FC5332">
              <w:rPr>
                <w:b/>
                <w:color w:val="000000" w:themeColor="text1"/>
              </w:rPr>
              <w:t>4</w:t>
            </w:r>
          </w:p>
        </w:tc>
        <w:tc>
          <w:tcPr>
            <w:tcW w:w="4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9EA28" w14:textId="77777777" w:rsidR="00DC26AE" w:rsidRPr="00FC5332" w:rsidRDefault="00DC26AE" w:rsidP="005D7A39">
            <w:pPr>
              <w:jc w:val="both"/>
              <w:rPr>
                <w:color w:val="000000" w:themeColor="text1"/>
              </w:rPr>
            </w:pPr>
            <w:proofErr w:type="spellStart"/>
            <w:r w:rsidRPr="00FC5332">
              <w:rPr>
                <w:color w:val="000000" w:themeColor="text1"/>
              </w:rPr>
              <w:t>Учасник</w:t>
            </w:r>
            <w:proofErr w:type="spellEnd"/>
            <w:r w:rsidRPr="00FC5332">
              <w:rPr>
                <w:color w:val="000000" w:themeColor="text1"/>
              </w:rPr>
              <w:t xml:space="preserve"> </w:t>
            </w:r>
            <w:proofErr w:type="spellStart"/>
            <w:r w:rsidRPr="00FC5332">
              <w:rPr>
                <w:color w:val="000000" w:themeColor="text1"/>
              </w:rPr>
              <w:t>процедури</w:t>
            </w:r>
            <w:proofErr w:type="spellEnd"/>
            <w:r w:rsidRPr="00FC5332">
              <w:rPr>
                <w:color w:val="000000" w:themeColor="text1"/>
              </w:rPr>
              <w:t xml:space="preserve"> </w:t>
            </w:r>
            <w:proofErr w:type="spellStart"/>
            <w:r w:rsidRPr="00FC5332">
              <w:rPr>
                <w:color w:val="000000" w:themeColor="text1"/>
              </w:rPr>
              <w:t>закупівлі</w:t>
            </w:r>
            <w:proofErr w:type="spellEnd"/>
            <w:r w:rsidRPr="00FC5332">
              <w:rPr>
                <w:color w:val="000000" w:themeColor="text1"/>
              </w:rPr>
              <w:t xml:space="preserve"> не </w:t>
            </w:r>
            <w:proofErr w:type="spellStart"/>
            <w:r w:rsidRPr="00FC5332">
              <w:rPr>
                <w:color w:val="000000" w:themeColor="text1"/>
              </w:rPr>
              <w:t>виконав</w:t>
            </w:r>
            <w:proofErr w:type="spellEnd"/>
            <w:r w:rsidRPr="00FC5332">
              <w:rPr>
                <w:color w:val="000000" w:themeColor="text1"/>
              </w:rPr>
              <w:t xml:space="preserve"> </w:t>
            </w:r>
            <w:proofErr w:type="spellStart"/>
            <w:r w:rsidRPr="00FC5332">
              <w:rPr>
                <w:color w:val="000000" w:themeColor="text1"/>
              </w:rPr>
              <w:t>свої</w:t>
            </w:r>
            <w:proofErr w:type="spellEnd"/>
            <w:r w:rsidRPr="00FC5332">
              <w:rPr>
                <w:color w:val="000000" w:themeColor="text1"/>
              </w:rPr>
              <w:t xml:space="preserve"> </w:t>
            </w:r>
            <w:proofErr w:type="spellStart"/>
            <w:r w:rsidRPr="00FC5332">
              <w:rPr>
                <w:color w:val="000000" w:themeColor="text1"/>
              </w:rPr>
              <w:t>зобов’язання</w:t>
            </w:r>
            <w:proofErr w:type="spellEnd"/>
            <w:r w:rsidRPr="00FC5332">
              <w:rPr>
                <w:color w:val="000000" w:themeColor="text1"/>
              </w:rPr>
              <w:t xml:space="preserve"> за </w:t>
            </w:r>
            <w:proofErr w:type="spellStart"/>
            <w:r w:rsidRPr="00FC5332">
              <w:rPr>
                <w:color w:val="000000" w:themeColor="text1"/>
              </w:rPr>
              <w:t>раніше</w:t>
            </w:r>
            <w:proofErr w:type="spellEnd"/>
            <w:r w:rsidRPr="00FC5332">
              <w:rPr>
                <w:color w:val="000000" w:themeColor="text1"/>
              </w:rPr>
              <w:t xml:space="preserve"> </w:t>
            </w:r>
            <w:proofErr w:type="spellStart"/>
            <w:r w:rsidRPr="00FC5332">
              <w:rPr>
                <w:color w:val="000000" w:themeColor="text1"/>
              </w:rPr>
              <w:t>укладеним</w:t>
            </w:r>
            <w:proofErr w:type="spellEnd"/>
            <w:r w:rsidRPr="00FC5332">
              <w:rPr>
                <w:color w:val="000000" w:themeColor="text1"/>
              </w:rPr>
              <w:t xml:space="preserve"> договором про </w:t>
            </w:r>
            <w:proofErr w:type="spellStart"/>
            <w:r w:rsidRPr="00FC5332">
              <w:rPr>
                <w:color w:val="000000" w:themeColor="text1"/>
              </w:rPr>
              <w:t>закупівлю</w:t>
            </w:r>
            <w:proofErr w:type="spellEnd"/>
            <w:r w:rsidRPr="00FC5332">
              <w:rPr>
                <w:color w:val="000000" w:themeColor="text1"/>
              </w:rPr>
              <w:t xml:space="preserve"> </w:t>
            </w:r>
            <w:proofErr w:type="spellStart"/>
            <w:r w:rsidRPr="00FC5332">
              <w:rPr>
                <w:color w:val="000000" w:themeColor="text1"/>
              </w:rPr>
              <w:t>із</w:t>
            </w:r>
            <w:proofErr w:type="spellEnd"/>
            <w:r w:rsidRPr="00FC5332">
              <w:rPr>
                <w:color w:val="000000" w:themeColor="text1"/>
              </w:rPr>
              <w:t xml:space="preserve"> </w:t>
            </w:r>
            <w:proofErr w:type="spellStart"/>
            <w:r w:rsidRPr="00FC5332">
              <w:rPr>
                <w:color w:val="000000" w:themeColor="text1"/>
              </w:rPr>
              <w:t>цим</w:t>
            </w:r>
            <w:proofErr w:type="spellEnd"/>
            <w:r w:rsidRPr="00FC5332">
              <w:rPr>
                <w:color w:val="000000" w:themeColor="text1"/>
              </w:rPr>
              <w:t xml:space="preserve"> самим </w:t>
            </w:r>
            <w:proofErr w:type="spellStart"/>
            <w:r w:rsidRPr="00FC5332">
              <w:rPr>
                <w:color w:val="000000" w:themeColor="text1"/>
              </w:rPr>
              <w:t>замовником</w:t>
            </w:r>
            <w:proofErr w:type="spellEnd"/>
            <w:r w:rsidRPr="00FC5332">
              <w:rPr>
                <w:color w:val="000000" w:themeColor="text1"/>
              </w:rPr>
              <w:t xml:space="preserve">, </w:t>
            </w:r>
            <w:proofErr w:type="spellStart"/>
            <w:r w:rsidRPr="00FC5332">
              <w:rPr>
                <w:color w:val="000000" w:themeColor="text1"/>
              </w:rPr>
              <w:t>що</w:t>
            </w:r>
            <w:proofErr w:type="spellEnd"/>
            <w:r w:rsidRPr="00FC5332">
              <w:rPr>
                <w:color w:val="000000" w:themeColor="text1"/>
              </w:rPr>
              <w:t xml:space="preserve"> </w:t>
            </w:r>
            <w:proofErr w:type="spellStart"/>
            <w:r w:rsidRPr="00FC5332">
              <w:rPr>
                <w:color w:val="000000" w:themeColor="text1"/>
              </w:rPr>
              <w:t>призвело</w:t>
            </w:r>
            <w:proofErr w:type="spellEnd"/>
            <w:r w:rsidRPr="00FC5332">
              <w:rPr>
                <w:color w:val="000000" w:themeColor="text1"/>
              </w:rPr>
              <w:t xml:space="preserve"> до </w:t>
            </w:r>
            <w:proofErr w:type="spellStart"/>
            <w:r w:rsidRPr="00FC5332">
              <w:rPr>
                <w:color w:val="000000" w:themeColor="text1"/>
              </w:rPr>
              <w:t>його</w:t>
            </w:r>
            <w:proofErr w:type="spellEnd"/>
            <w:r w:rsidRPr="00FC5332">
              <w:rPr>
                <w:color w:val="000000" w:themeColor="text1"/>
              </w:rPr>
              <w:t xml:space="preserve"> </w:t>
            </w:r>
            <w:proofErr w:type="spellStart"/>
            <w:r w:rsidRPr="00FC5332">
              <w:rPr>
                <w:color w:val="000000" w:themeColor="text1"/>
              </w:rPr>
              <w:t>дострокового</w:t>
            </w:r>
            <w:proofErr w:type="spellEnd"/>
            <w:r w:rsidRPr="00FC5332">
              <w:rPr>
                <w:color w:val="000000" w:themeColor="text1"/>
              </w:rPr>
              <w:t xml:space="preserve"> </w:t>
            </w:r>
            <w:proofErr w:type="spellStart"/>
            <w:r w:rsidRPr="00FC5332">
              <w:rPr>
                <w:color w:val="000000" w:themeColor="text1"/>
              </w:rPr>
              <w:t>розірвання</w:t>
            </w:r>
            <w:proofErr w:type="spellEnd"/>
            <w:r w:rsidRPr="00FC5332">
              <w:rPr>
                <w:color w:val="000000" w:themeColor="text1"/>
              </w:rPr>
              <w:t xml:space="preserve">, і </w:t>
            </w:r>
            <w:proofErr w:type="spellStart"/>
            <w:r w:rsidRPr="00FC5332">
              <w:rPr>
                <w:color w:val="000000" w:themeColor="text1"/>
              </w:rPr>
              <w:t>було</w:t>
            </w:r>
            <w:proofErr w:type="spellEnd"/>
            <w:r w:rsidRPr="00FC5332">
              <w:rPr>
                <w:color w:val="000000" w:themeColor="text1"/>
              </w:rPr>
              <w:t xml:space="preserve"> </w:t>
            </w:r>
            <w:proofErr w:type="spellStart"/>
            <w:r w:rsidRPr="00FC5332">
              <w:rPr>
                <w:color w:val="000000" w:themeColor="text1"/>
              </w:rPr>
              <w:t>застосовано</w:t>
            </w:r>
            <w:proofErr w:type="spellEnd"/>
            <w:r w:rsidRPr="00FC5332">
              <w:rPr>
                <w:color w:val="000000" w:themeColor="text1"/>
              </w:rPr>
              <w:t xml:space="preserve"> </w:t>
            </w:r>
            <w:proofErr w:type="spellStart"/>
            <w:r w:rsidRPr="00FC5332">
              <w:rPr>
                <w:color w:val="000000" w:themeColor="text1"/>
              </w:rPr>
              <w:t>санкції</w:t>
            </w:r>
            <w:proofErr w:type="spellEnd"/>
            <w:r w:rsidRPr="00FC5332">
              <w:rPr>
                <w:color w:val="000000" w:themeColor="text1"/>
              </w:rPr>
              <w:t xml:space="preserve"> у </w:t>
            </w:r>
            <w:proofErr w:type="spellStart"/>
            <w:r w:rsidRPr="00FC5332">
              <w:rPr>
                <w:color w:val="000000" w:themeColor="text1"/>
              </w:rPr>
              <w:t>вигляді</w:t>
            </w:r>
            <w:proofErr w:type="spellEnd"/>
            <w:r w:rsidRPr="00FC5332">
              <w:rPr>
                <w:color w:val="000000" w:themeColor="text1"/>
              </w:rPr>
              <w:t xml:space="preserve"> </w:t>
            </w:r>
            <w:proofErr w:type="spellStart"/>
            <w:r w:rsidRPr="00FC5332">
              <w:rPr>
                <w:color w:val="000000" w:themeColor="text1"/>
              </w:rPr>
              <w:t>штрафів</w:t>
            </w:r>
            <w:proofErr w:type="spellEnd"/>
            <w:r w:rsidRPr="00FC5332">
              <w:rPr>
                <w:color w:val="000000" w:themeColor="text1"/>
              </w:rPr>
              <w:t xml:space="preserve"> та/</w:t>
            </w:r>
            <w:proofErr w:type="spellStart"/>
            <w:r w:rsidRPr="00FC5332">
              <w:rPr>
                <w:color w:val="000000" w:themeColor="text1"/>
              </w:rPr>
              <w:t>або</w:t>
            </w:r>
            <w:proofErr w:type="spellEnd"/>
            <w:r w:rsidRPr="00FC5332">
              <w:rPr>
                <w:color w:val="000000" w:themeColor="text1"/>
              </w:rPr>
              <w:t xml:space="preserve"> </w:t>
            </w:r>
            <w:proofErr w:type="spellStart"/>
            <w:r w:rsidRPr="00FC5332">
              <w:rPr>
                <w:color w:val="000000" w:themeColor="text1"/>
              </w:rPr>
              <w:t>відшкодування</w:t>
            </w:r>
            <w:proofErr w:type="spellEnd"/>
            <w:r w:rsidRPr="00FC5332">
              <w:rPr>
                <w:color w:val="000000" w:themeColor="text1"/>
              </w:rPr>
              <w:t xml:space="preserve"> </w:t>
            </w:r>
            <w:proofErr w:type="spellStart"/>
            <w:r w:rsidRPr="00FC5332">
              <w:rPr>
                <w:color w:val="000000" w:themeColor="text1"/>
              </w:rPr>
              <w:t>збитків</w:t>
            </w:r>
            <w:proofErr w:type="spellEnd"/>
            <w:r w:rsidRPr="00FC5332">
              <w:rPr>
                <w:color w:val="000000" w:themeColor="text1"/>
              </w:rPr>
              <w:t xml:space="preserve"> </w:t>
            </w:r>
            <w:proofErr w:type="spellStart"/>
            <w:r w:rsidRPr="00FC5332">
              <w:rPr>
                <w:color w:val="000000" w:themeColor="text1"/>
              </w:rPr>
              <w:t>протягом</w:t>
            </w:r>
            <w:proofErr w:type="spellEnd"/>
            <w:r w:rsidRPr="00FC5332">
              <w:rPr>
                <w:color w:val="000000" w:themeColor="text1"/>
              </w:rPr>
              <w:t xml:space="preserve"> </w:t>
            </w:r>
            <w:proofErr w:type="spellStart"/>
            <w:r w:rsidRPr="00FC5332">
              <w:rPr>
                <w:color w:val="000000" w:themeColor="text1"/>
              </w:rPr>
              <w:t>трьох</w:t>
            </w:r>
            <w:proofErr w:type="spellEnd"/>
            <w:r w:rsidRPr="00FC5332">
              <w:rPr>
                <w:color w:val="000000" w:themeColor="text1"/>
              </w:rPr>
              <w:t xml:space="preserve"> </w:t>
            </w:r>
            <w:proofErr w:type="spellStart"/>
            <w:r w:rsidRPr="00FC5332">
              <w:rPr>
                <w:color w:val="000000" w:themeColor="text1"/>
              </w:rPr>
              <w:t>років</w:t>
            </w:r>
            <w:proofErr w:type="spellEnd"/>
            <w:r w:rsidRPr="00FC5332">
              <w:rPr>
                <w:color w:val="000000" w:themeColor="text1"/>
              </w:rPr>
              <w:t xml:space="preserve"> з </w:t>
            </w:r>
            <w:proofErr w:type="spellStart"/>
            <w:r w:rsidRPr="00FC5332">
              <w:rPr>
                <w:color w:val="000000" w:themeColor="text1"/>
              </w:rPr>
              <w:t>дати</w:t>
            </w:r>
            <w:proofErr w:type="spellEnd"/>
            <w:r w:rsidRPr="00FC5332">
              <w:rPr>
                <w:color w:val="000000" w:themeColor="text1"/>
              </w:rPr>
              <w:t xml:space="preserve"> </w:t>
            </w:r>
            <w:proofErr w:type="spellStart"/>
            <w:r w:rsidRPr="00FC5332">
              <w:rPr>
                <w:color w:val="000000" w:themeColor="text1"/>
              </w:rPr>
              <w:t>дострокового</w:t>
            </w:r>
            <w:proofErr w:type="spellEnd"/>
            <w:r w:rsidRPr="00FC5332">
              <w:rPr>
                <w:color w:val="000000" w:themeColor="text1"/>
              </w:rPr>
              <w:t xml:space="preserve"> </w:t>
            </w:r>
            <w:proofErr w:type="spellStart"/>
            <w:r w:rsidRPr="00FC5332">
              <w:rPr>
                <w:color w:val="000000" w:themeColor="text1"/>
              </w:rPr>
              <w:t>розірвання</w:t>
            </w:r>
            <w:proofErr w:type="spellEnd"/>
            <w:r w:rsidRPr="00FC5332">
              <w:rPr>
                <w:color w:val="000000" w:themeColor="text1"/>
              </w:rPr>
              <w:t xml:space="preserve"> такого договору. </w:t>
            </w:r>
            <w:proofErr w:type="spellStart"/>
            <w:r w:rsidRPr="00FC5332">
              <w:rPr>
                <w:color w:val="000000" w:themeColor="text1"/>
              </w:rPr>
              <w:t>Учасник</w:t>
            </w:r>
            <w:proofErr w:type="spellEnd"/>
            <w:r w:rsidRPr="00FC5332">
              <w:rPr>
                <w:color w:val="000000" w:themeColor="text1"/>
              </w:rPr>
              <w:t xml:space="preserve"> </w:t>
            </w:r>
            <w:proofErr w:type="spellStart"/>
            <w:r w:rsidRPr="00FC5332">
              <w:rPr>
                <w:color w:val="000000" w:themeColor="text1"/>
              </w:rPr>
              <w:t>процедури</w:t>
            </w:r>
            <w:proofErr w:type="spellEnd"/>
            <w:r w:rsidRPr="00FC5332">
              <w:rPr>
                <w:color w:val="000000" w:themeColor="text1"/>
              </w:rPr>
              <w:t xml:space="preserve"> </w:t>
            </w:r>
            <w:proofErr w:type="spellStart"/>
            <w:r w:rsidRPr="00FC5332">
              <w:rPr>
                <w:color w:val="000000" w:themeColor="text1"/>
              </w:rPr>
              <w:t>закупівлі</w:t>
            </w:r>
            <w:proofErr w:type="spellEnd"/>
            <w:r w:rsidRPr="00FC5332">
              <w:rPr>
                <w:color w:val="000000" w:themeColor="text1"/>
              </w:rPr>
              <w:t xml:space="preserve">, </w:t>
            </w:r>
            <w:proofErr w:type="spellStart"/>
            <w:r w:rsidRPr="00FC5332">
              <w:rPr>
                <w:color w:val="000000" w:themeColor="text1"/>
              </w:rPr>
              <w:t>що</w:t>
            </w:r>
            <w:proofErr w:type="spellEnd"/>
            <w:r w:rsidRPr="00FC5332">
              <w:rPr>
                <w:color w:val="000000" w:themeColor="text1"/>
              </w:rPr>
              <w:t xml:space="preserve"> </w:t>
            </w:r>
            <w:proofErr w:type="spellStart"/>
            <w:r w:rsidRPr="00FC5332">
              <w:rPr>
                <w:color w:val="000000" w:themeColor="text1"/>
              </w:rPr>
              <w:t>перебуває</w:t>
            </w:r>
            <w:proofErr w:type="spellEnd"/>
            <w:r w:rsidRPr="00FC5332">
              <w:rPr>
                <w:color w:val="000000" w:themeColor="text1"/>
              </w:rPr>
              <w:t xml:space="preserve"> в </w:t>
            </w:r>
            <w:proofErr w:type="spellStart"/>
            <w:r w:rsidRPr="00FC5332">
              <w:rPr>
                <w:color w:val="000000" w:themeColor="text1"/>
              </w:rPr>
              <w:t>обставинах</w:t>
            </w:r>
            <w:proofErr w:type="spellEnd"/>
            <w:r w:rsidRPr="00FC5332">
              <w:rPr>
                <w:color w:val="000000" w:themeColor="text1"/>
              </w:rPr>
              <w:t xml:space="preserve">, </w:t>
            </w:r>
            <w:proofErr w:type="spellStart"/>
            <w:r w:rsidRPr="00FC5332">
              <w:rPr>
                <w:color w:val="000000" w:themeColor="text1"/>
              </w:rPr>
              <w:t>зазначених</w:t>
            </w:r>
            <w:proofErr w:type="spellEnd"/>
            <w:r w:rsidRPr="00FC5332">
              <w:rPr>
                <w:color w:val="000000" w:themeColor="text1"/>
              </w:rPr>
              <w:t xml:space="preserve"> у </w:t>
            </w:r>
            <w:proofErr w:type="spellStart"/>
            <w:r w:rsidRPr="00FC5332">
              <w:rPr>
                <w:color w:val="000000" w:themeColor="text1"/>
              </w:rPr>
              <w:t>цьому</w:t>
            </w:r>
            <w:proofErr w:type="spellEnd"/>
            <w:r w:rsidRPr="00FC5332">
              <w:rPr>
                <w:color w:val="000000" w:themeColor="text1"/>
              </w:rPr>
              <w:t xml:space="preserve"> </w:t>
            </w:r>
            <w:proofErr w:type="spellStart"/>
            <w:r w:rsidRPr="00FC5332">
              <w:rPr>
                <w:color w:val="000000" w:themeColor="text1"/>
              </w:rPr>
              <w:t>абзаці</w:t>
            </w:r>
            <w:proofErr w:type="spellEnd"/>
            <w:r w:rsidRPr="00FC5332">
              <w:rPr>
                <w:color w:val="000000" w:themeColor="text1"/>
              </w:rPr>
              <w:t xml:space="preserve">, </w:t>
            </w:r>
            <w:proofErr w:type="spellStart"/>
            <w:r w:rsidRPr="00FC5332">
              <w:rPr>
                <w:color w:val="000000" w:themeColor="text1"/>
              </w:rPr>
              <w:t>може</w:t>
            </w:r>
            <w:proofErr w:type="spellEnd"/>
            <w:r w:rsidRPr="00FC5332">
              <w:rPr>
                <w:color w:val="000000" w:themeColor="text1"/>
              </w:rPr>
              <w:t xml:space="preserve"> </w:t>
            </w:r>
            <w:proofErr w:type="spellStart"/>
            <w:r w:rsidRPr="00FC5332">
              <w:rPr>
                <w:color w:val="000000" w:themeColor="text1"/>
              </w:rPr>
              <w:t>надати</w:t>
            </w:r>
            <w:proofErr w:type="spellEnd"/>
            <w:r w:rsidRPr="00FC5332">
              <w:rPr>
                <w:color w:val="000000" w:themeColor="text1"/>
              </w:rPr>
              <w:t xml:space="preserve"> </w:t>
            </w:r>
            <w:proofErr w:type="spellStart"/>
            <w:r w:rsidRPr="00FC5332">
              <w:rPr>
                <w:color w:val="000000" w:themeColor="text1"/>
              </w:rPr>
              <w:t>підтвердження</w:t>
            </w:r>
            <w:proofErr w:type="spellEnd"/>
            <w:r w:rsidRPr="00FC5332">
              <w:rPr>
                <w:color w:val="000000" w:themeColor="text1"/>
              </w:rPr>
              <w:t xml:space="preserve"> </w:t>
            </w:r>
            <w:proofErr w:type="spellStart"/>
            <w:r w:rsidRPr="00FC5332">
              <w:rPr>
                <w:color w:val="000000" w:themeColor="text1"/>
              </w:rPr>
              <w:t>вжиття</w:t>
            </w:r>
            <w:proofErr w:type="spellEnd"/>
            <w:r w:rsidRPr="00FC5332">
              <w:rPr>
                <w:color w:val="000000" w:themeColor="text1"/>
              </w:rPr>
              <w:t xml:space="preserve"> </w:t>
            </w:r>
            <w:proofErr w:type="spellStart"/>
            <w:r w:rsidRPr="00FC5332">
              <w:rPr>
                <w:color w:val="000000" w:themeColor="text1"/>
              </w:rPr>
              <w:t>заходів</w:t>
            </w:r>
            <w:proofErr w:type="spellEnd"/>
            <w:r w:rsidRPr="00FC5332">
              <w:rPr>
                <w:color w:val="000000" w:themeColor="text1"/>
              </w:rPr>
              <w:t xml:space="preserve"> для </w:t>
            </w:r>
            <w:proofErr w:type="spellStart"/>
            <w:r w:rsidRPr="00FC5332">
              <w:rPr>
                <w:color w:val="000000" w:themeColor="text1"/>
              </w:rPr>
              <w:t>доведення</w:t>
            </w:r>
            <w:proofErr w:type="spellEnd"/>
            <w:r w:rsidRPr="00FC5332">
              <w:rPr>
                <w:color w:val="000000" w:themeColor="text1"/>
              </w:rPr>
              <w:t xml:space="preserve"> </w:t>
            </w:r>
            <w:proofErr w:type="spellStart"/>
            <w:r w:rsidRPr="00FC5332">
              <w:rPr>
                <w:color w:val="000000" w:themeColor="text1"/>
              </w:rPr>
              <w:t>своєї</w:t>
            </w:r>
            <w:proofErr w:type="spellEnd"/>
            <w:r w:rsidRPr="00FC5332">
              <w:rPr>
                <w:color w:val="000000" w:themeColor="text1"/>
              </w:rPr>
              <w:t xml:space="preserve"> </w:t>
            </w:r>
            <w:proofErr w:type="spellStart"/>
            <w:r w:rsidRPr="00FC5332">
              <w:rPr>
                <w:color w:val="000000" w:themeColor="text1"/>
              </w:rPr>
              <w:t>надійності</w:t>
            </w:r>
            <w:proofErr w:type="spellEnd"/>
            <w:r w:rsidRPr="00FC5332">
              <w:rPr>
                <w:color w:val="000000" w:themeColor="text1"/>
              </w:rPr>
              <w:t xml:space="preserve">, </w:t>
            </w:r>
            <w:proofErr w:type="spellStart"/>
            <w:r w:rsidRPr="00FC5332">
              <w:rPr>
                <w:color w:val="000000" w:themeColor="text1"/>
              </w:rPr>
              <w:t>незважаючи</w:t>
            </w:r>
            <w:proofErr w:type="spellEnd"/>
            <w:r w:rsidRPr="00FC5332">
              <w:rPr>
                <w:color w:val="000000" w:themeColor="text1"/>
              </w:rPr>
              <w:t xml:space="preserve"> на </w:t>
            </w:r>
            <w:proofErr w:type="spellStart"/>
            <w:r w:rsidRPr="00FC5332">
              <w:rPr>
                <w:color w:val="000000" w:themeColor="text1"/>
              </w:rPr>
              <w:t>наявність</w:t>
            </w:r>
            <w:proofErr w:type="spellEnd"/>
            <w:r w:rsidRPr="00FC5332">
              <w:rPr>
                <w:color w:val="000000" w:themeColor="text1"/>
              </w:rPr>
              <w:t xml:space="preserve"> </w:t>
            </w:r>
            <w:proofErr w:type="spellStart"/>
            <w:r w:rsidRPr="00FC5332">
              <w:rPr>
                <w:color w:val="000000" w:themeColor="text1"/>
              </w:rPr>
              <w:t>відповідної</w:t>
            </w:r>
            <w:proofErr w:type="spellEnd"/>
            <w:r w:rsidRPr="00FC5332">
              <w:rPr>
                <w:color w:val="000000" w:themeColor="text1"/>
              </w:rPr>
              <w:t xml:space="preserve"> </w:t>
            </w:r>
            <w:proofErr w:type="spellStart"/>
            <w:r w:rsidRPr="00FC5332">
              <w:rPr>
                <w:color w:val="000000" w:themeColor="text1"/>
              </w:rPr>
              <w:lastRenderedPageBreak/>
              <w:t>підстави</w:t>
            </w:r>
            <w:proofErr w:type="spellEnd"/>
            <w:r w:rsidRPr="00FC5332">
              <w:rPr>
                <w:color w:val="000000" w:themeColor="text1"/>
              </w:rPr>
              <w:t xml:space="preserve"> для </w:t>
            </w:r>
            <w:proofErr w:type="spellStart"/>
            <w:r w:rsidRPr="00FC5332">
              <w:rPr>
                <w:color w:val="000000" w:themeColor="text1"/>
              </w:rPr>
              <w:t>відмови</w:t>
            </w:r>
            <w:proofErr w:type="spellEnd"/>
            <w:r w:rsidRPr="00FC5332">
              <w:rPr>
                <w:color w:val="000000" w:themeColor="text1"/>
              </w:rPr>
              <w:t xml:space="preserve"> в </w:t>
            </w:r>
            <w:proofErr w:type="spellStart"/>
            <w:r w:rsidRPr="00FC5332">
              <w:rPr>
                <w:color w:val="000000" w:themeColor="text1"/>
              </w:rPr>
              <w:t>участі</w:t>
            </w:r>
            <w:proofErr w:type="spellEnd"/>
            <w:r w:rsidRPr="00FC5332">
              <w:rPr>
                <w:color w:val="000000" w:themeColor="text1"/>
              </w:rPr>
              <w:t xml:space="preserve"> у </w:t>
            </w:r>
            <w:proofErr w:type="spellStart"/>
            <w:r w:rsidRPr="00FC5332">
              <w:rPr>
                <w:color w:val="000000" w:themeColor="text1"/>
              </w:rPr>
              <w:t>відкритих</w:t>
            </w:r>
            <w:proofErr w:type="spellEnd"/>
            <w:r w:rsidRPr="00FC5332">
              <w:rPr>
                <w:color w:val="000000" w:themeColor="text1"/>
              </w:rPr>
              <w:t xml:space="preserve"> торгах.  </w:t>
            </w:r>
          </w:p>
          <w:p w14:paraId="3DE8EC34" w14:textId="77777777" w:rsidR="00DC26AE" w:rsidRPr="00FC5332" w:rsidRDefault="00DC26AE" w:rsidP="005D7A39">
            <w:pPr>
              <w:jc w:val="both"/>
              <w:rPr>
                <w:b/>
                <w:color w:val="000000" w:themeColor="text1"/>
              </w:rPr>
            </w:pPr>
            <w:r w:rsidRPr="00FC5332">
              <w:rPr>
                <w:b/>
                <w:color w:val="000000" w:themeColor="text1"/>
              </w:rPr>
              <w:t xml:space="preserve">(абзац 14 пункт 47 </w:t>
            </w:r>
            <w:proofErr w:type="spellStart"/>
            <w:r w:rsidRPr="00FC5332">
              <w:rPr>
                <w:b/>
                <w:color w:val="000000" w:themeColor="text1"/>
              </w:rPr>
              <w:t>Особливостей</w:t>
            </w:r>
            <w:proofErr w:type="spellEnd"/>
            <w:r w:rsidRPr="00FC5332">
              <w:rPr>
                <w:b/>
                <w:color w:val="000000" w:themeColor="text1"/>
              </w:rPr>
              <w:t>)</w:t>
            </w:r>
          </w:p>
        </w:tc>
        <w:tc>
          <w:tcPr>
            <w:tcW w:w="5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A6168" w14:textId="77777777" w:rsidR="00DC26AE" w:rsidRPr="00FC5332" w:rsidRDefault="00DC26AE" w:rsidP="005D7A39">
            <w:pPr>
              <w:spacing w:after="348"/>
              <w:jc w:val="both"/>
              <w:rPr>
                <w:color w:val="000000" w:themeColor="text1"/>
              </w:rPr>
            </w:pPr>
            <w:proofErr w:type="spellStart"/>
            <w:r w:rsidRPr="00FC5332">
              <w:rPr>
                <w:b/>
                <w:color w:val="000000" w:themeColor="text1"/>
              </w:rPr>
              <w:lastRenderedPageBreak/>
              <w:t>Довідка</w:t>
            </w:r>
            <w:proofErr w:type="spellEnd"/>
            <w:r w:rsidRPr="00FC5332">
              <w:rPr>
                <w:b/>
                <w:color w:val="000000" w:themeColor="text1"/>
              </w:rPr>
              <w:t xml:space="preserve"> в </w:t>
            </w:r>
            <w:proofErr w:type="spellStart"/>
            <w:r w:rsidRPr="00FC5332">
              <w:rPr>
                <w:b/>
                <w:color w:val="000000" w:themeColor="text1"/>
              </w:rPr>
              <w:t>довільній</w:t>
            </w:r>
            <w:proofErr w:type="spellEnd"/>
            <w:r w:rsidRPr="00FC5332">
              <w:rPr>
                <w:b/>
                <w:color w:val="000000" w:themeColor="text1"/>
              </w:rPr>
              <w:t xml:space="preserve"> </w:t>
            </w:r>
            <w:proofErr w:type="spellStart"/>
            <w:r w:rsidRPr="00FC5332">
              <w:rPr>
                <w:b/>
                <w:color w:val="000000" w:themeColor="text1"/>
              </w:rPr>
              <w:t>формі</w:t>
            </w:r>
            <w:proofErr w:type="spellEnd"/>
            <w:r w:rsidRPr="00FC5332">
              <w:rPr>
                <w:color w:val="000000" w:themeColor="text1"/>
              </w:rPr>
              <w:t xml:space="preserve">, яка </w:t>
            </w:r>
            <w:proofErr w:type="spellStart"/>
            <w:r w:rsidRPr="00FC5332">
              <w:rPr>
                <w:color w:val="000000" w:themeColor="text1"/>
              </w:rPr>
              <w:t>містить</w:t>
            </w:r>
            <w:proofErr w:type="spellEnd"/>
            <w:r w:rsidRPr="00FC5332">
              <w:rPr>
                <w:color w:val="000000" w:themeColor="text1"/>
              </w:rPr>
              <w:t xml:space="preserve"> </w:t>
            </w:r>
            <w:proofErr w:type="spellStart"/>
            <w:r w:rsidRPr="00FC5332">
              <w:rPr>
                <w:color w:val="000000" w:themeColor="text1"/>
              </w:rPr>
              <w:t>інформацію</w:t>
            </w:r>
            <w:proofErr w:type="spellEnd"/>
            <w:r w:rsidRPr="00FC5332">
              <w:rPr>
                <w:color w:val="000000" w:themeColor="text1"/>
              </w:rPr>
              <w:t xml:space="preserve"> про те, </w:t>
            </w:r>
            <w:proofErr w:type="spellStart"/>
            <w:r w:rsidRPr="00FC5332">
              <w:rPr>
                <w:color w:val="000000" w:themeColor="text1"/>
              </w:rPr>
              <w:t>що</w:t>
            </w:r>
            <w:proofErr w:type="spellEnd"/>
            <w:r w:rsidRPr="00FC5332">
              <w:rPr>
                <w:color w:val="000000" w:themeColor="text1"/>
              </w:rPr>
              <w:t xml:space="preserve"> </w:t>
            </w:r>
            <w:proofErr w:type="spellStart"/>
            <w:r w:rsidRPr="00FC5332">
              <w:rPr>
                <w:color w:val="000000" w:themeColor="text1"/>
              </w:rPr>
              <w:t>між</w:t>
            </w:r>
            <w:proofErr w:type="spellEnd"/>
            <w:r w:rsidRPr="00FC5332">
              <w:rPr>
                <w:color w:val="000000" w:themeColor="text1"/>
              </w:rPr>
              <w:t xml:space="preserve"> </w:t>
            </w:r>
            <w:proofErr w:type="spellStart"/>
            <w:r w:rsidRPr="00FC5332">
              <w:rPr>
                <w:color w:val="000000" w:themeColor="text1"/>
              </w:rPr>
              <w:t>переможцем</w:t>
            </w:r>
            <w:proofErr w:type="spellEnd"/>
            <w:r w:rsidRPr="00FC5332">
              <w:rPr>
                <w:color w:val="000000" w:themeColor="text1"/>
              </w:rPr>
              <w:t xml:space="preserve"> та </w:t>
            </w:r>
            <w:proofErr w:type="spellStart"/>
            <w:r w:rsidRPr="00FC5332">
              <w:rPr>
                <w:color w:val="000000" w:themeColor="text1"/>
              </w:rPr>
              <w:t>замовником</w:t>
            </w:r>
            <w:proofErr w:type="spellEnd"/>
            <w:r w:rsidRPr="00FC5332">
              <w:rPr>
                <w:color w:val="000000" w:themeColor="text1"/>
              </w:rPr>
              <w:t xml:space="preserve"> </w:t>
            </w:r>
            <w:proofErr w:type="spellStart"/>
            <w:r w:rsidRPr="00FC5332">
              <w:rPr>
                <w:color w:val="000000" w:themeColor="text1"/>
              </w:rPr>
              <w:t>раніше</w:t>
            </w:r>
            <w:proofErr w:type="spellEnd"/>
            <w:r w:rsidRPr="00FC5332">
              <w:rPr>
                <w:color w:val="000000" w:themeColor="text1"/>
              </w:rPr>
              <w:t xml:space="preserve"> не </w:t>
            </w:r>
            <w:proofErr w:type="spellStart"/>
            <w:r w:rsidRPr="00FC5332">
              <w:rPr>
                <w:color w:val="000000" w:themeColor="text1"/>
              </w:rPr>
              <w:t>було</w:t>
            </w:r>
            <w:proofErr w:type="spellEnd"/>
            <w:r w:rsidRPr="00FC5332">
              <w:rPr>
                <w:color w:val="000000" w:themeColor="text1"/>
              </w:rPr>
              <w:t xml:space="preserve"> </w:t>
            </w:r>
            <w:proofErr w:type="spellStart"/>
            <w:r w:rsidRPr="00FC5332">
              <w:rPr>
                <w:color w:val="000000" w:themeColor="text1"/>
              </w:rPr>
              <w:t>укладено</w:t>
            </w:r>
            <w:proofErr w:type="spellEnd"/>
            <w:r w:rsidRPr="00FC5332">
              <w:rPr>
                <w:color w:val="000000" w:themeColor="text1"/>
              </w:rPr>
              <w:t xml:space="preserve"> </w:t>
            </w:r>
            <w:proofErr w:type="spellStart"/>
            <w:r w:rsidRPr="00FC5332">
              <w:rPr>
                <w:color w:val="000000" w:themeColor="text1"/>
              </w:rPr>
              <w:t>договорів</w:t>
            </w:r>
            <w:proofErr w:type="spellEnd"/>
            <w:r w:rsidRPr="00FC5332">
              <w:rPr>
                <w:color w:val="000000" w:themeColor="text1"/>
              </w:rPr>
              <w:t xml:space="preserve">, </w:t>
            </w:r>
            <w:proofErr w:type="spellStart"/>
            <w:r w:rsidRPr="00FC5332">
              <w:rPr>
                <w:color w:val="000000" w:themeColor="text1"/>
              </w:rPr>
              <w:t>або</w:t>
            </w:r>
            <w:proofErr w:type="spellEnd"/>
            <w:r w:rsidRPr="00FC5332">
              <w:rPr>
                <w:color w:val="000000" w:themeColor="text1"/>
              </w:rPr>
              <w:t xml:space="preserve"> про те, </w:t>
            </w:r>
            <w:proofErr w:type="spellStart"/>
            <w:r w:rsidRPr="00FC5332">
              <w:rPr>
                <w:color w:val="000000" w:themeColor="text1"/>
              </w:rPr>
              <w:t>що</w:t>
            </w:r>
            <w:proofErr w:type="spellEnd"/>
            <w:r w:rsidRPr="00FC5332">
              <w:rPr>
                <w:color w:val="000000" w:themeColor="text1"/>
              </w:rPr>
              <w:t xml:space="preserve"> </w:t>
            </w:r>
            <w:proofErr w:type="spellStart"/>
            <w:r w:rsidRPr="00FC5332">
              <w:rPr>
                <w:color w:val="000000" w:themeColor="text1"/>
              </w:rPr>
              <w:t>переможець</w:t>
            </w:r>
            <w:proofErr w:type="spellEnd"/>
            <w:r w:rsidRPr="00FC5332">
              <w:rPr>
                <w:color w:val="000000" w:themeColor="text1"/>
              </w:rPr>
              <w:t xml:space="preserve"> </w:t>
            </w:r>
            <w:proofErr w:type="spellStart"/>
            <w:r w:rsidRPr="00FC5332">
              <w:rPr>
                <w:color w:val="000000" w:themeColor="text1"/>
              </w:rPr>
              <w:t>процедури</w:t>
            </w:r>
            <w:proofErr w:type="spellEnd"/>
            <w:r w:rsidRPr="00FC5332">
              <w:rPr>
                <w:color w:val="000000" w:themeColor="text1"/>
              </w:rPr>
              <w:t xml:space="preserve"> </w:t>
            </w:r>
            <w:proofErr w:type="spellStart"/>
            <w:r w:rsidRPr="00FC5332">
              <w:rPr>
                <w:color w:val="000000" w:themeColor="text1"/>
              </w:rPr>
              <w:t>закупівлі</w:t>
            </w:r>
            <w:proofErr w:type="spellEnd"/>
            <w:r w:rsidRPr="00FC5332">
              <w:rPr>
                <w:color w:val="000000" w:themeColor="text1"/>
              </w:rPr>
              <w:t xml:space="preserve"> </w:t>
            </w:r>
            <w:proofErr w:type="spellStart"/>
            <w:r w:rsidRPr="00FC5332">
              <w:rPr>
                <w:color w:val="000000" w:themeColor="text1"/>
              </w:rPr>
              <w:t>виконав</w:t>
            </w:r>
            <w:proofErr w:type="spellEnd"/>
            <w:r w:rsidRPr="00FC5332">
              <w:rPr>
                <w:color w:val="000000" w:themeColor="text1"/>
              </w:rPr>
              <w:t xml:space="preserve"> </w:t>
            </w:r>
            <w:proofErr w:type="spellStart"/>
            <w:r w:rsidRPr="00FC5332">
              <w:rPr>
                <w:color w:val="000000" w:themeColor="text1"/>
              </w:rPr>
              <w:t>свої</w:t>
            </w:r>
            <w:proofErr w:type="spellEnd"/>
            <w:r w:rsidRPr="00FC5332">
              <w:rPr>
                <w:color w:val="000000" w:themeColor="text1"/>
              </w:rPr>
              <w:t xml:space="preserve"> </w:t>
            </w:r>
            <w:proofErr w:type="spellStart"/>
            <w:r w:rsidRPr="00FC5332">
              <w:rPr>
                <w:color w:val="000000" w:themeColor="text1"/>
              </w:rPr>
              <w:t>зобов’язання</w:t>
            </w:r>
            <w:proofErr w:type="spellEnd"/>
            <w:r w:rsidRPr="00FC5332">
              <w:rPr>
                <w:color w:val="000000" w:themeColor="text1"/>
              </w:rPr>
              <w:t xml:space="preserve"> за </w:t>
            </w:r>
            <w:proofErr w:type="spellStart"/>
            <w:r w:rsidRPr="00FC5332">
              <w:rPr>
                <w:color w:val="000000" w:themeColor="text1"/>
              </w:rPr>
              <w:t>раніше</w:t>
            </w:r>
            <w:proofErr w:type="spellEnd"/>
            <w:r w:rsidRPr="00FC5332">
              <w:rPr>
                <w:color w:val="000000" w:themeColor="text1"/>
              </w:rPr>
              <w:t xml:space="preserve"> </w:t>
            </w:r>
            <w:proofErr w:type="spellStart"/>
            <w:r w:rsidRPr="00FC5332">
              <w:rPr>
                <w:color w:val="000000" w:themeColor="text1"/>
              </w:rPr>
              <w:t>укладеним</w:t>
            </w:r>
            <w:proofErr w:type="spellEnd"/>
            <w:r w:rsidRPr="00FC5332">
              <w:rPr>
                <w:color w:val="000000" w:themeColor="text1"/>
              </w:rPr>
              <w:t xml:space="preserve"> </w:t>
            </w:r>
            <w:proofErr w:type="spellStart"/>
            <w:r w:rsidRPr="00FC5332">
              <w:rPr>
                <w:color w:val="000000" w:themeColor="text1"/>
              </w:rPr>
              <w:t>із</w:t>
            </w:r>
            <w:proofErr w:type="spellEnd"/>
            <w:r w:rsidRPr="00FC5332">
              <w:rPr>
                <w:color w:val="000000" w:themeColor="text1"/>
              </w:rPr>
              <w:t xml:space="preserve"> </w:t>
            </w:r>
            <w:proofErr w:type="spellStart"/>
            <w:r w:rsidRPr="00FC5332">
              <w:rPr>
                <w:color w:val="000000" w:themeColor="text1"/>
              </w:rPr>
              <w:t>замовником</w:t>
            </w:r>
            <w:proofErr w:type="spellEnd"/>
            <w:r w:rsidRPr="00FC5332">
              <w:rPr>
                <w:color w:val="000000" w:themeColor="text1"/>
              </w:rPr>
              <w:t xml:space="preserve"> договором про </w:t>
            </w:r>
            <w:proofErr w:type="spellStart"/>
            <w:r w:rsidRPr="00FC5332">
              <w:rPr>
                <w:color w:val="000000" w:themeColor="text1"/>
              </w:rPr>
              <w:t>закупівлю</w:t>
            </w:r>
            <w:proofErr w:type="spellEnd"/>
            <w:r w:rsidRPr="00FC5332">
              <w:rPr>
                <w:color w:val="000000" w:themeColor="text1"/>
              </w:rPr>
              <w:t xml:space="preserve">, </w:t>
            </w:r>
            <w:proofErr w:type="spellStart"/>
            <w:r w:rsidRPr="00FC5332">
              <w:rPr>
                <w:color w:val="000000" w:themeColor="text1"/>
              </w:rPr>
              <w:t>відповідно</w:t>
            </w:r>
            <w:proofErr w:type="spellEnd"/>
            <w:r w:rsidRPr="00FC5332">
              <w:rPr>
                <w:color w:val="000000" w:themeColor="text1"/>
              </w:rPr>
              <w:t xml:space="preserve">, </w:t>
            </w:r>
            <w:proofErr w:type="spellStart"/>
            <w:r w:rsidRPr="00FC5332">
              <w:rPr>
                <w:color w:val="000000" w:themeColor="text1"/>
              </w:rPr>
              <w:t>підстав</w:t>
            </w:r>
            <w:proofErr w:type="spellEnd"/>
            <w:r w:rsidRPr="00FC5332">
              <w:rPr>
                <w:color w:val="000000" w:themeColor="text1"/>
              </w:rPr>
              <w:t xml:space="preserve">, </w:t>
            </w:r>
            <w:proofErr w:type="spellStart"/>
            <w:r w:rsidRPr="00FC5332">
              <w:rPr>
                <w:color w:val="000000" w:themeColor="text1"/>
              </w:rPr>
              <w:t>що</w:t>
            </w:r>
            <w:proofErr w:type="spellEnd"/>
            <w:r w:rsidRPr="00FC5332">
              <w:rPr>
                <w:color w:val="000000" w:themeColor="text1"/>
              </w:rPr>
              <w:t xml:space="preserve"> </w:t>
            </w:r>
            <w:proofErr w:type="spellStart"/>
            <w:r w:rsidRPr="00FC5332">
              <w:rPr>
                <w:color w:val="000000" w:themeColor="text1"/>
              </w:rPr>
              <w:t>призвели</w:t>
            </w:r>
            <w:proofErr w:type="spellEnd"/>
            <w:r w:rsidRPr="00FC5332">
              <w:rPr>
                <w:color w:val="000000" w:themeColor="text1"/>
              </w:rPr>
              <w:t xml:space="preserve"> б до </w:t>
            </w:r>
            <w:proofErr w:type="spellStart"/>
            <w:r w:rsidRPr="00FC5332">
              <w:rPr>
                <w:color w:val="000000" w:themeColor="text1"/>
              </w:rPr>
              <w:t>його</w:t>
            </w:r>
            <w:proofErr w:type="spellEnd"/>
            <w:r w:rsidRPr="00FC5332">
              <w:rPr>
                <w:color w:val="000000" w:themeColor="text1"/>
              </w:rPr>
              <w:t xml:space="preserve"> </w:t>
            </w:r>
            <w:proofErr w:type="spellStart"/>
            <w:r w:rsidRPr="00FC5332">
              <w:rPr>
                <w:color w:val="000000" w:themeColor="text1"/>
              </w:rPr>
              <w:t>дострокового</w:t>
            </w:r>
            <w:proofErr w:type="spellEnd"/>
            <w:r w:rsidRPr="00FC5332">
              <w:rPr>
                <w:color w:val="000000" w:themeColor="text1"/>
              </w:rPr>
              <w:t xml:space="preserve"> </w:t>
            </w:r>
            <w:proofErr w:type="spellStart"/>
            <w:r w:rsidRPr="00FC5332">
              <w:rPr>
                <w:color w:val="000000" w:themeColor="text1"/>
              </w:rPr>
              <w:t>розірвання</w:t>
            </w:r>
            <w:proofErr w:type="spellEnd"/>
            <w:r w:rsidRPr="00FC5332">
              <w:rPr>
                <w:color w:val="000000" w:themeColor="text1"/>
              </w:rPr>
              <w:t xml:space="preserve"> і до </w:t>
            </w:r>
            <w:proofErr w:type="spellStart"/>
            <w:r w:rsidRPr="00FC5332">
              <w:rPr>
                <w:color w:val="000000" w:themeColor="text1"/>
              </w:rPr>
              <w:t>застосування</w:t>
            </w:r>
            <w:proofErr w:type="spellEnd"/>
            <w:r w:rsidRPr="00FC5332">
              <w:rPr>
                <w:color w:val="000000" w:themeColor="text1"/>
              </w:rPr>
              <w:t xml:space="preserve"> </w:t>
            </w:r>
            <w:proofErr w:type="spellStart"/>
            <w:r w:rsidRPr="00FC5332">
              <w:rPr>
                <w:color w:val="000000" w:themeColor="text1"/>
              </w:rPr>
              <w:t>санкції</w:t>
            </w:r>
            <w:proofErr w:type="spellEnd"/>
            <w:r w:rsidRPr="00FC5332">
              <w:rPr>
                <w:color w:val="000000" w:themeColor="text1"/>
              </w:rPr>
              <w:t xml:space="preserve"> у </w:t>
            </w:r>
            <w:proofErr w:type="spellStart"/>
            <w:r w:rsidRPr="00FC5332">
              <w:rPr>
                <w:color w:val="000000" w:themeColor="text1"/>
              </w:rPr>
              <w:t>вигляді</w:t>
            </w:r>
            <w:proofErr w:type="spellEnd"/>
            <w:r w:rsidRPr="00FC5332">
              <w:rPr>
                <w:color w:val="000000" w:themeColor="text1"/>
              </w:rPr>
              <w:t xml:space="preserve"> </w:t>
            </w:r>
            <w:proofErr w:type="spellStart"/>
            <w:r w:rsidRPr="00FC5332">
              <w:rPr>
                <w:color w:val="000000" w:themeColor="text1"/>
              </w:rPr>
              <w:t>штрафів</w:t>
            </w:r>
            <w:proofErr w:type="spellEnd"/>
            <w:r w:rsidRPr="00FC5332">
              <w:rPr>
                <w:color w:val="000000" w:themeColor="text1"/>
              </w:rPr>
              <w:t xml:space="preserve"> та/</w:t>
            </w:r>
            <w:proofErr w:type="spellStart"/>
            <w:r w:rsidRPr="00FC5332">
              <w:rPr>
                <w:color w:val="000000" w:themeColor="text1"/>
              </w:rPr>
              <w:t>або</w:t>
            </w:r>
            <w:proofErr w:type="spellEnd"/>
            <w:r w:rsidRPr="00FC5332">
              <w:rPr>
                <w:color w:val="000000" w:themeColor="text1"/>
              </w:rPr>
              <w:t xml:space="preserve"> </w:t>
            </w:r>
            <w:proofErr w:type="spellStart"/>
            <w:r w:rsidRPr="00FC5332">
              <w:rPr>
                <w:color w:val="000000" w:themeColor="text1"/>
              </w:rPr>
              <w:t>відшкодування</w:t>
            </w:r>
            <w:proofErr w:type="spellEnd"/>
            <w:r w:rsidRPr="00FC5332">
              <w:rPr>
                <w:color w:val="000000" w:themeColor="text1"/>
              </w:rPr>
              <w:t xml:space="preserve"> </w:t>
            </w:r>
            <w:proofErr w:type="spellStart"/>
            <w:r w:rsidRPr="00FC5332">
              <w:rPr>
                <w:color w:val="000000" w:themeColor="text1"/>
              </w:rPr>
              <w:t>збитків</w:t>
            </w:r>
            <w:proofErr w:type="spellEnd"/>
            <w:r w:rsidRPr="00FC5332">
              <w:rPr>
                <w:color w:val="000000" w:themeColor="text1"/>
              </w:rPr>
              <w:t xml:space="preserve">, не </w:t>
            </w:r>
            <w:proofErr w:type="spellStart"/>
            <w:r w:rsidRPr="00FC5332">
              <w:rPr>
                <w:color w:val="000000" w:themeColor="text1"/>
              </w:rPr>
              <w:t>було</w:t>
            </w:r>
            <w:proofErr w:type="spellEnd"/>
            <w:r w:rsidRPr="00FC5332">
              <w:rPr>
                <w:color w:val="000000" w:themeColor="text1"/>
              </w:rPr>
              <w:t xml:space="preserve">, </w:t>
            </w:r>
            <w:proofErr w:type="spellStart"/>
            <w:r w:rsidRPr="00FC5332">
              <w:rPr>
                <w:color w:val="000000" w:themeColor="text1"/>
              </w:rPr>
              <w:t>або</w:t>
            </w:r>
            <w:proofErr w:type="spellEnd"/>
            <w:r w:rsidRPr="00FC5332">
              <w:rPr>
                <w:color w:val="000000" w:themeColor="text1"/>
              </w:rPr>
              <w:t xml:space="preserve"> </w:t>
            </w:r>
            <w:proofErr w:type="spellStart"/>
            <w:r w:rsidRPr="00FC5332">
              <w:rPr>
                <w:color w:val="000000" w:themeColor="text1"/>
              </w:rPr>
              <w:t>довідка</w:t>
            </w:r>
            <w:proofErr w:type="spellEnd"/>
            <w:r w:rsidRPr="00FC5332">
              <w:rPr>
                <w:color w:val="000000" w:themeColor="text1"/>
              </w:rPr>
              <w:t xml:space="preserve"> з </w:t>
            </w:r>
            <w:proofErr w:type="spellStart"/>
            <w:r w:rsidRPr="00FC5332">
              <w:rPr>
                <w:color w:val="000000" w:themeColor="text1"/>
              </w:rPr>
              <w:t>інформацією</w:t>
            </w:r>
            <w:proofErr w:type="spellEnd"/>
            <w:r w:rsidRPr="00FC5332">
              <w:rPr>
                <w:color w:val="000000" w:themeColor="text1"/>
              </w:rPr>
              <w:t xml:space="preserve"> про те, </w:t>
            </w:r>
            <w:proofErr w:type="spellStart"/>
            <w:r w:rsidRPr="00FC5332">
              <w:rPr>
                <w:color w:val="000000" w:themeColor="text1"/>
              </w:rPr>
              <w:t>що</w:t>
            </w:r>
            <w:proofErr w:type="spellEnd"/>
            <w:r w:rsidRPr="00FC5332">
              <w:rPr>
                <w:color w:val="000000" w:themeColor="text1"/>
              </w:rPr>
              <w:t xml:space="preserve"> </w:t>
            </w:r>
            <w:proofErr w:type="spellStart"/>
            <w:r w:rsidRPr="00FC5332">
              <w:rPr>
                <w:color w:val="000000" w:themeColor="text1"/>
              </w:rPr>
              <w:t>він</w:t>
            </w:r>
            <w:proofErr w:type="spellEnd"/>
            <w:r w:rsidRPr="00FC5332">
              <w:rPr>
                <w:color w:val="000000" w:themeColor="text1"/>
              </w:rPr>
              <w:t xml:space="preserve"> </w:t>
            </w:r>
            <w:proofErr w:type="spellStart"/>
            <w:r w:rsidRPr="00FC5332">
              <w:rPr>
                <w:color w:val="000000" w:themeColor="text1"/>
              </w:rPr>
              <w:t>надав</w:t>
            </w:r>
            <w:proofErr w:type="spellEnd"/>
            <w:r w:rsidRPr="00FC5332">
              <w:rPr>
                <w:color w:val="000000" w:themeColor="text1"/>
              </w:rPr>
              <w:t xml:space="preserve"> </w:t>
            </w:r>
            <w:proofErr w:type="spellStart"/>
            <w:r w:rsidRPr="00FC5332">
              <w:rPr>
                <w:color w:val="000000" w:themeColor="text1"/>
              </w:rPr>
              <w:t>підтвердження</w:t>
            </w:r>
            <w:proofErr w:type="spellEnd"/>
            <w:r w:rsidRPr="00FC5332">
              <w:rPr>
                <w:color w:val="000000" w:themeColor="text1"/>
              </w:rPr>
              <w:t xml:space="preserve"> </w:t>
            </w:r>
            <w:proofErr w:type="spellStart"/>
            <w:r w:rsidRPr="00FC5332">
              <w:rPr>
                <w:color w:val="000000" w:themeColor="text1"/>
              </w:rPr>
              <w:t>вжиття</w:t>
            </w:r>
            <w:proofErr w:type="spellEnd"/>
            <w:r w:rsidRPr="00FC5332">
              <w:rPr>
                <w:color w:val="000000" w:themeColor="text1"/>
              </w:rPr>
              <w:t xml:space="preserve"> </w:t>
            </w:r>
            <w:proofErr w:type="spellStart"/>
            <w:r w:rsidRPr="00FC5332">
              <w:rPr>
                <w:color w:val="000000" w:themeColor="text1"/>
              </w:rPr>
              <w:t>заходів</w:t>
            </w:r>
            <w:proofErr w:type="spellEnd"/>
            <w:r w:rsidRPr="00FC5332">
              <w:rPr>
                <w:color w:val="000000" w:themeColor="text1"/>
              </w:rPr>
              <w:t xml:space="preserve"> для </w:t>
            </w:r>
            <w:proofErr w:type="spellStart"/>
            <w:r w:rsidRPr="00FC5332">
              <w:rPr>
                <w:color w:val="000000" w:themeColor="text1"/>
              </w:rPr>
              <w:t>доведення</w:t>
            </w:r>
            <w:proofErr w:type="spellEnd"/>
            <w:r w:rsidRPr="00FC5332">
              <w:rPr>
                <w:color w:val="000000" w:themeColor="text1"/>
              </w:rPr>
              <w:t xml:space="preserve"> </w:t>
            </w:r>
            <w:proofErr w:type="spellStart"/>
            <w:r w:rsidRPr="00FC5332">
              <w:rPr>
                <w:color w:val="000000" w:themeColor="text1"/>
              </w:rPr>
              <w:t>своєї</w:t>
            </w:r>
            <w:proofErr w:type="spellEnd"/>
            <w:r w:rsidRPr="00FC5332">
              <w:rPr>
                <w:color w:val="000000" w:themeColor="text1"/>
              </w:rPr>
              <w:t xml:space="preserve"> </w:t>
            </w:r>
            <w:proofErr w:type="spellStart"/>
            <w:r w:rsidRPr="00FC5332">
              <w:rPr>
                <w:color w:val="000000" w:themeColor="text1"/>
              </w:rPr>
              <w:t>надійності</w:t>
            </w:r>
            <w:proofErr w:type="spellEnd"/>
            <w:r w:rsidRPr="00FC5332">
              <w:rPr>
                <w:color w:val="000000" w:themeColor="text1"/>
              </w:rPr>
              <w:t xml:space="preserve">, </w:t>
            </w:r>
            <w:proofErr w:type="spellStart"/>
            <w:r w:rsidRPr="00FC5332">
              <w:rPr>
                <w:color w:val="000000" w:themeColor="text1"/>
              </w:rPr>
              <w:t>незважаючи</w:t>
            </w:r>
            <w:proofErr w:type="spellEnd"/>
            <w:r w:rsidRPr="00FC5332">
              <w:rPr>
                <w:color w:val="000000" w:themeColor="text1"/>
              </w:rPr>
              <w:t xml:space="preserve"> на </w:t>
            </w:r>
            <w:proofErr w:type="spellStart"/>
            <w:r w:rsidRPr="00FC5332">
              <w:rPr>
                <w:color w:val="000000" w:themeColor="text1"/>
              </w:rPr>
              <w:t>наявність</w:t>
            </w:r>
            <w:proofErr w:type="spellEnd"/>
            <w:r w:rsidRPr="00FC5332">
              <w:rPr>
                <w:color w:val="000000" w:themeColor="text1"/>
              </w:rPr>
              <w:t xml:space="preserve"> </w:t>
            </w:r>
            <w:proofErr w:type="spellStart"/>
            <w:r w:rsidRPr="00FC5332">
              <w:rPr>
                <w:color w:val="000000" w:themeColor="text1"/>
              </w:rPr>
              <w:t>відповідної</w:t>
            </w:r>
            <w:proofErr w:type="spellEnd"/>
            <w:r w:rsidRPr="00FC5332">
              <w:rPr>
                <w:color w:val="000000" w:themeColor="text1"/>
              </w:rPr>
              <w:t xml:space="preserve"> </w:t>
            </w:r>
            <w:proofErr w:type="spellStart"/>
            <w:r w:rsidRPr="00FC5332">
              <w:rPr>
                <w:color w:val="000000" w:themeColor="text1"/>
              </w:rPr>
              <w:t>підстави</w:t>
            </w:r>
            <w:proofErr w:type="spellEnd"/>
            <w:r w:rsidRPr="00FC5332">
              <w:rPr>
                <w:color w:val="000000" w:themeColor="text1"/>
              </w:rPr>
              <w:t xml:space="preserve"> для </w:t>
            </w:r>
            <w:proofErr w:type="spellStart"/>
            <w:r w:rsidRPr="00FC5332">
              <w:rPr>
                <w:color w:val="000000" w:themeColor="text1"/>
              </w:rPr>
              <w:t>відмови</w:t>
            </w:r>
            <w:proofErr w:type="spellEnd"/>
            <w:r w:rsidRPr="00FC5332">
              <w:rPr>
                <w:color w:val="000000" w:themeColor="text1"/>
              </w:rPr>
              <w:t xml:space="preserve"> в </w:t>
            </w:r>
            <w:proofErr w:type="spellStart"/>
            <w:r w:rsidRPr="00FC5332">
              <w:rPr>
                <w:color w:val="000000" w:themeColor="text1"/>
              </w:rPr>
              <w:t>участі</w:t>
            </w:r>
            <w:proofErr w:type="spellEnd"/>
            <w:r w:rsidRPr="00FC5332">
              <w:rPr>
                <w:color w:val="000000" w:themeColor="text1"/>
              </w:rPr>
              <w:t xml:space="preserve"> у </w:t>
            </w:r>
            <w:proofErr w:type="spellStart"/>
            <w:r w:rsidRPr="00FC5332">
              <w:rPr>
                <w:color w:val="000000" w:themeColor="text1"/>
              </w:rPr>
              <w:t>відкритих</w:t>
            </w:r>
            <w:proofErr w:type="spellEnd"/>
            <w:r w:rsidRPr="00FC5332">
              <w:rPr>
                <w:color w:val="000000" w:themeColor="text1"/>
              </w:rPr>
              <w:t xml:space="preserve"> торгах (для </w:t>
            </w:r>
            <w:proofErr w:type="spellStart"/>
            <w:r w:rsidRPr="00FC5332">
              <w:rPr>
                <w:color w:val="000000" w:themeColor="text1"/>
              </w:rPr>
              <w:t>цього</w:t>
            </w:r>
            <w:proofErr w:type="spellEnd"/>
            <w:r w:rsidRPr="00FC5332">
              <w:rPr>
                <w:color w:val="000000" w:themeColor="text1"/>
              </w:rPr>
              <w:t xml:space="preserve"> </w:t>
            </w:r>
            <w:proofErr w:type="spellStart"/>
            <w:r w:rsidRPr="00FC5332">
              <w:rPr>
                <w:color w:val="000000" w:themeColor="text1"/>
              </w:rPr>
              <w:t>переможець</w:t>
            </w:r>
            <w:proofErr w:type="spellEnd"/>
            <w:r w:rsidRPr="00FC5332">
              <w:rPr>
                <w:color w:val="000000" w:themeColor="text1"/>
              </w:rPr>
              <w:t xml:space="preserve"> (</w:t>
            </w:r>
            <w:proofErr w:type="spellStart"/>
            <w:r w:rsidRPr="00FC5332">
              <w:rPr>
                <w:color w:val="000000" w:themeColor="text1"/>
              </w:rPr>
              <w:t>суб’єкт</w:t>
            </w:r>
            <w:proofErr w:type="spellEnd"/>
            <w:r w:rsidRPr="00FC5332">
              <w:rPr>
                <w:color w:val="000000" w:themeColor="text1"/>
              </w:rPr>
              <w:t xml:space="preserve"> </w:t>
            </w:r>
            <w:proofErr w:type="spellStart"/>
            <w:r w:rsidRPr="00FC5332">
              <w:rPr>
                <w:color w:val="000000" w:themeColor="text1"/>
              </w:rPr>
              <w:t>господарювання</w:t>
            </w:r>
            <w:proofErr w:type="spellEnd"/>
            <w:r w:rsidRPr="00FC5332">
              <w:rPr>
                <w:color w:val="000000" w:themeColor="text1"/>
              </w:rPr>
              <w:t xml:space="preserve">) повинен </w:t>
            </w:r>
            <w:r w:rsidRPr="00FC5332">
              <w:rPr>
                <w:color w:val="000000" w:themeColor="text1"/>
              </w:rPr>
              <w:lastRenderedPageBreak/>
              <w:t xml:space="preserve">довести, </w:t>
            </w:r>
            <w:proofErr w:type="spellStart"/>
            <w:r w:rsidRPr="00FC5332">
              <w:rPr>
                <w:color w:val="000000" w:themeColor="text1"/>
              </w:rPr>
              <w:t>що</w:t>
            </w:r>
            <w:proofErr w:type="spellEnd"/>
            <w:r w:rsidRPr="00FC5332">
              <w:rPr>
                <w:color w:val="000000" w:themeColor="text1"/>
              </w:rPr>
              <w:t xml:space="preserve"> </w:t>
            </w:r>
            <w:proofErr w:type="spellStart"/>
            <w:r w:rsidRPr="00FC5332">
              <w:rPr>
                <w:color w:val="000000" w:themeColor="text1"/>
              </w:rPr>
              <w:t>він</w:t>
            </w:r>
            <w:proofErr w:type="spellEnd"/>
            <w:r w:rsidRPr="00FC5332">
              <w:rPr>
                <w:color w:val="000000" w:themeColor="text1"/>
              </w:rPr>
              <w:t xml:space="preserve"> </w:t>
            </w:r>
            <w:proofErr w:type="spellStart"/>
            <w:r w:rsidRPr="00FC5332">
              <w:rPr>
                <w:color w:val="000000" w:themeColor="text1"/>
              </w:rPr>
              <w:t>сплатив</w:t>
            </w:r>
            <w:proofErr w:type="spellEnd"/>
            <w:r w:rsidRPr="00FC5332">
              <w:rPr>
                <w:color w:val="000000" w:themeColor="text1"/>
              </w:rPr>
              <w:t xml:space="preserve"> </w:t>
            </w:r>
            <w:proofErr w:type="spellStart"/>
            <w:r w:rsidRPr="00FC5332">
              <w:rPr>
                <w:color w:val="000000" w:themeColor="text1"/>
              </w:rPr>
              <w:t>або</w:t>
            </w:r>
            <w:proofErr w:type="spellEnd"/>
            <w:r w:rsidRPr="00FC5332">
              <w:rPr>
                <w:color w:val="000000" w:themeColor="text1"/>
              </w:rPr>
              <w:t xml:space="preserve"> </w:t>
            </w:r>
            <w:proofErr w:type="spellStart"/>
            <w:r w:rsidRPr="00FC5332">
              <w:rPr>
                <w:color w:val="000000" w:themeColor="text1"/>
              </w:rPr>
              <w:t>зобов’язався</w:t>
            </w:r>
            <w:proofErr w:type="spellEnd"/>
            <w:r w:rsidRPr="00FC5332">
              <w:rPr>
                <w:color w:val="000000" w:themeColor="text1"/>
              </w:rPr>
              <w:t xml:space="preserve"> </w:t>
            </w:r>
            <w:proofErr w:type="spellStart"/>
            <w:r w:rsidRPr="00FC5332">
              <w:rPr>
                <w:color w:val="000000" w:themeColor="text1"/>
              </w:rPr>
              <w:t>сплатити</w:t>
            </w:r>
            <w:proofErr w:type="spellEnd"/>
            <w:r w:rsidRPr="00FC5332">
              <w:rPr>
                <w:color w:val="000000" w:themeColor="text1"/>
              </w:rPr>
              <w:t xml:space="preserve"> </w:t>
            </w:r>
            <w:proofErr w:type="spellStart"/>
            <w:r w:rsidRPr="00FC5332">
              <w:rPr>
                <w:color w:val="000000" w:themeColor="text1"/>
              </w:rPr>
              <w:t>відповідні</w:t>
            </w:r>
            <w:proofErr w:type="spellEnd"/>
            <w:r w:rsidRPr="00FC5332">
              <w:rPr>
                <w:color w:val="000000" w:themeColor="text1"/>
              </w:rPr>
              <w:t xml:space="preserve"> </w:t>
            </w:r>
            <w:proofErr w:type="spellStart"/>
            <w:r w:rsidRPr="00FC5332">
              <w:rPr>
                <w:color w:val="000000" w:themeColor="text1"/>
              </w:rPr>
              <w:t>зобов’язання</w:t>
            </w:r>
            <w:proofErr w:type="spellEnd"/>
            <w:r w:rsidRPr="00FC5332">
              <w:rPr>
                <w:color w:val="000000" w:themeColor="text1"/>
              </w:rPr>
              <w:t xml:space="preserve"> та </w:t>
            </w:r>
            <w:proofErr w:type="spellStart"/>
            <w:r w:rsidRPr="00FC5332">
              <w:rPr>
                <w:color w:val="000000" w:themeColor="text1"/>
              </w:rPr>
              <w:t>відшкодування</w:t>
            </w:r>
            <w:proofErr w:type="spellEnd"/>
            <w:r w:rsidRPr="00FC5332">
              <w:rPr>
                <w:color w:val="000000" w:themeColor="text1"/>
              </w:rPr>
              <w:t xml:space="preserve"> </w:t>
            </w:r>
            <w:proofErr w:type="spellStart"/>
            <w:r w:rsidRPr="00FC5332">
              <w:rPr>
                <w:color w:val="000000" w:themeColor="text1"/>
              </w:rPr>
              <w:t>завданих</w:t>
            </w:r>
            <w:proofErr w:type="spellEnd"/>
            <w:r w:rsidRPr="00FC5332">
              <w:rPr>
                <w:color w:val="000000" w:themeColor="text1"/>
              </w:rPr>
              <w:t xml:space="preserve"> </w:t>
            </w:r>
            <w:proofErr w:type="spellStart"/>
            <w:r w:rsidRPr="00FC5332">
              <w:rPr>
                <w:color w:val="000000" w:themeColor="text1"/>
              </w:rPr>
              <w:t>збитків</w:t>
            </w:r>
            <w:proofErr w:type="spellEnd"/>
            <w:r w:rsidRPr="00FC5332">
              <w:rPr>
                <w:color w:val="000000" w:themeColor="text1"/>
              </w:rPr>
              <w:t xml:space="preserve">. </w:t>
            </w:r>
          </w:p>
        </w:tc>
      </w:tr>
    </w:tbl>
    <w:p w14:paraId="779347B6" w14:textId="77777777" w:rsidR="00DC26AE" w:rsidRPr="00FC5332" w:rsidRDefault="00DC26AE" w:rsidP="00DC26AE">
      <w:pPr>
        <w:rPr>
          <w:color w:val="000000" w:themeColor="text1"/>
        </w:rPr>
      </w:pPr>
    </w:p>
    <w:p w14:paraId="68330913" w14:textId="77777777" w:rsidR="00DC26AE" w:rsidRPr="00FC5332" w:rsidRDefault="00DC26AE" w:rsidP="00DC26AE">
      <w:pPr>
        <w:rPr>
          <w:b/>
          <w:color w:val="000000" w:themeColor="text1"/>
        </w:rPr>
      </w:pPr>
      <w:r w:rsidRPr="00FC5332">
        <w:rPr>
          <w:b/>
          <w:color w:val="000000" w:themeColor="text1"/>
        </w:rPr>
        <w:t xml:space="preserve">3. </w:t>
      </w:r>
      <w:proofErr w:type="spellStart"/>
      <w:r w:rsidRPr="00FC5332">
        <w:rPr>
          <w:b/>
          <w:color w:val="000000" w:themeColor="text1"/>
        </w:rPr>
        <w:t>Інша</w:t>
      </w:r>
      <w:proofErr w:type="spellEnd"/>
      <w:r w:rsidRPr="00FC5332">
        <w:rPr>
          <w:b/>
          <w:color w:val="000000" w:themeColor="text1"/>
        </w:rPr>
        <w:t xml:space="preserve"> </w:t>
      </w:r>
      <w:proofErr w:type="spellStart"/>
      <w:r w:rsidRPr="00FC5332">
        <w:rPr>
          <w:b/>
          <w:color w:val="000000" w:themeColor="text1"/>
        </w:rPr>
        <w:t>інформація</w:t>
      </w:r>
      <w:proofErr w:type="spellEnd"/>
      <w:r w:rsidRPr="00FC5332">
        <w:rPr>
          <w:b/>
          <w:color w:val="000000" w:themeColor="text1"/>
        </w:rPr>
        <w:t xml:space="preserve"> </w:t>
      </w:r>
      <w:proofErr w:type="spellStart"/>
      <w:r w:rsidRPr="00FC5332">
        <w:rPr>
          <w:b/>
          <w:color w:val="000000" w:themeColor="text1"/>
        </w:rPr>
        <w:t>встановлена</w:t>
      </w:r>
      <w:proofErr w:type="spellEnd"/>
      <w:r w:rsidRPr="00FC5332">
        <w:rPr>
          <w:b/>
          <w:color w:val="000000" w:themeColor="text1"/>
        </w:rPr>
        <w:t xml:space="preserve"> </w:t>
      </w:r>
      <w:proofErr w:type="spellStart"/>
      <w:r w:rsidRPr="00FC5332">
        <w:rPr>
          <w:b/>
          <w:color w:val="000000" w:themeColor="text1"/>
        </w:rPr>
        <w:t>відповідно</w:t>
      </w:r>
      <w:proofErr w:type="spellEnd"/>
      <w:r w:rsidRPr="00FC5332">
        <w:rPr>
          <w:b/>
          <w:color w:val="000000" w:themeColor="text1"/>
        </w:rPr>
        <w:t xml:space="preserve"> до </w:t>
      </w:r>
      <w:proofErr w:type="spellStart"/>
      <w:r w:rsidRPr="00FC5332">
        <w:rPr>
          <w:b/>
          <w:color w:val="000000" w:themeColor="text1"/>
        </w:rPr>
        <w:t>законодавства</w:t>
      </w:r>
      <w:proofErr w:type="spellEnd"/>
      <w:r w:rsidRPr="00FC5332">
        <w:rPr>
          <w:b/>
          <w:color w:val="000000" w:themeColor="text1"/>
        </w:rPr>
        <w:t xml:space="preserve"> (для УЧАСНИКІВ — </w:t>
      </w:r>
      <w:proofErr w:type="spellStart"/>
      <w:r w:rsidRPr="00FC5332">
        <w:rPr>
          <w:b/>
          <w:color w:val="000000" w:themeColor="text1"/>
        </w:rPr>
        <w:t>юридичних</w:t>
      </w:r>
      <w:proofErr w:type="spellEnd"/>
      <w:r w:rsidRPr="00FC5332">
        <w:rPr>
          <w:b/>
          <w:color w:val="000000" w:themeColor="text1"/>
        </w:rPr>
        <w:t xml:space="preserve"> </w:t>
      </w:r>
      <w:proofErr w:type="spellStart"/>
      <w:r w:rsidRPr="00FC5332">
        <w:rPr>
          <w:b/>
          <w:color w:val="000000" w:themeColor="text1"/>
        </w:rPr>
        <w:t>осіб</w:t>
      </w:r>
      <w:proofErr w:type="spellEnd"/>
      <w:r w:rsidRPr="00FC5332">
        <w:rPr>
          <w:b/>
          <w:color w:val="000000" w:themeColor="text1"/>
        </w:rPr>
        <w:t xml:space="preserve">, </w:t>
      </w:r>
      <w:proofErr w:type="spellStart"/>
      <w:r w:rsidRPr="00FC5332">
        <w:rPr>
          <w:b/>
          <w:color w:val="000000" w:themeColor="text1"/>
        </w:rPr>
        <w:t>фізичних</w:t>
      </w:r>
      <w:proofErr w:type="spellEnd"/>
      <w:r w:rsidRPr="00FC5332">
        <w:rPr>
          <w:b/>
          <w:color w:val="000000" w:themeColor="text1"/>
        </w:rPr>
        <w:t xml:space="preserve"> </w:t>
      </w:r>
      <w:proofErr w:type="spellStart"/>
      <w:r w:rsidRPr="00FC5332">
        <w:rPr>
          <w:b/>
          <w:color w:val="000000" w:themeColor="text1"/>
        </w:rPr>
        <w:t>осіб</w:t>
      </w:r>
      <w:proofErr w:type="spellEnd"/>
      <w:r w:rsidRPr="00FC5332">
        <w:rPr>
          <w:b/>
          <w:color w:val="000000" w:themeColor="text1"/>
        </w:rPr>
        <w:t xml:space="preserve"> та </w:t>
      </w:r>
      <w:proofErr w:type="spellStart"/>
      <w:r w:rsidRPr="00FC5332">
        <w:rPr>
          <w:b/>
          <w:color w:val="000000" w:themeColor="text1"/>
        </w:rPr>
        <w:t>фізичних</w:t>
      </w:r>
      <w:proofErr w:type="spellEnd"/>
      <w:r w:rsidRPr="00FC5332">
        <w:rPr>
          <w:b/>
          <w:color w:val="000000" w:themeColor="text1"/>
        </w:rPr>
        <w:t xml:space="preserve"> </w:t>
      </w:r>
      <w:proofErr w:type="spellStart"/>
      <w:r w:rsidRPr="00FC5332">
        <w:rPr>
          <w:b/>
          <w:color w:val="000000" w:themeColor="text1"/>
        </w:rPr>
        <w:t>осіб</w:t>
      </w:r>
      <w:proofErr w:type="spellEnd"/>
      <w:r w:rsidRPr="00FC5332">
        <w:rPr>
          <w:b/>
          <w:color w:val="000000" w:themeColor="text1"/>
        </w:rPr>
        <w:t xml:space="preserve"> — </w:t>
      </w:r>
      <w:proofErr w:type="spellStart"/>
      <w:r w:rsidRPr="00FC5332">
        <w:rPr>
          <w:b/>
          <w:color w:val="000000" w:themeColor="text1"/>
        </w:rPr>
        <w:t>підприємців</w:t>
      </w:r>
      <w:proofErr w:type="spellEnd"/>
      <w:r w:rsidRPr="00FC5332">
        <w:rPr>
          <w:b/>
          <w:color w:val="000000" w:themeColor="text1"/>
        </w:rPr>
        <w:t>).</w:t>
      </w:r>
    </w:p>
    <w:p w14:paraId="08F016C4" w14:textId="77777777" w:rsidR="00DC26AE" w:rsidRPr="00FC5332" w:rsidRDefault="00DC26AE" w:rsidP="00DC26AE">
      <w:pPr>
        <w:rPr>
          <w:b/>
          <w:color w:val="000000" w:themeColor="text1"/>
        </w:rPr>
      </w:pPr>
    </w:p>
    <w:p w14:paraId="7DA61027" w14:textId="77777777" w:rsidR="00DC26AE" w:rsidRPr="00FC5332" w:rsidRDefault="00DC26AE" w:rsidP="00DC26AE">
      <w:pPr>
        <w:rPr>
          <w:b/>
          <w:color w:val="000000" w:themeColor="text1"/>
        </w:rPr>
      </w:pPr>
    </w:p>
    <w:tbl>
      <w:tblPr>
        <w:tblW w:w="9810" w:type="dxa"/>
        <w:tblInd w:w="-34" w:type="dxa"/>
        <w:tblLayout w:type="fixed"/>
        <w:tblLook w:val="00A0" w:firstRow="1" w:lastRow="0" w:firstColumn="1" w:lastColumn="0" w:noHBand="0" w:noVBand="0"/>
      </w:tblPr>
      <w:tblGrid>
        <w:gridCol w:w="643"/>
        <w:gridCol w:w="9167"/>
      </w:tblGrid>
      <w:tr w:rsidR="00DC26AE" w:rsidRPr="00FC5332" w14:paraId="023E7537" w14:textId="77777777" w:rsidTr="005D7A39">
        <w:trPr>
          <w:trHeight w:val="148"/>
        </w:trPr>
        <w:tc>
          <w:tcPr>
            <w:tcW w:w="643" w:type="dxa"/>
            <w:tcBorders>
              <w:top w:val="single" w:sz="4" w:space="0" w:color="000000"/>
              <w:left w:val="single" w:sz="4" w:space="0" w:color="000000"/>
              <w:bottom w:val="single" w:sz="4" w:space="0" w:color="000000"/>
              <w:right w:val="nil"/>
            </w:tcBorders>
          </w:tcPr>
          <w:p w14:paraId="66C695C9" w14:textId="77777777" w:rsidR="00DC26AE" w:rsidRPr="00FC5332" w:rsidRDefault="00DC26AE" w:rsidP="005D7A39">
            <w:pPr>
              <w:widowControl w:val="0"/>
              <w:ind w:right="22"/>
              <w:jc w:val="center"/>
              <w:rPr>
                <w:color w:val="000000" w:themeColor="text1"/>
              </w:rPr>
            </w:pPr>
            <w:r w:rsidRPr="00FC5332">
              <w:rPr>
                <w:color w:val="000000" w:themeColor="text1"/>
              </w:rPr>
              <w:t>3.1</w:t>
            </w:r>
          </w:p>
        </w:tc>
        <w:tc>
          <w:tcPr>
            <w:tcW w:w="9167" w:type="dxa"/>
            <w:tcBorders>
              <w:top w:val="single" w:sz="4" w:space="0" w:color="000000"/>
              <w:left w:val="single" w:sz="4" w:space="0" w:color="000000"/>
              <w:bottom w:val="single" w:sz="4" w:space="0" w:color="000000"/>
              <w:right w:val="single" w:sz="4" w:space="0" w:color="000000"/>
            </w:tcBorders>
          </w:tcPr>
          <w:p w14:paraId="6B6D3654" w14:textId="77777777" w:rsidR="00DC26AE" w:rsidRPr="00FC5332" w:rsidRDefault="00DC26AE" w:rsidP="005D7A39">
            <w:pPr>
              <w:tabs>
                <w:tab w:val="left" w:pos="1080"/>
              </w:tabs>
              <w:jc w:val="both"/>
              <w:rPr>
                <w:color w:val="000000" w:themeColor="text1"/>
              </w:rPr>
            </w:pPr>
            <w:proofErr w:type="spellStart"/>
            <w:r w:rsidRPr="00FC5332">
              <w:rPr>
                <w:color w:val="000000" w:themeColor="text1"/>
              </w:rPr>
              <w:t>Установчі</w:t>
            </w:r>
            <w:proofErr w:type="spellEnd"/>
            <w:r w:rsidRPr="00FC5332">
              <w:rPr>
                <w:color w:val="000000" w:themeColor="text1"/>
              </w:rPr>
              <w:t xml:space="preserve"> </w:t>
            </w:r>
            <w:proofErr w:type="spellStart"/>
            <w:r w:rsidRPr="00FC5332">
              <w:rPr>
                <w:color w:val="000000" w:themeColor="text1"/>
              </w:rPr>
              <w:t>документи</w:t>
            </w:r>
            <w:proofErr w:type="spellEnd"/>
            <w:r w:rsidRPr="00FC5332">
              <w:rPr>
                <w:color w:val="000000" w:themeColor="text1"/>
              </w:rPr>
              <w:t xml:space="preserve"> </w:t>
            </w:r>
            <w:proofErr w:type="spellStart"/>
            <w:r w:rsidRPr="00FC5332">
              <w:rPr>
                <w:color w:val="000000" w:themeColor="text1"/>
              </w:rPr>
              <w:t>учасника</w:t>
            </w:r>
            <w:proofErr w:type="spellEnd"/>
            <w:r w:rsidRPr="00FC5332">
              <w:rPr>
                <w:color w:val="000000" w:themeColor="text1"/>
              </w:rPr>
              <w:t xml:space="preserve"> (</w:t>
            </w:r>
            <w:proofErr w:type="spellStart"/>
            <w:r w:rsidRPr="00FC5332">
              <w:rPr>
                <w:color w:val="000000" w:themeColor="text1"/>
              </w:rPr>
              <w:t>рішення</w:t>
            </w:r>
            <w:proofErr w:type="spellEnd"/>
            <w:r w:rsidRPr="00FC5332">
              <w:rPr>
                <w:color w:val="000000" w:themeColor="text1"/>
              </w:rPr>
              <w:t xml:space="preserve"> про </w:t>
            </w:r>
            <w:proofErr w:type="spellStart"/>
            <w:r w:rsidRPr="00FC5332">
              <w:rPr>
                <w:color w:val="000000" w:themeColor="text1"/>
              </w:rPr>
              <w:t>його</w:t>
            </w:r>
            <w:proofErr w:type="spellEnd"/>
            <w:r w:rsidRPr="00FC5332">
              <w:rPr>
                <w:color w:val="000000" w:themeColor="text1"/>
              </w:rPr>
              <w:t xml:space="preserve"> </w:t>
            </w:r>
            <w:proofErr w:type="spellStart"/>
            <w:r w:rsidRPr="00FC5332">
              <w:rPr>
                <w:color w:val="000000" w:themeColor="text1"/>
              </w:rPr>
              <w:t>утворення</w:t>
            </w:r>
            <w:proofErr w:type="spellEnd"/>
            <w:r w:rsidRPr="00FC5332">
              <w:rPr>
                <w:color w:val="000000" w:themeColor="text1"/>
              </w:rPr>
              <w:t xml:space="preserve"> </w:t>
            </w:r>
            <w:proofErr w:type="spellStart"/>
            <w:r w:rsidRPr="00FC5332">
              <w:rPr>
                <w:color w:val="000000" w:themeColor="text1"/>
              </w:rPr>
              <w:t>або</w:t>
            </w:r>
            <w:proofErr w:type="spellEnd"/>
            <w:r w:rsidRPr="00FC5332">
              <w:rPr>
                <w:color w:val="000000" w:themeColor="text1"/>
              </w:rPr>
              <w:t xml:space="preserve"> </w:t>
            </w:r>
            <w:proofErr w:type="spellStart"/>
            <w:r w:rsidRPr="00FC5332">
              <w:rPr>
                <w:color w:val="000000" w:themeColor="text1"/>
              </w:rPr>
              <w:t>засновницький</w:t>
            </w:r>
            <w:proofErr w:type="spellEnd"/>
            <w:r w:rsidRPr="00FC5332">
              <w:rPr>
                <w:color w:val="000000" w:themeColor="text1"/>
              </w:rPr>
              <w:t xml:space="preserve"> </w:t>
            </w:r>
            <w:proofErr w:type="spellStart"/>
            <w:r w:rsidRPr="00FC5332">
              <w:rPr>
                <w:color w:val="000000" w:themeColor="text1"/>
              </w:rPr>
              <w:t>договір</w:t>
            </w:r>
            <w:proofErr w:type="spellEnd"/>
            <w:r w:rsidRPr="00FC5332">
              <w:rPr>
                <w:color w:val="000000" w:themeColor="text1"/>
              </w:rPr>
              <w:t xml:space="preserve">, а у </w:t>
            </w:r>
            <w:proofErr w:type="spellStart"/>
            <w:r w:rsidRPr="00FC5332">
              <w:rPr>
                <w:color w:val="000000" w:themeColor="text1"/>
              </w:rPr>
              <w:t>випадках</w:t>
            </w:r>
            <w:proofErr w:type="spellEnd"/>
            <w:r w:rsidRPr="00FC5332">
              <w:rPr>
                <w:color w:val="000000" w:themeColor="text1"/>
              </w:rPr>
              <w:t xml:space="preserve">, </w:t>
            </w:r>
            <w:proofErr w:type="spellStart"/>
            <w:r w:rsidRPr="00FC5332">
              <w:rPr>
                <w:color w:val="000000" w:themeColor="text1"/>
              </w:rPr>
              <w:t>передбачених</w:t>
            </w:r>
            <w:proofErr w:type="spellEnd"/>
            <w:r w:rsidRPr="00FC5332">
              <w:rPr>
                <w:color w:val="000000" w:themeColor="text1"/>
              </w:rPr>
              <w:t xml:space="preserve"> законом, статут в </w:t>
            </w:r>
            <w:proofErr w:type="spellStart"/>
            <w:r w:rsidRPr="00FC5332">
              <w:rPr>
                <w:color w:val="000000" w:themeColor="text1"/>
              </w:rPr>
              <w:t>повному</w:t>
            </w:r>
            <w:proofErr w:type="spellEnd"/>
            <w:r w:rsidRPr="00FC5332">
              <w:rPr>
                <w:color w:val="000000" w:themeColor="text1"/>
              </w:rPr>
              <w:t xml:space="preserve"> </w:t>
            </w:r>
            <w:proofErr w:type="spellStart"/>
            <w:r w:rsidRPr="00FC5332">
              <w:rPr>
                <w:color w:val="000000" w:themeColor="text1"/>
              </w:rPr>
              <w:t>обсязі</w:t>
            </w:r>
            <w:proofErr w:type="spellEnd"/>
            <w:r w:rsidRPr="00FC5332">
              <w:rPr>
                <w:color w:val="000000" w:themeColor="text1"/>
              </w:rPr>
              <w:t xml:space="preserve"> в </w:t>
            </w:r>
            <w:proofErr w:type="spellStart"/>
            <w:r w:rsidRPr="00FC5332">
              <w:rPr>
                <w:color w:val="000000" w:themeColor="text1"/>
              </w:rPr>
              <w:t>останній</w:t>
            </w:r>
            <w:proofErr w:type="spellEnd"/>
            <w:r w:rsidRPr="00FC5332">
              <w:rPr>
                <w:color w:val="000000" w:themeColor="text1"/>
              </w:rPr>
              <w:t xml:space="preserve"> </w:t>
            </w:r>
            <w:proofErr w:type="spellStart"/>
            <w:r w:rsidRPr="00FC5332">
              <w:rPr>
                <w:color w:val="000000" w:themeColor="text1"/>
              </w:rPr>
              <w:t>чинній</w:t>
            </w:r>
            <w:proofErr w:type="spellEnd"/>
            <w:r w:rsidRPr="00FC5332">
              <w:rPr>
                <w:color w:val="000000" w:themeColor="text1"/>
              </w:rPr>
              <w:t xml:space="preserve"> </w:t>
            </w:r>
            <w:proofErr w:type="spellStart"/>
            <w:r w:rsidRPr="00FC5332">
              <w:rPr>
                <w:color w:val="000000" w:themeColor="text1"/>
              </w:rPr>
              <w:t>редакції</w:t>
            </w:r>
            <w:proofErr w:type="spellEnd"/>
            <w:r w:rsidRPr="00FC5332">
              <w:rPr>
                <w:color w:val="000000" w:themeColor="text1"/>
              </w:rPr>
              <w:t xml:space="preserve"> з </w:t>
            </w:r>
            <w:proofErr w:type="spellStart"/>
            <w:r w:rsidRPr="00FC5332">
              <w:rPr>
                <w:color w:val="000000" w:themeColor="text1"/>
              </w:rPr>
              <w:t>відміткою</w:t>
            </w:r>
            <w:proofErr w:type="spellEnd"/>
            <w:r w:rsidRPr="00FC5332">
              <w:rPr>
                <w:color w:val="000000" w:themeColor="text1"/>
              </w:rPr>
              <w:t xml:space="preserve"> державного </w:t>
            </w:r>
            <w:proofErr w:type="spellStart"/>
            <w:r w:rsidRPr="00FC5332">
              <w:rPr>
                <w:color w:val="000000" w:themeColor="text1"/>
              </w:rPr>
              <w:t>реєстратора</w:t>
            </w:r>
            <w:proofErr w:type="spellEnd"/>
            <w:r w:rsidRPr="00FC5332">
              <w:rPr>
                <w:color w:val="000000" w:themeColor="text1"/>
              </w:rPr>
              <w:t xml:space="preserve">, у </w:t>
            </w:r>
            <w:proofErr w:type="spellStart"/>
            <w:r w:rsidRPr="00FC5332">
              <w:rPr>
                <w:color w:val="000000" w:themeColor="text1"/>
              </w:rPr>
              <w:t>разі</w:t>
            </w:r>
            <w:proofErr w:type="spellEnd"/>
            <w:r w:rsidRPr="00FC5332">
              <w:rPr>
                <w:color w:val="000000" w:themeColor="text1"/>
              </w:rPr>
              <w:t xml:space="preserve"> </w:t>
            </w:r>
            <w:proofErr w:type="spellStart"/>
            <w:r w:rsidRPr="00FC5332">
              <w:rPr>
                <w:color w:val="000000" w:themeColor="text1"/>
              </w:rPr>
              <w:t>реєстрації</w:t>
            </w:r>
            <w:proofErr w:type="spellEnd"/>
            <w:r w:rsidRPr="00FC5332">
              <w:rPr>
                <w:color w:val="000000" w:themeColor="text1"/>
              </w:rPr>
              <w:t xml:space="preserve"> Статуту </w:t>
            </w:r>
            <w:proofErr w:type="spellStart"/>
            <w:r w:rsidRPr="00FC5332">
              <w:rPr>
                <w:color w:val="000000" w:themeColor="text1"/>
              </w:rPr>
              <w:t>або</w:t>
            </w:r>
            <w:proofErr w:type="spellEnd"/>
            <w:r w:rsidRPr="00FC5332">
              <w:rPr>
                <w:color w:val="000000" w:themeColor="text1"/>
              </w:rPr>
              <w:t xml:space="preserve"> </w:t>
            </w:r>
            <w:proofErr w:type="spellStart"/>
            <w:r w:rsidRPr="00FC5332">
              <w:rPr>
                <w:color w:val="000000" w:themeColor="text1"/>
              </w:rPr>
              <w:t>внесення</w:t>
            </w:r>
            <w:proofErr w:type="spellEnd"/>
            <w:r w:rsidRPr="00FC5332">
              <w:rPr>
                <w:color w:val="000000" w:themeColor="text1"/>
              </w:rPr>
              <w:t xml:space="preserve"> </w:t>
            </w:r>
            <w:proofErr w:type="spellStart"/>
            <w:r w:rsidRPr="00FC5332">
              <w:rPr>
                <w:color w:val="000000" w:themeColor="text1"/>
              </w:rPr>
              <w:t>змін</w:t>
            </w:r>
            <w:proofErr w:type="spellEnd"/>
            <w:r w:rsidRPr="00FC5332">
              <w:rPr>
                <w:color w:val="000000" w:themeColor="text1"/>
              </w:rPr>
              <w:t xml:space="preserve"> до Статуту (нова </w:t>
            </w:r>
            <w:proofErr w:type="spellStart"/>
            <w:r w:rsidRPr="00FC5332">
              <w:rPr>
                <w:color w:val="000000" w:themeColor="text1"/>
              </w:rPr>
              <w:t>редакція</w:t>
            </w:r>
            <w:proofErr w:type="spellEnd"/>
            <w:r w:rsidRPr="00FC5332">
              <w:rPr>
                <w:color w:val="000000" w:themeColor="text1"/>
              </w:rPr>
              <w:t xml:space="preserve">) до 01.01.2016. У </w:t>
            </w:r>
            <w:proofErr w:type="spellStart"/>
            <w:r w:rsidRPr="00FC5332">
              <w:rPr>
                <w:color w:val="000000" w:themeColor="text1"/>
              </w:rPr>
              <w:t>разі</w:t>
            </w:r>
            <w:proofErr w:type="spellEnd"/>
            <w:r w:rsidRPr="00FC5332">
              <w:rPr>
                <w:color w:val="000000" w:themeColor="text1"/>
              </w:rPr>
              <w:t xml:space="preserve"> </w:t>
            </w:r>
            <w:proofErr w:type="spellStart"/>
            <w:r w:rsidRPr="00FC5332">
              <w:rPr>
                <w:color w:val="000000" w:themeColor="text1"/>
              </w:rPr>
              <w:t>реєстрації</w:t>
            </w:r>
            <w:proofErr w:type="spellEnd"/>
            <w:r w:rsidRPr="00FC5332">
              <w:rPr>
                <w:color w:val="000000" w:themeColor="text1"/>
              </w:rPr>
              <w:t xml:space="preserve"> Статуту </w:t>
            </w:r>
            <w:proofErr w:type="spellStart"/>
            <w:r w:rsidRPr="00FC5332">
              <w:rPr>
                <w:color w:val="000000" w:themeColor="text1"/>
              </w:rPr>
              <w:t>або</w:t>
            </w:r>
            <w:proofErr w:type="spellEnd"/>
            <w:r w:rsidRPr="00FC5332">
              <w:rPr>
                <w:color w:val="000000" w:themeColor="text1"/>
              </w:rPr>
              <w:t xml:space="preserve"> </w:t>
            </w:r>
            <w:proofErr w:type="spellStart"/>
            <w:r w:rsidRPr="00FC5332">
              <w:rPr>
                <w:color w:val="000000" w:themeColor="text1"/>
              </w:rPr>
              <w:t>внесення</w:t>
            </w:r>
            <w:proofErr w:type="spellEnd"/>
            <w:r w:rsidRPr="00FC5332">
              <w:rPr>
                <w:color w:val="000000" w:themeColor="text1"/>
              </w:rPr>
              <w:t xml:space="preserve"> </w:t>
            </w:r>
            <w:proofErr w:type="spellStart"/>
            <w:r w:rsidRPr="00FC5332">
              <w:rPr>
                <w:color w:val="000000" w:themeColor="text1"/>
              </w:rPr>
              <w:t>змін</w:t>
            </w:r>
            <w:proofErr w:type="spellEnd"/>
            <w:r w:rsidRPr="00FC5332">
              <w:rPr>
                <w:color w:val="000000" w:themeColor="text1"/>
              </w:rPr>
              <w:t xml:space="preserve"> до Статуту (нова </w:t>
            </w:r>
            <w:proofErr w:type="spellStart"/>
            <w:r w:rsidRPr="00FC5332">
              <w:rPr>
                <w:color w:val="000000" w:themeColor="text1"/>
              </w:rPr>
              <w:t>редакція</w:t>
            </w:r>
            <w:proofErr w:type="spellEnd"/>
            <w:r w:rsidRPr="00FC5332">
              <w:rPr>
                <w:color w:val="000000" w:themeColor="text1"/>
              </w:rPr>
              <w:t xml:space="preserve">) </w:t>
            </w:r>
            <w:proofErr w:type="spellStart"/>
            <w:r w:rsidRPr="00FC5332">
              <w:rPr>
                <w:color w:val="000000" w:themeColor="text1"/>
              </w:rPr>
              <w:t>після</w:t>
            </w:r>
            <w:proofErr w:type="spellEnd"/>
            <w:r w:rsidRPr="00FC5332">
              <w:rPr>
                <w:color w:val="000000" w:themeColor="text1"/>
              </w:rPr>
              <w:t xml:space="preserve"> 01.01.2016 </w:t>
            </w:r>
            <w:proofErr w:type="spellStart"/>
            <w:r w:rsidRPr="00FC5332">
              <w:rPr>
                <w:color w:val="000000" w:themeColor="text1"/>
              </w:rPr>
              <w:t>відповідно</w:t>
            </w:r>
            <w:proofErr w:type="spellEnd"/>
            <w:r w:rsidRPr="00FC5332">
              <w:rPr>
                <w:color w:val="000000" w:themeColor="text1"/>
              </w:rPr>
              <w:t xml:space="preserve"> ЗУ «Про </w:t>
            </w:r>
            <w:proofErr w:type="spellStart"/>
            <w:r w:rsidRPr="00FC5332">
              <w:rPr>
                <w:color w:val="000000" w:themeColor="text1"/>
              </w:rPr>
              <w:t>державну</w:t>
            </w:r>
            <w:proofErr w:type="spellEnd"/>
            <w:r w:rsidRPr="00FC5332">
              <w:rPr>
                <w:color w:val="000000" w:themeColor="text1"/>
              </w:rPr>
              <w:t xml:space="preserve"> </w:t>
            </w:r>
            <w:proofErr w:type="spellStart"/>
            <w:r w:rsidRPr="00FC5332">
              <w:rPr>
                <w:color w:val="000000" w:themeColor="text1"/>
              </w:rPr>
              <w:t>реєстрацію</w:t>
            </w:r>
            <w:proofErr w:type="spellEnd"/>
            <w:r w:rsidRPr="00FC5332">
              <w:rPr>
                <w:color w:val="000000" w:themeColor="text1"/>
              </w:rPr>
              <w:t xml:space="preserve"> </w:t>
            </w:r>
            <w:proofErr w:type="spellStart"/>
            <w:r w:rsidRPr="00FC5332">
              <w:rPr>
                <w:color w:val="000000" w:themeColor="text1"/>
              </w:rPr>
              <w:t>юридичних</w:t>
            </w:r>
            <w:proofErr w:type="spellEnd"/>
            <w:r w:rsidRPr="00FC5332">
              <w:rPr>
                <w:color w:val="000000" w:themeColor="text1"/>
              </w:rPr>
              <w:t xml:space="preserve"> </w:t>
            </w:r>
            <w:proofErr w:type="spellStart"/>
            <w:r w:rsidRPr="00FC5332">
              <w:rPr>
                <w:color w:val="000000" w:themeColor="text1"/>
              </w:rPr>
              <w:t>осіб</w:t>
            </w:r>
            <w:proofErr w:type="spellEnd"/>
            <w:r w:rsidRPr="00FC5332">
              <w:rPr>
                <w:color w:val="000000" w:themeColor="text1"/>
              </w:rPr>
              <w:t xml:space="preserve">, </w:t>
            </w:r>
            <w:proofErr w:type="spellStart"/>
            <w:r w:rsidRPr="00FC5332">
              <w:rPr>
                <w:color w:val="000000" w:themeColor="text1"/>
              </w:rPr>
              <w:t>фізичних</w:t>
            </w:r>
            <w:proofErr w:type="spellEnd"/>
            <w:r w:rsidRPr="00FC5332">
              <w:rPr>
                <w:color w:val="000000" w:themeColor="text1"/>
              </w:rPr>
              <w:t xml:space="preserve"> </w:t>
            </w:r>
            <w:proofErr w:type="spellStart"/>
            <w:r w:rsidRPr="00FC5332">
              <w:rPr>
                <w:color w:val="000000" w:themeColor="text1"/>
              </w:rPr>
              <w:t>осіб</w:t>
            </w:r>
            <w:proofErr w:type="spellEnd"/>
            <w:r w:rsidRPr="00FC5332">
              <w:rPr>
                <w:color w:val="000000" w:themeColor="text1"/>
              </w:rPr>
              <w:t xml:space="preserve"> - </w:t>
            </w:r>
            <w:proofErr w:type="spellStart"/>
            <w:r w:rsidRPr="00FC5332">
              <w:rPr>
                <w:color w:val="000000" w:themeColor="text1"/>
              </w:rPr>
              <w:t>підприємців</w:t>
            </w:r>
            <w:proofErr w:type="spellEnd"/>
            <w:r w:rsidRPr="00FC5332">
              <w:rPr>
                <w:color w:val="000000" w:themeColor="text1"/>
              </w:rPr>
              <w:t xml:space="preserve"> та </w:t>
            </w:r>
            <w:proofErr w:type="spellStart"/>
            <w:r w:rsidRPr="00FC5332">
              <w:rPr>
                <w:color w:val="000000" w:themeColor="text1"/>
              </w:rPr>
              <w:t>громадських</w:t>
            </w:r>
            <w:proofErr w:type="spellEnd"/>
            <w:r w:rsidRPr="00FC5332">
              <w:rPr>
                <w:color w:val="000000" w:themeColor="text1"/>
              </w:rPr>
              <w:t xml:space="preserve"> </w:t>
            </w:r>
            <w:proofErr w:type="spellStart"/>
            <w:r w:rsidRPr="00FC5332">
              <w:rPr>
                <w:color w:val="000000" w:themeColor="text1"/>
              </w:rPr>
              <w:t>формувань</w:t>
            </w:r>
            <w:proofErr w:type="spellEnd"/>
            <w:r w:rsidRPr="00FC5332">
              <w:rPr>
                <w:color w:val="000000" w:themeColor="text1"/>
              </w:rPr>
              <w:t xml:space="preserve">» </w:t>
            </w:r>
            <w:proofErr w:type="spellStart"/>
            <w:r w:rsidRPr="00FC5332">
              <w:rPr>
                <w:color w:val="000000" w:themeColor="text1"/>
              </w:rPr>
              <w:t>учасник</w:t>
            </w:r>
            <w:proofErr w:type="spellEnd"/>
            <w:r w:rsidRPr="00FC5332">
              <w:rPr>
                <w:color w:val="000000" w:themeColor="text1"/>
              </w:rPr>
              <w:t xml:space="preserve"> </w:t>
            </w:r>
            <w:proofErr w:type="spellStart"/>
            <w:r w:rsidRPr="00FC5332">
              <w:rPr>
                <w:color w:val="000000" w:themeColor="text1"/>
              </w:rPr>
              <w:t>надає</w:t>
            </w:r>
            <w:proofErr w:type="spellEnd"/>
            <w:r w:rsidRPr="00FC5332">
              <w:rPr>
                <w:color w:val="000000" w:themeColor="text1"/>
              </w:rPr>
              <w:t xml:space="preserve"> </w:t>
            </w:r>
            <w:proofErr w:type="spellStart"/>
            <w:r w:rsidRPr="00FC5332">
              <w:rPr>
                <w:color w:val="000000" w:themeColor="text1"/>
              </w:rPr>
              <w:t>інформацію</w:t>
            </w:r>
            <w:proofErr w:type="spellEnd"/>
            <w:r w:rsidRPr="00FC5332">
              <w:rPr>
                <w:color w:val="000000" w:themeColor="text1"/>
              </w:rPr>
              <w:t xml:space="preserve"> </w:t>
            </w:r>
            <w:proofErr w:type="spellStart"/>
            <w:r w:rsidRPr="00FC5332">
              <w:rPr>
                <w:color w:val="000000" w:themeColor="text1"/>
              </w:rPr>
              <w:t>стосовно</w:t>
            </w:r>
            <w:proofErr w:type="spellEnd"/>
            <w:r w:rsidRPr="00FC5332">
              <w:rPr>
                <w:color w:val="000000" w:themeColor="text1"/>
              </w:rPr>
              <w:t xml:space="preserve"> коду доступу за </w:t>
            </w:r>
            <w:proofErr w:type="spellStart"/>
            <w:r w:rsidRPr="00FC5332">
              <w:rPr>
                <w:color w:val="000000" w:themeColor="text1"/>
              </w:rPr>
              <w:t>яким</w:t>
            </w:r>
            <w:proofErr w:type="spellEnd"/>
            <w:r w:rsidRPr="00FC5332">
              <w:rPr>
                <w:color w:val="000000" w:themeColor="text1"/>
              </w:rPr>
              <w:t xml:space="preserve"> </w:t>
            </w:r>
            <w:proofErr w:type="spellStart"/>
            <w:r w:rsidRPr="00FC5332">
              <w:rPr>
                <w:color w:val="000000" w:themeColor="text1"/>
              </w:rPr>
              <w:t>можливо</w:t>
            </w:r>
            <w:proofErr w:type="spellEnd"/>
            <w:r w:rsidRPr="00FC5332">
              <w:rPr>
                <w:color w:val="000000" w:themeColor="text1"/>
              </w:rPr>
              <w:t xml:space="preserve"> </w:t>
            </w:r>
            <w:proofErr w:type="spellStart"/>
            <w:r w:rsidRPr="00FC5332">
              <w:rPr>
                <w:color w:val="000000" w:themeColor="text1"/>
              </w:rPr>
              <w:t>здійснити</w:t>
            </w:r>
            <w:proofErr w:type="spellEnd"/>
            <w:r w:rsidRPr="00FC5332">
              <w:rPr>
                <w:color w:val="000000" w:themeColor="text1"/>
              </w:rPr>
              <w:t xml:space="preserve"> </w:t>
            </w:r>
            <w:proofErr w:type="spellStart"/>
            <w:r w:rsidRPr="00FC5332">
              <w:rPr>
                <w:color w:val="000000" w:themeColor="text1"/>
              </w:rPr>
              <w:t>пошук</w:t>
            </w:r>
            <w:proofErr w:type="spellEnd"/>
            <w:r w:rsidRPr="00FC5332">
              <w:rPr>
                <w:color w:val="000000" w:themeColor="text1"/>
              </w:rPr>
              <w:t xml:space="preserve"> </w:t>
            </w:r>
            <w:proofErr w:type="spellStart"/>
            <w:r w:rsidRPr="00FC5332">
              <w:rPr>
                <w:color w:val="000000" w:themeColor="text1"/>
              </w:rPr>
              <w:t>чинних</w:t>
            </w:r>
            <w:proofErr w:type="spellEnd"/>
            <w:r w:rsidRPr="00FC5332">
              <w:rPr>
                <w:color w:val="000000" w:themeColor="text1"/>
              </w:rPr>
              <w:t xml:space="preserve"> </w:t>
            </w:r>
            <w:proofErr w:type="spellStart"/>
            <w:r w:rsidRPr="00FC5332">
              <w:rPr>
                <w:color w:val="000000" w:themeColor="text1"/>
              </w:rPr>
              <w:t>установчих</w:t>
            </w:r>
            <w:proofErr w:type="spellEnd"/>
            <w:r w:rsidRPr="00FC5332">
              <w:rPr>
                <w:color w:val="000000" w:themeColor="text1"/>
              </w:rPr>
              <w:t xml:space="preserve"> </w:t>
            </w:r>
            <w:proofErr w:type="spellStart"/>
            <w:r w:rsidRPr="00FC5332">
              <w:rPr>
                <w:color w:val="000000" w:themeColor="text1"/>
              </w:rPr>
              <w:t>документів</w:t>
            </w:r>
            <w:proofErr w:type="spellEnd"/>
            <w:r w:rsidRPr="00FC5332">
              <w:rPr>
                <w:color w:val="000000" w:themeColor="text1"/>
              </w:rPr>
              <w:t xml:space="preserve"> </w:t>
            </w:r>
            <w:proofErr w:type="spellStart"/>
            <w:r w:rsidRPr="00FC5332">
              <w:rPr>
                <w:color w:val="000000" w:themeColor="text1"/>
              </w:rPr>
              <w:t>юридичної</w:t>
            </w:r>
            <w:proofErr w:type="spellEnd"/>
            <w:r w:rsidRPr="00FC5332">
              <w:rPr>
                <w:color w:val="000000" w:themeColor="text1"/>
              </w:rPr>
              <w:t xml:space="preserve"> особи (Статуту в </w:t>
            </w:r>
            <w:proofErr w:type="spellStart"/>
            <w:r w:rsidRPr="00FC5332">
              <w:rPr>
                <w:color w:val="000000" w:themeColor="text1"/>
              </w:rPr>
              <w:t>новій</w:t>
            </w:r>
            <w:proofErr w:type="spellEnd"/>
            <w:r w:rsidRPr="00FC5332">
              <w:rPr>
                <w:color w:val="000000" w:themeColor="text1"/>
              </w:rPr>
              <w:t xml:space="preserve"> </w:t>
            </w:r>
            <w:proofErr w:type="spellStart"/>
            <w:r w:rsidRPr="00FC5332">
              <w:rPr>
                <w:color w:val="000000" w:themeColor="text1"/>
              </w:rPr>
              <w:t>редакції</w:t>
            </w:r>
            <w:proofErr w:type="spellEnd"/>
            <w:r w:rsidRPr="00FC5332">
              <w:rPr>
                <w:color w:val="000000" w:themeColor="text1"/>
              </w:rPr>
              <w:t xml:space="preserve">). У </w:t>
            </w:r>
            <w:proofErr w:type="spellStart"/>
            <w:r w:rsidRPr="00FC5332">
              <w:rPr>
                <w:color w:val="000000" w:themeColor="text1"/>
              </w:rPr>
              <w:t>разі</w:t>
            </w:r>
            <w:proofErr w:type="spellEnd"/>
            <w:r w:rsidRPr="00FC5332">
              <w:rPr>
                <w:color w:val="000000" w:themeColor="text1"/>
              </w:rPr>
              <w:t xml:space="preserve"> </w:t>
            </w:r>
            <w:proofErr w:type="spellStart"/>
            <w:r w:rsidRPr="00FC5332">
              <w:rPr>
                <w:color w:val="000000" w:themeColor="text1"/>
              </w:rPr>
              <w:t>якщо</w:t>
            </w:r>
            <w:proofErr w:type="spellEnd"/>
            <w:r w:rsidRPr="00FC5332">
              <w:rPr>
                <w:color w:val="000000" w:themeColor="text1"/>
              </w:rPr>
              <w:t xml:space="preserve"> </w:t>
            </w:r>
            <w:proofErr w:type="spellStart"/>
            <w:r w:rsidRPr="00FC5332">
              <w:rPr>
                <w:color w:val="000000" w:themeColor="text1"/>
              </w:rPr>
              <w:t>юридичну</w:t>
            </w:r>
            <w:proofErr w:type="spellEnd"/>
            <w:r w:rsidRPr="00FC5332">
              <w:rPr>
                <w:color w:val="000000" w:themeColor="text1"/>
              </w:rPr>
              <w:t xml:space="preserve"> особу в </w:t>
            </w:r>
            <w:proofErr w:type="spellStart"/>
            <w:r w:rsidRPr="00FC5332">
              <w:rPr>
                <w:color w:val="000000" w:themeColor="text1"/>
              </w:rPr>
              <w:t>процедурі</w:t>
            </w:r>
            <w:proofErr w:type="spellEnd"/>
            <w:r w:rsidRPr="00FC5332">
              <w:rPr>
                <w:color w:val="000000" w:themeColor="text1"/>
              </w:rPr>
              <w:t xml:space="preserve"> </w:t>
            </w:r>
            <w:proofErr w:type="spellStart"/>
            <w:r w:rsidRPr="00FC5332">
              <w:rPr>
                <w:color w:val="000000" w:themeColor="text1"/>
              </w:rPr>
              <w:t>закупівлі</w:t>
            </w:r>
            <w:proofErr w:type="spellEnd"/>
            <w:r w:rsidRPr="00FC5332">
              <w:rPr>
                <w:color w:val="000000" w:themeColor="text1"/>
              </w:rPr>
              <w:t xml:space="preserve"> </w:t>
            </w:r>
            <w:proofErr w:type="spellStart"/>
            <w:r w:rsidRPr="00FC5332">
              <w:rPr>
                <w:color w:val="000000" w:themeColor="text1"/>
              </w:rPr>
              <w:t>представляє</w:t>
            </w:r>
            <w:proofErr w:type="spellEnd"/>
            <w:r w:rsidRPr="00FC5332">
              <w:rPr>
                <w:color w:val="000000" w:themeColor="text1"/>
              </w:rPr>
              <w:t xml:space="preserve"> </w:t>
            </w:r>
            <w:proofErr w:type="spellStart"/>
            <w:r w:rsidRPr="00FC5332">
              <w:rPr>
                <w:color w:val="000000" w:themeColor="text1"/>
              </w:rPr>
              <w:t>відокремлений</w:t>
            </w:r>
            <w:proofErr w:type="spellEnd"/>
            <w:r w:rsidRPr="00FC5332">
              <w:rPr>
                <w:color w:val="000000" w:themeColor="text1"/>
              </w:rPr>
              <w:t xml:space="preserve"> </w:t>
            </w:r>
            <w:proofErr w:type="spellStart"/>
            <w:r w:rsidRPr="00FC5332">
              <w:rPr>
                <w:color w:val="000000" w:themeColor="text1"/>
              </w:rPr>
              <w:t>підрозділ</w:t>
            </w:r>
            <w:proofErr w:type="spellEnd"/>
            <w:r w:rsidRPr="00FC5332">
              <w:rPr>
                <w:color w:val="000000" w:themeColor="text1"/>
              </w:rPr>
              <w:t xml:space="preserve"> (</w:t>
            </w:r>
            <w:proofErr w:type="spellStart"/>
            <w:r w:rsidRPr="00FC5332">
              <w:rPr>
                <w:color w:val="000000" w:themeColor="text1"/>
              </w:rPr>
              <w:t>філія</w:t>
            </w:r>
            <w:proofErr w:type="spellEnd"/>
            <w:r w:rsidRPr="00FC5332">
              <w:rPr>
                <w:color w:val="000000" w:themeColor="text1"/>
              </w:rPr>
              <w:t>/</w:t>
            </w:r>
            <w:proofErr w:type="spellStart"/>
            <w:r w:rsidRPr="00FC5332">
              <w:rPr>
                <w:color w:val="000000" w:themeColor="text1"/>
              </w:rPr>
              <w:t>представництво</w:t>
            </w:r>
            <w:proofErr w:type="spellEnd"/>
            <w:r w:rsidRPr="00FC5332">
              <w:rPr>
                <w:color w:val="000000" w:themeColor="text1"/>
              </w:rPr>
              <w:t xml:space="preserve">) </w:t>
            </w:r>
            <w:proofErr w:type="spellStart"/>
            <w:r w:rsidRPr="00FC5332">
              <w:rPr>
                <w:color w:val="000000" w:themeColor="text1"/>
              </w:rPr>
              <w:t>надається</w:t>
            </w:r>
            <w:proofErr w:type="spellEnd"/>
            <w:r w:rsidRPr="00FC5332">
              <w:rPr>
                <w:color w:val="000000" w:themeColor="text1"/>
              </w:rPr>
              <w:t xml:space="preserve"> </w:t>
            </w:r>
            <w:proofErr w:type="spellStart"/>
            <w:r w:rsidRPr="00FC5332">
              <w:rPr>
                <w:color w:val="000000" w:themeColor="text1"/>
              </w:rPr>
              <w:t>також</w:t>
            </w:r>
            <w:proofErr w:type="spellEnd"/>
            <w:r w:rsidRPr="00FC5332">
              <w:rPr>
                <w:color w:val="000000" w:themeColor="text1"/>
              </w:rPr>
              <w:t xml:space="preserve"> </w:t>
            </w:r>
            <w:proofErr w:type="spellStart"/>
            <w:r w:rsidRPr="00FC5332">
              <w:rPr>
                <w:color w:val="000000" w:themeColor="text1"/>
              </w:rPr>
              <w:t>Положення</w:t>
            </w:r>
            <w:proofErr w:type="spellEnd"/>
            <w:r w:rsidRPr="00FC5332">
              <w:rPr>
                <w:color w:val="000000" w:themeColor="text1"/>
              </w:rPr>
              <w:t xml:space="preserve"> про </w:t>
            </w:r>
            <w:proofErr w:type="spellStart"/>
            <w:r w:rsidRPr="00FC5332">
              <w:rPr>
                <w:color w:val="000000" w:themeColor="text1"/>
              </w:rPr>
              <w:t>підрозділ</w:t>
            </w:r>
            <w:proofErr w:type="spellEnd"/>
            <w:r w:rsidRPr="00FC5332">
              <w:rPr>
                <w:color w:val="000000" w:themeColor="text1"/>
              </w:rPr>
              <w:t>) (</w:t>
            </w:r>
            <w:proofErr w:type="spellStart"/>
            <w:r w:rsidRPr="00FC5332">
              <w:rPr>
                <w:color w:val="000000" w:themeColor="text1"/>
              </w:rPr>
              <w:t>положення</w:t>
            </w:r>
            <w:proofErr w:type="spellEnd"/>
            <w:r w:rsidRPr="00FC5332">
              <w:rPr>
                <w:color w:val="000000" w:themeColor="text1"/>
              </w:rPr>
              <w:t xml:space="preserve">) </w:t>
            </w:r>
            <w:proofErr w:type="spellStart"/>
            <w:r w:rsidRPr="00FC5332">
              <w:rPr>
                <w:color w:val="000000" w:themeColor="text1"/>
              </w:rPr>
              <w:t>суб'єкта</w:t>
            </w:r>
            <w:proofErr w:type="spellEnd"/>
            <w:r w:rsidRPr="00FC5332">
              <w:rPr>
                <w:color w:val="000000" w:themeColor="text1"/>
              </w:rPr>
              <w:t xml:space="preserve"> </w:t>
            </w:r>
            <w:proofErr w:type="spellStart"/>
            <w:r w:rsidRPr="00FC5332">
              <w:rPr>
                <w:color w:val="000000" w:themeColor="text1"/>
              </w:rPr>
              <w:t>господарювання</w:t>
            </w:r>
            <w:proofErr w:type="spellEnd"/>
            <w:r w:rsidRPr="00FC5332">
              <w:rPr>
                <w:color w:val="000000" w:themeColor="text1"/>
              </w:rPr>
              <w:t xml:space="preserve">). У </w:t>
            </w:r>
            <w:proofErr w:type="spellStart"/>
            <w:r w:rsidRPr="00FC5332">
              <w:rPr>
                <w:color w:val="000000" w:themeColor="text1"/>
              </w:rPr>
              <w:t>разі</w:t>
            </w:r>
            <w:proofErr w:type="spellEnd"/>
            <w:r w:rsidRPr="00FC5332">
              <w:rPr>
                <w:color w:val="000000" w:themeColor="text1"/>
              </w:rPr>
              <w:t xml:space="preserve">, </w:t>
            </w:r>
            <w:proofErr w:type="spellStart"/>
            <w:r w:rsidRPr="00FC5332">
              <w:rPr>
                <w:color w:val="000000" w:themeColor="text1"/>
              </w:rPr>
              <w:t>якщо</w:t>
            </w:r>
            <w:proofErr w:type="spellEnd"/>
            <w:r w:rsidRPr="00FC5332">
              <w:rPr>
                <w:color w:val="000000" w:themeColor="text1"/>
              </w:rPr>
              <w:t xml:space="preserve"> </w:t>
            </w:r>
            <w:proofErr w:type="spellStart"/>
            <w:r w:rsidRPr="00FC5332">
              <w:rPr>
                <w:color w:val="000000" w:themeColor="text1"/>
              </w:rPr>
              <w:t>учасник</w:t>
            </w:r>
            <w:proofErr w:type="spellEnd"/>
            <w:r w:rsidRPr="00FC5332">
              <w:rPr>
                <w:color w:val="000000" w:themeColor="text1"/>
              </w:rPr>
              <w:t xml:space="preserve"> </w:t>
            </w:r>
            <w:proofErr w:type="spellStart"/>
            <w:r w:rsidRPr="00FC5332">
              <w:rPr>
                <w:color w:val="000000" w:themeColor="text1"/>
              </w:rPr>
              <w:t>створений</w:t>
            </w:r>
            <w:proofErr w:type="spellEnd"/>
            <w:r w:rsidRPr="00FC5332">
              <w:rPr>
                <w:color w:val="000000" w:themeColor="text1"/>
              </w:rPr>
              <w:t xml:space="preserve"> та </w:t>
            </w:r>
            <w:proofErr w:type="spellStart"/>
            <w:r w:rsidRPr="00FC5332">
              <w:rPr>
                <w:color w:val="000000" w:themeColor="text1"/>
              </w:rPr>
              <w:t>діє</w:t>
            </w:r>
            <w:proofErr w:type="spellEnd"/>
            <w:r w:rsidRPr="00FC5332">
              <w:rPr>
                <w:color w:val="000000" w:themeColor="text1"/>
              </w:rPr>
              <w:t xml:space="preserve"> на </w:t>
            </w:r>
            <w:proofErr w:type="spellStart"/>
            <w:r w:rsidRPr="00FC5332">
              <w:rPr>
                <w:color w:val="000000" w:themeColor="text1"/>
              </w:rPr>
              <w:t>підставі</w:t>
            </w:r>
            <w:proofErr w:type="spellEnd"/>
            <w:r w:rsidRPr="00FC5332">
              <w:rPr>
                <w:color w:val="000000" w:themeColor="text1"/>
              </w:rPr>
              <w:t xml:space="preserve"> модельного статуту, </w:t>
            </w:r>
            <w:proofErr w:type="spellStart"/>
            <w:r w:rsidRPr="00FC5332">
              <w:rPr>
                <w:color w:val="000000" w:themeColor="text1"/>
              </w:rPr>
              <w:t>необхідно</w:t>
            </w:r>
            <w:proofErr w:type="spellEnd"/>
            <w:r w:rsidRPr="00FC5332">
              <w:rPr>
                <w:color w:val="000000" w:themeColor="text1"/>
              </w:rPr>
              <w:t xml:space="preserve"> </w:t>
            </w:r>
            <w:proofErr w:type="spellStart"/>
            <w:r w:rsidRPr="00FC5332">
              <w:rPr>
                <w:color w:val="000000" w:themeColor="text1"/>
              </w:rPr>
              <w:t>надати</w:t>
            </w:r>
            <w:proofErr w:type="spellEnd"/>
            <w:r w:rsidRPr="00FC5332">
              <w:rPr>
                <w:color w:val="000000" w:themeColor="text1"/>
              </w:rPr>
              <w:t xml:space="preserve"> </w:t>
            </w:r>
            <w:proofErr w:type="spellStart"/>
            <w:r w:rsidRPr="00FC5332">
              <w:rPr>
                <w:color w:val="000000" w:themeColor="text1"/>
              </w:rPr>
              <w:t>рішення</w:t>
            </w:r>
            <w:proofErr w:type="spellEnd"/>
            <w:r w:rsidRPr="00FC5332">
              <w:rPr>
                <w:color w:val="000000" w:themeColor="text1"/>
              </w:rPr>
              <w:t xml:space="preserve"> </w:t>
            </w:r>
            <w:proofErr w:type="spellStart"/>
            <w:r w:rsidRPr="00FC5332">
              <w:rPr>
                <w:color w:val="000000" w:themeColor="text1"/>
              </w:rPr>
              <w:t>засновників</w:t>
            </w:r>
            <w:proofErr w:type="spellEnd"/>
            <w:r w:rsidRPr="00FC5332">
              <w:rPr>
                <w:color w:val="000000" w:themeColor="text1"/>
              </w:rPr>
              <w:t xml:space="preserve"> про </w:t>
            </w:r>
            <w:proofErr w:type="spellStart"/>
            <w:r w:rsidRPr="00FC5332">
              <w:rPr>
                <w:color w:val="000000" w:themeColor="text1"/>
              </w:rPr>
              <w:t>створення</w:t>
            </w:r>
            <w:proofErr w:type="spellEnd"/>
            <w:r w:rsidRPr="00FC5332">
              <w:rPr>
                <w:color w:val="000000" w:themeColor="text1"/>
              </w:rPr>
              <w:t xml:space="preserve"> </w:t>
            </w:r>
            <w:proofErr w:type="spellStart"/>
            <w:r w:rsidRPr="00FC5332">
              <w:rPr>
                <w:color w:val="000000" w:themeColor="text1"/>
              </w:rPr>
              <w:t>такої</w:t>
            </w:r>
            <w:proofErr w:type="spellEnd"/>
            <w:r w:rsidRPr="00FC5332">
              <w:rPr>
                <w:color w:val="000000" w:themeColor="text1"/>
              </w:rPr>
              <w:t xml:space="preserve"> </w:t>
            </w:r>
            <w:proofErr w:type="spellStart"/>
            <w:r w:rsidRPr="00FC5332">
              <w:rPr>
                <w:color w:val="000000" w:themeColor="text1"/>
              </w:rPr>
              <w:t>юридичної</w:t>
            </w:r>
            <w:proofErr w:type="spellEnd"/>
            <w:r w:rsidRPr="00FC5332">
              <w:rPr>
                <w:color w:val="000000" w:themeColor="text1"/>
              </w:rPr>
              <w:t xml:space="preserve"> особи. </w:t>
            </w:r>
            <w:proofErr w:type="spellStart"/>
            <w:r w:rsidRPr="00FC5332">
              <w:rPr>
                <w:color w:val="000000" w:themeColor="text1"/>
              </w:rPr>
              <w:t>Якщо</w:t>
            </w:r>
            <w:proofErr w:type="spellEnd"/>
            <w:r w:rsidRPr="00FC5332">
              <w:rPr>
                <w:color w:val="000000" w:themeColor="text1"/>
              </w:rPr>
              <w:t xml:space="preserve"> в </w:t>
            </w:r>
            <w:proofErr w:type="spellStart"/>
            <w:r w:rsidRPr="00FC5332">
              <w:rPr>
                <w:color w:val="000000" w:themeColor="text1"/>
              </w:rPr>
              <w:t>зазначених</w:t>
            </w:r>
            <w:proofErr w:type="spellEnd"/>
            <w:r w:rsidRPr="00FC5332">
              <w:rPr>
                <w:color w:val="000000" w:themeColor="text1"/>
              </w:rPr>
              <w:t xml:space="preserve"> документах </w:t>
            </w:r>
            <w:proofErr w:type="spellStart"/>
            <w:r w:rsidRPr="00FC5332">
              <w:rPr>
                <w:color w:val="000000" w:themeColor="text1"/>
              </w:rPr>
              <w:t>встановлено</w:t>
            </w:r>
            <w:proofErr w:type="spellEnd"/>
            <w:r w:rsidRPr="00FC5332">
              <w:rPr>
                <w:color w:val="000000" w:themeColor="text1"/>
              </w:rPr>
              <w:t xml:space="preserve"> </w:t>
            </w:r>
            <w:proofErr w:type="spellStart"/>
            <w:r w:rsidRPr="00FC5332">
              <w:rPr>
                <w:color w:val="000000" w:themeColor="text1"/>
              </w:rPr>
              <w:t>особливий</w:t>
            </w:r>
            <w:proofErr w:type="spellEnd"/>
            <w:r w:rsidRPr="00FC5332">
              <w:rPr>
                <w:color w:val="000000" w:themeColor="text1"/>
              </w:rPr>
              <w:t xml:space="preserve"> порядок </w:t>
            </w:r>
            <w:proofErr w:type="spellStart"/>
            <w:r w:rsidRPr="00FC5332">
              <w:rPr>
                <w:color w:val="000000" w:themeColor="text1"/>
              </w:rPr>
              <w:t>надання</w:t>
            </w:r>
            <w:proofErr w:type="spellEnd"/>
            <w:r w:rsidRPr="00FC5332">
              <w:rPr>
                <w:color w:val="000000" w:themeColor="text1"/>
              </w:rPr>
              <w:t xml:space="preserve"> </w:t>
            </w:r>
            <w:proofErr w:type="spellStart"/>
            <w:r w:rsidRPr="00FC5332">
              <w:rPr>
                <w:color w:val="000000" w:themeColor="text1"/>
              </w:rPr>
              <w:t>згоди</w:t>
            </w:r>
            <w:proofErr w:type="spellEnd"/>
            <w:r w:rsidRPr="00FC5332">
              <w:rPr>
                <w:color w:val="000000" w:themeColor="text1"/>
              </w:rPr>
              <w:t xml:space="preserve"> </w:t>
            </w:r>
            <w:proofErr w:type="spellStart"/>
            <w:r w:rsidRPr="00FC5332">
              <w:rPr>
                <w:color w:val="000000" w:themeColor="text1"/>
              </w:rPr>
              <w:t>уповноваженими</w:t>
            </w:r>
            <w:proofErr w:type="spellEnd"/>
            <w:r w:rsidRPr="00FC5332">
              <w:rPr>
                <w:color w:val="000000" w:themeColor="text1"/>
              </w:rPr>
              <w:t xml:space="preserve"> на те органами </w:t>
            </w:r>
            <w:proofErr w:type="spellStart"/>
            <w:r w:rsidRPr="00FC5332">
              <w:rPr>
                <w:color w:val="000000" w:themeColor="text1"/>
              </w:rPr>
              <w:t>учасника</w:t>
            </w:r>
            <w:proofErr w:type="spellEnd"/>
            <w:r w:rsidRPr="00FC5332">
              <w:rPr>
                <w:color w:val="000000" w:themeColor="text1"/>
              </w:rPr>
              <w:t xml:space="preserve"> на </w:t>
            </w:r>
            <w:proofErr w:type="spellStart"/>
            <w:r w:rsidRPr="00FC5332">
              <w:rPr>
                <w:color w:val="000000" w:themeColor="text1"/>
              </w:rPr>
              <w:t>вчинення</w:t>
            </w:r>
            <w:proofErr w:type="spellEnd"/>
            <w:r w:rsidRPr="00FC5332">
              <w:rPr>
                <w:color w:val="000000" w:themeColor="text1"/>
              </w:rPr>
              <w:t xml:space="preserve"> </w:t>
            </w:r>
            <w:proofErr w:type="spellStart"/>
            <w:r w:rsidRPr="00FC5332">
              <w:rPr>
                <w:color w:val="000000" w:themeColor="text1"/>
              </w:rPr>
              <w:t>певних</w:t>
            </w:r>
            <w:proofErr w:type="spellEnd"/>
            <w:r w:rsidRPr="00FC5332">
              <w:rPr>
                <w:color w:val="000000" w:themeColor="text1"/>
              </w:rPr>
              <w:t xml:space="preserve"> </w:t>
            </w:r>
            <w:proofErr w:type="spellStart"/>
            <w:r w:rsidRPr="00FC5332">
              <w:rPr>
                <w:color w:val="000000" w:themeColor="text1"/>
              </w:rPr>
              <w:t>правочинів</w:t>
            </w:r>
            <w:proofErr w:type="spellEnd"/>
            <w:r w:rsidRPr="00FC5332">
              <w:rPr>
                <w:color w:val="000000" w:themeColor="text1"/>
              </w:rPr>
              <w:t xml:space="preserve"> </w:t>
            </w:r>
            <w:proofErr w:type="spellStart"/>
            <w:r w:rsidRPr="00FC5332">
              <w:rPr>
                <w:color w:val="000000" w:themeColor="text1"/>
              </w:rPr>
              <w:t>залежно</w:t>
            </w:r>
            <w:proofErr w:type="spellEnd"/>
            <w:r w:rsidRPr="00FC5332">
              <w:rPr>
                <w:color w:val="000000" w:themeColor="text1"/>
              </w:rPr>
              <w:t xml:space="preserve"> </w:t>
            </w:r>
            <w:proofErr w:type="spellStart"/>
            <w:r w:rsidRPr="00FC5332">
              <w:rPr>
                <w:color w:val="000000" w:themeColor="text1"/>
              </w:rPr>
              <w:t>від</w:t>
            </w:r>
            <w:proofErr w:type="spellEnd"/>
            <w:r w:rsidRPr="00FC5332">
              <w:rPr>
                <w:color w:val="000000" w:themeColor="text1"/>
              </w:rPr>
              <w:t xml:space="preserve"> </w:t>
            </w:r>
            <w:proofErr w:type="spellStart"/>
            <w:r w:rsidRPr="00FC5332">
              <w:rPr>
                <w:color w:val="000000" w:themeColor="text1"/>
              </w:rPr>
              <w:t>вартості</w:t>
            </w:r>
            <w:proofErr w:type="spellEnd"/>
            <w:r w:rsidRPr="00FC5332">
              <w:rPr>
                <w:color w:val="000000" w:themeColor="text1"/>
              </w:rPr>
              <w:t xml:space="preserve"> предмета </w:t>
            </w:r>
            <w:proofErr w:type="spellStart"/>
            <w:r w:rsidRPr="00FC5332">
              <w:rPr>
                <w:color w:val="000000" w:themeColor="text1"/>
              </w:rPr>
              <w:t>правочину</w:t>
            </w:r>
            <w:proofErr w:type="spellEnd"/>
            <w:r w:rsidRPr="00FC5332">
              <w:rPr>
                <w:color w:val="000000" w:themeColor="text1"/>
              </w:rPr>
              <w:t xml:space="preserve"> </w:t>
            </w:r>
            <w:proofErr w:type="spellStart"/>
            <w:r w:rsidRPr="00FC5332">
              <w:rPr>
                <w:color w:val="000000" w:themeColor="text1"/>
              </w:rPr>
              <w:t>чи</w:t>
            </w:r>
            <w:proofErr w:type="spellEnd"/>
            <w:r w:rsidRPr="00FC5332">
              <w:rPr>
                <w:color w:val="000000" w:themeColor="text1"/>
              </w:rPr>
              <w:t xml:space="preserve"> </w:t>
            </w:r>
            <w:proofErr w:type="spellStart"/>
            <w:r w:rsidRPr="00FC5332">
              <w:rPr>
                <w:color w:val="000000" w:themeColor="text1"/>
              </w:rPr>
              <w:t>інших</w:t>
            </w:r>
            <w:proofErr w:type="spellEnd"/>
            <w:r w:rsidRPr="00FC5332">
              <w:rPr>
                <w:color w:val="000000" w:themeColor="text1"/>
              </w:rPr>
              <w:t xml:space="preserve"> </w:t>
            </w:r>
            <w:proofErr w:type="spellStart"/>
            <w:r w:rsidRPr="00FC5332">
              <w:rPr>
                <w:color w:val="000000" w:themeColor="text1"/>
              </w:rPr>
              <w:t>критеріїв</w:t>
            </w:r>
            <w:proofErr w:type="spellEnd"/>
            <w:r w:rsidRPr="00FC5332">
              <w:rPr>
                <w:color w:val="000000" w:themeColor="text1"/>
              </w:rPr>
              <w:t xml:space="preserve">, </w:t>
            </w:r>
            <w:proofErr w:type="spellStart"/>
            <w:r w:rsidRPr="00FC5332">
              <w:rPr>
                <w:color w:val="000000" w:themeColor="text1"/>
              </w:rPr>
              <w:t>обов’язково</w:t>
            </w:r>
            <w:proofErr w:type="spellEnd"/>
            <w:r w:rsidRPr="00FC5332">
              <w:rPr>
                <w:color w:val="000000" w:themeColor="text1"/>
              </w:rPr>
              <w:t xml:space="preserve"> </w:t>
            </w:r>
            <w:proofErr w:type="spellStart"/>
            <w:r w:rsidRPr="00FC5332">
              <w:rPr>
                <w:color w:val="000000" w:themeColor="text1"/>
              </w:rPr>
              <w:t>надається</w:t>
            </w:r>
            <w:proofErr w:type="spellEnd"/>
            <w:r w:rsidRPr="00FC5332">
              <w:rPr>
                <w:color w:val="000000" w:themeColor="text1"/>
              </w:rPr>
              <w:t xml:space="preserve"> </w:t>
            </w:r>
            <w:proofErr w:type="spellStart"/>
            <w:r w:rsidRPr="00FC5332">
              <w:rPr>
                <w:color w:val="000000" w:themeColor="text1"/>
              </w:rPr>
              <w:t>копія</w:t>
            </w:r>
            <w:proofErr w:type="spellEnd"/>
            <w:r w:rsidRPr="00FC5332">
              <w:rPr>
                <w:color w:val="000000" w:themeColor="text1"/>
              </w:rPr>
              <w:t xml:space="preserve"> </w:t>
            </w:r>
            <w:proofErr w:type="spellStart"/>
            <w:r w:rsidRPr="00FC5332">
              <w:rPr>
                <w:color w:val="000000" w:themeColor="text1"/>
              </w:rPr>
              <w:t>рішення</w:t>
            </w:r>
            <w:proofErr w:type="spellEnd"/>
            <w:r w:rsidRPr="00FC5332">
              <w:rPr>
                <w:color w:val="000000" w:themeColor="text1"/>
              </w:rPr>
              <w:t xml:space="preserve"> </w:t>
            </w:r>
            <w:proofErr w:type="spellStart"/>
            <w:r w:rsidRPr="00FC5332">
              <w:rPr>
                <w:color w:val="000000" w:themeColor="text1"/>
              </w:rPr>
              <w:t>загальних</w:t>
            </w:r>
            <w:proofErr w:type="spellEnd"/>
            <w:r w:rsidRPr="00FC5332">
              <w:rPr>
                <w:color w:val="000000" w:themeColor="text1"/>
              </w:rPr>
              <w:t xml:space="preserve"> </w:t>
            </w:r>
            <w:proofErr w:type="spellStart"/>
            <w:r w:rsidRPr="00FC5332">
              <w:rPr>
                <w:color w:val="000000" w:themeColor="text1"/>
              </w:rPr>
              <w:t>зборів</w:t>
            </w:r>
            <w:proofErr w:type="spellEnd"/>
            <w:r w:rsidRPr="00FC5332">
              <w:rPr>
                <w:color w:val="000000" w:themeColor="text1"/>
              </w:rPr>
              <w:t xml:space="preserve"> </w:t>
            </w:r>
            <w:proofErr w:type="spellStart"/>
            <w:r w:rsidRPr="00FC5332">
              <w:rPr>
                <w:color w:val="000000" w:themeColor="text1"/>
              </w:rPr>
              <w:t>учасників</w:t>
            </w:r>
            <w:proofErr w:type="spellEnd"/>
            <w:r w:rsidRPr="00FC5332">
              <w:rPr>
                <w:color w:val="000000" w:themeColor="text1"/>
              </w:rPr>
              <w:t xml:space="preserve"> (</w:t>
            </w:r>
            <w:proofErr w:type="spellStart"/>
            <w:r w:rsidRPr="00FC5332">
              <w:rPr>
                <w:color w:val="000000" w:themeColor="text1"/>
              </w:rPr>
              <w:t>засновників</w:t>
            </w:r>
            <w:proofErr w:type="spellEnd"/>
            <w:r w:rsidRPr="00FC5332">
              <w:rPr>
                <w:color w:val="000000" w:themeColor="text1"/>
              </w:rPr>
              <w:t xml:space="preserve">), яке </w:t>
            </w:r>
            <w:proofErr w:type="spellStart"/>
            <w:r w:rsidRPr="00FC5332">
              <w:rPr>
                <w:color w:val="000000" w:themeColor="text1"/>
              </w:rPr>
              <w:t>дає</w:t>
            </w:r>
            <w:proofErr w:type="spellEnd"/>
            <w:r w:rsidRPr="00FC5332">
              <w:rPr>
                <w:color w:val="000000" w:themeColor="text1"/>
              </w:rPr>
              <w:t xml:space="preserve"> право </w:t>
            </w:r>
            <w:proofErr w:type="spellStart"/>
            <w:r w:rsidRPr="00FC5332">
              <w:rPr>
                <w:color w:val="000000" w:themeColor="text1"/>
              </w:rPr>
              <w:t>підписання</w:t>
            </w:r>
            <w:proofErr w:type="spellEnd"/>
            <w:r w:rsidRPr="00FC5332">
              <w:rPr>
                <w:color w:val="000000" w:themeColor="text1"/>
              </w:rPr>
              <w:t xml:space="preserve"> договору на суму </w:t>
            </w:r>
            <w:proofErr w:type="spellStart"/>
            <w:r w:rsidRPr="00FC5332">
              <w:rPr>
                <w:color w:val="000000" w:themeColor="text1"/>
              </w:rPr>
              <w:t>очікуваної</w:t>
            </w:r>
            <w:proofErr w:type="spellEnd"/>
            <w:r w:rsidRPr="00FC5332">
              <w:rPr>
                <w:color w:val="000000" w:themeColor="text1"/>
              </w:rPr>
              <w:t xml:space="preserve"> </w:t>
            </w:r>
            <w:proofErr w:type="spellStart"/>
            <w:r w:rsidRPr="00FC5332">
              <w:rPr>
                <w:color w:val="000000" w:themeColor="text1"/>
              </w:rPr>
              <w:t>вартості</w:t>
            </w:r>
            <w:proofErr w:type="spellEnd"/>
            <w:r w:rsidRPr="00FC5332">
              <w:rPr>
                <w:color w:val="000000" w:themeColor="text1"/>
              </w:rPr>
              <w:t xml:space="preserve"> </w:t>
            </w:r>
            <w:proofErr w:type="spellStart"/>
            <w:r w:rsidRPr="00FC5332">
              <w:rPr>
                <w:color w:val="000000" w:themeColor="text1"/>
              </w:rPr>
              <w:t>процедури</w:t>
            </w:r>
            <w:proofErr w:type="spellEnd"/>
            <w:r w:rsidRPr="00FC5332">
              <w:rPr>
                <w:color w:val="000000" w:themeColor="text1"/>
              </w:rPr>
              <w:t xml:space="preserve"> </w:t>
            </w:r>
            <w:proofErr w:type="spellStart"/>
            <w:r w:rsidRPr="00FC5332">
              <w:rPr>
                <w:color w:val="000000" w:themeColor="text1"/>
              </w:rPr>
              <w:t>закупівлі</w:t>
            </w:r>
            <w:proofErr w:type="spellEnd"/>
            <w:r w:rsidRPr="00FC5332">
              <w:rPr>
                <w:color w:val="000000" w:themeColor="text1"/>
              </w:rPr>
              <w:t>.</w:t>
            </w:r>
          </w:p>
          <w:p w14:paraId="57CA2D73" w14:textId="77777777" w:rsidR="00DC26AE" w:rsidRPr="00FC5332" w:rsidRDefault="00DC26AE" w:rsidP="005D7A39">
            <w:pPr>
              <w:tabs>
                <w:tab w:val="left" w:pos="1080"/>
              </w:tabs>
              <w:jc w:val="both"/>
              <w:rPr>
                <w:color w:val="000000" w:themeColor="text1"/>
              </w:rPr>
            </w:pPr>
            <w:r w:rsidRPr="00FC5332">
              <w:rPr>
                <w:color w:val="000000" w:themeColor="text1"/>
              </w:rPr>
              <w:t xml:space="preserve">У </w:t>
            </w:r>
            <w:proofErr w:type="spellStart"/>
            <w:r w:rsidRPr="00FC5332">
              <w:rPr>
                <w:color w:val="000000" w:themeColor="text1"/>
              </w:rPr>
              <w:t>разі</w:t>
            </w:r>
            <w:proofErr w:type="spellEnd"/>
            <w:r w:rsidRPr="00FC5332">
              <w:rPr>
                <w:color w:val="000000" w:themeColor="text1"/>
              </w:rPr>
              <w:t xml:space="preserve"> </w:t>
            </w:r>
            <w:proofErr w:type="spellStart"/>
            <w:r w:rsidRPr="00FC5332">
              <w:rPr>
                <w:color w:val="000000" w:themeColor="text1"/>
              </w:rPr>
              <w:t>якщо</w:t>
            </w:r>
            <w:proofErr w:type="spellEnd"/>
            <w:r w:rsidRPr="00FC5332">
              <w:rPr>
                <w:color w:val="000000" w:themeColor="text1"/>
              </w:rPr>
              <w:t xml:space="preserve"> </w:t>
            </w:r>
            <w:proofErr w:type="spellStart"/>
            <w:r w:rsidRPr="00FC5332">
              <w:rPr>
                <w:color w:val="000000" w:themeColor="text1"/>
              </w:rPr>
              <w:t>тендерна</w:t>
            </w:r>
            <w:proofErr w:type="spellEnd"/>
            <w:r w:rsidRPr="00FC5332">
              <w:rPr>
                <w:color w:val="000000" w:themeColor="text1"/>
              </w:rPr>
              <w:t xml:space="preserve"> </w:t>
            </w:r>
            <w:proofErr w:type="spellStart"/>
            <w:r w:rsidRPr="00FC5332">
              <w:rPr>
                <w:color w:val="000000" w:themeColor="text1"/>
              </w:rPr>
              <w:t>пропозиція</w:t>
            </w:r>
            <w:proofErr w:type="spellEnd"/>
            <w:r w:rsidRPr="00FC5332">
              <w:rPr>
                <w:color w:val="000000" w:themeColor="text1"/>
              </w:rPr>
              <w:t xml:space="preserve"> </w:t>
            </w:r>
            <w:proofErr w:type="spellStart"/>
            <w:r w:rsidRPr="00FC5332">
              <w:rPr>
                <w:color w:val="000000" w:themeColor="text1"/>
              </w:rPr>
              <w:t>подається</w:t>
            </w:r>
            <w:proofErr w:type="spellEnd"/>
            <w:r w:rsidRPr="00FC5332">
              <w:rPr>
                <w:color w:val="000000" w:themeColor="text1"/>
              </w:rPr>
              <w:t xml:space="preserve"> </w:t>
            </w:r>
            <w:proofErr w:type="spellStart"/>
            <w:r w:rsidRPr="00FC5332">
              <w:rPr>
                <w:color w:val="000000" w:themeColor="text1"/>
              </w:rPr>
              <w:t>об’єднанням</w:t>
            </w:r>
            <w:proofErr w:type="spellEnd"/>
            <w:r w:rsidRPr="00FC5332">
              <w:rPr>
                <w:color w:val="000000" w:themeColor="text1"/>
              </w:rPr>
              <w:t xml:space="preserve"> </w:t>
            </w:r>
            <w:proofErr w:type="spellStart"/>
            <w:r w:rsidRPr="00FC5332">
              <w:rPr>
                <w:color w:val="000000" w:themeColor="text1"/>
              </w:rPr>
              <w:t>учасників</w:t>
            </w:r>
            <w:proofErr w:type="spellEnd"/>
            <w:r w:rsidRPr="00FC5332">
              <w:rPr>
                <w:color w:val="000000" w:themeColor="text1"/>
              </w:rPr>
              <w:t xml:space="preserve">, до </w:t>
            </w:r>
            <w:proofErr w:type="spellStart"/>
            <w:r w:rsidRPr="00FC5332">
              <w:rPr>
                <w:color w:val="000000" w:themeColor="text1"/>
              </w:rPr>
              <w:t>неї</w:t>
            </w:r>
            <w:proofErr w:type="spellEnd"/>
            <w:r w:rsidRPr="00FC5332">
              <w:rPr>
                <w:color w:val="000000" w:themeColor="text1"/>
              </w:rPr>
              <w:t xml:space="preserve"> </w:t>
            </w:r>
            <w:proofErr w:type="spellStart"/>
            <w:r w:rsidRPr="00FC5332">
              <w:rPr>
                <w:color w:val="000000" w:themeColor="text1"/>
              </w:rPr>
              <w:t>обов’язково</w:t>
            </w:r>
            <w:proofErr w:type="spellEnd"/>
            <w:r w:rsidRPr="00FC5332">
              <w:rPr>
                <w:color w:val="000000" w:themeColor="text1"/>
              </w:rPr>
              <w:t xml:space="preserve"> </w:t>
            </w:r>
            <w:proofErr w:type="spellStart"/>
            <w:r w:rsidRPr="00FC5332">
              <w:rPr>
                <w:color w:val="000000" w:themeColor="text1"/>
              </w:rPr>
              <w:t>включається</w:t>
            </w:r>
            <w:proofErr w:type="spellEnd"/>
            <w:r w:rsidRPr="00FC5332">
              <w:rPr>
                <w:color w:val="000000" w:themeColor="text1"/>
              </w:rPr>
              <w:t xml:space="preserve"> документ про </w:t>
            </w:r>
            <w:proofErr w:type="spellStart"/>
            <w:r w:rsidRPr="00FC5332">
              <w:rPr>
                <w:color w:val="000000" w:themeColor="text1"/>
              </w:rPr>
              <w:t>створення</w:t>
            </w:r>
            <w:proofErr w:type="spellEnd"/>
            <w:r w:rsidRPr="00FC5332">
              <w:rPr>
                <w:color w:val="000000" w:themeColor="text1"/>
              </w:rPr>
              <w:t xml:space="preserve"> такого </w:t>
            </w:r>
            <w:proofErr w:type="spellStart"/>
            <w:r w:rsidRPr="00FC5332">
              <w:rPr>
                <w:color w:val="000000" w:themeColor="text1"/>
              </w:rPr>
              <w:t>об’єднання</w:t>
            </w:r>
            <w:proofErr w:type="spellEnd"/>
            <w:r w:rsidRPr="00FC5332">
              <w:rPr>
                <w:color w:val="000000" w:themeColor="text1"/>
              </w:rPr>
              <w:t>.</w:t>
            </w:r>
          </w:p>
        </w:tc>
      </w:tr>
      <w:tr w:rsidR="00DC26AE" w:rsidRPr="00FC5332" w14:paraId="1479DABC" w14:textId="77777777" w:rsidTr="005D7A39">
        <w:trPr>
          <w:trHeight w:val="148"/>
        </w:trPr>
        <w:tc>
          <w:tcPr>
            <w:tcW w:w="643" w:type="dxa"/>
            <w:tcBorders>
              <w:top w:val="single" w:sz="4" w:space="0" w:color="000000"/>
              <w:left w:val="single" w:sz="4" w:space="0" w:color="000000"/>
              <w:bottom w:val="single" w:sz="4" w:space="0" w:color="000000"/>
              <w:right w:val="nil"/>
            </w:tcBorders>
          </w:tcPr>
          <w:p w14:paraId="312369B1" w14:textId="77777777" w:rsidR="00DC26AE" w:rsidRPr="00FC5332" w:rsidRDefault="00DC26AE" w:rsidP="005D7A39">
            <w:pPr>
              <w:widowControl w:val="0"/>
              <w:ind w:right="22"/>
              <w:jc w:val="center"/>
              <w:rPr>
                <w:color w:val="000000" w:themeColor="text1"/>
              </w:rPr>
            </w:pPr>
            <w:r w:rsidRPr="00FC5332">
              <w:rPr>
                <w:color w:val="000000" w:themeColor="text1"/>
              </w:rPr>
              <w:t>3.2</w:t>
            </w:r>
          </w:p>
        </w:tc>
        <w:tc>
          <w:tcPr>
            <w:tcW w:w="9167" w:type="dxa"/>
            <w:tcBorders>
              <w:top w:val="single" w:sz="4" w:space="0" w:color="000000"/>
              <w:left w:val="single" w:sz="4" w:space="0" w:color="000000"/>
              <w:bottom w:val="single" w:sz="4" w:space="0" w:color="000000"/>
              <w:right w:val="single" w:sz="4" w:space="0" w:color="000000"/>
            </w:tcBorders>
          </w:tcPr>
          <w:p w14:paraId="369A734F" w14:textId="77777777" w:rsidR="00DC26AE" w:rsidRPr="00FC5332" w:rsidRDefault="00DC26AE" w:rsidP="005D7A39">
            <w:pPr>
              <w:jc w:val="both"/>
              <w:rPr>
                <w:color w:val="000000" w:themeColor="text1"/>
              </w:rPr>
            </w:pPr>
            <w:proofErr w:type="spellStart"/>
            <w:r w:rsidRPr="00FC5332">
              <w:rPr>
                <w:color w:val="000000" w:themeColor="text1"/>
              </w:rPr>
              <w:t>Довідка</w:t>
            </w:r>
            <w:proofErr w:type="spellEnd"/>
            <w:r w:rsidRPr="00FC5332">
              <w:rPr>
                <w:color w:val="000000" w:themeColor="text1"/>
              </w:rPr>
              <w:t xml:space="preserve">, </w:t>
            </w:r>
            <w:proofErr w:type="spellStart"/>
            <w:r w:rsidRPr="00FC5332">
              <w:rPr>
                <w:color w:val="000000" w:themeColor="text1"/>
              </w:rPr>
              <w:t>складена</w:t>
            </w:r>
            <w:proofErr w:type="spellEnd"/>
            <w:r w:rsidRPr="00FC5332">
              <w:rPr>
                <w:color w:val="000000" w:themeColor="text1"/>
              </w:rPr>
              <w:t xml:space="preserve"> за </w:t>
            </w:r>
            <w:proofErr w:type="spellStart"/>
            <w:r w:rsidRPr="00FC5332">
              <w:rPr>
                <w:color w:val="000000" w:themeColor="text1"/>
              </w:rPr>
              <w:t>наведеною</w:t>
            </w:r>
            <w:proofErr w:type="spellEnd"/>
            <w:r w:rsidRPr="00FC5332">
              <w:rPr>
                <w:color w:val="000000" w:themeColor="text1"/>
              </w:rPr>
              <w:t xml:space="preserve"> формою за </w:t>
            </w:r>
            <w:proofErr w:type="spellStart"/>
            <w:r w:rsidRPr="00FC5332">
              <w:rPr>
                <w:color w:val="000000" w:themeColor="text1"/>
              </w:rPr>
              <w:t>підписом</w:t>
            </w:r>
            <w:proofErr w:type="spellEnd"/>
            <w:r w:rsidRPr="00FC5332">
              <w:rPr>
                <w:color w:val="000000" w:themeColor="text1"/>
              </w:rPr>
              <w:t xml:space="preserve"> </w:t>
            </w:r>
            <w:proofErr w:type="spellStart"/>
            <w:r w:rsidRPr="00FC5332">
              <w:rPr>
                <w:color w:val="000000" w:themeColor="text1"/>
              </w:rPr>
              <w:t>уповноваженої</w:t>
            </w:r>
            <w:proofErr w:type="spellEnd"/>
            <w:r w:rsidRPr="00FC5332">
              <w:rPr>
                <w:color w:val="000000" w:themeColor="text1"/>
              </w:rPr>
              <w:t xml:space="preserve"> особи </w:t>
            </w:r>
            <w:proofErr w:type="spellStart"/>
            <w:r w:rsidRPr="00FC5332">
              <w:rPr>
                <w:color w:val="000000" w:themeColor="text1"/>
              </w:rPr>
              <w:t>Учасника</w:t>
            </w:r>
            <w:proofErr w:type="spellEnd"/>
            <w:r w:rsidRPr="00FC5332">
              <w:rPr>
                <w:color w:val="000000" w:themeColor="text1"/>
              </w:rPr>
              <w:t xml:space="preserve">, яка </w:t>
            </w:r>
            <w:proofErr w:type="spellStart"/>
            <w:r w:rsidRPr="00FC5332">
              <w:rPr>
                <w:color w:val="000000" w:themeColor="text1"/>
              </w:rPr>
              <w:t>містить</w:t>
            </w:r>
            <w:proofErr w:type="spellEnd"/>
            <w:r w:rsidRPr="00FC5332">
              <w:rPr>
                <w:color w:val="000000" w:themeColor="text1"/>
              </w:rPr>
              <w:t xml:space="preserve"> </w:t>
            </w:r>
            <w:proofErr w:type="spellStart"/>
            <w:r w:rsidRPr="00FC5332">
              <w:rPr>
                <w:color w:val="000000" w:themeColor="text1"/>
              </w:rPr>
              <w:t>відомості</w:t>
            </w:r>
            <w:proofErr w:type="spellEnd"/>
            <w:r w:rsidRPr="00FC5332">
              <w:rPr>
                <w:color w:val="000000" w:themeColor="text1"/>
              </w:rPr>
              <w:t xml:space="preserve"> про </w:t>
            </w:r>
            <w:proofErr w:type="spellStart"/>
            <w:r w:rsidRPr="00FC5332">
              <w:rPr>
                <w:color w:val="000000" w:themeColor="text1"/>
              </w:rPr>
              <w:t>Учасника</w:t>
            </w:r>
            <w:proofErr w:type="spellEnd"/>
            <w:r w:rsidRPr="00FC5332">
              <w:rPr>
                <w:color w:val="000000" w:themeColor="text1"/>
              </w:rPr>
              <w:t>:</w:t>
            </w:r>
          </w:p>
          <w:tbl>
            <w:tblPr>
              <w:tblW w:w="8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2"/>
              <w:gridCol w:w="6631"/>
              <w:gridCol w:w="1388"/>
            </w:tblGrid>
            <w:tr w:rsidR="00DC26AE" w:rsidRPr="00FC5332" w14:paraId="2A77B9E2" w14:textId="77777777" w:rsidTr="005D7A39">
              <w:trPr>
                <w:trHeight w:val="148"/>
              </w:trPr>
              <w:tc>
                <w:tcPr>
                  <w:tcW w:w="582" w:type="dxa"/>
                  <w:tcBorders>
                    <w:top w:val="single" w:sz="4" w:space="0" w:color="000000"/>
                    <w:left w:val="single" w:sz="4" w:space="0" w:color="000000"/>
                    <w:bottom w:val="single" w:sz="4" w:space="0" w:color="000000"/>
                    <w:right w:val="single" w:sz="4" w:space="0" w:color="000000"/>
                  </w:tcBorders>
                </w:tcPr>
                <w:p w14:paraId="5E467D88" w14:textId="77777777" w:rsidR="00DC26AE" w:rsidRPr="00FC5332" w:rsidRDefault="00DC26AE" w:rsidP="005D7A39">
                  <w:pPr>
                    <w:rPr>
                      <w:color w:val="000000" w:themeColor="text1"/>
                    </w:rPr>
                  </w:pPr>
                  <w:r w:rsidRPr="00FC5332">
                    <w:rPr>
                      <w:color w:val="000000" w:themeColor="text1"/>
                    </w:rPr>
                    <w:t>№</w:t>
                  </w:r>
                </w:p>
                <w:p w14:paraId="514AB075" w14:textId="77777777" w:rsidR="00DC26AE" w:rsidRPr="00FC5332" w:rsidRDefault="00DC26AE" w:rsidP="005D7A39">
                  <w:pPr>
                    <w:rPr>
                      <w:color w:val="000000" w:themeColor="text1"/>
                    </w:rPr>
                  </w:pPr>
                  <w:r w:rsidRPr="00FC5332">
                    <w:rPr>
                      <w:color w:val="000000" w:themeColor="text1"/>
                    </w:rPr>
                    <w:t>з/п</w:t>
                  </w:r>
                </w:p>
              </w:tc>
              <w:tc>
                <w:tcPr>
                  <w:tcW w:w="6631" w:type="dxa"/>
                  <w:tcBorders>
                    <w:top w:val="single" w:sz="4" w:space="0" w:color="000000"/>
                    <w:left w:val="single" w:sz="4" w:space="0" w:color="000000"/>
                    <w:bottom w:val="single" w:sz="4" w:space="0" w:color="000000"/>
                    <w:right w:val="single" w:sz="4" w:space="0" w:color="000000"/>
                  </w:tcBorders>
                </w:tcPr>
                <w:p w14:paraId="3960617B" w14:textId="77777777" w:rsidR="00DC26AE" w:rsidRPr="00FC5332" w:rsidRDefault="00DC26AE" w:rsidP="005D7A39">
                  <w:pPr>
                    <w:rPr>
                      <w:color w:val="000000" w:themeColor="text1"/>
                    </w:rPr>
                  </w:pPr>
                  <w:proofErr w:type="spellStart"/>
                  <w:r w:rsidRPr="00FC5332">
                    <w:rPr>
                      <w:color w:val="000000" w:themeColor="text1"/>
                    </w:rPr>
                    <w:t>Найменування</w:t>
                  </w:r>
                  <w:proofErr w:type="spellEnd"/>
                  <w:r w:rsidRPr="00FC5332">
                    <w:rPr>
                      <w:color w:val="000000" w:themeColor="text1"/>
                    </w:rPr>
                    <w:t xml:space="preserve"> </w:t>
                  </w:r>
                  <w:proofErr w:type="spellStart"/>
                  <w:r w:rsidRPr="00FC5332">
                    <w:rPr>
                      <w:color w:val="000000" w:themeColor="text1"/>
                    </w:rPr>
                    <w:t>відомостей</w:t>
                  </w:r>
                  <w:proofErr w:type="spellEnd"/>
                </w:p>
              </w:tc>
              <w:tc>
                <w:tcPr>
                  <w:tcW w:w="1388" w:type="dxa"/>
                  <w:tcBorders>
                    <w:top w:val="single" w:sz="4" w:space="0" w:color="000000"/>
                    <w:left w:val="single" w:sz="4" w:space="0" w:color="000000"/>
                    <w:bottom w:val="single" w:sz="4" w:space="0" w:color="000000"/>
                    <w:right w:val="single" w:sz="4" w:space="0" w:color="000000"/>
                  </w:tcBorders>
                </w:tcPr>
                <w:p w14:paraId="41887184" w14:textId="77777777" w:rsidR="00DC26AE" w:rsidRPr="00FC5332" w:rsidRDefault="00DC26AE" w:rsidP="005D7A39">
                  <w:pPr>
                    <w:rPr>
                      <w:color w:val="000000" w:themeColor="text1"/>
                    </w:rPr>
                  </w:pPr>
                  <w:proofErr w:type="spellStart"/>
                  <w:r w:rsidRPr="00FC5332">
                    <w:rPr>
                      <w:color w:val="000000" w:themeColor="text1"/>
                    </w:rPr>
                    <w:t>Відповіді</w:t>
                  </w:r>
                  <w:proofErr w:type="spellEnd"/>
                </w:p>
              </w:tc>
            </w:tr>
            <w:tr w:rsidR="00DC26AE" w:rsidRPr="00FC5332" w14:paraId="0F3A320B" w14:textId="77777777" w:rsidTr="005D7A39">
              <w:trPr>
                <w:trHeight w:val="148"/>
              </w:trPr>
              <w:tc>
                <w:tcPr>
                  <w:tcW w:w="582" w:type="dxa"/>
                  <w:tcBorders>
                    <w:top w:val="single" w:sz="4" w:space="0" w:color="000000"/>
                    <w:left w:val="single" w:sz="4" w:space="0" w:color="000000"/>
                    <w:bottom w:val="single" w:sz="4" w:space="0" w:color="000000"/>
                    <w:right w:val="single" w:sz="4" w:space="0" w:color="000000"/>
                  </w:tcBorders>
                </w:tcPr>
                <w:p w14:paraId="4E22E047" w14:textId="77777777" w:rsidR="00DC26AE" w:rsidRPr="00FC5332" w:rsidRDefault="00DC26AE" w:rsidP="005D7A39">
                  <w:pPr>
                    <w:rPr>
                      <w:color w:val="000000" w:themeColor="text1"/>
                    </w:rPr>
                  </w:pPr>
                  <w:r w:rsidRPr="00FC5332">
                    <w:rPr>
                      <w:color w:val="000000" w:themeColor="text1"/>
                    </w:rPr>
                    <w:t>1</w:t>
                  </w:r>
                </w:p>
              </w:tc>
              <w:tc>
                <w:tcPr>
                  <w:tcW w:w="6631" w:type="dxa"/>
                  <w:tcBorders>
                    <w:top w:val="single" w:sz="4" w:space="0" w:color="000000"/>
                    <w:left w:val="single" w:sz="4" w:space="0" w:color="000000"/>
                    <w:bottom w:val="single" w:sz="4" w:space="0" w:color="000000"/>
                    <w:right w:val="single" w:sz="4" w:space="0" w:color="000000"/>
                  </w:tcBorders>
                </w:tcPr>
                <w:p w14:paraId="2B02E115" w14:textId="77777777" w:rsidR="00DC26AE" w:rsidRPr="00FC5332" w:rsidRDefault="00DC26AE" w:rsidP="005D7A39">
                  <w:pPr>
                    <w:rPr>
                      <w:color w:val="000000" w:themeColor="text1"/>
                    </w:rPr>
                  </w:pPr>
                  <w:proofErr w:type="spellStart"/>
                  <w:r w:rsidRPr="00FC5332">
                    <w:rPr>
                      <w:color w:val="000000" w:themeColor="text1"/>
                    </w:rPr>
                    <w:t>Повне</w:t>
                  </w:r>
                  <w:proofErr w:type="spellEnd"/>
                  <w:r w:rsidRPr="00FC5332">
                    <w:rPr>
                      <w:color w:val="000000" w:themeColor="text1"/>
                    </w:rPr>
                    <w:t xml:space="preserve"> </w:t>
                  </w:r>
                  <w:proofErr w:type="spellStart"/>
                  <w:r w:rsidRPr="00FC5332">
                    <w:rPr>
                      <w:color w:val="000000" w:themeColor="text1"/>
                    </w:rPr>
                    <w:t>найменування</w:t>
                  </w:r>
                  <w:proofErr w:type="spellEnd"/>
                  <w:r w:rsidRPr="00FC5332">
                    <w:rPr>
                      <w:color w:val="000000" w:themeColor="text1"/>
                    </w:rPr>
                    <w:t xml:space="preserve"> (для </w:t>
                  </w:r>
                  <w:proofErr w:type="spellStart"/>
                  <w:r w:rsidRPr="00FC5332">
                    <w:rPr>
                      <w:color w:val="000000" w:themeColor="text1"/>
                    </w:rPr>
                    <w:t>юридичних</w:t>
                  </w:r>
                  <w:proofErr w:type="spellEnd"/>
                  <w:r w:rsidRPr="00FC5332">
                    <w:rPr>
                      <w:color w:val="000000" w:themeColor="text1"/>
                    </w:rPr>
                    <w:t xml:space="preserve"> </w:t>
                  </w:r>
                  <w:proofErr w:type="spellStart"/>
                  <w:r w:rsidRPr="00FC5332">
                    <w:rPr>
                      <w:color w:val="000000" w:themeColor="text1"/>
                    </w:rPr>
                    <w:t>осіб</w:t>
                  </w:r>
                  <w:proofErr w:type="spellEnd"/>
                  <w:r w:rsidRPr="00FC5332">
                    <w:rPr>
                      <w:color w:val="000000" w:themeColor="text1"/>
                    </w:rPr>
                    <w:t xml:space="preserve">) </w:t>
                  </w:r>
                  <w:proofErr w:type="spellStart"/>
                  <w:r w:rsidRPr="00FC5332">
                    <w:rPr>
                      <w:color w:val="000000" w:themeColor="text1"/>
                    </w:rPr>
                    <w:t>або</w:t>
                  </w:r>
                  <w:proofErr w:type="spellEnd"/>
                  <w:r w:rsidRPr="00FC5332">
                    <w:rPr>
                      <w:color w:val="000000" w:themeColor="text1"/>
                    </w:rPr>
                    <w:t xml:space="preserve"> </w:t>
                  </w:r>
                  <w:proofErr w:type="spellStart"/>
                  <w:r w:rsidRPr="00FC5332">
                    <w:rPr>
                      <w:color w:val="000000" w:themeColor="text1"/>
                    </w:rPr>
                    <w:t>прізвище</w:t>
                  </w:r>
                  <w:proofErr w:type="spellEnd"/>
                  <w:r w:rsidRPr="00FC5332">
                    <w:rPr>
                      <w:color w:val="000000" w:themeColor="text1"/>
                    </w:rPr>
                    <w:t xml:space="preserve">, </w:t>
                  </w:r>
                  <w:proofErr w:type="spellStart"/>
                  <w:r w:rsidRPr="00FC5332">
                    <w:rPr>
                      <w:color w:val="000000" w:themeColor="text1"/>
                    </w:rPr>
                    <w:t>ім’я</w:t>
                  </w:r>
                  <w:proofErr w:type="spellEnd"/>
                  <w:r w:rsidRPr="00FC5332">
                    <w:rPr>
                      <w:color w:val="000000" w:themeColor="text1"/>
                    </w:rPr>
                    <w:t xml:space="preserve"> та по </w:t>
                  </w:r>
                  <w:proofErr w:type="spellStart"/>
                  <w:r w:rsidRPr="00FC5332">
                    <w:rPr>
                      <w:color w:val="000000" w:themeColor="text1"/>
                    </w:rPr>
                    <w:t>батькові</w:t>
                  </w:r>
                  <w:proofErr w:type="spellEnd"/>
                  <w:r w:rsidRPr="00FC5332">
                    <w:rPr>
                      <w:color w:val="000000" w:themeColor="text1"/>
                    </w:rPr>
                    <w:t xml:space="preserve"> (для </w:t>
                  </w:r>
                  <w:proofErr w:type="spellStart"/>
                  <w:r w:rsidRPr="00FC5332">
                    <w:rPr>
                      <w:color w:val="000000" w:themeColor="text1"/>
                    </w:rPr>
                    <w:t>фізичних</w:t>
                  </w:r>
                  <w:proofErr w:type="spellEnd"/>
                  <w:r w:rsidRPr="00FC5332">
                    <w:rPr>
                      <w:color w:val="000000" w:themeColor="text1"/>
                    </w:rPr>
                    <w:t xml:space="preserve"> </w:t>
                  </w:r>
                  <w:proofErr w:type="spellStart"/>
                  <w:r w:rsidRPr="00FC5332">
                    <w:rPr>
                      <w:color w:val="000000" w:themeColor="text1"/>
                    </w:rPr>
                    <w:t>осіб</w:t>
                  </w:r>
                  <w:proofErr w:type="spellEnd"/>
                  <w:r w:rsidRPr="00FC5332">
                    <w:rPr>
                      <w:color w:val="000000" w:themeColor="text1"/>
                    </w:rPr>
                    <w:t>)</w:t>
                  </w:r>
                </w:p>
              </w:tc>
              <w:tc>
                <w:tcPr>
                  <w:tcW w:w="1388" w:type="dxa"/>
                  <w:tcBorders>
                    <w:top w:val="single" w:sz="4" w:space="0" w:color="000000"/>
                    <w:left w:val="single" w:sz="4" w:space="0" w:color="000000"/>
                    <w:bottom w:val="single" w:sz="4" w:space="0" w:color="000000"/>
                    <w:right w:val="single" w:sz="4" w:space="0" w:color="000000"/>
                  </w:tcBorders>
                </w:tcPr>
                <w:p w14:paraId="28819B93" w14:textId="77777777" w:rsidR="00DC26AE" w:rsidRPr="00FC5332" w:rsidRDefault="00DC26AE" w:rsidP="005D7A39">
                  <w:pPr>
                    <w:rPr>
                      <w:color w:val="000000" w:themeColor="text1"/>
                    </w:rPr>
                  </w:pPr>
                </w:p>
              </w:tc>
            </w:tr>
            <w:tr w:rsidR="00DC26AE" w:rsidRPr="00FC5332" w14:paraId="0E12D42D" w14:textId="77777777" w:rsidTr="005D7A39">
              <w:trPr>
                <w:trHeight w:val="431"/>
              </w:trPr>
              <w:tc>
                <w:tcPr>
                  <w:tcW w:w="582" w:type="dxa"/>
                  <w:tcBorders>
                    <w:top w:val="single" w:sz="4" w:space="0" w:color="000000"/>
                    <w:left w:val="single" w:sz="4" w:space="0" w:color="000000"/>
                    <w:bottom w:val="single" w:sz="4" w:space="0" w:color="000000"/>
                    <w:right w:val="single" w:sz="4" w:space="0" w:color="000000"/>
                  </w:tcBorders>
                </w:tcPr>
                <w:p w14:paraId="469E8917" w14:textId="77777777" w:rsidR="00DC26AE" w:rsidRPr="00FC5332" w:rsidRDefault="00DC26AE" w:rsidP="005D7A39">
                  <w:pPr>
                    <w:rPr>
                      <w:color w:val="000000" w:themeColor="text1"/>
                    </w:rPr>
                  </w:pPr>
                  <w:r w:rsidRPr="00FC5332">
                    <w:rPr>
                      <w:color w:val="000000" w:themeColor="text1"/>
                    </w:rPr>
                    <w:t>2</w:t>
                  </w:r>
                </w:p>
              </w:tc>
              <w:tc>
                <w:tcPr>
                  <w:tcW w:w="6631" w:type="dxa"/>
                  <w:tcBorders>
                    <w:top w:val="single" w:sz="4" w:space="0" w:color="000000"/>
                    <w:left w:val="single" w:sz="4" w:space="0" w:color="000000"/>
                    <w:bottom w:val="single" w:sz="4" w:space="0" w:color="000000"/>
                    <w:right w:val="single" w:sz="4" w:space="0" w:color="000000"/>
                  </w:tcBorders>
                </w:tcPr>
                <w:p w14:paraId="4AFE20EE" w14:textId="77777777" w:rsidR="00DC26AE" w:rsidRPr="00FC5332" w:rsidRDefault="00DC26AE" w:rsidP="005D7A39">
                  <w:pPr>
                    <w:rPr>
                      <w:color w:val="000000" w:themeColor="text1"/>
                    </w:rPr>
                  </w:pPr>
                  <w:r w:rsidRPr="00FC5332">
                    <w:rPr>
                      <w:color w:val="000000" w:themeColor="text1"/>
                    </w:rPr>
                    <w:t>Адреса</w:t>
                  </w:r>
                  <w:r w:rsidRPr="00FC5332">
                    <w:rPr>
                      <w:color w:val="000000" w:themeColor="text1"/>
                    </w:rPr>
                    <w:tab/>
                  </w:r>
                </w:p>
              </w:tc>
              <w:tc>
                <w:tcPr>
                  <w:tcW w:w="1388" w:type="dxa"/>
                  <w:tcBorders>
                    <w:top w:val="single" w:sz="4" w:space="0" w:color="000000"/>
                    <w:left w:val="single" w:sz="4" w:space="0" w:color="000000"/>
                    <w:bottom w:val="single" w:sz="4" w:space="0" w:color="000000"/>
                    <w:right w:val="single" w:sz="4" w:space="0" w:color="000000"/>
                  </w:tcBorders>
                </w:tcPr>
                <w:p w14:paraId="124221AE" w14:textId="77777777" w:rsidR="00DC26AE" w:rsidRPr="00FC5332" w:rsidRDefault="00DC26AE" w:rsidP="005D7A39">
                  <w:pPr>
                    <w:rPr>
                      <w:color w:val="000000" w:themeColor="text1"/>
                    </w:rPr>
                  </w:pPr>
                </w:p>
              </w:tc>
            </w:tr>
            <w:tr w:rsidR="00DC26AE" w:rsidRPr="00FC5332" w14:paraId="2A9AF691" w14:textId="77777777" w:rsidTr="005D7A39">
              <w:trPr>
                <w:trHeight w:val="708"/>
              </w:trPr>
              <w:tc>
                <w:tcPr>
                  <w:tcW w:w="582" w:type="dxa"/>
                  <w:tcBorders>
                    <w:top w:val="single" w:sz="4" w:space="0" w:color="000000"/>
                    <w:left w:val="single" w:sz="4" w:space="0" w:color="000000"/>
                    <w:bottom w:val="single" w:sz="4" w:space="0" w:color="000000"/>
                    <w:right w:val="single" w:sz="4" w:space="0" w:color="000000"/>
                  </w:tcBorders>
                </w:tcPr>
                <w:p w14:paraId="03626C29" w14:textId="77777777" w:rsidR="00DC26AE" w:rsidRPr="00FC5332" w:rsidRDefault="00DC26AE" w:rsidP="005D7A39">
                  <w:pPr>
                    <w:rPr>
                      <w:color w:val="000000" w:themeColor="text1"/>
                    </w:rPr>
                  </w:pPr>
                  <w:r w:rsidRPr="00FC5332">
                    <w:rPr>
                      <w:color w:val="000000" w:themeColor="text1"/>
                    </w:rPr>
                    <w:t>3</w:t>
                  </w:r>
                </w:p>
              </w:tc>
              <w:tc>
                <w:tcPr>
                  <w:tcW w:w="6631" w:type="dxa"/>
                  <w:tcBorders>
                    <w:top w:val="single" w:sz="4" w:space="0" w:color="000000"/>
                    <w:left w:val="single" w:sz="4" w:space="0" w:color="000000"/>
                    <w:bottom w:val="single" w:sz="4" w:space="0" w:color="000000"/>
                    <w:right w:val="single" w:sz="4" w:space="0" w:color="000000"/>
                  </w:tcBorders>
                </w:tcPr>
                <w:p w14:paraId="71DC2201" w14:textId="77777777" w:rsidR="00DC26AE" w:rsidRPr="00FC5332" w:rsidRDefault="00DC26AE" w:rsidP="005D7A39">
                  <w:pPr>
                    <w:rPr>
                      <w:color w:val="000000" w:themeColor="text1"/>
                    </w:rPr>
                  </w:pPr>
                  <w:proofErr w:type="spellStart"/>
                  <w:r w:rsidRPr="00FC5332">
                    <w:rPr>
                      <w:color w:val="000000" w:themeColor="text1"/>
                    </w:rPr>
                    <w:t>Керівництво</w:t>
                  </w:r>
                  <w:proofErr w:type="spellEnd"/>
                  <w:r w:rsidRPr="00FC5332">
                    <w:rPr>
                      <w:color w:val="000000" w:themeColor="text1"/>
                    </w:rPr>
                    <w:t xml:space="preserve"> (посада, </w:t>
                  </w:r>
                  <w:proofErr w:type="spellStart"/>
                  <w:r w:rsidRPr="00FC5332">
                    <w:rPr>
                      <w:color w:val="000000" w:themeColor="text1"/>
                    </w:rPr>
                    <w:t>прізвище</w:t>
                  </w:r>
                  <w:proofErr w:type="spellEnd"/>
                  <w:r w:rsidRPr="00FC5332">
                    <w:rPr>
                      <w:color w:val="000000" w:themeColor="text1"/>
                    </w:rPr>
                    <w:t xml:space="preserve">, </w:t>
                  </w:r>
                  <w:proofErr w:type="spellStart"/>
                  <w:r w:rsidRPr="00FC5332">
                    <w:rPr>
                      <w:color w:val="000000" w:themeColor="text1"/>
                    </w:rPr>
                    <w:t>ім’я</w:t>
                  </w:r>
                  <w:proofErr w:type="spellEnd"/>
                  <w:r w:rsidRPr="00FC5332">
                    <w:rPr>
                      <w:color w:val="000000" w:themeColor="text1"/>
                    </w:rPr>
                    <w:t xml:space="preserve"> та по </w:t>
                  </w:r>
                  <w:proofErr w:type="spellStart"/>
                  <w:r w:rsidRPr="00FC5332">
                    <w:rPr>
                      <w:color w:val="000000" w:themeColor="text1"/>
                    </w:rPr>
                    <w:t>батькові</w:t>
                  </w:r>
                  <w:proofErr w:type="spellEnd"/>
                  <w:r w:rsidRPr="00FC5332">
                    <w:rPr>
                      <w:color w:val="000000" w:themeColor="text1"/>
                    </w:rPr>
                    <w:t xml:space="preserve">)- </w:t>
                  </w:r>
                  <w:r w:rsidRPr="00FC5332">
                    <w:rPr>
                      <w:i/>
                      <w:iCs/>
                      <w:color w:val="000000" w:themeColor="text1"/>
                    </w:rPr>
                    <w:t xml:space="preserve">для </w:t>
                  </w:r>
                  <w:proofErr w:type="spellStart"/>
                  <w:r w:rsidRPr="00FC5332">
                    <w:rPr>
                      <w:i/>
                      <w:iCs/>
                      <w:color w:val="000000" w:themeColor="text1"/>
                    </w:rPr>
                    <w:t>Учасників-юридичних</w:t>
                  </w:r>
                  <w:proofErr w:type="spellEnd"/>
                  <w:r w:rsidRPr="00FC5332">
                    <w:rPr>
                      <w:i/>
                      <w:iCs/>
                      <w:color w:val="000000" w:themeColor="text1"/>
                    </w:rPr>
                    <w:t xml:space="preserve"> </w:t>
                  </w:r>
                  <w:proofErr w:type="spellStart"/>
                  <w:r w:rsidRPr="00FC5332">
                    <w:rPr>
                      <w:i/>
                      <w:iCs/>
                      <w:color w:val="000000" w:themeColor="text1"/>
                    </w:rPr>
                    <w:t>осіб</w:t>
                  </w:r>
                  <w:proofErr w:type="spellEnd"/>
                </w:p>
              </w:tc>
              <w:tc>
                <w:tcPr>
                  <w:tcW w:w="1388" w:type="dxa"/>
                  <w:tcBorders>
                    <w:top w:val="single" w:sz="4" w:space="0" w:color="000000"/>
                    <w:left w:val="single" w:sz="4" w:space="0" w:color="000000"/>
                    <w:bottom w:val="single" w:sz="4" w:space="0" w:color="000000"/>
                    <w:right w:val="single" w:sz="4" w:space="0" w:color="000000"/>
                  </w:tcBorders>
                </w:tcPr>
                <w:p w14:paraId="25117AA6" w14:textId="77777777" w:rsidR="00DC26AE" w:rsidRPr="00FC5332" w:rsidRDefault="00DC26AE" w:rsidP="005D7A39">
                  <w:pPr>
                    <w:rPr>
                      <w:color w:val="000000" w:themeColor="text1"/>
                    </w:rPr>
                  </w:pPr>
                </w:p>
              </w:tc>
            </w:tr>
            <w:tr w:rsidR="00DC26AE" w:rsidRPr="00FC5332" w14:paraId="64F9D1A2" w14:textId="77777777" w:rsidTr="005D7A39">
              <w:trPr>
                <w:trHeight w:val="441"/>
              </w:trPr>
              <w:tc>
                <w:tcPr>
                  <w:tcW w:w="582" w:type="dxa"/>
                  <w:tcBorders>
                    <w:top w:val="single" w:sz="4" w:space="0" w:color="000000"/>
                    <w:left w:val="single" w:sz="4" w:space="0" w:color="000000"/>
                    <w:bottom w:val="single" w:sz="4" w:space="0" w:color="000000"/>
                    <w:right w:val="single" w:sz="4" w:space="0" w:color="000000"/>
                  </w:tcBorders>
                </w:tcPr>
                <w:p w14:paraId="15F1DE5D" w14:textId="77777777" w:rsidR="00DC26AE" w:rsidRPr="00FC5332" w:rsidRDefault="00DC26AE" w:rsidP="005D7A39">
                  <w:pPr>
                    <w:rPr>
                      <w:color w:val="000000" w:themeColor="text1"/>
                    </w:rPr>
                  </w:pPr>
                  <w:r w:rsidRPr="00FC5332">
                    <w:rPr>
                      <w:color w:val="000000" w:themeColor="text1"/>
                    </w:rPr>
                    <w:t>4</w:t>
                  </w:r>
                </w:p>
              </w:tc>
              <w:tc>
                <w:tcPr>
                  <w:tcW w:w="6631" w:type="dxa"/>
                  <w:tcBorders>
                    <w:top w:val="single" w:sz="4" w:space="0" w:color="000000"/>
                    <w:left w:val="single" w:sz="4" w:space="0" w:color="000000"/>
                    <w:bottom w:val="single" w:sz="4" w:space="0" w:color="000000"/>
                    <w:right w:val="single" w:sz="4" w:space="0" w:color="000000"/>
                  </w:tcBorders>
                </w:tcPr>
                <w:p w14:paraId="7AEC4669" w14:textId="77777777" w:rsidR="00DC26AE" w:rsidRPr="00FC5332" w:rsidRDefault="00DC26AE" w:rsidP="005D7A39">
                  <w:pPr>
                    <w:rPr>
                      <w:color w:val="000000" w:themeColor="text1"/>
                    </w:rPr>
                  </w:pPr>
                  <w:r w:rsidRPr="00FC5332">
                    <w:rPr>
                      <w:color w:val="000000" w:themeColor="text1"/>
                    </w:rPr>
                    <w:t xml:space="preserve">Телефон для </w:t>
                  </w:r>
                  <w:proofErr w:type="spellStart"/>
                  <w:proofErr w:type="gramStart"/>
                  <w:r w:rsidRPr="00FC5332">
                    <w:rPr>
                      <w:color w:val="000000" w:themeColor="text1"/>
                    </w:rPr>
                    <w:t>контактів</w:t>
                  </w:r>
                  <w:proofErr w:type="spellEnd"/>
                  <w:r w:rsidRPr="00FC5332">
                    <w:rPr>
                      <w:color w:val="000000" w:themeColor="text1"/>
                    </w:rPr>
                    <w:t xml:space="preserve">,  </w:t>
                  </w:r>
                  <w:proofErr w:type="spellStart"/>
                  <w:r w:rsidRPr="00FC5332">
                    <w:rPr>
                      <w:color w:val="000000" w:themeColor="text1"/>
                    </w:rPr>
                    <w:t>електронна</w:t>
                  </w:r>
                  <w:proofErr w:type="spellEnd"/>
                  <w:proofErr w:type="gramEnd"/>
                  <w:r w:rsidRPr="00FC5332">
                    <w:rPr>
                      <w:color w:val="000000" w:themeColor="text1"/>
                    </w:rPr>
                    <w:t xml:space="preserve"> адреса (</w:t>
                  </w:r>
                  <w:r w:rsidRPr="00FC5332">
                    <w:rPr>
                      <w:i/>
                      <w:iCs/>
                      <w:color w:val="000000" w:themeColor="text1"/>
                    </w:rPr>
                    <w:t xml:space="preserve">за </w:t>
                  </w:r>
                  <w:proofErr w:type="spellStart"/>
                  <w:r w:rsidRPr="00FC5332">
                    <w:rPr>
                      <w:i/>
                      <w:iCs/>
                      <w:color w:val="000000" w:themeColor="text1"/>
                    </w:rPr>
                    <w:t>наявності</w:t>
                  </w:r>
                  <w:proofErr w:type="spellEnd"/>
                  <w:r w:rsidRPr="00FC5332">
                    <w:rPr>
                      <w:color w:val="000000" w:themeColor="text1"/>
                    </w:rPr>
                    <w:t>)</w:t>
                  </w:r>
                </w:p>
              </w:tc>
              <w:tc>
                <w:tcPr>
                  <w:tcW w:w="1388" w:type="dxa"/>
                  <w:tcBorders>
                    <w:top w:val="single" w:sz="4" w:space="0" w:color="000000"/>
                    <w:left w:val="single" w:sz="4" w:space="0" w:color="000000"/>
                    <w:bottom w:val="single" w:sz="4" w:space="0" w:color="000000"/>
                    <w:right w:val="single" w:sz="4" w:space="0" w:color="000000"/>
                  </w:tcBorders>
                </w:tcPr>
                <w:p w14:paraId="555625ED" w14:textId="77777777" w:rsidR="00DC26AE" w:rsidRPr="00FC5332" w:rsidRDefault="00DC26AE" w:rsidP="005D7A39">
                  <w:pPr>
                    <w:rPr>
                      <w:color w:val="000000" w:themeColor="text1"/>
                    </w:rPr>
                  </w:pPr>
                </w:p>
              </w:tc>
            </w:tr>
            <w:tr w:rsidR="00DC26AE" w:rsidRPr="00FC5332" w14:paraId="572719EB" w14:textId="77777777" w:rsidTr="005D7A39">
              <w:trPr>
                <w:trHeight w:val="431"/>
              </w:trPr>
              <w:tc>
                <w:tcPr>
                  <w:tcW w:w="582" w:type="dxa"/>
                  <w:tcBorders>
                    <w:top w:val="single" w:sz="4" w:space="0" w:color="000000"/>
                    <w:left w:val="single" w:sz="4" w:space="0" w:color="000000"/>
                    <w:bottom w:val="single" w:sz="4" w:space="0" w:color="000000"/>
                    <w:right w:val="single" w:sz="4" w:space="0" w:color="000000"/>
                  </w:tcBorders>
                </w:tcPr>
                <w:p w14:paraId="5EEC1A34" w14:textId="77777777" w:rsidR="00DC26AE" w:rsidRPr="00FC5332" w:rsidRDefault="00DC26AE" w:rsidP="005D7A39">
                  <w:pPr>
                    <w:rPr>
                      <w:color w:val="000000" w:themeColor="text1"/>
                    </w:rPr>
                  </w:pPr>
                  <w:r w:rsidRPr="00FC5332">
                    <w:rPr>
                      <w:color w:val="000000" w:themeColor="text1"/>
                    </w:rPr>
                    <w:lastRenderedPageBreak/>
                    <w:t>5</w:t>
                  </w:r>
                </w:p>
              </w:tc>
              <w:tc>
                <w:tcPr>
                  <w:tcW w:w="6631" w:type="dxa"/>
                  <w:tcBorders>
                    <w:top w:val="single" w:sz="4" w:space="0" w:color="000000"/>
                    <w:left w:val="single" w:sz="4" w:space="0" w:color="000000"/>
                    <w:bottom w:val="single" w:sz="4" w:space="0" w:color="000000"/>
                    <w:right w:val="single" w:sz="4" w:space="0" w:color="000000"/>
                  </w:tcBorders>
                </w:tcPr>
                <w:p w14:paraId="22B61B61" w14:textId="77777777" w:rsidR="00DC26AE" w:rsidRPr="00FC5332" w:rsidRDefault="00DC26AE" w:rsidP="005D7A39">
                  <w:pPr>
                    <w:rPr>
                      <w:color w:val="000000" w:themeColor="text1"/>
                    </w:rPr>
                  </w:pPr>
                  <w:proofErr w:type="spellStart"/>
                  <w:r w:rsidRPr="00FC5332">
                    <w:rPr>
                      <w:color w:val="000000" w:themeColor="text1"/>
                    </w:rPr>
                    <w:t>Ідентифікаційний</w:t>
                  </w:r>
                  <w:proofErr w:type="spellEnd"/>
                  <w:r w:rsidRPr="00FC5332">
                    <w:rPr>
                      <w:color w:val="000000" w:themeColor="text1"/>
                    </w:rPr>
                    <w:t xml:space="preserve"> код </w:t>
                  </w:r>
                  <w:proofErr w:type="spellStart"/>
                  <w:r w:rsidRPr="00FC5332">
                    <w:rPr>
                      <w:color w:val="000000" w:themeColor="text1"/>
                    </w:rPr>
                    <w:t>юридичної</w:t>
                  </w:r>
                  <w:proofErr w:type="spellEnd"/>
                  <w:r w:rsidRPr="00FC5332">
                    <w:rPr>
                      <w:color w:val="000000" w:themeColor="text1"/>
                    </w:rPr>
                    <w:t xml:space="preserve"> особи </w:t>
                  </w:r>
                  <w:proofErr w:type="spellStart"/>
                  <w:r w:rsidRPr="00FC5332">
                    <w:rPr>
                      <w:color w:val="000000" w:themeColor="text1"/>
                    </w:rPr>
                    <w:t>Учасника</w:t>
                  </w:r>
                  <w:proofErr w:type="spellEnd"/>
                  <w:r w:rsidRPr="00FC5332">
                    <w:rPr>
                      <w:color w:val="000000" w:themeColor="text1"/>
                    </w:rPr>
                    <w:t xml:space="preserve"> (код ЄДРПОУ)</w:t>
                  </w:r>
                </w:p>
              </w:tc>
              <w:tc>
                <w:tcPr>
                  <w:tcW w:w="1388" w:type="dxa"/>
                  <w:tcBorders>
                    <w:top w:val="single" w:sz="4" w:space="0" w:color="000000"/>
                    <w:left w:val="single" w:sz="4" w:space="0" w:color="000000"/>
                    <w:bottom w:val="single" w:sz="4" w:space="0" w:color="000000"/>
                    <w:right w:val="single" w:sz="4" w:space="0" w:color="000000"/>
                  </w:tcBorders>
                </w:tcPr>
                <w:p w14:paraId="3F450D96" w14:textId="77777777" w:rsidR="00DC26AE" w:rsidRPr="00FC5332" w:rsidRDefault="00DC26AE" w:rsidP="005D7A39">
                  <w:pPr>
                    <w:rPr>
                      <w:color w:val="000000" w:themeColor="text1"/>
                    </w:rPr>
                  </w:pPr>
                </w:p>
              </w:tc>
            </w:tr>
            <w:tr w:rsidR="00DC26AE" w:rsidRPr="00FC5332" w14:paraId="2440BA16" w14:textId="77777777" w:rsidTr="005D7A39">
              <w:trPr>
                <w:trHeight w:val="441"/>
              </w:trPr>
              <w:tc>
                <w:tcPr>
                  <w:tcW w:w="582" w:type="dxa"/>
                  <w:tcBorders>
                    <w:top w:val="single" w:sz="4" w:space="0" w:color="000000"/>
                    <w:left w:val="single" w:sz="4" w:space="0" w:color="000000"/>
                    <w:bottom w:val="single" w:sz="4" w:space="0" w:color="000000"/>
                    <w:right w:val="single" w:sz="4" w:space="0" w:color="000000"/>
                  </w:tcBorders>
                </w:tcPr>
                <w:p w14:paraId="121A31D4" w14:textId="77777777" w:rsidR="00DC26AE" w:rsidRPr="00FC5332" w:rsidRDefault="00DC26AE" w:rsidP="005D7A39">
                  <w:pPr>
                    <w:rPr>
                      <w:color w:val="000000" w:themeColor="text1"/>
                    </w:rPr>
                  </w:pPr>
                  <w:r w:rsidRPr="00FC5332">
                    <w:rPr>
                      <w:color w:val="000000" w:themeColor="text1"/>
                    </w:rPr>
                    <w:t>6</w:t>
                  </w:r>
                </w:p>
              </w:tc>
              <w:tc>
                <w:tcPr>
                  <w:tcW w:w="6631" w:type="dxa"/>
                  <w:tcBorders>
                    <w:top w:val="single" w:sz="4" w:space="0" w:color="000000"/>
                    <w:left w:val="single" w:sz="4" w:space="0" w:color="000000"/>
                    <w:bottom w:val="single" w:sz="4" w:space="0" w:color="000000"/>
                    <w:right w:val="single" w:sz="4" w:space="0" w:color="000000"/>
                  </w:tcBorders>
                </w:tcPr>
                <w:p w14:paraId="11F6433F" w14:textId="77777777" w:rsidR="00DC26AE" w:rsidRPr="00FC5332" w:rsidRDefault="00DC26AE" w:rsidP="005D7A39">
                  <w:pPr>
                    <w:rPr>
                      <w:color w:val="000000" w:themeColor="text1"/>
                    </w:rPr>
                  </w:pPr>
                  <w:proofErr w:type="spellStart"/>
                  <w:r w:rsidRPr="00FC5332">
                    <w:rPr>
                      <w:color w:val="000000" w:themeColor="text1"/>
                    </w:rPr>
                    <w:t>Інформація</w:t>
                  </w:r>
                  <w:proofErr w:type="spellEnd"/>
                  <w:r w:rsidRPr="00FC5332">
                    <w:rPr>
                      <w:color w:val="000000" w:themeColor="text1"/>
                    </w:rPr>
                    <w:t xml:space="preserve"> про </w:t>
                  </w:r>
                  <w:proofErr w:type="spellStart"/>
                  <w:r w:rsidRPr="00FC5332">
                    <w:rPr>
                      <w:color w:val="000000" w:themeColor="text1"/>
                    </w:rPr>
                    <w:t>обслуговуючий</w:t>
                  </w:r>
                  <w:proofErr w:type="spellEnd"/>
                  <w:r w:rsidRPr="00FC5332">
                    <w:rPr>
                      <w:color w:val="000000" w:themeColor="text1"/>
                    </w:rPr>
                    <w:t>(</w:t>
                  </w:r>
                  <w:proofErr w:type="spellStart"/>
                  <w:r w:rsidRPr="00FC5332">
                    <w:rPr>
                      <w:color w:val="000000" w:themeColor="text1"/>
                    </w:rPr>
                    <w:t>чі</w:t>
                  </w:r>
                  <w:proofErr w:type="spellEnd"/>
                  <w:r w:rsidRPr="00FC5332">
                    <w:rPr>
                      <w:color w:val="000000" w:themeColor="text1"/>
                    </w:rPr>
                    <w:t>) банк(</w:t>
                  </w:r>
                  <w:proofErr w:type="spellStart"/>
                  <w:r w:rsidRPr="00FC5332">
                    <w:rPr>
                      <w:color w:val="000000" w:themeColor="text1"/>
                    </w:rPr>
                    <w:t>ки</w:t>
                  </w:r>
                  <w:proofErr w:type="spellEnd"/>
                  <w:r w:rsidRPr="00FC5332">
                    <w:rPr>
                      <w:color w:val="000000" w:themeColor="text1"/>
                    </w:rPr>
                    <w:t xml:space="preserve">) та </w:t>
                  </w:r>
                  <w:proofErr w:type="spellStart"/>
                  <w:r w:rsidRPr="00FC5332">
                    <w:rPr>
                      <w:color w:val="000000" w:themeColor="text1"/>
                    </w:rPr>
                    <w:t>банківські</w:t>
                  </w:r>
                  <w:proofErr w:type="spellEnd"/>
                  <w:r w:rsidRPr="00FC5332">
                    <w:rPr>
                      <w:color w:val="000000" w:themeColor="text1"/>
                    </w:rPr>
                    <w:t xml:space="preserve"> </w:t>
                  </w:r>
                  <w:proofErr w:type="spellStart"/>
                  <w:r w:rsidRPr="00FC5332">
                    <w:rPr>
                      <w:color w:val="000000" w:themeColor="text1"/>
                    </w:rPr>
                    <w:t>реквізити</w:t>
                  </w:r>
                  <w:proofErr w:type="spellEnd"/>
                </w:p>
              </w:tc>
              <w:tc>
                <w:tcPr>
                  <w:tcW w:w="1388" w:type="dxa"/>
                  <w:tcBorders>
                    <w:top w:val="single" w:sz="4" w:space="0" w:color="000000"/>
                    <w:left w:val="single" w:sz="4" w:space="0" w:color="000000"/>
                    <w:bottom w:val="single" w:sz="4" w:space="0" w:color="000000"/>
                    <w:right w:val="single" w:sz="4" w:space="0" w:color="000000"/>
                  </w:tcBorders>
                </w:tcPr>
                <w:p w14:paraId="2F7E8854" w14:textId="77777777" w:rsidR="00DC26AE" w:rsidRPr="00FC5332" w:rsidRDefault="00DC26AE" w:rsidP="005D7A39">
                  <w:pPr>
                    <w:rPr>
                      <w:color w:val="000000" w:themeColor="text1"/>
                    </w:rPr>
                  </w:pPr>
                </w:p>
              </w:tc>
            </w:tr>
            <w:tr w:rsidR="00DC26AE" w:rsidRPr="00FC5332" w14:paraId="1B5DACEB" w14:textId="77777777" w:rsidTr="005D7A39">
              <w:trPr>
                <w:trHeight w:val="708"/>
              </w:trPr>
              <w:tc>
                <w:tcPr>
                  <w:tcW w:w="582" w:type="dxa"/>
                  <w:tcBorders>
                    <w:top w:val="single" w:sz="4" w:space="0" w:color="000000"/>
                    <w:left w:val="single" w:sz="4" w:space="0" w:color="000000"/>
                    <w:bottom w:val="single" w:sz="4" w:space="0" w:color="000000"/>
                    <w:right w:val="single" w:sz="4" w:space="0" w:color="000000"/>
                  </w:tcBorders>
                </w:tcPr>
                <w:p w14:paraId="622FA0FA" w14:textId="77777777" w:rsidR="00DC26AE" w:rsidRPr="00FC5332" w:rsidRDefault="00DC26AE" w:rsidP="005D7A39">
                  <w:pPr>
                    <w:rPr>
                      <w:color w:val="000000" w:themeColor="text1"/>
                    </w:rPr>
                  </w:pPr>
                  <w:r w:rsidRPr="00FC5332">
                    <w:rPr>
                      <w:color w:val="000000" w:themeColor="text1"/>
                    </w:rPr>
                    <w:t>7</w:t>
                  </w:r>
                </w:p>
              </w:tc>
              <w:tc>
                <w:tcPr>
                  <w:tcW w:w="6631" w:type="dxa"/>
                  <w:tcBorders>
                    <w:top w:val="single" w:sz="4" w:space="0" w:color="000000"/>
                    <w:left w:val="single" w:sz="4" w:space="0" w:color="000000"/>
                    <w:bottom w:val="single" w:sz="4" w:space="0" w:color="000000"/>
                    <w:right w:val="single" w:sz="4" w:space="0" w:color="000000"/>
                  </w:tcBorders>
                </w:tcPr>
                <w:p w14:paraId="583F7F7E" w14:textId="77777777" w:rsidR="00DC26AE" w:rsidRPr="00FC5332" w:rsidRDefault="00DC26AE" w:rsidP="005D7A39">
                  <w:pPr>
                    <w:rPr>
                      <w:color w:val="000000" w:themeColor="text1"/>
                    </w:rPr>
                  </w:pPr>
                  <w:proofErr w:type="spellStart"/>
                  <w:r w:rsidRPr="00FC5332">
                    <w:rPr>
                      <w:color w:val="000000" w:themeColor="text1"/>
                    </w:rPr>
                    <w:t>Прізвище</w:t>
                  </w:r>
                  <w:proofErr w:type="spellEnd"/>
                  <w:r w:rsidRPr="00FC5332">
                    <w:rPr>
                      <w:color w:val="000000" w:themeColor="text1"/>
                    </w:rPr>
                    <w:t xml:space="preserve">, </w:t>
                  </w:r>
                  <w:proofErr w:type="spellStart"/>
                  <w:r w:rsidRPr="00FC5332">
                    <w:rPr>
                      <w:color w:val="000000" w:themeColor="text1"/>
                    </w:rPr>
                    <w:t>ініціали</w:t>
                  </w:r>
                  <w:proofErr w:type="spellEnd"/>
                  <w:r w:rsidRPr="00FC5332">
                    <w:rPr>
                      <w:color w:val="000000" w:themeColor="text1"/>
                    </w:rPr>
                    <w:t xml:space="preserve"> особи </w:t>
                  </w:r>
                  <w:proofErr w:type="spellStart"/>
                  <w:r w:rsidRPr="00FC5332">
                    <w:rPr>
                      <w:color w:val="000000" w:themeColor="text1"/>
                    </w:rPr>
                    <w:t>уповноваженої</w:t>
                  </w:r>
                  <w:proofErr w:type="spellEnd"/>
                  <w:r w:rsidRPr="00FC5332">
                    <w:rPr>
                      <w:color w:val="000000" w:themeColor="text1"/>
                    </w:rPr>
                    <w:t xml:space="preserve"> </w:t>
                  </w:r>
                  <w:proofErr w:type="spellStart"/>
                  <w:r w:rsidRPr="00FC5332">
                    <w:rPr>
                      <w:color w:val="000000" w:themeColor="text1"/>
                    </w:rPr>
                    <w:t>учасником</w:t>
                  </w:r>
                  <w:proofErr w:type="spellEnd"/>
                  <w:r w:rsidRPr="00FC5332">
                    <w:rPr>
                      <w:color w:val="000000" w:themeColor="text1"/>
                    </w:rPr>
                    <w:t xml:space="preserve"> на </w:t>
                  </w:r>
                  <w:proofErr w:type="spellStart"/>
                  <w:proofErr w:type="gramStart"/>
                  <w:r w:rsidRPr="00FC5332">
                    <w:rPr>
                      <w:color w:val="000000" w:themeColor="text1"/>
                    </w:rPr>
                    <w:t>підписання</w:t>
                  </w:r>
                  <w:proofErr w:type="spellEnd"/>
                  <w:r w:rsidRPr="00FC5332">
                    <w:rPr>
                      <w:color w:val="000000" w:themeColor="text1"/>
                    </w:rPr>
                    <w:t xml:space="preserve">  </w:t>
                  </w:r>
                  <w:proofErr w:type="spellStart"/>
                  <w:r w:rsidRPr="00FC5332">
                    <w:rPr>
                      <w:color w:val="000000" w:themeColor="text1"/>
                    </w:rPr>
                    <w:t>тендерної</w:t>
                  </w:r>
                  <w:proofErr w:type="spellEnd"/>
                  <w:proofErr w:type="gramEnd"/>
                  <w:r w:rsidRPr="00FC5332">
                    <w:rPr>
                      <w:color w:val="000000" w:themeColor="text1"/>
                    </w:rPr>
                    <w:t xml:space="preserve"> </w:t>
                  </w:r>
                  <w:proofErr w:type="spellStart"/>
                  <w:r w:rsidRPr="00FC5332">
                    <w:rPr>
                      <w:color w:val="000000" w:themeColor="text1"/>
                    </w:rPr>
                    <w:t>пропозиції</w:t>
                  </w:r>
                  <w:proofErr w:type="spellEnd"/>
                  <w:r w:rsidRPr="00FC5332">
                    <w:rPr>
                      <w:color w:val="000000" w:themeColor="text1"/>
                    </w:rPr>
                    <w:t xml:space="preserve"> в рамках </w:t>
                  </w:r>
                  <w:proofErr w:type="spellStart"/>
                  <w:r w:rsidRPr="00FC5332">
                    <w:rPr>
                      <w:color w:val="000000" w:themeColor="text1"/>
                    </w:rPr>
                    <w:t>даної</w:t>
                  </w:r>
                  <w:proofErr w:type="spellEnd"/>
                  <w:r w:rsidRPr="00FC5332">
                    <w:rPr>
                      <w:color w:val="000000" w:themeColor="text1"/>
                    </w:rPr>
                    <w:t xml:space="preserve"> </w:t>
                  </w:r>
                  <w:proofErr w:type="spellStart"/>
                  <w:r w:rsidRPr="00FC5332">
                    <w:rPr>
                      <w:color w:val="000000" w:themeColor="text1"/>
                    </w:rPr>
                    <w:t>процедури</w:t>
                  </w:r>
                  <w:proofErr w:type="spellEnd"/>
                  <w:r w:rsidRPr="00FC5332">
                    <w:rPr>
                      <w:color w:val="000000" w:themeColor="text1"/>
                    </w:rPr>
                    <w:t xml:space="preserve"> </w:t>
                  </w:r>
                  <w:proofErr w:type="spellStart"/>
                  <w:r w:rsidRPr="00FC5332">
                    <w:rPr>
                      <w:color w:val="000000" w:themeColor="text1"/>
                    </w:rPr>
                    <w:t>закупівлі</w:t>
                  </w:r>
                  <w:proofErr w:type="spellEnd"/>
                  <w:r w:rsidRPr="00FC5332">
                    <w:rPr>
                      <w:color w:val="000000" w:themeColor="text1"/>
                    </w:rPr>
                    <w:t xml:space="preserve"> </w:t>
                  </w:r>
                </w:p>
              </w:tc>
              <w:tc>
                <w:tcPr>
                  <w:tcW w:w="1388" w:type="dxa"/>
                  <w:tcBorders>
                    <w:top w:val="single" w:sz="4" w:space="0" w:color="000000"/>
                    <w:left w:val="single" w:sz="4" w:space="0" w:color="000000"/>
                    <w:bottom w:val="single" w:sz="4" w:space="0" w:color="000000"/>
                    <w:right w:val="single" w:sz="4" w:space="0" w:color="000000"/>
                  </w:tcBorders>
                </w:tcPr>
                <w:p w14:paraId="170AFB76" w14:textId="77777777" w:rsidR="00DC26AE" w:rsidRPr="00FC5332" w:rsidRDefault="00DC26AE" w:rsidP="005D7A39">
                  <w:pPr>
                    <w:rPr>
                      <w:color w:val="000000" w:themeColor="text1"/>
                    </w:rPr>
                  </w:pPr>
                </w:p>
              </w:tc>
            </w:tr>
          </w:tbl>
          <w:p w14:paraId="73BF7F0C" w14:textId="77777777" w:rsidR="00DC26AE" w:rsidRPr="00FC5332" w:rsidRDefault="00DC26AE" w:rsidP="005D7A39">
            <w:pPr>
              <w:jc w:val="both"/>
              <w:rPr>
                <w:color w:val="000000" w:themeColor="text1"/>
              </w:rPr>
            </w:pPr>
          </w:p>
        </w:tc>
      </w:tr>
      <w:tr w:rsidR="00DC26AE" w:rsidRPr="00FC5332" w14:paraId="71E642E1" w14:textId="77777777" w:rsidTr="005D7A39">
        <w:trPr>
          <w:trHeight w:val="2779"/>
        </w:trPr>
        <w:tc>
          <w:tcPr>
            <w:tcW w:w="643" w:type="dxa"/>
            <w:tcBorders>
              <w:top w:val="single" w:sz="4" w:space="0" w:color="000000"/>
              <w:left w:val="single" w:sz="4" w:space="0" w:color="000000"/>
              <w:bottom w:val="single" w:sz="4" w:space="0" w:color="000000"/>
              <w:right w:val="nil"/>
            </w:tcBorders>
          </w:tcPr>
          <w:p w14:paraId="21C91D04" w14:textId="77777777" w:rsidR="00DC26AE" w:rsidRPr="00FC5332" w:rsidRDefault="00DC26AE" w:rsidP="005D7A39">
            <w:pPr>
              <w:widowControl w:val="0"/>
              <w:jc w:val="center"/>
              <w:rPr>
                <w:color w:val="000000" w:themeColor="text1"/>
              </w:rPr>
            </w:pPr>
            <w:r w:rsidRPr="00FC5332">
              <w:rPr>
                <w:color w:val="000000" w:themeColor="text1"/>
              </w:rPr>
              <w:t>3.3</w:t>
            </w:r>
          </w:p>
        </w:tc>
        <w:tc>
          <w:tcPr>
            <w:tcW w:w="9167" w:type="dxa"/>
            <w:tcBorders>
              <w:top w:val="single" w:sz="4" w:space="0" w:color="000000"/>
              <w:left w:val="single" w:sz="4" w:space="0" w:color="000000"/>
              <w:bottom w:val="single" w:sz="4" w:space="0" w:color="000000"/>
              <w:right w:val="single" w:sz="4" w:space="0" w:color="000000"/>
            </w:tcBorders>
          </w:tcPr>
          <w:p w14:paraId="3B6AD734" w14:textId="77777777" w:rsidR="00DC26AE" w:rsidRPr="00FC5332" w:rsidRDefault="00DC26AE" w:rsidP="005D7A39">
            <w:pPr>
              <w:widowControl w:val="0"/>
              <w:tabs>
                <w:tab w:val="left" w:pos="1080"/>
              </w:tabs>
              <w:ind w:right="23" w:firstLine="177"/>
              <w:jc w:val="both"/>
              <w:rPr>
                <w:color w:val="000000" w:themeColor="text1"/>
              </w:rPr>
            </w:pPr>
            <w:proofErr w:type="spellStart"/>
            <w:r w:rsidRPr="00FC5332">
              <w:rPr>
                <w:color w:val="000000" w:themeColor="text1"/>
              </w:rPr>
              <w:t>Технічний</w:t>
            </w:r>
            <w:proofErr w:type="spellEnd"/>
            <w:r w:rsidRPr="00FC5332">
              <w:rPr>
                <w:color w:val="000000" w:themeColor="text1"/>
              </w:rPr>
              <w:t xml:space="preserve"> </w:t>
            </w:r>
            <w:proofErr w:type="spellStart"/>
            <w:r w:rsidRPr="00FC5332">
              <w:rPr>
                <w:color w:val="000000" w:themeColor="text1"/>
              </w:rPr>
              <w:t>опис</w:t>
            </w:r>
            <w:proofErr w:type="spellEnd"/>
            <w:r w:rsidRPr="00FC5332">
              <w:rPr>
                <w:color w:val="000000" w:themeColor="text1"/>
              </w:rPr>
              <w:t>/</w:t>
            </w:r>
            <w:proofErr w:type="spellStart"/>
            <w:r w:rsidRPr="00FC5332">
              <w:rPr>
                <w:color w:val="000000" w:themeColor="text1"/>
              </w:rPr>
              <w:t>технічна</w:t>
            </w:r>
            <w:proofErr w:type="spellEnd"/>
            <w:r w:rsidRPr="00FC5332">
              <w:rPr>
                <w:color w:val="000000" w:themeColor="text1"/>
              </w:rPr>
              <w:t xml:space="preserve"> </w:t>
            </w:r>
            <w:proofErr w:type="spellStart"/>
            <w:r w:rsidRPr="00FC5332">
              <w:rPr>
                <w:color w:val="000000" w:themeColor="text1"/>
              </w:rPr>
              <w:t>специфікація</w:t>
            </w:r>
            <w:proofErr w:type="spellEnd"/>
            <w:r w:rsidRPr="00FC5332">
              <w:rPr>
                <w:color w:val="000000" w:themeColor="text1"/>
              </w:rPr>
              <w:t xml:space="preserve"> предмета </w:t>
            </w:r>
            <w:proofErr w:type="spellStart"/>
            <w:r w:rsidRPr="00FC5332">
              <w:rPr>
                <w:color w:val="000000" w:themeColor="text1"/>
              </w:rPr>
              <w:t>закупівлі</w:t>
            </w:r>
            <w:proofErr w:type="spellEnd"/>
            <w:r w:rsidRPr="00FC5332">
              <w:rPr>
                <w:color w:val="000000" w:themeColor="text1"/>
              </w:rPr>
              <w:t xml:space="preserve"> з </w:t>
            </w:r>
            <w:proofErr w:type="spellStart"/>
            <w:r w:rsidRPr="00FC5332">
              <w:rPr>
                <w:color w:val="000000" w:themeColor="text1"/>
              </w:rPr>
              <w:t>інформацією</w:t>
            </w:r>
            <w:proofErr w:type="spellEnd"/>
            <w:r w:rsidRPr="00FC5332">
              <w:rPr>
                <w:color w:val="000000" w:themeColor="text1"/>
              </w:rPr>
              <w:t xml:space="preserve"> про </w:t>
            </w:r>
            <w:proofErr w:type="spellStart"/>
            <w:r w:rsidRPr="00FC5332">
              <w:rPr>
                <w:color w:val="000000" w:themeColor="text1"/>
              </w:rPr>
              <w:t>необхідні</w:t>
            </w:r>
            <w:proofErr w:type="spellEnd"/>
            <w:r w:rsidRPr="00FC5332">
              <w:rPr>
                <w:color w:val="000000" w:themeColor="text1"/>
              </w:rPr>
              <w:t xml:space="preserve"> </w:t>
            </w:r>
            <w:proofErr w:type="spellStart"/>
            <w:r w:rsidRPr="00FC5332">
              <w:rPr>
                <w:color w:val="000000" w:themeColor="text1"/>
              </w:rPr>
              <w:t>технічні</w:t>
            </w:r>
            <w:proofErr w:type="spellEnd"/>
            <w:r w:rsidRPr="00FC5332">
              <w:rPr>
                <w:color w:val="000000" w:themeColor="text1"/>
              </w:rPr>
              <w:t xml:space="preserve">, </w:t>
            </w:r>
            <w:proofErr w:type="spellStart"/>
            <w:r w:rsidRPr="00FC5332">
              <w:rPr>
                <w:color w:val="000000" w:themeColor="text1"/>
              </w:rPr>
              <w:t>якісні</w:t>
            </w:r>
            <w:proofErr w:type="spellEnd"/>
            <w:r w:rsidRPr="00FC5332">
              <w:rPr>
                <w:color w:val="000000" w:themeColor="text1"/>
              </w:rPr>
              <w:t xml:space="preserve"> та </w:t>
            </w:r>
            <w:proofErr w:type="spellStart"/>
            <w:r w:rsidRPr="00FC5332">
              <w:rPr>
                <w:color w:val="000000" w:themeColor="text1"/>
              </w:rPr>
              <w:t>кількісні</w:t>
            </w:r>
            <w:proofErr w:type="spellEnd"/>
            <w:r w:rsidRPr="00FC5332">
              <w:rPr>
                <w:color w:val="000000" w:themeColor="text1"/>
              </w:rPr>
              <w:t xml:space="preserve"> характеристики предмета </w:t>
            </w:r>
            <w:proofErr w:type="spellStart"/>
            <w:r w:rsidRPr="00FC5332">
              <w:rPr>
                <w:color w:val="000000" w:themeColor="text1"/>
              </w:rPr>
              <w:t>закупівлі</w:t>
            </w:r>
            <w:proofErr w:type="spellEnd"/>
            <w:r w:rsidRPr="00FC5332">
              <w:rPr>
                <w:color w:val="000000" w:themeColor="text1"/>
              </w:rPr>
              <w:t xml:space="preserve">, (у </w:t>
            </w:r>
            <w:proofErr w:type="spellStart"/>
            <w:r w:rsidRPr="00FC5332">
              <w:rPr>
                <w:color w:val="000000" w:themeColor="text1"/>
              </w:rPr>
              <w:t>разі</w:t>
            </w:r>
            <w:proofErr w:type="spellEnd"/>
            <w:r w:rsidRPr="00FC5332">
              <w:rPr>
                <w:color w:val="000000" w:themeColor="text1"/>
              </w:rPr>
              <w:t xml:space="preserve"> потреби (</w:t>
            </w:r>
            <w:proofErr w:type="spellStart"/>
            <w:r w:rsidRPr="00FC5332">
              <w:rPr>
                <w:color w:val="000000" w:themeColor="text1"/>
              </w:rPr>
              <w:t>плани</w:t>
            </w:r>
            <w:proofErr w:type="spellEnd"/>
            <w:r w:rsidRPr="00FC5332">
              <w:rPr>
                <w:color w:val="000000" w:themeColor="text1"/>
              </w:rPr>
              <w:t xml:space="preserve">, </w:t>
            </w:r>
            <w:proofErr w:type="spellStart"/>
            <w:r w:rsidRPr="00FC5332">
              <w:rPr>
                <w:color w:val="000000" w:themeColor="text1"/>
              </w:rPr>
              <w:t>креслення</w:t>
            </w:r>
            <w:proofErr w:type="spellEnd"/>
            <w:r w:rsidRPr="00FC5332">
              <w:rPr>
                <w:color w:val="000000" w:themeColor="text1"/>
              </w:rPr>
              <w:t xml:space="preserve">, </w:t>
            </w:r>
            <w:proofErr w:type="spellStart"/>
            <w:r w:rsidRPr="00FC5332">
              <w:rPr>
                <w:color w:val="000000" w:themeColor="text1"/>
              </w:rPr>
              <w:t>малюнки</w:t>
            </w:r>
            <w:proofErr w:type="spellEnd"/>
            <w:r w:rsidRPr="00FC5332">
              <w:rPr>
                <w:color w:val="000000" w:themeColor="text1"/>
              </w:rPr>
              <w:t xml:space="preserve"> </w:t>
            </w:r>
            <w:proofErr w:type="spellStart"/>
            <w:r w:rsidRPr="00FC5332">
              <w:rPr>
                <w:color w:val="000000" w:themeColor="text1"/>
              </w:rPr>
              <w:t>чи</w:t>
            </w:r>
            <w:proofErr w:type="spellEnd"/>
            <w:r w:rsidRPr="00FC5332">
              <w:rPr>
                <w:color w:val="000000" w:themeColor="text1"/>
              </w:rPr>
              <w:t xml:space="preserve"> </w:t>
            </w:r>
            <w:proofErr w:type="spellStart"/>
            <w:r w:rsidRPr="00FC5332">
              <w:rPr>
                <w:color w:val="000000" w:themeColor="text1"/>
              </w:rPr>
              <w:t>опис</w:t>
            </w:r>
            <w:proofErr w:type="spellEnd"/>
            <w:r w:rsidRPr="00FC5332">
              <w:rPr>
                <w:color w:val="000000" w:themeColor="text1"/>
              </w:rPr>
              <w:t xml:space="preserve"> предмета </w:t>
            </w:r>
            <w:proofErr w:type="spellStart"/>
            <w:r w:rsidRPr="00FC5332">
              <w:rPr>
                <w:color w:val="000000" w:themeColor="text1"/>
              </w:rPr>
              <w:t>закупівлі</w:t>
            </w:r>
            <w:proofErr w:type="spellEnd"/>
            <w:r w:rsidRPr="00FC5332">
              <w:rPr>
                <w:color w:val="000000" w:themeColor="text1"/>
              </w:rPr>
              <w:t>) (</w:t>
            </w:r>
            <w:proofErr w:type="spellStart"/>
            <w:proofErr w:type="gramStart"/>
            <w:r w:rsidRPr="00FC5332">
              <w:rPr>
                <w:color w:val="000000" w:themeColor="text1"/>
              </w:rPr>
              <w:t>згідно</w:t>
            </w:r>
            <w:proofErr w:type="spellEnd"/>
            <w:r w:rsidRPr="00FC5332">
              <w:rPr>
                <w:color w:val="000000" w:themeColor="text1"/>
              </w:rPr>
              <w:t xml:space="preserve">  </w:t>
            </w:r>
            <w:proofErr w:type="spellStart"/>
            <w:r w:rsidRPr="00FC5332">
              <w:rPr>
                <w:color w:val="000000" w:themeColor="text1"/>
              </w:rPr>
              <w:t>Додатку</w:t>
            </w:r>
            <w:proofErr w:type="spellEnd"/>
            <w:proofErr w:type="gramEnd"/>
            <w:r w:rsidRPr="00FC5332">
              <w:rPr>
                <w:color w:val="000000" w:themeColor="text1"/>
              </w:rPr>
              <w:t xml:space="preserve"> 1 до </w:t>
            </w:r>
            <w:proofErr w:type="spellStart"/>
            <w:r w:rsidRPr="00FC5332">
              <w:rPr>
                <w:color w:val="000000" w:themeColor="text1"/>
              </w:rPr>
              <w:t>тендерної</w:t>
            </w:r>
            <w:proofErr w:type="spellEnd"/>
            <w:r w:rsidRPr="00FC5332">
              <w:rPr>
                <w:color w:val="000000" w:themeColor="text1"/>
              </w:rPr>
              <w:t xml:space="preserve"> </w:t>
            </w:r>
            <w:proofErr w:type="spellStart"/>
            <w:r w:rsidRPr="00FC5332">
              <w:rPr>
                <w:color w:val="000000" w:themeColor="text1"/>
              </w:rPr>
              <w:t>документації</w:t>
            </w:r>
            <w:proofErr w:type="spellEnd"/>
            <w:r w:rsidRPr="00FC5332">
              <w:rPr>
                <w:color w:val="000000" w:themeColor="text1"/>
              </w:rPr>
              <w:t>).</w:t>
            </w:r>
          </w:p>
          <w:p w14:paraId="0CCEBAF0" w14:textId="77777777" w:rsidR="00DC26AE" w:rsidRPr="00FC5332" w:rsidRDefault="00DC26AE" w:rsidP="005D7A39">
            <w:pPr>
              <w:widowControl w:val="0"/>
              <w:tabs>
                <w:tab w:val="left" w:pos="1080"/>
              </w:tabs>
              <w:ind w:right="23" w:firstLine="177"/>
              <w:jc w:val="both"/>
              <w:rPr>
                <w:color w:val="000000" w:themeColor="text1"/>
              </w:rPr>
            </w:pPr>
            <w:proofErr w:type="spellStart"/>
            <w:r w:rsidRPr="00FC5332">
              <w:rPr>
                <w:color w:val="000000" w:themeColor="text1"/>
              </w:rPr>
              <w:t>Учасник</w:t>
            </w:r>
            <w:proofErr w:type="spellEnd"/>
            <w:r w:rsidRPr="00FC5332">
              <w:rPr>
                <w:color w:val="000000" w:themeColor="text1"/>
              </w:rPr>
              <w:t xml:space="preserve"> повинен </w:t>
            </w:r>
            <w:proofErr w:type="spellStart"/>
            <w:r w:rsidRPr="00FC5332">
              <w:rPr>
                <w:color w:val="000000" w:themeColor="text1"/>
              </w:rPr>
              <w:t>надати</w:t>
            </w:r>
            <w:proofErr w:type="spellEnd"/>
            <w:r w:rsidRPr="00FC5332">
              <w:rPr>
                <w:color w:val="000000" w:themeColor="text1"/>
              </w:rPr>
              <w:t xml:space="preserve"> у </w:t>
            </w:r>
            <w:proofErr w:type="spellStart"/>
            <w:r w:rsidRPr="00FC5332">
              <w:rPr>
                <w:color w:val="000000" w:themeColor="text1"/>
              </w:rPr>
              <w:t>складі</w:t>
            </w:r>
            <w:proofErr w:type="spellEnd"/>
            <w:r w:rsidRPr="00FC5332">
              <w:rPr>
                <w:color w:val="000000" w:themeColor="text1"/>
              </w:rPr>
              <w:t xml:space="preserve"> </w:t>
            </w:r>
            <w:proofErr w:type="spellStart"/>
            <w:r w:rsidRPr="00FC5332">
              <w:rPr>
                <w:color w:val="000000" w:themeColor="text1"/>
              </w:rPr>
              <w:t>пропозиції</w:t>
            </w:r>
            <w:proofErr w:type="spellEnd"/>
            <w:r w:rsidRPr="00FC5332">
              <w:rPr>
                <w:color w:val="000000" w:themeColor="text1"/>
              </w:rPr>
              <w:t xml:space="preserve"> </w:t>
            </w:r>
            <w:proofErr w:type="spellStart"/>
            <w:r w:rsidRPr="00FC5332">
              <w:rPr>
                <w:color w:val="000000" w:themeColor="text1"/>
              </w:rPr>
              <w:t>опис</w:t>
            </w:r>
            <w:proofErr w:type="spellEnd"/>
            <w:r w:rsidRPr="00FC5332">
              <w:rPr>
                <w:color w:val="000000" w:themeColor="text1"/>
              </w:rPr>
              <w:t xml:space="preserve"> Товару, </w:t>
            </w:r>
            <w:proofErr w:type="spellStart"/>
            <w:r w:rsidRPr="00FC5332">
              <w:rPr>
                <w:color w:val="000000" w:themeColor="text1"/>
              </w:rPr>
              <w:t>відомості</w:t>
            </w:r>
            <w:proofErr w:type="spellEnd"/>
            <w:r w:rsidRPr="00FC5332">
              <w:rPr>
                <w:color w:val="000000" w:themeColor="text1"/>
              </w:rPr>
              <w:t xml:space="preserve"> про </w:t>
            </w:r>
            <w:proofErr w:type="spellStart"/>
            <w:r w:rsidRPr="00FC5332">
              <w:rPr>
                <w:color w:val="000000" w:themeColor="text1"/>
              </w:rPr>
              <w:t>виробника</w:t>
            </w:r>
            <w:proofErr w:type="spellEnd"/>
            <w:r w:rsidRPr="00FC5332">
              <w:rPr>
                <w:color w:val="000000" w:themeColor="text1"/>
              </w:rPr>
              <w:t xml:space="preserve">, </w:t>
            </w:r>
            <w:proofErr w:type="spellStart"/>
            <w:r w:rsidRPr="00FC5332">
              <w:rPr>
                <w:color w:val="000000" w:themeColor="text1"/>
              </w:rPr>
              <w:t>назву</w:t>
            </w:r>
            <w:proofErr w:type="spellEnd"/>
            <w:r w:rsidRPr="00FC5332">
              <w:rPr>
                <w:color w:val="000000" w:themeColor="text1"/>
              </w:rPr>
              <w:t xml:space="preserve"> </w:t>
            </w:r>
            <w:proofErr w:type="spellStart"/>
            <w:r w:rsidRPr="00FC5332">
              <w:rPr>
                <w:color w:val="000000" w:themeColor="text1"/>
              </w:rPr>
              <w:t>моделі</w:t>
            </w:r>
            <w:proofErr w:type="spellEnd"/>
            <w:r w:rsidRPr="00FC5332">
              <w:rPr>
                <w:color w:val="000000" w:themeColor="text1"/>
              </w:rPr>
              <w:t xml:space="preserve">, </w:t>
            </w:r>
            <w:proofErr w:type="spellStart"/>
            <w:r w:rsidRPr="00FC5332">
              <w:rPr>
                <w:color w:val="000000" w:themeColor="text1"/>
              </w:rPr>
              <w:t>підтвердження</w:t>
            </w:r>
            <w:proofErr w:type="spellEnd"/>
            <w:r w:rsidRPr="00FC5332">
              <w:rPr>
                <w:color w:val="000000" w:themeColor="text1"/>
              </w:rPr>
              <w:t xml:space="preserve"> </w:t>
            </w:r>
            <w:proofErr w:type="spellStart"/>
            <w:r w:rsidRPr="00FC5332">
              <w:rPr>
                <w:color w:val="000000" w:themeColor="text1"/>
              </w:rPr>
              <w:t>повної</w:t>
            </w:r>
            <w:proofErr w:type="spellEnd"/>
            <w:r w:rsidRPr="00FC5332">
              <w:rPr>
                <w:color w:val="000000" w:themeColor="text1"/>
              </w:rPr>
              <w:t xml:space="preserve"> </w:t>
            </w:r>
            <w:proofErr w:type="spellStart"/>
            <w:r w:rsidRPr="00FC5332">
              <w:rPr>
                <w:color w:val="000000" w:themeColor="text1"/>
              </w:rPr>
              <w:t>відповідності</w:t>
            </w:r>
            <w:proofErr w:type="spellEnd"/>
            <w:r w:rsidRPr="00FC5332">
              <w:rPr>
                <w:color w:val="000000" w:themeColor="text1"/>
              </w:rPr>
              <w:t xml:space="preserve"> </w:t>
            </w:r>
            <w:proofErr w:type="spellStart"/>
            <w:r w:rsidRPr="00FC5332">
              <w:rPr>
                <w:color w:val="000000" w:themeColor="text1"/>
              </w:rPr>
              <w:t>основних</w:t>
            </w:r>
            <w:proofErr w:type="spellEnd"/>
            <w:r w:rsidRPr="00FC5332">
              <w:rPr>
                <w:color w:val="000000" w:themeColor="text1"/>
              </w:rPr>
              <w:t xml:space="preserve"> </w:t>
            </w:r>
            <w:proofErr w:type="spellStart"/>
            <w:r w:rsidRPr="00FC5332">
              <w:rPr>
                <w:color w:val="000000" w:themeColor="text1"/>
              </w:rPr>
              <w:t>технічних</w:t>
            </w:r>
            <w:proofErr w:type="spellEnd"/>
            <w:r w:rsidRPr="00FC5332">
              <w:rPr>
                <w:color w:val="000000" w:themeColor="text1"/>
              </w:rPr>
              <w:t xml:space="preserve"> </w:t>
            </w:r>
            <w:proofErr w:type="spellStart"/>
            <w:r w:rsidRPr="00FC5332">
              <w:rPr>
                <w:color w:val="000000" w:themeColor="text1"/>
              </w:rPr>
              <w:t>параметрів</w:t>
            </w:r>
            <w:proofErr w:type="spellEnd"/>
            <w:r w:rsidRPr="00FC5332">
              <w:rPr>
                <w:color w:val="000000" w:themeColor="text1"/>
              </w:rPr>
              <w:t xml:space="preserve"> </w:t>
            </w:r>
            <w:proofErr w:type="spellStart"/>
            <w:r w:rsidRPr="00FC5332">
              <w:rPr>
                <w:color w:val="000000" w:themeColor="text1"/>
              </w:rPr>
              <w:t>запропонованого</w:t>
            </w:r>
            <w:proofErr w:type="spellEnd"/>
            <w:r w:rsidRPr="00FC5332">
              <w:rPr>
                <w:color w:val="000000" w:themeColor="text1"/>
              </w:rPr>
              <w:t xml:space="preserve"> Товару з </w:t>
            </w:r>
            <w:proofErr w:type="spellStart"/>
            <w:r w:rsidRPr="00FC5332">
              <w:rPr>
                <w:color w:val="000000" w:themeColor="text1"/>
              </w:rPr>
              <w:t>основними</w:t>
            </w:r>
            <w:proofErr w:type="spellEnd"/>
            <w:r w:rsidRPr="00FC5332">
              <w:rPr>
                <w:color w:val="000000" w:themeColor="text1"/>
              </w:rPr>
              <w:t xml:space="preserve"> </w:t>
            </w:r>
            <w:proofErr w:type="spellStart"/>
            <w:r w:rsidRPr="00FC5332">
              <w:rPr>
                <w:color w:val="000000" w:themeColor="text1"/>
              </w:rPr>
              <w:t>технічними</w:t>
            </w:r>
            <w:proofErr w:type="spellEnd"/>
            <w:r w:rsidRPr="00FC5332">
              <w:rPr>
                <w:color w:val="000000" w:themeColor="text1"/>
              </w:rPr>
              <w:t xml:space="preserve"> параметрами предмету </w:t>
            </w:r>
            <w:proofErr w:type="spellStart"/>
            <w:r w:rsidRPr="00FC5332">
              <w:rPr>
                <w:color w:val="000000" w:themeColor="text1"/>
              </w:rPr>
              <w:t>закупівлі</w:t>
            </w:r>
            <w:proofErr w:type="spellEnd"/>
            <w:r w:rsidRPr="00FC5332">
              <w:rPr>
                <w:color w:val="000000" w:themeColor="text1"/>
              </w:rPr>
              <w:t xml:space="preserve"> (</w:t>
            </w:r>
            <w:proofErr w:type="spellStart"/>
            <w:r w:rsidRPr="00FC5332">
              <w:rPr>
                <w:color w:val="000000" w:themeColor="text1"/>
              </w:rPr>
              <w:t>порівняльна</w:t>
            </w:r>
            <w:proofErr w:type="spellEnd"/>
            <w:r w:rsidRPr="00FC5332">
              <w:rPr>
                <w:color w:val="000000" w:themeColor="text1"/>
              </w:rPr>
              <w:t xml:space="preserve"> </w:t>
            </w:r>
            <w:proofErr w:type="spellStart"/>
            <w:r w:rsidRPr="00FC5332">
              <w:rPr>
                <w:color w:val="000000" w:themeColor="text1"/>
              </w:rPr>
              <w:t>таблиця</w:t>
            </w:r>
            <w:proofErr w:type="spellEnd"/>
            <w:r w:rsidRPr="00FC5332">
              <w:rPr>
                <w:color w:val="000000" w:themeColor="text1"/>
              </w:rPr>
              <w:t xml:space="preserve">). </w:t>
            </w:r>
            <w:proofErr w:type="spellStart"/>
            <w:r w:rsidRPr="00FC5332">
              <w:rPr>
                <w:color w:val="000000" w:themeColor="text1"/>
              </w:rPr>
              <w:t>Всі</w:t>
            </w:r>
            <w:proofErr w:type="spellEnd"/>
            <w:r w:rsidRPr="00FC5332">
              <w:rPr>
                <w:color w:val="000000" w:themeColor="text1"/>
              </w:rPr>
              <w:t xml:space="preserve"> </w:t>
            </w:r>
            <w:proofErr w:type="spellStart"/>
            <w:r w:rsidRPr="00FC5332">
              <w:rPr>
                <w:color w:val="000000" w:themeColor="text1"/>
              </w:rPr>
              <w:t>технічні</w:t>
            </w:r>
            <w:proofErr w:type="spellEnd"/>
            <w:r w:rsidRPr="00FC5332">
              <w:rPr>
                <w:color w:val="000000" w:themeColor="text1"/>
              </w:rPr>
              <w:t xml:space="preserve"> </w:t>
            </w:r>
            <w:proofErr w:type="spellStart"/>
            <w:r w:rsidRPr="00FC5332">
              <w:rPr>
                <w:color w:val="000000" w:themeColor="text1"/>
              </w:rPr>
              <w:t>параметри</w:t>
            </w:r>
            <w:proofErr w:type="spellEnd"/>
            <w:r w:rsidRPr="00FC5332">
              <w:rPr>
                <w:color w:val="000000" w:themeColor="text1"/>
              </w:rPr>
              <w:t xml:space="preserve"> (характеристики) </w:t>
            </w:r>
            <w:proofErr w:type="spellStart"/>
            <w:r w:rsidRPr="00FC5332">
              <w:rPr>
                <w:color w:val="000000" w:themeColor="text1"/>
              </w:rPr>
              <w:t>запропонованого</w:t>
            </w:r>
            <w:proofErr w:type="spellEnd"/>
            <w:r w:rsidRPr="00FC5332">
              <w:rPr>
                <w:color w:val="000000" w:themeColor="text1"/>
              </w:rPr>
              <w:t xml:space="preserve"> Товару </w:t>
            </w:r>
            <w:proofErr w:type="spellStart"/>
            <w:r w:rsidRPr="00FC5332">
              <w:rPr>
                <w:color w:val="000000" w:themeColor="text1"/>
              </w:rPr>
              <w:t>повинні</w:t>
            </w:r>
            <w:proofErr w:type="spellEnd"/>
            <w:r w:rsidRPr="00FC5332">
              <w:rPr>
                <w:color w:val="000000" w:themeColor="text1"/>
              </w:rPr>
              <w:t xml:space="preserve"> </w:t>
            </w:r>
            <w:proofErr w:type="spellStart"/>
            <w:r w:rsidRPr="00FC5332">
              <w:rPr>
                <w:color w:val="000000" w:themeColor="text1"/>
              </w:rPr>
              <w:t>відповідати</w:t>
            </w:r>
            <w:proofErr w:type="spellEnd"/>
            <w:r w:rsidRPr="00FC5332">
              <w:rPr>
                <w:color w:val="000000" w:themeColor="text1"/>
              </w:rPr>
              <w:t xml:space="preserve"> </w:t>
            </w:r>
            <w:proofErr w:type="spellStart"/>
            <w:r w:rsidRPr="00FC5332">
              <w:rPr>
                <w:color w:val="000000" w:themeColor="text1"/>
              </w:rPr>
              <w:t>встановленим</w:t>
            </w:r>
            <w:proofErr w:type="spellEnd"/>
            <w:r w:rsidRPr="00FC5332">
              <w:rPr>
                <w:color w:val="000000" w:themeColor="text1"/>
              </w:rPr>
              <w:t xml:space="preserve"> </w:t>
            </w:r>
            <w:proofErr w:type="spellStart"/>
            <w:r w:rsidRPr="00FC5332">
              <w:rPr>
                <w:color w:val="000000" w:themeColor="text1"/>
              </w:rPr>
              <w:t>вимогам</w:t>
            </w:r>
            <w:proofErr w:type="spellEnd"/>
            <w:r w:rsidRPr="00FC5332">
              <w:rPr>
                <w:color w:val="000000" w:themeColor="text1"/>
              </w:rPr>
              <w:t>.</w:t>
            </w:r>
          </w:p>
        </w:tc>
      </w:tr>
      <w:tr w:rsidR="00DC26AE" w:rsidRPr="00FC5332" w14:paraId="78F01B9E" w14:textId="77777777" w:rsidTr="005D7A39">
        <w:trPr>
          <w:trHeight w:val="1251"/>
        </w:trPr>
        <w:tc>
          <w:tcPr>
            <w:tcW w:w="643" w:type="dxa"/>
            <w:tcBorders>
              <w:top w:val="single" w:sz="4" w:space="0" w:color="000000"/>
              <w:left w:val="single" w:sz="4" w:space="0" w:color="000000"/>
              <w:bottom w:val="single" w:sz="4" w:space="0" w:color="000000"/>
              <w:right w:val="nil"/>
            </w:tcBorders>
          </w:tcPr>
          <w:p w14:paraId="29A0ACB3" w14:textId="77777777" w:rsidR="00DC26AE" w:rsidRPr="00FC5332" w:rsidRDefault="00DC26AE" w:rsidP="005D7A39">
            <w:pPr>
              <w:widowControl w:val="0"/>
              <w:tabs>
                <w:tab w:val="left" w:pos="1080"/>
              </w:tabs>
              <w:ind w:right="22"/>
              <w:jc w:val="center"/>
              <w:rPr>
                <w:color w:val="000000" w:themeColor="text1"/>
              </w:rPr>
            </w:pPr>
            <w:r w:rsidRPr="00FC5332">
              <w:rPr>
                <w:color w:val="000000" w:themeColor="text1"/>
              </w:rPr>
              <w:t>3.4</w:t>
            </w:r>
          </w:p>
        </w:tc>
        <w:tc>
          <w:tcPr>
            <w:tcW w:w="9167" w:type="dxa"/>
            <w:tcBorders>
              <w:top w:val="single" w:sz="4" w:space="0" w:color="000000"/>
              <w:left w:val="single" w:sz="4" w:space="0" w:color="000000"/>
              <w:bottom w:val="single" w:sz="4" w:space="0" w:color="000000"/>
              <w:right w:val="single" w:sz="4" w:space="0" w:color="000000"/>
            </w:tcBorders>
          </w:tcPr>
          <w:p w14:paraId="140E055A" w14:textId="77777777" w:rsidR="00DC26AE" w:rsidRPr="00FC5332" w:rsidRDefault="00DC26AE" w:rsidP="005D7A39">
            <w:pPr>
              <w:widowControl w:val="0"/>
              <w:tabs>
                <w:tab w:val="left" w:pos="1080"/>
              </w:tabs>
              <w:ind w:right="23"/>
              <w:jc w:val="both"/>
              <w:rPr>
                <w:color w:val="000000" w:themeColor="text1"/>
              </w:rPr>
            </w:pPr>
            <w:proofErr w:type="spellStart"/>
            <w:r w:rsidRPr="00FC5332">
              <w:rPr>
                <w:color w:val="000000" w:themeColor="text1"/>
              </w:rPr>
              <w:t>Копії</w:t>
            </w:r>
            <w:proofErr w:type="spellEnd"/>
            <w:r w:rsidRPr="00FC5332">
              <w:rPr>
                <w:color w:val="000000" w:themeColor="text1"/>
              </w:rPr>
              <w:t xml:space="preserve"> </w:t>
            </w:r>
            <w:proofErr w:type="spellStart"/>
            <w:r w:rsidRPr="00FC5332">
              <w:rPr>
                <w:color w:val="000000" w:themeColor="text1"/>
              </w:rPr>
              <w:t>документів</w:t>
            </w:r>
            <w:proofErr w:type="spellEnd"/>
            <w:r w:rsidRPr="00FC5332">
              <w:rPr>
                <w:color w:val="000000" w:themeColor="text1"/>
              </w:rPr>
              <w:t xml:space="preserve">, </w:t>
            </w:r>
            <w:proofErr w:type="spellStart"/>
            <w:r w:rsidRPr="00FC5332">
              <w:rPr>
                <w:color w:val="000000" w:themeColor="text1"/>
              </w:rPr>
              <w:t>що</w:t>
            </w:r>
            <w:proofErr w:type="spellEnd"/>
            <w:r w:rsidRPr="00FC5332">
              <w:rPr>
                <w:color w:val="000000" w:themeColor="text1"/>
              </w:rPr>
              <w:t xml:space="preserve"> </w:t>
            </w:r>
            <w:proofErr w:type="spellStart"/>
            <w:r w:rsidRPr="00FC5332">
              <w:rPr>
                <w:color w:val="000000" w:themeColor="text1"/>
              </w:rPr>
              <w:t>підтверджують</w:t>
            </w:r>
            <w:proofErr w:type="spellEnd"/>
            <w:r w:rsidRPr="00FC5332">
              <w:rPr>
                <w:color w:val="000000" w:themeColor="text1"/>
              </w:rPr>
              <w:t xml:space="preserve"> </w:t>
            </w:r>
            <w:proofErr w:type="spellStart"/>
            <w:r w:rsidRPr="00FC5332">
              <w:rPr>
                <w:color w:val="000000" w:themeColor="text1"/>
              </w:rPr>
              <w:t>повноваження</w:t>
            </w:r>
            <w:proofErr w:type="spellEnd"/>
            <w:r w:rsidRPr="00FC5332">
              <w:rPr>
                <w:color w:val="000000" w:themeColor="text1"/>
              </w:rPr>
              <w:t xml:space="preserve"> </w:t>
            </w:r>
            <w:proofErr w:type="spellStart"/>
            <w:r w:rsidRPr="00FC5332">
              <w:rPr>
                <w:color w:val="000000" w:themeColor="text1"/>
              </w:rPr>
              <w:t>посадової</w:t>
            </w:r>
            <w:proofErr w:type="spellEnd"/>
            <w:r w:rsidRPr="00FC5332">
              <w:rPr>
                <w:color w:val="000000" w:themeColor="text1"/>
              </w:rPr>
              <w:t xml:space="preserve"> особи </w:t>
            </w:r>
            <w:proofErr w:type="spellStart"/>
            <w:r w:rsidRPr="00FC5332">
              <w:rPr>
                <w:color w:val="000000" w:themeColor="text1"/>
              </w:rPr>
              <w:t>або</w:t>
            </w:r>
            <w:proofErr w:type="spellEnd"/>
            <w:r w:rsidRPr="00FC5332">
              <w:rPr>
                <w:color w:val="000000" w:themeColor="text1"/>
              </w:rPr>
              <w:t xml:space="preserve"> </w:t>
            </w:r>
            <w:proofErr w:type="spellStart"/>
            <w:r w:rsidRPr="00FC5332">
              <w:rPr>
                <w:color w:val="000000" w:themeColor="text1"/>
              </w:rPr>
              <w:t>представника</w:t>
            </w:r>
            <w:proofErr w:type="spellEnd"/>
            <w:r w:rsidRPr="00FC5332">
              <w:rPr>
                <w:color w:val="000000" w:themeColor="text1"/>
              </w:rPr>
              <w:t xml:space="preserve"> </w:t>
            </w:r>
            <w:proofErr w:type="spellStart"/>
            <w:r w:rsidRPr="00FC5332">
              <w:rPr>
                <w:color w:val="000000" w:themeColor="text1"/>
              </w:rPr>
              <w:t>учасника</w:t>
            </w:r>
            <w:proofErr w:type="spellEnd"/>
            <w:r w:rsidRPr="00FC5332">
              <w:rPr>
                <w:color w:val="000000" w:themeColor="text1"/>
              </w:rPr>
              <w:t xml:space="preserve"> </w:t>
            </w:r>
            <w:proofErr w:type="spellStart"/>
            <w:r w:rsidRPr="00FC5332">
              <w:rPr>
                <w:color w:val="000000" w:themeColor="text1"/>
              </w:rPr>
              <w:t>процедури</w:t>
            </w:r>
            <w:proofErr w:type="spellEnd"/>
            <w:r w:rsidRPr="00FC5332">
              <w:rPr>
                <w:color w:val="000000" w:themeColor="text1"/>
              </w:rPr>
              <w:t xml:space="preserve"> </w:t>
            </w:r>
            <w:proofErr w:type="spellStart"/>
            <w:r w:rsidRPr="00FC5332">
              <w:rPr>
                <w:color w:val="000000" w:themeColor="text1"/>
              </w:rPr>
              <w:t>закупівлі</w:t>
            </w:r>
            <w:proofErr w:type="spellEnd"/>
            <w:r w:rsidRPr="00FC5332">
              <w:rPr>
                <w:color w:val="000000" w:themeColor="text1"/>
              </w:rPr>
              <w:t xml:space="preserve"> </w:t>
            </w:r>
            <w:proofErr w:type="spellStart"/>
            <w:r w:rsidRPr="00FC5332">
              <w:rPr>
                <w:color w:val="000000" w:themeColor="text1"/>
              </w:rPr>
              <w:t>щодо</w:t>
            </w:r>
            <w:proofErr w:type="spellEnd"/>
            <w:r w:rsidRPr="00FC5332">
              <w:rPr>
                <w:color w:val="000000" w:themeColor="text1"/>
              </w:rPr>
              <w:t xml:space="preserve"> </w:t>
            </w:r>
            <w:proofErr w:type="spellStart"/>
            <w:r w:rsidRPr="00FC5332">
              <w:rPr>
                <w:color w:val="000000" w:themeColor="text1"/>
              </w:rPr>
              <w:t>підпису</w:t>
            </w:r>
            <w:proofErr w:type="spellEnd"/>
            <w:r w:rsidRPr="00FC5332">
              <w:rPr>
                <w:color w:val="000000" w:themeColor="text1"/>
              </w:rPr>
              <w:t xml:space="preserve"> </w:t>
            </w:r>
            <w:proofErr w:type="spellStart"/>
            <w:r w:rsidRPr="00FC5332">
              <w:rPr>
                <w:color w:val="000000" w:themeColor="text1"/>
              </w:rPr>
              <w:t>документів</w:t>
            </w:r>
            <w:proofErr w:type="spellEnd"/>
            <w:r w:rsidRPr="00FC5332">
              <w:rPr>
                <w:color w:val="000000" w:themeColor="text1"/>
              </w:rPr>
              <w:t xml:space="preserve"> </w:t>
            </w:r>
            <w:proofErr w:type="spellStart"/>
            <w:r w:rsidRPr="00FC5332">
              <w:rPr>
                <w:color w:val="000000" w:themeColor="text1"/>
              </w:rPr>
              <w:t>тендерної</w:t>
            </w:r>
            <w:proofErr w:type="spellEnd"/>
            <w:r w:rsidRPr="00FC5332">
              <w:rPr>
                <w:color w:val="000000" w:themeColor="text1"/>
              </w:rPr>
              <w:t xml:space="preserve"> </w:t>
            </w:r>
            <w:proofErr w:type="spellStart"/>
            <w:r w:rsidRPr="00FC5332">
              <w:rPr>
                <w:color w:val="000000" w:themeColor="text1"/>
              </w:rPr>
              <w:t>пропозиції</w:t>
            </w:r>
            <w:proofErr w:type="spellEnd"/>
            <w:r w:rsidRPr="00FC5332">
              <w:rPr>
                <w:color w:val="000000" w:themeColor="text1"/>
              </w:rPr>
              <w:t xml:space="preserve"> та </w:t>
            </w:r>
            <w:proofErr w:type="spellStart"/>
            <w:r w:rsidRPr="00FC5332">
              <w:rPr>
                <w:color w:val="000000" w:themeColor="text1"/>
              </w:rPr>
              <w:t>правомочність</w:t>
            </w:r>
            <w:proofErr w:type="spellEnd"/>
            <w:r w:rsidRPr="00FC5332">
              <w:rPr>
                <w:color w:val="000000" w:themeColor="text1"/>
              </w:rPr>
              <w:t xml:space="preserve"> на </w:t>
            </w:r>
            <w:proofErr w:type="spellStart"/>
            <w:r w:rsidRPr="00FC5332">
              <w:rPr>
                <w:color w:val="000000" w:themeColor="text1"/>
              </w:rPr>
              <w:t>укладення</w:t>
            </w:r>
            <w:proofErr w:type="spellEnd"/>
            <w:r w:rsidRPr="00FC5332">
              <w:rPr>
                <w:color w:val="000000" w:themeColor="text1"/>
              </w:rPr>
              <w:t xml:space="preserve"> договору про </w:t>
            </w:r>
            <w:proofErr w:type="spellStart"/>
            <w:r w:rsidRPr="00FC5332">
              <w:rPr>
                <w:color w:val="000000" w:themeColor="text1"/>
              </w:rPr>
              <w:t>закупівлю</w:t>
            </w:r>
            <w:proofErr w:type="spellEnd"/>
            <w:r w:rsidRPr="00FC5332">
              <w:rPr>
                <w:color w:val="000000" w:themeColor="text1"/>
              </w:rPr>
              <w:t xml:space="preserve"> для </w:t>
            </w:r>
            <w:proofErr w:type="spellStart"/>
            <w:r w:rsidRPr="00FC5332">
              <w:rPr>
                <w:color w:val="000000" w:themeColor="text1"/>
              </w:rPr>
              <w:t>юридичних</w:t>
            </w:r>
            <w:proofErr w:type="spellEnd"/>
            <w:r w:rsidRPr="00FC5332">
              <w:rPr>
                <w:color w:val="000000" w:themeColor="text1"/>
              </w:rPr>
              <w:t xml:space="preserve"> </w:t>
            </w:r>
            <w:proofErr w:type="spellStart"/>
            <w:r w:rsidRPr="00FC5332">
              <w:rPr>
                <w:color w:val="000000" w:themeColor="text1"/>
              </w:rPr>
              <w:t>осіб</w:t>
            </w:r>
            <w:proofErr w:type="spellEnd"/>
            <w:r w:rsidRPr="00FC5332">
              <w:rPr>
                <w:color w:val="000000" w:themeColor="text1"/>
              </w:rPr>
              <w:t xml:space="preserve"> (</w:t>
            </w:r>
            <w:proofErr w:type="spellStart"/>
            <w:r w:rsidRPr="00FC5332">
              <w:rPr>
                <w:color w:val="000000" w:themeColor="text1"/>
              </w:rPr>
              <w:t>виписка</w:t>
            </w:r>
            <w:proofErr w:type="spellEnd"/>
            <w:r w:rsidRPr="00FC5332">
              <w:rPr>
                <w:color w:val="000000" w:themeColor="text1"/>
              </w:rPr>
              <w:t xml:space="preserve"> з протоколу </w:t>
            </w:r>
            <w:proofErr w:type="spellStart"/>
            <w:r w:rsidRPr="00FC5332">
              <w:rPr>
                <w:color w:val="000000" w:themeColor="text1"/>
              </w:rPr>
              <w:t>засновників</w:t>
            </w:r>
            <w:proofErr w:type="spellEnd"/>
            <w:r w:rsidRPr="00FC5332">
              <w:rPr>
                <w:color w:val="000000" w:themeColor="text1"/>
              </w:rPr>
              <w:t xml:space="preserve">, наказ про </w:t>
            </w:r>
            <w:proofErr w:type="spellStart"/>
            <w:r w:rsidRPr="00FC5332">
              <w:rPr>
                <w:color w:val="000000" w:themeColor="text1"/>
              </w:rPr>
              <w:t>призначення</w:t>
            </w:r>
            <w:proofErr w:type="spellEnd"/>
            <w:r w:rsidRPr="00FC5332">
              <w:rPr>
                <w:color w:val="000000" w:themeColor="text1"/>
              </w:rPr>
              <w:t xml:space="preserve">, </w:t>
            </w:r>
            <w:proofErr w:type="spellStart"/>
            <w:r w:rsidRPr="00FC5332">
              <w:rPr>
                <w:color w:val="000000" w:themeColor="text1"/>
              </w:rPr>
              <w:t>довіреність</w:t>
            </w:r>
            <w:proofErr w:type="spellEnd"/>
            <w:r w:rsidRPr="00FC5332">
              <w:rPr>
                <w:color w:val="000000" w:themeColor="text1"/>
              </w:rPr>
              <w:t xml:space="preserve">, </w:t>
            </w:r>
            <w:proofErr w:type="spellStart"/>
            <w:r w:rsidRPr="00FC5332">
              <w:rPr>
                <w:color w:val="000000" w:themeColor="text1"/>
              </w:rPr>
              <w:t>доручення</w:t>
            </w:r>
            <w:proofErr w:type="spellEnd"/>
            <w:r w:rsidRPr="00FC5332">
              <w:rPr>
                <w:color w:val="000000" w:themeColor="text1"/>
              </w:rPr>
              <w:t xml:space="preserve"> </w:t>
            </w:r>
            <w:proofErr w:type="spellStart"/>
            <w:r w:rsidRPr="00FC5332">
              <w:rPr>
                <w:color w:val="000000" w:themeColor="text1"/>
              </w:rPr>
              <w:t>або</w:t>
            </w:r>
            <w:proofErr w:type="spellEnd"/>
            <w:r w:rsidRPr="00FC5332">
              <w:rPr>
                <w:color w:val="000000" w:themeColor="text1"/>
              </w:rPr>
              <w:t xml:space="preserve"> </w:t>
            </w:r>
            <w:proofErr w:type="spellStart"/>
            <w:r w:rsidRPr="00FC5332">
              <w:rPr>
                <w:color w:val="000000" w:themeColor="text1"/>
              </w:rPr>
              <w:t>інший</w:t>
            </w:r>
            <w:proofErr w:type="spellEnd"/>
            <w:r w:rsidRPr="00FC5332">
              <w:rPr>
                <w:color w:val="000000" w:themeColor="text1"/>
              </w:rPr>
              <w:t xml:space="preserve"> документ).</w:t>
            </w:r>
          </w:p>
        </w:tc>
      </w:tr>
      <w:tr w:rsidR="00DC26AE" w:rsidRPr="00FC5332" w14:paraId="474918E8" w14:textId="77777777" w:rsidTr="005D7A39">
        <w:trPr>
          <w:trHeight w:val="697"/>
        </w:trPr>
        <w:tc>
          <w:tcPr>
            <w:tcW w:w="643" w:type="dxa"/>
            <w:tcBorders>
              <w:top w:val="single" w:sz="4" w:space="0" w:color="000000"/>
              <w:left w:val="single" w:sz="4" w:space="0" w:color="000000"/>
              <w:bottom w:val="single" w:sz="4" w:space="0" w:color="000000"/>
              <w:right w:val="nil"/>
            </w:tcBorders>
          </w:tcPr>
          <w:p w14:paraId="2E607901" w14:textId="77777777" w:rsidR="00DC26AE" w:rsidRPr="00FC5332" w:rsidRDefault="00DC26AE" w:rsidP="005D7A39">
            <w:pPr>
              <w:widowControl w:val="0"/>
              <w:tabs>
                <w:tab w:val="left" w:pos="1080"/>
              </w:tabs>
              <w:ind w:right="22"/>
              <w:jc w:val="center"/>
              <w:rPr>
                <w:color w:val="000000" w:themeColor="text1"/>
              </w:rPr>
            </w:pPr>
            <w:r w:rsidRPr="00FC5332">
              <w:rPr>
                <w:color w:val="000000" w:themeColor="text1"/>
              </w:rPr>
              <w:t>3.5</w:t>
            </w:r>
          </w:p>
        </w:tc>
        <w:tc>
          <w:tcPr>
            <w:tcW w:w="9167" w:type="dxa"/>
            <w:tcBorders>
              <w:top w:val="single" w:sz="4" w:space="0" w:color="000000"/>
              <w:left w:val="single" w:sz="4" w:space="0" w:color="000000"/>
              <w:bottom w:val="single" w:sz="4" w:space="0" w:color="000000"/>
              <w:right w:val="single" w:sz="4" w:space="0" w:color="000000"/>
            </w:tcBorders>
          </w:tcPr>
          <w:p w14:paraId="460EF7E6" w14:textId="77777777" w:rsidR="00DC26AE" w:rsidRPr="00FC5332" w:rsidRDefault="00DC26AE" w:rsidP="005D7A39">
            <w:pPr>
              <w:widowControl w:val="0"/>
              <w:tabs>
                <w:tab w:val="left" w:pos="1080"/>
              </w:tabs>
              <w:ind w:right="23"/>
              <w:jc w:val="both"/>
              <w:rPr>
                <w:color w:val="000000" w:themeColor="text1"/>
              </w:rPr>
            </w:pPr>
            <w:proofErr w:type="spellStart"/>
            <w:r w:rsidRPr="00FC5332">
              <w:rPr>
                <w:color w:val="000000" w:themeColor="text1"/>
              </w:rPr>
              <w:t>Копія</w:t>
            </w:r>
            <w:proofErr w:type="spellEnd"/>
            <w:r w:rsidRPr="00FC5332">
              <w:rPr>
                <w:color w:val="000000" w:themeColor="text1"/>
              </w:rPr>
              <w:t xml:space="preserve"> </w:t>
            </w:r>
            <w:proofErr w:type="spellStart"/>
            <w:r w:rsidRPr="00FC5332">
              <w:rPr>
                <w:color w:val="000000" w:themeColor="text1"/>
              </w:rPr>
              <w:t>довідки</w:t>
            </w:r>
            <w:proofErr w:type="spellEnd"/>
            <w:r w:rsidRPr="00FC5332">
              <w:rPr>
                <w:color w:val="000000" w:themeColor="text1"/>
              </w:rPr>
              <w:t xml:space="preserve"> про </w:t>
            </w:r>
            <w:proofErr w:type="spellStart"/>
            <w:r w:rsidRPr="00FC5332">
              <w:rPr>
                <w:color w:val="000000" w:themeColor="text1"/>
              </w:rPr>
              <w:t>присвоєння</w:t>
            </w:r>
            <w:proofErr w:type="spellEnd"/>
            <w:r w:rsidRPr="00FC5332">
              <w:rPr>
                <w:color w:val="000000" w:themeColor="text1"/>
              </w:rPr>
              <w:t xml:space="preserve"> </w:t>
            </w:r>
            <w:proofErr w:type="spellStart"/>
            <w:r w:rsidRPr="00FC5332">
              <w:rPr>
                <w:color w:val="000000" w:themeColor="text1"/>
              </w:rPr>
              <w:t>ідентифікаційного</w:t>
            </w:r>
            <w:proofErr w:type="spellEnd"/>
            <w:r w:rsidRPr="00FC5332">
              <w:rPr>
                <w:color w:val="000000" w:themeColor="text1"/>
              </w:rPr>
              <w:t xml:space="preserve"> коду, </w:t>
            </w:r>
            <w:proofErr w:type="spellStart"/>
            <w:r w:rsidRPr="00FC5332">
              <w:rPr>
                <w:color w:val="000000" w:themeColor="text1"/>
              </w:rPr>
              <w:t>завірена</w:t>
            </w:r>
            <w:proofErr w:type="spellEnd"/>
            <w:r w:rsidRPr="00FC5332">
              <w:rPr>
                <w:color w:val="000000" w:themeColor="text1"/>
              </w:rPr>
              <w:t xml:space="preserve"> </w:t>
            </w:r>
            <w:proofErr w:type="spellStart"/>
            <w:r w:rsidRPr="00FC5332">
              <w:rPr>
                <w:color w:val="000000" w:themeColor="text1"/>
              </w:rPr>
              <w:t>підписом</w:t>
            </w:r>
            <w:proofErr w:type="spellEnd"/>
            <w:r w:rsidRPr="00FC5332">
              <w:rPr>
                <w:color w:val="000000" w:themeColor="text1"/>
              </w:rPr>
              <w:t xml:space="preserve"> </w:t>
            </w:r>
            <w:proofErr w:type="spellStart"/>
            <w:r w:rsidRPr="00FC5332">
              <w:rPr>
                <w:color w:val="000000" w:themeColor="text1"/>
              </w:rPr>
              <w:t>учасника</w:t>
            </w:r>
            <w:proofErr w:type="spellEnd"/>
            <w:r w:rsidRPr="00FC5332">
              <w:rPr>
                <w:color w:val="000000" w:themeColor="text1"/>
              </w:rPr>
              <w:t xml:space="preserve"> </w:t>
            </w:r>
            <w:r w:rsidRPr="00FC5332">
              <w:rPr>
                <w:i/>
                <w:iCs/>
                <w:color w:val="000000" w:themeColor="text1"/>
              </w:rPr>
              <w:t xml:space="preserve">(для </w:t>
            </w:r>
            <w:proofErr w:type="spellStart"/>
            <w:r w:rsidRPr="00FC5332">
              <w:rPr>
                <w:i/>
                <w:iCs/>
                <w:color w:val="000000" w:themeColor="text1"/>
              </w:rPr>
              <w:t>фізичних</w:t>
            </w:r>
            <w:proofErr w:type="spellEnd"/>
            <w:r w:rsidRPr="00FC5332">
              <w:rPr>
                <w:i/>
                <w:iCs/>
                <w:color w:val="000000" w:themeColor="text1"/>
              </w:rPr>
              <w:t xml:space="preserve"> </w:t>
            </w:r>
            <w:proofErr w:type="spellStart"/>
            <w:r w:rsidRPr="00FC5332">
              <w:rPr>
                <w:i/>
                <w:iCs/>
                <w:color w:val="000000" w:themeColor="text1"/>
              </w:rPr>
              <w:t>осіб</w:t>
            </w:r>
            <w:proofErr w:type="spellEnd"/>
            <w:r w:rsidRPr="00FC5332">
              <w:rPr>
                <w:i/>
                <w:iCs/>
                <w:color w:val="000000" w:themeColor="text1"/>
              </w:rPr>
              <w:t>).</w:t>
            </w:r>
          </w:p>
        </w:tc>
      </w:tr>
      <w:tr w:rsidR="00DC26AE" w:rsidRPr="00FC5332" w14:paraId="6650B36F" w14:textId="77777777" w:rsidTr="005D7A39">
        <w:trPr>
          <w:trHeight w:val="441"/>
        </w:trPr>
        <w:tc>
          <w:tcPr>
            <w:tcW w:w="643" w:type="dxa"/>
            <w:tcBorders>
              <w:top w:val="single" w:sz="4" w:space="0" w:color="000000"/>
              <w:left w:val="single" w:sz="4" w:space="0" w:color="000000"/>
              <w:bottom w:val="single" w:sz="4" w:space="0" w:color="000000"/>
              <w:right w:val="nil"/>
            </w:tcBorders>
          </w:tcPr>
          <w:p w14:paraId="5A4D5AC4" w14:textId="77777777" w:rsidR="00DC26AE" w:rsidRPr="00FC5332" w:rsidRDefault="00DC26AE" w:rsidP="005D7A39">
            <w:pPr>
              <w:widowControl w:val="0"/>
              <w:tabs>
                <w:tab w:val="left" w:pos="1080"/>
              </w:tabs>
              <w:ind w:right="22"/>
              <w:jc w:val="center"/>
              <w:rPr>
                <w:color w:val="000000" w:themeColor="text1"/>
              </w:rPr>
            </w:pPr>
            <w:r w:rsidRPr="00FC5332">
              <w:rPr>
                <w:color w:val="000000" w:themeColor="text1"/>
              </w:rPr>
              <w:t>3.6</w:t>
            </w:r>
          </w:p>
        </w:tc>
        <w:tc>
          <w:tcPr>
            <w:tcW w:w="9167" w:type="dxa"/>
            <w:tcBorders>
              <w:top w:val="single" w:sz="4" w:space="0" w:color="000000"/>
              <w:left w:val="single" w:sz="4" w:space="0" w:color="000000"/>
              <w:bottom w:val="single" w:sz="4" w:space="0" w:color="000000"/>
              <w:right w:val="single" w:sz="4" w:space="0" w:color="000000"/>
            </w:tcBorders>
          </w:tcPr>
          <w:p w14:paraId="649FECEA" w14:textId="77777777" w:rsidR="00DC26AE" w:rsidRPr="00FC5332" w:rsidRDefault="00DC26AE" w:rsidP="005D7A39">
            <w:pPr>
              <w:widowControl w:val="0"/>
              <w:tabs>
                <w:tab w:val="left" w:pos="1080"/>
              </w:tabs>
              <w:ind w:right="23"/>
              <w:jc w:val="both"/>
              <w:rPr>
                <w:color w:val="000000" w:themeColor="text1"/>
              </w:rPr>
            </w:pPr>
            <w:proofErr w:type="spellStart"/>
            <w:r w:rsidRPr="00FC5332">
              <w:rPr>
                <w:color w:val="000000" w:themeColor="text1"/>
              </w:rPr>
              <w:t>Копія</w:t>
            </w:r>
            <w:proofErr w:type="spellEnd"/>
            <w:r w:rsidRPr="00FC5332">
              <w:rPr>
                <w:color w:val="000000" w:themeColor="text1"/>
              </w:rPr>
              <w:t xml:space="preserve"> паспорту, </w:t>
            </w:r>
            <w:proofErr w:type="spellStart"/>
            <w:r w:rsidRPr="00FC5332">
              <w:rPr>
                <w:color w:val="000000" w:themeColor="text1"/>
              </w:rPr>
              <w:t>завірена</w:t>
            </w:r>
            <w:proofErr w:type="spellEnd"/>
            <w:r w:rsidRPr="00FC5332">
              <w:rPr>
                <w:color w:val="000000" w:themeColor="text1"/>
              </w:rPr>
              <w:t xml:space="preserve"> </w:t>
            </w:r>
            <w:proofErr w:type="spellStart"/>
            <w:r w:rsidRPr="00FC5332">
              <w:rPr>
                <w:color w:val="000000" w:themeColor="text1"/>
              </w:rPr>
              <w:t>підписом</w:t>
            </w:r>
            <w:proofErr w:type="spellEnd"/>
            <w:r w:rsidRPr="00FC5332">
              <w:rPr>
                <w:color w:val="000000" w:themeColor="text1"/>
              </w:rPr>
              <w:t xml:space="preserve"> </w:t>
            </w:r>
            <w:proofErr w:type="spellStart"/>
            <w:r w:rsidRPr="00FC5332">
              <w:rPr>
                <w:color w:val="000000" w:themeColor="text1"/>
              </w:rPr>
              <w:t>учасника</w:t>
            </w:r>
            <w:proofErr w:type="spellEnd"/>
            <w:r w:rsidRPr="00FC5332">
              <w:rPr>
                <w:color w:val="000000" w:themeColor="text1"/>
              </w:rPr>
              <w:t xml:space="preserve"> </w:t>
            </w:r>
            <w:r w:rsidRPr="00FC5332">
              <w:rPr>
                <w:i/>
                <w:iCs/>
                <w:color w:val="000000" w:themeColor="text1"/>
              </w:rPr>
              <w:t xml:space="preserve">(для </w:t>
            </w:r>
            <w:proofErr w:type="spellStart"/>
            <w:r w:rsidRPr="00FC5332">
              <w:rPr>
                <w:i/>
                <w:iCs/>
                <w:color w:val="000000" w:themeColor="text1"/>
              </w:rPr>
              <w:t>фізичних</w:t>
            </w:r>
            <w:proofErr w:type="spellEnd"/>
            <w:r w:rsidRPr="00FC5332">
              <w:rPr>
                <w:i/>
                <w:iCs/>
                <w:color w:val="000000" w:themeColor="text1"/>
              </w:rPr>
              <w:t xml:space="preserve"> </w:t>
            </w:r>
            <w:proofErr w:type="spellStart"/>
            <w:r w:rsidRPr="00FC5332">
              <w:rPr>
                <w:i/>
                <w:iCs/>
                <w:color w:val="000000" w:themeColor="text1"/>
              </w:rPr>
              <w:t>осіб</w:t>
            </w:r>
            <w:proofErr w:type="spellEnd"/>
            <w:r w:rsidRPr="00FC5332">
              <w:rPr>
                <w:i/>
                <w:iCs/>
                <w:color w:val="000000" w:themeColor="text1"/>
              </w:rPr>
              <w:t>).</w:t>
            </w:r>
          </w:p>
        </w:tc>
      </w:tr>
      <w:tr w:rsidR="00DC26AE" w:rsidRPr="00FC5332" w14:paraId="147B2ADA" w14:textId="77777777" w:rsidTr="005D7A39">
        <w:trPr>
          <w:trHeight w:val="1241"/>
        </w:trPr>
        <w:tc>
          <w:tcPr>
            <w:tcW w:w="643" w:type="dxa"/>
            <w:tcBorders>
              <w:top w:val="single" w:sz="4" w:space="0" w:color="000000"/>
              <w:left w:val="single" w:sz="4" w:space="0" w:color="000000"/>
              <w:bottom w:val="single" w:sz="4" w:space="0" w:color="000000"/>
              <w:right w:val="nil"/>
            </w:tcBorders>
          </w:tcPr>
          <w:p w14:paraId="41008EC7" w14:textId="77777777" w:rsidR="00DC26AE" w:rsidRPr="00FC5332" w:rsidRDefault="00DC26AE" w:rsidP="005D7A39">
            <w:pPr>
              <w:widowControl w:val="0"/>
              <w:tabs>
                <w:tab w:val="left" w:pos="1080"/>
              </w:tabs>
              <w:ind w:right="22"/>
              <w:jc w:val="center"/>
              <w:rPr>
                <w:color w:val="000000" w:themeColor="text1"/>
              </w:rPr>
            </w:pPr>
            <w:r w:rsidRPr="00FC5332">
              <w:rPr>
                <w:color w:val="000000" w:themeColor="text1"/>
              </w:rPr>
              <w:t>3.7</w:t>
            </w:r>
          </w:p>
        </w:tc>
        <w:tc>
          <w:tcPr>
            <w:tcW w:w="9167" w:type="dxa"/>
            <w:tcBorders>
              <w:top w:val="single" w:sz="4" w:space="0" w:color="000000"/>
              <w:left w:val="single" w:sz="4" w:space="0" w:color="000000"/>
              <w:bottom w:val="single" w:sz="4" w:space="0" w:color="000000"/>
              <w:right w:val="single" w:sz="4" w:space="0" w:color="000000"/>
            </w:tcBorders>
          </w:tcPr>
          <w:p w14:paraId="4D723FE2" w14:textId="77777777" w:rsidR="00DC26AE" w:rsidRPr="00FC5332" w:rsidRDefault="00DC26AE" w:rsidP="005D7A39">
            <w:pPr>
              <w:ind w:hanging="21"/>
              <w:jc w:val="both"/>
              <w:rPr>
                <w:color w:val="000000" w:themeColor="text1"/>
              </w:rPr>
            </w:pPr>
            <w:proofErr w:type="spellStart"/>
            <w:r w:rsidRPr="00FC5332">
              <w:rPr>
                <w:color w:val="000000" w:themeColor="text1"/>
              </w:rPr>
              <w:t>Копія</w:t>
            </w:r>
            <w:proofErr w:type="spellEnd"/>
            <w:r w:rsidRPr="00FC5332">
              <w:rPr>
                <w:color w:val="000000" w:themeColor="text1"/>
              </w:rPr>
              <w:t xml:space="preserve"> </w:t>
            </w:r>
            <w:proofErr w:type="spellStart"/>
            <w:r w:rsidRPr="00FC5332">
              <w:rPr>
                <w:color w:val="000000" w:themeColor="text1"/>
              </w:rPr>
              <w:t>Витягу</w:t>
            </w:r>
            <w:proofErr w:type="spellEnd"/>
            <w:r w:rsidRPr="00FC5332">
              <w:rPr>
                <w:color w:val="000000" w:themeColor="text1"/>
              </w:rPr>
              <w:t xml:space="preserve"> з </w:t>
            </w:r>
            <w:proofErr w:type="spellStart"/>
            <w:r w:rsidRPr="00FC5332">
              <w:rPr>
                <w:color w:val="000000" w:themeColor="text1"/>
              </w:rPr>
              <w:t>єдиного</w:t>
            </w:r>
            <w:proofErr w:type="spellEnd"/>
            <w:r w:rsidRPr="00FC5332">
              <w:rPr>
                <w:color w:val="000000" w:themeColor="text1"/>
              </w:rPr>
              <w:t xml:space="preserve"> державного </w:t>
            </w:r>
            <w:proofErr w:type="spellStart"/>
            <w:r w:rsidRPr="00FC5332">
              <w:rPr>
                <w:color w:val="000000" w:themeColor="text1"/>
              </w:rPr>
              <w:t>реєстру</w:t>
            </w:r>
            <w:proofErr w:type="spellEnd"/>
            <w:r w:rsidRPr="00FC5332">
              <w:rPr>
                <w:color w:val="000000" w:themeColor="text1"/>
              </w:rPr>
              <w:t xml:space="preserve"> </w:t>
            </w:r>
            <w:proofErr w:type="spellStart"/>
            <w:r w:rsidRPr="00FC5332">
              <w:rPr>
                <w:color w:val="000000" w:themeColor="text1"/>
              </w:rPr>
              <w:t>юридичних</w:t>
            </w:r>
            <w:proofErr w:type="spellEnd"/>
            <w:r w:rsidRPr="00FC5332">
              <w:rPr>
                <w:color w:val="000000" w:themeColor="text1"/>
              </w:rPr>
              <w:t xml:space="preserve"> </w:t>
            </w:r>
            <w:proofErr w:type="spellStart"/>
            <w:r w:rsidRPr="00FC5332">
              <w:rPr>
                <w:color w:val="000000" w:themeColor="text1"/>
              </w:rPr>
              <w:t>осіб</w:t>
            </w:r>
            <w:proofErr w:type="spellEnd"/>
            <w:r w:rsidRPr="00FC5332">
              <w:rPr>
                <w:color w:val="000000" w:themeColor="text1"/>
              </w:rPr>
              <w:t xml:space="preserve">, </w:t>
            </w:r>
            <w:proofErr w:type="spellStart"/>
            <w:r w:rsidRPr="00FC5332">
              <w:rPr>
                <w:color w:val="000000" w:themeColor="text1"/>
              </w:rPr>
              <w:t>фізичних</w:t>
            </w:r>
            <w:proofErr w:type="spellEnd"/>
            <w:r w:rsidRPr="00FC5332">
              <w:rPr>
                <w:color w:val="000000" w:themeColor="text1"/>
              </w:rPr>
              <w:t xml:space="preserve"> </w:t>
            </w:r>
            <w:proofErr w:type="spellStart"/>
            <w:r w:rsidRPr="00FC5332">
              <w:rPr>
                <w:color w:val="000000" w:themeColor="text1"/>
              </w:rPr>
              <w:t>осіб</w:t>
            </w:r>
            <w:proofErr w:type="spellEnd"/>
            <w:r w:rsidRPr="00FC5332">
              <w:rPr>
                <w:color w:val="000000" w:themeColor="text1"/>
              </w:rPr>
              <w:t xml:space="preserve"> – </w:t>
            </w:r>
            <w:proofErr w:type="spellStart"/>
            <w:r w:rsidRPr="00FC5332">
              <w:rPr>
                <w:color w:val="000000" w:themeColor="text1"/>
              </w:rPr>
              <w:t>підприємців</w:t>
            </w:r>
            <w:proofErr w:type="spellEnd"/>
            <w:r w:rsidRPr="00FC5332">
              <w:rPr>
                <w:color w:val="000000" w:themeColor="text1"/>
              </w:rPr>
              <w:t xml:space="preserve"> та </w:t>
            </w:r>
            <w:proofErr w:type="spellStart"/>
            <w:r w:rsidRPr="00FC5332">
              <w:rPr>
                <w:color w:val="000000" w:themeColor="text1"/>
              </w:rPr>
              <w:t>громадських</w:t>
            </w:r>
            <w:proofErr w:type="spellEnd"/>
            <w:r w:rsidRPr="00FC5332">
              <w:rPr>
                <w:color w:val="000000" w:themeColor="text1"/>
              </w:rPr>
              <w:t xml:space="preserve"> </w:t>
            </w:r>
            <w:proofErr w:type="spellStart"/>
            <w:r w:rsidRPr="00FC5332">
              <w:rPr>
                <w:color w:val="000000" w:themeColor="text1"/>
              </w:rPr>
              <w:t>формувань</w:t>
            </w:r>
            <w:proofErr w:type="spellEnd"/>
            <w:r w:rsidRPr="00FC5332">
              <w:rPr>
                <w:color w:val="000000" w:themeColor="text1"/>
              </w:rPr>
              <w:t xml:space="preserve">, </w:t>
            </w:r>
            <w:proofErr w:type="spellStart"/>
            <w:r w:rsidRPr="00FC5332">
              <w:rPr>
                <w:color w:val="000000" w:themeColor="text1"/>
              </w:rPr>
              <w:t>виданий</w:t>
            </w:r>
            <w:proofErr w:type="spellEnd"/>
            <w:r w:rsidRPr="00FC5332">
              <w:rPr>
                <w:color w:val="000000" w:themeColor="text1"/>
              </w:rPr>
              <w:t xml:space="preserve"> </w:t>
            </w:r>
            <w:proofErr w:type="spellStart"/>
            <w:r w:rsidRPr="00FC5332">
              <w:rPr>
                <w:color w:val="000000" w:themeColor="text1"/>
              </w:rPr>
              <w:t>або</w:t>
            </w:r>
            <w:proofErr w:type="spellEnd"/>
            <w:r w:rsidRPr="00FC5332">
              <w:rPr>
                <w:color w:val="000000" w:themeColor="text1"/>
              </w:rPr>
              <w:t xml:space="preserve"> </w:t>
            </w:r>
            <w:proofErr w:type="spellStart"/>
            <w:r w:rsidRPr="00FC5332">
              <w:rPr>
                <w:color w:val="000000" w:themeColor="text1"/>
              </w:rPr>
              <w:t>сформований</w:t>
            </w:r>
            <w:proofErr w:type="spellEnd"/>
            <w:r w:rsidRPr="00FC5332">
              <w:rPr>
                <w:color w:val="000000" w:themeColor="text1"/>
              </w:rPr>
              <w:t xml:space="preserve"> не </w:t>
            </w:r>
            <w:proofErr w:type="spellStart"/>
            <w:r w:rsidRPr="00FC5332">
              <w:rPr>
                <w:color w:val="000000" w:themeColor="text1"/>
              </w:rPr>
              <w:t>раніше</w:t>
            </w:r>
            <w:proofErr w:type="spellEnd"/>
            <w:r w:rsidRPr="00FC5332">
              <w:rPr>
                <w:color w:val="000000" w:themeColor="text1"/>
              </w:rPr>
              <w:t xml:space="preserve"> 01.01.2023 року. </w:t>
            </w:r>
            <w:proofErr w:type="spellStart"/>
            <w:r w:rsidRPr="00FC5332">
              <w:rPr>
                <w:color w:val="000000" w:themeColor="text1"/>
              </w:rPr>
              <w:t>Витяг</w:t>
            </w:r>
            <w:proofErr w:type="spellEnd"/>
            <w:r w:rsidRPr="00FC5332">
              <w:rPr>
                <w:color w:val="000000" w:themeColor="text1"/>
              </w:rPr>
              <w:t xml:space="preserve"> </w:t>
            </w:r>
            <w:proofErr w:type="spellStart"/>
            <w:r w:rsidRPr="00FC5332">
              <w:rPr>
                <w:color w:val="000000" w:themeColor="text1"/>
              </w:rPr>
              <w:t>обов’язково</w:t>
            </w:r>
            <w:proofErr w:type="spellEnd"/>
            <w:r w:rsidRPr="00FC5332">
              <w:rPr>
                <w:color w:val="000000" w:themeColor="text1"/>
              </w:rPr>
              <w:t xml:space="preserve"> </w:t>
            </w:r>
            <w:proofErr w:type="spellStart"/>
            <w:r w:rsidRPr="00FC5332">
              <w:rPr>
                <w:color w:val="000000" w:themeColor="text1"/>
              </w:rPr>
              <w:t>має</w:t>
            </w:r>
            <w:proofErr w:type="spellEnd"/>
            <w:r w:rsidRPr="00FC5332">
              <w:rPr>
                <w:color w:val="000000" w:themeColor="text1"/>
              </w:rPr>
              <w:t xml:space="preserve"> </w:t>
            </w:r>
            <w:proofErr w:type="spellStart"/>
            <w:r w:rsidRPr="00FC5332">
              <w:rPr>
                <w:color w:val="000000" w:themeColor="text1"/>
              </w:rPr>
              <w:t>містити</w:t>
            </w:r>
            <w:proofErr w:type="spellEnd"/>
            <w:r w:rsidRPr="00FC5332">
              <w:rPr>
                <w:color w:val="000000" w:themeColor="text1"/>
              </w:rPr>
              <w:t xml:space="preserve"> </w:t>
            </w:r>
            <w:proofErr w:type="spellStart"/>
            <w:r w:rsidRPr="00FC5332">
              <w:rPr>
                <w:color w:val="000000" w:themeColor="text1"/>
              </w:rPr>
              <w:t>дані</w:t>
            </w:r>
            <w:proofErr w:type="spellEnd"/>
            <w:r w:rsidRPr="00FC5332">
              <w:rPr>
                <w:color w:val="000000" w:themeColor="text1"/>
              </w:rPr>
              <w:t xml:space="preserve"> про </w:t>
            </w:r>
            <w:proofErr w:type="spellStart"/>
            <w:r w:rsidRPr="00FC5332">
              <w:rPr>
                <w:color w:val="000000" w:themeColor="text1"/>
              </w:rPr>
              <w:t>хронологію</w:t>
            </w:r>
            <w:proofErr w:type="spellEnd"/>
            <w:r w:rsidRPr="00FC5332">
              <w:rPr>
                <w:color w:val="000000" w:themeColor="text1"/>
              </w:rPr>
              <w:t xml:space="preserve"> </w:t>
            </w:r>
            <w:proofErr w:type="spellStart"/>
            <w:r w:rsidRPr="00FC5332">
              <w:rPr>
                <w:color w:val="000000" w:themeColor="text1"/>
              </w:rPr>
              <w:t>реєстраційних</w:t>
            </w:r>
            <w:proofErr w:type="spellEnd"/>
            <w:r w:rsidRPr="00FC5332">
              <w:rPr>
                <w:color w:val="000000" w:themeColor="text1"/>
              </w:rPr>
              <w:t xml:space="preserve"> </w:t>
            </w:r>
            <w:proofErr w:type="spellStart"/>
            <w:r w:rsidRPr="00FC5332">
              <w:rPr>
                <w:color w:val="000000" w:themeColor="text1"/>
              </w:rPr>
              <w:t>дій</w:t>
            </w:r>
            <w:proofErr w:type="spellEnd"/>
            <w:r w:rsidRPr="00FC5332">
              <w:rPr>
                <w:color w:val="000000" w:themeColor="text1"/>
              </w:rPr>
              <w:t>.</w:t>
            </w:r>
          </w:p>
          <w:p w14:paraId="3309A7E7" w14:textId="77777777" w:rsidR="00DC26AE" w:rsidRPr="00FC5332" w:rsidRDefault="00DC26AE" w:rsidP="005D7A39">
            <w:pPr>
              <w:ind w:firstLine="284"/>
              <w:jc w:val="both"/>
              <w:rPr>
                <w:color w:val="000000" w:themeColor="text1"/>
              </w:rPr>
            </w:pPr>
            <w:proofErr w:type="spellStart"/>
            <w:r w:rsidRPr="00FC5332">
              <w:rPr>
                <w:i/>
                <w:iCs/>
                <w:color w:val="000000" w:themeColor="text1"/>
              </w:rPr>
              <w:t>Учасники</w:t>
            </w:r>
            <w:proofErr w:type="spellEnd"/>
            <w:r w:rsidRPr="00FC5332">
              <w:rPr>
                <w:i/>
                <w:iCs/>
                <w:color w:val="000000" w:themeColor="text1"/>
              </w:rPr>
              <w:t xml:space="preserve"> </w:t>
            </w:r>
            <w:proofErr w:type="spellStart"/>
            <w:r w:rsidRPr="00FC5332">
              <w:rPr>
                <w:i/>
                <w:iCs/>
                <w:color w:val="000000" w:themeColor="text1"/>
              </w:rPr>
              <w:t>торгів</w:t>
            </w:r>
            <w:proofErr w:type="spellEnd"/>
            <w:r w:rsidRPr="00FC5332">
              <w:rPr>
                <w:i/>
                <w:iCs/>
                <w:color w:val="000000" w:themeColor="text1"/>
              </w:rPr>
              <w:t xml:space="preserve"> </w:t>
            </w:r>
            <w:proofErr w:type="spellStart"/>
            <w:r w:rsidRPr="00FC5332">
              <w:rPr>
                <w:i/>
                <w:iCs/>
                <w:color w:val="000000" w:themeColor="text1"/>
              </w:rPr>
              <w:t>нерезиденти</w:t>
            </w:r>
            <w:proofErr w:type="spellEnd"/>
            <w:r w:rsidRPr="00FC5332">
              <w:rPr>
                <w:i/>
                <w:iCs/>
                <w:color w:val="000000" w:themeColor="text1"/>
              </w:rPr>
              <w:t xml:space="preserve"> для </w:t>
            </w:r>
            <w:proofErr w:type="spellStart"/>
            <w:r w:rsidRPr="00FC5332">
              <w:rPr>
                <w:i/>
                <w:iCs/>
                <w:color w:val="000000" w:themeColor="text1"/>
              </w:rPr>
              <w:t>виконання</w:t>
            </w:r>
            <w:proofErr w:type="spellEnd"/>
            <w:r w:rsidRPr="00FC5332">
              <w:rPr>
                <w:i/>
                <w:iCs/>
                <w:color w:val="000000" w:themeColor="text1"/>
              </w:rPr>
              <w:t xml:space="preserve"> </w:t>
            </w:r>
            <w:proofErr w:type="spellStart"/>
            <w:r w:rsidRPr="00FC5332">
              <w:rPr>
                <w:i/>
                <w:iCs/>
                <w:color w:val="000000" w:themeColor="text1"/>
              </w:rPr>
              <w:t>вимог</w:t>
            </w:r>
            <w:proofErr w:type="spellEnd"/>
            <w:r w:rsidRPr="00FC5332">
              <w:rPr>
                <w:i/>
                <w:iCs/>
                <w:color w:val="000000" w:themeColor="text1"/>
              </w:rPr>
              <w:t xml:space="preserve"> </w:t>
            </w:r>
            <w:proofErr w:type="spellStart"/>
            <w:r w:rsidRPr="00FC5332">
              <w:rPr>
                <w:i/>
                <w:iCs/>
                <w:color w:val="000000" w:themeColor="text1"/>
              </w:rPr>
              <w:t>щодо</w:t>
            </w:r>
            <w:proofErr w:type="spellEnd"/>
            <w:r w:rsidRPr="00FC5332">
              <w:rPr>
                <w:i/>
                <w:iCs/>
                <w:color w:val="000000" w:themeColor="text1"/>
              </w:rPr>
              <w:t xml:space="preserve"> </w:t>
            </w:r>
            <w:proofErr w:type="spellStart"/>
            <w:r w:rsidRPr="00FC5332">
              <w:rPr>
                <w:i/>
                <w:iCs/>
                <w:color w:val="000000" w:themeColor="text1"/>
              </w:rPr>
              <w:t>подання</w:t>
            </w:r>
            <w:proofErr w:type="spellEnd"/>
            <w:r w:rsidRPr="00FC5332">
              <w:rPr>
                <w:i/>
                <w:iCs/>
                <w:color w:val="000000" w:themeColor="text1"/>
              </w:rPr>
              <w:t xml:space="preserve"> </w:t>
            </w:r>
            <w:proofErr w:type="spellStart"/>
            <w:r w:rsidRPr="00FC5332">
              <w:rPr>
                <w:i/>
                <w:iCs/>
                <w:color w:val="000000" w:themeColor="text1"/>
              </w:rPr>
              <w:t>документів</w:t>
            </w:r>
            <w:proofErr w:type="spellEnd"/>
            <w:r w:rsidRPr="00FC5332">
              <w:rPr>
                <w:i/>
                <w:iCs/>
                <w:color w:val="000000" w:themeColor="text1"/>
              </w:rPr>
              <w:t xml:space="preserve">, </w:t>
            </w:r>
            <w:proofErr w:type="spellStart"/>
            <w:r w:rsidRPr="00FC5332">
              <w:rPr>
                <w:i/>
                <w:iCs/>
                <w:color w:val="000000" w:themeColor="text1"/>
              </w:rPr>
              <w:t>подають</w:t>
            </w:r>
            <w:proofErr w:type="spellEnd"/>
            <w:r w:rsidRPr="00FC5332">
              <w:rPr>
                <w:i/>
                <w:iCs/>
                <w:color w:val="000000" w:themeColor="text1"/>
              </w:rPr>
              <w:t xml:space="preserve"> у </w:t>
            </w:r>
            <w:proofErr w:type="spellStart"/>
            <w:r w:rsidRPr="00FC5332">
              <w:rPr>
                <w:i/>
                <w:iCs/>
                <w:color w:val="000000" w:themeColor="text1"/>
              </w:rPr>
              <w:t>складі</w:t>
            </w:r>
            <w:proofErr w:type="spellEnd"/>
            <w:r w:rsidRPr="00FC5332">
              <w:rPr>
                <w:i/>
                <w:iCs/>
                <w:color w:val="000000" w:themeColor="text1"/>
              </w:rPr>
              <w:t xml:space="preserve"> </w:t>
            </w:r>
            <w:proofErr w:type="spellStart"/>
            <w:r w:rsidRPr="00FC5332">
              <w:rPr>
                <w:i/>
                <w:iCs/>
                <w:color w:val="000000" w:themeColor="text1"/>
              </w:rPr>
              <w:t>своєї</w:t>
            </w:r>
            <w:proofErr w:type="spellEnd"/>
            <w:r w:rsidRPr="00FC5332">
              <w:rPr>
                <w:i/>
                <w:iCs/>
                <w:color w:val="000000" w:themeColor="text1"/>
              </w:rPr>
              <w:t xml:space="preserve"> </w:t>
            </w:r>
            <w:proofErr w:type="spellStart"/>
            <w:r w:rsidRPr="00FC5332">
              <w:rPr>
                <w:i/>
                <w:iCs/>
                <w:color w:val="000000" w:themeColor="text1"/>
              </w:rPr>
              <w:t>пропозиції</w:t>
            </w:r>
            <w:proofErr w:type="spellEnd"/>
            <w:r w:rsidRPr="00FC5332">
              <w:rPr>
                <w:i/>
                <w:iCs/>
                <w:color w:val="000000" w:themeColor="text1"/>
              </w:rPr>
              <w:t xml:space="preserve">, </w:t>
            </w:r>
            <w:proofErr w:type="spellStart"/>
            <w:r w:rsidRPr="00FC5332">
              <w:rPr>
                <w:i/>
                <w:iCs/>
                <w:color w:val="000000" w:themeColor="text1"/>
              </w:rPr>
              <w:t>документи</w:t>
            </w:r>
            <w:proofErr w:type="spellEnd"/>
            <w:r w:rsidRPr="00FC5332">
              <w:rPr>
                <w:i/>
                <w:iCs/>
                <w:color w:val="000000" w:themeColor="text1"/>
              </w:rPr>
              <w:t xml:space="preserve">, </w:t>
            </w:r>
            <w:proofErr w:type="spellStart"/>
            <w:r w:rsidRPr="00FC5332">
              <w:rPr>
                <w:i/>
                <w:iCs/>
                <w:color w:val="000000" w:themeColor="text1"/>
              </w:rPr>
              <w:t>передбачені</w:t>
            </w:r>
            <w:proofErr w:type="spellEnd"/>
            <w:r w:rsidRPr="00FC5332">
              <w:rPr>
                <w:i/>
                <w:iCs/>
                <w:color w:val="000000" w:themeColor="text1"/>
              </w:rPr>
              <w:t xml:space="preserve"> </w:t>
            </w:r>
            <w:proofErr w:type="spellStart"/>
            <w:r w:rsidRPr="00FC5332">
              <w:rPr>
                <w:i/>
                <w:iCs/>
                <w:color w:val="000000" w:themeColor="text1"/>
              </w:rPr>
              <w:t>законодавством</w:t>
            </w:r>
            <w:proofErr w:type="spellEnd"/>
            <w:r w:rsidRPr="00FC5332">
              <w:rPr>
                <w:i/>
                <w:iCs/>
                <w:color w:val="000000" w:themeColor="text1"/>
              </w:rPr>
              <w:t xml:space="preserve"> </w:t>
            </w:r>
            <w:proofErr w:type="spellStart"/>
            <w:r w:rsidRPr="00FC5332">
              <w:rPr>
                <w:i/>
                <w:iCs/>
                <w:color w:val="000000" w:themeColor="text1"/>
              </w:rPr>
              <w:t>країн</w:t>
            </w:r>
            <w:proofErr w:type="spellEnd"/>
            <w:r w:rsidRPr="00FC5332">
              <w:rPr>
                <w:i/>
                <w:iCs/>
                <w:color w:val="000000" w:themeColor="text1"/>
              </w:rPr>
              <w:t xml:space="preserve">, де вони </w:t>
            </w:r>
            <w:proofErr w:type="spellStart"/>
            <w:r w:rsidRPr="00FC5332">
              <w:rPr>
                <w:i/>
                <w:iCs/>
                <w:color w:val="000000" w:themeColor="text1"/>
              </w:rPr>
              <w:t>зареєстровані</w:t>
            </w:r>
            <w:proofErr w:type="spellEnd"/>
            <w:r w:rsidRPr="00FC5332">
              <w:rPr>
                <w:i/>
                <w:iCs/>
                <w:color w:val="000000" w:themeColor="text1"/>
              </w:rPr>
              <w:t xml:space="preserve"> (</w:t>
            </w:r>
            <w:proofErr w:type="spellStart"/>
            <w:r w:rsidRPr="00FC5332">
              <w:rPr>
                <w:i/>
                <w:iCs/>
                <w:color w:val="000000" w:themeColor="text1"/>
              </w:rPr>
              <w:t>обов’язково</w:t>
            </w:r>
            <w:proofErr w:type="spellEnd"/>
            <w:r w:rsidRPr="00FC5332">
              <w:rPr>
                <w:i/>
                <w:iCs/>
                <w:color w:val="000000" w:themeColor="text1"/>
              </w:rPr>
              <w:t xml:space="preserve"> </w:t>
            </w:r>
            <w:proofErr w:type="spellStart"/>
            <w:r w:rsidRPr="00FC5332">
              <w:rPr>
                <w:i/>
                <w:iCs/>
                <w:color w:val="000000" w:themeColor="text1"/>
              </w:rPr>
              <w:t>указується</w:t>
            </w:r>
            <w:proofErr w:type="spellEnd"/>
            <w:r w:rsidRPr="00FC5332">
              <w:rPr>
                <w:i/>
                <w:iCs/>
                <w:color w:val="000000" w:themeColor="text1"/>
              </w:rPr>
              <w:t xml:space="preserve"> </w:t>
            </w:r>
            <w:proofErr w:type="spellStart"/>
            <w:r w:rsidRPr="00FC5332">
              <w:rPr>
                <w:i/>
                <w:iCs/>
                <w:color w:val="000000" w:themeColor="text1"/>
              </w:rPr>
              <w:t>країна</w:t>
            </w:r>
            <w:proofErr w:type="spellEnd"/>
            <w:r w:rsidRPr="00FC5332">
              <w:rPr>
                <w:i/>
                <w:iCs/>
                <w:color w:val="000000" w:themeColor="text1"/>
              </w:rPr>
              <w:t xml:space="preserve"> </w:t>
            </w:r>
            <w:proofErr w:type="spellStart"/>
            <w:r w:rsidRPr="00FC5332">
              <w:rPr>
                <w:i/>
                <w:iCs/>
                <w:color w:val="000000" w:themeColor="text1"/>
              </w:rPr>
              <w:t>реєстрації</w:t>
            </w:r>
            <w:proofErr w:type="spellEnd"/>
            <w:r w:rsidRPr="00FC5332">
              <w:rPr>
                <w:i/>
                <w:iCs/>
                <w:color w:val="000000" w:themeColor="text1"/>
              </w:rPr>
              <w:t xml:space="preserve">, </w:t>
            </w:r>
            <w:proofErr w:type="spellStart"/>
            <w:r w:rsidRPr="00FC5332">
              <w:rPr>
                <w:i/>
                <w:iCs/>
                <w:color w:val="000000" w:themeColor="text1"/>
              </w:rPr>
              <w:t>надається</w:t>
            </w:r>
            <w:proofErr w:type="spellEnd"/>
            <w:r w:rsidRPr="00FC5332">
              <w:rPr>
                <w:i/>
                <w:iCs/>
                <w:color w:val="000000" w:themeColor="text1"/>
              </w:rPr>
              <w:t>: «</w:t>
            </w:r>
            <w:proofErr w:type="spellStart"/>
            <w:r w:rsidRPr="00FC5332">
              <w:rPr>
                <w:i/>
                <w:iCs/>
                <w:color w:val="000000" w:themeColor="text1"/>
              </w:rPr>
              <w:t>Установча</w:t>
            </w:r>
            <w:proofErr w:type="spellEnd"/>
            <w:r w:rsidRPr="00FC5332">
              <w:rPr>
                <w:i/>
                <w:iCs/>
                <w:color w:val="000000" w:themeColor="text1"/>
              </w:rPr>
              <w:t xml:space="preserve"> угода», «</w:t>
            </w:r>
            <w:proofErr w:type="spellStart"/>
            <w:r w:rsidRPr="00FC5332">
              <w:rPr>
                <w:i/>
                <w:iCs/>
                <w:color w:val="000000" w:themeColor="text1"/>
              </w:rPr>
              <w:t>Витяг</w:t>
            </w:r>
            <w:proofErr w:type="spellEnd"/>
            <w:r w:rsidRPr="00FC5332">
              <w:rPr>
                <w:i/>
                <w:iCs/>
                <w:color w:val="000000" w:themeColor="text1"/>
              </w:rPr>
              <w:t xml:space="preserve"> з торгового (</w:t>
            </w:r>
            <w:proofErr w:type="spellStart"/>
            <w:r w:rsidRPr="00FC5332">
              <w:rPr>
                <w:i/>
                <w:iCs/>
                <w:color w:val="000000" w:themeColor="text1"/>
              </w:rPr>
              <w:t>банківського</w:t>
            </w:r>
            <w:proofErr w:type="spellEnd"/>
            <w:r w:rsidRPr="00FC5332">
              <w:rPr>
                <w:i/>
                <w:iCs/>
                <w:color w:val="000000" w:themeColor="text1"/>
              </w:rPr>
              <w:t xml:space="preserve"> </w:t>
            </w:r>
            <w:proofErr w:type="spellStart"/>
            <w:r w:rsidRPr="00FC5332">
              <w:rPr>
                <w:i/>
                <w:iCs/>
                <w:color w:val="000000" w:themeColor="text1"/>
              </w:rPr>
              <w:t>чи</w:t>
            </w:r>
            <w:proofErr w:type="spellEnd"/>
            <w:r w:rsidRPr="00FC5332">
              <w:rPr>
                <w:i/>
                <w:iCs/>
                <w:color w:val="000000" w:themeColor="text1"/>
              </w:rPr>
              <w:t xml:space="preserve"> судового) </w:t>
            </w:r>
            <w:proofErr w:type="spellStart"/>
            <w:r w:rsidRPr="00FC5332">
              <w:rPr>
                <w:i/>
                <w:iCs/>
                <w:color w:val="000000" w:themeColor="text1"/>
              </w:rPr>
              <w:t>реєстру</w:t>
            </w:r>
            <w:proofErr w:type="spellEnd"/>
            <w:r w:rsidRPr="00FC5332">
              <w:rPr>
                <w:i/>
                <w:iCs/>
                <w:color w:val="000000" w:themeColor="text1"/>
              </w:rPr>
              <w:t>», «</w:t>
            </w:r>
            <w:proofErr w:type="spellStart"/>
            <w:r w:rsidRPr="00FC5332">
              <w:rPr>
                <w:i/>
                <w:iCs/>
                <w:color w:val="000000" w:themeColor="text1"/>
              </w:rPr>
              <w:t>Реєстраційне</w:t>
            </w:r>
            <w:proofErr w:type="spellEnd"/>
            <w:r w:rsidRPr="00FC5332">
              <w:rPr>
                <w:i/>
                <w:iCs/>
                <w:color w:val="000000" w:themeColor="text1"/>
              </w:rPr>
              <w:t xml:space="preserve"> </w:t>
            </w:r>
            <w:proofErr w:type="spellStart"/>
            <w:r w:rsidRPr="00FC5332">
              <w:rPr>
                <w:i/>
                <w:iCs/>
                <w:color w:val="000000" w:themeColor="text1"/>
              </w:rPr>
              <w:t>посвідчення</w:t>
            </w:r>
            <w:proofErr w:type="spellEnd"/>
            <w:r w:rsidRPr="00FC5332">
              <w:rPr>
                <w:i/>
                <w:iCs/>
                <w:color w:val="000000" w:themeColor="text1"/>
              </w:rPr>
              <w:t xml:space="preserve"> </w:t>
            </w:r>
            <w:proofErr w:type="spellStart"/>
            <w:r w:rsidRPr="00FC5332">
              <w:rPr>
                <w:i/>
                <w:iCs/>
                <w:color w:val="000000" w:themeColor="text1"/>
              </w:rPr>
              <w:t>місцевого</w:t>
            </w:r>
            <w:proofErr w:type="spellEnd"/>
            <w:r w:rsidRPr="00FC5332">
              <w:rPr>
                <w:i/>
                <w:iCs/>
                <w:color w:val="000000" w:themeColor="text1"/>
              </w:rPr>
              <w:t xml:space="preserve"> органу </w:t>
            </w:r>
            <w:proofErr w:type="spellStart"/>
            <w:r w:rsidRPr="00FC5332">
              <w:rPr>
                <w:i/>
                <w:iCs/>
                <w:color w:val="000000" w:themeColor="text1"/>
              </w:rPr>
              <w:t>влади</w:t>
            </w:r>
            <w:proofErr w:type="spellEnd"/>
            <w:r w:rsidRPr="00FC5332">
              <w:rPr>
                <w:i/>
                <w:iCs/>
                <w:color w:val="000000" w:themeColor="text1"/>
              </w:rPr>
              <w:t xml:space="preserve"> </w:t>
            </w:r>
            <w:proofErr w:type="spellStart"/>
            <w:r w:rsidRPr="00FC5332">
              <w:rPr>
                <w:i/>
                <w:iCs/>
                <w:color w:val="000000" w:themeColor="text1"/>
              </w:rPr>
              <w:t>іноземної</w:t>
            </w:r>
            <w:proofErr w:type="spellEnd"/>
            <w:r w:rsidRPr="00FC5332">
              <w:rPr>
                <w:i/>
                <w:iCs/>
                <w:color w:val="000000" w:themeColor="text1"/>
              </w:rPr>
              <w:t xml:space="preserve"> </w:t>
            </w:r>
            <w:proofErr w:type="spellStart"/>
            <w:r w:rsidRPr="00FC5332">
              <w:rPr>
                <w:i/>
                <w:iCs/>
                <w:color w:val="000000" w:themeColor="text1"/>
              </w:rPr>
              <w:t>держави</w:t>
            </w:r>
            <w:proofErr w:type="spellEnd"/>
            <w:r w:rsidRPr="00FC5332">
              <w:rPr>
                <w:i/>
                <w:iCs/>
                <w:color w:val="000000" w:themeColor="text1"/>
              </w:rPr>
              <w:t xml:space="preserve"> про </w:t>
            </w:r>
            <w:proofErr w:type="spellStart"/>
            <w:r w:rsidRPr="00FC5332">
              <w:rPr>
                <w:i/>
                <w:iCs/>
                <w:color w:val="000000" w:themeColor="text1"/>
              </w:rPr>
              <w:t>реєстрацію</w:t>
            </w:r>
            <w:proofErr w:type="spellEnd"/>
            <w:r w:rsidRPr="00FC5332">
              <w:rPr>
                <w:i/>
                <w:iCs/>
                <w:color w:val="000000" w:themeColor="text1"/>
              </w:rPr>
              <w:t xml:space="preserve"> </w:t>
            </w:r>
            <w:proofErr w:type="spellStart"/>
            <w:r w:rsidRPr="00FC5332">
              <w:rPr>
                <w:i/>
                <w:iCs/>
                <w:color w:val="000000" w:themeColor="text1"/>
              </w:rPr>
              <w:t>юридичної</w:t>
            </w:r>
            <w:proofErr w:type="spellEnd"/>
            <w:r w:rsidRPr="00FC5332">
              <w:rPr>
                <w:i/>
                <w:iCs/>
                <w:color w:val="000000" w:themeColor="text1"/>
              </w:rPr>
              <w:t xml:space="preserve"> особи» </w:t>
            </w:r>
            <w:proofErr w:type="spellStart"/>
            <w:r w:rsidRPr="00FC5332">
              <w:rPr>
                <w:i/>
                <w:iCs/>
                <w:color w:val="000000" w:themeColor="text1"/>
              </w:rPr>
              <w:t>тощо</w:t>
            </w:r>
            <w:proofErr w:type="spellEnd"/>
            <w:r w:rsidRPr="00FC5332">
              <w:rPr>
                <w:i/>
                <w:iCs/>
                <w:color w:val="000000" w:themeColor="text1"/>
              </w:rPr>
              <w:t xml:space="preserve"> (</w:t>
            </w:r>
            <w:proofErr w:type="spellStart"/>
            <w:r w:rsidRPr="00FC5332">
              <w:rPr>
                <w:i/>
                <w:iCs/>
                <w:color w:val="000000" w:themeColor="text1"/>
              </w:rPr>
              <w:t>видані</w:t>
            </w:r>
            <w:proofErr w:type="spellEnd"/>
            <w:r w:rsidRPr="00FC5332">
              <w:rPr>
                <w:i/>
                <w:iCs/>
                <w:color w:val="000000" w:themeColor="text1"/>
              </w:rPr>
              <w:t xml:space="preserve"> </w:t>
            </w:r>
            <w:proofErr w:type="spellStart"/>
            <w:r w:rsidRPr="00FC5332">
              <w:rPr>
                <w:i/>
                <w:iCs/>
                <w:color w:val="000000" w:themeColor="text1"/>
              </w:rPr>
              <w:t>уповноваженими</w:t>
            </w:r>
            <w:proofErr w:type="spellEnd"/>
            <w:r w:rsidRPr="00FC5332">
              <w:rPr>
                <w:i/>
                <w:iCs/>
                <w:color w:val="000000" w:themeColor="text1"/>
              </w:rPr>
              <w:t xml:space="preserve"> органами) та </w:t>
            </w:r>
            <w:proofErr w:type="spellStart"/>
            <w:r w:rsidRPr="00FC5332">
              <w:rPr>
                <w:i/>
                <w:iCs/>
                <w:color w:val="000000" w:themeColor="text1"/>
              </w:rPr>
              <w:t>інше</w:t>
            </w:r>
            <w:proofErr w:type="spellEnd"/>
            <w:r w:rsidRPr="00FC5332">
              <w:rPr>
                <w:i/>
                <w:iCs/>
                <w:color w:val="000000" w:themeColor="text1"/>
              </w:rPr>
              <w:t>.</w:t>
            </w:r>
          </w:p>
        </w:tc>
      </w:tr>
    </w:tbl>
    <w:p w14:paraId="0F72429A" w14:textId="77777777" w:rsidR="00DC26AE" w:rsidRDefault="00DC26AE" w:rsidP="00D5330D">
      <w:pPr>
        <w:tabs>
          <w:tab w:val="left" w:pos="2160"/>
          <w:tab w:val="left" w:pos="3600"/>
        </w:tabs>
        <w:jc w:val="right"/>
        <w:outlineLvl w:val="0"/>
        <w:rPr>
          <w:i/>
        </w:rPr>
      </w:pPr>
    </w:p>
    <w:p w14:paraId="7FFC3F11" w14:textId="77777777" w:rsidR="00DC26AE" w:rsidRDefault="00DC26AE">
      <w:pPr>
        <w:rPr>
          <w:i/>
        </w:rPr>
      </w:pPr>
      <w:r>
        <w:rPr>
          <w:i/>
        </w:rPr>
        <w:br w:type="page"/>
      </w:r>
    </w:p>
    <w:p w14:paraId="5FCF6535" w14:textId="2D71C0C0" w:rsidR="00D5330D" w:rsidRPr="001F7D22" w:rsidRDefault="00D5330D" w:rsidP="00D5330D">
      <w:pPr>
        <w:tabs>
          <w:tab w:val="left" w:pos="2160"/>
          <w:tab w:val="left" w:pos="3600"/>
        </w:tabs>
        <w:jc w:val="right"/>
        <w:outlineLvl w:val="0"/>
        <w:rPr>
          <w:i/>
          <w:lang w:val="uk-UA"/>
        </w:rPr>
      </w:pPr>
      <w:r w:rsidRPr="001F7D22">
        <w:rPr>
          <w:i/>
          <w:lang w:val="uk-UA"/>
        </w:rPr>
        <w:lastRenderedPageBreak/>
        <w:t>Додаток 6</w:t>
      </w:r>
    </w:p>
    <w:p w14:paraId="326A7AD2" w14:textId="77777777" w:rsidR="00D5330D" w:rsidRPr="001F7D22" w:rsidRDefault="00D5330D" w:rsidP="00D5330D">
      <w:pPr>
        <w:tabs>
          <w:tab w:val="left" w:pos="2160"/>
          <w:tab w:val="left" w:pos="3600"/>
        </w:tabs>
        <w:jc w:val="right"/>
        <w:outlineLvl w:val="0"/>
        <w:rPr>
          <w:i/>
          <w:lang w:val="uk-UA"/>
        </w:rPr>
      </w:pPr>
      <w:r w:rsidRPr="001F7D22">
        <w:rPr>
          <w:i/>
          <w:lang w:val="uk-UA"/>
        </w:rPr>
        <w:t xml:space="preserve"> до тендерної документації</w:t>
      </w:r>
    </w:p>
    <w:p w14:paraId="39F69897" w14:textId="357A00F4" w:rsidR="00D5330D" w:rsidRPr="00FF0B2C" w:rsidRDefault="00FF0B2C" w:rsidP="00FF0B2C">
      <w:pPr>
        <w:tabs>
          <w:tab w:val="left" w:pos="2160"/>
          <w:tab w:val="left" w:pos="3600"/>
        </w:tabs>
        <w:jc w:val="center"/>
        <w:outlineLvl w:val="0"/>
        <w:rPr>
          <w:i/>
          <w:iCs/>
          <w:lang w:val="uk-UA"/>
        </w:rPr>
      </w:pPr>
      <w:bookmarkStart w:id="20" w:name="_Toc410656264"/>
      <w:r w:rsidRPr="00FF0B2C">
        <w:rPr>
          <w:i/>
          <w:iCs/>
          <w:lang w:val="uk-UA"/>
        </w:rPr>
        <w:t>(шапка учасника)</w:t>
      </w:r>
    </w:p>
    <w:p w14:paraId="4448AB94" w14:textId="77777777" w:rsidR="00D5330D" w:rsidRPr="001F7D22" w:rsidRDefault="00D5330D" w:rsidP="00D5330D">
      <w:pPr>
        <w:tabs>
          <w:tab w:val="left" w:pos="2160"/>
          <w:tab w:val="left" w:pos="3600"/>
        </w:tabs>
        <w:outlineLvl w:val="0"/>
        <w:rPr>
          <w:lang w:val="uk-UA"/>
        </w:rPr>
      </w:pPr>
      <w:r w:rsidRPr="001F7D22">
        <w:rPr>
          <w:lang w:val="uk-UA"/>
        </w:rPr>
        <w:t>____________№__________</w:t>
      </w:r>
      <w:bookmarkEnd w:id="20"/>
    </w:p>
    <w:p w14:paraId="32EB149F" w14:textId="77777777" w:rsidR="00D5330D" w:rsidRPr="001F7D22" w:rsidRDefault="00D5330D" w:rsidP="00D5330D">
      <w:pPr>
        <w:tabs>
          <w:tab w:val="left" w:pos="2160"/>
          <w:tab w:val="left" w:pos="3600"/>
        </w:tabs>
        <w:jc w:val="center"/>
        <w:outlineLvl w:val="0"/>
        <w:rPr>
          <w:b/>
          <w:lang w:val="uk-UA"/>
        </w:rPr>
      </w:pPr>
    </w:p>
    <w:p w14:paraId="7F82F904" w14:textId="77777777" w:rsidR="00D5330D" w:rsidRPr="001F7D22" w:rsidRDefault="00D5330D" w:rsidP="00D5330D">
      <w:pPr>
        <w:tabs>
          <w:tab w:val="left" w:pos="2160"/>
          <w:tab w:val="left" w:pos="3600"/>
        </w:tabs>
        <w:jc w:val="center"/>
        <w:outlineLvl w:val="0"/>
        <w:rPr>
          <w:b/>
          <w:lang w:val="uk-UA"/>
        </w:rPr>
      </w:pPr>
    </w:p>
    <w:p w14:paraId="5E9805D0" w14:textId="0422107E" w:rsidR="00D5330D" w:rsidRPr="001F7D22" w:rsidRDefault="00D5330D" w:rsidP="00D5330D">
      <w:pPr>
        <w:tabs>
          <w:tab w:val="left" w:pos="2160"/>
          <w:tab w:val="left" w:pos="3600"/>
        </w:tabs>
        <w:jc w:val="center"/>
        <w:outlineLvl w:val="0"/>
        <w:rPr>
          <w:b/>
          <w:vertAlign w:val="superscript"/>
          <w:lang w:val="uk-UA"/>
        </w:rPr>
      </w:pPr>
      <w:r w:rsidRPr="001F7D22">
        <w:rPr>
          <w:b/>
          <w:lang w:val="uk-UA"/>
        </w:rPr>
        <w:t>Цінова тендерна пропозиція</w:t>
      </w:r>
    </w:p>
    <w:p w14:paraId="0923E40B" w14:textId="77777777" w:rsidR="00D5330D" w:rsidRPr="001F7D22" w:rsidRDefault="00D5330D" w:rsidP="00D5330D">
      <w:pPr>
        <w:tabs>
          <w:tab w:val="left" w:pos="2160"/>
          <w:tab w:val="left" w:pos="3600"/>
        </w:tabs>
        <w:jc w:val="center"/>
        <w:outlineLvl w:val="0"/>
        <w:rPr>
          <w:b/>
          <w:lang w:val="uk-UA"/>
        </w:rPr>
      </w:pPr>
    </w:p>
    <w:p w14:paraId="40F0278E" w14:textId="77777777" w:rsidR="00D5330D" w:rsidRPr="001F7D22" w:rsidRDefault="00D5330D" w:rsidP="00D5330D">
      <w:pPr>
        <w:tabs>
          <w:tab w:val="left" w:pos="2160"/>
          <w:tab w:val="left" w:pos="3600"/>
        </w:tabs>
        <w:spacing w:line="360" w:lineRule="auto"/>
        <w:jc w:val="center"/>
        <w:outlineLvl w:val="0"/>
        <w:rPr>
          <w:b/>
          <w:sz w:val="4"/>
          <w:szCs w:val="4"/>
          <w:lang w:val="uk-UA"/>
        </w:rPr>
      </w:pPr>
    </w:p>
    <w:p w14:paraId="0406EFBA" w14:textId="77777777" w:rsidR="00D5330D" w:rsidRDefault="00D5330D" w:rsidP="00D5330D">
      <w:pPr>
        <w:ind w:left="218"/>
        <w:jc w:val="both"/>
        <w:rPr>
          <w:b/>
          <w:vertAlign w:val="superscript"/>
          <w:lang w:val="uk-UA"/>
        </w:rPr>
      </w:pPr>
    </w:p>
    <w:p w14:paraId="13B50A56" w14:textId="750FD07D" w:rsidR="00DC26AE" w:rsidRPr="001F7D22" w:rsidRDefault="00DC26AE" w:rsidP="00DC26AE">
      <w:pPr>
        <w:ind w:firstLine="567"/>
        <w:jc w:val="both"/>
        <w:rPr>
          <w:lang w:val="uk-UA" w:eastAsia="en-US"/>
        </w:rPr>
      </w:pPr>
      <w:r w:rsidRPr="001F7D22">
        <w:rPr>
          <w:lang w:val="uk-UA" w:eastAsia="en-US"/>
        </w:rPr>
        <w:t xml:space="preserve">Ми, _______________________ </w:t>
      </w:r>
      <w:r>
        <w:rPr>
          <w:i/>
          <w:lang w:val="uk-UA" w:eastAsia="en-US"/>
        </w:rPr>
        <w:t>(найменування у</w:t>
      </w:r>
      <w:r w:rsidRPr="001F7D22">
        <w:rPr>
          <w:i/>
          <w:lang w:val="uk-UA" w:eastAsia="en-US"/>
        </w:rPr>
        <w:t>часника)</w:t>
      </w:r>
      <w:r w:rsidRPr="001F7D22">
        <w:rPr>
          <w:lang w:val="uk-UA" w:eastAsia="en-US"/>
        </w:rPr>
        <w:t xml:space="preserve">, надаємо свою пропозицію </w:t>
      </w:r>
      <w:r w:rsidRPr="00D51B6E">
        <w:rPr>
          <w:lang w:val="uk-UA" w:eastAsia="en-US"/>
        </w:rPr>
        <w:t>для підписання договору за результатами аукціону на закупівлю</w:t>
      </w:r>
      <w:r w:rsidRPr="001F7D22">
        <w:rPr>
          <w:lang w:val="uk-UA" w:eastAsia="en-US"/>
        </w:rPr>
        <w:t xml:space="preserve"> </w:t>
      </w:r>
      <w:r>
        <w:rPr>
          <w:lang w:val="uk-UA" w:eastAsia="en-US"/>
        </w:rPr>
        <w:t xml:space="preserve">Послуги </w:t>
      </w:r>
      <w:r w:rsidRPr="00D51B6E">
        <w:rPr>
          <w:lang w:val="uk-UA" w:eastAsia="en-US"/>
        </w:rPr>
        <w:t xml:space="preserve">зі створення комплексної системи захисту інформації інформаційно-телекомунікаційної системи </w:t>
      </w:r>
      <w:proofErr w:type="spellStart"/>
      <w:r w:rsidRPr="00D51B6E">
        <w:rPr>
          <w:lang w:val="uk-UA" w:eastAsia="en-US"/>
        </w:rPr>
        <w:t>web</w:t>
      </w:r>
      <w:proofErr w:type="spellEnd"/>
      <w:r w:rsidRPr="00D51B6E">
        <w:rPr>
          <w:lang w:val="uk-UA" w:eastAsia="en-US"/>
        </w:rPr>
        <w:t>-порталів КП «ЗІАЦ» ЗОР (КСЗІ ІКС)</w:t>
      </w:r>
      <w:r>
        <w:rPr>
          <w:lang w:val="uk-UA" w:eastAsia="en-US"/>
        </w:rPr>
        <w:t xml:space="preserve"> </w:t>
      </w:r>
      <w:r w:rsidRPr="00D51B6E">
        <w:rPr>
          <w:lang w:val="uk-UA" w:eastAsia="en-US"/>
        </w:rPr>
        <w:t>з підтвердженням її відповідності із комплектуванням засобами захисту інформації</w:t>
      </w:r>
      <w:r>
        <w:rPr>
          <w:lang w:val="uk-UA" w:eastAsia="en-US"/>
        </w:rPr>
        <w:t xml:space="preserve"> </w:t>
      </w:r>
      <w:r w:rsidRPr="00D51B6E">
        <w:rPr>
          <w:lang w:val="uk-UA" w:eastAsia="en-US"/>
        </w:rPr>
        <w:t>(код ДК 021:2015: 72220000-3 Консультаційні послуги з питань систем та з технічних питань)</w:t>
      </w:r>
      <w:r w:rsidRPr="00D51B6E">
        <w:rPr>
          <w:b/>
          <w:lang w:val="uk-UA" w:eastAsia="en-US"/>
        </w:rPr>
        <w:t xml:space="preserve"> </w:t>
      </w:r>
      <w:r w:rsidRPr="001F7D22">
        <w:rPr>
          <w:b/>
          <w:lang w:val="uk-UA" w:eastAsia="en-US"/>
        </w:rPr>
        <w:t>«</w:t>
      </w:r>
      <w:r w:rsidRPr="001F7D22">
        <w:rPr>
          <w:b/>
          <w:lang w:val="en-US" w:eastAsia="en-US"/>
        </w:rPr>
        <w:t>UA</w:t>
      </w:r>
      <w:r w:rsidRPr="001F7D22">
        <w:rPr>
          <w:b/>
          <w:lang w:val="uk-UA" w:eastAsia="en-US"/>
        </w:rPr>
        <w:t xml:space="preserve">-_____________» </w:t>
      </w:r>
      <w:r w:rsidRPr="001F7D22">
        <w:rPr>
          <w:i/>
          <w:lang w:val="uk-UA" w:eastAsia="en-US"/>
        </w:rPr>
        <w:t xml:space="preserve">(зазначається учасником ідентифікатор закупівлі, розміщеної в електронній системі </w:t>
      </w:r>
      <w:proofErr w:type="spellStart"/>
      <w:r w:rsidRPr="001F7D22">
        <w:rPr>
          <w:i/>
          <w:lang w:val="uk-UA" w:eastAsia="en-US"/>
        </w:rPr>
        <w:t>закупівель</w:t>
      </w:r>
      <w:proofErr w:type="spellEnd"/>
      <w:r w:rsidRPr="001F7D22">
        <w:rPr>
          <w:i/>
          <w:lang w:val="uk-UA" w:eastAsia="en-US"/>
        </w:rPr>
        <w:t>)</w:t>
      </w:r>
      <w:r w:rsidRPr="001F7D22">
        <w:rPr>
          <w:b/>
          <w:lang w:val="uk-UA" w:eastAsia="en-US"/>
        </w:rPr>
        <w:t xml:space="preserve"> </w:t>
      </w:r>
      <w:r w:rsidRPr="00D51B6E">
        <w:rPr>
          <w:lang w:val="uk-UA" w:eastAsia="en-US"/>
        </w:rPr>
        <w:t>відповідно до вимог цієї Тендерної документації та додатків до неї</w:t>
      </w:r>
      <w:r w:rsidRPr="001F7D22">
        <w:rPr>
          <w:lang w:val="uk-UA" w:eastAsia="en-US"/>
        </w:rPr>
        <w:t>.</w:t>
      </w:r>
    </w:p>
    <w:p w14:paraId="19275591" w14:textId="59EADDBC" w:rsidR="00D5330D" w:rsidRDefault="00DC26AE" w:rsidP="00DC26AE">
      <w:pPr>
        <w:ind w:firstLine="567"/>
        <w:jc w:val="both"/>
        <w:rPr>
          <w:lang w:val="uk-UA" w:eastAsia="en-US"/>
        </w:rPr>
      </w:pPr>
      <w:r w:rsidRPr="001F7D22">
        <w:rPr>
          <w:lang w:val="uk-UA" w:eastAsia="en-US"/>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 </w:t>
      </w:r>
      <w:r w:rsidRPr="001F7D22">
        <w:rPr>
          <w:i/>
          <w:u w:val="single"/>
          <w:lang w:val="uk-UA" w:eastAsia="en-US"/>
        </w:rPr>
        <w:t xml:space="preserve"> (сума цифрами та прописом)</w:t>
      </w:r>
      <w:r w:rsidRPr="001F7D22">
        <w:rPr>
          <w:lang w:val="uk-UA" w:eastAsia="en-US"/>
        </w:rPr>
        <w:t xml:space="preserve"> гривень (з ПДВ*), в тому числі ПДВ*_____________ </w:t>
      </w:r>
      <w:r w:rsidRPr="001F7D22">
        <w:rPr>
          <w:i/>
          <w:u w:val="single"/>
          <w:lang w:val="uk-UA" w:eastAsia="en-US"/>
        </w:rPr>
        <w:t xml:space="preserve">(сума цифрами та прописом) </w:t>
      </w:r>
      <w:r w:rsidRPr="001F7D22">
        <w:rPr>
          <w:lang w:val="uk-UA" w:eastAsia="en-US"/>
        </w:rPr>
        <w:t>гривень.</w:t>
      </w:r>
    </w:p>
    <w:p w14:paraId="22495F53" w14:textId="77777777" w:rsidR="00DC26AE" w:rsidRDefault="00DC26AE" w:rsidP="00DC26AE">
      <w:pPr>
        <w:ind w:left="218"/>
        <w:jc w:val="both"/>
        <w:rPr>
          <w:b/>
          <w:vertAlign w:val="superscript"/>
          <w:lang w:val="uk-UA"/>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gridCol w:w="3011"/>
        <w:gridCol w:w="435"/>
        <w:gridCol w:w="1585"/>
        <w:gridCol w:w="1425"/>
        <w:gridCol w:w="1302"/>
        <w:gridCol w:w="1526"/>
      </w:tblGrid>
      <w:tr w:rsidR="00DC26AE" w:rsidRPr="00FC5332" w14:paraId="1302CB62" w14:textId="77777777" w:rsidTr="005D7A39">
        <w:trPr>
          <w:trHeight w:val="947"/>
        </w:trPr>
        <w:tc>
          <w:tcPr>
            <w:tcW w:w="634" w:type="dxa"/>
            <w:tcBorders>
              <w:top w:val="single" w:sz="4" w:space="0" w:color="auto"/>
              <w:left w:val="single" w:sz="4" w:space="0" w:color="auto"/>
              <w:bottom w:val="single" w:sz="4" w:space="0" w:color="auto"/>
              <w:right w:val="single" w:sz="4" w:space="0" w:color="auto"/>
            </w:tcBorders>
            <w:vAlign w:val="center"/>
          </w:tcPr>
          <w:p w14:paraId="235CE879" w14:textId="77777777" w:rsidR="00DC26AE" w:rsidRPr="00FC5332" w:rsidRDefault="00DC26AE" w:rsidP="005D7A39">
            <w:pPr>
              <w:jc w:val="center"/>
              <w:rPr>
                <w:b/>
                <w:bCs/>
                <w:color w:val="000000" w:themeColor="text1"/>
              </w:rPr>
            </w:pPr>
            <w:r w:rsidRPr="00FC5332">
              <w:rPr>
                <w:b/>
                <w:bCs/>
                <w:color w:val="000000" w:themeColor="text1"/>
              </w:rPr>
              <w:t>№ п/п</w:t>
            </w:r>
          </w:p>
        </w:tc>
        <w:tc>
          <w:tcPr>
            <w:tcW w:w="3446" w:type="dxa"/>
            <w:gridSpan w:val="2"/>
            <w:tcBorders>
              <w:top w:val="single" w:sz="4" w:space="0" w:color="auto"/>
              <w:left w:val="single" w:sz="4" w:space="0" w:color="auto"/>
              <w:bottom w:val="single" w:sz="4" w:space="0" w:color="auto"/>
              <w:right w:val="single" w:sz="4" w:space="0" w:color="auto"/>
            </w:tcBorders>
            <w:vAlign w:val="center"/>
          </w:tcPr>
          <w:p w14:paraId="3E4F29B9" w14:textId="176DA5CE" w:rsidR="00DC26AE" w:rsidRPr="00DC26AE" w:rsidRDefault="00DC26AE" w:rsidP="005D7A39">
            <w:pPr>
              <w:jc w:val="center"/>
              <w:rPr>
                <w:b/>
                <w:bCs/>
                <w:color w:val="000000" w:themeColor="text1"/>
                <w:lang w:val="uk-UA"/>
              </w:rPr>
            </w:pPr>
            <w:proofErr w:type="spellStart"/>
            <w:r w:rsidRPr="00FC5332">
              <w:rPr>
                <w:b/>
                <w:bCs/>
                <w:color w:val="000000" w:themeColor="text1"/>
              </w:rPr>
              <w:t>Найменування</w:t>
            </w:r>
            <w:proofErr w:type="spellEnd"/>
            <w:r w:rsidRPr="00FC5332">
              <w:rPr>
                <w:b/>
                <w:bCs/>
                <w:color w:val="000000" w:themeColor="text1"/>
              </w:rPr>
              <w:t xml:space="preserve"> </w:t>
            </w:r>
            <w:r>
              <w:rPr>
                <w:b/>
                <w:bCs/>
                <w:color w:val="000000" w:themeColor="text1"/>
                <w:lang w:val="uk-UA"/>
              </w:rPr>
              <w:t>Послуги</w:t>
            </w:r>
          </w:p>
        </w:tc>
        <w:tc>
          <w:tcPr>
            <w:tcW w:w="1585" w:type="dxa"/>
            <w:tcBorders>
              <w:top w:val="single" w:sz="4" w:space="0" w:color="auto"/>
              <w:left w:val="single" w:sz="4" w:space="0" w:color="auto"/>
              <w:bottom w:val="single" w:sz="4" w:space="0" w:color="auto"/>
              <w:right w:val="single" w:sz="4" w:space="0" w:color="auto"/>
            </w:tcBorders>
            <w:vAlign w:val="center"/>
          </w:tcPr>
          <w:p w14:paraId="7E0067C8" w14:textId="77777777" w:rsidR="00DC26AE" w:rsidRPr="00FC5332" w:rsidRDefault="00DC26AE" w:rsidP="005D7A39">
            <w:pPr>
              <w:jc w:val="center"/>
              <w:rPr>
                <w:b/>
                <w:bCs/>
                <w:color w:val="000000" w:themeColor="text1"/>
              </w:rPr>
            </w:pPr>
            <w:proofErr w:type="spellStart"/>
            <w:r w:rsidRPr="00FC5332">
              <w:rPr>
                <w:b/>
                <w:bCs/>
                <w:color w:val="000000" w:themeColor="text1"/>
              </w:rPr>
              <w:t>Одиниця</w:t>
            </w:r>
            <w:proofErr w:type="spellEnd"/>
            <w:r w:rsidRPr="00FC5332">
              <w:rPr>
                <w:b/>
                <w:bCs/>
                <w:color w:val="000000" w:themeColor="text1"/>
              </w:rPr>
              <w:t xml:space="preserve"> </w:t>
            </w:r>
            <w:proofErr w:type="spellStart"/>
            <w:r w:rsidRPr="00FC5332">
              <w:rPr>
                <w:b/>
                <w:bCs/>
                <w:color w:val="000000" w:themeColor="text1"/>
              </w:rPr>
              <w:t>виміру</w:t>
            </w:r>
            <w:proofErr w:type="spellEnd"/>
          </w:p>
        </w:tc>
        <w:tc>
          <w:tcPr>
            <w:tcW w:w="1425" w:type="dxa"/>
            <w:tcBorders>
              <w:top w:val="single" w:sz="4" w:space="0" w:color="auto"/>
              <w:left w:val="single" w:sz="4" w:space="0" w:color="auto"/>
              <w:bottom w:val="single" w:sz="4" w:space="0" w:color="auto"/>
              <w:right w:val="single" w:sz="4" w:space="0" w:color="auto"/>
            </w:tcBorders>
            <w:vAlign w:val="center"/>
          </w:tcPr>
          <w:p w14:paraId="709A7218" w14:textId="77777777" w:rsidR="00DC26AE" w:rsidRPr="00FC5332" w:rsidRDefault="00DC26AE" w:rsidP="005D7A39">
            <w:pPr>
              <w:jc w:val="center"/>
              <w:rPr>
                <w:b/>
                <w:bCs/>
                <w:color w:val="000000" w:themeColor="text1"/>
              </w:rPr>
            </w:pPr>
            <w:proofErr w:type="spellStart"/>
            <w:r w:rsidRPr="00FC5332">
              <w:rPr>
                <w:b/>
                <w:bCs/>
                <w:color w:val="000000" w:themeColor="text1"/>
              </w:rPr>
              <w:t>Кількість</w:t>
            </w:r>
            <w:proofErr w:type="spellEnd"/>
            <w:r w:rsidRPr="00FC5332">
              <w:rPr>
                <w:b/>
                <w:bCs/>
                <w:color w:val="000000" w:themeColor="text1"/>
              </w:rPr>
              <w:t xml:space="preserve"> </w:t>
            </w:r>
          </w:p>
        </w:tc>
        <w:tc>
          <w:tcPr>
            <w:tcW w:w="1302" w:type="dxa"/>
            <w:tcBorders>
              <w:top w:val="single" w:sz="4" w:space="0" w:color="auto"/>
              <w:left w:val="single" w:sz="4" w:space="0" w:color="auto"/>
              <w:bottom w:val="single" w:sz="4" w:space="0" w:color="auto"/>
              <w:right w:val="single" w:sz="4" w:space="0" w:color="auto"/>
            </w:tcBorders>
          </w:tcPr>
          <w:p w14:paraId="7017E818" w14:textId="77777777" w:rsidR="00DC26AE" w:rsidRPr="00FC5332" w:rsidRDefault="00DC26AE" w:rsidP="005D7A39">
            <w:pPr>
              <w:jc w:val="center"/>
              <w:rPr>
                <w:b/>
                <w:bCs/>
                <w:color w:val="000000" w:themeColor="text1"/>
              </w:rPr>
            </w:pPr>
            <w:proofErr w:type="spellStart"/>
            <w:r w:rsidRPr="00FC5332">
              <w:rPr>
                <w:b/>
                <w:bCs/>
                <w:color w:val="000000" w:themeColor="text1"/>
              </w:rPr>
              <w:t>Ціна</w:t>
            </w:r>
            <w:proofErr w:type="spellEnd"/>
            <w:r w:rsidRPr="00FC5332">
              <w:rPr>
                <w:b/>
                <w:bCs/>
                <w:color w:val="000000" w:themeColor="text1"/>
              </w:rPr>
              <w:t xml:space="preserve"> за </w:t>
            </w:r>
            <w:proofErr w:type="spellStart"/>
            <w:r w:rsidRPr="00FC5332">
              <w:rPr>
                <w:b/>
                <w:bCs/>
                <w:color w:val="000000" w:themeColor="text1"/>
              </w:rPr>
              <w:t>одиницю</w:t>
            </w:r>
            <w:proofErr w:type="spellEnd"/>
            <w:r w:rsidRPr="00FC5332">
              <w:rPr>
                <w:b/>
                <w:bCs/>
                <w:color w:val="000000" w:themeColor="text1"/>
              </w:rPr>
              <w:t xml:space="preserve"> з ПДВ* (</w:t>
            </w:r>
            <w:proofErr w:type="spellStart"/>
            <w:r w:rsidRPr="00FC5332">
              <w:rPr>
                <w:b/>
                <w:bCs/>
                <w:color w:val="000000" w:themeColor="text1"/>
              </w:rPr>
              <w:t>або</w:t>
            </w:r>
            <w:proofErr w:type="spellEnd"/>
            <w:r w:rsidRPr="00FC5332">
              <w:rPr>
                <w:b/>
                <w:bCs/>
                <w:color w:val="000000" w:themeColor="text1"/>
              </w:rPr>
              <w:t xml:space="preserve"> </w:t>
            </w:r>
            <w:r w:rsidRPr="00FC5332">
              <w:rPr>
                <w:b/>
                <w:bCs/>
                <w:color w:val="000000" w:themeColor="text1"/>
                <w:u w:val="single"/>
              </w:rPr>
              <w:t>без</w:t>
            </w:r>
            <w:r w:rsidRPr="00FC5332">
              <w:rPr>
                <w:b/>
                <w:bCs/>
                <w:color w:val="000000" w:themeColor="text1"/>
              </w:rPr>
              <w:t xml:space="preserve"> ПДВ) </w:t>
            </w:r>
          </w:p>
        </w:tc>
        <w:tc>
          <w:tcPr>
            <w:tcW w:w="1526" w:type="dxa"/>
            <w:tcBorders>
              <w:top w:val="single" w:sz="4" w:space="0" w:color="auto"/>
              <w:left w:val="single" w:sz="4" w:space="0" w:color="auto"/>
              <w:bottom w:val="single" w:sz="4" w:space="0" w:color="auto"/>
              <w:right w:val="single" w:sz="4" w:space="0" w:color="auto"/>
            </w:tcBorders>
          </w:tcPr>
          <w:p w14:paraId="602FD7C7" w14:textId="77777777" w:rsidR="00DC26AE" w:rsidRPr="00FC5332" w:rsidRDefault="00DC26AE" w:rsidP="005D7A39">
            <w:pPr>
              <w:jc w:val="center"/>
              <w:rPr>
                <w:b/>
                <w:bCs/>
                <w:color w:val="000000" w:themeColor="text1"/>
              </w:rPr>
            </w:pPr>
            <w:proofErr w:type="spellStart"/>
            <w:r w:rsidRPr="00FC5332">
              <w:rPr>
                <w:b/>
                <w:bCs/>
                <w:color w:val="000000" w:themeColor="text1"/>
              </w:rPr>
              <w:t>Загальна</w:t>
            </w:r>
            <w:proofErr w:type="spellEnd"/>
            <w:r w:rsidRPr="00FC5332">
              <w:rPr>
                <w:b/>
                <w:bCs/>
                <w:color w:val="000000" w:themeColor="text1"/>
              </w:rPr>
              <w:t xml:space="preserve"> сума з ПДВ*</w:t>
            </w:r>
          </w:p>
          <w:p w14:paraId="2675DF43" w14:textId="77777777" w:rsidR="00DC26AE" w:rsidRPr="00FC5332" w:rsidRDefault="00DC26AE" w:rsidP="005D7A39">
            <w:pPr>
              <w:jc w:val="center"/>
              <w:rPr>
                <w:b/>
                <w:bCs/>
                <w:color w:val="000000" w:themeColor="text1"/>
              </w:rPr>
            </w:pPr>
            <w:r w:rsidRPr="00FC5332">
              <w:rPr>
                <w:b/>
                <w:bCs/>
                <w:color w:val="000000" w:themeColor="text1"/>
              </w:rPr>
              <w:t>(</w:t>
            </w:r>
            <w:proofErr w:type="spellStart"/>
            <w:r w:rsidRPr="00FC5332">
              <w:rPr>
                <w:b/>
                <w:bCs/>
                <w:color w:val="000000" w:themeColor="text1"/>
              </w:rPr>
              <w:t>або</w:t>
            </w:r>
            <w:proofErr w:type="spellEnd"/>
            <w:r w:rsidRPr="00FC5332">
              <w:rPr>
                <w:b/>
                <w:bCs/>
                <w:color w:val="000000" w:themeColor="text1"/>
              </w:rPr>
              <w:t xml:space="preserve"> </w:t>
            </w:r>
            <w:r w:rsidRPr="00FC5332">
              <w:rPr>
                <w:b/>
                <w:bCs/>
                <w:color w:val="000000" w:themeColor="text1"/>
                <w:u w:val="single"/>
              </w:rPr>
              <w:t xml:space="preserve">без </w:t>
            </w:r>
            <w:r w:rsidRPr="00FC5332">
              <w:rPr>
                <w:b/>
                <w:bCs/>
                <w:color w:val="000000" w:themeColor="text1"/>
              </w:rPr>
              <w:t xml:space="preserve">ПДВ) </w:t>
            </w:r>
          </w:p>
        </w:tc>
      </w:tr>
      <w:tr w:rsidR="00DC26AE" w:rsidRPr="00FC5332" w14:paraId="0C5AD1A8" w14:textId="77777777" w:rsidTr="005D7A39">
        <w:trPr>
          <w:trHeight w:val="947"/>
        </w:trPr>
        <w:tc>
          <w:tcPr>
            <w:tcW w:w="634" w:type="dxa"/>
            <w:tcBorders>
              <w:top w:val="single" w:sz="4" w:space="0" w:color="auto"/>
              <w:left w:val="single" w:sz="4" w:space="0" w:color="auto"/>
              <w:bottom w:val="single" w:sz="4" w:space="0" w:color="auto"/>
              <w:right w:val="single" w:sz="4" w:space="0" w:color="auto"/>
            </w:tcBorders>
          </w:tcPr>
          <w:p w14:paraId="6D41315C" w14:textId="77777777" w:rsidR="00DC26AE" w:rsidRPr="00FC5332" w:rsidRDefault="00DC26AE" w:rsidP="00DC26AE">
            <w:pPr>
              <w:jc w:val="center"/>
              <w:rPr>
                <w:b/>
                <w:bCs/>
                <w:color w:val="000000" w:themeColor="text1"/>
              </w:rPr>
            </w:pPr>
            <w:r w:rsidRPr="00FC5332">
              <w:rPr>
                <w:b/>
                <w:bCs/>
                <w:color w:val="000000" w:themeColor="text1"/>
              </w:rPr>
              <w:t>1</w:t>
            </w:r>
          </w:p>
        </w:tc>
        <w:tc>
          <w:tcPr>
            <w:tcW w:w="3446" w:type="dxa"/>
            <w:gridSpan w:val="2"/>
            <w:tcBorders>
              <w:top w:val="single" w:sz="4" w:space="0" w:color="auto"/>
              <w:left w:val="single" w:sz="4" w:space="0" w:color="auto"/>
              <w:bottom w:val="single" w:sz="4" w:space="0" w:color="auto"/>
              <w:right w:val="single" w:sz="4" w:space="0" w:color="auto"/>
            </w:tcBorders>
          </w:tcPr>
          <w:p w14:paraId="790F908D" w14:textId="6A3C41A5" w:rsidR="00DC26AE" w:rsidRPr="00FC5332" w:rsidRDefault="00DC26AE" w:rsidP="00DC26AE">
            <w:pPr>
              <w:jc w:val="both"/>
              <w:rPr>
                <w:b/>
                <w:bCs/>
                <w:color w:val="000000" w:themeColor="text1"/>
              </w:rPr>
            </w:pPr>
            <w:proofErr w:type="spellStart"/>
            <w:r w:rsidRPr="00DC26AE">
              <w:rPr>
                <w:b/>
                <w:bCs/>
                <w:color w:val="000000" w:themeColor="text1"/>
              </w:rPr>
              <w:t>Послуг</w:t>
            </w:r>
            <w:proofErr w:type="spellEnd"/>
            <w:r>
              <w:rPr>
                <w:b/>
                <w:bCs/>
                <w:color w:val="000000" w:themeColor="text1"/>
                <w:lang w:val="uk-UA"/>
              </w:rPr>
              <w:t>а</w:t>
            </w:r>
            <w:r w:rsidRPr="00DC26AE">
              <w:rPr>
                <w:b/>
                <w:bCs/>
                <w:color w:val="000000" w:themeColor="text1"/>
              </w:rPr>
              <w:t xml:space="preserve"> </w:t>
            </w:r>
            <w:proofErr w:type="spellStart"/>
            <w:r w:rsidRPr="00DC26AE">
              <w:rPr>
                <w:b/>
                <w:bCs/>
                <w:color w:val="000000" w:themeColor="text1"/>
              </w:rPr>
              <w:t>зі</w:t>
            </w:r>
            <w:proofErr w:type="spellEnd"/>
            <w:r w:rsidRPr="00DC26AE">
              <w:rPr>
                <w:b/>
                <w:bCs/>
                <w:color w:val="000000" w:themeColor="text1"/>
              </w:rPr>
              <w:t xml:space="preserve"> </w:t>
            </w:r>
            <w:proofErr w:type="spellStart"/>
            <w:r w:rsidRPr="00DC26AE">
              <w:rPr>
                <w:b/>
                <w:bCs/>
                <w:color w:val="000000" w:themeColor="text1"/>
              </w:rPr>
              <w:t>створення</w:t>
            </w:r>
            <w:proofErr w:type="spellEnd"/>
            <w:r w:rsidRPr="00DC26AE">
              <w:rPr>
                <w:b/>
                <w:bCs/>
                <w:color w:val="000000" w:themeColor="text1"/>
              </w:rPr>
              <w:t xml:space="preserve"> </w:t>
            </w:r>
            <w:proofErr w:type="spellStart"/>
            <w:r w:rsidRPr="00DC26AE">
              <w:rPr>
                <w:b/>
                <w:bCs/>
                <w:color w:val="000000" w:themeColor="text1"/>
              </w:rPr>
              <w:t>комплексної</w:t>
            </w:r>
            <w:proofErr w:type="spellEnd"/>
            <w:r w:rsidRPr="00DC26AE">
              <w:rPr>
                <w:b/>
                <w:bCs/>
                <w:color w:val="000000" w:themeColor="text1"/>
              </w:rPr>
              <w:t xml:space="preserve"> </w:t>
            </w:r>
            <w:proofErr w:type="spellStart"/>
            <w:r w:rsidRPr="00DC26AE">
              <w:rPr>
                <w:b/>
                <w:bCs/>
                <w:color w:val="000000" w:themeColor="text1"/>
              </w:rPr>
              <w:t>системи</w:t>
            </w:r>
            <w:proofErr w:type="spellEnd"/>
            <w:r w:rsidRPr="00DC26AE">
              <w:rPr>
                <w:b/>
                <w:bCs/>
                <w:color w:val="000000" w:themeColor="text1"/>
              </w:rPr>
              <w:t xml:space="preserve"> </w:t>
            </w:r>
            <w:proofErr w:type="spellStart"/>
            <w:r w:rsidRPr="00DC26AE">
              <w:rPr>
                <w:b/>
                <w:bCs/>
                <w:color w:val="000000" w:themeColor="text1"/>
              </w:rPr>
              <w:t>захисту</w:t>
            </w:r>
            <w:proofErr w:type="spellEnd"/>
            <w:r w:rsidRPr="00DC26AE">
              <w:rPr>
                <w:b/>
                <w:bCs/>
                <w:color w:val="000000" w:themeColor="text1"/>
              </w:rPr>
              <w:t xml:space="preserve"> </w:t>
            </w:r>
            <w:proofErr w:type="spellStart"/>
            <w:r w:rsidRPr="00DC26AE">
              <w:rPr>
                <w:b/>
                <w:bCs/>
                <w:color w:val="000000" w:themeColor="text1"/>
              </w:rPr>
              <w:t>інформації</w:t>
            </w:r>
            <w:proofErr w:type="spellEnd"/>
            <w:r w:rsidRPr="00DC26AE">
              <w:rPr>
                <w:b/>
                <w:bCs/>
                <w:color w:val="000000" w:themeColor="text1"/>
              </w:rPr>
              <w:t xml:space="preserve"> </w:t>
            </w:r>
            <w:proofErr w:type="spellStart"/>
            <w:r w:rsidRPr="00DC26AE">
              <w:rPr>
                <w:b/>
                <w:bCs/>
                <w:color w:val="000000" w:themeColor="text1"/>
              </w:rPr>
              <w:t>інформаційно-телекомунікаційної</w:t>
            </w:r>
            <w:proofErr w:type="spellEnd"/>
            <w:r w:rsidRPr="00DC26AE">
              <w:rPr>
                <w:b/>
                <w:bCs/>
                <w:color w:val="000000" w:themeColor="text1"/>
              </w:rPr>
              <w:t xml:space="preserve"> </w:t>
            </w:r>
            <w:proofErr w:type="spellStart"/>
            <w:r w:rsidRPr="00DC26AE">
              <w:rPr>
                <w:b/>
                <w:bCs/>
                <w:color w:val="000000" w:themeColor="text1"/>
              </w:rPr>
              <w:t>системи</w:t>
            </w:r>
            <w:proofErr w:type="spellEnd"/>
            <w:r w:rsidRPr="00DC26AE">
              <w:rPr>
                <w:b/>
                <w:bCs/>
                <w:color w:val="000000" w:themeColor="text1"/>
              </w:rPr>
              <w:t xml:space="preserve"> </w:t>
            </w:r>
            <w:proofErr w:type="spellStart"/>
            <w:r w:rsidRPr="00DC26AE">
              <w:rPr>
                <w:b/>
                <w:bCs/>
                <w:color w:val="000000" w:themeColor="text1"/>
              </w:rPr>
              <w:t>web-порталів</w:t>
            </w:r>
            <w:proofErr w:type="spellEnd"/>
            <w:r w:rsidRPr="00DC26AE">
              <w:rPr>
                <w:b/>
                <w:bCs/>
                <w:color w:val="000000" w:themeColor="text1"/>
              </w:rPr>
              <w:t xml:space="preserve"> КП «ЗІАЦ» ЗОР (КСЗІ ІКС) з </w:t>
            </w:r>
            <w:proofErr w:type="spellStart"/>
            <w:r w:rsidRPr="00DC26AE">
              <w:rPr>
                <w:b/>
                <w:bCs/>
                <w:color w:val="000000" w:themeColor="text1"/>
              </w:rPr>
              <w:t>підтвердженням</w:t>
            </w:r>
            <w:proofErr w:type="spellEnd"/>
            <w:r w:rsidRPr="00DC26AE">
              <w:rPr>
                <w:b/>
                <w:bCs/>
                <w:color w:val="000000" w:themeColor="text1"/>
              </w:rPr>
              <w:t xml:space="preserve"> </w:t>
            </w:r>
            <w:proofErr w:type="spellStart"/>
            <w:r w:rsidRPr="00DC26AE">
              <w:rPr>
                <w:b/>
                <w:bCs/>
                <w:color w:val="000000" w:themeColor="text1"/>
              </w:rPr>
              <w:t>її</w:t>
            </w:r>
            <w:proofErr w:type="spellEnd"/>
            <w:r w:rsidRPr="00DC26AE">
              <w:rPr>
                <w:b/>
                <w:bCs/>
                <w:color w:val="000000" w:themeColor="text1"/>
              </w:rPr>
              <w:t xml:space="preserve"> </w:t>
            </w:r>
            <w:proofErr w:type="spellStart"/>
            <w:r w:rsidRPr="00DC26AE">
              <w:rPr>
                <w:b/>
                <w:bCs/>
                <w:color w:val="000000" w:themeColor="text1"/>
              </w:rPr>
              <w:t>відповідності</w:t>
            </w:r>
            <w:proofErr w:type="spellEnd"/>
            <w:r w:rsidRPr="00DC26AE">
              <w:rPr>
                <w:b/>
                <w:bCs/>
                <w:color w:val="000000" w:themeColor="text1"/>
              </w:rPr>
              <w:t xml:space="preserve"> </w:t>
            </w:r>
            <w:proofErr w:type="spellStart"/>
            <w:r w:rsidRPr="00DC26AE">
              <w:rPr>
                <w:b/>
                <w:bCs/>
                <w:color w:val="000000" w:themeColor="text1"/>
              </w:rPr>
              <w:t>із</w:t>
            </w:r>
            <w:proofErr w:type="spellEnd"/>
            <w:r w:rsidRPr="00DC26AE">
              <w:rPr>
                <w:b/>
                <w:bCs/>
                <w:color w:val="000000" w:themeColor="text1"/>
              </w:rPr>
              <w:t xml:space="preserve"> </w:t>
            </w:r>
            <w:proofErr w:type="spellStart"/>
            <w:r w:rsidRPr="00DC26AE">
              <w:rPr>
                <w:b/>
                <w:bCs/>
                <w:color w:val="000000" w:themeColor="text1"/>
              </w:rPr>
              <w:t>комплектуванням</w:t>
            </w:r>
            <w:proofErr w:type="spellEnd"/>
            <w:r w:rsidRPr="00DC26AE">
              <w:rPr>
                <w:b/>
                <w:bCs/>
                <w:color w:val="000000" w:themeColor="text1"/>
              </w:rPr>
              <w:t xml:space="preserve"> </w:t>
            </w:r>
            <w:proofErr w:type="spellStart"/>
            <w:r w:rsidRPr="00DC26AE">
              <w:rPr>
                <w:b/>
                <w:bCs/>
                <w:color w:val="000000" w:themeColor="text1"/>
              </w:rPr>
              <w:t>засобами</w:t>
            </w:r>
            <w:proofErr w:type="spellEnd"/>
            <w:r w:rsidRPr="00DC26AE">
              <w:rPr>
                <w:b/>
                <w:bCs/>
                <w:color w:val="000000" w:themeColor="text1"/>
              </w:rPr>
              <w:t xml:space="preserve"> </w:t>
            </w:r>
            <w:proofErr w:type="spellStart"/>
            <w:r w:rsidRPr="00DC26AE">
              <w:rPr>
                <w:b/>
                <w:bCs/>
                <w:color w:val="000000" w:themeColor="text1"/>
              </w:rPr>
              <w:t>захисту</w:t>
            </w:r>
            <w:proofErr w:type="spellEnd"/>
            <w:r w:rsidRPr="00DC26AE">
              <w:rPr>
                <w:b/>
                <w:bCs/>
                <w:color w:val="000000" w:themeColor="text1"/>
              </w:rPr>
              <w:t xml:space="preserve"> </w:t>
            </w:r>
            <w:proofErr w:type="spellStart"/>
            <w:r w:rsidRPr="00DC26AE">
              <w:rPr>
                <w:b/>
                <w:bCs/>
                <w:color w:val="000000" w:themeColor="text1"/>
              </w:rPr>
              <w:t>інформації</w:t>
            </w:r>
            <w:proofErr w:type="spellEnd"/>
          </w:p>
        </w:tc>
        <w:tc>
          <w:tcPr>
            <w:tcW w:w="1585" w:type="dxa"/>
            <w:tcBorders>
              <w:top w:val="single" w:sz="4" w:space="0" w:color="auto"/>
              <w:left w:val="single" w:sz="4" w:space="0" w:color="auto"/>
              <w:bottom w:val="single" w:sz="4" w:space="0" w:color="auto"/>
              <w:right w:val="single" w:sz="4" w:space="0" w:color="auto"/>
            </w:tcBorders>
            <w:vAlign w:val="center"/>
          </w:tcPr>
          <w:p w14:paraId="6529746C" w14:textId="252A025A" w:rsidR="00DC26AE" w:rsidRPr="00DC26AE" w:rsidRDefault="00DC26AE" w:rsidP="005D7A39">
            <w:pPr>
              <w:jc w:val="center"/>
              <w:rPr>
                <w:b/>
                <w:bCs/>
                <w:color w:val="000000" w:themeColor="text1"/>
                <w:lang w:val="uk-UA"/>
              </w:rPr>
            </w:pPr>
            <w:r>
              <w:rPr>
                <w:b/>
                <w:bCs/>
                <w:color w:val="000000" w:themeColor="text1"/>
                <w:lang w:val="uk-UA"/>
              </w:rPr>
              <w:t>послуга</w:t>
            </w:r>
          </w:p>
        </w:tc>
        <w:tc>
          <w:tcPr>
            <w:tcW w:w="1425" w:type="dxa"/>
            <w:tcBorders>
              <w:top w:val="single" w:sz="4" w:space="0" w:color="auto"/>
              <w:left w:val="single" w:sz="4" w:space="0" w:color="auto"/>
              <w:bottom w:val="single" w:sz="4" w:space="0" w:color="auto"/>
              <w:right w:val="single" w:sz="4" w:space="0" w:color="auto"/>
            </w:tcBorders>
            <w:vAlign w:val="center"/>
          </w:tcPr>
          <w:p w14:paraId="02642F2D" w14:textId="77777777" w:rsidR="00DC26AE" w:rsidRPr="00FC5332" w:rsidRDefault="00DC26AE" w:rsidP="005D7A39">
            <w:pPr>
              <w:jc w:val="center"/>
              <w:rPr>
                <w:b/>
                <w:bCs/>
                <w:color w:val="000000" w:themeColor="text1"/>
              </w:rPr>
            </w:pPr>
            <w:r w:rsidRPr="00FC5332">
              <w:rPr>
                <w:b/>
                <w:bCs/>
                <w:color w:val="000000" w:themeColor="text1"/>
              </w:rPr>
              <w:t>1</w:t>
            </w:r>
          </w:p>
        </w:tc>
        <w:tc>
          <w:tcPr>
            <w:tcW w:w="1302" w:type="dxa"/>
            <w:tcBorders>
              <w:top w:val="single" w:sz="4" w:space="0" w:color="auto"/>
              <w:left w:val="single" w:sz="4" w:space="0" w:color="auto"/>
              <w:bottom w:val="single" w:sz="4" w:space="0" w:color="auto"/>
              <w:right w:val="single" w:sz="4" w:space="0" w:color="auto"/>
            </w:tcBorders>
          </w:tcPr>
          <w:p w14:paraId="58727FF4" w14:textId="77777777" w:rsidR="00DC26AE" w:rsidRPr="00FC5332" w:rsidRDefault="00DC26AE" w:rsidP="005D7A39">
            <w:pPr>
              <w:jc w:val="center"/>
              <w:rPr>
                <w:b/>
                <w:bCs/>
                <w:color w:val="000000" w:themeColor="text1"/>
                <w:sz w:val="32"/>
                <w:szCs w:val="32"/>
              </w:rPr>
            </w:pPr>
          </w:p>
        </w:tc>
        <w:tc>
          <w:tcPr>
            <w:tcW w:w="1526" w:type="dxa"/>
            <w:tcBorders>
              <w:top w:val="single" w:sz="4" w:space="0" w:color="auto"/>
              <w:left w:val="single" w:sz="4" w:space="0" w:color="auto"/>
              <w:bottom w:val="single" w:sz="4" w:space="0" w:color="auto"/>
              <w:right w:val="single" w:sz="4" w:space="0" w:color="auto"/>
            </w:tcBorders>
          </w:tcPr>
          <w:p w14:paraId="3BA38CBC" w14:textId="77777777" w:rsidR="00DC26AE" w:rsidRPr="00FC5332" w:rsidRDefault="00DC26AE" w:rsidP="005D7A39">
            <w:pPr>
              <w:jc w:val="center"/>
              <w:rPr>
                <w:b/>
                <w:bCs/>
                <w:color w:val="000000" w:themeColor="text1"/>
                <w:sz w:val="32"/>
                <w:szCs w:val="32"/>
              </w:rPr>
            </w:pPr>
          </w:p>
        </w:tc>
      </w:tr>
      <w:tr w:rsidR="00DC26AE" w:rsidRPr="00FC5332" w14:paraId="1434EC32" w14:textId="77777777" w:rsidTr="005D7A39">
        <w:trPr>
          <w:trHeight w:val="531"/>
        </w:trPr>
        <w:tc>
          <w:tcPr>
            <w:tcW w:w="634" w:type="dxa"/>
            <w:tcBorders>
              <w:top w:val="single" w:sz="4" w:space="0" w:color="auto"/>
              <w:left w:val="single" w:sz="4" w:space="0" w:color="auto"/>
              <w:bottom w:val="single" w:sz="4" w:space="0" w:color="auto"/>
              <w:right w:val="single" w:sz="4" w:space="0" w:color="auto"/>
            </w:tcBorders>
          </w:tcPr>
          <w:p w14:paraId="1329C6D7" w14:textId="21CF30FB" w:rsidR="00DC26AE" w:rsidRPr="00FC5332" w:rsidRDefault="00DC26AE" w:rsidP="00DC26AE">
            <w:pPr>
              <w:rPr>
                <w:i/>
                <w:color w:val="000000" w:themeColor="text1"/>
              </w:rPr>
            </w:pPr>
          </w:p>
        </w:tc>
        <w:tc>
          <w:tcPr>
            <w:tcW w:w="3446" w:type="dxa"/>
            <w:gridSpan w:val="2"/>
            <w:tcBorders>
              <w:top w:val="single" w:sz="4" w:space="0" w:color="auto"/>
              <w:left w:val="single" w:sz="4" w:space="0" w:color="auto"/>
              <w:bottom w:val="single" w:sz="4" w:space="0" w:color="auto"/>
              <w:right w:val="single" w:sz="4" w:space="0" w:color="auto"/>
            </w:tcBorders>
          </w:tcPr>
          <w:p w14:paraId="44BDF169" w14:textId="2958BDCB" w:rsidR="00DC26AE" w:rsidRPr="00FC5332" w:rsidRDefault="00DC26AE" w:rsidP="005D7A39">
            <w:pPr>
              <w:keepNext/>
              <w:snapToGrid w:val="0"/>
              <w:rPr>
                <w:i/>
                <w:color w:val="000000" w:themeColor="text1"/>
              </w:rPr>
            </w:pPr>
          </w:p>
        </w:tc>
        <w:tc>
          <w:tcPr>
            <w:tcW w:w="1585" w:type="dxa"/>
            <w:tcBorders>
              <w:top w:val="single" w:sz="4" w:space="0" w:color="auto"/>
              <w:left w:val="single" w:sz="4" w:space="0" w:color="auto"/>
              <w:bottom w:val="single" w:sz="4" w:space="0" w:color="auto"/>
              <w:right w:val="single" w:sz="4" w:space="0" w:color="auto"/>
            </w:tcBorders>
            <w:vAlign w:val="center"/>
          </w:tcPr>
          <w:p w14:paraId="45E311AD" w14:textId="4C75EC69" w:rsidR="00DC26AE" w:rsidRPr="00FC5332" w:rsidRDefault="00DC26AE" w:rsidP="005D7A39">
            <w:pPr>
              <w:keepNext/>
              <w:snapToGrid w:val="0"/>
              <w:jc w:val="center"/>
              <w:rPr>
                <w:i/>
                <w:color w:val="000000" w:themeColor="text1"/>
              </w:rPr>
            </w:pPr>
          </w:p>
        </w:tc>
        <w:tc>
          <w:tcPr>
            <w:tcW w:w="1425" w:type="dxa"/>
            <w:tcBorders>
              <w:top w:val="single" w:sz="4" w:space="0" w:color="auto"/>
              <w:left w:val="single" w:sz="4" w:space="0" w:color="auto"/>
              <w:bottom w:val="single" w:sz="4" w:space="0" w:color="auto"/>
              <w:right w:val="single" w:sz="4" w:space="0" w:color="auto"/>
            </w:tcBorders>
            <w:vAlign w:val="center"/>
          </w:tcPr>
          <w:p w14:paraId="3329ED18" w14:textId="44DCFEA6" w:rsidR="00DC26AE" w:rsidRPr="00FC5332" w:rsidRDefault="00DC26AE" w:rsidP="005D7A39">
            <w:pPr>
              <w:keepNext/>
              <w:snapToGrid w:val="0"/>
              <w:jc w:val="center"/>
              <w:rPr>
                <w:i/>
                <w:color w:val="000000" w:themeColor="text1"/>
              </w:rPr>
            </w:pPr>
          </w:p>
        </w:tc>
        <w:tc>
          <w:tcPr>
            <w:tcW w:w="1302" w:type="dxa"/>
            <w:vMerge w:val="restart"/>
            <w:tcBorders>
              <w:top w:val="single" w:sz="4" w:space="0" w:color="auto"/>
              <w:left w:val="single" w:sz="4" w:space="0" w:color="auto"/>
              <w:right w:val="single" w:sz="4" w:space="0" w:color="auto"/>
            </w:tcBorders>
            <w:vAlign w:val="center"/>
          </w:tcPr>
          <w:p w14:paraId="6A7983FD" w14:textId="77777777" w:rsidR="00DC26AE" w:rsidRPr="00FC5332" w:rsidRDefault="00DC26AE" w:rsidP="005D7A39">
            <w:pPr>
              <w:keepNext/>
              <w:snapToGrid w:val="0"/>
              <w:jc w:val="center"/>
              <w:rPr>
                <w:b/>
                <w:color w:val="000000" w:themeColor="text1"/>
                <w:lang w:val="en-US"/>
              </w:rPr>
            </w:pPr>
          </w:p>
        </w:tc>
        <w:tc>
          <w:tcPr>
            <w:tcW w:w="1526" w:type="dxa"/>
            <w:vMerge w:val="restart"/>
            <w:tcBorders>
              <w:top w:val="single" w:sz="4" w:space="0" w:color="auto"/>
              <w:left w:val="single" w:sz="4" w:space="0" w:color="auto"/>
              <w:right w:val="single" w:sz="4" w:space="0" w:color="auto"/>
            </w:tcBorders>
            <w:vAlign w:val="center"/>
          </w:tcPr>
          <w:p w14:paraId="52C96BAF" w14:textId="77777777" w:rsidR="00DC26AE" w:rsidRPr="00FC5332" w:rsidRDefault="00DC26AE" w:rsidP="005D7A39">
            <w:pPr>
              <w:jc w:val="center"/>
              <w:rPr>
                <w:b/>
                <w:color w:val="000000" w:themeColor="text1"/>
              </w:rPr>
            </w:pPr>
          </w:p>
        </w:tc>
      </w:tr>
      <w:tr w:rsidR="00DC26AE" w:rsidRPr="00FC5332" w14:paraId="354E05B0" w14:textId="77777777" w:rsidTr="005D7A39">
        <w:trPr>
          <w:trHeight w:val="531"/>
        </w:trPr>
        <w:tc>
          <w:tcPr>
            <w:tcW w:w="634" w:type="dxa"/>
            <w:tcBorders>
              <w:top w:val="single" w:sz="4" w:space="0" w:color="auto"/>
              <w:left w:val="single" w:sz="4" w:space="0" w:color="auto"/>
              <w:bottom w:val="single" w:sz="4" w:space="0" w:color="auto"/>
              <w:right w:val="single" w:sz="4" w:space="0" w:color="auto"/>
            </w:tcBorders>
          </w:tcPr>
          <w:p w14:paraId="4D5608EA" w14:textId="2496DE55" w:rsidR="00DC26AE" w:rsidRPr="00FC5332" w:rsidRDefault="00DC26AE" w:rsidP="005D7A39">
            <w:pPr>
              <w:jc w:val="center"/>
              <w:rPr>
                <w:i/>
                <w:color w:val="000000" w:themeColor="text1"/>
              </w:rPr>
            </w:pPr>
          </w:p>
        </w:tc>
        <w:tc>
          <w:tcPr>
            <w:tcW w:w="3446" w:type="dxa"/>
            <w:gridSpan w:val="2"/>
            <w:tcBorders>
              <w:top w:val="single" w:sz="4" w:space="0" w:color="auto"/>
              <w:left w:val="single" w:sz="4" w:space="0" w:color="auto"/>
              <w:bottom w:val="single" w:sz="4" w:space="0" w:color="auto"/>
              <w:right w:val="single" w:sz="4" w:space="0" w:color="auto"/>
            </w:tcBorders>
          </w:tcPr>
          <w:p w14:paraId="78A0CF2C" w14:textId="24FA1733" w:rsidR="00DC26AE" w:rsidRPr="00FC5332" w:rsidRDefault="00DC26AE" w:rsidP="005D7A39">
            <w:pPr>
              <w:keepNext/>
              <w:snapToGrid w:val="0"/>
              <w:rPr>
                <w:i/>
                <w:color w:val="000000" w:themeColor="text1"/>
              </w:rPr>
            </w:pPr>
          </w:p>
        </w:tc>
        <w:tc>
          <w:tcPr>
            <w:tcW w:w="1585" w:type="dxa"/>
            <w:tcBorders>
              <w:top w:val="single" w:sz="4" w:space="0" w:color="auto"/>
              <w:left w:val="single" w:sz="4" w:space="0" w:color="auto"/>
              <w:bottom w:val="single" w:sz="4" w:space="0" w:color="auto"/>
              <w:right w:val="single" w:sz="4" w:space="0" w:color="auto"/>
            </w:tcBorders>
            <w:vAlign w:val="center"/>
          </w:tcPr>
          <w:p w14:paraId="4C38C6D7" w14:textId="62FB65EA" w:rsidR="00DC26AE" w:rsidRPr="00FC5332" w:rsidRDefault="00DC26AE" w:rsidP="005D7A39">
            <w:pPr>
              <w:keepNext/>
              <w:snapToGrid w:val="0"/>
              <w:jc w:val="center"/>
              <w:rPr>
                <w:i/>
                <w:color w:val="000000" w:themeColor="text1"/>
              </w:rPr>
            </w:pPr>
          </w:p>
        </w:tc>
        <w:tc>
          <w:tcPr>
            <w:tcW w:w="1425" w:type="dxa"/>
            <w:tcBorders>
              <w:top w:val="single" w:sz="4" w:space="0" w:color="auto"/>
              <w:left w:val="single" w:sz="4" w:space="0" w:color="auto"/>
              <w:bottom w:val="single" w:sz="4" w:space="0" w:color="auto"/>
              <w:right w:val="single" w:sz="4" w:space="0" w:color="auto"/>
            </w:tcBorders>
            <w:vAlign w:val="center"/>
          </w:tcPr>
          <w:p w14:paraId="393109B0" w14:textId="6D220B75" w:rsidR="00DC26AE" w:rsidRPr="00FC5332" w:rsidRDefault="00DC26AE" w:rsidP="005D7A39">
            <w:pPr>
              <w:keepNext/>
              <w:snapToGrid w:val="0"/>
              <w:jc w:val="center"/>
              <w:rPr>
                <w:i/>
                <w:color w:val="000000" w:themeColor="text1"/>
              </w:rPr>
            </w:pPr>
          </w:p>
        </w:tc>
        <w:tc>
          <w:tcPr>
            <w:tcW w:w="1302" w:type="dxa"/>
            <w:vMerge/>
            <w:tcBorders>
              <w:left w:val="single" w:sz="4" w:space="0" w:color="auto"/>
              <w:right w:val="single" w:sz="4" w:space="0" w:color="auto"/>
            </w:tcBorders>
            <w:vAlign w:val="center"/>
          </w:tcPr>
          <w:p w14:paraId="294D67C6" w14:textId="77777777" w:rsidR="00DC26AE" w:rsidRPr="00FC5332" w:rsidRDefault="00DC26AE" w:rsidP="005D7A39">
            <w:pPr>
              <w:keepNext/>
              <w:snapToGrid w:val="0"/>
              <w:jc w:val="center"/>
              <w:rPr>
                <w:b/>
                <w:color w:val="000000" w:themeColor="text1"/>
              </w:rPr>
            </w:pPr>
          </w:p>
        </w:tc>
        <w:tc>
          <w:tcPr>
            <w:tcW w:w="1526" w:type="dxa"/>
            <w:vMerge/>
            <w:tcBorders>
              <w:left w:val="single" w:sz="4" w:space="0" w:color="auto"/>
              <w:right w:val="single" w:sz="4" w:space="0" w:color="auto"/>
            </w:tcBorders>
            <w:vAlign w:val="center"/>
          </w:tcPr>
          <w:p w14:paraId="1992F1AC" w14:textId="77777777" w:rsidR="00DC26AE" w:rsidRPr="00FC5332" w:rsidRDefault="00DC26AE" w:rsidP="005D7A39">
            <w:pPr>
              <w:jc w:val="center"/>
              <w:rPr>
                <w:b/>
                <w:color w:val="000000" w:themeColor="text1"/>
              </w:rPr>
            </w:pPr>
          </w:p>
        </w:tc>
      </w:tr>
      <w:tr w:rsidR="00DC26AE" w:rsidRPr="00FC5332" w14:paraId="35BE9519" w14:textId="77777777" w:rsidTr="005D7A39">
        <w:trPr>
          <w:trHeight w:val="531"/>
        </w:trPr>
        <w:tc>
          <w:tcPr>
            <w:tcW w:w="634" w:type="dxa"/>
            <w:tcBorders>
              <w:top w:val="single" w:sz="4" w:space="0" w:color="auto"/>
              <w:left w:val="single" w:sz="4" w:space="0" w:color="auto"/>
              <w:bottom w:val="single" w:sz="4" w:space="0" w:color="auto"/>
              <w:right w:val="single" w:sz="4" w:space="0" w:color="auto"/>
            </w:tcBorders>
          </w:tcPr>
          <w:p w14:paraId="0D3CFF3E" w14:textId="4ADC31DA" w:rsidR="00DC26AE" w:rsidRPr="00FC5332" w:rsidRDefault="00DC26AE" w:rsidP="005D7A39">
            <w:pPr>
              <w:jc w:val="center"/>
              <w:rPr>
                <w:i/>
                <w:color w:val="000000" w:themeColor="text1"/>
              </w:rPr>
            </w:pPr>
          </w:p>
        </w:tc>
        <w:tc>
          <w:tcPr>
            <w:tcW w:w="3446" w:type="dxa"/>
            <w:gridSpan w:val="2"/>
            <w:tcBorders>
              <w:top w:val="single" w:sz="4" w:space="0" w:color="auto"/>
              <w:left w:val="single" w:sz="4" w:space="0" w:color="auto"/>
              <w:bottom w:val="single" w:sz="4" w:space="0" w:color="auto"/>
              <w:right w:val="single" w:sz="4" w:space="0" w:color="auto"/>
            </w:tcBorders>
          </w:tcPr>
          <w:p w14:paraId="781899E1" w14:textId="7C716344" w:rsidR="00DC26AE" w:rsidRPr="00FC5332" w:rsidRDefault="00DC26AE" w:rsidP="005D7A39">
            <w:pPr>
              <w:keepNext/>
              <w:snapToGrid w:val="0"/>
              <w:rPr>
                <w:i/>
                <w:color w:val="000000" w:themeColor="text1"/>
              </w:rPr>
            </w:pPr>
          </w:p>
        </w:tc>
        <w:tc>
          <w:tcPr>
            <w:tcW w:w="1585" w:type="dxa"/>
            <w:tcBorders>
              <w:top w:val="single" w:sz="4" w:space="0" w:color="auto"/>
              <w:left w:val="single" w:sz="4" w:space="0" w:color="auto"/>
              <w:bottom w:val="single" w:sz="4" w:space="0" w:color="auto"/>
              <w:right w:val="single" w:sz="4" w:space="0" w:color="auto"/>
            </w:tcBorders>
            <w:vAlign w:val="center"/>
          </w:tcPr>
          <w:p w14:paraId="62D43AF5" w14:textId="61819FD1" w:rsidR="00DC26AE" w:rsidRPr="00FC5332" w:rsidRDefault="00DC26AE" w:rsidP="005D7A39">
            <w:pPr>
              <w:keepNext/>
              <w:snapToGrid w:val="0"/>
              <w:jc w:val="center"/>
              <w:rPr>
                <w:i/>
                <w:color w:val="000000" w:themeColor="text1"/>
              </w:rPr>
            </w:pPr>
          </w:p>
        </w:tc>
        <w:tc>
          <w:tcPr>
            <w:tcW w:w="1425" w:type="dxa"/>
            <w:tcBorders>
              <w:top w:val="single" w:sz="4" w:space="0" w:color="auto"/>
              <w:left w:val="single" w:sz="4" w:space="0" w:color="auto"/>
              <w:bottom w:val="single" w:sz="4" w:space="0" w:color="auto"/>
              <w:right w:val="single" w:sz="4" w:space="0" w:color="auto"/>
            </w:tcBorders>
            <w:vAlign w:val="center"/>
          </w:tcPr>
          <w:p w14:paraId="02E6AA57" w14:textId="4E1E6996" w:rsidR="00DC26AE" w:rsidRPr="00FC5332" w:rsidRDefault="00DC26AE" w:rsidP="005D7A39">
            <w:pPr>
              <w:keepNext/>
              <w:snapToGrid w:val="0"/>
              <w:jc w:val="center"/>
              <w:rPr>
                <w:i/>
                <w:color w:val="000000" w:themeColor="text1"/>
              </w:rPr>
            </w:pPr>
          </w:p>
        </w:tc>
        <w:tc>
          <w:tcPr>
            <w:tcW w:w="1302" w:type="dxa"/>
            <w:vMerge/>
            <w:tcBorders>
              <w:left w:val="single" w:sz="4" w:space="0" w:color="auto"/>
              <w:right w:val="single" w:sz="4" w:space="0" w:color="auto"/>
            </w:tcBorders>
            <w:vAlign w:val="center"/>
          </w:tcPr>
          <w:p w14:paraId="66217D35" w14:textId="77777777" w:rsidR="00DC26AE" w:rsidRPr="00FC5332" w:rsidRDefault="00DC26AE" w:rsidP="005D7A39">
            <w:pPr>
              <w:keepNext/>
              <w:snapToGrid w:val="0"/>
              <w:jc w:val="center"/>
              <w:rPr>
                <w:b/>
                <w:color w:val="000000" w:themeColor="text1"/>
              </w:rPr>
            </w:pPr>
          </w:p>
        </w:tc>
        <w:tc>
          <w:tcPr>
            <w:tcW w:w="1526" w:type="dxa"/>
            <w:vMerge/>
            <w:tcBorders>
              <w:left w:val="single" w:sz="4" w:space="0" w:color="auto"/>
              <w:right w:val="single" w:sz="4" w:space="0" w:color="auto"/>
            </w:tcBorders>
            <w:vAlign w:val="center"/>
          </w:tcPr>
          <w:p w14:paraId="2DCD3D8A" w14:textId="77777777" w:rsidR="00DC26AE" w:rsidRPr="00FC5332" w:rsidRDefault="00DC26AE" w:rsidP="005D7A39">
            <w:pPr>
              <w:jc w:val="center"/>
              <w:rPr>
                <w:b/>
                <w:color w:val="000000" w:themeColor="text1"/>
              </w:rPr>
            </w:pPr>
          </w:p>
        </w:tc>
      </w:tr>
      <w:tr w:rsidR="00DC26AE" w:rsidRPr="00FC5332" w14:paraId="6FD76902" w14:textId="77777777" w:rsidTr="005D7A39">
        <w:trPr>
          <w:trHeight w:val="531"/>
        </w:trPr>
        <w:tc>
          <w:tcPr>
            <w:tcW w:w="634" w:type="dxa"/>
            <w:tcBorders>
              <w:top w:val="single" w:sz="4" w:space="0" w:color="auto"/>
              <w:left w:val="single" w:sz="4" w:space="0" w:color="auto"/>
              <w:bottom w:val="single" w:sz="4" w:space="0" w:color="auto"/>
              <w:right w:val="single" w:sz="4" w:space="0" w:color="auto"/>
            </w:tcBorders>
          </w:tcPr>
          <w:p w14:paraId="6B6AC23C" w14:textId="04FE2012" w:rsidR="00DC26AE" w:rsidRPr="00DC26AE" w:rsidRDefault="00DC26AE" w:rsidP="00DC26AE">
            <w:pPr>
              <w:rPr>
                <w:i/>
                <w:color w:val="000000" w:themeColor="text1"/>
                <w:lang w:val="uk-UA"/>
              </w:rPr>
            </w:pPr>
          </w:p>
        </w:tc>
        <w:tc>
          <w:tcPr>
            <w:tcW w:w="3446" w:type="dxa"/>
            <w:gridSpan w:val="2"/>
            <w:tcBorders>
              <w:top w:val="single" w:sz="4" w:space="0" w:color="auto"/>
              <w:left w:val="single" w:sz="4" w:space="0" w:color="auto"/>
              <w:bottom w:val="single" w:sz="4" w:space="0" w:color="auto"/>
              <w:right w:val="single" w:sz="4" w:space="0" w:color="auto"/>
            </w:tcBorders>
          </w:tcPr>
          <w:p w14:paraId="79AA760C" w14:textId="5EAC37DC" w:rsidR="00DC26AE" w:rsidRPr="00FC5332" w:rsidRDefault="00DC26AE" w:rsidP="005D7A39">
            <w:pPr>
              <w:keepNext/>
              <w:snapToGrid w:val="0"/>
              <w:rPr>
                <w:i/>
                <w:color w:val="000000" w:themeColor="text1"/>
              </w:rPr>
            </w:pPr>
          </w:p>
        </w:tc>
        <w:tc>
          <w:tcPr>
            <w:tcW w:w="1585" w:type="dxa"/>
            <w:tcBorders>
              <w:top w:val="single" w:sz="4" w:space="0" w:color="auto"/>
              <w:left w:val="single" w:sz="4" w:space="0" w:color="auto"/>
              <w:bottom w:val="single" w:sz="4" w:space="0" w:color="auto"/>
              <w:right w:val="single" w:sz="4" w:space="0" w:color="auto"/>
            </w:tcBorders>
            <w:vAlign w:val="center"/>
          </w:tcPr>
          <w:p w14:paraId="1B7FAD1D" w14:textId="2420F3F6" w:rsidR="00DC26AE" w:rsidRPr="00FC5332" w:rsidRDefault="00DC26AE" w:rsidP="005D7A39">
            <w:pPr>
              <w:keepNext/>
              <w:snapToGrid w:val="0"/>
              <w:jc w:val="center"/>
              <w:rPr>
                <w:i/>
                <w:color w:val="000000" w:themeColor="text1"/>
              </w:rPr>
            </w:pPr>
          </w:p>
        </w:tc>
        <w:tc>
          <w:tcPr>
            <w:tcW w:w="1425" w:type="dxa"/>
            <w:tcBorders>
              <w:top w:val="single" w:sz="4" w:space="0" w:color="auto"/>
              <w:left w:val="single" w:sz="4" w:space="0" w:color="auto"/>
              <w:bottom w:val="single" w:sz="4" w:space="0" w:color="auto"/>
              <w:right w:val="single" w:sz="4" w:space="0" w:color="auto"/>
            </w:tcBorders>
            <w:vAlign w:val="center"/>
          </w:tcPr>
          <w:p w14:paraId="0C20E3AA" w14:textId="55E58A5D" w:rsidR="00DC26AE" w:rsidRPr="00FC5332" w:rsidRDefault="00DC26AE" w:rsidP="005D7A39">
            <w:pPr>
              <w:keepNext/>
              <w:snapToGrid w:val="0"/>
              <w:jc w:val="center"/>
              <w:rPr>
                <w:i/>
                <w:color w:val="000000" w:themeColor="text1"/>
              </w:rPr>
            </w:pPr>
          </w:p>
        </w:tc>
        <w:tc>
          <w:tcPr>
            <w:tcW w:w="1302" w:type="dxa"/>
            <w:vMerge/>
            <w:tcBorders>
              <w:left w:val="single" w:sz="4" w:space="0" w:color="auto"/>
              <w:right w:val="single" w:sz="4" w:space="0" w:color="auto"/>
            </w:tcBorders>
            <w:vAlign w:val="center"/>
          </w:tcPr>
          <w:p w14:paraId="64CAB816" w14:textId="77777777" w:rsidR="00DC26AE" w:rsidRPr="00FC5332" w:rsidRDefault="00DC26AE" w:rsidP="005D7A39">
            <w:pPr>
              <w:keepNext/>
              <w:snapToGrid w:val="0"/>
              <w:jc w:val="center"/>
              <w:rPr>
                <w:b/>
                <w:color w:val="000000" w:themeColor="text1"/>
              </w:rPr>
            </w:pPr>
          </w:p>
        </w:tc>
        <w:tc>
          <w:tcPr>
            <w:tcW w:w="1526" w:type="dxa"/>
            <w:vMerge/>
            <w:tcBorders>
              <w:left w:val="single" w:sz="4" w:space="0" w:color="auto"/>
              <w:right w:val="single" w:sz="4" w:space="0" w:color="auto"/>
            </w:tcBorders>
            <w:vAlign w:val="center"/>
          </w:tcPr>
          <w:p w14:paraId="50052132" w14:textId="77777777" w:rsidR="00DC26AE" w:rsidRPr="00FC5332" w:rsidRDefault="00DC26AE" w:rsidP="005D7A39">
            <w:pPr>
              <w:jc w:val="center"/>
              <w:rPr>
                <w:b/>
                <w:color w:val="000000" w:themeColor="text1"/>
              </w:rPr>
            </w:pPr>
          </w:p>
        </w:tc>
      </w:tr>
      <w:tr w:rsidR="00DC26AE" w:rsidRPr="00FC5332" w14:paraId="351512DD" w14:textId="77777777" w:rsidTr="005D7A39">
        <w:trPr>
          <w:trHeight w:val="531"/>
        </w:trPr>
        <w:tc>
          <w:tcPr>
            <w:tcW w:w="634" w:type="dxa"/>
            <w:tcBorders>
              <w:top w:val="single" w:sz="4" w:space="0" w:color="auto"/>
              <w:left w:val="single" w:sz="4" w:space="0" w:color="auto"/>
              <w:bottom w:val="single" w:sz="4" w:space="0" w:color="auto"/>
              <w:right w:val="single" w:sz="4" w:space="0" w:color="auto"/>
            </w:tcBorders>
          </w:tcPr>
          <w:p w14:paraId="35E45682" w14:textId="4D56279A" w:rsidR="00DC26AE" w:rsidRPr="00FC5332" w:rsidRDefault="00DC26AE" w:rsidP="005D7A39">
            <w:pPr>
              <w:jc w:val="center"/>
              <w:rPr>
                <w:i/>
                <w:color w:val="000000" w:themeColor="text1"/>
              </w:rPr>
            </w:pPr>
          </w:p>
        </w:tc>
        <w:tc>
          <w:tcPr>
            <w:tcW w:w="3446" w:type="dxa"/>
            <w:gridSpan w:val="2"/>
            <w:tcBorders>
              <w:top w:val="single" w:sz="4" w:space="0" w:color="auto"/>
              <w:left w:val="single" w:sz="4" w:space="0" w:color="auto"/>
              <w:bottom w:val="single" w:sz="4" w:space="0" w:color="auto"/>
              <w:right w:val="single" w:sz="4" w:space="0" w:color="auto"/>
            </w:tcBorders>
          </w:tcPr>
          <w:p w14:paraId="13D7788B" w14:textId="0FE7DEAC" w:rsidR="00DC26AE" w:rsidRPr="00FC5332" w:rsidRDefault="00DC26AE" w:rsidP="005D7A39">
            <w:pPr>
              <w:keepNext/>
              <w:snapToGrid w:val="0"/>
              <w:rPr>
                <w:i/>
                <w:color w:val="000000" w:themeColor="text1"/>
              </w:rPr>
            </w:pPr>
          </w:p>
        </w:tc>
        <w:tc>
          <w:tcPr>
            <w:tcW w:w="1585" w:type="dxa"/>
            <w:tcBorders>
              <w:top w:val="single" w:sz="4" w:space="0" w:color="auto"/>
              <w:left w:val="single" w:sz="4" w:space="0" w:color="auto"/>
              <w:bottom w:val="single" w:sz="4" w:space="0" w:color="auto"/>
              <w:right w:val="single" w:sz="4" w:space="0" w:color="auto"/>
            </w:tcBorders>
            <w:vAlign w:val="center"/>
          </w:tcPr>
          <w:p w14:paraId="4C3832A1" w14:textId="1F3BD84B" w:rsidR="00DC26AE" w:rsidRPr="00FC5332" w:rsidRDefault="00DC26AE" w:rsidP="005D7A39">
            <w:pPr>
              <w:keepNext/>
              <w:snapToGrid w:val="0"/>
              <w:jc w:val="center"/>
              <w:rPr>
                <w:i/>
                <w:color w:val="000000" w:themeColor="text1"/>
              </w:rPr>
            </w:pPr>
          </w:p>
        </w:tc>
        <w:tc>
          <w:tcPr>
            <w:tcW w:w="1425" w:type="dxa"/>
            <w:tcBorders>
              <w:top w:val="single" w:sz="4" w:space="0" w:color="auto"/>
              <w:left w:val="single" w:sz="4" w:space="0" w:color="auto"/>
              <w:bottom w:val="single" w:sz="4" w:space="0" w:color="auto"/>
              <w:right w:val="single" w:sz="4" w:space="0" w:color="auto"/>
            </w:tcBorders>
            <w:vAlign w:val="center"/>
          </w:tcPr>
          <w:p w14:paraId="22FB24EE" w14:textId="61F9F8CF" w:rsidR="00DC26AE" w:rsidRPr="00FC5332" w:rsidRDefault="00DC26AE" w:rsidP="005D7A39">
            <w:pPr>
              <w:keepNext/>
              <w:snapToGrid w:val="0"/>
              <w:jc w:val="center"/>
              <w:rPr>
                <w:i/>
                <w:color w:val="000000" w:themeColor="text1"/>
              </w:rPr>
            </w:pPr>
          </w:p>
        </w:tc>
        <w:tc>
          <w:tcPr>
            <w:tcW w:w="1302" w:type="dxa"/>
            <w:vMerge/>
            <w:tcBorders>
              <w:left w:val="single" w:sz="4" w:space="0" w:color="auto"/>
              <w:bottom w:val="single" w:sz="4" w:space="0" w:color="auto"/>
              <w:right w:val="single" w:sz="4" w:space="0" w:color="auto"/>
            </w:tcBorders>
            <w:vAlign w:val="center"/>
          </w:tcPr>
          <w:p w14:paraId="17C47B28" w14:textId="77777777" w:rsidR="00DC26AE" w:rsidRPr="00FC5332" w:rsidRDefault="00DC26AE" w:rsidP="005D7A39">
            <w:pPr>
              <w:keepNext/>
              <w:snapToGrid w:val="0"/>
              <w:jc w:val="center"/>
              <w:rPr>
                <w:b/>
                <w:color w:val="000000" w:themeColor="text1"/>
              </w:rPr>
            </w:pPr>
          </w:p>
        </w:tc>
        <w:tc>
          <w:tcPr>
            <w:tcW w:w="1526" w:type="dxa"/>
            <w:vMerge/>
            <w:tcBorders>
              <w:left w:val="single" w:sz="4" w:space="0" w:color="auto"/>
              <w:bottom w:val="single" w:sz="4" w:space="0" w:color="auto"/>
              <w:right w:val="single" w:sz="4" w:space="0" w:color="auto"/>
            </w:tcBorders>
            <w:vAlign w:val="center"/>
          </w:tcPr>
          <w:p w14:paraId="67B565F3" w14:textId="77777777" w:rsidR="00DC26AE" w:rsidRPr="00FC5332" w:rsidRDefault="00DC26AE" w:rsidP="005D7A39">
            <w:pPr>
              <w:jc w:val="center"/>
              <w:rPr>
                <w:b/>
                <w:color w:val="000000" w:themeColor="text1"/>
              </w:rPr>
            </w:pPr>
          </w:p>
        </w:tc>
      </w:tr>
      <w:tr w:rsidR="00DC26AE" w:rsidRPr="00FC5332" w14:paraId="4C27D5AF" w14:textId="77777777" w:rsidTr="005D7A39">
        <w:trPr>
          <w:trHeight w:val="279"/>
        </w:trPr>
        <w:tc>
          <w:tcPr>
            <w:tcW w:w="8392" w:type="dxa"/>
            <w:gridSpan w:val="6"/>
            <w:tcBorders>
              <w:top w:val="single" w:sz="4" w:space="0" w:color="auto"/>
              <w:left w:val="single" w:sz="4" w:space="0" w:color="auto"/>
              <w:bottom w:val="single" w:sz="4" w:space="0" w:color="auto"/>
              <w:right w:val="single" w:sz="4" w:space="0" w:color="auto"/>
            </w:tcBorders>
          </w:tcPr>
          <w:p w14:paraId="04817E3B" w14:textId="77777777" w:rsidR="00DC26AE" w:rsidRPr="00FC5332" w:rsidRDefault="00DC26AE" w:rsidP="005D7A39">
            <w:pPr>
              <w:jc w:val="right"/>
              <w:rPr>
                <w:b/>
                <w:bCs/>
                <w:color w:val="000000" w:themeColor="text1"/>
              </w:rPr>
            </w:pPr>
            <w:proofErr w:type="spellStart"/>
            <w:r w:rsidRPr="00FC5332">
              <w:rPr>
                <w:b/>
                <w:bCs/>
                <w:color w:val="000000" w:themeColor="text1"/>
              </w:rPr>
              <w:t>Загальна</w:t>
            </w:r>
            <w:proofErr w:type="spellEnd"/>
            <w:r w:rsidRPr="00FC5332">
              <w:rPr>
                <w:b/>
                <w:bCs/>
                <w:color w:val="000000" w:themeColor="text1"/>
              </w:rPr>
              <w:t xml:space="preserve"> </w:t>
            </w:r>
            <w:proofErr w:type="spellStart"/>
            <w:r w:rsidRPr="00FC5332">
              <w:rPr>
                <w:b/>
                <w:bCs/>
                <w:color w:val="000000" w:themeColor="text1"/>
              </w:rPr>
              <w:t>ціна</w:t>
            </w:r>
            <w:proofErr w:type="spellEnd"/>
            <w:r w:rsidRPr="00FC5332">
              <w:rPr>
                <w:b/>
                <w:bCs/>
                <w:color w:val="000000" w:themeColor="text1"/>
              </w:rPr>
              <w:t xml:space="preserve"> </w:t>
            </w:r>
            <w:proofErr w:type="spellStart"/>
            <w:r w:rsidRPr="00FC5332">
              <w:rPr>
                <w:b/>
                <w:bCs/>
                <w:color w:val="000000" w:themeColor="text1"/>
              </w:rPr>
              <w:t>пропозиції</w:t>
            </w:r>
            <w:proofErr w:type="spellEnd"/>
            <w:r w:rsidRPr="00FC5332">
              <w:rPr>
                <w:b/>
                <w:bCs/>
                <w:color w:val="000000" w:themeColor="text1"/>
              </w:rPr>
              <w:t xml:space="preserve"> (грн.)</w:t>
            </w:r>
          </w:p>
        </w:tc>
        <w:tc>
          <w:tcPr>
            <w:tcW w:w="1526" w:type="dxa"/>
            <w:tcBorders>
              <w:top w:val="single" w:sz="4" w:space="0" w:color="auto"/>
              <w:left w:val="single" w:sz="4" w:space="0" w:color="auto"/>
              <w:bottom w:val="single" w:sz="4" w:space="0" w:color="auto"/>
              <w:right w:val="single" w:sz="4" w:space="0" w:color="auto"/>
            </w:tcBorders>
          </w:tcPr>
          <w:p w14:paraId="76D45E05" w14:textId="77777777" w:rsidR="00DC26AE" w:rsidRPr="00FC5332" w:rsidRDefault="00DC26AE" w:rsidP="005D7A39">
            <w:pPr>
              <w:rPr>
                <w:color w:val="000000" w:themeColor="text1"/>
              </w:rPr>
            </w:pPr>
          </w:p>
        </w:tc>
      </w:tr>
      <w:tr w:rsidR="00DC26AE" w:rsidRPr="00FC5332" w14:paraId="7011BF62" w14:textId="77777777" w:rsidTr="005D7A39">
        <w:trPr>
          <w:trHeight w:val="290"/>
        </w:trPr>
        <w:tc>
          <w:tcPr>
            <w:tcW w:w="8392" w:type="dxa"/>
            <w:gridSpan w:val="6"/>
            <w:tcBorders>
              <w:top w:val="single" w:sz="4" w:space="0" w:color="auto"/>
              <w:left w:val="single" w:sz="4" w:space="0" w:color="auto"/>
              <w:bottom w:val="single" w:sz="4" w:space="0" w:color="auto"/>
              <w:right w:val="single" w:sz="4" w:space="0" w:color="auto"/>
            </w:tcBorders>
          </w:tcPr>
          <w:p w14:paraId="2F3D7BC2" w14:textId="77777777" w:rsidR="00DC26AE" w:rsidRPr="00FC5332" w:rsidRDefault="00DC26AE" w:rsidP="005D7A39">
            <w:pPr>
              <w:jc w:val="right"/>
              <w:rPr>
                <w:b/>
                <w:bCs/>
                <w:color w:val="000000" w:themeColor="text1"/>
              </w:rPr>
            </w:pPr>
            <w:r w:rsidRPr="00FC5332">
              <w:rPr>
                <w:b/>
                <w:bCs/>
                <w:color w:val="000000" w:themeColor="text1"/>
              </w:rPr>
              <w:t>в т.ч. ПДВ (грн.)</w:t>
            </w:r>
          </w:p>
        </w:tc>
        <w:tc>
          <w:tcPr>
            <w:tcW w:w="1526" w:type="dxa"/>
            <w:tcBorders>
              <w:top w:val="single" w:sz="4" w:space="0" w:color="auto"/>
              <w:left w:val="single" w:sz="4" w:space="0" w:color="auto"/>
              <w:bottom w:val="single" w:sz="4" w:space="0" w:color="auto"/>
              <w:right w:val="single" w:sz="4" w:space="0" w:color="auto"/>
            </w:tcBorders>
          </w:tcPr>
          <w:p w14:paraId="64C18B81" w14:textId="77777777" w:rsidR="00DC26AE" w:rsidRPr="00FC5332" w:rsidRDefault="00DC26AE" w:rsidP="005D7A39">
            <w:pPr>
              <w:rPr>
                <w:color w:val="000000" w:themeColor="text1"/>
              </w:rPr>
            </w:pPr>
          </w:p>
        </w:tc>
      </w:tr>
      <w:tr w:rsidR="00DC26AE" w:rsidRPr="00FC5332" w14:paraId="7BF5EFC8" w14:textId="77777777" w:rsidTr="005D7A39">
        <w:trPr>
          <w:trHeight w:val="279"/>
        </w:trPr>
        <w:tc>
          <w:tcPr>
            <w:tcW w:w="3645" w:type="dxa"/>
            <w:gridSpan w:val="2"/>
            <w:tcBorders>
              <w:top w:val="single" w:sz="4" w:space="0" w:color="auto"/>
              <w:left w:val="single" w:sz="4" w:space="0" w:color="auto"/>
              <w:bottom w:val="single" w:sz="4" w:space="0" w:color="auto"/>
              <w:right w:val="single" w:sz="4" w:space="0" w:color="auto"/>
            </w:tcBorders>
          </w:tcPr>
          <w:p w14:paraId="73E8058A" w14:textId="77777777" w:rsidR="00DC26AE" w:rsidRPr="00FC5332" w:rsidRDefault="00DC26AE" w:rsidP="005D7A39">
            <w:pPr>
              <w:rPr>
                <w:color w:val="000000" w:themeColor="text1"/>
              </w:rPr>
            </w:pPr>
            <w:proofErr w:type="spellStart"/>
            <w:r w:rsidRPr="00FC5332">
              <w:rPr>
                <w:b/>
                <w:bCs/>
                <w:color w:val="000000" w:themeColor="text1"/>
              </w:rPr>
              <w:t>Ціна</w:t>
            </w:r>
            <w:proofErr w:type="spellEnd"/>
            <w:r w:rsidRPr="00FC5332">
              <w:rPr>
                <w:b/>
                <w:bCs/>
                <w:color w:val="000000" w:themeColor="text1"/>
              </w:rPr>
              <w:t xml:space="preserve"> </w:t>
            </w:r>
            <w:proofErr w:type="spellStart"/>
            <w:r w:rsidRPr="00FC5332">
              <w:rPr>
                <w:b/>
                <w:bCs/>
                <w:color w:val="000000" w:themeColor="text1"/>
              </w:rPr>
              <w:t>пропозиції</w:t>
            </w:r>
            <w:proofErr w:type="spellEnd"/>
            <w:r w:rsidRPr="00FC5332">
              <w:rPr>
                <w:b/>
                <w:bCs/>
                <w:color w:val="000000" w:themeColor="text1"/>
              </w:rPr>
              <w:t xml:space="preserve"> </w:t>
            </w:r>
            <w:proofErr w:type="spellStart"/>
            <w:r w:rsidRPr="00FC5332">
              <w:rPr>
                <w:b/>
                <w:bCs/>
                <w:color w:val="000000" w:themeColor="text1"/>
              </w:rPr>
              <w:t>прописом</w:t>
            </w:r>
            <w:proofErr w:type="spellEnd"/>
          </w:p>
        </w:tc>
        <w:tc>
          <w:tcPr>
            <w:tcW w:w="6273" w:type="dxa"/>
            <w:gridSpan w:val="5"/>
            <w:tcBorders>
              <w:top w:val="single" w:sz="4" w:space="0" w:color="auto"/>
              <w:left w:val="single" w:sz="4" w:space="0" w:color="auto"/>
              <w:bottom w:val="single" w:sz="4" w:space="0" w:color="auto"/>
              <w:right w:val="single" w:sz="4" w:space="0" w:color="auto"/>
            </w:tcBorders>
          </w:tcPr>
          <w:p w14:paraId="2729718D" w14:textId="77777777" w:rsidR="00DC26AE" w:rsidRPr="00FC5332" w:rsidRDefault="00DC26AE" w:rsidP="005D7A39">
            <w:pPr>
              <w:rPr>
                <w:color w:val="000000" w:themeColor="text1"/>
              </w:rPr>
            </w:pPr>
          </w:p>
        </w:tc>
      </w:tr>
    </w:tbl>
    <w:p w14:paraId="24FCC963" w14:textId="77777777" w:rsidR="00DC26AE" w:rsidRPr="00FC5332" w:rsidRDefault="00DC26AE" w:rsidP="00DC26AE">
      <w:pPr>
        <w:pStyle w:val="afff"/>
        <w:rPr>
          <w:rFonts w:ascii="Times New Roman" w:hAnsi="Times New Roman"/>
          <w:iCs/>
          <w:color w:val="000000" w:themeColor="text1"/>
        </w:rPr>
      </w:pPr>
    </w:p>
    <w:p w14:paraId="10C6AD04" w14:textId="77777777" w:rsidR="00DC26AE" w:rsidRPr="00FC5332" w:rsidRDefault="00DC26AE" w:rsidP="00DC26AE">
      <w:pPr>
        <w:pStyle w:val="afff"/>
        <w:ind w:firstLine="708"/>
        <w:jc w:val="both"/>
        <w:rPr>
          <w:rFonts w:ascii="Times New Roman" w:hAnsi="Times New Roman"/>
          <w:iCs/>
          <w:color w:val="000000" w:themeColor="text1"/>
        </w:rPr>
      </w:pPr>
      <w:r w:rsidRPr="00FC5332">
        <w:rPr>
          <w:rFonts w:ascii="Times New Roman" w:hAnsi="Times New Roman"/>
          <w:iCs/>
          <w:color w:val="000000" w:themeColor="text1"/>
        </w:rPr>
        <w:t>Ціна включає в себе всі витрати на страхування та інші витрати, сплату податків і зборів</w:t>
      </w:r>
    </w:p>
    <w:p w14:paraId="30E821F5" w14:textId="77777777" w:rsidR="00DC26AE" w:rsidRPr="00FC5332" w:rsidRDefault="00DC26AE" w:rsidP="00DC26AE">
      <w:pPr>
        <w:pStyle w:val="afff"/>
        <w:jc w:val="both"/>
        <w:rPr>
          <w:rFonts w:ascii="Times New Roman" w:hAnsi="Times New Roman"/>
          <w:iCs/>
          <w:color w:val="000000" w:themeColor="text1"/>
        </w:rPr>
      </w:pPr>
      <w:r w:rsidRPr="00FC5332">
        <w:rPr>
          <w:rFonts w:ascii="Times New Roman" w:hAnsi="Times New Roman"/>
          <w:iCs/>
          <w:color w:val="000000" w:themeColor="text1"/>
        </w:rPr>
        <w:t>тощо, що сплачується чи мають бути сплачені.</w:t>
      </w:r>
    </w:p>
    <w:p w14:paraId="546B93FC" w14:textId="77777777" w:rsidR="00DC26AE" w:rsidRPr="00FC5332" w:rsidRDefault="00DC26AE" w:rsidP="00DC26AE">
      <w:pPr>
        <w:pStyle w:val="afff"/>
        <w:jc w:val="both"/>
        <w:rPr>
          <w:rFonts w:ascii="Times New Roman" w:hAnsi="Times New Roman"/>
          <w:iCs/>
          <w:color w:val="000000" w:themeColor="text1"/>
        </w:rPr>
      </w:pPr>
      <w:r w:rsidRPr="00FC5332">
        <w:rPr>
          <w:rFonts w:ascii="Times New Roman" w:hAnsi="Times New Roman"/>
          <w:iCs/>
          <w:color w:val="000000" w:themeColor="text1"/>
        </w:rPr>
        <w:lastRenderedPageBreak/>
        <w:t xml:space="preserve">         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E191E89" w14:textId="77777777" w:rsidR="00DC26AE" w:rsidRPr="00FC5332" w:rsidRDefault="00DC26AE" w:rsidP="00DC26AE">
      <w:pPr>
        <w:pStyle w:val="afff"/>
        <w:jc w:val="both"/>
        <w:rPr>
          <w:rFonts w:ascii="Times New Roman" w:hAnsi="Times New Roman"/>
          <w:iCs/>
          <w:color w:val="000000" w:themeColor="text1"/>
        </w:rPr>
      </w:pPr>
      <w:r w:rsidRPr="00FC5332">
        <w:rPr>
          <w:rFonts w:ascii="Times New Roman" w:hAnsi="Times New Roman"/>
          <w:iCs/>
          <w:color w:val="000000" w:themeColor="text1"/>
        </w:rPr>
        <w:t xml:space="preserve">        2. Ми погоджуємося дотримуватися умов цієї тендерної пропозиції протягом 90 днів із дати кінцевого строку подання тендерних пропозицій. </w:t>
      </w:r>
    </w:p>
    <w:p w14:paraId="64B54E80" w14:textId="77777777" w:rsidR="00DC26AE" w:rsidRPr="00FC5332" w:rsidRDefault="00DC26AE" w:rsidP="00DC26AE">
      <w:pPr>
        <w:pStyle w:val="afff"/>
        <w:jc w:val="both"/>
        <w:rPr>
          <w:rFonts w:ascii="Times New Roman" w:hAnsi="Times New Roman"/>
          <w:iCs/>
          <w:color w:val="000000" w:themeColor="text1"/>
        </w:rPr>
      </w:pPr>
      <w:r w:rsidRPr="00FC5332">
        <w:rPr>
          <w:rFonts w:ascii="Times New Roman" w:hAnsi="Times New Roman"/>
          <w:iCs/>
          <w:color w:val="000000" w:themeColor="text1"/>
        </w:rPr>
        <w:t xml:space="preserve">        3. Ми погоджуємося з умовами, що наша пропозиція може бути відхилена та розуміємо, що Ви не обмежені у прийнятті будь-якої іншої пропозиції з більш вигідними для Вас умовами. </w:t>
      </w:r>
    </w:p>
    <w:p w14:paraId="1A917173" w14:textId="77777777" w:rsidR="00DC26AE" w:rsidRPr="00FC5332" w:rsidRDefault="00DC26AE" w:rsidP="00DC26AE">
      <w:pPr>
        <w:pStyle w:val="afff"/>
        <w:jc w:val="both"/>
        <w:rPr>
          <w:rFonts w:ascii="Times New Roman" w:hAnsi="Times New Roman"/>
          <w:iCs/>
          <w:color w:val="000000" w:themeColor="text1"/>
        </w:rPr>
      </w:pPr>
      <w:r w:rsidRPr="00FC5332">
        <w:rPr>
          <w:rFonts w:ascii="Times New Roman" w:hAnsi="Times New Roman"/>
          <w:iCs/>
          <w:color w:val="000000" w:themeColor="text1"/>
        </w:rPr>
        <w:t xml:space="preserve">        4. Ми розуміємо та погоджуємося, що Ви можете відмінити процедуру закупівлі у разі наявності обставин для цього згідно з законом.</w:t>
      </w:r>
    </w:p>
    <w:p w14:paraId="58BA004C" w14:textId="77777777" w:rsidR="00DC26AE" w:rsidRPr="00FC5332" w:rsidRDefault="00DC26AE" w:rsidP="00DC26AE">
      <w:pPr>
        <w:pStyle w:val="afff"/>
        <w:jc w:val="both"/>
        <w:rPr>
          <w:rFonts w:ascii="Times New Roman" w:hAnsi="Times New Roman"/>
          <w:iCs/>
          <w:color w:val="000000" w:themeColor="text1"/>
        </w:rPr>
      </w:pPr>
      <w:r w:rsidRPr="00FC5332">
        <w:rPr>
          <w:rFonts w:ascii="Times New Roman" w:hAnsi="Times New Roman"/>
          <w:iCs/>
          <w:color w:val="000000" w:themeColor="text1"/>
        </w:rPr>
        <w:t xml:space="preserve">        5. Ми зобов’язуємося, у випадку визначення нас переможцем, підписати договір із замовником не раніше ніж через п’ять днів з дати оприлюднення в електронній системі </w:t>
      </w:r>
      <w:proofErr w:type="spellStart"/>
      <w:r w:rsidRPr="00FC5332">
        <w:rPr>
          <w:rFonts w:ascii="Times New Roman" w:hAnsi="Times New Roman"/>
          <w:iCs/>
          <w:color w:val="000000" w:themeColor="text1"/>
        </w:rPr>
        <w:t>закупівель</w:t>
      </w:r>
      <w:proofErr w:type="spellEnd"/>
      <w:r w:rsidRPr="00FC5332">
        <w:rPr>
          <w:rFonts w:ascii="Times New Roman" w:hAnsi="Times New Roman"/>
          <w:iCs/>
          <w:color w:val="000000" w:themeColor="text1"/>
        </w:rPr>
        <w:t xml:space="preserve"> повідомлення про намір укласти договір про закупівлю та не пізніше ніж через 15 днів з дати прийняття рішення про намір укласти договір про закупівлю. </w:t>
      </w:r>
    </w:p>
    <w:p w14:paraId="72AA544C" w14:textId="77777777" w:rsidR="00DC26AE" w:rsidRPr="00FC5332" w:rsidRDefault="00DC26AE" w:rsidP="00DC26AE">
      <w:pPr>
        <w:pStyle w:val="afff"/>
        <w:jc w:val="both"/>
        <w:rPr>
          <w:rFonts w:ascii="Times New Roman" w:hAnsi="Times New Roman"/>
          <w:iCs/>
          <w:color w:val="000000" w:themeColor="text1"/>
        </w:rPr>
      </w:pPr>
      <w:r w:rsidRPr="00FC5332">
        <w:rPr>
          <w:rFonts w:ascii="Times New Roman" w:hAnsi="Times New Roman"/>
          <w:iCs/>
          <w:color w:val="000000" w:themeColor="text1"/>
        </w:rPr>
        <w:t xml:space="preserve">У випадку обґрунтованої необхідності строк для укладення договору може бути продовжений до 60 днів. </w:t>
      </w:r>
    </w:p>
    <w:p w14:paraId="0B70EF02" w14:textId="77777777" w:rsidR="00DC26AE" w:rsidRPr="00FC5332" w:rsidRDefault="00DC26AE" w:rsidP="00DC26AE">
      <w:pPr>
        <w:pStyle w:val="afff"/>
        <w:jc w:val="both"/>
        <w:rPr>
          <w:rFonts w:ascii="Times New Roman" w:hAnsi="Times New Roman"/>
          <w:iCs/>
          <w:color w:val="000000" w:themeColor="text1"/>
        </w:rPr>
      </w:pPr>
      <w:r w:rsidRPr="00FC5332">
        <w:rPr>
          <w:rFonts w:ascii="Times New Roman" w:hAnsi="Times New Roman"/>
          <w:iCs/>
          <w:color w:val="000000" w:themeColor="text1"/>
        </w:rPr>
        <w:t xml:space="preserve">        6. Ми погоджуємося з істотними (основними) умовами, які обов’язково будуть включені до договору про закупівлю, передбачених документацією.</w:t>
      </w:r>
    </w:p>
    <w:p w14:paraId="068DDBE6" w14:textId="77777777" w:rsidR="00DC26AE" w:rsidRPr="00FC5332" w:rsidRDefault="00DC26AE" w:rsidP="00DC26AE">
      <w:pPr>
        <w:pStyle w:val="afff"/>
        <w:rPr>
          <w:rFonts w:ascii="Times New Roman" w:hAnsi="Times New Roman"/>
          <w:iCs/>
          <w:color w:val="000000" w:themeColor="text1"/>
        </w:rPr>
      </w:pPr>
    </w:p>
    <w:tbl>
      <w:tblPr>
        <w:tblW w:w="10020" w:type="dxa"/>
        <w:tblInd w:w="108" w:type="dxa"/>
        <w:tblLayout w:type="fixed"/>
        <w:tblLook w:val="0000" w:firstRow="0" w:lastRow="0" w:firstColumn="0" w:lastColumn="0" w:noHBand="0" w:noVBand="0"/>
      </w:tblPr>
      <w:tblGrid>
        <w:gridCol w:w="3340"/>
        <w:gridCol w:w="3340"/>
        <w:gridCol w:w="3340"/>
      </w:tblGrid>
      <w:tr w:rsidR="00DC26AE" w:rsidRPr="00FC5332" w14:paraId="6B793EF4" w14:textId="77777777" w:rsidTr="005D7A39">
        <w:tc>
          <w:tcPr>
            <w:tcW w:w="3340" w:type="dxa"/>
            <w:tcBorders>
              <w:top w:val="nil"/>
              <w:left w:val="nil"/>
              <w:bottom w:val="nil"/>
              <w:right w:val="nil"/>
            </w:tcBorders>
          </w:tcPr>
          <w:p w14:paraId="0B39B490" w14:textId="77777777" w:rsidR="00DC26AE" w:rsidRPr="00FC5332" w:rsidRDefault="00DC26AE" w:rsidP="005D7A39">
            <w:pPr>
              <w:jc w:val="center"/>
              <w:rPr>
                <w:color w:val="000000" w:themeColor="text1"/>
              </w:rPr>
            </w:pPr>
            <w:r w:rsidRPr="00FC5332">
              <w:rPr>
                <w:color w:val="000000" w:themeColor="text1"/>
              </w:rPr>
              <w:t>________________________</w:t>
            </w:r>
          </w:p>
        </w:tc>
        <w:tc>
          <w:tcPr>
            <w:tcW w:w="3340" w:type="dxa"/>
            <w:tcBorders>
              <w:top w:val="nil"/>
              <w:left w:val="nil"/>
              <w:bottom w:val="nil"/>
              <w:right w:val="nil"/>
            </w:tcBorders>
          </w:tcPr>
          <w:p w14:paraId="3FD0C005" w14:textId="77777777" w:rsidR="00DC26AE" w:rsidRPr="00FC5332" w:rsidRDefault="00DC26AE" w:rsidP="005D7A39">
            <w:pPr>
              <w:jc w:val="center"/>
              <w:rPr>
                <w:color w:val="000000" w:themeColor="text1"/>
              </w:rPr>
            </w:pPr>
            <w:r w:rsidRPr="00FC5332">
              <w:rPr>
                <w:color w:val="000000" w:themeColor="text1"/>
              </w:rPr>
              <w:t>________________________</w:t>
            </w:r>
          </w:p>
        </w:tc>
        <w:tc>
          <w:tcPr>
            <w:tcW w:w="3340" w:type="dxa"/>
            <w:tcBorders>
              <w:top w:val="nil"/>
              <w:left w:val="nil"/>
              <w:bottom w:val="nil"/>
              <w:right w:val="nil"/>
            </w:tcBorders>
          </w:tcPr>
          <w:p w14:paraId="46635323" w14:textId="77777777" w:rsidR="00DC26AE" w:rsidRPr="00FC5332" w:rsidRDefault="00DC26AE" w:rsidP="005D7A39">
            <w:pPr>
              <w:jc w:val="center"/>
              <w:rPr>
                <w:color w:val="000000" w:themeColor="text1"/>
              </w:rPr>
            </w:pPr>
            <w:r w:rsidRPr="00FC5332">
              <w:rPr>
                <w:color w:val="000000" w:themeColor="text1"/>
              </w:rPr>
              <w:t>________________________</w:t>
            </w:r>
          </w:p>
        </w:tc>
      </w:tr>
      <w:tr w:rsidR="00DC26AE" w:rsidRPr="00FC5332" w14:paraId="57296C9B" w14:textId="77777777" w:rsidTr="005D7A39">
        <w:trPr>
          <w:trHeight w:val="443"/>
        </w:trPr>
        <w:tc>
          <w:tcPr>
            <w:tcW w:w="3340" w:type="dxa"/>
            <w:tcBorders>
              <w:top w:val="nil"/>
              <w:left w:val="nil"/>
              <w:bottom w:val="nil"/>
              <w:right w:val="nil"/>
            </w:tcBorders>
          </w:tcPr>
          <w:p w14:paraId="2570FD4B" w14:textId="77777777" w:rsidR="00DC26AE" w:rsidRPr="00FC5332" w:rsidRDefault="00DC26AE" w:rsidP="005D7A39">
            <w:pPr>
              <w:jc w:val="center"/>
              <w:rPr>
                <w:color w:val="000000" w:themeColor="text1"/>
              </w:rPr>
            </w:pPr>
            <w:r w:rsidRPr="00FC5332">
              <w:rPr>
                <w:i/>
                <w:iCs/>
                <w:color w:val="000000" w:themeColor="text1"/>
              </w:rPr>
              <w:t xml:space="preserve">посада </w:t>
            </w:r>
            <w:proofErr w:type="spellStart"/>
            <w:r w:rsidRPr="00FC5332">
              <w:rPr>
                <w:i/>
                <w:iCs/>
                <w:color w:val="000000" w:themeColor="text1"/>
              </w:rPr>
              <w:t>уповноваженої</w:t>
            </w:r>
            <w:proofErr w:type="spellEnd"/>
            <w:r w:rsidRPr="00FC5332">
              <w:rPr>
                <w:i/>
                <w:iCs/>
                <w:color w:val="000000" w:themeColor="text1"/>
              </w:rPr>
              <w:t xml:space="preserve"> особи </w:t>
            </w:r>
            <w:proofErr w:type="spellStart"/>
            <w:r w:rsidRPr="00FC5332">
              <w:rPr>
                <w:i/>
                <w:iCs/>
                <w:color w:val="000000" w:themeColor="text1"/>
              </w:rPr>
              <w:t>Учасника</w:t>
            </w:r>
            <w:proofErr w:type="spellEnd"/>
          </w:p>
        </w:tc>
        <w:tc>
          <w:tcPr>
            <w:tcW w:w="3340" w:type="dxa"/>
            <w:tcBorders>
              <w:top w:val="nil"/>
              <w:left w:val="nil"/>
              <w:bottom w:val="nil"/>
              <w:right w:val="nil"/>
            </w:tcBorders>
          </w:tcPr>
          <w:p w14:paraId="7AB1FA63" w14:textId="77777777" w:rsidR="00DC26AE" w:rsidRPr="00FC5332" w:rsidRDefault="00DC26AE" w:rsidP="005D7A39">
            <w:pPr>
              <w:jc w:val="center"/>
              <w:rPr>
                <w:color w:val="000000" w:themeColor="text1"/>
              </w:rPr>
            </w:pPr>
            <w:proofErr w:type="spellStart"/>
            <w:r w:rsidRPr="00FC5332">
              <w:rPr>
                <w:i/>
                <w:iCs/>
                <w:color w:val="000000" w:themeColor="text1"/>
              </w:rPr>
              <w:t>підпис</w:t>
            </w:r>
            <w:proofErr w:type="spellEnd"/>
            <w:r w:rsidRPr="00FC5332">
              <w:rPr>
                <w:i/>
                <w:iCs/>
                <w:color w:val="000000" w:themeColor="text1"/>
              </w:rPr>
              <w:t xml:space="preserve"> </w:t>
            </w:r>
          </w:p>
        </w:tc>
        <w:tc>
          <w:tcPr>
            <w:tcW w:w="3340" w:type="dxa"/>
            <w:tcBorders>
              <w:top w:val="nil"/>
              <w:left w:val="nil"/>
              <w:bottom w:val="nil"/>
              <w:right w:val="nil"/>
            </w:tcBorders>
          </w:tcPr>
          <w:p w14:paraId="18DFA77F" w14:textId="77777777" w:rsidR="00DC26AE" w:rsidRPr="00FC5332" w:rsidRDefault="00DC26AE" w:rsidP="005D7A39">
            <w:pPr>
              <w:jc w:val="center"/>
              <w:rPr>
                <w:color w:val="000000" w:themeColor="text1"/>
              </w:rPr>
            </w:pPr>
            <w:proofErr w:type="spellStart"/>
            <w:r w:rsidRPr="00FC5332">
              <w:rPr>
                <w:i/>
                <w:iCs/>
                <w:color w:val="000000" w:themeColor="text1"/>
              </w:rPr>
              <w:t>прізвище</w:t>
            </w:r>
            <w:proofErr w:type="spellEnd"/>
            <w:r w:rsidRPr="00FC5332">
              <w:rPr>
                <w:i/>
                <w:iCs/>
                <w:color w:val="000000" w:themeColor="text1"/>
              </w:rPr>
              <w:t xml:space="preserve">, </w:t>
            </w:r>
            <w:proofErr w:type="spellStart"/>
            <w:r w:rsidRPr="00FC5332">
              <w:rPr>
                <w:i/>
                <w:iCs/>
                <w:color w:val="000000" w:themeColor="text1"/>
              </w:rPr>
              <w:t>ініціали</w:t>
            </w:r>
            <w:proofErr w:type="spellEnd"/>
          </w:p>
        </w:tc>
      </w:tr>
      <w:bookmarkEnd w:id="0"/>
    </w:tbl>
    <w:p w14:paraId="215D58F3" w14:textId="2F7B897F" w:rsidR="00DC26AE" w:rsidRDefault="00DC26AE">
      <w:pPr>
        <w:rPr>
          <w:i/>
          <w:lang w:val="uk-UA"/>
        </w:rPr>
      </w:pPr>
    </w:p>
    <w:sectPr w:rsidR="00DC26AE" w:rsidSect="00CA64A3">
      <w:headerReference w:type="even" r:id="rId9"/>
      <w:footerReference w:type="even" r:id="rId10"/>
      <w:footerReference w:type="default" r:id="rId11"/>
      <w:pgSz w:w="12240" w:h="15840"/>
      <w:pgMar w:top="539" w:right="758" w:bottom="851"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4C27" w14:textId="77777777" w:rsidR="00A254A2" w:rsidRDefault="00A254A2">
      <w:r>
        <w:separator/>
      </w:r>
    </w:p>
  </w:endnote>
  <w:endnote w:type="continuationSeparator" w:id="0">
    <w:p w14:paraId="0D3B0ED7" w14:textId="77777777" w:rsidR="00A254A2" w:rsidRDefault="00A2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Helv">
    <w:altName w:val="Arial"/>
    <w:panose1 w:val="020B0604020202030204"/>
    <w:charset w:val="00"/>
    <w:family w:val="swiss"/>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422E" w14:textId="77777777" w:rsidR="00582685" w:rsidRDefault="00582685" w:rsidP="00A34398">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13</w:t>
    </w:r>
    <w:r>
      <w:rPr>
        <w:rStyle w:val="af2"/>
      </w:rPr>
      <w:fldChar w:fldCharType="end"/>
    </w:r>
  </w:p>
  <w:p w14:paraId="081DAF7D" w14:textId="77777777" w:rsidR="00582685" w:rsidRDefault="00582685">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7FCF" w14:textId="77777777" w:rsidR="00582685" w:rsidRDefault="00582685" w:rsidP="00D65DCA">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FD06AF">
      <w:rPr>
        <w:rStyle w:val="af2"/>
        <w:noProof/>
      </w:rPr>
      <w:t>3</w:t>
    </w:r>
    <w:r>
      <w:rPr>
        <w:rStyle w:val="af2"/>
      </w:rPr>
      <w:fldChar w:fldCharType="end"/>
    </w:r>
  </w:p>
  <w:p w14:paraId="601515D1" w14:textId="77777777" w:rsidR="00582685" w:rsidRPr="00D1264A" w:rsidRDefault="00582685" w:rsidP="009654AD">
    <w:pPr>
      <w:pStyle w:val="af0"/>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1A6B7" w14:textId="77777777" w:rsidR="00A254A2" w:rsidRDefault="00A254A2">
      <w:r>
        <w:separator/>
      </w:r>
    </w:p>
  </w:footnote>
  <w:footnote w:type="continuationSeparator" w:id="0">
    <w:p w14:paraId="02B9A138" w14:textId="77777777" w:rsidR="00A254A2" w:rsidRDefault="00A25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CCEF" w14:textId="77777777" w:rsidR="00582685" w:rsidRDefault="00582685" w:rsidP="009B30C0">
    <w:pPr>
      <w:pStyle w:val="af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1E87A58C" w14:textId="77777777" w:rsidR="00582685" w:rsidRDefault="00582685" w:rsidP="00C067BB">
    <w:pPr>
      <w:pStyle w:val="af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F76F6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9"/>
    <w:multiLevelType w:val="multilevel"/>
    <w:tmpl w:val="AB62765E"/>
    <w:name w:val="WW8Num9"/>
    <w:lvl w:ilvl="0">
      <w:start w:val="1"/>
      <w:numFmt w:val="decimal"/>
      <w:lvlText w:val="%1."/>
      <w:lvlJc w:val="left"/>
      <w:pPr>
        <w:tabs>
          <w:tab w:val="num" w:pos="0"/>
        </w:tabs>
        <w:ind w:left="720" w:hanging="360"/>
      </w:pPr>
      <w:rPr>
        <w:b/>
        <w:bCs/>
      </w:r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0000000D"/>
    <w:multiLevelType w:val="multilevel"/>
    <w:tmpl w:val="33E6702A"/>
    <w:name w:val="WW8Num13"/>
    <w:lvl w:ilvl="0">
      <w:start w:val="2"/>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1AA09B2"/>
    <w:multiLevelType w:val="hybridMultilevel"/>
    <w:tmpl w:val="D3C6FA30"/>
    <w:lvl w:ilvl="0" w:tplc="90E4F334">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4" w15:restartNumberingAfterBreak="0">
    <w:nsid w:val="09E01A7C"/>
    <w:multiLevelType w:val="hybridMultilevel"/>
    <w:tmpl w:val="9CB20674"/>
    <w:lvl w:ilvl="0" w:tplc="A636E0A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14E4333B"/>
    <w:multiLevelType w:val="multilevel"/>
    <w:tmpl w:val="2A38F7F2"/>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9482044"/>
    <w:multiLevelType w:val="hybridMultilevel"/>
    <w:tmpl w:val="E1C0FD5C"/>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7" w15:restartNumberingAfterBreak="0">
    <w:nsid w:val="1B431B1F"/>
    <w:multiLevelType w:val="hybridMultilevel"/>
    <w:tmpl w:val="76287E0C"/>
    <w:lvl w:ilvl="0" w:tplc="F6AA91B4">
      <w:start w:val="1"/>
      <w:numFmt w:val="bullet"/>
      <w:lvlText w:val="−"/>
      <w:lvlJc w:val="left"/>
      <w:pPr>
        <w:ind w:left="3294" w:hanging="360"/>
      </w:pPr>
      <w:rPr>
        <w:rFonts w:ascii="Trebuchet MS" w:hAnsi="Trebuchet MS" w:hint="default"/>
      </w:rPr>
    </w:lvl>
    <w:lvl w:ilvl="1" w:tplc="04220003" w:tentative="1">
      <w:start w:val="1"/>
      <w:numFmt w:val="bullet"/>
      <w:lvlText w:val="o"/>
      <w:lvlJc w:val="left"/>
      <w:pPr>
        <w:ind w:left="4014" w:hanging="360"/>
      </w:pPr>
      <w:rPr>
        <w:rFonts w:ascii="Courier New" w:hAnsi="Courier New" w:cs="Courier New" w:hint="default"/>
      </w:rPr>
    </w:lvl>
    <w:lvl w:ilvl="2" w:tplc="04220005" w:tentative="1">
      <w:start w:val="1"/>
      <w:numFmt w:val="bullet"/>
      <w:lvlText w:val=""/>
      <w:lvlJc w:val="left"/>
      <w:pPr>
        <w:ind w:left="4734" w:hanging="360"/>
      </w:pPr>
      <w:rPr>
        <w:rFonts w:ascii="Wingdings" w:hAnsi="Wingdings" w:hint="default"/>
      </w:rPr>
    </w:lvl>
    <w:lvl w:ilvl="3" w:tplc="04220001" w:tentative="1">
      <w:start w:val="1"/>
      <w:numFmt w:val="bullet"/>
      <w:lvlText w:val=""/>
      <w:lvlJc w:val="left"/>
      <w:pPr>
        <w:ind w:left="5454" w:hanging="360"/>
      </w:pPr>
      <w:rPr>
        <w:rFonts w:ascii="Symbol" w:hAnsi="Symbol" w:hint="default"/>
      </w:rPr>
    </w:lvl>
    <w:lvl w:ilvl="4" w:tplc="04220003" w:tentative="1">
      <w:start w:val="1"/>
      <w:numFmt w:val="bullet"/>
      <w:lvlText w:val="o"/>
      <w:lvlJc w:val="left"/>
      <w:pPr>
        <w:ind w:left="6174" w:hanging="360"/>
      </w:pPr>
      <w:rPr>
        <w:rFonts w:ascii="Courier New" w:hAnsi="Courier New" w:cs="Courier New" w:hint="default"/>
      </w:rPr>
    </w:lvl>
    <w:lvl w:ilvl="5" w:tplc="04220005" w:tentative="1">
      <w:start w:val="1"/>
      <w:numFmt w:val="bullet"/>
      <w:lvlText w:val=""/>
      <w:lvlJc w:val="left"/>
      <w:pPr>
        <w:ind w:left="6894" w:hanging="360"/>
      </w:pPr>
      <w:rPr>
        <w:rFonts w:ascii="Wingdings" w:hAnsi="Wingdings" w:hint="default"/>
      </w:rPr>
    </w:lvl>
    <w:lvl w:ilvl="6" w:tplc="04220001" w:tentative="1">
      <w:start w:val="1"/>
      <w:numFmt w:val="bullet"/>
      <w:lvlText w:val=""/>
      <w:lvlJc w:val="left"/>
      <w:pPr>
        <w:ind w:left="7614" w:hanging="360"/>
      </w:pPr>
      <w:rPr>
        <w:rFonts w:ascii="Symbol" w:hAnsi="Symbol" w:hint="default"/>
      </w:rPr>
    </w:lvl>
    <w:lvl w:ilvl="7" w:tplc="04220003" w:tentative="1">
      <w:start w:val="1"/>
      <w:numFmt w:val="bullet"/>
      <w:lvlText w:val="o"/>
      <w:lvlJc w:val="left"/>
      <w:pPr>
        <w:ind w:left="8334" w:hanging="360"/>
      </w:pPr>
      <w:rPr>
        <w:rFonts w:ascii="Courier New" w:hAnsi="Courier New" w:cs="Courier New" w:hint="default"/>
      </w:rPr>
    </w:lvl>
    <w:lvl w:ilvl="8" w:tplc="04220005" w:tentative="1">
      <w:start w:val="1"/>
      <w:numFmt w:val="bullet"/>
      <w:lvlText w:val=""/>
      <w:lvlJc w:val="left"/>
      <w:pPr>
        <w:ind w:left="9054" w:hanging="360"/>
      </w:pPr>
      <w:rPr>
        <w:rFonts w:ascii="Wingdings" w:hAnsi="Wingdings" w:hint="default"/>
      </w:rPr>
    </w:lvl>
  </w:abstractNum>
  <w:abstractNum w:abstractNumId="8" w15:restartNumberingAfterBreak="0">
    <w:nsid w:val="1E0903D9"/>
    <w:multiLevelType w:val="hybridMultilevel"/>
    <w:tmpl w:val="A37C43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A7A3E38"/>
    <w:multiLevelType w:val="multilevel"/>
    <w:tmpl w:val="315C148E"/>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D205B04"/>
    <w:multiLevelType w:val="hybridMultilevel"/>
    <w:tmpl w:val="08C82646"/>
    <w:lvl w:ilvl="0" w:tplc="99BE904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2FF1622E"/>
    <w:multiLevelType w:val="multilevel"/>
    <w:tmpl w:val="8F9A9FE4"/>
    <w:lvl w:ilvl="0">
      <w:start w:val="1"/>
      <w:numFmt w:val="decimal"/>
      <w:lvlText w:val="%1."/>
      <w:lvlJc w:val="left"/>
      <w:pPr>
        <w:ind w:left="720" w:hanging="360"/>
      </w:pPr>
      <w:rPr>
        <w:color w:val="000000"/>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2" w15:restartNumberingAfterBreak="0">
    <w:nsid w:val="30A84FFC"/>
    <w:multiLevelType w:val="hybridMultilevel"/>
    <w:tmpl w:val="A22E2C0C"/>
    <w:lvl w:ilvl="0" w:tplc="71A42786">
      <w:start w:val="1"/>
      <w:numFmt w:val="bullet"/>
      <w:pStyle w:val="3"/>
      <w:lvlText w:val=""/>
      <w:lvlJc w:val="left"/>
      <w:pPr>
        <w:tabs>
          <w:tab w:val="num" w:pos="720"/>
        </w:tabs>
        <w:ind w:left="720" w:hanging="360"/>
      </w:pPr>
      <w:rPr>
        <w:rFonts w:ascii="Symbol" w:hAnsi="Symbol" w:hint="default"/>
      </w:rPr>
    </w:lvl>
    <w:lvl w:ilvl="1" w:tplc="91F04426" w:tentative="1">
      <w:start w:val="1"/>
      <w:numFmt w:val="bullet"/>
      <w:lvlText w:val="o"/>
      <w:lvlJc w:val="left"/>
      <w:pPr>
        <w:tabs>
          <w:tab w:val="num" w:pos="1440"/>
        </w:tabs>
        <w:ind w:left="1440" w:hanging="360"/>
      </w:pPr>
      <w:rPr>
        <w:rFonts w:ascii="Courier New" w:hAnsi="Courier New" w:cs="Courier New" w:hint="default"/>
      </w:rPr>
    </w:lvl>
    <w:lvl w:ilvl="2" w:tplc="B83C7E20" w:tentative="1">
      <w:start w:val="1"/>
      <w:numFmt w:val="bullet"/>
      <w:lvlText w:val=""/>
      <w:lvlJc w:val="left"/>
      <w:pPr>
        <w:tabs>
          <w:tab w:val="num" w:pos="2160"/>
        </w:tabs>
        <w:ind w:left="2160" w:hanging="360"/>
      </w:pPr>
      <w:rPr>
        <w:rFonts w:ascii="Wingdings" w:hAnsi="Wingdings" w:hint="default"/>
      </w:rPr>
    </w:lvl>
    <w:lvl w:ilvl="3" w:tplc="11509452" w:tentative="1">
      <w:start w:val="1"/>
      <w:numFmt w:val="bullet"/>
      <w:lvlText w:val=""/>
      <w:lvlJc w:val="left"/>
      <w:pPr>
        <w:tabs>
          <w:tab w:val="num" w:pos="2880"/>
        </w:tabs>
        <w:ind w:left="2880" w:hanging="360"/>
      </w:pPr>
      <w:rPr>
        <w:rFonts w:ascii="Symbol" w:hAnsi="Symbol" w:hint="default"/>
      </w:rPr>
    </w:lvl>
    <w:lvl w:ilvl="4" w:tplc="B0683C88" w:tentative="1">
      <w:start w:val="1"/>
      <w:numFmt w:val="bullet"/>
      <w:lvlText w:val="o"/>
      <w:lvlJc w:val="left"/>
      <w:pPr>
        <w:tabs>
          <w:tab w:val="num" w:pos="3600"/>
        </w:tabs>
        <w:ind w:left="3600" w:hanging="360"/>
      </w:pPr>
      <w:rPr>
        <w:rFonts w:ascii="Courier New" w:hAnsi="Courier New" w:cs="Courier New" w:hint="default"/>
      </w:rPr>
    </w:lvl>
    <w:lvl w:ilvl="5" w:tplc="8B50EBE4" w:tentative="1">
      <w:start w:val="1"/>
      <w:numFmt w:val="bullet"/>
      <w:lvlText w:val=""/>
      <w:lvlJc w:val="left"/>
      <w:pPr>
        <w:tabs>
          <w:tab w:val="num" w:pos="4320"/>
        </w:tabs>
        <w:ind w:left="4320" w:hanging="360"/>
      </w:pPr>
      <w:rPr>
        <w:rFonts w:ascii="Wingdings" w:hAnsi="Wingdings" w:hint="default"/>
      </w:rPr>
    </w:lvl>
    <w:lvl w:ilvl="6" w:tplc="0C1E25AE" w:tentative="1">
      <w:start w:val="1"/>
      <w:numFmt w:val="bullet"/>
      <w:lvlText w:val=""/>
      <w:lvlJc w:val="left"/>
      <w:pPr>
        <w:tabs>
          <w:tab w:val="num" w:pos="5040"/>
        </w:tabs>
        <w:ind w:left="5040" w:hanging="360"/>
      </w:pPr>
      <w:rPr>
        <w:rFonts w:ascii="Symbol" w:hAnsi="Symbol" w:hint="default"/>
      </w:rPr>
    </w:lvl>
    <w:lvl w:ilvl="7" w:tplc="E996BC5E" w:tentative="1">
      <w:start w:val="1"/>
      <w:numFmt w:val="bullet"/>
      <w:lvlText w:val="o"/>
      <w:lvlJc w:val="left"/>
      <w:pPr>
        <w:tabs>
          <w:tab w:val="num" w:pos="5760"/>
        </w:tabs>
        <w:ind w:left="5760" w:hanging="360"/>
      </w:pPr>
      <w:rPr>
        <w:rFonts w:ascii="Courier New" w:hAnsi="Courier New" w:cs="Courier New" w:hint="default"/>
      </w:rPr>
    </w:lvl>
    <w:lvl w:ilvl="8" w:tplc="05D07A0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C84D03"/>
    <w:multiLevelType w:val="hybridMultilevel"/>
    <w:tmpl w:val="63681A6E"/>
    <w:lvl w:ilvl="0" w:tplc="372620A8">
      <w:start w:val="5"/>
      <w:numFmt w:val="bullet"/>
      <w:lvlText w:val="-"/>
      <w:lvlJc w:val="left"/>
      <w:pPr>
        <w:ind w:left="394" w:hanging="360"/>
      </w:pPr>
      <w:rPr>
        <w:rFonts w:ascii="Times New Roman" w:eastAsia="Times New Roman" w:hAnsi="Times New Roman" w:cs="Times New Roman" w:hint="default"/>
        <w:lang w:val="ru-RU"/>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15:restartNumberingAfterBreak="0">
    <w:nsid w:val="364401B5"/>
    <w:multiLevelType w:val="hybridMultilevel"/>
    <w:tmpl w:val="E1C0FD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15:restartNumberingAfterBreak="0">
    <w:nsid w:val="36CA160A"/>
    <w:multiLevelType w:val="hybridMultilevel"/>
    <w:tmpl w:val="524CBE6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36E943AF"/>
    <w:multiLevelType w:val="hybridMultilevel"/>
    <w:tmpl w:val="C7941B0E"/>
    <w:lvl w:ilvl="0" w:tplc="0422D496">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7" w15:restartNumberingAfterBreak="0">
    <w:nsid w:val="3A4A6B33"/>
    <w:multiLevelType w:val="multilevel"/>
    <w:tmpl w:val="3F784410"/>
    <w:styleLink w:val="a0"/>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494" w:firstLine="357"/>
      </w:pPr>
      <w:rPr>
        <w:rFonts w:hint="default"/>
      </w:rPr>
    </w:lvl>
    <w:lvl w:ilvl="2">
      <w:start w:val="1"/>
      <w:numFmt w:val="decimal"/>
      <w:pStyle w:val="3-"/>
      <w:suff w:val="space"/>
      <w:lvlText w:val="%1.%2.%3."/>
      <w:lvlJc w:val="left"/>
      <w:pPr>
        <w:ind w:left="1061" w:firstLine="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547405"/>
    <w:multiLevelType w:val="hybridMultilevel"/>
    <w:tmpl w:val="E1C0FD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3C9A2CA9"/>
    <w:multiLevelType w:val="hybridMultilevel"/>
    <w:tmpl w:val="2E9C5C7E"/>
    <w:lvl w:ilvl="0" w:tplc="188C078E">
      <w:numFmt w:val="bullet"/>
      <w:lvlText w:val="•"/>
      <w:lvlJc w:val="left"/>
      <w:pPr>
        <w:ind w:left="927" w:hanging="360"/>
      </w:pPr>
      <w:rPr>
        <w:rFonts w:ascii="Arial" w:eastAsia="Times New Roman" w:hAnsi="Arial" w:cs="Arial" w:hint="default"/>
      </w:rPr>
    </w:lvl>
    <w:lvl w:ilvl="1" w:tplc="1470806A">
      <w:start w:val="1"/>
      <w:numFmt w:val="bullet"/>
      <w:pStyle w:val="2"/>
      <w:lvlText w:val="o"/>
      <w:lvlJc w:val="left"/>
      <w:pPr>
        <w:ind w:left="1637" w:hanging="360"/>
      </w:pPr>
      <w:rPr>
        <w:rFonts w:ascii="Courier New" w:hAnsi="Courier New" w:cs="Courier New" w:hint="default"/>
      </w:rPr>
    </w:lvl>
    <w:lvl w:ilvl="2" w:tplc="CF740B4E">
      <w:numFmt w:val="bullet"/>
      <w:pStyle w:val="30"/>
      <w:lvlText w:val="-"/>
      <w:lvlJc w:val="left"/>
      <w:pPr>
        <w:ind w:left="2367" w:hanging="360"/>
      </w:pPr>
      <w:rPr>
        <w:rFonts w:ascii="Arial" w:eastAsia="Times New Roman" w:hAnsi="Arial" w:cs="Arial"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15:restartNumberingAfterBreak="0">
    <w:nsid w:val="3F79571F"/>
    <w:multiLevelType w:val="hybridMultilevel"/>
    <w:tmpl w:val="E1C0FD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15:restartNumberingAfterBreak="0">
    <w:nsid w:val="40000967"/>
    <w:multiLevelType w:val="hybridMultilevel"/>
    <w:tmpl w:val="E1C0FD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0B34B1B"/>
    <w:multiLevelType w:val="multilevel"/>
    <w:tmpl w:val="135C33A0"/>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45435CB7"/>
    <w:multiLevelType w:val="multilevel"/>
    <w:tmpl w:val="00B223D4"/>
    <w:lvl w:ilvl="0">
      <w:start w:val="1"/>
      <w:numFmt w:val="decimal"/>
      <w:lvlText w:val="3.1.%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15:restartNumberingAfterBreak="0">
    <w:nsid w:val="48040108"/>
    <w:multiLevelType w:val="hybridMultilevel"/>
    <w:tmpl w:val="63AEA7B8"/>
    <w:lvl w:ilvl="0" w:tplc="E52C755C">
      <w:start w:val="4"/>
      <w:numFmt w:val="bullet"/>
      <w:lvlText w:val="-"/>
      <w:lvlJc w:val="left"/>
      <w:pPr>
        <w:ind w:left="394" w:hanging="360"/>
      </w:pPr>
      <w:rPr>
        <w:rFonts w:ascii="Times New Roman" w:eastAsia="Times New Roman" w:hAnsi="Times New Roman" w:cs="Times New Roman" w:hint="default"/>
        <w:color w:val="auto"/>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6" w15:restartNumberingAfterBreak="0">
    <w:nsid w:val="539363F3"/>
    <w:multiLevelType w:val="multilevel"/>
    <w:tmpl w:val="3F784410"/>
    <w:numStyleLink w:val="a0"/>
  </w:abstractNum>
  <w:abstractNum w:abstractNumId="27" w15:restartNumberingAfterBreak="0">
    <w:nsid w:val="56FF30BA"/>
    <w:multiLevelType w:val="hybridMultilevel"/>
    <w:tmpl w:val="E1C0FD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15:restartNumberingAfterBreak="0">
    <w:nsid w:val="5C660700"/>
    <w:multiLevelType w:val="multilevel"/>
    <w:tmpl w:val="C6AE83B0"/>
    <w:lvl w:ilvl="0">
      <w:start w:val="1"/>
      <w:numFmt w:val="decimal"/>
      <w:lvlText w:val="3.2.%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5E1F0957"/>
    <w:multiLevelType w:val="multilevel"/>
    <w:tmpl w:val="8AD0B96E"/>
    <w:lvl w:ilvl="0">
      <w:start w:val="3"/>
      <w:numFmt w:val="decimal"/>
      <w:lvlText w:val="%1."/>
      <w:lvlJc w:val="left"/>
      <w:pPr>
        <w:ind w:left="1429" w:hanging="360"/>
      </w:pPr>
    </w:lvl>
    <w:lvl w:ilvl="1">
      <w:start w:val="3"/>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0" w15:restartNumberingAfterBreak="0">
    <w:nsid w:val="66D12004"/>
    <w:multiLevelType w:val="multilevel"/>
    <w:tmpl w:val="F4D08D72"/>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6DB91253"/>
    <w:multiLevelType w:val="hybridMultilevel"/>
    <w:tmpl w:val="725A87A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15:restartNumberingAfterBreak="0">
    <w:nsid w:val="74332584"/>
    <w:multiLevelType w:val="hybridMultilevel"/>
    <w:tmpl w:val="E1C0FD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15:restartNumberingAfterBreak="0">
    <w:nsid w:val="746F2289"/>
    <w:multiLevelType w:val="hybridMultilevel"/>
    <w:tmpl w:val="E1C0FD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15:restartNumberingAfterBreak="0">
    <w:nsid w:val="7DD05A4C"/>
    <w:multiLevelType w:val="hybridMultilevel"/>
    <w:tmpl w:val="26363C94"/>
    <w:lvl w:ilvl="0" w:tplc="CCB61F24">
      <w:start w:val="1"/>
      <w:numFmt w:val="bullet"/>
      <w:lvlText w:val="-"/>
      <w:lvlJc w:val="left"/>
      <w:pPr>
        <w:ind w:left="720" w:hanging="360"/>
      </w:pPr>
      <w:rPr>
        <w:rFonts w:ascii="Times New Roman" w:eastAsia="Batang" w:hAnsi="Times New Roman" w:cs="Times New Roman" w:hint="default"/>
        <w:sz w:val="22"/>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25"/>
  </w:num>
  <w:num w:numId="4">
    <w:abstractNumId w:val="13"/>
  </w:num>
  <w:num w:numId="5">
    <w:abstractNumId w:val="0"/>
  </w:num>
  <w:num w:numId="6">
    <w:abstractNumId w:val="17"/>
  </w:num>
  <w:num w:numId="7">
    <w:abstractNumId w:val="26"/>
    <w:lvlOverride w:ilvl="0">
      <w:lvl w:ilvl="0">
        <w:start w:val="1"/>
        <w:numFmt w:val="decimal"/>
        <w:pStyle w:val="1-"/>
        <w:suff w:val="space"/>
        <w:lvlText w:val="%1."/>
        <w:lvlJc w:val="left"/>
        <w:pPr>
          <w:ind w:left="0" w:firstLine="0"/>
        </w:pPr>
        <w:rPr>
          <w:rFonts w:hint="default"/>
        </w:rPr>
      </w:lvl>
    </w:lvlOverride>
    <w:lvlOverride w:ilvl="1">
      <w:lvl w:ilvl="1">
        <w:start w:val="1"/>
        <w:numFmt w:val="decimal"/>
        <w:pStyle w:val="2-"/>
        <w:suff w:val="space"/>
        <w:lvlText w:val="%1.%2."/>
        <w:lvlJc w:val="left"/>
        <w:pPr>
          <w:ind w:left="69" w:firstLine="357"/>
        </w:pPr>
        <w:rPr>
          <w:rFonts w:hint="default"/>
          <w:color w:val="000000" w:themeColor="text1"/>
        </w:rPr>
      </w:lvl>
    </w:lvlOverride>
    <w:lvlOverride w:ilvl="2">
      <w:lvl w:ilvl="2">
        <w:start w:val="1"/>
        <w:numFmt w:val="decimal"/>
        <w:pStyle w:val="3-"/>
        <w:suff w:val="space"/>
        <w:lvlText w:val="%1.%2.%3."/>
        <w:lvlJc w:val="left"/>
        <w:pPr>
          <w:ind w:left="1487" w:firstLine="35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19"/>
  </w:num>
  <w:num w:numId="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3"/>
  </w:num>
  <w:num w:numId="21">
    <w:abstractNumId w:val="5"/>
  </w:num>
  <w:num w:numId="22">
    <w:abstractNumId w:val="9"/>
  </w:num>
  <w:num w:numId="23">
    <w:abstractNumId w:val="6"/>
  </w:num>
  <w:num w:numId="24">
    <w:abstractNumId w:val="16"/>
  </w:num>
  <w:num w:numId="25">
    <w:abstractNumId w:val="24"/>
  </w:num>
  <w:num w:numId="26">
    <w:abstractNumId w:val="8"/>
  </w:num>
  <w:num w:numId="27">
    <w:abstractNumId w:val="3"/>
  </w:num>
  <w:num w:numId="28">
    <w:abstractNumId w:val="10"/>
  </w:num>
  <w:num w:numId="29">
    <w:abstractNumId w:val="7"/>
  </w:num>
  <w:num w:numId="30">
    <w:abstractNumId w:val="31"/>
  </w:num>
  <w:num w:numId="31">
    <w:abstractNumId w:val="11"/>
  </w:num>
  <w:num w:numId="32">
    <w:abstractNumId w:val="4"/>
  </w:num>
  <w:num w:numId="33">
    <w:abstractNumId w:val="28"/>
  </w:num>
  <w:num w:numId="34">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4AA"/>
    <w:rsid w:val="00000181"/>
    <w:rsid w:val="000006CF"/>
    <w:rsid w:val="00000BB4"/>
    <w:rsid w:val="00001908"/>
    <w:rsid w:val="0000199F"/>
    <w:rsid w:val="00001A17"/>
    <w:rsid w:val="00001BC9"/>
    <w:rsid w:val="00001CAB"/>
    <w:rsid w:val="00001FFD"/>
    <w:rsid w:val="00002439"/>
    <w:rsid w:val="00002A5F"/>
    <w:rsid w:val="00003CA2"/>
    <w:rsid w:val="00003D11"/>
    <w:rsid w:val="00003D1B"/>
    <w:rsid w:val="00004015"/>
    <w:rsid w:val="00004158"/>
    <w:rsid w:val="0000443A"/>
    <w:rsid w:val="00004994"/>
    <w:rsid w:val="00004AB9"/>
    <w:rsid w:val="00004B0C"/>
    <w:rsid w:val="00005053"/>
    <w:rsid w:val="000057BF"/>
    <w:rsid w:val="00005863"/>
    <w:rsid w:val="000058A1"/>
    <w:rsid w:val="000058E5"/>
    <w:rsid w:val="000059DA"/>
    <w:rsid w:val="00005BB7"/>
    <w:rsid w:val="000061B1"/>
    <w:rsid w:val="000063C6"/>
    <w:rsid w:val="0000658D"/>
    <w:rsid w:val="000065A9"/>
    <w:rsid w:val="0000672B"/>
    <w:rsid w:val="00006749"/>
    <w:rsid w:val="00006B0D"/>
    <w:rsid w:val="00006F70"/>
    <w:rsid w:val="0000740E"/>
    <w:rsid w:val="00007DD9"/>
    <w:rsid w:val="00010212"/>
    <w:rsid w:val="000102BA"/>
    <w:rsid w:val="00010921"/>
    <w:rsid w:val="00010E49"/>
    <w:rsid w:val="000112DB"/>
    <w:rsid w:val="0001146A"/>
    <w:rsid w:val="00011780"/>
    <w:rsid w:val="00011B1A"/>
    <w:rsid w:val="00011FDF"/>
    <w:rsid w:val="00012077"/>
    <w:rsid w:val="00012084"/>
    <w:rsid w:val="00012C6D"/>
    <w:rsid w:val="00012DD5"/>
    <w:rsid w:val="000131BD"/>
    <w:rsid w:val="0001342D"/>
    <w:rsid w:val="00013818"/>
    <w:rsid w:val="00013CDB"/>
    <w:rsid w:val="00013E54"/>
    <w:rsid w:val="00014024"/>
    <w:rsid w:val="000142EC"/>
    <w:rsid w:val="0001475B"/>
    <w:rsid w:val="000147B8"/>
    <w:rsid w:val="00014845"/>
    <w:rsid w:val="00014C1C"/>
    <w:rsid w:val="00014DE8"/>
    <w:rsid w:val="000152ED"/>
    <w:rsid w:val="00015334"/>
    <w:rsid w:val="0001550C"/>
    <w:rsid w:val="0001580B"/>
    <w:rsid w:val="00015A91"/>
    <w:rsid w:val="00015B28"/>
    <w:rsid w:val="00015C83"/>
    <w:rsid w:val="00016291"/>
    <w:rsid w:val="000162D8"/>
    <w:rsid w:val="00016480"/>
    <w:rsid w:val="0001691E"/>
    <w:rsid w:val="000169DC"/>
    <w:rsid w:val="00016EB6"/>
    <w:rsid w:val="00017307"/>
    <w:rsid w:val="00017A98"/>
    <w:rsid w:val="00017DA6"/>
    <w:rsid w:val="00017F9B"/>
    <w:rsid w:val="000203EA"/>
    <w:rsid w:val="00020442"/>
    <w:rsid w:val="00020821"/>
    <w:rsid w:val="0002156B"/>
    <w:rsid w:val="00021770"/>
    <w:rsid w:val="00021A20"/>
    <w:rsid w:val="00021C88"/>
    <w:rsid w:val="00022090"/>
    <w:rsid w:val="000221B5"/>
    <w:rsid w:val="0002277B"/>
    <w:rsid w:val="00023507"/>
    <w:rsid w:val="00023677"/>
    <w:rsid w:val="000237A6"/>
    <w:rsid w:val="000238BB"/>
    <w:rsid w:val="0002434B"/>
    <w:rsid w:val="00024EDF"/>
    <w:rsid w:val="000250F5"/>
    <w:rsid w:val="00025272"/>
    <w:rsid w:val="000258CB"/>
    <w:rsid w:val="00025B2C"/>
    <w:rsid w:val="0002665F"/>
    <w:rsid w:val="000267AD"/>
    <w:rsid w:val="0002691B"/>
    <w:rsid w:val="00026A31"/>
    <w:rsid w:val="00026D3F"/>
    <w:rsid w:val="00026D77"/>
    <w:rsid w:val="00026E77"/>
    <w:rsid w:val="00027377"/>
    <w:rsid w:val="00027487"/>
    <w:rsid w:val="000277D6"/>
    <w:rsid w:val="00027F59"/>
    <w:rsid w:val="00030403"/>
    <w:rsid w:val="00031257"/>
    <w:rsid w:val="00031873"/>
    <w:rsid w:val="000319EE"/>
    <w:rsid w:val="00031C44"/>
    <w:rsid w:val="00031C8D"/>
    <w:rsid w:val="00031F01"/>
    <w:rsid w:val="000323B9"/>
    <w:rsid w:val="000325CB"/>
    <w:rsid w:val="00032772"/>
    <w:rsid w:val="00032C7A"/>
    <w:rsid w:val="0003305A"/>
    <w:rsid w:val="00033504"/>
    <w:rsid w:val="000339EE"/>
    <w:rsid w:val="00033CE0"/>
    <w:rsid w:val="00033D34"/>
    <w:rsid w:val="00034060"/>
    <w:rsid w:val="00034152"/>
    <w:rsid w:val="000346CB"/>
    <w:rsid w:val="00034826"/>
    <w:rsid w:val="0003482E"/>
    <w:rsid w:val="00034F39"/>
    <w:rsid w:val="00034F69"/>
    <w:rsid w:val="00035013"/>
    <w:rsid w:val="000352CA"/>
    <w:rsid w:val="0003532C"/>
    <w:rsid w:val="0003576C"/>
    <w:rsid w:val="0003587D"/>
    <w:rsid w:val="00035B0B"/>
    <w:rsid w:val="00035E23"/>
    <w:rsid w:val="00036222"/>
    <w:rsid w:val="00036C39"/>
    <w:rsid w:val="00037665"/>
    <w:rsid w:val="00037863"/>
    <w:rsid w:val="00037920"/>
    <w:rsid w:val="000379BF"/>
    <w:rsid w:val="000409EE"/>
    <w:rsid w:val="000409F2"/>
    <w:rsid w:val="00040A01"/>
    <w:rsid w:val="000410B7"/>
    <w:rsid w:val="00041105"/>
    <w:rsid w:val="0004163C"/>
    <w:rsid w:val="00041861"/>
    <w:rsid w:val="00042414"/>
    <w:rsid w:val="0004257B"/>
    <w:rsid w:val="000426C1"/>
    <w:rsid w:val="00042773"/>
    <w:rsid w:val="00042D29"/>
    <w:rsid w:val="00042DD4"/>
    <w:rsid w:val="00043099"/>
    <w:rsid w:val="00043489"/>
    <w:rsid w:val="000436BF"/>
    <w:rsid w:val="00043CA9"/>
    <w:rsid w:val="00044064"/>
    <w:rsid w:val="00044F9E"/>
    <w:rsid w:val="00045169"/>
    <w:rsid w:val="000453B4"/>
    <w:rsid w:val="000455F9"/>
    <w:rsid w:val="00045789"/>
    <w:rsid w:val="0004592A"/>
    <w:rsid w:val="00045EC4"/>
    <w:rsid w:val="000461B2"/>
    <w:rsid w:val="00046A1E"/>
    <w:rsid w:val="00047089"/>
    <w:rsid w:val="00047132"/>
    <w:rsid w:val="00047D04"/>
    <w:rsid w:val="00047DC6"/>
    <w:rsid w:val="00047E72"/>
    <w:rsid w:val="000500F1"/>
    <w:rsid w:val="00050273"/>
    <w:rsid w:val="0005041A"/>
    <w:rsid w:val="00050429"/>
    <w:rsid w:val="00050469"/>
    <w:rsid w:val="00050E32"/>
    <w:rsid w:val="00050F20"/>
    <w:rsid w:val="00050F66"/>
    <w:rsid w:val="000510AC"/>
    <w:rsid w:val="000510D4"/>
    <w:rsid w:val="0005162C"/>
    <w:rsid w:val="00051802"/>
    <w:rsid w:val="00051AAF"/>
    <w:rsid w:val="00052713"/>
    <w:rsid w:val="000530D1"/>
    <w:rsid w:val="0005355E"/>
    <w:rsid w:val="000537BD"/>
    <w:rsid w:val="000538FF"/>
    <w:rsid w:val="000543C4"/>
    <w:rsid w:val="000553DF"/>
    <w:rsid w:val="00055835"/>
    <w:rsid w:val="000558BE"/>
    <w:rsid w:val="00055ECF"/>
    <w:rsid w:val="00056436"/>
    <w:rsid w:val="00056829"/>
    <w:rsid w:val="00057413"/>
    <w:rsid w:val="00057555"/>
    <w:rsid w:val="00057AE9"/>
    <w:rsid w:val="0006012F"/>
    <w:rsid w:val="000605E4"/>
    <w:rsid w:val="000607CA"/>
    <w:rsid w:val="00060BC8"/>
    <w:rsid w:val="00060BE4"/>
    <w:rsid w:val="00060CD0"/>
    <w:rsid w:val="00060D1D"/>
    <w:rsid w:val="00060FDE"/>
    <w:rsid w:val="000613F5"/>
    <w:rsid w:val="00061492"/>
    <w:rsid w:val="00062420"/>
    <w:rsid w:val="000624F0"/>
    <w:rsid w:val="00062580"/>
    <w:rsid w:val="00062658"/>
    <w:rsid w:val="00062AD5"/>
    <w:rsid w:val="00062C97"/>
    <w:rsid w:val="00062E00"/>
    <w:rsid w:val="00062F25"/>
    <w:rsid w:val="00062F51"/>
    <w:rsid w:val="00063582"/>
    <w:rsid w:val="000638A0"/>
    <w:rsid w:val="00063B6C"/>
    <w:rsid w:val="00064036"/>
    <w:rsid w:val="000642D6"/>
    <w:rsid w:val="000644FA"/>
    <w:rsid w:val="0006453B"/>
    <w:rsid w:val="000648C2"/>
    <w:rsid w:val="00064AB4"/>
    <w:rsid w:val="000655E7"/>
    <w:rsid w:val="00065738"/>
    <w:rsid w:val="00065806"/>
    <w:rsid w:val="0006596D"/>
    <w:rsid w:val="00065A95"/>
    <w:rsid w:val="00065BB5"/>
    <w:rsid w:val="00065C15"/>
    <w:rsid w:val="00066103"/>
    <w:rsid w:val="00066562"/>
    <w:rsid w:val="0006672E"/>
    <w:rsid w:val="000669B9"/>
    <w:rsid w:val="000669EA"/>
    <w:rsid w:val="00066D77"/>
    <w:rsid w:val="00067140"/>
    <w:rsid w:val="000671A4"/>
    <w:rsid w:val="00067292"/>
    <w:rsid w:val="00067A94"/>
    <w:rsid w:val="00067E62"/>
    <w:rsid w:val="00067F77"/>
    <w:rsid w:val="000708CA"/>
    <w:rsid w:val="00070A76"/>
    <w:rsid w:val="00070C67"/>
    <w:rsid w:val="00070F95"/>
    <w:rsid w:val="00071257"/>
    <w:rsid w:val="00071628"/>
    <w:rsid w:val="00071A3E"/>
    <w:rsid w:val="00071A91"/>
    <w:rsid w:val="000721B8"/>
    <w:rsid w:val="000721C4"/>
    <w:rsid w:val="000723C9"/>
    <w:rsid w:val="000728D0"/>
    <w:rsid w:val="00072BFA"/>
    <w:rsid w:val="00072F58"/>
    <w:rsid w:val="000730FB"/>
    <w:rsid w:val="00073281"/>
    <w:rsid w:val="00073318"/>
    <w:rsid w:val="0007333F"/>
    <w:rsid w:val="00073366"/>
    <w:rsid w:val="000734BC"/>
    <w:rsid w:val="00073664"/>
    <w:rsid w:val="00073907"/>
    <w:rsid w:val="00073C2B"/>
    <w:rsid w:val="00073FFD"/>
    <w:rsid w:val="00074058"/>
    <w:rsid w:val="000742D1"/>
    <w:rsid w:val="00074990"/>
    <w:rsid w:val="00074A13"/>
    <w:rsid w:val="00075207"/>
    <w:rsid w:val="0007563D"/>
    <w:rsid w:val="0007563F"/>
    <w:rsid w:val="00075DFA"/>
    <w:rsid w:val="000767AE"/>
    <w:rsid w:val="00076889"/>
    <w:rsid w:val="000772CA"/>
    <w:rsid w:val="00077379"/>
    <w:rsid w:val="000777E2"/>
    <w:rsid w:val="00077A9A"/>
    <w:rsid w:val="0008004F"/>
    <w:rsid w:val="000800B5"/>
    <w:rsid w:val="000802D7"/>
    <w:rsid w:val="00080679"/>
    <w:rsid w:val="0008090F"/>
    <w:rsid w:val="00080B09"/>
    <w:rsid w:val="00080C3D"/>
    <w:rsid w:val="00080C3F"/>
    <w:rsid w:val="00081A44"/>
    <w:rsid w:val="00081B61"/>
    <w:rsid w:val="00081E46"/>
    <w:rsid w:val="0008216B"/>
    <w:rsid w:val="00082497"/>
    <w:rsid w:val="000824DB"/>
    <w:rsid w:val="000825AF"/>
    <w:rsid w:val="00082693"/>
    <w:rsid w:val="00083286"/>
    <w:rsid w:val="000838F5"/>
    <w:rsid w:val="00083E22"/>
    <w:rsid w:val="0008430E"/>
    <w:rsid w:val="00084D23"/>
    <w:rsid w:val="00085567"/>
    <w:rsid w:val="000856C4"/>
    <w:rsid w:val="000859D6"/>
    <w:rsid w:val="00085A81"/>
    <w:rsid w:val="00085DB9"/>
    <w:rsid w:val="00085DF5"/>
    <w:rsid w:val="000864CE"/>
    <w:rsid w:val="00086591"/>
    <w:rsid w:val="00086862"/>
    <w:rsid w:val="0008693F"/>
    <w:rsid w:val="00086DC3"/>
    <w:rsid w:val="00086E6E"/>
    <w:rsid w:val="00087010"/>
    <w:rsid w:val="000871B3"/>
    <w:rsid w:val="00087DC9"/>
    <w:rsid w:val="000902B3"/>
    <w:rsid w:val="000902DF"/>
    <w:rsid w:val="00090378"/>
    <w:rsid w:val="00090411"/>
    <w:rsid w:val="000904E5"/>
    <w:rsid w:val="000907D6"/>
    <w:rsid w:val="000909B7"/>
    <w:rsid w:val="00090C26"/>
    <w:rsid w:val="00091122"/>
    <w:rsid w:val="00091222"/>
    <w:rsid w:val="000912C7"/>
    <w:rsid w:val="0009197E"/>
    <w:rsid w:val="00091992"/>
    <w:rsid w:val="00091EC3"/>
    <w:rsid w:val="00092439"/>
    <w:rsid w:val="00092966"/>
    <w:rsid w:val="00093018"/>
    <w:rsid w:val="00093543"/>
    <w:rsid w:val="000939D6"/>
    <w:rsid w:val="00093AAC"/>
    <w:rsid w:val="00093AB8"/>
    <w:rsid w:val="000941EE"/>
    <w:rsid w:val="0009449E"/>
    <w:rsid w:val="0009469D"/>
    <w:rsid w:val="000950EE"/>
    <w:rsid w:val="0009512A"/>
    <w:rsid w:val="000955B4"/>
    <w:rsid w:val="00095884"/>
    <w:rsid w:val="00095B21"/>
    <w:rsid w:val="00095D37"/>
    <w:rsid w:val="00096137"/>
    <w:rsid w:val="000961B3"/>
    <w:rsid w:val="0009636C"/>
    <w:rsid w:val="0009638C"/>
    <w:rsid w:val="000964B7"/>
    <w:rsid w:val="000978E2"/>
    <w:rsid w:val="00097A9F"/>
    <w:rsid w:val="00097C97"/>
    <w:rsid w:val="00097CA4"/>
    <w:rsid w:val="000A001F"/>
    <w:rsid w:val="000A0179"/>
    <w:rsid w:val="000A06BE"/>
    <w:rsid w:val="000A0700"/>
    <w:rsid w:val="000A0CBB"/>
    <w:rsid w:val="000A0E16"/>
    <w:rsid w:val="000A0E33"/>
    <w:rsid w:val="000A0EA2"/>
    <w:rsid w:val="000A0F46"/>
    <w:rsid w:val="000A0F6A"/>
    <w:rsid w:val="000A0FF4"/>
    <w:rsid w:val="000A1096"/>
    <w:rsid w:val="000A2246"/>
    <w:rsid w:val="000A2306"/>
    <w:rsid w:val="000A23D3"/>
    <w:rsid w:val="000A23D5"/>
    <w:rsid w:val="000A24A4"/>
    <w:rsid w:val="000A3928"/>
    <w:rsid w:val="000A3BB7"/>
    <w:rsid w:val="000A3C02"/>
    <w:rsid w:val="000A3DAE"/>
    <w:rsid w:val="000A4590"/>
    <w:rsid w:val="000A463E"/>
    <w:rsid w:val="000A468F"/>
    <w:rsid w:val="000A4D53"/>
    <w:rsid w:val="000A53B1"/>
    <w:rsid w:val="000A55E8"/>
    <w:rsid w:val="000A5B06"/>
    <w:rsid w:val="000A62FD"/>
    <w:rsid w:val="000A630A"/>
    <w:rsid w:val="000A65FE"/>
    <w:rsid w:val="000A66F1"/>
    <w:rsid w:val="000A6C34"/>
    <w:rsid w:val="000A72CD"/>
    <w:rsid w:val="000A79C7"/>
    <w:rsid w:val="000A7E99"/>
    <w:rsid w:val="000B0165"/>
    <w:rsid w:val="000B0758"/>
    <w:rsid w:val="000B07AB"/>
    <w:rsid w:val="000B0A66"/>
    <w:rsid w:val="000B0B69"/>
    <w:rsid w:val="000B0CCF"/>
    <w:rsid w:val="000B0F20"/>
    <w:rsid w:val="000B1F73"/>
    <w:rsid w:val="000B2251"/>
    <w:rsid w:val="000B230A"/>
    <w:rsid w:val="000B24E4"/>
    <w:rsid w:val="000B2874"/>
    <w:rsid w:val="000B2BD8"/>
    <w:rsid w:val="000B2E24"/>
    <w:rsid w:val="000B3781"/>
    <w:rsid w:val="000B37BC"/>
    <w:rsid w:val="000B38D3"/>
    <w:rsid w:val="000B3B6B"/>
    <w:rsid w:val="000B3C04"/>
    <w:rsid w:val="000B4AD9"/>
    <w:rsid w:val="000B4EA7"/>
    <w:rsid w:val="000B4F7D"/>
    <w:rsid w:val="000B5738"/>
    <w:rsid w:val="000B631E"/>
    <w:rsid w:val="000B6736"/>
    <w:rsid w:val="000B678A"/>
    <w:rsid w:val="000B6909"/>
    <w:rsid w:val="000B6B91"/>
    <w:rsid w:val="000B6C64"/>
    <w:rsid w:val="000B6F76"/>
    <w:rsid w:val="000B724E"/>
    <w:rsid w:val="000B76C1"/>
    <w:rsid w:val="000B7739"/>
    <w:rsid w:val="000B7885"/>
    <w:rsid w:val="000C0240"/>
    <w:rsid w:val="000C084F"/>
    <w:rsid w:val="000C0C3F"/>
    <w:rsid w:val="000C0DC9"/>
    <w:rsid w:val="000C0DF7"/>
    <w:rsid w:val="000C0FEB"/>
    <w:rsid w:val="000C1404"/>
    <w:rsid w:val="000C14EE"/>
    <w:rsid w:val="000C15A6"/>
    <w:rsid w:val="000C18EF"/>
    <w:rsid w:val="000C264D"/>
    <w:rsid w:val="000C2A59"/>
    <w:rsid w:val="000C2A78"/>
    <w:rsid w:val="000C2B4C"/>
    <w:rsid w:val="000C3046"/>
    <w:rsid w:val="000C3286"/>
    <w:rsid w:val="000C3351"/>
    <w:rsid w:val="000C3377"/>
    <w:rsid w:val="000C3719"/>
    <w:rsid w:val="000C3A27"/>
    <w:rsid w:val="000C3ABF"/>
    <w:rsid w:val="000C401C"/>
    <w:rsid w:val="000C40C7"/>
    <w:rsid w:val="000C40D4"/>
    <w:rsid w:val="000C4E5F"/>
    <w:rsid w:val="000C5A3D"/>
    <w:rsid w:val="000C5F28"/>
    <w:rsid w:val="000C5FFD"/>
    <w:rsid w:val="000C6229"/>
    <w:rsid w:val="000C6FB9"/>
    <w:rsid w:val="000C7569"/>
    <w:rsid w:val="000C764E"/>
    <w:rsid w:val="000D068B"/>
    <w:rsid w:val="000D073A"/>
    <w:rsid w:val="000D0B1D"/>
    <w:rsid w:val="000D0BA6"/>
    <w:rsid w:val="000D1210"/>
    <w:rsid w:val="000D170F"/>
    <w:rsid w:val="000D193D"/>
    <w:rsid w:val="000D193F"/>
    <w:rsid w:val="000D35AB"/>
    <w:rsid w:val="000D3619"/>
    <w:rsid w:val="000D39E0"/>
    <w:rsid w:val="000D3FAC"/>
    <w:rsid w:val="000D41CF"/>
    <w:rsid w:val="000D4230"/>
    <w:rsid w:val="000D4F00"/>
    <w:rsid w:val="000D5124"/>
    <w:rsid w:val="000D537B"/>
    <w:rsid w:val="000D538D"/>
    <w:rsid w:val="000D5911"/>
    <w:rsid w:val="000D5F23"/>
    <w:rsid w:val="000D5FDC"/>
    <w:rsid w:val="000D6040"/>
    <w:rsid w:val="000D6BE1"/>
    <w:rsid w:val="000D6C05"/>
    <w:rsid w:val="000D6F24"/>
    <w:rsid w:val="000D6F45"/>
    <w:rsid w:val="000D70F6"/>
    <w:rsid w:val="000D7115"/>
    <w:rsid w:val="000D77F7"/>
    <w:rsid w:val="000D789F"/>
    <w:rsid w:val="000D79FF"/>
    <w:rsid w:val="000D7C8B"/>
    <w:rsid w:val="000E0212"/>
    <w:rsid w:val="000E0449"/>
    <w:rsid w:val="000E0B6B"/>
    <w:rsid w:val="000E0C76"/>
    <w:rsid w:val="000E1416"/>
    <w:rsid w:val="000E17A6"/>
    <w:rsid w:val="000E1949"/>
    <w:rsid w:val="000E24D6"/>
    <w:rsid w:val="000E2E96"/>
    <w:rsid w:val="000E3C24"/>
    <w:rsid w:val="000E3CE5"/>
    <w:rsid w:val="000E3E1A"/>
    <w:rsid w:val="000E3F55"/>
    <w:rsid w:val="000E4B8D"/>
    <w:rsid w:val="000E4E95"/>
    <w:rsid w:val="000E54C4"/>
    <w:rsid w:val="000E5686"/>
    <w:rsid w:val="000E570F"/>
    <w:rsid w:val="000E59C9"/>
    <w:rsid w:val="000E64D1"/>
    <w:rsid w:val="000E6B89"/>
    <w:rsid w:val="000E6ECD"/>
    <w:rsid w:val="000E6FDE"/>
    <w:rsid w:val="000E7CE3"/>
    <w:rsid w:val="000F004A"/>
    <w:rsid w:val="000F0519"/>
    <w:rsid w:val="000F06EB"/>
    <w:rsid w:val="000F093B"/>
    <w:rsid w:val="000F0BED"/>
    <w:rsid w:val="000F0F3C"/>
    <w:rsid w:val="000F1030"/>
    <w:rsid w:val="000F13D5"/>
    <w:rsid w:val="000F1910"/>
    <w:rsid w:val="000F1B7D"/>
    <w:rsid w:val="000F1DD5"/>
    <w:rsid w:val="000F1E04"/>
    <w:rsid w:val="000F22FA"/>
    <w:rsid w:val="000F2498"/>
    <w:rsid w:val="000F2801"/>
    <w:rsid w:val="000F2BDA"/>
    <w:rsid w:val="000F2F0E"/>
    <w:rsid w:val="000F3019"/>
    <w:rsid w:val="000F310A"/>
    <w:rsid w:val="000F3290"/>
    <w:rsid w:val="000F3519"/>
    <w:rsid w:val="000F3E83"/>
    <w:rsid w:val="000F3F82"/>
    <w:rsid w:val="000F406B"/>
    <w:rsid w:val="000F4175"/>
    <w:rsid w:val="000F46D1"/>
    <w:rsid w:val="000F51F5"/>
    <w:rsid w:val="000F5367"/>
    <w:rsid w:val="000F58D5"/>
    <w:rsid w:val="000F5C84"/>
    <w:rsid w:val="000F622C"/>
    <w:rsid w:val="000F6449"/>
    <w:rsid w:val="000F658D"/>
    <w:rsid w:val="000F6A74"/>
    <w:rsid w:val="000F6DAE"/>
    <w:rsid w:val="000F6E7B"/>
    <w:rsid w:val="000F6EC4"/>
    <w:rsid w:val="000F76C6"/>
    <w:rsid w:val="000F7872"/>
    <w:rsid w:val="001008FB"/>
    <w:rsid w:val="00100BB6"/>
    <w:rsid w:val="00100E25"/>
    <w:rsid w:val="00101044"/>
    <w:rsid w:val="0010117E"/>
    <w:rsid w:val="001011E9"/>
    <w:rsid w:val="00101AAF"/>
    <w:rsid w:val="00101DB5"/>
    <w:rsid w:val="00101FF4"/>
    <w:rsid w:val="00102ACE"/>
    <w:rsid w:val="00102E84"/>
    <w:rsid w:val="00103E20"/>
    <w:rsid w:val="00104087"/>
    <w:rsid w:val="00104ED5"/>
    <w:rsid w:val="001050E4"/>
    <w:rsid w:val="001053FC"/>
    <w:rsid w:val="0010561A"/>
    <w:rsid w:val="00105AEE"/>
    <w:rsid w:val="00105DB5"/>
    <w:rsid w:val="00105F7E"/>
    <w:rsid w:val="0010654E"/>
    <w:rsid w:val="00106D20"/>
    <w:rsid w:val="00110117"/>
    <w:rsid w:val="0011078B"/>
    <w:rsid w:val="00110B70"/>
    <w:rsid w:val="00111072"/>
    <w:rsid w:val="00111ABA"/>
    <w:rsid w:val="00111CAC"/>
    <w:rsid w:val="0011273C"/>
    <w:rsid w:val="001127A7"/>
    <w:rsid w:val="001127D3"/>
    <w:rsid w:val="00112E24"/>
    <w:rsid w:val="001131B4"/>
    <w:rsid w:val="00113992"/>
    <w:rsid w:val="00113B0F"/>
    <w:rsid w:val="001141C6"/>
    <w:rsid w:val="00114791"/>
    <w:rsid w:val="00114B70"/>
    <w:rsid w:val="00114C5A"/>
    <w:rsid w:val="0011511E"/>
    <w:rsid w:val="001154B4"/>
    <w:rsid w:val="0011569F"/>
    <w:rsid w:val="00115A74"/>
    <w:rsid w:val="00115F89"/>
    <w:rsid w:val="0011600B"/>
    <w:rsid w:val="00116227"/>
    <w:rsid w:val="001162B5"/>
    <w:rsid w:val="0011693E"/>
    <w:rsid w:val="00116B09"/>
    <w:rsid w:val="0011704E"/>
    <w:rsid w:val="001173CE"/>
    <w:rsid w:val="00117472"/>
    <w:rsid w:val="00117858"/>
    <w:rsid w:val="001178F4"/>
    <w:rsid w:val="00117A81"/>
    <w:rsid w:val="00117DEC"/>
    <w:rsid w:val="001207D9"/>
    <w:rsid w:val="00120B41"/>
    <w:rsid w:val="00120B8D"/>
    <w:rsid w:val="00120C7C"/>
    <w:rsid w:val="00120F71"/>
    <w:rsid w:val="001214A6"/>
    <w:rsid w:val="001217E1"/>
    <w:rsid w:val="00121DC9"/>
    <w:rsid w:val="00122202"/>
    <w:rsid w:val="001225F4"/>
    <w:rsid w:val="0012289B"/>
    <w:rsid w:val="00122DE1"/>
    <w:rsid w:val="00123075"/>
    <w:rsid w:val="00123150"/>
    <w:rsid w:val="00123B5C"/>
    <w:rsid w:val="00124244"/>
    <w:rsid w:val="00124594"/>
    <w:rsid w:val="0012467C"/>
    <w:rsid w:val="0012485F"/>
    <w:rsid w:val="00124950"/>
    <w:rsid w:val="00124AFF"/>
    <w:rsid w:val="00124C55"/>
    <w:rsid w:val="00124E28"/>
    <w:rsid w:val="00125083"/>
    <w:rsid w:val="001251BC"/>
    <w:rsid w:val="00125397"/>
    <w:rsid w:val="00125A7F"/>
    <w:rsid w:val="00126749"/>
    <w:rsid w:val="001267C5"/>
    <w:rsid w:val="00126ACF"/>
    <w:rsid w:val="00126B9B"/>
    <w:rsid w:val="00126E5A"/>
    <w:rsid w:val="00126EA6"/>
    <w:rsid w:val="00126FA3"/>
    <w:rsid w:val="0012718A"/>
    <w:rsid w:val="0012720B"/>
    <w:rsid w:val="001275F4"/>
    <w:rsid w:val="00127B5B"/>
    <w:rsid w:val="00130227"/>
    <w:rsid w:val="00130419"/>
    <w:rsid w:val="0013041C"/>
    <w:rsid w:val="00130468"/>
    <w:rsid w:val="0013071A"/>
    <w:rsid w:val="00130905"/>
    <w:rsid w:val="00130F7A"/>
    <w:rsid w:val="0013150E"/>
    <w:rsid w:val="00131A4E"/>
    <w:rsid w:val="00131BD9"/>
    <w:rsid w:val="00131E09"/>
    <w:rsid w:val="00132189"/>
    <w:rsid w:val="001322F0"/>
    <w:rsid w:val="001327AC"/>
    <w:rsid w:val="00132F68"/>
    <w:rsid w:val="001333C3"/>
    <w:rsid w:val="00133566"/>
    <w:rsid w:val="00134076"/>
    <w:rsid w:val="0013450A"/>
    <w:rsid w:val="001348DD"/>
    <w:rsid w:val="001350BC"/>
    <w:rsid w:val="0013546F"/>
    <w:rsid w:val="00135678"/>
    <w:rsid w:val="00135AA1"/>
    <w:rsid w:val="00135E89"/>
    <w:rsid w:val="001362A7"/>
    <w:rsid w:val="001364E4"/>
    <w:rsid w:val="001364EA"/>
    <w:rsid w:val="001367FD"/>
    <w:rsid w:val="00136EEF"/>
    <w:rsid w:val="0013712F"/>
    <w:rsid w:val="00137DD6"/>
    <w:rsid w:val="00137E1F"/>
    <w:rsid w:val="00140487"/>
    <w:rsid w:val="001404A5"/>
    <w:rsid w:val="001405A2"/>
    <w:rsid w:val="001409BB"/>
    <w:rsid w:val="00140C00"/>
    <w:rsid w:val="00140CF0"/>
    <w:rsid w:val="0014148D"/>
    <w:rsid w:val="00141865"/>
    <w:rsid w:val="00142518"/>
    <w:rsid w:val="00142897"/>
    <w:rsid w:val="00142DA3"/>
    <w:rsid w:val="0014314D"/>
    <w:rsid w:val="00143571"/>
    <w:rsid w:val="00143A46"/>
    <w:rsid w:val="00143A93"/>
    <w:rsid w:val="00143EC6"/>
    <w:rsid w:val="00143ECE"/>
    <w:rsid w:val="001450DF"/>
    <w:rsid w:val="00145792"/>
    <w:rsid w:val="00145F65"/>
    <w:rsid w:val="00146BC7"/>
    <w:rsid w:val="00146D56"/>
    <w:rsid w:val="0014708D"/>
    <w:rsid w:val="001478AC"/>
    <w:rsid w:val="001502BC"/>
    <w:rsid w:val="00150C56"/>
    <w:rsid w:val="00151167"/>
    <w:rsid w:val="001517E5"/>
    <w:rsid w:val="00151A6B"/>
    <w:rsid w:val="00151B5A"/>
    <w:rsid w:val="00152316"/>
    <w:rsid w:val="00152483"/>
    <w:rsid w:val="00152564"/>
    <w:rsid w:val="0015276F"/>
    <w:rsid w:val="00152AE9"/>
    <w:rsid w:val="00152C6F"/>
    <w:rsid w:val="001530BF"/>
    <w:rsid w:val="0015367D"/>
    <w:rsid w:val="0015387B"/>
    <w:rsid w:val="0015487A"/>
    <w:rsid w:val="001548DF"/>
    <w:rsid w:val="00154CC7"/>
    <w:rsid w:val="00154D05"/>
    <w:rsid w:val="00154E5B"/>
    <w:rsid w:val="00155044"/>
    <w:rsid w:val="00155212"/>
    <w:rsid w:val="00155556"/>
    <w:rsid w:val="00155820"/>
    <w:rsid w:val="001559CD"/>
    <w:rsid w:val="00156441"/>
    <w:rsid w:val="001564EA"/>
    <w:rsid w:val="001567C3"/>
    <w:rsid w:val="00156B00"/>
    <w:rsid w:val="00156FD0"/>
    <w:rsid w:val="0015744E"/>
    <w:rsid w:val="0015758F"/>
    <w:rsid w:val="001575F2"/>
    <w:rsid w:val="0016011C"/>
    <w:rsid w:val="001601CA"/>
    <w:rsid w:val="00160868"/>
    <w:rsid w:val="00160EF9"/>
    <w:rsid w:val="00160FC1"/>
    <w:rsid w:val="001611AE"/>
    <w:rsid w:val="00161913"/>
    <w:rsid w:val="00161C3A"/>
    <w:rsid w:val="00161F04"/>
    <w:rsid w:val="00161F82"/>
    <w:rsid w:val="00161FBC"/>
    <w:rsid w:val="00162017"/>
    <w:rsid w:val="0016203C"/>
    <w:rsid w:val="00162F22"/>
    <w:rsid w:val="00162F4B"/>
    <w:rsid w:val="001636C3"/>
    <w:rsid w:val="00163947"/>
    <w:rsid w:val="00163B9A"/>
    <w:rsid w:val="00163C93"/>
    <w:rsid w:val="00163F34"/>
    <w:rsid w:val="0016402A"/>
    <w:rsid w:val="00164276"/>
    <w:rsid w:val="00164600"/>
    <w:rsid w:val="001649D5"/>
    <w:rsid w:val="00164D5E"/>
    <w:rsid w:val="00165112"/>
    <w:rsid w:val="0016528D"/>
    <w:rsid w:val="00165A08"/>
    <w:rsid w:val="00166353"/>
    <w:rsid w:val="00166752"/>
    <w:rsid w:val="00166819"/>
    <w:rsid w:val="00166F81"/>
    <w:rsid w:val="0016717D"/>
    <w:rsid w:val="00167192"/>
    <w:rsid w:val="0016730C"/>
    <w:rsid w:val="001675D1"/>
    <w:rsid w:val="00167BCE"/>
    <w:rsid w:val="0017023F"/>
    <w:rsid w:val="00170EEC"/>
    <w:rsid w:val="00171080"/>
    <w:rsid w:val="001711AF"/>
    <w:rsid w:val="001714B3"/>
    <w:rsid w:val="001714F6"/>
    <w:rsid w:val="00171AB9"/>
    <w:rsid w:val="00171B38"/>
    <w:rsid w:val="00171C92"/>
    <w:rsid w:val="00171C96"/>
    <w:rsid w:val="00172076"/>
    <w:rsid w:val="00172BE7"/>
    <w:rsid w:val="0017328C"/>
    <w:rsid w:val="00173573"/>
    <w:rsid w:val="001738E4"/>
    <w:rsid w:val="00173C95"/>
    <w:rsid w:val="00173D85"/>
    <w:rsid w:val="00173DB9"/>
    <w:rsid w:val="00174385"/>
    <w:rsid w:val="00174482"/>
    <w:rsid w:val="0017473A"/>
    <w:rsid w:val="0017498D"/>
    <w:rsid w:val="00174997"/>
    <w:rsid w:val="00174A03"/>
    <w:rsid w:val="00174C18"/>
    <w:rsid w:val="00174C6A"/>
    <w:rsid w:val="00174D1E"/>
    <w:rsid w:val="00174E6E"/>
    <w:rsid w:val="00174E73"/>
    <w:rsid w:val="00174FE5"/>
    <w:rsid w:val="001754C7"/>
    <w:rsid w:val="001755AB"/>
    <w:rsid w:val="001756F0"/>
    <w:rsid w:val="0017595E"/>
    <w:rsid w:val="0017659F"/>
    <w:rsid w:val="00176635"/>
    <w:rsid w:val="001766B1"/>
    <w:rsid w:val="00176BA4"/>
    <w:rsid w:val="0017743A"/>
    <w:rsid w:val="0017753B"/>
    <w:rsid w:val="001775AE"/>
    <w:rsid w:val="001775E5"/>
    <w:rsid w:val="00177901"/>
    <w:rsid w:val="0017792C"/>
    <w:rsid w:val="00177C48"/>
    <w:rsid w:val="001804BA"/>
    <w:rsid w:val="001806AF"/>
    <w:rsid w:val="00180B0F"/>
    <w:rsid w:val="00180E77"/>
    <w:rsid w:val="001811EC"/>
    <w:rsid w:val="00181644"/>
    <w:rsid w:val="00181849"/>
    <w:rsid w:val="00181DE3"/>
    <w:rsid w:val="00181E3F"/>
    <w:rsid w:val="00182199"/>
    <w:rsid w:val="0018264A"/>
    <w:rsid w:val="0018298F"/>
    <w:rsid w:val="001829A7"/>
    <w:rsid w:val="00182A27"/>
    <w:rsid w:val="00182BF6"/>
    <w:rsid w:val="0018300E"/>
    <w:rsid w:val="00183497"/>
    <w:rsid w:val="00183928"/>
    <w:rsid w:val="0018445D"/>
    <w:rsid w:val="0018461E"/>
    <w:rsid w:val="00184AC9"/>
    <w:rsid w:val="0018557D"/>
    <w:rsid w:val="00185827"/>
    <w:rsid w:val="00185BAA"/>
    <w:rsid w:val="00185EBE"/>
    <w:rsid w:val="00186061"/>
    <w:rsid w:val="001860E0"/>
    <w:rsid w:val="00186ADE"/>
    <w:rsid w:val="00186B5B"/>
    <w:rsid w:val="00187193"/>
    <w:rsid w:val="00187D36"/>
    <w:rsid w:val="00187FC2"/>
    <w:rsid w:val="00190DA6"/>
    <w:rsid w:val="00191106"/>
    <w:rsid w:val="001912E2"/>
    <w:rsid w:val="00191A8B"/>
    <w:rsid w:val="00192182"/>
    <w:rsid w:val="001922A9"/>
    <w:rsid w:val="001924FF"/>
    <w:rsid w:val="001928AB"/>
    <w:rsid w:val="001934AF"/>
    <w:rsid w:val="001935A4"/>
    <w:rsid w:val="001937C9"/>
    <w:rsid w:val="00193D00"/>
    <w:rsid w:val="001941FC"/>
    <w:rsid w:val="00194708"/>
    <w:rsid w:val="00194C2D"/>
    <w:rsid w:val="00194D47"/>
    <w:rsid w:val="00195643"/>
    <w:rsid w:val="0019579A"/>
    <w:rsid w:val="00195B5D"/>
    <w:rsid w:val="00195D34"/>
    <w:rsid w:val="00195D35"/>
    <w:rsid w:val="001964DE"/>
    <w:rsid w:val="00196530"/>
    <w:rsid w:val="001966E1"/>
    <w:rsid w:val="00196D29"/>
    <w:rsid w:val="00196DC2"/>
    <w:rsid w:val="00196E18"/>
    <w:rsid w:val="00196EA1"/>
    <w:rsid w:val="00197074"/>
    <w:rsid w:val="001975CB"/>
    <w:rsid w:val="0019767B"/>
    <w:rsid w:val="001979D0"/>
    <w:rsid w:val="00197ADB"/>
    <w:rsid w:val="00197B85"/>
    <w:rsid w:val="001A037F"/>
    <w:rsid w:val="001A0515"/>
    <w:rsid w:val="001A05E6"/>
    <w:rsid w:val="001A080C"/>
    <w:rsid w:val="001A0832"/>
    <w:rsid w:val="001A0888"/>
    <w:rsid w:val="001A0A26"/>
    <w:rsid w:val="001A120D"/>
    <w:rsid w:val="001A18ED"/>
    <w:rsid w:val="001A195E"/>
    <w:rsid w:val="001A2099"/>
    <w:rsid w:val="001A26E4"/>
    <w:rsid w:val="001A282D"/>
    <w:rsid w:val="001A2886"/>
    <w:rsid w:val="001A2C4F"/>
    <w:rsid w:val="001A318F"/>
    <w:rsid w:val="001A3669"/>
    <w:rsid w:val="001A41D8"/>
    <w:rsid w:val="001A4251"/>
    <w:rsid w:val="001A428A"/>
    <w:rsid w:val="001A4781"/>
    <w:rsid w:val="001A4866"/>
    <w:rsid w:val="001A4F31"/>
    <w:rsid w:val="001A516F"/>
    <w:rsid w:val="001A53B6"/>
    <w:rsid w:val="001A5A46"/>
    <w:rsid w:val="001A5A72"/>
    <w:rsid w:val="001A5C75"/>
    <w:rsid w:val="001A5D39"/>
    <w:rsid w:val="001A5D44"/>
    <w:rsid w:val="001A6127"/>
    <w:rsid w:val="001A67DE"/>
    <w:rsid w:val="001A6891"/>
    <w:rsid w:val="001A7880"/>
    <w:rsid w:val="001A7E06"/>
    <w:rsid w:val="001A7F8B"/>
    <w:rsid w:val="001B0563"/>
    <w:rsid w:val="001B09B5"/>
    <w:rsid w:val="001B0F4A"/>
    <w:rsid w:val="001B1637"/>
    <w:rsid w:val="001B1814"/>
    <w:rsid w:val="001B1E04"/>
    <w:rsid w:val="001B23EA"/>
    <w:rsid w:val="001B25B3"/>
    <w:rsid w:val="001B28C4"/>
    <w:rsid w:val="001B28C6"/>
    <w:rsid w:val="001B2C76"/>
    <w:rsid w:val="001B2D83"/>
    <w:rsid w:val="001B2F33"/>
    <w:rsid w:val="001B3080"/>
    <w:rsid w:val="001B3100"/>
    <w:rsid w:val="001B3338"/>
    <w:rsid w:val="001B3930"/>
    <w:rsid w:val="001B3B71"/>
    <w:rsid w:val="001B40E2"/>
    <w:rsid w:val="001B427C"/>
    <w:rsid w:val="001B4428"/>
    <w:rsid w:val="001B4704"/>
    <w:rsid w:val="001B48A0"/>
    <w:rsid w:val="001B503D"/>
    <w:rsid w:val="001B5167"/>
    <w:rsid w:val="001B51DB"/>
    <w:rsid w:val="001B54A5"/>
    <w:rsid w:val="001B5B6D"/>
    <w:rsid w:val="001B5CA9"/>
    <w:rsid w:val="001B5EB2"/>
    <w:rsid w:val="001B64F8"/>
    <w:rsid w:val="001B67BC"/>
    <w:rsid w:val="001B7155"/>
    <w:rsid w:val="001B75A2"/>
    <w:rsid w:val="001B77CC"/>
    <w:rsid w:val="001B7847"/>
    <w:rsid w:val="001B7E05"/>
    <w:rsid w:val="001C0149"/>
    <w:rsid w:val="001C03EA"/>
    <w:rsid w:val="001C0852"/>
    <w:rsid w:val="001C0FE9"/>
    <w:rsid w:val="001C10A3"/>
    <w:rsid w:val="001C1107"/>
    <w:rsid w:val="001C1212"/>
    <w:rsid w:val="001C12D5"/>
    <w:rsid w:val="001C1C22"/>
    <w:rsid w:val="001C1CA1"/>
    <w:rsid w:val="001C1D91"/>
    <w:rsid w:val="001C27A0"/>
    <w:rsid w:val="001C286C"/>
    <w:rsid w:val="001C28BB"/>
    <w:rsid w:val="001C2CE5"/>
    <w:rsid w:val="001C2ED7"/>
    <w:rsid w:val="001C3197"/>
    <w:rsid w:val="001C3DF6"/>
    <w:rsid w:val="001C4254"/>
    <w:rsid w:val="001C4322"/>
    <w:rsid w:val="001C45DD"/>
    <w:rsid w:val="001C480A"/>
    <w:rsid w:val="001C4A50"/>
    <w:rsid w:val="001C564F"/>
    <w:rsid w:val="001C5851"/>
    <w:rsid w:val="001C5CCD"/>
    <w:rsid w:val="001C7694"/>
    <w:rsid w:val="001C7700"/>
    <w:rsid w:val="001C77D0"/>
    <w:rsid w:val="001C7B42"/>
    <w:rsid w:val="001D008E"/>
    <w:rsid w:val="001D01A3"/>
    <w:rsid w:val="001D04B5"/>
    <w:rsid w:val="001D05EE"/>
    <w:rsid w:val="001D06AC"/>
    <w:rsid w:val="001D0890"/>
    <w:rsid w:val="001D0AB0"/>
    <w:rsid w:val="001D0EB3"/>
    <w:rsid w:val="001D1329"/>
    <w:rsid w:val="001D148C"/>
    <w:rsid w:val="001D1BFC"/>
    <w:rsid w:val="001D1FC1"/>
    <w:rsid w:val="001D26E7"/>
    <w:rsid w:val="001D2B95"/>
    <w:rsid w:val="001D3310"/>
    <w:rsid w:val="001D38C8"/>
    <w:rsid w:val="001D3B0F"/>
    <w:rsid w:val="001D43DC"/>
    <w:rsid w:val="001D45A8"/>
    <w:rsid w:val="001D4805"/>
    <w:rsid w:val="001D4CA1"/>
    <w:rsid w:val="001D5366"/>
    <w:rsid w:val="001D5D50"/>
    <w:rsid w:val="001D6937"/>
    <w:rsid w:val="001D6A32"/>
    <w:rsid w:val="001D76E7"/>
    <w:rsid w:val="001D7B93"/>
    <w:rsid w:val="001E042F"/>
    <w:rsid w:val="001E0632"/>
    <w:rsid w:val="001E0AC1"/>
    <w:rsid w:val="001E110B"/>
    <w:rsid w:val="001E115E"/>
    <w:rsid w:val="001E1447"/>
    <w:rsid w:val="001E14DB"/>
    <w:rsid w:val="001E1DD1"/>
    <w:rsid w:val="001E1E9D"/>
    <w:rsid w:val="001E21FD"/>
    <w:rsid w:val="001E2A62"/>
    <w:rsid w:val="001E2CB1"/>
    <w:rsid w:val="001E2F41"/>
    <w:rsid w:val="001E3343"/>
    <w:rsid w:val="001E3579"/>
    <w:rsid w:val="001E3AD3"/>
    <w:rsid w:val="001E3EEA"/>
    <w:rsid w:val="001E4BB9"/>
    <w:rsid w:val="001E4FA4"/>
    <w:rsid w:val="001E4FAC"/>
    <w:rsid w:val="001E58A7"/>
    <w:rsid w:val="001E6263"/>
    <w:rsid w:val="001E66A6"/>
    <w:rsid w:val="001E6BD4"/>
    <w:rsid w:val="001E6C1B"/>
    <w:rsid w:val="001E7700"/>
    <w:rsid w:val="001E7720"/>
    <w:rsid w:val="001E7762"/>
    <w:rsid w:val="001E7880"/>
    <w:rsid w:val="001E7CC9"/>
    <w:rsid w:val="001E7E3F"/>
    <w:rsid w:val="001E7FD5"/>
    <w:rsid w:val="001F068F"/>
    <w:rsid w:val="001F0715"/>
    <w:rsid w:val="001F0F0B"/>
    <w:rsid w:val="001F122E"/>
    <w:rsid w:val="001F16E3"/>
    <w:rsid w:val="001F183B"/>
    <w:rsid w:val="001F1B80"/>
    <w:rsid w:val="001F203B"/>
    <w:rsid w:val="001F2322"/>
    <w:rsid w:val="001F24A8"/>
    <w:rsid w:val="001F2726"/>
    <w:rsid w:val="001F28C8"/>
    <w:rsid w:val="001F28E0"/>
    <w:rsid w:val="001F2EE0"/>
    <w:rsid w:val="001F3034"/>
    <w:rsid w:val="001F32CB"/>
    <w:rsid w:val="001F3AFF"/>
    <w:rsid w:val="001F3BBF"/>
    <w:rsid w:val="001F3E34"/>
    <w:rsid w:val="001F4170"/>
    <w:rsid w:val="001F4795"/>
    <w:rsid w:val="001F50E6"/>
    <w:rsid w:val="001F5CE0"/>
    <w:rsid w:val="001F6395"/>
    <w:rsid w:val="001F69D4"/>
    <w:rsid w:val="001F6A8B"/>
    <w:rsid w:val="001F6CF0"/>
    <w:rsid w:val="001F6F38"/>
    <w:rsid w:val="001F70E8"/>
    <w:rsid w:val="001F76D4"/>
    <w:rsid w:val="001F77D1"/>
    <w:rsid w:val="002005E6"/>
    <w:rsid w:val="00200691"/>
    <w:rsid w:val="00200B55"/>
    <w:rsid w:val="00201C89"/>
    <w:rsid w:val="002023D2"/>
    <w:rsid w:val="00202E80"/>
    <w:rsid w:val="002034C2"/>
    <w:rsid w:val="00203612"/>
    <w:rsid w:val="002042DA"/>
    <w:rsid w:val="002048F3"/>
    <w:rsid w:val="00204E69"/>
    <w:rsid w:val="00205194"/>
    <w:rsid w:val="0020521C"/>
    <w:rsid w:val="002058E7"/>
    <w:rsid w:val="00205A36"/>
    <w:rsid w:val="00205C05"/>
    <w:rsid w:val="00205C9D"/>
    <w:rsid w:val="0020651D"/>
    <w:rsid w:val="002068FF"/>
    <w:rsid w:val="00206C84"/>
    <w:rsid w:val="00206F7B"/>
    <w:rsid w:val="00207066"/>
    <w:rsid w:val="0020723B"/>
    <w:rsid w:val="00207382"/>
    <w:rsid w:val="00207C88"/>
    <w:rsid w:val="00207F2F"/>
    <w:rsid w:val="00210326"/>
    <w:rsid w:val="002103EA"/>
    <w:rsid w:val="0021053F"/>
    <w:rsid w:val="002108BC"/>
    <w:rsid w:val="00210C4B"/>
    <w:rsid w:val="00211538"/>
    <w:rsid w:val="0021163E"/>
    <w:rsid w:val="0021166E"/>
    <w:rsid w:val="002116DD"/>
    <w:rsid w:val="002118B6"/>
    <w:rsid w:val="00211A37"/>
    <w:rsid w:val="00211BC4"/>
    <w:rsid w:val="00211BF4"/>
    <w:rsid w:val="0021204B"/>
    <w:rsid w:val="0021293A"/>
    <w:rsid w:val="00212E44"/>
    <w:rsid w:val="0021363F"/>
    <w:rsid w:val="00213905"/>
    <w:rsid w:val="00213D46"/>
    <w:rsid w:val="00213D73"/>
    <w:rsid w:val="00213EC8"/>
    <w:rsid w:val="0021459B"/>
    <w:rsid w:val="002146CF"/>
    <w:rsid w:val="0021493A"/>
    <w:rsid w:val="00214B9E"/>
    <w:rsid w:val="00216315"/>
    <w:rsid w:val="002166AE"/>
    <w:rsid w:val="002166F2"/>
    <w:rsid w:val="00216716"/>
    <w:rsid w:val="0021751E"/>
    <w:rsid w:val="002179CC"/>
    <w:rsid w:val="00220076"/>
    <w:rsid w:val="00220143"/>
    <w:rsid w:val="00220CA9"/>
    <w:rsid w:val="0022126A"/>
    <w:rsid w:val="002215C3"/>
    <w:rsid w:val="0022165B"/>
    <w:rsid w:val="00221BB4"/>
    <w:rsid w:val="002220F1"/>
    <w:rsid w:val="0022227C"/>
    <w:rsid w:val="0022289F"/>
    <w:rsid w:val="002230BF"/>
    <w:rsid w:val="00223184"/>
    <w:rsid w:val="002232BD"/>
    <w:rsid w:val="00223A68"/>
    <w:rsid w:val="00223FEA"/>
    <w:rsid w:val="0022529C"/>
    <w:rsid w:val="00225615"/>
    <w:rsid w:val="002257DF"/>
    <w:rsid w:val="00225879"/>
    <w:rsid w:val="00225BE9"/>
    <w:rsid w:val="002262C5"/>
    <w:rsid w:val="0022698B"/>
    <w:rsid w:val="00226BFA"/>
    <w:rsid w:val="00226CA7"/>
    <w:rsid w:val="0022739E"/>
    <w:rsid w:val="002278A9"/>
    <w:rsid w:val="002278FD"/>
    <w:rsid w:val="00227D84"/>
    <w:rsid w:val="00227DB8"/>
    <w:rsid w:val="002301E3"/>
    <w:rsid w:val="00230254"/>
    <w:rsid w:val="00230293"/>
    <w:rsid w:val="00230547"/>
    <w:rsid w:val="00230FFA"/>
    <w:rsid w:val="002312ED"/>
    <w:rsid w:val="002313D9"/>
    <w:rsid w:val="002315B8"/>
    <w:rsid w:val="002318F5"/>
    <w:rsid w:val="00231BBD"/>
    <w:rsid w:val="0023206B"/>
    <w:rsid w:val="00232218"/>
    <w:rsid w:val="00232370"/>
    <w:rsid w:val="00232895"/>
    <w:rsid w:val="00232954"/>
    <w:rsid w:val="00232D9C"/>
    <w:rsid w:val="00232DDE"/>
    <w:rsid w:val="0023318B"/>
    <w:rsid w:val="0023358C"/>
    <w:rsid w:val="002337D1"/>
    <w:rsid w:val="0023392A"/>
    <w:rsid w:val="00233A30"/>
    <w:rsid w:val="00233ADA"/>
    <w:rsid w:val="00233F69"/>
    <w:rsid w:val="00234D6C"/>
    <w:rsid w:val="00234EEC"/>
    <w:rsid w:val="00234F1B"/>
    <w:rsid w:val="00235133"/>
    <w:rsid w:val="002358DA"/>
    <w:rsid w:val="00235B57"/>
    <w:rsid w:val="002360A2"/>
    <w:rsid w:val="00236483"/>
    <w:rsid w:val="00236EA0"/>
    <w:rsid w:val="00236F5B"/>
    <w:rsid w:val="00236F5E"/>
    <w:rsid w:val="00236FFA"/>
    <w:rsid w:val="00237165"/>
    <w:rsid w:val="002374A6"/>
    <w:rsid w:val="002374BB"/>
    <w:rsid w:val="002374BC"/>
    <w:rsid w:val="00237924"/>
    <w:rsid w:val="00237CA0"/>
    <w:rsid w:val="00237D5B"/>
    <w:rsid w:val="00237EF8"/>
    <w:rsid w:val="0024022B"/>
    <w:rsid w:val="002408C9"/>
    <w:rsid w:val="00240AA3"/>
    <w:rsid w:val="00240AB9"/>
    <w:rsid w:val="00240B11"/>
    <w:rsid w:val="00240C69"/>
    <w:rsid w:val="00240CC0"/>
    <w:rsid w:val="00240D2C"/>
    <w:rsid w:val="002411E7"/>
    <w:rsid w:val="0024148A"/>
    <w:rsid w:val="0024192F"/>
    <w:rsid w:val="00241939"/>
    <w:rsid w:val="00241A69"/>
    <w:rsid w:val="002429EF"/>
    <w:rsid w:val="002432D5"/>
    <w:rsid w:val="00243FDA"/>
    <w:rsid w:val="002441D2"/>
    <w:rsid w:val="00244380"/>
    <w:rsid w:val="00244938"/>
    <w:rsid w:val="00244D7D"/>
    <w:rsid w:val="00245202"/>
    <w:rsid w:val="00245B01"/>
    <w:rsid w:val="00245FCE"/>
    <w:rsid w:val="00246D59"/>
    <w:rsid w:val="00246F45"/>
    <w:rsid w:val="00250199"/>
    <w:rsid w:val="002503FA"/>
    <w:rsid w:val="00250B9F"/>
    <w:rsid w:val="00251A9D"/>
    <w:rsid w:val="00251AF5"/>
    <w:rsid w:val="00251F9B"/>
    <w:rsid w:val="0025269B"/>
    <w:rsid w:val="002526CD"/>
    <w:rsid w:val="002528BF"/>
    <w:rsid w:val="002529C7"/>
    <w:rsid w:val="00252DAF"/>
    <w:rsid w:val="00252F54"/>
    <w:rsid w:val="00252FC1"/>
    <w:rsid w:val="00252FF6"/>
    <w:rsid w:val="002530F0"/>
    <w:rsid w:val="002534D6"/>
    <w:rsid w:val="0025353B"/>
    <w:rsid w:val="00253699"/>
    <w:rsid w:val="00253F7F"/>
    <w:rsid w:val="0025443F"/>
    <w:rsid w:val="00254845"/>
    <w:rsid w:val="00254CB9"/>
    <w:rsid w:val="00254F21"/>
    <w:rsid w:val="00255160"/>
    <w:rsid w:val="00255471"/>
    <w:rsid w:val="0025570B"/>
    <w:rsid w:val="00255953"/>
    <w:rsid w:val="0025595C"/>
    <w:rsid w:val="00256462"/>
    <w:rsid w:val="00256925"/>
    <w:rsid w:val="00256F5F"/>
    <w:rsid w:val="002575DD"/>
    <w:rsid w:val="00257F55"/>
    <w:rsid w:val="0026064C"/>
    <w:rsid w:val="00260B51"/>
    <w:rsid w:val="002614F6"/>
    <w:rsid w:val="0026186D"/>
    <w:rsid w:val="00261F00"/>
    <w:rsid w:val="00262119"/>
    <w:rsid w:val="002622E0"/>
    <w:rsid w:val="002623EB"/>
    <w:rsid w:val="0026279C"/>
    <w:rsid w:val="002629E0"/>
    <w:rsid w:val="00263352"/>
    <w:rsid w:val="00263DB4"/>
    <w:rsid w:val="00263E36"/>
    <w:rsid w:val="00264357"/>
    <w:rsid w:val="00264887"/>
    <w:rsid w:val="002649A7"/>
    <w:rsid w:val="00264EEB"/>
    <w:rsid w:val="00264EF1"/>
    <w:rsid w:val="002651BC"/>
    <w:rsid w:val="00265215"/>
    <w:rsid w:val="002654ED"/>
    <w:rsid w:val="0026558E"/>
    <w:rsid w:val="002655AE"/>
    <w:rsid w:val="00265A9A"/>
    <w:rsid w:val="00266187"/>
    <w:rsid w:val="00266419"/>
    <w:rsid w:val="00266693"/>
    <w:rsid w:val="0026673A"/>
    <w:rsid w:val="00267030"/>
    <w:rsid w:val="00267520"/>
    <w:rsid w:val="0026773B"/>
    <w:rsid w:val="0027047C"/>
    <w:rsid w:val="002705A1"/>
    <w:rsid w:val="002709E3"/>
    <w:rsid w:val="00270CDB"/>
    <w:rsid w:val="00271176"/>
    <w:rsid w:val="00271237"/>
    <w:rsid w:val="002713F6"/>
    <w:rsid w:val="00271F75"/>
    <w:rsid w:val="002725C8"/>
    <w:rsid w:val="002725E5"/>
    <w:rsid w:val="00273087"/>
    <w:rsid w:val="00273CCE"/>
    <w:rsid w:val="00273D62"/>
    <w:rsid w:val="002740C1"/>
    <w:rsid w:val="002744C3"/>
    <w:rsid w:val="0027458C"/>
    <w:rsid w:val="00274835"/>
    <w:rsid w:val="00274962"/>
    <w:rsid w:val="00274FF4"/>
    <w:rsid w:val="002751AD"/>
    <w:rsid w:val="00275345"/>
    <w:rsid w:val="00275592"/>
    <w:rsid w:val="00275F08"/>
    <w:rsid w:val="00276101"/>
    <w:rsid w:val="002761DF"/>
    <w:rsid w:val="0027677E"/>
    <w:rsid w:val="002767A7"/>
    <w:rsid w:val="0027680B"/>
    <w:rsid w:val="002769B1"/>
    <w:rsid w:val="00276C5A"/>
    <w:rsid w:val="0027736A"/>
    <w:rsid w:val="0027760A"/>
    <w:rsid w:val="002778AD"/>
    <w:rsid w:val="00277FE9"/>
    <w:rsid w:val="00280024"/>
    <w:rsid w:val="00280730"/>
    <w:rsid w:val="00280D06"/>
    <w:rsid w:val="00280FFD"/>
    <w:rsid w:val="002813E6"/>
    <w:rsid w:val="002817F0"/>
    <w:rsid w:val="00281807"/>
    <w:rsid w:val="002819DA"/>
    <w:rsid w:val="00281D09"/>
    <w:rsid w:val="002820E2"/>
    <w:rsid w:val="00282299"/>
    <w:rsid w:val="0028242E"/>
    <w:rsid w:val="00283471"/>
    <w:rsid w:val="002834F8"/>
    <w:rsid w:val="002838E4"/>
    <w:rsid w:val="00283ADE"/>
    <w:rsid w:val="00283F5B"/>
    <w:rsid w:val="00283FAD"/>
    <w:rsid w:val="0028405E"/>
    <w:rsid w:val="00284324"/>
    <w:rsid w:val="0028460E"/>
    <w:rsid w:val="0028464B"/>
    <w:rsid w:val="00284E3B"/>
    <w:rsid w:val="002856E7"/>
    <w:rsid w:val="00285F84"/>
    <w:rsid w:val="00285FE6"/>
    <w:rsid w:val="002861D1"/>
    <w:rsid w:val="0028643B"/>
    <w:rsid w:val="00286A2D"/>
    <w:rsid w:val="00286AC3"/>
    <w:rsid w:val="00286D64"/>
    <w:rsid w:val="00286E7F"/>
    <w:rsid w:val="00286FC0"/>
    <w:rsid w:val="00287076"/>
    <w:rsid w:val="0028773F"/>
    <w:rsid w:val="00287889"/>
    <w:rsid w:val="00287AB0"/>
    <w:rsid w:val="00287E53"/>
    <w:rsid w:val="002903AD"/>
    <w:rsid w:val="002906CE"/>
    <w:rsid w:val="00290B2A"/>
    <w:rsid w:val="00290C1B"/>
    <w:rsid w:val="00290F64"/>
    <w:rsid w:val="00290F91"/>
    <w:rsid w:val="00290FAF"/>
    <w:rsid w:val="00291885"/>
    <w:rsid w:val="00291B1C"/>
    <w:rsid w:val="00291C28"/>
    <w:rsid w:val="00291CE2"/>
    <w:rsid w:val="00291D3B"/>
    <w:rsid w:val="00292107"/>
    <w:rsid w:val="0029249F"/>
    <w:rsid w:val="00292934"/>
    <w:rsid w:val="002929B4"/>
    <w:rsid w:val="00292C06"/>
    <w:rsid w:val="00292F17"/>
    <w:rsid w:val="00293184"/>
    <w:rsid w:val="002943A3"/>
    <w:rsid w:val="002943E3"/>
    <w:rsid w:val="00294484"/>
    <w:rsid w:val="00294630"/>
    <w:rsid w:val="002946D9"/>
    <w:rsid w:val="002949E6"/>
    <w:rsid w:val="00294A3C"/>
    <w:rsid w:val="00294A50"/>
    <w:rsid w:val="00294A5B"/>
    <w:rsid w:val="00294CBA"/>
    <w:rsid w:val="00294F06"/>
    <w:rsid w:val="002950C9"/>
    <w:rsid w:val="00295622"/>
    <w:rsid w:val="00295956"/>
    <w:rsid w:val="00295EEB"/>
    <w:rsid w:val="00296168"/>
    <w:rsid w:val="002968D8"/>
    <w:rsid w:val="002970DF"/>
    <w:rsid w:val="002973DA"/>
    <w:rsid w:val="0029768E"/>
    <w:rsid w:val="002977D4"/>
    <w:rsid w:val="00297C7B"/>
    <w:rsid w:val="00297CEE"/>
    <w:rsid w:val="00297F2E"/>
    <w:rsid w:val="002A063E"/>
    <w:rsid w:val="002A07CA"/>
    <w:rsid w:val="002A08C0"/>
    <w:rsid w:val="002A09E2"/>
    <w:rsid w:val="002A0C46"/>
    <w:rsid w:val="002A0CAF"/>
    <w:rsid w:val="002A1164"/>
    <w:rsid w:val="002A1E3B"/>
    <w:rsid w:val="002A1F48"/>
    <w:rsid w:val="002A2C93"/>
    <w:rsid w:val="002A2F46"/>
    <w:rsid w:val="002A2FFD"/>
    <w:rsid w:val="002A3BCA"/>
    <w:rsid w:val="002A3BDC"/>
    <w:rsid w:val="002A3C9E"/>
    <w:rsid w:val="002A4488"/>
    <w:rsid w:val="002A490F"/>
    <w:rsid w:val="002A4A0E"/>
    <w:rsid w:val="002A4B87"/>
    <w:rsid w:val="002A5013"/>
    <w:rsid w:val="002A5190"/>
    <w:rsid w:val="002A52CA"/>
    <w:rsid w:val="002A59B5"/>
    <w:rsid w:val="002A5DA9"/>
    <w:rsid w:val="002A62A1"/>
    <w:rsid w:val="002A62E4"/>
    <w:rsid w:val="002A6476"/>
    <w:rsid w:val="002A66AB"/>
    <w:rsid w:val="002A6806"/>
    <w:rsid w:val="002A6888"/>
    <w:rsid w:val="002A6D8F"/>
    <w:rsid w:val="002A6FEA"/>
    <w:rsid w:val="002A7203"/>
    <w:rsid w:val="002A739F"/>
    <w:rsid w:val="002A73F1"/>
    <w:rsid w:val="002A7873"/>
    <w:rsid w:val="002A7954"/>
    <w:rsid w:val="002A7C7C"/>
    <w:rsid w:val="002B0136"/>
    <w:rsid w:val="002B036A"/>
    <w:rsid w:val="002B036F"/>
    <w:rsid w:val="002B0569"/>
    <w:rsid w:val="002B077A"/>
    <w:rsid w:val="002B12D0"/>
    <w:rsid w:val="002B1BBB"/>
    <w:rsid w:val="002B1C16"/>
    <w:rsid w:val="002B1D97"/>
    <w:rsid w:val="002B1F22"/>
    <w:rsid w:val="002B2049"/>
    <w:rsid w:val="002B24BA"/>
    <w:rsid w:val="002B2514"/>
    <w:rsid w:val="002B2652"/>
    <w:rsid w:val="002B34F6"/>
    <w:rsid w:val="002B361C"/>
    <w:rsid w:val="002B3C99"/>
    <w:rsid w:val="002B3CA7"/>
    <w:rsid w:val="002B45AF"/>
    <w:rsid w:val="002B473C"/>
    <w:rsid w:val="002B4E54"/>
    <w:rsid w:val="002B521A"/>
    <w:rsid w:val="002B524F"/>
    <w:rsid w:val="002B530A"/>
    <w:rsid w:val="002B54A8"/>
    <w:rsid w:val="002B54F8"/>
    <w:rsid w:val="002B562E"/>
    <w:rsid w:val="002B56CF"/>
    <w:rsid w:val="002B5D43"/>
    <w:rsid w:val="002B6146"/>
    <w:rsid w:val="002B646A"/>
    <w:rsid w:val="002B6606"/>
    <w:rsid w:val="002B75A6"/>
    <w:rsid w:val="002B78A7"/>
    <w:rsid w:val="002C0426"/>
    <w:rsid w:val="002C055C"/>
    <w:rsid w:val="002C061F"/>
    <w:rsid w:val="002C06C4"/>
    <w:rsid w:val="002C09CA"/>
    <w:rsid w:val="002C1194"/>
    <w:rsid w:val="002C139A"/>
    <w:rsid w:val="002C162D"/>
    <w:rsid w:val="002C195C"/>
    <w:rsid w:val="002C195E"/>
    <w:rsid w:val="002C1D0B"/>
    <w:rsid w:val="002C1FB9"/>
    <w:rsid w:val="002C2552"/>
    <w:rsid w:val="002C2628"/>
    <w:rsid w:val="002C264F"/>
    <w:rsid w:val="002C2E7B"/>
    <w:rsid w:val="002C2F65"/>
    <w:rsid w:val="002C309A"/>
    <w:rsid w:val="002C31F6"/>
    <w:rsid w:val="002C3391"/>
    <w:rsid w:val="002C34B9"/>
    <w:rsid w:val="002C35C8"/>
    <w:rsid w:val="002C38CD"/>
    <w:rsid w:val="002C5344"/>
    <w:rsid w:val="002C5DF0"/>
    <w:rsid w:val="002C5ED6"/>
    <w:rsid w:val="002C5FED"/>
    <w:rsid w:val="002C60F4"/>
    <w:rsid w:val="002C6217"/>
    <w:rsid w:val="002C62B7"/>
    <w:rsid w:val="002C655B"/>
    <w:rsid w:val="002C67FE"/>
    <w:rsid w:val="002C6E87"/>
    <w:rsid w:val="002C796A"/>
    <w:rsid w:val="002C7C06"/>
    <w:rsid w:val="002D0159"/>
    <w:rsid w:val="002D04C7"/>
    <w:rsid w:val="002D0A11"/>
    <w:rsid w:val="002D0B9D"/>
    <w:rsid w:val="002D15FE"/>
    <w:rsid w:val="002D188F"/>
    <w:rsid w:val="002D1C90"/>
    <w:rsid w:val="002D2037"/>
    <w:rsid w:val="002D21FA"/>
    <w:rsid w:val="002D21FE"/>
    <w:rsid w:val="002D2365"/>
    <w:rsid w:val="002D2EA1"/>
    <w:rsid w:val="002D32EA"/>
    <w:rsid w:val="002D379D"/>
    <w:rsid w:val="002D4364"/>
    <w:rsid w:val="002D45D7"/>
    <w:rsid w:val="002D46CA"/>
    <w:rsid w:val="002D48CC"/>
    <w:rsid w:val="002D4C34"/>
    <w:rsid w:val="002D6664"/>
    <w:rsid w:val="002D67FC"/>
    <w:rsid w:val="002D6FBC"/>
    <w:rsid w:val="002D7209"/>
    <w:rsid w:val="002D74B4"/>
    <w:rsid w:val="002E155D"/>
    <w:rsid w:val="002E16C9"/>
    <w:rsid w:val="002E219A"/>
    <w:rsid w:val="002E2559"/>
    <w:rsid w:val="002E25F4"/>
    <w:rsid w:val="002E2C30"/>
    <w:rsid w:val="002E2E90"/>
    <w:rsid w:val="002E3319"/>
    <w:rsid w:val="002E334A"/>
    <w:rsid w:val="002E364E"/>
    <w:rsid w:val="002E3883"/>
    <w:rsid w:val="002E414C"/>
    <w:rsid w:val="002E41D1"/>
    <w:rsid w:val="002E46BC"/>
    <w:rsid w:val="002E4E34"/>
    <w:rsid w:val="002E5031"/>
    <w:rsid w:val="002E528F"/>
    <w:rsid w:val="002E5701"/>
    <w:rsid w:val="002E5A03"/>
    <w:rsid w:val="002E5DD6"/>
    <w:rsid w:val="002E5F37"/>
    <w:rsid w:val="002E62AF"/>
    <w:rsid w:val="002E669D"/>
    <w:rsid w:val="002E675A"/>
    <w:rsid w:val="002E69C0"/>
    <w:rsid w:val="002E69CE"/>
    <w:rsid w:val="002E6E15"/>
    <w:rsid w:val="002E6EB5"/>
    <w:rsid w:val="002E7056"/>
    <w:rsid w:val="002E70AD"/>
    <w:rsid w:val="002E7876"/>
    <w:rsid w:val="002E79E3"/>
    <w:rsid w:val="002F02A8"/>
    <w:rsid w:val="002F02B7"/>
    <w:rsid w:val="002F1015"/>
    <w:rsid w:val="002F13C7"/>
    <w:rsid w:val="002F1709"/>
    <w:rsid w:val="002F17DE"/>
    <w:rsid w:val="002F1945"/>
    <w:rsid w:val="002F1C08"/>
    <w:rsid w:val="002F1C4E"/>
    <w:rsid w:val="002F1DC0"/>
    <w:rsid w:val="002F26A4"/>
    <w:rsid w:val="002F2AA0"/>
    <w:rsid w:val="002F2AE5"/>
    <w:rsid w:val="002F2BD5"/>
    <w:rsid w:val="002F2F62"/>
    <w:rsid w:val="002F32C0"/>
    <w:rsid w:val="002F373E"/>
    <w:rsid w:val="002F479F"/>
    <w:rsid w:val="002F4F02"/>
    <w:rsid w:val="002F5192"/>
    <w:rsid w:val="002F54F7"/>
    <w:rsid w:val="002F55FC"/>
    <w:rsid w:val="002F5727"/>
    <w:rsid w:val="002F588C"/>
    <w:rsid w:val="002F695D"/>
    <w:rsid w:val="002F7272"/>
    <w:rsid w:val="002F7A28"/>
    <w:rsid w:val="0030009B"/>
    <w:rsid w:val="00300A52"/>
    <w:rsid w:val="00300CF5"/>
    <w:rsid w:val="00301056"/>
    <w:rsid w:val="0030131F"/>
    <w:rsid w:val="0030144C"/>
    <w:rsid w:val="00301452"/>
    <w:rsid w:val="0030153D"/>
    <w:rsid w:val="003017EF"/>
    <w:rsid w:val="00301BC7"/>
    <w:rsid w:val="00301CB8"/>
    <w:rsid w:val="00301E22"/>
    <w:rsid w:val="0030237D"/>
    <w:rsid w:val="003024C7"/>
    <w:rsid w:val="0030254E"/>
    <w:rsid w:val="0030283A"/>
    <w:rsid w:val="00302BE2"/>
    <w:rsid w:val="003033FE"/>
    <w:rsid w:val="0030361E"/>
    <w:rsid w:val="0030375E"/>
    <w:rsid w:val="003038EA"/>
    <w:rsid w:val="00303EB5"/>
    <w:rsid w:val="00304CC8"/>
    <w:rsid w:val="00304E81"/>
    <w:rsid w:val="00304E84"/>
    <w:rsid w:val="00304F0D"/>
    <w:rsid w:val="00304F90"/>
    <w:rsid w:val="00304FFE"/>
    <w:rsid w:val="00305373"/>
    <w:rsid w:val="0030565F"/>
    <w:rsid w:val="003063FA"/>
    <w:rsid w:val="00306539"/>
    <w:rsid w:val="003066A0"/>
    <w:rsid w:val="003069A8"/>
    <w:rsid w:val="00306A6E"/>
    <w:rsid w:val="00306C47"/>
    <w:rsid w:val="00306CF1"/>
    <w:rsid w:val="00306D28"/>
    <w:rsid w:val="00307042"/>
    <w:rsid w:val="00307344"/>
    <w:rsid w:val="00307362"/>
    <w:rsid w:val="00307667"/>
    <w:rsid w:val="00307A4B"/>
    <w:rsid w:val="00307AB9"/>
    <w:rsid w:val="00307DB9"/>
    <w:rsid w:val="00307F09"/>
    <w:rsid w:val="003102AF"/>
    <w:rsid w:val="0031059E"/>
    <w:rsid w:val="00310703"/>
    <w:rsid w:val="00310952"/>
    <w:rsid w:val="00310BF6"/>
    <w:rsid w:val="00310D2B"/>
    <w:rsid w:val="0031121B"/>
    <w:rsid w:val="00311588"/>
    <w:rsid w:val="0031178D"/>
    <w:rsid w:val="003119A2"/>
    <w:rsid w:val="00311E57"/>
    <w:rsid w:val="00311F2E"/>
    <w:rsid w:val="0031218F"/>
    <w:rsid w:val="003123F8"/>
    <w:rsid w:val="00312455"/>
    <w:rsid w:val="00312FCE"/>
    <w:rsid w:val="003130B9"/>
    <w:rsid w:val="00313162"/>
    <w:rsid w:val="00313213"/>
    <w:rsid w:val="0031389C"/>
    <w:rsid w:val="00313A55"/>
    <w:rsid w:val="00313B57"/>
    <w:rsid w:val="00313F5D"/>
    <w:rsid w:val="00314602"/>
    <w:rsid w:val="00314863"/>
    <w:rsid w:val="00314A8D"/>
    <w:rsid w:val="00314F8A"/>
    <w:rsid w:val="0031517A"/>
    <w:rsid w:val="00315214"/>
    <w:rsid w:val="003153AF"/>
    <w:rsid w:val="0031553F"/>
    <w:rsid w:val="00315573"/>
    <w:rsid w:val="003159A1"/>
    <w:rsid w:val="00315B9B"/>
    <w:rsid w:val="00315F76"/>
    <w:rsid w:val="0031622E"/>
    <w:rsid w:val="003162E9"/>
    <w:rsid w:val="003163AC"/>
    <w:rsid w:val="00316600"/>
    <w:rsid w:val="0031671A"/>
    <w:rsid w:val="00316888"/>
    <w:rsid w:val="003170D1"/>
    <w:rsid w:val="003172D0"/>
    <w:rsid w:val="00317400"/>
    <w:rsid w:val="00317D11"/>
    <w:rsid w:val="00317FFE"/>
    <w:rsid w:val="00320367"/>
    <w:rsid w:val="00320535"/>
    <w:rsid w:val="0032105C"/>
    <w:rsid w:val="00321154"/>
    <w:rsid w:val="00321707"/>
    <w:rsid w:val="003217E8"/>
    <w:rsid w:val="00321802"/>
    <w:rsid w:val="003218B6"/>
    <w:rsid w:val="00321FB7"/>
    <w:rsid w:val="003220F3"/>
    <w:rsid w:val="0032215E"/>
    <w:rsid w:val="00322485"/>
    <w:rsid w:val="0032296E"/>
    <w:rsid w:val="0032297E"/>
    <w:rsid w:val="00322ACA"/>
    <w:rsid w:val="003231DC"/>
    <w:rsid w:val="003231FB"/>
    <w:rsid w:val="003233D2"/>
    <w:rsid w:val="003233D8"/>
    <w:rsid w:val="00323684"/>
    <w:rsid w:val="00323D4A"/>
    <w:rsid w:val="003241FF"/>
    <w:rsid w:val="00324288"/>
    <w:rsid w:val="003247BA"/>
    <w:rsid w:val="003248DD"/>
    <w:rsid w:val="0032533B"/>
    <w:rsid w:val="0032584E"/>
    <w:rsid w:val="0032621B"/>
    <w:rsid w:val="00326B5B"/>
    <w:rsid w:val="00326EE4"/>
    <w:rsid w:val="003270AF"/>
    <w:rsid w:val="0032722D"/>
    <w:rsid w:val="00327DA9"/>
    <w:rsid w:val="00330118"/>
    <w:rsid w:val="0033073D"/>
    <w:rsid w:val="00330BBD"/>
    <w:rsid w:val="00330DC3"/>
    <w:rsid w:val="003311EB"/>
    <w:rsid w:val="00331597"/>
    <w:rsid w:val="0033188F"/>
    <w:rsid w:val="0033198D"/>
    <w:rsid w:val="00331D32"/>
    <w:rsid w:val="0033266D"/>
    <w:rsid w:val="00332783"/>
    <w:rsid w:val="00332BA8"/>
    <w:rsid w:val="00333EDA"/>
    <w:rsid w:val="00334156"/>
    <w:rsid w:val="003341EF"/>
    <w:rsid w:val="003342FF"/>
    <w:rsid w:val="003344D8"/>
    <w:rsid w:val="00334919"/>
    <w:rsid w:val="00334C08"/>
    <w:rsid w:val="00334D42"/>
    <w:rsid w:val="0033516F"/>
    <w:rsid w:val="003354A6"/>
    <w:rsid w:val="00335D73"/>
    <w:rsid w:val="00335EDE"/>
    <w:rsid w:val="00336291"/>
    <w:rsid w:val="003367BE"/>
    <w:rsid w:val="00336833"/>
    <w:rsid w:val="0033685B"/>
    <w:rsid w:val="00336B3E"/>
    <w:rsid w:val="00337004"/>
    <w:rsid w:val="0033775D"/>
    <w:rsid w:val="003377AF"/>
    <w:rsid w:val="00337E1C"/>
    <w:rsid w:val="0034022D"/>
    <w:rsid w:val="00340C2F"/>
    <w:rsid w:val="00340C7D"/>
    <w:rsid w:val="00341067"/>
    <w:rsid w:val="0034109E"/>
    <w:rsid w:val="00341414"/>
    <w:rsid w:val="00342F4F"/>
    <w:rsid w:val="003438A2"/>
    <w:rsid w:val="00344473"/>
    <w:rsid w:val="003447B2"/>
    <w:rsid w:val="003448EB"/>
    <w:rsid w:val="00344953"/>
    <w:rsid w:val="00345047"/>
    <w:rsid w:val="00345593"/>
    <w:rsid w:val="00345942"/>
    <w:rsid w:val="003459B9"/>
    <w:rsid w:val="003462DF"/>
    <w:rsid w:val="00346616"/>
    <w:rsid w:val="0034667D"/>
    <w:rsid w:val="0034674C"/>
    <w:rsid w:val="00346773"/>
    <w:rsid w:val="00346914"/>
    <w:rsid w:val="00346D7F"/>
    <w:rsid w:val="003473C2"/>
    <w:rsid w:val="003475DE"/>
    <w:rsid w:val="00347742"/>
    <w:rsid w:val="003477DC"/>
    <w:rsid w:val="00347832"/>
    <w:rsid w:val="003478EB"/>
    <w:rsid w:val="00347A4E"/>
    <w:rsid w:val="00347B2A"/>
    <w:rsid w:val="00347DDC"/>
    <w:rsid w:val="00347EA0"/>
    <w:rsid w:val="003503D0"/>
    <w:rsid w:val="00350449"/>
    <w:rsid w:val="0035045D"/>
    <w:rsid w:val="0035066E"/>
    <w:rsid w:val="00350819"/>
    <w:rsid w:val="003508D5"/>
    <w:rsid w:val="00350D6B"/>
    <w:rsid w:val="003511C4"/>
    <w:rsid w:val="003512FB"/>
    <w:rsid w:val="003520D0"/>
    <w:rsid w:val="003522EB"/>
    <w:rsid w:val="003529CB"/>
    <w:rsid w:val="00352DD8"/>
    <w:rsid w:val="00352F23"/>
    <w:rsid w:val="003530DC"/>
    <w:rsid w:val="003536AE"/>
    <w:rsid w:val="00353854"/>
    <w:rsid w:val="00353DF5"/>
    <w:rsid w:val="003541AF"/>
    <w:rsid w:val="003542D2"/>
    <w:rsid w:val="003544C3"/>
    <w:rsid w:val="003546B9"/>
    <w:rsid w:val="00354B95"/>
    <w:rsid w:val="00354DA9"/>
    <w:rsid w:val="00354E04"/>
    <w:rsid w:val="00355B0C"/>
    <w:rsid w:val="00355BB1"/>
    <w:rsid w:val="00355BE0"/>
    <w:rsid w:val="00355E4A"/>
    <w:rsid w:val="00355E7C"/>
    <w:rsid w:val="00356032"/>
    <w:rsid w:val="003560EF"/>
    <w:rsid w:val="00356321"/>
    <w:rsid w:val="003564CD"/>
    <w:rsid w:val="00356653"/>
    <w:rsid w:val="00356A7A"/>
    <w:rsid w:val="00356EC7"/>
    <w:rsid w:val="003570B6"/>
    <w:rsid w:val="00357359"/>
    <w:rsid w:val="003574F8"/>
    <w:rsid w:val="003576AC"/>
    <w:rsid w:val="00357913"/>
    <w:rsid w:val="00357FEA"/>
    <w:rsid w:val="00360C50"/>
    <w:rsid w:val="00360D08"/>
    <w:rsid w:val="003611D4"/>
    <w:rsid w:val="00361602"/>
    <w:rsid w:val="003617A2"/>
    <w:rsid w:val="00361B05"/>
    <w:rsid w:val="00361FFD"/>
    <w:rsid w:val="00362065"/>
    <w:rsid w:val="00362D83"/>
    <w:rsid w:val="00363198"/>
    <w:rsid w:val="003636A5"/>
    <w:rsid w:val="00363CAE"/>
    <w:rsid w:val="00363E7D"/>
    <w:rsid w:val="003641E2"/>
    <w:rsid w:val="0036428C"/>
    <w:rsid w:val="0036444D"/>
    <w:rsid w:val="00364805"/>
    <w:rsid w:val="00364CC3"/>
    <w:rsid w:val="003653DF"/>
    <w:rsid w:val="0036570C"/>
    <w:rsid w:val="00366466"/>
    <w:rsid w:val="00366678"/>
    <w:rsid w:val="00366F01"/>
    <w:rsid w:val="0036706C"/>
    <w:rsid w:val="003706A2"/>
    <w:rsid w:val="00371306"/>
    <w:rsid w:val="003716E9"/>
    <w:rsid w:val="003718FF"/>
    <w:rsid w:val="0037194B"/>
    <w:rsid w:val="00371C0C"/>
    <w:rsid w:val="003720BC"/>
    <w:rsid w:val="0037284A"/>
    <w:rsid w:val="00372B43"/>
    <w:rsid w:val="0037422C"/>
    <w:rsid w:val="003744EE"/>
    <w:rsid w:val="00374546"/>
    <w:rsid w:val="003748A4"/>
    <w:rsid w:val="003749DC"/>
    <w:rsid w:val="00375655"/>
    <w:rsid w:val="00376BAF"/>
    <w:rsid w:val="00376D5A"/>
    <w:rsid w:val="00376F04"/>
    <w:rsid w:val="003772F6"/>
    <w:rsid w:val="00377BCF"/>
    <w:rsid w:val="00377DAB"/>
    <w:rsid w:val="00377F18"/>
    <w:rsid w:val="00380055"/>
    <w:rsid w:val="00380132"/>
    <w:rsid w:val="00380B5E"/>
    <w:rsid w:val="003810B8"/>
    <w:rsid w:val="00382090"/>
    <w:rsid w:val="003822DD"/>
    <w:rsid w:val="003824F4"/>
    <w:rsid w:val="00382810"/>
    <w:rsid w:val="003828D9"/>
    <w:rsid w:val="00382956"/>
    <w:rsid w:val="00383113"/>
    <w:rsid w:val="003833B2"/>
    <w:rsid w:val="00383540"/>
    <w:rsid w:val="00383608"/>
    <w:rsid w:val="003836AB"/>
    <w:rsid w:val="00383CA1"/>
    <w:rsid w:val="00383CAB"/>
    <w:rsid w:val="00384189"/>
    <w:rsid w:val="00384809"/>
    <w:rsid w:val="00384BD7"/>
    <w:rsid w:val="00384C93"/>
    <w:rsid w:val="00385081"/>
    <w:rsid w:val="003852D0"/>
    <w:rsid w:val="003853AE"/>
    <w:rsid w:val="003857D1"/>
    <w:rsid w:val="00385F47"/>
    <w:rsid w:val="00385F5D"/>
    <w:rsid w:val="00385F92"/>
    <w:rsid w:val="00386065"/>
    <w:rsid w:val="003862C5"/>
    <w:rsid w:val="0038635A"/>
    <w:rsid w:val="003866BA"/>
    <w:rsid w:val="003867A4"/>
    <w:rsid w:val="00386B81"/>
    <w:rsid w:val="00387CA6"/>
    <w:rsid w:val="00387D93"/>
    <w:rsid w:val="0039025E"/>
    <w:rsid w:val="003907E3"/>
    <w:rsid w:val="0039094A"/>
    <w:rsid w:val="00390BF6"/>
    <w:rsid w:val="00390CFF"/>
    <w:rsid w:val="00390D10"/>
    <w:rsid w:val="003910F1"/>
    <w:rsid w:val="00391A8C"/>
    <w:rsid w:val="00391CB3"/>
    <w:rsid w:val="00391DB2"/>
    <w:rsid w:val="00391F2A"/>
    <w:rsid w:val="003924B8"/>
    <w:rsid w:val="00392F8A"/>
    <w:rsid w:val="0039318C"/>
    <w:rsid w:val="003932AD"/>
    <w:rsid w:val="003932E9"/>
    <w:rsid w:val="00393655"/>
    <w:rsid w:val="00393AC5"/>
    <w:rsid w:val="00393BCF"/>
    <w:rsid w:val="00393CAD"/>
    <w:rsid w:val="003942D5"/>
    <w:rsid w:val="003946C2"/>
    <w:rsid w:val="00394895"/>
    <w:rsid w:val="00395455"/>
    <w:rsid w:val="00395665"/>
    <w:rsid w:val="0039572C"/>
    <w:rsid w:val="00396053"/>
    <w:rsid w:val="00396076"/>
    <w:rsid w:val="0039658D"/>
    <w:rsid w:val="00396E08"/>
    <w:rsid w:val="00397320"/>
    <w:rsid w:val="0039752D"/>
    <w:rsid w:val="00397661"/>
    <w:rsid w:val="003978F9"/>
    <w:rsid w:val="00397B00"/>
    <w:rsid w:val="003A02FD"/>
    <w:rsid w:val="003A0500"/>
    <w:rsid w:val="003A072D"/>
    <w:rsid w:val="003A0EBE"/>
    <w:rsid w:val="003A18AF"/>
    <w:rsid w:val="003A1F6D"/>
    <w:rsid w:val="003A20E8"/>
    <w:rsid w:val="003A2128"/>
    <w:rsid w:val="003A26C7"/>
    <w:rsid w:val="003A2A2C"/>
    <w:rsid w:val="003A2DB6"/>
    <w:rsid w:val="003A2F94"/>
    <w:rsid w:val="003A3604"/>
    <w:rsid w:val="003A37D8"/>
    <w:rsid w:val="003A3A04"/>
    <w:rsid w:val="003A3F95"/>
    <w:rsid w:val="003A3FA6"/>
    <w:rsid w:val="003A42F5"/>
    <w:rsid w:val="003A4A4A"/>
    <w:rsid w:val="003A4FCD"/>
    <w:rsid w:val="003A59D4"/>
    <w:rsid w:val="003A5A36"/>
    <w:rsid w:val="003A5B51"/>
    <w:rsid w:val="003A5D1E"/>
    <w:rsid w:val="003A5F61"/>
    <w:rsid w:val="003A6315"/>
    <w:rsid w:val="003A64D2"/>
    <w:rsid w:val="003A6621"/>
    <w:rsid w:val="003A66B9"/>
    <w:rsid w:val="003A6769"/>
    <w:rsid w:val="003A682A"/>
    <w:rsid w:val="003A7618"/>
    <w:rsid w:val="003A789B"/>
    <w:rsid w:val="003A7959"/>
    <w:rsid w:val="003A7A60"/>
    <w:rsid w:val="003B037C"/>
    <w:rsid w:val="003B05C0"/>
    <w:rsid w:val="003B05D1"/>
    <w:rsid w:val="003B10E6"/>
    <w:rsid w:val="003B1402"/>
    <w:rsid w:val="003B154F"/>
    <w:rsid w:val="003B15DE"/>
    <w:rsid w:val="003B1733"/>
    <w:rsid w:val="003B1936"/>
    <w:rsid w:val="003B1C69"/>
    <w:rsid w:val="003B1D74"/>
    <w:rsid w:val="003B2181"/>
    <w:rsid w:val="003B21B6"/>
    <w:rsid w:val="003B23E8"/>
    <w:rsid w:val="003B2430"/>
    <w:rsid w:val="003B246C"/>
    <w:rsid w:val="003B252D"/>
    <w:rsid w:val="003B27E3"/>
    <w:rsid w:val="003B2B26"/>
    <w:rsid w:val="003B2FEE"/>
    <w:rsid w:val="003B40E1"/>
    <w:rsid w:val="003B43FE"/>
    <w:rsid w:val="003B47B8"/>
    <w:rsid w:val="003B4DD2"/>
    <w:rsid w:val="003B4F80"/>
    <w:rsid w:val="003B50DC"/>
    <w:rsid w:val="003B57C9"/>
    <w:rsid w:val="003B5AE9"/>
    <w:rsid w:val="003B6436"/>
    <w:rsid w:val="003B69EB"/>
    <w:rsid w:val="003B750C"/>
    <w:rsid w:val="003B7636"/>
    <w:rsid w:val="003B7CC6"/>
    <w:rsid w:val="003B7F7F"/>
    <w:rsid w:val="003C02D5"/>
    <w:rsid w:val="003C040B"/>
    <w:rsid w:val="003C0C75"/>
    <w:rsid w:val="003C136F"/>
    <w:rsid w:val="003C148C"/>
    <w:rsid w:val="003C161C"/>
    <w:rsid w:val="003C17FC"/>
    <w:rsid w:val="003C1A62"/>
    <w:rsid w:val="003C2299"/>
    <w:rsid w:val="003C27D5"/>
    <w:rsid w:val="003C2BAD"/>
    <w:rsid w:val="003C2C99"/>
    <w:rsid w:val="003C314F"/>
    <w:rsid w:val="003C3596"/>
    <w:rsid w:val="003C57B6"/>
    <w:rsid w:val="003C59A0"/>
    <w:rsid w:val="003C5DB5"/>
    <w:rsid w:val="003C5DFA"/>
    <w:rsid w:val="003C63D9"/>
    <w:rsid w:val="003C6636"/>
    <w:rsid w:val="003C7672"/>
    <w:rsid w:val="003C7718"/>
    <w:rsid w:val="003C78C0"/>
    <w:rsid w:val="003C7A96"/>
    <w:rsid w:val="003C7EB3"/>
    <w:rsid w:val="003D0422"/>
    <w:rsid w:val="003D06B1"/>
    <w:rsid w:val="003D0A1F"/>
    <w:rsid w:val="003D0B69"/>
    <w:rsid w:val="003D0BFB"/>
    <w:rsid w:val="003D0D70"/>
    <w:rsid w:val="003D13AD"/>
    <w:rsid w:val="003D1623"/>
    <w:rsid w:val="003D192B"/>
    <w:rsid w:val="003D1F81"/>
    <w:rsid w:val="003D29BF"/>
    <w:rsid w:val="003D2B59"/>
    <w:rsid w:val="003D332E"/>
    <w:rsid w:val="003D40D1"/>
    <w:rsid w:val="003D423C"/>
    <w:rsid w:val="003D42A8"/>
    <w:rsid w:val="003D42BB"/>
    <w:rsid w:val="003D446E"/>
    <w:rsid w:val="003D44F8"/>
    <w:rsid w:val="003D4AA2"/>
    <w:rsid w:val="003D4AF7"/>
    <w:rsid w:val="003D4D54"/>
    <w:rsid w:val="003D563E"/>
    <w:rsid w:val="003D5874"/>
    <w:rsid w:val="003D5930"/>
    <w:rsid w:val="003D6035"/>
    <w:rsid w:val="003D6160"/>
    <w:rsid w:val="003D624D"/>
    <w:rsid w:val="003D6327"/>
    <w:rsid w:val="003D64AE"/>
    <w:rsid w:val="003D6923"/>
    <w:rsid w:val="003D6932"/>
    <w:rsid w:val="003D6A05"/>
    <w:rsid w:val="003D6E43"/>
    <w:rsid w:val="003D7204"/>
    <w:rsid w:val="003D72E4"/>
    <w:rsid w:val="003D7558"/>
    <w:rsid w:val="003D7B03"/>
    <w:rsid w:val="003E018A"/>
    <w:rsid w:val="003E0351"/>
    <w:rsid w:val="003E0624"/>
    <w:rsid w:val="003E0F4E"/>
    <w:rsid w:val="003E15C4"/>
    <w:rsid w:val="003E1772"/>
    <w:rsid w:val="003E1A38"/>
    <w:rsid w:val="003E1AD3"/>
    <w:rsid w:val="003E1D5C"/>
    <w:rsid w:val="003E1E4F"/>
    <w:rsid w:val="003E22CB"/>
    <w:rsid w:val="003E22E2"/>
    <w:rsid w:val="003E26CE"/>
    <w:rsid w:val="003E2923"/>
    <w:rsid w:val="003E3126"/>
    <w:rsid w:val="003E3A56"/>
    <w:rsid w:val="003E434F"/>
    <w:rsid w:val="003E4467"/>
    <w:rsid w:val="003E4502"/>
    <w:rsid w:val="003E4609"/>
    <w:rsid w:val="003E4801"/>
    <w:rsid w:val="003E4828"/>
    <w:rsid w:val="003E488A"/>
    <w:rsid w:val="003E4B72"/>
    <w:rsid w:val="003E4DCB"/>
    <w:rsid w:val="003E5026"/>
    <w:rsid w:val="003E50BF"/>
    <w:rsid w:val="003E5573"/>
    <w:rsid w:val="003E5677"/>
    <w:rsid w:val="003E57D1"/>
    <w:rsid w:val="003E58AD"/>
    <w:rsid w:val="003E607C"/>
    <w:rsid w:val="003E6119"/>
    <w:rsid w:val="003E65D3"/>
    <w:rsid w:val="003E697B"/>
    <w:rsid w:val="003E69E3"/>
    <w:rsid w:val="003E6BF2"/>
    <w:rsid w:val="003E7A14"/>
    <w:rsid w:val="003E7C15"/>
    <w:rsid w:val="003F005A"/>
    <w:rsid w:val="003F02D7"/>
    <w:rsid w:val="003F045C"/>
    <w:rsid w:val="003F0BED"/>
    <w:rsid w:val="003F1173"/>
    <w:rsid w:val="003F118C"/>
    <w:rsid w:val="003F13FD"/>
    <w:rsid w:val="003F176D"/>
    <w:rsid w:val="003F2032"/>
    <w:rsid w:val="003F222A"/>
    <w:rsid w:val="003F22BB"/>
    <w:rsid w:val="003F250F"/>
    <w:rsid w:val="003F2B81"/>
    <w:rsid w:val="003F35C4"/>
    <w:rsid w:val="003F3612"/>
    <w:rsid w:val="003F3D97"/>
    <w:rsid w:val="003F4614"/>
    <w:rsid w:val="003F4970"/>
    <w:rsid w:val="003F4C46"/>
    <w:rsid w:val="003F4CFE"/>
    <w:rsid w:val="003F4E4C"/>
    <w:rsid w:val="003F4E68"/>
    <w:rsid w:val="003F5326"/>
    <w:rsid w:val="003F5395"/>
    <w:rsid w:val="003F53CA"/>
    <w:rsid w:val="003F54CE"/>
    <w:rsid w:val="003F5626"/>
    <w:rsid w:val="003F57A3"/>
    <w:rsid w:val="003F5A85"/>
    <w:rsid w:val="003F5CFB"/>
    <w:rsid w:val="003F6083"/>
    <w:rsid w:val="003F63BE"/>
    <w:rsid w:val="003F6C18"/>
    <w:rsid w:val="003F6C47"/>
    <w:rsid w:val="003F6D60"/>
    <w:rsid w:val="003F6E5F"/>
    <w:rsid w:val="003F7263"/>
    <w:rsid w:val="003F78D5"/>
    <w:rsid w:val="0040003C"/>
    <w:rsid w:val="00400C58"/>
    <w:rsid w:val="004010F0"/>
    <w:rsid w:val="00401116"/>
    <w:rsid w:val="00402127"/>
    <w:rsid w:val="0040219A"/>
    <w:rsid w:val="004024F1"/>
    <w:rsid w:val="004025E8"/>
    <w:rsid w:val="00402790"/>
    <w:rsid w:val="004027D6"/>
    <w:rsid w:val="00402C0E"/>
    <w:rsid w:val="00402DB6"/>
    <w:rsid w:val="00402DDB"/>
    <w:rsid w:val="00402F5B"/>
    <w:rsid w:val="00403E9E"/>
    <w:rsid w:val="00404BBB"/>
    <w:rsid w:val="00404EAA"/>
    <w:rsid w:val="00404F74"/>
    <w:rsid w:val="0040517A"/>
    <w:rsid w:val="004055C6"/>
    <w:rsid w:val="0040595D"/>
    <w:rsid w:val="00405964"/>
    <w:rsid w:val="00405E06"/>
    <w:rsid w:val="0040603E"/>
    <w:rsid w:val="00406069"/>
    <w:rsid w:val="004062F1"/>
    <w:rsid w:val="00406481"/>
    <w:rsid w:val="0040658A"/>
    <w:rsid w:val="0040668D"/>
    <w:rsid w:val="004067F1"/>
    <w:rsid w:val="00406A1A"/>
    <w:rsid w:val="00406E06"/>
    <w:rsid w:val="00406F04"/>
    <w:rsid w:val="00406FE3"/>
    <w:rsid w:val="00407B6F"/>
    <w:rsid w:val="00407C19"/>
    <w:rsid w:val="00410104"/>
    <w:rsid w:val="00410331"/>
    <w:rsid w:val="004105AF"/>
    <w:rsid w:val="004109EC"/>
    <w:rsid w:val="004109F0"/>
    <w:rsid w:val="00410E0E"/>
    <w:rsid w:val="004113EF"/>
    <w:rsid w:val="004117F0"/>
    <w:rsid w:val="00411C13"/>
    <w:rsid w:val="00411DB3"/>
    <w:rsid w:val="0041258E"/>
    <w:rsid w:val="004127EA"/>
    <w:rsid w:val="00412AFA"/>
    <w:rsid w:val="00412B75"/>
    <w:rsid w:val="00412F04"/>
    <w:rsid w:val="00412F72"/>
    <w:rsid w:val="0041387C"/>
    <w:rsid w:val="00413D2E"/>
    <w:rsid w:val="00413F34"/>
    <w:rsid w:val="0041415E"/>
    <w:rsid w:val="004144C5"/>
    <w:rsid w:val="0041499B"/>
    <w:rsid w:val="00414B69"/>
    <w:rsid w:val="00414FDF"/>
    <w:rsid w:val="0041506A"/>
    <w:rsid w:val="004150A5"/>
    <w:rsid w:val="0041580A"/>
    <w:rsid w:val="0041587E"/>
    <w:rsid w:val="00415C9A"/>
    <w:rsid w:val="00415E25"/>
    <w:rsid w:val="00415E34"/>
    <w:rsid w:val="00415FE5"/>
    <w:rsid w:val="004162A3"/>
    <w:rsid w:val="00416711"/>
    <w:rsid w:val="00417A39"/>
    <w:rsid w:val="00417FEF"/>
    <w:rsid w:val="00420477"/>
    <w:rsid w:val="00420A96"/>
    <w:rsid w:val="00420DEC"/>
    <w:rsid w:val="00420DF3"/>
    <w:rsid w:val="0042143C"/>
    <w:rsid w:val="004215CA"/>
    <w:rsid w:val="00421DDA"/>
    <w:rsid w:val="00422C1E"/>
    <w:rsid w:val="00423318"/>
    <w:rsid w:val="00423D12"/>
    <w:rsid w:val="00423EFA"/>
    <w:rsid w:val="0042427E"/>
    <w:rsid w:val="004246FF"/>
    <w:rsid w:val="00424B85"/>
    <w:rsid w:val="00425182"/>
    <w:rsid w:val="004257B4"/>
    <w:rsid w:val="004257F0"/>
    <w:rsid w:val="00425BE8"/>
    <w:rsid w:val="00425D30"/>
    <w:rsid w:val="00426077"/>
    <w:rsid w:val="004262D1"/>
    <w:rsid w:val="004263EA"/>
    <w:rsid w:val="004269FF"/>
    <w:rsid w:val="00426F04"/>
    <w:rsid w:val="00426F97"/>
    <w:rsid w:val="00427355"/>
    <w:rsid w:val="00427823"/>
    <w:rsid w:val="004278E3"/>
    <w:rsid w:val="00427FAB"/>
    <w:rsid w:val="00430CCC"/>
    <w:rsid w:val="00430EAF"/>
    <w:rsid w:val="00431034"/>
    <w:rsid w:val="0043115E"/>
    <w:rsid w:val="004313EF"/>
    <w:rsid w:val="00431578"/>
    <w:rsid w:val="0043187C"/>
    <w:rsid w:val="00431AC0"/>
    <w:rsid w:val="00431F6C"/>
    <w:rsid w:val="00432289"/>
    <w:rsid w:val="0043238C"/>
    <w:rsid w:val="00433511"/>
    <w:rsid w:val="004337ED"/>
    <w:rsid w:val="00433C91"/>
    <w:rsid w:val="00433EE5"/>
    <w:rsid w:val="004345EB"/>
    <w:rsid w:val="004347DB"/>
    <w:rsid w:val="00434C15"/>
    <w:rsid w:val="00435514"/>
    <w:rsid w:val="004355B6"/>
    <w:rsid w:val="00435EED"/>
    <w:rsid w:val="00436D59"/>
    <w:rsid w:val="00437ABB"/>
    <w:rsid w:val="00437B8A"/>
    <w:rsid w:val="00437CA0"/>
    <w:rsid w:val="00440650"/>
    <w:rsid w:val="00440EAB"/>
    <w:rsid w:val="0044104C"/>
    <w:rsid w:val="0044112A"/>
    <w:rsid w:val="00441153"/>
    <w:rsid w:val="004412CF"/>
    <w:rsid w:val="0044134D"/>
    <w:rsid w:val="004414CC"/>
    <w:rsid w:val="0044160C"/>
    <w:rsid w:val="00441AA1"/>
    <w:rsid w:val="00441F22"/>
    <w:rsid w:val="00442BEB"/>
    <w:rsid w:val="00442DF3"/>
    <w:rsid w:val="00443017"/>
    <w:rsid w:val="004438CC"/>
    <w:rsid w:val="00443CFE"/>
    <w:rsid w:val="00443FB6"/>
    <w:rsid w:val="00444211"/>
    <w:rsid w:val="0044422F"/>
    <w:rsid w:val="00444590"/>
    <w:rsid w:val="004445FF"/>
    <w:rsid w:val="00444853"/>
    <w:rsid w:val="00445266"/>
    <w:rsid w:val="004456D0"/>
    <w:rsid w:val="004457A6"/>
    <w:rsid w:val="00445A31"/>
    <w:rsid w:val="00445BF7"/>
    <w:rsid w:val="00445C9C"/>
    <w:rsid w:val="00445D02"/>
    <w:rsid w:val="00445D5E"/>
    <w:rsid w:val="00445F9D"/>
    <w:rsid w:val="0044607E"/>
    <w:rsid w:val="004466D1"/>
    <w:rsid w:val="00446736"/>
    <w:rsid w:val="00446E2B"/>
    <w:rsid w:val="004476AB"/>
    <w:rsid w:val="0044789A"/>
    <w:rsid w:val="00447C13"/>
    <w:rsid w:val="00447D79"/>
    <w:rsid w:val="00450207"/>
    <w:rsid w:val="00450BD3"/>
    <w:rsid w:val="00450C24"/>
    <w:rsid w:val="00450C8E"/>
    <w:rsid w:val="00450E8E"/>
    <w:rsid w:val="00451503"/>
    <w:rsid w:val="00451572"/>
    <w:rsid w:val="0045162B"/>
    <w:rsid w:val="00451798"/>
    <w:rsid w:val="00451BF9"/>
    <w:rsid w:val="00451EA6"/>
    <w:rsid w:val="00451FC6"/>
    <w:rsid w:val="004520B1"/>
    <w:rsid w:val="00452481"/>
    <w:rsid w:val="004528D7"/>
    <w:rsid w:val="0045311A"/>
    <w:rsid w:val="0045321C"/>
    <w:rsid w:val="0045339F"/>
    <w:rsid w:val="00453973"/>
    <w:rsid w:val="00453BA7"/>
    <w:rsid w:val="00453C13"/>
    <w:rsid w:val="00453CF7"/>
    <w:rsid w:val="00453F06"/>
    <w:rsid w:val="00454274"/>
    <w:rsid w:val="00454A5D"/>
    <w:rsid w:val="00454AE9"/>
    <w:rsid w:val="00454AF0"/>
    <w:rsid w:val="00454ECC"/>
    <w:rsid w:val="00455429"/>
    <w:rsid w:val="0045567D"/>
    <w:rsid w:val="004557C8"/>
    <w:rsid w:val="00455D16"/>
    <w:rsid w:val="0045606C"/>
    <w:rsid w:val="0045697B"/>
    <w:rsid w:val="00456DA4"/>
    <w:rsid w:val="00457714"/>
    <w:rsid w:val="00457820"/>
    <w:rsid w:val="00457825"/>
    <w:rsid w:val="00457F27"/>
    <w:rsid w:val="00457FCE"/>
    <w:rsid w:val="004600FF"/>
    <w:rsid w:val="004604C4"/>
    <w:rsid w:val="00460814"/>
    <w:rsid w:val="00460816"/>
    <w:rsid w:val="00461013"/>
    <w:rsid w:val="004617FB"/>
    <w:rsid w:val="00461B08"/>
    <w:rsid w:val="0046221D"/>
    <w:rsid w:val="00462416"/>
    <w:rsid w:val="0046261A"/>
    <w:rsid w:val="00462A21"/>
    <w:rsid w:val="00462E64"/>
    <w:rsid w:val="00462F24"/>
    <w:rsid w:val="0046304C"/>
    <w:rsid w:val="0046307C"/>
    <w:rsid w:val="004636A7"/>
    <w:rsid w:val="00463D3A"/>
    <w:rsid w:val="00463E6F"/>
    <w:rsid w:val="00464844"/>
    <w:rsid w:val="004649E3"/>
    <w:rsid w:val="00465148"/>
    <w:rsid w:val="0046519D"/>
    <w:rsid w:val="00465785"/>
    <w:rsid w:val="00465E29"/>
    <w:rsid w:val="00466038"/>
    <w:rsid w:val="0046674D"/>
    <w:rsid w:val="00466795"/>
    <w:rsid w:val="00466926"/>
    <w:rsid w:val="00466C7A"/>
    <w:rsid w:val="00466FFD"/>
    <w:rsid w:val="00467124"/>
    <w:rsid w:val="00467398"/>
    <w:rsid w:val="0046795C"/>
    <w:rsid w:val="004700DE"/>
    <w:rsid w:val="00470468"/>
    <w:rsid w:val="00470971"/>
    <w:rsid w:val="00470F83"/>
    <w:rsid w:val="004717CB"/>
    <w:rsid w:val="004722C3"/>
    <w:rsid w:val="00472708"/>
    <w:rsid w:val="004727B8"/>
    <w:rsid w:val="00473039"/>
    <w:rsid w:val="00473220"/>
    <w:rsid w:val="0047362B"/>
    <w:rsid w:val="00473796"/>
    <w:rsid w:val="004738A3"/>
    <w:rsid w:val="004743BE"/>
    <w:rsid w:val="00474600"/>
    <w:rsid w:val="00474821"/>
    <w:rsid w:val="00474950"/>
    <w:rsid w:val="00474A3D"/>
    <w:rsid w:val="004752B1"/>
    <w:rsid w:val="004753A5"/>
    <w:rsid w:val="00475592"/>
    <w:rsid w:val="00475B4C"/>
    <w:rsid w:val="00475EE3"/>
    <w:rsid w:val="0047662E"/>
    <w:rsid w:val="004769AE"/>
    <w:rsid w:val="00476AC9"/>
    <w:rsid w:val="00476DDF"/>
    <w:rsid w:val="00477F6C"/>
    <w:rsid w:val="0048002A"/>
    <w:rsid w:val="0048040C"/>
    <w:rsid w:val="004808A0"/>
    <w:rsid w:val="00480F9A"/>
    <w:rsid w:val="00481458"/>
    <w:rsid w:val="00481D09"/>
    <w:rsid w:val="00481E2D"/>
    <w:rsid w:val="004824F5"/>
    <w:rsid w:val="00482723"/>
    <w:rsid w:val="0048289B"/>
    <w:rsid w:val="004829BE"/>
    <w:rsid w:val="00482BC1"/>
    <w:rsid w:val="00482E98"/>
    <w:rsid w:val="00483150"/>
    <w:rsid w:val="0048319B"/>
    <w:rsid w:val="00483BC8"/>
    <w:rsid w:val="004841AE"/>
    <w:rsid w:val="0048426C"/>
    <w:rsid w:val="004842C4"/>
    <w:rsid w:val="00484321"/>
    <w:rsid w:val="00484527"/>
    <w:rsid w:val="00484614"/>
    <w:rsid w:val="00484645"/>
    <w:rsid w:val="004846E2"/>
    <w:rsid w:val="00484BA7"/>
    <w:rsid w:val="00484DD4"/>
    <w:rsid w:val="0048560C"/>
    <w:rsid w:val="0048652C"/>
    <w:rsid w:val="0048669D"/>
    <w:rsid w:val="00486C12"/>
    <w:rsid w:val="004877D0"/>
    <w:rsid w:val="004877F3"/>
    <w:rsid w:val="0048799F"/>
    <w:rsid w:val="004879AB"/>
    <w:rsid w:val="004879CA"/>
    <w:rsid w:val="00487A0F"/>
    <w:rsid w:val="00487FBD"/>
    <w:rsid w:val="00487FCD"/>
    <w:rsid w:val="0049004A"/>
    <w:rsid w:val="00490629"/>
    <w:rsid w:val="00490687"/>
    <w:rsid w:val="004906BC"/>
    <w:rsid w:val="00490A86"/>
    <w:rsid w:val="00490EE2"/>
    <w:rsid w:val="00490F28"/>
    <w:rsid w:val="004913BA"/>
    <w:rsid w:val="00491F54"/>
    <w:rsid w:val="00492196"/>
    <w:rsid w:val="00492B80"/>
    <w:rsid w:val="00493027"/>
    <w:rsid w:val="004930F9"/>
    <w:rsid w:val="0049330C"/>
    <w:rsid w:val="00493457"/>
    <w:rsid w:val="004938AE"/>
    <w:rsid w:val="00493ED3"/>
    <w:rsid w:val="00493F2E"/>
    <w:rsid w:val="00494211"/>
    <w:rsid w:val="00494262"/>
    <w:rsid w:val="00494445"/>
    <w:rsid w:val="004944F3"/>
    <w:rsid w:val="004946BE"/>
    <w:rsid w:val="004947C2"/>
    <w:rsid w:val="00494950"/>
    <w:rsid w:val="00494B46"/>
    <w:rsid w:val="00494F08"/>
    <w:rsid w:val="00495681"/>
    <w:rsid w:val="004957F6"/>
    <w:rsid w:val="00495CCF"/>
    <w:rsid w:val="00495D64"/>
    <w:rsid w:val="004968E3"/>
    <w:rsid w:val="00496EAE"/>
    <w:rsid w:val="00497213"/>
    <w:rsid w:val="004973F5"/>
    <w:rsid w:val="004974AA"/>
    <w:rsid w:val="0049797B"/>
    <w:rsid w:val="00497AA1"/>
    <w:rsid w:val="00497F60"/>
    <w:rsid w:val="004A0659"/>
    <w:rsid w:val="004A0668"/>
    <w:rsid w:val="004A0C08"/>
    <w:rsid w:val="004A1447"/>
    <w:rsid w:val="004A17AE"/>
    <w:rsid w:val="004A17F9"/>
    <w:rsid w:val="004A1888"/>
    <w:rsid w:val="004A19FF"/>
    <w:rsid w:val="004A1A95"/>
    <w:rsid w:val="004A1ABB"/>
    <w:rsid w:val="004A1CBE"/>
    <w:rsid w:val="004A1FF1"/>
    <w:rsid w:val="004A2857"/>
    <w:rsid w:val="004A2CE0"/>
    <w:rsid w:val="004A329A"/>
    <w:rsid w:val="004A3F82"/>
    <w:rsid w:val="004A4023"/>
    <w:rsid w:val="004A4344"/>
    <w:rsid w:val="004A44C9"/>
    <w:rsid w:val="004A4553"/>
    <w:rsid w:val="004A4778"/>
    <w:rsid w:val="004A4C6D"/>
    <w:rsid w:val="004A4E04"/>
    <w:rsid w:val="004A4F2F"/>
    <w:rsid w:val="004A5A4A"/>
    <w:rsid w:val="004A5BF4"/>
    <w:rsid w:val="004A5E0D"/>
    <w:rsid w:val="004A60FF"/>
    <w:rsid w:val="004A6110"/>
    <w:rsid w:val="004A61D7"/>
    <w:rsid w:val="004A64B2"/>
    <w:rsid w:val="004A66EC"/>
    <w:rsid w:val="004A6EC1"/>
    <w:rsid w:val="004A73B7"/>
    <w:rsid w:val="004A783C"/>
    <w:rsid w:val="004A7CE0"/>
    <w:rsid w:val="004A7EC5"/>
    <w:rsid w:val="004B0198"/>
    <w:rsid w:val="004B0636"/>
    <w:rsid w:val="004B0CE1"/>
    <w:rsid w:val="004B0DA6"/>
    <w:rsid w:val="004B1059"/>
    <w:rsid w:val="004B10B5"/>
    <w:rsid w:val="004B12CF"/>
    <w:rsid w:val="004B150A"/>
    <w:rsid w:val="004B18E8"/>
    <w:rsid w:val="004B204C"/>
    <w:rsid w:val="004B2522"/>
    <w:rsid w:val="004B2ACA"/>
    <w:rsid w:val="004B2C66"/>
    <w:rsid w:val="004B3081"/>
    <w:rsid w:val="004B3548"/>
    <w:rsid w:val="004B3F5E"/>
    <w:rsid w:val="004B4044"/>
    <w:rsid w:val="004B46FC"/>
    <w:rsid w:val="004B4D4B"/>
    <w:rsid w:val="004B4E68"/>
    <w:rsid w:val="004B512D"/>
    <w:rsid w:val="004B5516"/>
    <w:rsid w:val="004B553C"/>
    <w:rsid w:val="004B55A9"/>
    <w:rsid w:val="004B603F"/>
    <w:rsid w:val="004B690C"/>
    <w:rsid w:val="004B6B9D"/>
    <w:rsid w:val="004B7091"/>
    <w:rsid w:val="004B7199"/>
    <w:rsid w:val="004B71B3"/>
    <w:rsid w:val="004B7529"/>
    <w:rsid w:val="004B757C"/>
    <w:rsid w:val="004B7614"/>
    <w:rsid w:val="004B7978"/>
    <w:rsid w:val="004B7EE2"/>
    <w:rsid w:val="004B7F8A"/>
    <w:rsid w:val="004C02A0"/>
    <w:rsid w:val="004C0307"/>
    <w:rsid w:val="004C06AB"/>
    <w:rsid w:val="004C0A18"/>
    <w:rsid w:val="004C0FA3"/>
    <w:rsid w:val="004C1617"/>
    <w:rsid w:val="004C189B"/>
    <w:rsid w:val="004C1B53"/>
    <w:rsid w:val="004C1CF2"/>
    <w:rsid w:val="004C232A"/>
    <w:rsid w:val="004C2819"/>
    <w:rsid w:val="004C31CE"/>
    <w:rsid w:val="004C39E2"/>
    <w:rsid w:val="004C3E6E"/>
    <w:rsid w:val="004C423D"/>
    <w:rsid w:val="004C4390"/>
    <w:rsid w:val="004C49D7"/>
    <w:rsid w:val="004C4AA7"/>
    <w:rsid w:val="004C4EFB"/>
    <w:rsid w:val="004C521D"/>
    <w:rsid w:val="004C56A7"/>
    <w:rsid w:val="004C5BC2"/>
    <w:rsid w:val="004C5D27"/>
    <w:rsid w:val="004C63B4"/>
    <w:rsid w:val="004C6481"/>
    <w:rsid w:val="004C65BB"/>
    <w:rsid w:val="004C739C"/>
    <w:rsid w:val="004C7D6C"/>
    <w:rsid w:val="004C7E95"/>
    <w:rsid w:val="004C7FE4"/>
    <w:rsid w:val="004D0311"/>
    <w:rsid w:val="004D033D"/>
    <w:rsid w:val="004D04AC"/>
    <w:rsid w:val="004D0ABA"/>
    <w:rsid w:val="004D12F5"/>
    <w:rsid w:val="004D13E3"/>
    <w:rsid w:val="004D2429"/>
    <w:rsid w:val="004D25C0"/>
    <w:rsid w:val="004D2691"/>
    <w:rsid w:val="004D28B5"/>
    <w:rsid w:val="004D2C47"/>
    <w:rsid w:val="004D2CF9"/>
    <w:rsid w:val="004D2E4C"/>
    <w:rsid w:val="004D33DF"/>
    <w:rsid w:val="004D35A7"/>
    <w:rsid w:val="004D3C0D"/>
    <w:rsid w:val="004D3F11"/>
    <w:rsid w:val="004D43FD"/>
    <w:rsid w:val="004D47B4"/>
    <w:rsid w:val="004D4D8E"/>
    <w:rsid w:val="004D4E6B"/>
    <w:rsid w:val="004D5089"/>
    <w:rsid w:val="004D51BD"/>
    <w:rsid w:val="004D5467"/>
    <w:rsid w:val="004D5698"/>
    <w:rsid w:val="004D56FD"/>
    <w:rsid w:val="004D597B"/>
    <w:rsid w:val="004D5BDE"/>
    <w:rsid w:val="004D5E78"/>
    <w:rsid w:val="004D5E90"/>
    <w:rsid w:val="004D5F66"/>
    <w:rsid w:val="004D66FD"/>
    <w:rsid w:val="004D6921"/>
    <w:rsid w:val="004D6FF4"/>
    <w:rsid w:val="004D71E5"/>
    <w:rsid w:val="004D77D3"/>
    <w:rsid w:val="004D7A99"/>
    <w:rsid w:val="004D7D6F"/>
    <w:rsid w:val="004D7FD7"/>
    <w:rsid w:val="004D7FE2"/>
    <w:rsid w:val="004E0818"/>
    <w:rsid w:val="004E1AB7"/>
    <w:rsid w:val="004E1E75"/>
    <w:rsid w:val="004E2EC8"/>
    <w:rsid w:val="004E30CB"/>
    <w:rsid w:val="004E3264"/>
    <w:rsid w:val="004E353F"/>
    <w:rsid w:val="004E37D2"/>
    <w:rsid w:val="004E383A"/>
    <w:rsid w:val="004E3F09"/>
    <w:rsid w:val="004E3F6D"/>
    <w:rsid w:val="004E3FF2"/>
    <w:rsid w:val="004E4CB5"/>
    <w:rsid w:val="004E554C"/>
    <w:rsid w:val="004E5CD7"/>
    <w:rsid w:val="004E5D23"/>
    <w:rsid w:val="004E5D64"/>
    <w:rsid w:val="004E5F12"/>
    <w:rsid w:val="004E6381"/>
    <w:rsid w:val="004E6641"/>
    <w:rsid w:val="004E6794"/>
    <w:rsid w:val="004E6FA1"/>
    <w:rsid w:val="004E74E5"/>
    <w:rsid w:val="004E7B8D"/>
    <w:rsid w:val="004F001E"/>
    <w:rsid w:val="004F0209"/>
    <w:rsid w:val="004F064B"/>
    <w:rsid w:val="004F08C4"/>
    <w:rsid w:val="004F0B9A"/>
    <w:rsid w:val="004F0D5E"/>
    <w:rsid w:val="004F1912"/>
    <w:rsid w:val="004F1AA0"/>
    <w:rsid w:val="004F1AD5"/>
    <w:rsid w:val="004F1B1B"/>
    <w:rsid w:val="004F21FE"/>
    <w:rsid w:val="004F2211"/>
    <w:rsid w:val="004F2DD4"/>
    <w:rsid w:val="004F2E26"/>
    <w:rsid w:val="004F305A"/>
    <w:rsid w:val="004F309D"/>
    <w:rsid w:val="004F3226"/>
    <w:rsid w:val="004F356A"/>
    <w:rsid w:val="004F4247"/>
    <w:rsid w:val="004F4280"/>
    <w:rsid w:val="004F4767"/>
    <w:rsid w:val="004F49CB"/>
    <w:rsid w:val="004F51EC"/>
    <w:rsid w:val="004F5D36"/>
    <w:rsid w:val="004F602C"/>
    <w:rsid w:val="004F63FF"/>
    <w:rsid w:val="004F6DA2"/>
    <w:rsid w:val="004F74D4"/>
    <w:rsid w:val="004F7BCE"/>
    <w:rsid w:val="005005FA"/>
    <w:rsid w:val="00500D1A"/>
    <w:rsid w:val="00500E29"/>
    <w:rsid w:val="005012DC"/>
    <w:rsid w:val="00501793"/>
    <w:rsid w:val="005019F1"/>
    <w:rsid w:val="00501F99"/>
    <w:rsid w:val="00502013"/>
    <w:rsid w:val="005027CB"/>
    <w:rsid w:val="005031A9"/>
    <w:rsid w:val="00503708"/>
    <w:rsid w:val="00503709"/>
    <w:rsid w:val="0050377F"/>
    <w:rsid w:val="00503B2A"/>
    <w:rsid w:val="00503C9B"/>
    <w:rsid w:val="0050472B"/>
    <w:rsid w:val="005049AB"/>
    <w:rsid w:val="00504E93"/>
    <w:rsid w:val="005052B5"/>
    <w:rsid w:val="005052BB"/>
    <w:rsid w:val="00505520"/>
    <w:rsid w:val="00505626"/>
    <w:rsid w:val="00505A4C"/>
    <w:rsid w:val="00505F57"/>
    <w:rsid w:val="00506425"/>
    <w:rsid w:val="00506463"/>
    <w:rsid w:val="00506820"/>
    <w:rsid w:val="00506F16"/>
    <w:rsid w:val="005079A3"/>
    <w:rsid w:val="00507C90"/>
    <w:rsid w:val="00507E1E"/>
    <w:rsid w:val="00507E29"/>
    <w:rsid w:val="00510038"/>
    <w:rsid w:val="005100A2"/>
    <w:rsid w:val="0051023F"/>
    <w:rsid w:val="00510462"/>
    <w:rsid w:val="00510825"/>
    <w:rsid w:val="00510934"/>
    <w:rsid w:val="00510E6B"/>
    <w:rsid w:val="005110EB"/>
    <w:rsid w:val="00511A53"/>
    <w:rsid w:val="00512478"/>
    <w:rsid w:val="00512582"/>
    <w:rsid w:val="0051294C"/>
    <w:rsid w:val="00512A85"/>
    <w:rsid w:val="00512B01"/>
    <w:rsid w:val="00512E93"/>
    <w:rsid w:val="00512EEB"/>
    <w:rsid w:val="00513194"/>
    <w:rsid w:val="0051336E"/>
    <w:rsid w:val="00513527"/>
    <w:rsid w:val="00513765"/>
    <w:rsid w:val="0051382E"/>
    <w:rsid w:val="00513AC3"/>
    <w:rsid w:val="00513CF2"/>
    <w:rsid w:val="00513DED"/>
    <w:rsid w:val="00513E66"/>
    <w:rsid w:val="005140BD"/>
    <w:rsid w:val="005140F1"/>
    <w:rsid w:val="00514101"/>
    <w:rsid w:val="00514255"/>
    <w:rsid w:val="0051466E"/>
    <w:rsid w:val="00514712"/>
    <w:rsid w:val="00514B5B"/>
    <w:rsid w:val="00514EEB"/>
    <w:rsid w:val="005150F8"/>
    <w:rsid w:val="0051536C"/>
    <w:rsid w:val="00515BB0"/>
    <w:rsid w:val="00515CFA"/>
    <w:rsid w:val="00515D51"/>
    <w:rsid w:val="00516281"/>
    <w:rsid w:val="00516361"/>
    <w:rsid w:val="00516483"/>
    <w:rsid w:val="00516C2A"/>
    <w:rsid w:val="00516EF7"/>
    <w:rsid w:val="00517199"/>
    <w:rsid w:val="0051746F"/>
    <w:rsid w:val="005174B2"/>
    <w:rsid w:val="0051763E"/>
    <w:rsid w:val="005178D4"/>
    <w:rsid w:val="00517DCD"/>
    <w:rsid w:val="00517EC2"/>
    <w:rsid w:val="00520C59"/>
    <w:rsid w:val="00520CC4"/>
    <w:rsid w:val="00520F0A"/>
    <w:rsid w:val="00521004"/>
    <w:rsid w:val="005216DE"/>
    <w:rsid w:val="0052173D"/>
    <w:rsid w:val="00521A42"/>
    <w:rsid w:val="0052236C"/>
    <w:rsid w:val="005224BD"/>
    <w:rsid w:val="005224D2"/>
    <w:rsid w:val="005227C9"/>
    <w:rsid w:val="00522BD0"/>
    <w:rsid w:val="0052303D"/>
    <w:rsid w:val="005231F6"/>
    <w:rsid w:val="005235C9"/>
    <w:rsid w:val="0052366D"/>
    <w:rsid w:val="005236D9"/>
    <w:rsid w:val="00523C37"/>
    <w:rsid w:val="00523CF6"/>
    <w:rsid w:val="00523FF2"/>
    <w:rsid w:val="005246EE"/>
    <w:rsid w:val="00524D2F"/>
    <w:rsid w:val="00525471"/>
    <w:rsid w:val="005256B7"/>
    <w:rsid w:val="005259AB"/>
    <w:rsid w:val="00525D5A"/>
    <w:rsid w:val="00525DC2"/>
    <w:rsid w:val="0052636B"/>
    <w:rsid w:val="005264CA"/>
    <w:rsid w:val="00526EB9"/>
    <w:rsid w:val="00527390"/>
    <w:rsid w:val="005301DF"/>
    <w:rsid w:val="005302F3"/>
    <w:rsid w:val="00530348"/>
    <w:rsid w:val="00530917"/>
    <w:rsid w:val="00530C99"/>
    <w:rsid w:val="00530F9C"/>
    <w:rsid w:val="00531634"/>
    <w:rsid w:val="00531778"/>
    <w:rsid w:val="005317C9"/>
    <w:rsid w:val="00531B1A"/>
    <w:rsid w:val="00532571"/>
    <w:rsid w:val="00532827"/>
    <w:rsid w:val="0053291F"/>
    <w:rsid w:val="0053342E"/>
    <w:rsid w:val="00533438"/>
    <w:rsid w:val="00533743"/>
    <w:rsid w:val="0053379B"/>
    <w:rsid w:val="00533937"/>
    <w:rsid w:val="00533CC7"/>
    <w:rsid w:val="00533EB6"/>
    <w:rsid w:val="0053415E"/>
    <w:rsid w:val="00534212"/>
    <w:rsid w:val="00534387"/>
    <w:rsid w:val="00534A9C"/>
    <w:rsid w:val="00534B60"/>
    <w:rsid w:val="00534DC6"/>
    <w:rsid w:val="00534DF2"/>
    <w:rsid w:val="00535517"/>
    <w:rsid w:val="005358B9"/>
    <w:rsid w:val="005359CA"/>
    <w:rsid w:val="00535ECA"/>
    <w:rsid w:val="00535ED1"/>
    <w:rsid w:val="00536022"/>
    <w:rsid w:val="0053691C"/>
    <w:rsid w:val="005369A7"/>
    <w:rsid w:val="00536C0E"/>
    <w:rsid w:val="00536D88"/>
    <w:rsid w:val="00537401"/>
    <w:rsid w:val="00537831"/>
    <w:rsid w:val="005378ED"/>
    <w:rsid w:val="00537D6E"/>
    <w:rsid w:val="00540056"/>
    <w:rsid w:val="005404A9"/>
    <w:rsid w:val="0054059E"/>
    <w:rsid w:val="00540A2E"/>
    <w:rsid w:val="0054108C"/>
    <w:rsid w:val="00541362"/>
    <w:rsid w:val="00541389"/>
    <w:rsid w:val="00541613"/>
    <w:rsid w:val="005417CF"/>
    <w:rsid w:val="00541956"/>
    <w:rsid w:val="0054273B"/>
    <w:rsid w:val="00542A30"/>
    <w:rsid w:val="00542C08"/>
    <w:rsid w:val="00542D0B"/>
    <w:rsid w:val="00542E87"/>
    <w:rsid w:val="00543169"/>
    <w:rsid w:val="005434E3"/>
    <w:rsid w:val="00543546"/>
    <w:rsid w:val="005437DA"/>
    <w:rsid w:val="00543A7D"/>
    <w:rsid w:val="00543B80"/>
    <w:rsid w:val="00543CF6"/>
    <w:rsid w:val="00543E5F"/>
    <w:rsid w:val="00543F25"/>
    <w:rsid w:val="00543FB2"/>
    <w:rsid w:val="00543FF2"/>
    <w:rsid w:val="00544183"/>
    <w:rsid w:val="005443F7"/>
    <w:rsid w:val="005447B0"/>
    <w:rsid w:val="00544DC2"/>
    <w:rsid w:val="005450D9"/>
    <w:rsid w:val="005458C3"/>
    <w:rsid w:val="005459A3"/>
    <w:rsid w:val="00545D80"/>
    <w:rsid w:val="00545E00"/>
    <w:rsid w:val="00545E0C"/>
    <w:rsid w:val="00545EEB"/>
    <w:rsid w:val="00545FEE"/>
    <w:rsid w:val="00546255"/>
    <w:rsid w:val="00546332"/>
    <w:rsid w:val="00546A97"/>
    <w:rsid w:val="00546FA2"/>
    <w:rsid w:val="00546FBB"/>
    <w:rsid w:val="00547897"/>
    <w:rsid w:val="00547B30"/>
    <w:rsid w:val="00547C91"/>
    <w:rsid w:val="005502DE"/>
    <w:rsid w:val="005505C5"/>
    <w:rsid w:val="0055124B"/>
    <w:rsid w:val="00551B02"/>
    <w:rsid w:val="00551C1C"/>
    <w:rsid w:val="00552423"/>
    <w:rsid w:val="00552719"/>
    <w:rsid w:val="0055293C"/>
    <w:rsid w:val="00552F63"/>
    <w:rsid w:val="00552F94"/>
    <w:rsid w:val="00553521"/>
    <w:rsid w:val="0055387C"/>
    <w:rsid w:val="005538FF"/>
    <w:rsid w:val="00553C44"/>
    <w:rsid w:val="00553DFB"/>
    <w:rsid w:val="00553E67"/>
    <w:rsid w:val="00553FB0"/>
    <w:rsid w:val="0055452B"/>
    <w:rsid w:val="00554560"/>
    <w:rsid w:val="00554730"/>
    <w:rsid w:val="00554AE0"/>
    <w:rsid w:val="0055541A"/>
    <w:rsid w:val="00555909"/>
    <w:rsid w:val="00555944"/>
    <w:rsid w:val="0055597A"/>
    <w:rsid w:val="00555980"/>
    <w:rsid w:val="005559B2"/>
    <w:rsid w:val="00555FF0"/>
    <w:rsid w:val="005560E0"/>
    <w:rsid w:val="00556F71"/>
    <w:rsid w:val="00556FD3"/>
    <w:rsid w:val="0056005A"/>
    <w:rsid w:val="0056066E"/>
    <w:rsid w:val="00560E36"/>
    <w:rsid w:val="00561247"/>
    <w:rsid w:val="005620DC"/>
    <w:rsid w:val="005625A7"/>
    <w:rsid w:val="005626CB"/>
    <w:rsid w:val="0056284E"/>
    <w:rsid w:val="00562F81"/>
    <w:rsid w:val="00563134"/>
    <w:rsid w:val="005638B9"/>
    <w:rsid w:val="00563C9B"/>
    <w:rsid w:val="00564224"/>
    <w:rsid w:val="00564284"/>
    <w:rsid w:val="00564646"/>
    <w:rsid w:val="005647FE"/>
    <w:rsid w:val="00565101"/>
    <w:rsid w:val="005652FE"/>
    <w:rsid w:val="0056532D"/>
    <w:rsid w:val="00565671"/>
    <w:rsid w:val="0056595D"/>
    <w:rsid w:val="00565FAA"/>
    <w:rsid w:val="005661BB"/>
    <w:rsid w:val="0056655A"/>
    <w:rsid w:val="00566BB2"/>
    <w:rsid w:val="00566E8D"/>
    <w:rsid w:val="00567670"/>
    <w:rsid w:val="005677D5"/>
    <w:rsid w:val="0057028E"/>
    <w:rsid w:val="00570961"/>
    <w:rsid w:val="00570B97"/>
    <w:rsid w:val="00570C83"/>
    <w:rsid w:val="0057109D"/>
    <w:rsid w:val="00571123"/>
    <w:rsid w:val="00571143"/>
    <w:rsid w:val="00571463"/>
    <w:rsid w:val="005719C1"/>
    <w:rsid w:val="00571F75"/>
    <w:rsid w:val="005721FC"/>
    <w:rsid w:val="00572248"/>
    <w:rsid w:val="00572403"/>
    <w:rsid w:val="005724F3"/>
    <w:rsid w:val="0057271D"/>
    <w:rsid w:val="00572E33"/>
    <w:rsid w:val="00573B6B"/>
    <w:rsid w:val="00573BDE"/>
    <w:rsid w:val="005743F8"/>
    <w:rsid w:val="00574546"/>
    <w:rsid w:val="005745B4"/>
    <w:rsid w:val="005746AD"/>
    <w:rsid w:val="00574770"/>
    <w:rsid w:val="00574921"/>
    <w:rsid w:val="00574C43"/>
    <w:rsid w:val="00574C8A"/>
    <w:rsid w:val="00574EF4"/>
    <w:rsid w:val="0057555C"/>
    <w:rsid w:val="005758E4"/>
    <w:rsid w:val="005764D0"/>
    <w:rsid w:val="00576C2F"/>
    <w:rsid w:val="00576CAE"/>
    <w:rsid w:val="00577564"/>
    <w:rsid w:val="00577744"/>
    <w:rsid w:val="00577AB8"/>
    <w:rsid w:val="00577C9E"/>
    <w:rsid w:val="00577D6E"/>
    <w:rsid w:val="005803F5"/>
    <w:rsid w:val="005804B7"/>
    <w:rsid w:val="0058082B"/>
    <w:rsid w:val="005810D5"/>
    <w:rsid w:val="005812F0"/>
    <w:rsid w:val="00581365"/>
    <w:rsid w:val="00581A05"/>
    <w:rsid w:val="00581C00"/>
    <w:rsid w:val="00581DB2"/>
    <w:rsid w:val="005822E7"/>
    <w:rsid w:val="00582685"/>
    <w:rsid w:val="00582E19"/>
    <w:rsid w:val="00583DAB"/>
    <w:rsid w:val="00583FB0"/>
    <w:rsid w:val="00584C70"/>
    <w:rsid w:val="00584E63"/>
    <w:rsid w:val="005850AA"/>
    <w:rsid w:val="0058533D"/>
    <w:rsid w:val="00585FB3"/>
    <w:rsid w:val="0058616D"/>
    <w:rsid w:val="00586B40"/>
    <w:rsid w:val="00586C4D"/>
    <w:rsid w:val="005901DC"/>
    <w:rsid w:val="00590537"/>
    <w:rsid w:val="005908B7"/>
    <w:rsid w:val="00590985"/>
    <w:rsid w:val="00590A93"/>
    <w:rsid w:val="00590B97"/>
    <w:rsid w:val="00590C4E"/>
    <w:rsid w:val="00590D33"/>
    <w:rsid w:val="00590FF4"/>
    <w:rsid w:val="00591654"/>
    <w:rsid w:val="00591A89"/>
    <w:rsid w:val="00591E1C"/>
    <w:rsid w:val="00591F2B"/>
    <w:rsid w:val="005926CD"/>
    <w:rsid w:val="00592B7D"/>
    <w:rsid w:val="00592DA8"/>
    <w:rsid w:val="005934F9"/>
    <w:rsid w:val="00593967"/>
    <w:rsid w:val="00593D9C"/>
    <w:rsid w:val="00593E50"/>
    <w:rsid w:val="00594029"/>
    <w:rsid w:val="005941C5"/>
    <w:rsid w:val="005947CF"/>
    <w:rsid w:val="00594996"/>
    <w:rsid w:val="00595229"/>
    <w:rsid w:val="00595607"/>
    <w:rsid w:val="00595E93"/>
    <w:rsid w:val="005960AE"/>
    <w:rsid w:val="005963D8"/>
    <w:rsid w:val="005964CD"/>
    <w:rsid w:val="00596C1A"/>
    <w:rsid w:val="00596F06"/>
    <w:rsid w:val="005971C3"/>
    <w:rsid w:val="0059727D"/>
    <w:rsid w:val="0059782C"/>
    <w:rsid w:val="00597A4D"/>
    <w:rsid w:val="005A057E"/>
    <w:rsid w:val="005A05D1"/>
    <w:rsid w:val="005A0BA6"/>
    <w:rsid w:val="005A19C2"/>
    <w:rsid w:val="005A1CE0"/>
    <w:rsid w:val="005A1F4C"/>
    <w:rsid w:val="005A1F86"/>
    <w:rsid w:val="005A21D6"/>
    <w:rsid w:val="005A289E"/>
    <w:rsid w:val="005A2C27"/>
    <w:rsid w:val="005A2E80"/>
    <w:rsid w:val="005A30AE"/>
    <w:rsid w:val="005A3384"/>
    <w:rsid w:val="005A3519"/>
    <w:rsid w:val="005A37B5"/>
    <w:rsid w:val="005A3E9C"/>
    <w:rsid w:val="005A3EBA"/>
    <w:rsid w:val="005A44CD"/>
    <w:rsid w:val="005A4A14"/>
    <w:rsid w:val="005A4A9D"/>
    <w:rsid w:val="005A5043"/>
    <w:rsid w:val="005A5505"/>
    <w:rsid w:val="005A55E7"/>
    <w:rsid w:val="005A57E0"/>
    <w:rsid w:val="005A5C30"/>
    <w:rsid w:val="005A6597"/>
    <w:rsid w:val="005A6656"/>
    <w:rsid w:val="005A6B01"/>
    <w:rsid w:val="005A733D"/>
    <w:rsid w:val="005A74BB"/>
    <w:rsid w:val="005A7B42"/>
    <w:rsid w:val="005A7B9D"/>
    <w:rsid w:val="005A7E23"/>
    <w:rsid w:val="005B009C"/>
    <w:rsid w:val="005B04C2"/>
    <w:rsid w:val="005B04D9"/>
    <w:rsid w:val="005B0645"/>
    <w:rsid w:val="005B08E2"/>
    <w:rsid w:val="005B0E00"/>
    <w:rsid w:val="005B0F77"/>
    <w:rsid w:val="005B181D"/>
    <w:rsid w:val="005B1B8A"/>
    <w:rsid w:val="005B1D55"/>
    <w:rsid w:val="005B1E01"/>
    <w:rsid w:val="005B2075"/>
    <w:rsid w:val="005B21F2"/>
    <w:rsid w:val="005B22E2"/>
    <w:rsid w:val="005B274F"/>
    <w:rsid w:val="005B279F"/>
    <w:rsid w:val="005B2DAD"/>
    <w:rsid w:val="005B2F1F"/>
    <w:rsid w:val="005B35C8"/>
    <w:rsid w:val="005B419C"/>
    <w:rsid w:val="005B441D"/>
    <w:rsid w:val="005B4814"/>
    <w:rsid w:val="005B495D"/>
    <w:rsid w:val="005B5245"/>
    <w:rsid w:val="005B5439"/>
    <w:rsid w:val="005B5761"/>
    <w:rsid w:val="005B5F10"/>
    <w:rsid w:val="005B616B"/>
    <w:rsid w:val="005B644D"/>
    <w:rsid w:val="005B6E68"/>
    <w:rsid w:val="005B71D9"/>
    <w:rsid w:val="005B7416"/>
    <w:rsid w:val="005B7695"/>
    <w:rsid w:val="005B7BB7"/>
    <w:rsid w:val="005C03AE"/>
    <w:rsid w:val="005C0CEB"/>
    <w:rsid w:val="005C10FB"/>
    <w:rsid w:val="005C17AA"/>
    <w:rsid w:val="005C17D5"/>
    <w:rsid w:val="005C19BA"/>
    <w:rsid w:val="005C1AB0"/>
    <w:rsid w:val="005C2ED2"/>
    <w:rsid w:val="005C3630"/>
    <w:rsid w:val="005C38B0"/>
    <w:rsid w:val="005C3CBD"/>
    <w:rsid w:val="005C4107"/>
    <w:rsid w:val="005C461E"/>
    <w:rsid w:val="005C4658"/>
    <w:rsid w:val="005C4856"/>
    <w:rsid w:val="005C49DF"/>
    <w:rsid w:val="005C4C02"/>
    <w:rsid w:val="005C4DB4"/>
    <w:rsid w:val="005C52FC"/>
    <w:rsid w:val="005C551B"/>
    <w:rsid w:val="005C5A4F"/>
    <w:rsid w:val="005C5ED4"/>
    <w:rsid w:val="005C612D"/>
    <w:rsid w:val="005C61C5"/>
    <w:rsid w:val="005C785C"/>
    <w:rsid w:val="005C79F1"/>
    <w:rsid w:val="005C7F9A"/>
    <w:rsid w:val="005D0221"/>
    <w:rsid w:val="005D027D"/>
    <w:rsid w:val="005D051C"/>
    <w:rsid w:val="005D06EA"/>
    <w:rsid w:val="005D0B3B"/>
    <w:rsid w:val="005D0E0A"/>
    <w:rsid w:val="005D0E89"/>
    <w:rsid w:val="005D1363"/>
    <w:rsid w:val="005D148C"/>
    <w:rsid w:val="005D1734"/>
    <w:rsid w:val="005D200F"/>
    <w:rsid w:val="005D2265"/>
    <w:rsid w:val="005D2526"/>
    <w:rsid w:val="005D2605"/>
    <w:rsid w:val="005D2618"/>
    <w:rsid w:val="005D26E4"/>
    <w:rsid w:val="005D27A3"/>
    <w:rsid w:val="005D28E9"/>
    <w:rsid w:val="005D2D7F"/>
    <w:rsid w:val="005D2D9F"/>
    <w:rsid w:val="005D31CC"/>
    <w:rsid w:val="005D392A"/>
    <w:rsid w:val="005D3952"/>
    <w:rsid w:val="005D3FAC"/>
    <w:rsid w:val="005D43E4"/>
    <w:rsid w:val="005D501B"/>
    <w:rsid w:val="005D520C"/>
    <w:rsid w:val="005D531A"/>
    <w:rsid w:val="005D5B27"/>
    <w:rsid w:val="005D5DA7"/>
    <w:rsid w:val="005D6520"/>
    <w:rsid w:val="005D66FB"/>
    <w:rsid w:val="005D675E"/>
    <w:rsid w:val="005D6C71"/>
    <w:rsid w:val="005D714A"/>
    <w:rsid w:val="005D728A"/>
    <w:rsid w:val="005E03E4"/>
    <w:rsid w:val="005E0C49"/>
    <w:rsid w:val="005E0F46"/>
    <w:rsid w:val="005E1527"/>
    <w:rsid w:val="005E16B2"/>
    <w:rsid w:val="005E1A16"/>
    <w:rsid w:val="005E1E56"/>
    <w:rsid w:val="005E2BD0"/>
    <w:rsid w:val="005E2F66"/>
    <w:rsid w:val="005E3000"/>
    <w:rsid w:val="005E3472"/>
    <w:rsid w:val="005E34F1"/>
    <w:rsid w:val="005E393A"/>
    <w:rsid w:val="005E4055"/>
    <w:rsid w:val="005E4058"/>
    <w:rsid w:val="005E42A1"/>
    <w:rsid w:val="005E432A"/>
    <w:rsid w:val="005E45C9"/>
    <w:rsid w:val="005E4955"/>
    <w:rsid w:val="005E4C45"/>
    <w:rsid w:val="005E51EF"/>
    <w:rsid w:val="005E5234"/>
    <w:rsid w:val="005E530F"/>
    <w:rsid w:val="005E6278"/>
    <w:rsid w:val="005E683A"/>
    <w:rsid w:val="005E6B61"/>
    <w:rsid w:val="005E6E1D"/>
    <w:rsid w:val="005E72BA"/>
    <w:rsid w:val="005E759E"/>
    <w:rsid w:val="005E7989"/>
    <w:rsid w:val="005F0076"/>
    <w:rsid w:val="005F0650"/>
    <w:rsid w:val="005F0957"/>
    <w:rsid w:val="005F16EE"/>
    <w:rsid w:val="005F177F"/>
    <w:rsid w:val="005F1E7D"/>
    <w:rsid w:val="005F2BA6"/>
    <w:rsid w:val="005F2E57"/>
    <w:rsid w:val="005F33BF"/>
    <w:rsid w:val="005F35DB"/>
    <w:rsid w:val="005F3CAB"/>
    <w:rsid w:val="005F3F94"/>
    <w:rsid w:val="005F4017"/>
    <w:rsid w:val="005F4326"/>
    <w:rsid w:val="005F4730"/>
    <w:rsid w:val="005F4D48"/>
    <w:rsid w:val="005F4E09"/>
    <w:rsid w:val="005F534C"/>
    <w:rsid w:val="005F5849"/>
    <w:rsid w:val="005F5BA7"/>
    <w:rsid w:val="005F5FDB"/>
    <w:rsid w:val="005F6780"/>
    <w:rsid w:val="005F6833"/>
    <w:rsid w:val="005F6DCE"/>
    <w:rsid w:val="005F7029"/>
    <w:rsid w:val="005F78DE"/>
    <w:rsid w:val="005F7B27"/>
    <w:rsid w:val="005F7E8A"/>
    <w:rsid w:val="006000F1"/>
    <w:rsid w:val="00600290"/>
    <w:rsid w:val="00600BC3"/>
    <w:rsid w:val="00600F57"/>
    <w:rsid w:val="0060167B"/>
    <w:rsid w:val="00601851"/>
    <w:rsid w:val="00601DEC"/>
    <w:rsid w:val="00602283"/>
    <w:rsid w:val="006022D5"/>
    <w:rsid w:val="00602337"/>
    <w:rsid w:val="00602454"/>
    <w:rsid w:val="00603A25"/>
    <w:rsid w:val="00604089"/>
    <w:rsid w:val="00604359"/>
    <w:rsid w:val="00604B85"/>
    <w:rsid w:val="00604C39"/>
    <w:rsid w:val="00604D47"/>
    <w:rsid w:val="00605003"/>
    <w:rsid w:val="00605969"/>
    <w:rsid w:val="00605BDF"/>
    <w:rsid w:val="00605CFD"/>
    <w:rsid w:val="00606025"/>
    <w:rsid w:val="006061D8"/>
    <w:rsid w:val="00606C10"/>
    <w:rsid w:val="00606D1A"/>
    <w:rsid w:val="00607227"/>
    <w:rsid w:val="006074D8"/>
    <w:rsid w:val="00607665"/>
    <w:rsid w:val="0060766E"/>
    <w:rsid w:val="00607A29"/>
    <w:rsid w:val="006105DB"/>
    <w:rsid w:val="00610887"/>
    <w:rsid w:val="006108C2"/>
    <w:rsid w:val="00610AAE"/>
    <w:rsid w:val="00610CBC"/>
    <w:rsid w:val="00610E3D"/>
    <w:rsid w:val="00611065"/>
    <w:rsid w:val="00611661"/>
    <w:rsid w:val="00611974"/>
    <w:rsid w:val="00612054"/>
    <w:rsid w:val="0061224E"/>
    <w:rsid w:val="00612DF9"/>
    <w:rsid w:val="00614029"/>
    <w:rsid w:val="00614356"/>
    <w:rsid w:val="0061442A"/>
    <w:rsid w:val="00614AAA"/>
    <w:rsid w:val="00614B6C"/>
    <w:rsid w:val="00614E1E"/>
    <w:rsid w:val="00614FEF"/>
    <w:rsid w:val="0061530E"/>
    <w:rsid w:val="006156E6"/>
    <w:rsid w:val="00615942"/>
    <w:rsid w:val="006160F7"/>
    <w:rsid w:val="006160FF"/>
    <w:rsid w:val="0061649C"/>
    <w:rsid w:val="006166C3"/>
    <w:rsid w:val="00616B5F"/>
    <w:rsid w:val="00616BDA"/>
    <w:rsid w:val="00616C86"/>
    <w:rsid w:val="00616ED9"/>
    <w:rsid w:val="00617E4B"/>
    <w:rsid w:val="006202BB"/>
    <w:rsid w:val="0062068D"/>
    <w:rsid w:val="00620F2E"/>
    <w:rsid w:val="00620FD0"/>
    <w:rsid w:val="00621133"/>
    <w:rsid w:val="0062140F"/>
    <w:rsid w:val="00621513"/>
    <w:rsid w:val="00621CEC"/>
    <w:rsid w:val="00621D99"/>
    <w:rsid w:val="0062237F"/>
    <w:rsid w:val="00622B1D"/>
    <w:rsid w:val="00622BF1"/>
    <w:rsid w:val="00623A20"/>
    <w:rsid w:val="0062469E"/>
    <w:rsid w:val="00624707"/>
    <w:rsid w:val="00624A27"/>
    <w:rsid w:val="00624B1B"/>
    <w:rsid w:val="006250DC"/>
    <w:rsid w:val="006253EC"/>
    <w:rsid w:val="0062542C"/>
    <w:rsid w:val="00625A7F"/>
    <w:rsid w:val="00625B0B"/>
    <w:rsid w:val="00625B8B"/>
    <w:rsid w:val="00625D79"/>
    <w:rsid w:val="00626D2D"/>
    <w:rsid w:val="00627AFE"/>
    <w:rsid w:val="00627B89"/>
    <w:rsid w:val="00627E0E"/>
    <w:rsid w:val="006300B3"/>
    <w:rsid w:val="00630998"/>
    <w:rsid w:val="00630DB6"/>
    <w:rsid w:val="00630F9F"/>
    <w:rsid w:val="0063115C"/>
    <w:rsid w:val="00631366"/>
    <w:rsid w:val="00631AD3"/>
    <w:rsid w:val="00631D2D"/>
    <w:rsid w:val="00631F3E"/>
    <w:rsid w:val="00632424"/>
    <w:rsid w:val="00632951"/>
    <w:rsid w:val="00632C25"/>
    <w:rsid w:val="00632D14"/>
    <w:rsid w:val="00632D83"/>
    <w:rsid w:val="00632DF8"/>
    <w:rsid w:val="00632F52"/>
    <w:rsid w:val="00633114"/>
    <w:rsid w:val="006332ED"/>
    <w:rsid w:val="0063343B"/>
    <w:rsid w:val="00633612"/>
    <w:rsid w:val="0063370D"/>
    <w:rsid w:val="00633A46"/>
    <w:rsid w:val="00633C2E"/>
    <w:rsid w:val="00633D4B"/>
    <w:rsid w:val="006347FD"/>
    <w:rsid w:val="0063486B"/>
    <w:rsid w:val="00634C97"/>
    <w:rsid w:val="00634DCE"/>
    <w:rsid w:val="00634F98"/>
    <w:rsid w:val="00635040"/>
    <w:rsid w:val="00635294"/>
    <w:rsid w:val="006352E7"/>
    <w:rsid w:val="0063610A"/>
    <w:rsid w:val="006364F3"/>
    <w:rsid w:val="00636750"/>
    <w:rsid w:val="00636983"/>
    <w:rsid w:val="00636A77"/>
    <w:rsid w:val="0063734F"/>
    <w:rsid w:val="0063736F"/>
    <w:rsid w:val="00637524"/>
    <w:rsid w:val="00637B49"/>
    <w:rsid w:val="00640121"/>
    <w:rsid w:val="00640354"/>
    <w:rsid w:val="00640642"/>
    <w:rsid w:val="00640C0D"/>
    <w:rsid w:val="00640D95"/>
    <w:rsid w:val="006411FD"/>
    <w:rsid w:val="006413B6"/>
    <w:rsid w:val="00641780"/>
    <w:rsid w:val="0064180E"/>
    <w:rsid w:val="00641A74"/>
    <w:rsid w:val="00641F67"/>
    <w:rsid w:val="00641F90"/>
    <w:rsid w:val="006425BE"/>
    <w:rsid w:val="0064281E"/>
    <w:rsid w:val="00642850"/>
    <w:rsid w:val="00643163"/>
    <w:rsid w:val="006434FF"/>
    <w:rsid w:val="006438BB"/>
    <w:rsid w:val="006445FE"/>
    <w:rsid w:val="006456F9"/>
    <w:rsid w:val="00646021"/>
    <w:rsid w:val="00646527"/>
    <w:rsid w:val="00646848"/>
    <w:rsid w:val="0064685D"/>
    <w:rsid w:val="00646A9D"/>
    <w:rsid w:val="00646E94"/>
    <w:rsid w:val="00647338"/>
    <w:rsid w:val="00647887"/>
    <w:rsid w:val="0064796F"/>
    <w:rsid w:val="00647B3A"/>
    <w:rsid w:val="00647DFA"/>
    <w:rsid w:val="00650AB1"/>
    <w:rsid w:val="00651397"/>
    <w:rsid w:val="006515BA"/>
    <w:rsid w:val="00652F59"/>
    <w:rsid w:val="00653036"/>
    <w:rsid w:val="006534BC"/>
    <w:rsid w:val="00653B92"/>
    <w:rsid w:val="006540B3"/>
    <w:rsid w:val="0065421F"/>
    <w:rsid w:val="00654660"/>
    <w:rsid w:val="0065503D"/>
    <w:rsid w:val="00655317"/>
    <w:rsid w:val="00655521"/>
    <w:rsid w:val="00655583"/>
    <w:rsid w:val="0065583E"/>
    <w:rsid w:val="006558B2"/>
    <w:rsid w:val="00655958"/>
    <w:rsid w:val="00655C00"/>
    <w:rsid w:val="00655E30"/>
    <w:rsid w:val="00655EF9"/>
    <w:rsid w:val="00655F21"/>
    <w:rsid w:val="00655F2F"/>
    <w:rsid w:val="0065665B"/>
    <w:rsid w:val="00656AC2"/>
    <w:rsid w:val="0065708F"/>
    <w:rsid w:val="006571AA"/>
    <w:rsid w:val="00657277"/>
    <w:rsid w:val="00657279"/>
    <w:rsid w:val="00657A21"/>
    <w:rsid w:val="006600B1"/>
    <w:rsid w:val="006607C5"/>
    <w:rsid w:val="0066081A"/>
    <w:rsid w:val="00660BE1"/>
    <w:rsid w:val="00661297"/>
    <w:rsid w:val="0066156C"/>
    <w:rsid w:val="006616AC"/>
    <w:rsid w:val="006616E5"/>
    <w:rsid w:val="00661923"/>
    <w:rsid w:val="00661D35"/>
    <w:rsid w:val="00661F5A"/>
    <w:rsid w:val="00662DB4"/>
    <w:rsid w:val="00662FF9"/>
    <w:rsid w:val="006632BB"/>
    <w:rsid w:val="00663632"/>
    <w:rsid w:val="006636D4"/>
    <w:rsid w:val="006638DC"/>
    <w:rsid w:val="00663D3A"/>
    <w:rsid w:val="00663D90"/>
    <w:rsid w:val="00664319"/>
    <w:rsid w:val="00664457"/>
    <w:rsid w:val="00664630"/>
    <w:rsid w:val="00664C97"/>
    <w:rsid w:val="00664E59"/>
    <w:rsid w:val="00664E8A"/>
    <w:rsid w:val="006654C0"/>
    <w:rsid w:val="00665FB6"/>
    <w:rsid w:val="006661A4"/>
    <w:rsid w:val="0066644B"/>
    <w:rsid w:val="006665D7"/>
    <w:rsid w:val="00667BA5"/>
    <w:rsid w:val="00670392"/>
    <w:rsid w:val="00670DFD"/>
    <w:rsid w:val="00670E69"/>
    <w:rsid w:val="006714C3"/>
    <w:rsid w:val="0067177F"/>
    <w:rsid w:val="006722F4"/>
    <w:rsid w:val="006724A8"/>
    <w:rsid w:val="006726C1"/>
    <w:rsid w:val="0067279E"/>
    <w:rsid w:val="00672BE0"/>
    <w:rsid w:val="00673428"/>
    <w:rsid w:val="006735AB"/>
    <w:rsid w:val="006737AB"/>
    <w:rsid w:val="00673C9B"/>
    <w:rsid w:val="00673DB3"/>
    <w:rsid w:val="00674039"/>
    <w:rsid w:val="00674651"/>
    <w:rsid w:val="006751FF"/>
    <w:rsid w:val="006753EC"/>
    <w:rsid w:val="006754D5"/>
    <w:rsid w:val="00675679"/>
    <w:rsid w:val="00675836"/>
    <w:rsid w:val="00675EE2"/>
    <w:rsid w:val="006768F2"/>
    <w:rsid w:val="00676D1D"/>
    <w:rsid w:val="00677318"/>
    <w:rsid w:val="00677DAF"/>
    <w:rsid w:val="0068024C"/>
    <w:rsid w:val="00680A25"/>
    <w:rsid w:val="00680BA9"/>
    <w:rsid w:val="0068152C"/>
    <w:rsid w:val="00681850"/>
    <w:rsid w:val="00681E90"/>
    <w:rsid w:val="00682948"/>
    <w:rsid w:val="0068350F"/>
    <w:rsid w:val="00683596"/>
    <w:rsid w:val="006839C5"/>
    <w:rsid w:val="006839E4"/>
    <w:rsid w:val="00683B62"/>
    <w:rsid w:val="00683EF7"/>
    <w:rsid w:val="006840BE"/>
    <w:rsid w:val="00684145"/>
    <w:rsid w:val="00684691"/>
    <w:rsid w:val="00684F3D"/>
    <w:rsid w:val="00685181"/>
    <w:rsid w:val="0068521E"/>
    <w:rsid w:val="0068545E"/>
    <w:rsid w:val="006854B3"/>
    <w:rsid w:val="0068574F"/>
    <w:rsid w:val="00685828"/>
    <w:rsid w:val="00685FB1"/>
    <w:rsid w:val="00686341"/>
    <w:rsid w:val="006865FA"/>
    <w:rsid w:val="0068689C"/>
    <w:rsid w:val="00686CCB"/>
    <w:rsid w:val="00686CF0"/>
    <w:rsid w:val="00687453"/>
    <w:rsid w:val="006876F0"/>
    <w:rsid w:val="006877A9"/>
    <w:rsid w:val="006877B1"/>
    <w:rsid w:val="00687898"/>
    <w:rsid w:val="00687C79"/>
    <w:rsid w:val="006909CE"/>
    <w:rsid w:val="00690DD0"/>
    <w:rsid w:val="006911A3"/>
    <w:rsid w:val="0069139C"/>
    <w:rsid w:val="0069198B"/>
    <w:rsid w:val="00691AE1"/>
    <w:rsid w:val="00691BAD"/>
    <w:rsid w:val="00691C54"/>
    <w:rsid w:val="00691D37"/>
    <w:rsid w:val="00692044"/>
    <w:rsid w:val="00692104"/>
    <w:rsid w:val="0069235F"/>
    <w:rsid w:val="0069263B"/>
    <w:rsid w:val="00692865"/>
    <w:rsid w:val="00692EE9"/>
    <w:rsid w:val="00693427"/>
    <w:rsid w:val="00693A72"/>
    <w:rsid w:val="00693CDF"/>
    <w:rsid w:val="00693D94"/>
    <w:rsid w:val="00694544"/>
    <w:rsid w:val="00694609"/>
    <w:rsid w:val="00694B7A"/>
    <w:rsid w:val="00694D17"/>
    <w:rsid w:val="006955A7"/>
    <w:rsid w:val="00696671"/>
    <w:rsid w:val="006968F4"/>
    <w:rsid w:val="006969CA"/>
    <w:rsid w:val="006972AF"/>
    <w:rsid w:val="0069753B"/>
    <w:rsid w:val="006975B9"/>
    <w:rsid w:val="006978AE"/>
    <w:rsid w:val="00697D98"/>
    <w:rsid w:val="006A0203"/>
    <w:rsid w:val="006A0235"/>
    <w:rsid w:val="006A03AB"/>
    <w:rsid w:val="006A057B"/>
    <w:rsid w:val="006A0DD4"/>
    <w:rsid w:val="006A1649"/>
    <w:rsid w:val="006A1A6E"/>
    <w:rsid w:val="006A246A"/>
    <w:rsid w:val="006A25D8"/>
    <w:rsid w:val="006A297A"/>
    <w:rsid w:val="006A30B0"/>
    <w:rsid w:val="006A33B4"/>
    <w:rsid w:val="006A4250"/>
    <w:rsid w:val="006A479E"/>
    <w:rsid w:val="006A4B9D"/>
    <w:rsid w:val="006A4D48"/>
    <w:rsid w:val="006A4E2E"/>
    <w:rsid w:val="006A5229"/>
    <w:rsid w:val="006A5542"/>
    <w:rsid w:val="006A563D"/>
    <w:rsid w:val="006A6C57"/>
    <w:rsid w:val="006A7094"/>
    <w:rsid w:val="006A7179"/>
    <w:rsid w:val="006A74D2"/>
    <w:rsid w:val="006A761A"/>
    <w:rsid w:val="006A762D"/>
    <w:rsid w:val="006A77D2"/>
    <w:rsid w:val="006A799D"/>
    <w:rsid w:val="006A7FDB"/>
    <w:rsid w:val="006B011D"/>
    <w:rsid w:val="006B0505"/>
    <w:rsid w:val="006B0815"/>
    <w:rsid w:val="006B0ED7"/>
    <w:rsid w:val="006B0FE5"/>
    <w:rsid w:val="006B1614"/>
    <w:rsid w:val="006B1626"/>
    <w:rsid w:val="006B200D"/>
    <w:rsid w:val="006B205F"/>
    <w:rsid w:val="006B21CB"/>
    <w:rsid w:val="006B2277"/>
    <w:rsid w:val="006B27B6"/>
    <w:rsid w:val="006B2951"/>
    <w:rsid w:val="006B2BC3"/>
    <w:rsid w:val="006B2EB6"/>
    <w:rsid w:val="006B3048"/>
    <w:rsid w:val="006B31CD"/>
    <w:rsid w:val="006B3239"/>
    <w:rsid w:val="006B4021"/>
    <w:rsid w:val="006B41A8"/>
    <w:rsid w:val="006B44E0"/>
    <w:rsid w:val="006B489C"/>
    <w:rsid w:val="006B4CDE"/>
    <w:rsid w:val="006B5375"/>
    <w:rsid w:val="006B5715"/>
    <w:rsid w:val="006B6668"/>
    <w:rsid w:val="006B6DAB"/>
    <w:rsid w:val="006B6DBA"/>
    <w:rsid w:val="006B73EF"/>
    <w:rsid w:val="006B78EE"/>
    <w:rsid w:val="006B7AD3"/>
    <w:rsid w:val="006C04E1"/>
    <w:rsid w:val="006C052B"/>
    <w:rsid w:val="006C053E"/>
    <w:rsid w:val="006C071D"/>
    <w:rsid w:val="006C0935"/>
    <w:rsid w:val="006C09A6"/>
    <w:rsid w:val="006C0A0E"/>
    <w:rsid w:val="006C0FE4"/>
    <w:rsid w:val="006C1A13"/>
    <w:rsid w:val="006C278F"/>
    <w:rsid w:val="006C2E64"/>
    <w:rsid w:val="006C3193"/>
    <w:rsid w:val="006C3890"/>
    <w:rsid w:val="006C3E9E"/>
    <w:rsid w:val="006C405A"/>
    <w:rsid w:val="006C4698"/>
    <w:rsid w:val="006C4C46"/>
    <w:rsid w:val="006C4D82"/>
    <w:rsid w:val="006C4F41"/>
    <w:rsid w:val="006C513C"/>
    <w:rsid w:val="006C5708"/>
    <w:rsid w:val="006C5A30"/>
    <w:rsid w:val="006C5BC7"/>
    <w:rsid w:val="006C5D9C"/>
    <w:rsid w:val="006C62C3"/>
    <w:rsid w:val="006C631D"/>
    <w:rsid w:val="006C65D1"/>
    <w:rsid w:val="006C6FD2"/>
    <w:rsid w:val="006C7119"/>
    <w:rsid w:val="006C735C"/>
    <w:rsid w:val="006C7C83"/>
    <w:rsid w:val="006D0394"/>
    <w:rsid w:val="006D03BC"/>
    <w:rsid w:val="006D0507"/>
    <w:rsid w:val="006D0732"/>
    <w:rsid w:val="006D194B"/>
    <w:rsid w:val="006D30AA"/>
    <w:rsid w:val="006D36F1"/>
    <w:rsid w:val="006D3914"/>
    <w:rsid w:val="006D41DF"/>
    <w:rsid w:val="006D4602"/>
    <w:rsid w:val="006D46CB"/>
    <w:rsid w:val="006D48FC"/>
    <w:rsid w:val="006D4EEB"/>
    <w:rsid w:val="006D5293"/>
    <w:rsid w:val="006D5D16"/>
    <w:rsid w:val="006D5E0C"/>
    <w:rsid w:val="006D5ECA"/>
    <w:rsid w:val="006D5F18"/>
    <w:rsid w:val="006D5F88"/>
    <w:rsid w:val="006D5FF7"/>
    <w:rsid w:val="006D61A8"/>
    <w:rsid w:val="006D6394"/>
    <w:rsid w:val="006D6BD4"/>
    <w:rsid w:val="006D6DFF"/>
    <w:rsid w:val="006D6F2C"/>
    <w:rsid w:val="006D71E0"/>
    <w:rsid w:val="006D7247"/>
    <w:rsid w:val="006D7266"/>
    <w:rsid w:val="006D744F"/>
    <w:rsid w:val="006D7659"/>
    <w:rsid w:val="006D768B"/>
    <w:rsid w:val="006D7AD5"/>
    <w:rsid w:val="006D7CB2"/>
    <w:rsid w:val="006D7E72"/>
    <w:rsid w:val="006E012D"/>
    <w:rsid w:val="006E0232"/>
    <w:rsid w:val="006E0734"/>
    <w:rsid w:val="006E0B59"/>
    <w:rsid w:val="006E0F60"/>
    <w:rsid w:val="006E0FC2"/>
    <w:rsid w:val="006E108B"/>
    <w:rsid w:val="006E12B7"/>
    <w:rsid w:val="006E1413"/>
    <w:rsid w:val="006E15A3"/>
    <w:rsid w:val="006E20DA"/>
    <w:rsid w:val="006E2179"/>
    <w:rsid w:val="006E21A6"/>
    <w:rsid w:val="006E26D9"/>
    <w:rsid w:val="006E2871"/>
    <w:rsid w:val="006E28B3"/>
    <w:rsid w:val="006E2A0A"/>
    <w:rsid w:val="006E2AA2"/>
    <w:rsid w:val="006E2B29"/>
    <w:rsid w:val="006E2C98"/>
    <w:rsid w:val="006E2D43"/>
    <w:rsid w:val="006E2EC9"/>
    <w:rsid w:val="006E3119"/>
    <w:rsid w:val="006E319F"/>
    <w:rsid w:val="006E31D0"/>
    <w:rsid w:val="006E3338"/>
    <w:rsid w:val="006E3397"/>
    <w:rsid w:val="006E38A6"/>
    <w:rsid w:val="006E3C13"/>
    <w:rsid w:val="006E3F23"/>
    <w:rsid w:val="006E3FD1"/>
    <w:rsid w:val="006E5671"/>
    <w:rsid w:val="006E607D"/>
    <w:rsid w:val="006E6888"/>
    <w:rsid w:val="006E68DF"/>
    <w:rsid w:val="006E6A8A"/>
    <w:rsid w:val="006E705F"/>
    <w:rsid w:val="006E746A"/>
    <w:rsid w:val="006E7758"/>
    <w:rsid w:val="006E7F0D"/>
    <w:rsid w:val="006F0610"/>
    <w:rsid w:val="006F0D57"/>
    <w:rsid w:val="006F0F9E"/>
    <w:rsid w:val="006F1373"/>
    <w:rsid w:val="006F14CC"/>
    <w:rsid w:val="006F15D4"/>
    <w:rsid w:val="006F1768"/>
    <w:rsid w:val="006F1C0B"/>
    <w:rsid w:val="006F1CA2"/>
    <w:rsid w:val="006F20A9"/>
    <w:rsid w:val="006F229E"/>
    <w:rsid w:val="006F2557"/>
    <w:rsid w:val="006F263A"/>
    <w:rsid w:val="006F315D"/>
    <w:rsid w:val="006F32C0"/>
    <w:rsid w:val="006F3734"/>
    <w:rsid w:val="006F3E60"/>
    <w:rsid w:val="006F3F8C"/>
    <w:rsid w:val="006F42F2"/>
    <w:rsid w:val="006F45D1"/>
    <w:rsid w:val="006F4878"/>
    <w:rsid w:val="006F4964"/>
    <w:rsid w:val="006F4AD4"/>
    <w:rsid w:val="006F4BE0"/>
    <w:rsid w:val="006F4FD9"/>
    <w:rsid w:val="006F51B7"/>
    <w:rsid w:val="006F57C9"/>
    <w:rsid w:val="006F5C5B"/>
    <w:rsid w:val="006F5EAF"/>
    <w:rsid w:val="006F5F3E"/>
    <w:rsid w:val="006F68C0"/>
    <w:rsid w:val="006F720D"/>
    <w:rsid w:val="006F7354"/>
    <w:rsid w:val="006F765E"/>
    <w:rsid w:val="006F7A1D"/>
    <w:rsid w:val="006F7A4C"/>
    <w:rsid w:val="006F7A90"/>
    <w:rsid w:val="006F7BC0"/>
    <w:rsid w:val="006F7C5D"/>
    <w:rsid w:val="00700503"/>
    <w:rsid w:val="00700C89"/>
    <w:rsid w:val="00700D90"/>
    <w:rsid w:val="007015A9"/>
    <w:rsid w:val="0070179F"/>
    <w:rsid w:val="00701B5F"/>
    <w:rsid w:val="00701FFF"/>
    <w:rsid w:val="00702467"/>
    <w:rsid w:val="007025C3"/>
    <w:rsid w:val="007029EF"/>
    <w:rsid w:val="00702CBB"/>
    <w:rsid w:val="00702FF9"/>
    <w:rsid w:val="00703248"/>
    <w:rsid w:val="007033CD"/>
    <w:rsid w:val="00703668"/>
    <w:rsid w:val="00703ABA"/>
    <w:rsid w:val="00703C11"/>
    <w:rsid w:val="00703DA9"/>
    <w:rsid w:val="007042E1"/>
    <w:rsid w:val="0070480D"/>
    <w:rsid w:val="0070485F"/>
    <w:rsid w:val="00704D83"/>
    <w:rsid w:val="0070502B"/>
    <w:rsid w:val="00705343"/>
    <w:rsid w:val="00705718"/>
    <w:rsid w:val="0070592D"/>
    <w:rsid w:val="00705AB6"/>
    <w:rsid w:val="00705DA3"/>
    <w:rsid w:val="00705F1E"/>
    <w:rsid w:val="00706132"/>
    <w:rsid w:val="00706311"/>
    <w:rsid w:val="00706549"/>
    <w:rsid w:val="00706564"/>
    <w:rsid w:val="00706773"/>
    <w:rsid w:val="007067DF"/>
    <w:rsid w:val="0070715C"/>
    <w:rsid w:val="0070723B"/>
    <w:rsid w:val="00707416"/>
    <w:rsid w:val="007074CB"/>
    <w:rsid w:val="00707BC8"/>
    <w:rsid w:val="00707BCB"/>
    <w:rsid w:val="00707CC8"/>
    <w:rsid w:val="00707D4A"/>
    <w:rsid w:val="0071016F"/>
    <w:rsid w:val="0071019C"/>
    <w:rsid w:val="007102C5"/>
    <w:rsid w:val="0071052E"/>
    <w:rsid w:val="007106D4"/>
    <w:rsid w:val="00710825"/>
    <w:rsid w:val="007109CB"/>
    <w:rsid w:val="00710F76"/>
    <w:rsid w:val="00711506"/>
    <w:rsid w:val="007119DE"/>
    <w:rsid w:val="00711D5E"/>
    <w:rsid w:val="00712050"/>
    <w:rsid w:val="0071237E"/>
    <w:rsid w:val="007124EB"/>
    <w:rsid w:val="007126FB"/>
    <w:rsid w:val="007128AB"/>
    <w:rsid w:val="007129E5"/>
    <w:rsid w:val="00712B8E"/>
    <w:rsid w:val="007135CD"/>
    <w:rsid w:val="00713BD5"/>
    <w:rsid w:val="00713DAB"/>
    <w:rsid w:val="00713DF4"/>
    <w:rsid w:val="00713FBE"/>
    <w:rsid w:val="00714F68"/>
    <w:rsid w:val="00715455"/>
    <w:rsid w:val="0071554A"/>
    <w:rsid w:val="00715D12"/>
    <w:rsid w:val="00716994"/>
    <w:rsid w:val="00716C39"/>
    <w:rsid w:val="0071720D"/>
    <w:rsid w:val="00717507"/>
    <w:rsid w:val="007176A4"/>
    <w:rsid w:val="00720715"/>
    <w:rsid w:val="00720751"/>
    <w:rsid w:val="00720809"/>
    <w:rsid w:val="0072089A"/>
    <w:rsid w:val="007208FF"/>
    <w:rsid w:val="00720970"/>
    <w:rsid w:val="00720EEC"/>
    <w:rsid w:val="0072132A"/>
    <w:rsid w:val="007217D7"/>
    <w:rsid w:val="0072181D"/>
    <w:rsid w:val="007219F0"/>
    <w:rsid w:val="0072210F"/>
    <w:rsid w:val="00722C27"/>
    <w:rsid w:val="00722D0D"/>
    <w:rsid w:val="00722D47"/>
    <w:rsid w:val="00722FBF"/>
    <w:rsid w:val="007234F8"/>
    <w:rsid w:val="007235A1"/>
    <w:rsid w:val="007240BF"/>
    <w:rsid w:val="0072483E"/>
    <w:rsid w:val="00724A51"/>
    <w:rsid w:val="00724D88"/>
    <w:rsid w:val="00724FA3"/>
    <w:rsid w:val="007250A8"/>
    <w:rsid w:val="00725148"/>
    <w:rsid w:val="0072520A"/>
    <w:rsid w:val="00725461"/>
    <w:rsid w:val="00726302"/>
    <w:rsid w:val="00726819"/>
    <w:rsid w:val="0072694E"/>
    <w:rsid w:val="007269BE"/>
    <w:rsid w:val="00726E97"/>
    <w:rsid w:val="00726EFD"/>
    <w:rsid w:val="0072731E"/>
    <w:rsid w:val="0072732A"/>
    <w:rsid w:val="00727497"/>
    <w:rsid w:val="0072797C"/>
    <w:rsid w:val="00727EBE"/>
    <w:rsid w:val="007300C4"/>
    <w:rsid w:val="0073076F"/>
    <w:rsid w:val="007308DC"/>
    <w:rsid w:val="00730994"/>
    <w:rsid w:val="00730AAA"/>
    <w:rsid w:val="00730ADE"/>
    <w:rsid w:val="00730DE0"/>
    <w:rsid w:val="00730FFD"/>
    <w:rsid w:val="007310A8"/>
    <w:rsid w:val="007316BE"/>
    <w:rsid w:val="00731C52"/>
    <w:rsid w:val="00731D2D"/>
    <w:rsid w:val="00731F79"/>
    <w:rsid w:val="00732112"/>
    <w:rsid w:val="00732656"/>
    <w:rsid w:val="007329C6"/>
    <w:rsid w:val="007329C7"/>
    <w:rsid w:val="007329E2"/>
    <w:rsid w:val="00732A33"/>
    <w:rsid w:val="00732DC7"/>
    <w:rsid w:val="0073356D"/>
    <w:rsid w:val="007335CF"/>
    <w:rsid w:val="007338A1"/>
    <w:rsid w:val="00734028"/>
    <w:rsid w:val="007341AF"/>
    <w:rsid w:val="00734A5D"/>
    <w:rsid w:val="00734BA6"/>
    <w:rsid w:val="00734FF9"/>
    <w:rsid w:val="007352EB"/>
    <w:rsid w:val="0073562B"/>
    <w:rsid w:val="007358DA"/>
    <w:rsid w:val="00735C6C"/>
    <w:rsid w:val="00735F0C"/>
    <w:rsid w:val="00735F22"/>
    <w:rsid w:val="00736673"/>
    <w:rsid w:val="0073684D"/>
    <w:rsid w:val="007369D7"/>
    <w:rsid w:val="007369EB"/>
    <w:rsid w:val="00736AA4"/>
    <w:rsid w:val="00736B9C"/>
    <w:rsid w:val="00736E6E"/>
    <w:rsid w:val="00736FA7"/>
    <w:rsid w:val="00737370"/>
    <w:rsid w:val="00737B62"/>
    <w:rsid w:val="00737B8F"/>
    <w:rsid w:val="00737BE4"/>
    <w:rsid w:val="007400CE"/>
    <w:rsid w:val="00740B98"/>
    <w:rsid w:val="00740BEB"/>
    <w:rsid w:val="00740D99"/>
    <w:rsid w:val="00741195"/>
    <w:rsid w:val="0074121D"/>
    <w:rsid w:val="0074144F"/>
    <w:rsid w:val="0074213D"/>
    <w:rsid w:val="00742360"/>
    <w:rsid w:val="007423C1"/>
    <w:rsid w:val="0074242D"/>
    <w:rsid w:val="00742738"/>
    <w:rsid w:val="00742C85"/>
    <w:rsid w:val="00742FEC"/>
    <w:rsid w:val="007431A9"/>
    <w:rsid w:val="007439BC"/>
    <w:rsid w:val="00743BA3"/>
    <w:rsid w:val="00743C6B"/>
    <w:rsid w:val="00743E6B"/>
    <w:rsid w:val="007444E7"/>
    <w:rsid w:val="00744628"/>
    <w:rsid w:val="00744CBC"/>
    <w:rsid w:val="007452D0"/>
    <w:rsid w:val="007454EC"/>
    <w:rsid w:val="00745803"/>
    <w:rsid w:val="00745839"/>
    <w:rsid w:val="00745A0D"/>
    <w:rsid w:val="00745BC6"/>
    <w:rsid w:val="007460DD"/>
    <w:rsid w:val="00746EDB"/>
    <w:rsid w:val="00747432"/>
    <w:rsid w:val="00747776"/>
    <w:rsid w:val="00747BFE"/>
    <w:rsid w:val="00747FEF"/>
    <w:rsid w:val="007503AF"/>
    <w:rsid w:val="00750861"/>
    <w:rsid w:val="00750C21"/>
    <w:rsid w:val="00750F52"/>
    <w:rsid w:val="00750F81"/>
    <w:rsid w:val="007511D6"/>
    <w:rsid w:val="00751689"/>
    <w:rsid w:val="00751BA5"/>
    <w:rsid w:val="00751CAF"/>
    <w:rsid w:val="00751D6B"/>
    <w:rsid w:val="00752149"/>
    <w:rsid w:val="00752680"/>
    <w:rsid w:val="00752C10"/>
    <w:rsid w:val="00752DCE"/>
    <w:rsid w:val="00753DBC"/>
    <w:rsid w:val="00754AE0"/>
    <w:rsid w:val="00754E14"/>
    <w:rsid w:val="0075592E"/>
    <w:rsid w:val="00755E65"/>
    <w:rsid w:val="007569CF"/>
    <w:rsid w:val="00756AAC"/>
    <w:rsid w:val="00757046"/>
    <w:rsid w:val="007572D6"/>
    <w:rsid w:val="0075777B"/>
    <w:rsid w:val="00757ABA"/>
    <w:rsid w:val="00760363"/>
    <w:rsid w:val="0076045A"/>
    <w:rsid w:val="007606C5"/>
    <w:rsid w:val="00760702"/>
    <w:rsid w:val="00760D5B"/>
    <w:rsid w:val="00760F6F"/>
    <w:rsid w:val="0076141A"/>
    <w:rsid w:val="00761A49"/>
    <w:rsid w:val="00761A56"/>
    <w:rsid w:val="00761FF5"/>
    <w:rsid w:val="0076272C"/>
    <w:rsid w:val="00762757"/>
    <w:rsid w:val="00762D1E"/>
    <w:rsid w:val="00762D82"/>
    <w:rsid w:val="007632CA"/>
    <w:rsid w:val="007635A6"/>
    <w:rsid w:val="007635AD"/>
    <w:rsid w:val="00763924"/>
    <w:rsid w:val="0076398D"/>
    <w:rsid w:val="00763D79"/>
    <w:rsid w:val="0076423E"/>
    <w:rsid w:val="00764999"/>
    <w:rsid w:val="007649DB"/>
    <w:rsid w:val="00764CD3"/>
    <w:rsid w:val="007650DA"/>
    <w:rsid w:val="007654C4"/>
    <w:rsid w:val="00765617"/>
    <w:rsid w:val="007658D9"/>
    <w:rsid w:val="00765909"/>
    <w:rsid w:val="00765E5B"/>
    <w:rsid w:val="00765F67"/>
    <w:rsid w:val="0076664F"/>
    <w:rsid w:val="00766658"/>
    <w:rsid w:val="00766692"/>
    <w:rsid w:val="0076683E"/>
    <w:rsid w:val="00766A6D"/>
    <w:rsid w:val="00766DBA"/>
    <w:rsid w:val="00766E82"/>
    <w:rsid w:val="0076715B"/>
    <w:rsid w:val="00767176"/>
    <w:rsid w:val="007674C9"/>
    <w:rsid w:val="00767539"/>
    <w:rsid w:val="00770078"/>
    <w:rsid w:val="007701FE"/>
    <w:rsid w:val="007706D6"/>
    <w:rsid w:val="00770A5F"/>
    <w:rsid w:val="00770E06"/>
    <w:rsid w:val="00770F49"/>
    <w:rsid w:val="007718F5"/>
    <w:rsid w:val="0077190A"/>
    <w:rsid w:val="00771D0A"/>
    <w:rsid w:val="00772173"/>
    <w:rsid w:val="00772353"/>
    <w:rsid w:val="007723CE"/>
    <w:rsid w:val="00772452"/>
    <w:rsid w:val="00772587"/>
    <w:rsid w:val="007725F1"/>
    <w:rsid w:val="00772AEB"/>
    <w:rsid w:val="00773141"/>
    <w:rsid w:val="007732B5"/>
    <w:rsid w:val="007733BD"/>
    <w:rsid w:val="007735B3"/>
    <w:rsid w:val="007735C2"/>
    <w:rsid w:val="0077367C"/>
    <w:rsid w:val="00773D3B"/>
    <w:rsid w:val="00773DB9"/>
    <w:rsid w:val="00773EDC"/>
    <w:rsid w:val="00774409"/>
    <w:rsid w:val="00774422"/>
    <w:rsid w:val="00774700"/>
    <w:rsid w:val="00774ACC"/>
    <w:rsid w:val="007753F7"/>
    <w:rsid w:val="00775AA5"/>
    <w:rsid w:val="00775FD8"/>
    <w:rsid w:val="0077629B"/>
    <w:rsid w:val="0077631A"/>
    <w:rsid w:val="0077689B"/>
    <w:rsid w:val="00776AD2"/>
    <w:rsid w:val="00776B93"/>
    <w:rsid w:val="00776C02"/>
    <w:rsid w:val="00776FC9"/>
    <w:rsid w:val="0077722A"/>
    <w:rsid w:val="00777235"/>
    <w:rsid w:val="007777E9"/>
    <w:rsid w:val="00777CCB"/>
    <w:rsid w:val="00777F75"/>
    <w:rsid w:val="007802F3"/>
    <w:rsid w:val="0078081A"/>
    <w:rsid w:val="00780BED"/>
    <w:rsid w:val="00780E2E"/>
    <w:rsid w:val="00780ECF"/>
    <w:rsid w:val="0078126D"/>
    <w:rsid w:val="0078133B"/>
    <w:rsid w:val="007814CA"/>
    <w:rsid w:val="00781923"/>
    <w:rsid w:val="00781C5F"/>
    <w:rsid w:val="00782571"/>
    <w:rsid w:val="00782834"/>
    <w:rsid w:val="00782D20"/>
    <w:rsid w:val="00783255"/>
    <w:rsid w:val="007835E4"/>
    <w:rsid w:val="00783B5C"/>
    <w:rsid w:val="00783C9C"/>
    <w:rsid w:val="0078455C"/>
    <w:rsid w:val="007847E4"/>
    <w:rsid w:val="0078485F"/>
    <w:rsid w:val="00784AC8"/>
    <w:rsid w:val="00784E42"/>
    <w:rsid w:val="007854F6"/>
    <w:rsid w:val="00785911"/>
    <w:rsid w:val="007859BB"/>
    <w:rsid w:val="00785A8A"/>
    <w:rsid w:val="00785CC3"/>
    <w:rsid w:val="00785D5A"/>
    <w:rsid w:val="00785DC0"/>
    <w:rsid w:val="0078637E"/>
    <w:rsid w:val="00786580"/>
    <w:rsid w:val="00786D5F"/>
    <w:rsid w:val="00787320"/>
    <w:rsid w:val="0078783C"/>
    <w:rsid w:val="00787AE3"/>
    <w:rsid w:val="007901E2"/>
    <w:rsid w:val="00790939"/>
    <w:rsid w:val="00791069"/>
    <w:rsid w:val="00791458"/>
    <w:rsid w:val="00791461"/>
    <w:rsid w:val="0079151A"/>
    <w:rsid w:val="00791897"/>
    <w:rsid w:val="00791D23"/>
    <w:rsid w:val="00791D70"/>
    <w:rsid w:val="00791EFC"/>
    <w:rsid w:val="00791F40"/>
    <w:rsid w:val="0079208B"/>
    <w:rsid w:val="00792439"/>
    <w:rsid w:val="00792560"/>
    <w:rsid w:val="00793046"/>
    <w:rsid w:val="007932AA"/>
    <w:rsid w:val="00793416"/>
    <w:rsid w:val="00793BB9"/>
    <w:rsid w:val="00793EA4"/>
    <w:rsid w:val="00793F36"/>
    <w:rsid w:val="0079461F"/>
    <w:rsid w:val="00794B19"/>
    <w:rsid w:val="00794C66"/>
    <w:rsid w:val="00794D3B"/>
    <w:rsid w:val="00794DD7"/>
    <w:rsid w:val="00795052"/>
    <w:rsid w:val="00795363"/>
    <w:rsid w:val="00795CA5"/>
    <w:rsid w:val="00796678"/>
    <w:rsid w:val="007969CA"/>
    <w:rsid w:val="00796DC1"/>
    <w:rsid w:val="00797286"/>
    <w:rsid w:val="007972F1"/>
    <w:rsid w:val="007977EC"/>
    <w:rsid w:val="00797812"/>
    <w:rsid w:val="00797C0F"/>
    <w:rsid w:val="00797C15"/>
    <w:rsid w:val="00797FF0"/>
    <w:rsid w:val="007A008D"/>
    <w:rsid w:val="007A0470"/>
    <w:rsid w:val="007A0670"/>
    <w:rsid w:val="007A10A8"/>
    <w:rsid w:val="007A10F1"/>
    <w:rsid w:val="007A12B2"/>
    <w:rsid w:val="007A1C9A"/>
    <w:rsid w:val="007A22C1"/>
    <w:rsid w:val="007A2B82"/>
    <w:rsid w:val="007A2E6A"/>
    <w:rsid w:val="007A407E"/>
    <w:rsid w:val="007A4761"/>
    <w:rsid w:val="007A4B57"/>
    <w:rsid w:val="007A4DC2"/>
    <w:rsid w:val="007A5989"/>
    <w:rsid w:val="007A5C1A"/>
    <w:rsid w:val="007A5F80"/>
    <w:rsid w:val="007A5FA2"/>
    <w:rsid w:val="007A63C6"/>
    <w:rsid w:val="007A6488"/>
    <w:rsid w:val="007A6581"/>
    <w:rsid w:val="007A6719"/>
    <w:rsid w:val="007A6F19"/>
    <w:rsid w:val="007A7194"/>
    <w:rsid w:val="007A7221"/>
    <w:rsid w:val="007A7363"/>
    <w:rsid w:val="007A746F"/>
    <w:rsid w:val="007A78F1"/>
    <w:rsid w:val="007A7ADF"/>
    <w:rsid w:val="007A7BEE"/>
    <w:rsid w:val="007B00BD"/>
    <w:rsid w:val="007B0337"/>
    <w:rsid w:val="007B0556"/>
    <w:rsid w:val="007B07B0"/>
    <w:rsid w:val="007B0ACB"/>
    <w:rsid w:val="007B0BA8"/>
    <w:rsid w:val="007B0CE3"/>
    <w:rsid w:val="007B10BB"/>
    <w:rsid w:val="007B127C"/>
    <w:rsid w:val="007B1440"/>
    <w:rsid w:val="007B2218"/>
    <w:rsid w:val="007B2479"/>
    <w:rsid w:val="007B250F"/>
    <w:rsid w:val="007B2687"/>
    <w:rsid w:val="007B28C1"/>
    <w:rsid w:val="007B2CE1"/>
    <w:rsid w:val="007B30B2"/>
    <w:rsid w:val="007B3257"/>
    <w:rsid w:val="007B341B"/>
    <w:rsid w:val="007B3766"/>
    <w:rsid w:val="007B39F3"/>
    <w:rsid w:val="007B3DAB"/>
    <w:rsid w:val="007B4236"/>
    <w:rsid w:val="007B42E2"/>
    <w:rsid w:val="007B431E"/>
    <w:rsid w:val="007B4411"/>
    <w:rsid w:val="007B4843"/>
    <w:rsid w:val="007B4DBC"/>
    <w:rsid w:val="007B58C9"/>
    <w:rsid w:val="007B635B"/>
    <w:rsid w:val="007B6802"/>
    <w:rsid w:val="007B6E86"/>
    <w:rsid w:val="007B748D"/>
    <w:rsid w:val="007B7A7C"/>
    <w:rsid w:val="007B7F31"/>
    <w:rsid w:val="007C0191"/>
    <w:rsid w:val="007C04C6"/>
    <w:rsid w:val="007C053B"/>
    <w:rsid w:val="007C079A"/>
    <w:rsid w:val="007C0B66"/>
    <w:rsid w:val="007C0BA4"/>
    <w:rsid w:val="007C0EF4"/>
    <w:rsid w:val="007C132A"/>
    <w:rsid w:val="007C1441"/>
    <w:rsid w:val="007C1549"/>
    <w:rsid w:val="007C199F"/>
    <w:rsid w:val="007C1B8F"/>
    <w:rsid w:val="007C1BA3"/>
    <w:rsid w:val="007C1CB5"/>
    <w:rsid w:val="007C1EB2"/>
    <w:rsid w:val="007C1FE5"/>
    <w:rsid w:val="007C2696"/>
    <w:rsid w:val="007C2E22"/>
    <w:rsid w:val="007C34DE"/>
    <w:rsid w:val="007C34FC"/>
    <w:rsid w:val="007C431C"/>
    <w:rsid w:val="007C469B"/>
    <w:rsid w:val="007C4A85"/>
    <w:rsid w:val="007C4E7C"/>
    <w:rsid w:val="007C5494"/>
    <w:rsid w:val="007C5596"/>
    <w:rsid w:val="007C5599"/>
    <w:rsid w:val="007C5915"/>
    <w:rsid w:val="007C59B1"/>
    <w:rsid w:val="007C5B3F"/>
    <w:rsid w:val="007C5D4A"/>
    <w:rsid w:val="007C5E1F"/>
    <w:rsid w:val="007C62EA"/>
    <w:rsid w:val="007C6512"/>
    <w:rsid w:val="007C67D9"/>
    <w:rsid w:val="007C6DF9"/>
    <w:rsid w:val="007C7109"/>
    <w:rsid w:val="007C78A1"/>
    <w:rsid w:val="007C7F8A"/>
    <w:rsid w:val="007C7FC9"/>
    <w:rsid w:val="007D00D6"/>
    <w:rsid w:val="007D174F"/>
    <w:rsid w:val="007D208B"/>
    <w:rsid w:val="007D2381"/>
    <w:rsid w:val="007D264D"/>
    <w:rsid w:val="007D2C41"/>
    <w:rsid w:val="007D2C6B"/>
    <w:rsid w:val="007D2CCE"/>
    <w:rsid w:val="007D3220"/>
    <w:rsid w:val="007D3690"/>
    <w:rsid w:val="007D39D3"/>
    <w:rsid w:val="007D3BBF"/>
    <w:rsid w:val="007D43DA"/>
    <w:rsid w:val="007D4877"/>
    <w:rsid w:val="007D5183"/>
    <w:rsid w:val="007D520D"/>
    <w:rsid w:val="007D552A"/>
    <w:rsid w:val="007D56C7"/>
    <w:rsid w:val="007D5769"/>
    <w:rsid w:val="007D593C"/>
    <w:rsid w:val="007D5954"/>
    <w:rsid w:val="007D5C43"/>
    <w:rsid w:val="007D5F1D"/>
    <w:rsid w:val="007D6582"/>
    <w:rsid w:val="007D6634"/>
    <w:rsid w:val="007D7252"/>
    <w:rsid w:val="007E016A"/>
    <w:rsid w:val="007E1609"/>
    <w:rsid w:val="007E1A3F"/>
    <w:rsid w:val="007E26F0"/>
    <w:rsid w:val="007E34AD"/>
    <w:rsid w:val="007E3695"/>
    <w:rsid w:val="007E464E"/>
    <w:rsid w:val="007E46A9"/>
    <w:rsid w:val="007E4BCD"/>
    <w:rsid w:val="007E4C25"/>
    <w:rsid w:val="007E5153"/>
    <w:rsid w:val="007E5179"/>
    <w:rsid w:val="007E53A8"/>
    <w:rsid w:val="007E5715"/>
    <w:rsid w:val="007E5A2C"/>
    <w:rsid w:val="007E5C86"/>
    <w:rsid w:val="007E5FE5"/>
    <w:rsid w:val="007E68F5"/>
    <w:rsid w:val="007E6BCB"/>
    <w:rsid w:val="007E71BE"/>
    <w:rsid w:val="007E7579"/>
    <w:rsid w:val="007E7C59"/>
    <w:rsid w:val="007F0316"/>
    <w:rsid w:val="007F09AB"/>
    <w:rsid w:val="007F101C"/>
    <w:rsid w:val="007F1050"/>
    <w:rsid w:val="007F11DB"/>
    <w:rsid w:val="007F169D"/>
    <w:rsid w:val="007F1920"/>
    <w:rsid w:val="007F1E9E"/>
    <w:rsid w:val="007F1FA4"/>
    <w:rsid w:val="007F256C"/>
    <w:rsid w:val="007F2651"/>
    <w:rsid w:val="007F290C"/>
    <w:rsid w:val="007F2B16"/>
    <w:rsid w:val="007F37E4"/>
    <w:rsid w:val="007F3ABD"/>
    <w:rsid w:val="007F3B45"/>
    <w:rsid w:val="007F4137"/>
    <w:rsid w:val="007F4981"/>
    <w:rsid w:val="007F537D"/>
    <w:rsid w:val="007F53A3"/>
    <w:rsid w:val="007F5B55"/>
    <w:rsid w:val="007F605E"/>
    <w:rsid w:val="007F652E"/>
    <w:rsid w:val="007F65B8"/>
    <w:rsid w:val="007F68ED"/>
    <w:rsid w:val="007F7888"/>
    <w:rsid w:val="007F7D40"/>
    <w:rsid w:val="007F7ED3"/>
    <w:rsid w:val="007F7F32"/>
    <w:rsid w:val="008005F0"/>
    <w:rsid w:val="00800FA9"/>
    <w:rsid w:val="0080100D"/>
    <w:rsid w:val="00801E9A"/>
    <w:rsid w:val="0080204E"/>
    <w:rsid w:val="008021F1"/>
    <w:rsid w:val="00802365"/>
    <w:rsid w:val="00802373"/>
    <w:rsid w:val="0080238B"/>
    <w:rsid w:val="0080287E"/>
    <w:rsid w:val="008028FB"/>
    <w:rsid w:val="00802AFF"/>
    <w:rsid w:val="0080315D"/>
    <w:rsid w:val="0080316B"/>
    <w:rsid w:val="0080355E"/>
    <w:rsid w:val="0080367D"/>
    <w:rsid w:val="008036A6"/>
    <w:rsid w:val="00803D7F"/>
    <w:rsid w:val="00803D8E"/>
    <w:rsid w:val="00803DBF"/>
    <w:rsid w:val="00803F0A"/>
    <w:rsid w:val="008043F7"/>
    <w:rsid w:val="00804BD8"/>
    <w:rsid w:val="0080524C"/>
    <w:rsid w:val="00805836"/>
    <w:rsid w:val="00805A4C"/>
    <w:rsid w:val="008060BE"/>
    <w:rsid w:val="008066C2"/>
    <w:rsid w:val="008069A9"/>
    <w:rsid w:val="00806AD3"/>
    <w:rsid w:val="00807833"/>
    <w:rsid w:val="00807AD2"/>
    <w:rsid w:val="00807B72"/>
    <w:rsid w:val="00807B75"/>
    <w:rsid w:val="00807CF9"/>
    <w:rsid w:val="0081010E"/>
    <w:rsid w:val="008109A1"/>
    <w:rsid w:val="00810BEE"/>
    <w:rsid w:val="00811042"/>
    <w:rsid w:val="008115AC"/>
    <w:rsid w:val="008115B0"/>
    <w:rsid w:val="008117A6"/>
    <w:rsid w:val="00811960"/>
    <w:rsid w:val="008119CE"/>
    <w:rsid w:val="00811C2F"/>
    <w:rsid w:val="0081200C"/>
    <w:rsid w:val="0081251C"/>
    <w:rsid w:val="00812591"/>
    <w:rsid w:val="00812A6F"/>
    <w:rsid w:val="00812B04"/>
    <w:rsid w:val="00812EA9"/>
    <w:rsid w:val="00812FC0"/>
    <w:rsid w:val="0081312C"/>
    <w:rsid w:val="008137A0"/>
    <w:rsid w:val="00813830"/>
    <w:rsid w:val="00813862"/>
    <w:rsid w:val="008138C4"/>
    <w:rsid w:val="00813B5D"/>
    <w:rsid w:val="00813B97"/>
    <w:rsid w:val="00813C39"/>
    <w:rsid w:val="00813EE4"/>
    <w:rsid w:val="0081406F"/>
    <w:rsid w:val="00814419"/>
    <w:rsid w:val="00814D02"/>
    <w:rsid w:val="00814F60"/>
    <w:rsid w:val="00814F7D"/>
    <w:rsid w:val="00815189"/>
    <w:rsid w:val="00815690"/>
    <w:rsid w:val="0081582D"/>
    <w:rsid w:val="00815A47"/>
    <w:rsid w:val="00816149"/>
    <w:rsid w:val="00816536"/>
    <w:rsid w:val="008166DA"/>
    <w:rsid w:val="00816916"/>
    <w:rsid w:val="008176B3"/>
    <w:rsid w:val="008177A2"/>
    <w:rsid w:val="008177B3"/>
    <w:rsid w:val="00817F19"/>
    <w:rsid w:val="0082081C"/>
    <w:rsid w:val="00821049"/>
    <w:rsid w:val="0082129D"/>
    <w:rsid w:val="00821B52"/>
    <w:rsid w:val="00821CFF"/>
    <w:rsid w:val="008220AF"/>
    <w:rsid w:val="00822565"/>
    <w:rsid w:val="008227FB"/>
    <w:rsid w:val="00822964"/>
    <w:rsid w:val="00822BDA"/>
    <w:rsid w:val="00822D2D"/>
    <w:rsid w:val="0082324B"/>
    <w:rsid w:val="00823B72"/>
    <w:rsid w:val="00823FD0"/>
    <w:rsid w:val="00824382"/>
    <w:rsid w:val="008243D8"/>
    <w:rsid w:val="008244BA"/>
    <w:rsid w:val="00824767"/>
    <w:rsid w:val="00824BAD"/>
    <w:rsid w:val="00824C96"/>
    <w:rsid w:val="00825291"/>
    <w:rsid w:val="00825505"/>
    <w:rsid w:val="0082599F"/>
    <w:rsid w:val="00825A58"/>
    <w:rsid w:val="0082606F"/>
    <w:rsid w:val="00826813"/>
    <w:rsid w:val="0082701C"/>
    <w:rsid w:val="00827C60"/>
    <w:rsid w:val="00827FCE"/>
    <w:rsid w:val="00830004"/>
    <w:rsid w:val="0083008E"/>
    <w:rsid w:val="008300F6"/>
    <w:rsid w:val="00830159"/>
    <w:rsid w:val="008303C1"/>
    <w:rsid w:val="00831040"/>
    <w:rsid w:val="00831974"/>
    <w:rsid w:val="00831AB3"/>
    <w:rsid w:val="00831EDE"/>
    <w:rsid w:val="00832114"/>
    <w:rsid w:val="00832237"/>
    <w:rsid w:val="008322ED"/>
    <w:rsid w:val="0083233C"/>
    <w:rsid w:val="008323EC"/>
    <w:rsid w:val="008326DC"/>
    <w:rsid w:val="0083326D"/>
    <w:rsid w:val="008332D9"/>
    <w:rsid w:val="00833703"/>
    <w:rsid w:val="0083370E"/>
    <w:rsid w:val="00833D64"/>
    <w:rsid w:val="00833E76"/>
    <w:rsid w:val="00833ECA"/>
    <w:rsid w:val="00833F0A"/>
    <w:rsid w:val="00833F2C"/>
    <w:rsid w:val="00833F63"/>
    <w:rsid w:val="0083411C"/>
    <w:rsid w:val="0083424C"/>
    <w:rsid w:val="0083431A"/>
    <w:rsid w:val="0083442D"/>
    <w:rsid w:val="00834431"/>
    <w:rsid w:val="00834772"/>
    <w:rsid w:val="00835877"/>
    <w:rsid w:val="00835BD9"/>
    <w:rsid w:val="008363F1"/>
    <w:rsid w:val="008367B6"/>
    <w:rsid w:val="00836AF9"/>
    <w:rsid w:val="00837292"/>
    <w:rsid w:val="0083742F"/>
    <w:rsid w:val="00837851"/>
    <w:rsid w:val="008378A6"/>
    <w:rsid w:val="00837ABD"/>
    <w:rsid w:val="00837AE8"/>
    <w:rsid w:val="00837AF7"/>
    <w:rsid w:val="00837DA8"/>
    <w:rsid w:val="00840081"/>
    <w:rsid w:val="00840464"/>
    <w:rsid w:val="00840D46"/>
    <w:rsid w:val="00840FB3"/>
    <w:rsid w:val="00841109"/>
    <w:rsid w:val="00841EAD"/>
    <w:rsid w:val="00842832"/>
    <w:rsid w:val="0084294C"/>
    <w:rsid w:val="00842B71"/>
    <w:rsid w:val="00842EE0"/>
    <w:rsid w:val="00842FEC"/>
    <w:rsid w:val="008431CC"/>
    <w:rsid w:val="008437B8"/>
    <w:rsid w:val="008442E9"/>
    <w:rsid w:val="0084430C"/>
    <w:rsid w:val="00844756"/>
    <w:rsid w:val="008450D9"/>
    <w:rsid w:val="00845353"/>
    <w:rsid w:val="00845599"/>
    <w:rsid w:val="00845685"/>
    <w:rsid w:val="00845D06"/>
    <w:rsid w:val="00845EDC"/>
    <w:rsid w:val="0084618F"/>
    <w:rsid w:val="00846C1B"/>
    <w:rsid w:val="00847DDE"/>
    <w:rsid w:val="008502CE"/>
    <w:rsid w:val="008507AD"/>
    <w:rsid w:val="008508C6"/>
    <w:rsid w:val="00850C69"/>
    <w:rsid w:val="00850EC7"/>
    <w:rsid w:val="00851249"/>
    <w:rsid w:val="0085155D"/>
    <w:rsid w:val="008517E2"/>
    <w:rsid w:val="00851D46"/>
    <w:rsid w:val="00851E30"/>
    <w:rsid w:val="00852331"/>
    <w:rsid w:val="00852920"/>
    <w:rsid w:val="00852A55"/>
    <w:rsid w:val="00852C95"/>
    <w:rsid w:val="00852CE7"/>
    <w:rsid w:val="00852DC0"/>
    <w:rsid w:val="00853442"/>
    <w:rsid w:val="00853B7C"/>
    <w:rsid w:val="00853D47"/>
    <w:rsid w:val="00854356"/>
    <w:rsid w:val="00854B7A"/>
    <w:rsid w:val="00854BD7"/>
    <w:rsid w:val="00854CF9"/>
    <w:rsid w:val="00854F55"/>
    <w:rsid w:val="0085545A"/>
    <w:rsid w:val="00855E78"/>
    <w:rsid w:val="00857911"/>
    <w:rsid w:val="008602EB"/>
    <w:rsid w:val="00860505"/>
    <w:rsid w:val="00861210"/>
    <w:rsid w:val="00861550"/>
    <w:rsid w:val="008617DE"/>
    <w:rsid w:val="008619F0"/>
    <w:rsid w:val="00861C5F"/>
    <w:rsid w:val="0086227A"/>
    <w:rsid w:val="00862466"/>
    <w:rsid w:val="008628B7"/>
    <w:rsid w:val="00862AEA"/>
    <w:rsid w:val="00863054"/>
    <w:rsid w:val="008631B1"/>
    <w:rsid w:val="008631CA"/>
    <w:rsid w:val="00863B71"/>
    <w:rsid w:val="00864261"/>
    <w:rsid w:val="0086459C"/>
    <w:rsid w:val="00864A86"/>
    <w:rsid w:val="00864EDA"/>
    <w:rsid w:val="00865082"/>
    <w:rsid w:val="008651D3"/>
    <w:rsid w:val="008655E4"/>
    <w:rsid w:val="00865783"/>
    <w:rsid w:val="0086581B"/>
    <w:rsid w:val="0086759F"/>
    <w:rsid w:val="00867B1D"/>
    <w:rsid w:val="00867F2A"/>
    <w:rsid w:val="0087070F"/>
    <w:rsid w:val="00870AE2"/>
    <w:rsid w:val="00870CF2"/>
    <w:rsid w:val="00870FA9"/>
    <w:rsid w:val="0087158A"/>
    <w:rsid w:val="00871D0A"/>
    <w:rsid w:val="00872ADA"/>
    <w:rsid w:val="00872C37"/>
    <w:rsid w:val="00872E74"/>
    <w:rsid w:val="00873095"/>
    <w:rsid w:val="008732FD"/>
    <w:rsid w:val="0087339A"/>
    <w:rsid w:val="008737BB"/>
    <w:rsid w:val="00873AC2"/>
    <w:rsid w:val="00873BD2"/>
    <w:rsid w:val="00873DA0"/>
    <w:rsid w:val="00873DD2"/>
    <w:rsid w:val="00873DD6"/>
    <w:rsid w:val="008753A6"/>
    <w:rsid w:val="008754FF"/>
    <w:rsid w:val="00875E81"/>
    <w:rsid w:val="00876985"/>
    <w:rsid w:val="00876C08"/>
    <w:rsid w:val="00877037"/>
    <w:rsid w:val="0087775A"/>
    <w:rsid w:val="00877E73"/>
    <w:rsid w:val="008804AE"/>
    <w:rsid w:val="0088051F"/>
    <w:rsid w:val="00880E4F"/>
    <w:rsid w:val="00880FA6"/>
    <w:rsid w:val="00880FF9"/>
    <w:rsid w:val="00881652"/>
    <w:rsid w:val="00881F24"/>
    <w:rsid w:val="0088259A"/>
    <w:rsid w:val="0088278C"/>
    <w:rsid w:val="008829F5"/>
    <w:rsid w:val="00882D98"/>
    <w:rsid w:val="00883518"/>
    <w:rsid w:val="00883549"/>
    <w:rsid w:val="00883A71"/>
    <w:rsid w:val="00883BD9"/>
    <w:rsid w:val="00883BF9"/>
    <w:rsid w:val="00884082"/>
    <w:rsid w:val="008843A3"/>
    <w:rsid w:val="008846D6"/>
    <w:rsid w:val="00884A25"/>
    <w:rsid w:val="00884C58"/>
    <w:rsid w:val="00884D2B"/>
    <w:rsid w:val="00884D2D"/>
    <w:rsid w:val="008855F2"/>
    <w:rsid w:val="0088585A"/>
    <w:rsid w:val="00885A78"/>
    <w:rsid w:val="00885D52"/>
    <w:rsid w:val="00885E00"/>
    <w:rsid w:val="00885E1C"/>
    <w:rsid w:val="00885E29"/>
    <w:rsid w:val="00886012"/>
    <w:rsid w:val="0088638C"/>
    <w:rsid w:val="00886BFE"/>
    <w:rsid w:val="00887228"/>
    <w:rsid w:val="00887313"/>
    <w:rsid w:val="00887744"/>
    <w:rsid w:val="0088786D"/>
    <w:rsid w:val="00890414"/>
    <w:rsid w:val="008906AD"/>
    <w:rsid w:val="00890D0C"/>
    <w:rsid w:val="00891923"/>
    <w:rsid w:val="00892498"/>
    <w:rsid w:val="008928B7"/>
    <w:rsid w:val="00892A8A"/>
    <w:rsid w:val="00892CDF"/>
    <w:rsid w:val="00892DF7"/>
    <w:rsid w:val="008931DE"/>
    <w:rsid w:val="008933A0"/>
    <w:rsid w:val="0089342D"/>
    <w:rsid w:val="008935A5"/>
    <w:rsid w:val="00893651"/>
    <w:rsid w:val="008938F4"/>
    <w:rsid w:val="008939AF"/>
    <w:rsid w:val="00893A89"/>
    <w:rsid w:val="00893AEB"/>
    <w:rsid w:val="00893E8D"/>
    <w:rsid w:val="00894121"/>
    <w:rsid w:val="008941C3"/>
    <w:rsid w:val="008948D6"/>
    <w:rsid w:val="00894C30"/>
    <w:rsid w:val="00894DE7"/>
    <w:rsid w:val="008954B7"/>
    <w:rsid w:val="008954BD"/>
    <w:rsid w:val="00895667"/>
    <w:rsid w:val="00895E45"/>
    <w:rsid w:val="008962E1"/>
    <w:rsid w:val="008966A3"/>
    <w:rsid w:val="008967AA"/>
    <w:rsid w:val="0089693C"/>
    <w:rsid w:val="0089764E"/>
    <w:rsid w:val="008977B6"/>
    <w:rsid w:val="00897BD7"/>
    <w:rsid w:val="00897CC9"/>
    <w:rsid w:val="008A0019"/>
    <w:rsid w:val="008A082F"/>
    <w:rsid w:val="008A08CB"/>
    <w:rsid w:val="008A0D52"/>
    <w:rsid w:val="008A0DA2"/>
    <w:rsid w:val="008A10B9"/>
    <w:rsid w:val="008A1503"/>
    <w:rsid w:val="008A2098"/>
    <w:rsid w:val="008A2115"/>
    <w:rsid w:val="008A2323"/>
    <w:rsid w:val="008A35AA"/>
    <w:rsid w:val="008A3651"/>
    <w:rsid w:val="008A37D5"/>
    <w:rsid w:val="008A3F0E"/>
    <w:rsid w:val="008A42C7"/>
    <w:rsid w:val="008A4501"/>
    <w:rsid w:val="008A453B"/>
    <w:rsid w:val="008A4613"/>
    <w:rsid w:val="008A4A28"/>
    <w:rsid w:val="008A4BB4"/>
    <w:rsid w:val="008A4D54"/>
    <w:rsid w:val="008A4DC4"/>
    <w:rsid w:val="008A5542"/>
    <w:rsid w:val="008A5823"/>
    <w:rsid w:val="008A5C67"/>
    <w:rsid w:val="008A5EA7"/>
    <w:rsid w:val="008A60D8"/>
    <w:rsid w:val="008A632B"/>
    <w:rsid w:val="008A63D8"/>
    <w:rsid w:val="008A6AD5"/>
    <w:rsid w:val="008A6C79"/>
    <w:rsid w:val="008A6F04"/>
    <w:rsid w:val="008A6F19"/>
    <w:rsid w:val="008A6F2F"/>
    <w:rsid w:val="008A6F67"/>
    <w:rsid w:val="008A70EB"/>
    <w:rsid w:val="008A7138"/>
    <w:rsid w:val="008A7583"/>
    <w:rsid w:val="008B0095"/>
    <w:rsid w:val="008B0116"/>
    <w:rsid w:val="008B0629"/>
    <w:rsid w:val="008B1145"/>
    <w:rsid w:val="008B1218"/>
    <w:rsid w:val="008B1E22"/>
    <w:rsid w:val="008B2101"/>
    <w:rsid w:val="008B21E9"/>
    <w:rsid w:val="008B273C"/>
    <w:rsid w:val="008B2833"/>
    <w:rsid w:val="008B2841"/>
    <w:rsid w:val="008B2947"/>
    <w:rsid w:val="008B2C07"/>
    <w:rsid w:val="008B3167"/>
    <w:rsid w:val="008B32BA"/>
    <w:rsid w:val="008B34D7"/>
    <w:rsid w:val="008B34E3"/>
    <w:rsid w:val="008B38C5"/>
    <w:rsid w:val="008B39A4"/>
    <w:rsid w:val="008B3B88"/>
    <w:rsid w:val="008B4C5B"/>
    <w:rsid w:val="008B4EF3"/>
    <w:rsid w:val="008B5185"/>
    <w:rsid w:val="008B5221"/>
    <w:rsid w:val="008B5744"/>
    <w:rsid w:val="008B59BD"/>
    <w:rsid w:val="008B618A"/>
    <w:rsid w:val="008B624A"/>
    <w:rsid w:val="008B669A"/>
    <w:rsid w:val="008B69D9"/>
    <w:rsid w:val="008B6ABB"/>
    <w:rsid w:val="008B6CDB"/>
    <w:rsid w:val="008B7055"/>
    <w:rsid w:val="008B793D"/>
    <w:rsid w:val="008B793E"/>
    <w:rsid w:val="008C044C"/>
    <w:rsid w:val="008C065D"/>
    <w:rsid w:val="008C066B"/>
    <w:rsid w:val="008C06EA"/>
    <w:rsid w:val="008C07B5"/>
    <w:rsid w:val="008C07C0"/>
    <w:rsid w:val="008C0EE1"/>
    <w:rsid w:val="008C12C3"/>
    <w:rsid w:val="008C18BE"/>
    <w:rsid w:val="008C18C7"/>
    <w:rsid w:val="008C1968"/>
    <w:rsid w:val="008C1BAB"/>
    <w:rsid w:val="008C1C44"/>
    <w:rsid w:val="008C1CF8"/>
    <w:rsid w:val="008C1FB8"/>
    <w:rsid w:val="008C204A"/>
    <w:rsid w:val="008C2535"/>
    <w:rsid w:val="008C2622"/>
    <w:rsid w:val="008C2C37"/>
    <w:rsid w:val="008C2E3A"/>
    <w:rsid w:val="008C2FC0"/>
    <w:rsid w:val="008C3190"/>
    <w:rsid w:val="008C32B9"/>
    <w:rsid w:val="008C3305"/>
    <w:rsid w:val="008C33EC"/>
    <w:rsid w:val="008C34F1"/>
    <w:rsid w:val="008C3522"/>
    <w:rsid w:val="008C3677"/>
    <w:rsid w:val="008C39AC"/>
    <w:rsid w:val="008C3BC2"/>
    <w:rsid w:val="008C3EEF"/>
    <w:rsid w:val="008C4288"/>
    <w:rsid w:val="008C46A3"/>
    <w:rsid w:val="008C4BBC"/>
    <w:rsid w:val="008C4DFF"/>
    <w:rsid w:val="008C51E7"/>
    <w:rsid w:val="008C5209"/>
    <w:rsid w:val="008C52BE"/>
    <w:rsid w:val="008C5400"/>
    <w:rsid w:val="008C5724"/>
    <w:rsid w:val="008C5B43"/>
    <w:rsid w:val="008C5B9E"/>
    <w:rsid w:val="008C629E"/>
    <w:rsid w:val="008C6B52"/>
    <w:rsid w:val="008C6D99"/>
    <w:rsid w:val="008C6F92"/>
    <w:rsid w:val="008C7153"/>
    <w:rsid w:val="008C7273"/>
    <w:rsid w:val="008C749F"/>
    <w:rsid w:val="008C750C"/>
    <w:rsid w:val="008C7804"/>
    <w:rsid w:val="008C7D5A"/>
    <w:rsid w:val="008C7E3C"/>
    <w:rsid w:val="008D04DF"/>
    <w:rsid w:val="008D055E"/>
    <w:rsid w:val="008D0799"/>
    <w:rsid w:val="008D0B11"/>
    <w:rsid w:val="008D1053"/>
    <w:rsid w:val="008D1110"/>
    <w:rsid w:val="008D1181"/>
    <w:rsid w:val="008D2AAA"/>
    <w:rsid w:val="008D30D6"/>
    <w:rsid w:val="008D359E"/>
    <w:rsid w:val="008D365E"/>
    <w:rsid w:val="008D40FB"/>
    <w:rsid w:val="008D4902"/>
    <w:rsid w:val="008D555E"/>
    <w:rsid w:val="008D59BF"/>
    <w:rsid w:val="008D6304"/>
    <w:rsid w:val="008D652E"/>
    <w:rsid w:val="008D6993"/>
    <w:rsid w:val="008D6A59"/>
    <w:rsid w:val="008D7818"/>
    <w:rsid w:val="008D782E"/>
    <w:rsid w:val="008D78EB"/>
    <w:rsid w:val="008D7DB7"/>
    <w:rsid w:val="008D7E71"/>
    <w:rsid w:val="008E017F"/>
    <w:rsid w:val="008E0801"/>
    <w:rsid w:val="008E1092"/>
    <w:rsid w:val="008E15DE"/>
    <w:rsid w:val="008E2048"/>
    <w:rsid w:val="008E21C7"/>
    <w:rsid w:val="008E234C"/>
    <w:rsid w:val="008E2470"/>
    <w:rsid w:val="008E2A0A"/>
    <w:rsid w:val="008E2D85"/>
    <w:rsid w:val="008E303D"/>
    <w:rsid w:val="008E3101"/>
    <w:rsid w:val="008E3156"/>
    <w:rsid w:val="008E318F"/>
    <w:rsid w:val="008E377F"/>
    <w:rsid w:val="008E3C54"/>
    <w:rsid w:val="008E3F9D"/>
    <w:rsid w:val="008E48FA"/>
    <w:rsid w:val="008E49E4"/>
    <w:rsid w:val="008E49F0"/>
    <w:rsid w:val="008E4D31"/>
    <w:rsid w:val="008E4D5B"/>
    <w:rsid w:val="008E4DB7"/>
    <w:rsid w:val="008E4FFE"/>
    <w:rsid w:val="008E51F1"/>
    <w:rsid w:val="008E5BD5"/>
    <w:rsid w:val="008E5E29"/>
    <w:rsid w:val="008E5F5F"/>
    <w:rsid w:val="008E6001"/>
    <w:rsid w:val="008E6292"/>
    <w:rsid w:val="008E692E"/>
    <w:rsid w:val="008E78EA"/>
    <w:rsid w:val="008E7A66"/>
    <w:rsid w:val="008E7C91"/>
    <w:rsid w:val="008F005B"/>
    <w:rsid w:val="008F06DF"/>
    <w:rsid w:val="008F0AEA"/>
    <w:rsid w:val="008F12CF"/>
    <w:rsid w:val="008F1443"/>
    <w:rsid w:val="008F1688"/>
    <w:rsid w:val="008F1CD1"/>
    <w:rsid w:val="008F2003"/>
    <w:rsid w:val="008F210B"/>
    <w:rsid w:val="008F23DA"/>
    <w:rsid w:val="008F2519"/>
    <w:rsid w:val="008F2687"/>
    <w:rsid w:val="008F2AD7"/>
    <w:rsid w:val="008F2B18"/>
    <w:rsid w:val="008F30A7"/>
    <w:rsid w:val="008F30EC"/>
    <w:rsid w:val="008F3439"/>
    <w:rsid w:val="008F37DF"/>
    <w:rsid w:val="008F3A95"/>
    <w:rsid w:val="008F3AA1"/>
    <w:rsid w:val="008F3D7C"/>
    <w:rsid w:val="008F3DD2"/>
    <w:rsid w:val="008F3E9C"/>
    <w:rsid w:val="008F403F"/>
    <w:rsid w:val="008F45C9"/>
    <w:rsid w:val="008F4DF9"/>
    <w:rsid w:val="008F5208"/>
    <w:rsid w:val="008F536A"/>
    <w:rsid w:val="008F569D"/>
    <w:rsid w:val="008F653E"/>
    <w:rsid w:val="008F655A"/>
    <w:rsid w:val="008F660C"/>
    <w:rsid w:val="008F6621"/>
    <w:rsid w:val="008F6706"/>
    <w:rsid w:val="008F6CED"/>
    <w:rsid w:val="008F6EF3"/>
    <w:rsid w:val="008F6F06"/>
    <w:rsid w:val="008F6F30"/>
    <w:rsid w:val="008F706F"/>
    <w:rsid w:val="008F709F"/>
    <w:rsid w:val="008F77DE"/>
    <w:rsid w:val="008F787C"/>
    <w:rsid w:val="008F78CB"/>
    <w:rsid w:val="008F7AF2"/>
    <w:rsid w:val="008F7E82"/>
    <w:rsid w:val="0090038D"/>
    <w:rsid w:val="009003A9"/>
    <w:rsid w:val="00900DD3"/>
    <w:rsid w:val="00900E49"/>
    <w:rsid w:val="00901763"/>
    <w:rsid w:val="009019F4"/>
    <w:rsid w:val="00901A0E"/>
    <w:rsid w:val="00901ACE"/>
    <w:rsid w:val="00901DA9"/>
    <w:rsid w:val="00901DC9"/>
    <w:rsid w:val="00902419"/>
    <w:rsid w:val="009026EF"/>
    <w:rsid w:val="009033F8"/>
    <w:rsid w:val="0090399C"/>
    <w:rsid w:val="009039A8"/>
    <w:rsid w:val="00903AFC"/>
    <w:rsid w:val="00903C23"/>
    <w:rsid w:val="00904285"/>
    <w:rsid w:val="00904371"/>
    <w:rsid w:val="009045C0"/>
    <w:rsid w:val="0090506F"/>
    <w:rsid w:val="0090566F"/>
    <w:rsid w:val="00905A06"/>
    <w:rsid w:val="009060F2"/>
    <w:rsid w:val="009061BE"/>
    <w:rsid w:val="009069EF"/>
    <w:rsid w:val="00906E50"/>
    <w:rsid w:val="0090795E"/>
    <w:rsid w:val="009103EF"/>
    <w:rsid w:val="00910862"/>
    <w:rsid w:val="00910B7B"/>
    <w:rsid w:val="009116CB"/>
    <w:rsid w:val="009117F8"/>
    <w:rsid w:val="009122A9"/>
    <w:rsid w:val="0091266F"/>
    <w:rsid w:val="00912D53"/>
    <w:rsid w:val="00912DDF"/>
    <w:rsid w:val="0091357A"/>
    <w:rsid w:val="0091365F"/>
    <w:rsid w:val="00913D1F"/>
    <w:rsid w:val="0091408D"/>
    <w:rsid w:val="00914A2F"/>
    <w:rsid w:val="00914A8E"/>
    <w:rsid w:val="00914EF0"/>
    <w:rsid w:val="00915018"/>
    <w:rsid w:val="00915182"/>
    <w:rsid w:val="009156D2"/>
    <w:rsid w:val="0091596F"/>
    <w:rsid w:val="009159A6"/>
    <w:rsid w:val="00915BC7"/>
    <w:rsid w:val="00915F38"/>
    <w:rsid w:val="00916494"/>
    <w:rsid w:val="00916595"/>
    <w:rsid w:val="0091675F"/>
    <w:rsid w:val="009168E2"/>
    <w:rsid w:val="00916AC8"/>
    <w:rsid w:val="00916C41"/>
    <w:rsid w:val="00916DA3"/>
    <w:rsid w:val="0091725F"/>
    <w:rsid w:val="00917562"/>
    <w:rsid w:val="0091759B"/>
    <w:rsid w:val="00917746"/>
    <w:rsid w:val="00917ED9"/>
    <w:rsid w:val="0092024C"/>
    <w:rsid w:val="00920269"/>
    <w:rsid w:val="009202EF"/>
    <w:rsid w:val="009203C1"/>
    <w:rsid w:val="0092046E"/>
    <w:rsid w:val="00920564"/>
    <w:rsid w:val="0092063C"/>
    <w:rsid w:val="0092087B"/>
    <w:rsid w:val="00920A26"/>
    <w:rsid w:val="00920D88"/>
    <w:rsid w:val="00921044"/>
    <w:rsid w:val="0092111B"/>
    <w:rsid w:val="009214E4"/>
    <w:rsid w:val="00921615"/>
    <w:rsid w:val="0092171E"/>
    <w:rsid w:val="009228D7"/>
    <w:rsid w:val="00922AF6"/>
    <w:rsid w:val="00922E52"/>
    <w:rsid w:val="00923010"/>
    <w:rsid w:val="0092327B"/>
    <w:rsid w:val="0092337E"/>
    <w:rsid w:val="00923938"/>
    <w:rsid w:val="00923B7F"/>
    <w:rsid w:val="00923D92"/>
    <w:rsid w:val="00924115"/>
    <w:rsid w:val="00924775"/>
    <w:rsid w:val="00924B10"/>
    <w:rsid w:val="00924D60"/>
    <w:rsid w:val="00924D81"/>
    <w:rsid w:val="00925864"/>
    <w:rsid w:val="009262A2"/>
    <w:rsid w:val="009263B9"/>
    <w:rsid w:val="009268E7"/>
    <w:rsid w:val="00926D0C"/>
    <w:rsid w:val="009271CE"/>
    <w:rsid w:val="009271E3"/>
    <w:rsid w:val="00927965"/>
    <w:rsid w:val="00927FB1"/>
    <w:rsid w:val="00930061"/>
    <w:rsid w:val="0093019A"/>
    <w:rsid w:val="009304F6"/>
    <w:rsid w:val="00930583"/>
    <w:rsid w:val="00930725"/>
    <w:rsid w:val="00931091"/>
    <w:rsid w:val="00931243"/>
    <w:rsid w:val="00931753"/>
    <w:rsid w:val="00931BFC"/>
    <w:rsid w:val="009326EB"/>
    <w:rsid w:val="009326EE"/>
    <w:rsid w:val="00932846"/>
    <w:rsid w:val="00932AC3"/>
    <w:rsid w:val="00932AFB"/>
    <w:rsid w:val="00932B87"/>
    <w:rsid w:val="0093326A"/>
    <w:rsid w:val="009333FA"/>
    <w:rsid w:val="009334F3"/>
    <w:rsid w:val="00933563"/>
    <w:rsid w:val="00933667"/>
    <w:rsid w:val="00933817"/>
    <w:rsid w:val="0093404E"/>
    <w:rsid w:val="0093445E"/>
    <w:rsid w:val="00934AFA"/>
    <w:rsid w:val="00934F7A"/>
    <w:rsid w:val="009354AA"/>
    <w:rsid w:val="00935C8B"/>
    <w:rsid w:val="00935CA2"/>
    <w:rsid w:val="00935E8D"/>
    <w:rsid w:val="00936395"/>
    <w:rsid w:val="00936771"/>
    <w:rsid w:val="0093686A"/>
    <w:rsid w:val="0093689A"/>
    <w:rsid w:val="00936D15"/>
    <w:rsid w:val="009370AC"/>
    <w:rsid w:val="00937A50"/>
    <w:rsid w:val="0094021C"/>
    <w:rsid w:val="00940257"/>
    <w:rsid w:val="009404C1"/>
    <w:rsid w:val="00940636"/>
    <w:rsid w:val="00941F6F"/>
    <w:rsid w:val="0094241B"/>
    <w:rsid w:val="0094288C"/>
    <w:rsid w:val="00942A9D"/>
    <w:rsid w:val="00942C08"/>
    <w:rsid w:val="00942DF2"/>
    <w:rsid w:val="00942E96"/>
    <w:rsid w:val="00942ECE"/>
    <w:rsid w:val="00942F17"/>
    <w:rsid w:val="009434EE"/>
    <w:rsid w:val="0094381C"/>
    <w:rsid w:val="00943965"/>
    <w:rsid w:val="00943CB3"/>
    <w:rsid w:val="00943FC9"/>
    <w:rsid w:val="00944204"/>
    <w:rsid w:val="009456C0"/>
    <w:rsid w:val="00946020"/>
    <w:rsid w:val="00946600"/>
    <w:rsid w:val="00946630"/>
    <w:rsid w:val="00946B0F"/>
    <w:rsid w:val="00946DF8"/>
    <w:rsid w:val="009475A9"/>
    <w:rsid w:val="00947FA6"/>
    <w:rsid w:val="00950815"/>
    <w:rsid w:val="00950D6A"/>
    <w:rsid w:val="009511F3"/>
    <w:rsid w:val="00951298"/>
    <w:rsid w:val="0095132F"/>
    <w:rsid w:val="00951662"/>
    <w:rsid w:val="00951EC3"/>
    <w:rsid w:val="00951F79"/>
    <w:rsid w:val="009525AC"/>
    <w:rsid w:val="00952748"/>
    <w:rsid w:val="009527F8"/>
    <w:rsid w:val="00952C70"/>
    <w:rsid w:val="00953B75"/>
    <w:rsid w:val="00954546"/>
    <w:rsid w:val="00954F5A"/>
    <w:rsid w:val="009550E8"/>
    <w:rsid w:val="0095534E"/>
    <w:rsid w:val="00955678"/>
    <w:rsid w:val="00955A5A"/>
    <w:rsid w:val="00955DC0"/>
    <w:rsid w:val="00955DC8"/>
    <w:rsid w:val="00955EE6"/>
    <w:rsid w:val="00955F52"/>
    <w:rsid w:val="0095624B"/>
    <w:rsid w:val="00956259"/>
    <w:rsid w:val="009562C8"/>
    <w:rsid w:val="00956596"/>
    <w:rsid w:val="009567AA"/>
    <w:rsid w:val="00956CB2"/>
    <w:rsid w:val="00956E9C"/>
    <w:rsid w:val="0095736A"/>
    <w:rsid w:val="00957816"/>
    <w:rsid w:val="00957925"/>
    <w:rsid w:val="00957C59"/>
    <w:rsid w:val="00957F7D"/>
    <w:rsid w:val="00960036"/>
    <w:rsid w:val="009604DA"/>
    <w:rsid w:val="0096074C"/>
    <w:rsid w:val="00960AD3"/>
    <w:rsid w:val="00961074"/>
    <w:rsid w:val="00961317"/>
    <w:rsid w:val="0096131B"/>
    <w:rsid w:val="0096179E"/>
    <w:rsid w:val="00961D3C"/>
    <w:rsid w:val="0096282A"/>
    <w:rsid w:val="0096397D"/>
    <w:rsid w:val="00963B12"/>
    <w:rsid w:val="00963F69"/>
    <w:rsid w:val="0096428C"/>
    <w:rsid w:val="0096428F"/>
    <w:rsid w:val="00964327"/>
    <w:rsid w:val="00964498"/>
    <w:rsid w:val="00964EEA"/>
    <w:rsid w:val="009652E3"/>
    <w:rsid w:val="009654AD"/>
    <w:rsid w:val="009657D2"/>
    <w:rsid w:val="00965A9B"/>
    <w:rsid w:val="00965B04"/>
    <w:rsid w:val="00965CDA"/>
    <w:rsid w:val="00965D9F"/>
    <w:rsid w:val="009669A3"/>
    <w:rsid w:val="00966BC7"/>
    <w:rsid w:val="00966E98"/>
    <w:rsid w:val="00967010"/>
    <w:rsid w:val="009670E9"/>
    <w:rsid w:val="009674C9"/>
    <w:rsid w:val="00967ED8"/>
    <w:rsid w:val="00967F39"/>
    <w:rsid w:val="00970064"/>
    <w:rsid w:val="009705A0"/>
    <w:rsid w:val="00970739"/>
    <w:rsid w:val="00970B56"/>
    <w:rsid w:val="00970BEA"/>
    <w:rsid w:val="009710D5"/>
    <w:rsid w:val="009710EC"/>
    <w:rsid w:val="00971AE8"/>
    <w:rsid w:val="00971AEA"/>
    <w:rsid w:val="00971B92"/>
    <w:rsid w:val="00971E18"/>
    <w:rsid w:val="009724AA"/>
    <w:rsid w:val="009726F4"/>
    <w:rsid w:val="009732AA"/>
    <w:rsid w:val="00973321"/>
    <w:rsid w:val="00973421"/>
    <w:rsid w:val="00973833"/>
    <w:rsid w:val="00973FCA"/>
    <w:rsid w:val="00974650"/>
    <w:rsid w:val="0097496E"/>
    <w:rsid w:val="009754C2"/>
    <w:rsid w:val="009754DC"/>
    <w:rsid w:val="009757C4"/>
    <w:rsid w:val="00975FF2"/>
    <w:rsid w:val="00976166"/>
    <w:rsid w:val="0097667E"/>
    <w:rsid w:val="009766BC"/>
    <w:rsid w:val="00976B01"/>
    <w:rsid w:val="00976C36"/>
    <w:rsid w:val="00976CAE"/>
    <w:rsid w:val="00976E02"/>
    <w:rsid w:val="00976F49"/>
    <w:rsid w:val="00976FB9"/>
    <w:rsid w:val="00977163"/>
    <w:rsid w:val="009777B7"/>
    <w:rsid w:val="00977C4B"/>
    <w:rsid w:val="00977F90"/>
    <w:rsid w:val="00980369"/>
    <w:rsid w:val="00980563"/>
    <w:rsid w:val="009807F1"/>
    <w:rsid w:val="00980912"/>
    <w:rsid w:val="00980AB2"/>
    <w:rsid w:val="00980B66"/>
    <w:rsid w:val="0098129F"/>
    <w:rsid w:val="00981838"/>
    <w:rsid w:val="00981D41"/>
    <w:rsid w:val="00981F7E"/>
    <w:rsid w:val="009824CD"/>
    <w:rsid w:val="009824D3"/>
    <w:rsid w:val="009828E1"/>
    <w:rsid w:val="0098304A"/>
    <w:rsid w:val="0098320F"/>
    <w:rsid w:val="00983CB9"/>
    <w:rsid w:val="00984268"/>
    <w:rsid w:val="00984339"/>
    <w:rsid w:val="009849A7"/>
    <w:rsid w:val="00985730"/>
    <w:rsid w:val="009859D5"/>
    <w:rsid w:val="00985DD3"/>
    <w:rsid w:val="00985E36"/>
    <w:rsid w:val="00985EAE"/>
    <w:rsid w:val="00985FA4"/>
    <w:rsid w:val="00986017"/>
    <w:rsid w:val="00986DF1"/>
    <w:rsid w:val="00986E8F"/>
    <w:rsid w:val="0098728F"/>
    <w:rsid w:val="009875A1"/>
    <w:rsid w:val="00987C53"/>
    <w:rsid w:val="00987D04"/>
    <w:rsid w:val="00987FF6"/>
    <w:rsid w:val="009900AE"/>
    <w:rsid w:val="0099015B"/>
    <w:rsid w:val="009908CA"/>
    <w:rsid w:val="009913CF"/>
    <w:rsid w:val="009913D9"/>
    <w:rsid w:val="009916C2"/>
    <w:rsid w:val="00991C9D"/>
    <w:rsid w:val="0099224E"/>
    <w:rsid w:val="009923E2"/>
    <w:rsid w:val="009924A4"/>
    <w:rsid w:val="0099304D"/>
    <w:rsid w:val="009930F9"/>
    <w:rsid w:val="00993246"/>
    <w:rsid w:val="00993E42"/>
    <w:rsid w:val="00994074"/>
    <w:rsid w:val="00994155"/>
    <w:rsid w:val="009942C3"/>
    <w:rsid w:val="0099443B"/>
    <w:rsid w:val="0099446C"/>
    <w:rsid w:val="00994852"/>
    <w:rsid w:val="0099487C"/>
    <w:rsid w:val="00994892"/>
    <w:rsid w:val="00994D50"/>
    <w:rsid w:val="00994F41"/>
    <w:rsid w:val="00995057"/>
    <w:rsid w:val="00995593"/>
    <w:rsid w:val="009956BF"/>
    <w:rsid w:val="00995741"/>
    <w:rsid w:val="009957B4"/>
    <w:rsid w:val="00995CA7"/>
    <w:rsid w:val="00996BFC"/>
    <w:rsid w:val="009972B2"/>
    <w:rsid w:val="00997B52"/>
    <w:rsid w:val="00997C21"/>
    <w:rsid w:val="00997D3C"/>
    <w:rsid w:val="009A07CC"/>
    <w:rsid w:val="009A0842"/>
    <w:rsid w:val="009A0B20"/>
    <w:rsid w:val="009A0C8B"/>
    <w:rsid w:val="009A12E8"/>
    <w:rsid w:val="009A1A2C"/>
    <w:rsid w:val="009A1C57"/>
    <w:rsid w:val="009A1D28"/>
    <w:rsid w:val="009A1E3E"/>
    <w:rsid w:val="009A1E64"/>
    <w:rsid w:val="009A208E"/>
    <w:rsid w:val="009A318B"/>
    <w:rsid w:val="009A3C52"/>
    <w:rsid w:val="009A47E4"/>
    <w:rsid w:val="009A57C2"/>
    <w:rsid w:val="009A59AA"/>
    <w:rsid w:val="009A5CA6"/>
    <w:rsid w:val="009A5D33"/>
    <w:rsid w:val="009A5D5C"/>
    <w:rsid w:val="009A5F07"/>
    <w:rsid w:val="009A5FE3"/>
    <w:rsid w:val="009A6080"/>
    <w:rsid w:val="009A62A2"/>
    <w:rsid w:val="009A64B5"/>
    <w:rsid w:val="009A68C0"/>
    <w:rsid w:val="009A6C79"/>
    <w:rsid w:val="009A7069"/>
    <w:rsid w:val="009B0391"/>
    <w:rsid w:val="009B0731"/>
    <w:rsid w:val="009B0DB3"/>
    <w:rsid w:val="009B0FDC"/>
    <w:rsid w:val="009B117B"/>
    <w:rsid w:val="009B12A8"/>
    <w:rsid w:val="009B1398"/>
    <w:rsid w:val="009B15B0"/>
    <w:rsid w:val="009B17A7"/>
    <w:rsid w:val="009B1C93"/>
    <w:rsid w:val="009B2103"/>
    <w:rsid w:val="009B2140"/>
    <w:rsid w:val="009B302A"/>
    <w:rsid w:val="009B30C0"/>
    <w:rsid w:val="009B34B8"/>
    <w:rsid w:val="009B3AA5"/>
    <w:rsid w:val="009B435C"/>
    <w:rsid w:val="009B4393"/>
    <w:rsid w:val="009B463D"/>
    <w:rsid w:val="009B4712"/>
    <w:rsid w:val="009B47B3"/>
    <w:rsid w:val="009B47CE"/>
    <w:rsid w:val="009B4BFD"/>
    <w:rsid w:val="009B4E64"/>
    <w:rsid w:val="009B5015"/>
    <w:rsid w:val="009B5117"/>
    <w:rsid w:val="009B5133"/>
    <w:rsid w:val="009B5264"/>
    <w:rsid w:val="009B5BA6"/>
    <w:rsid w:val="009B5F22"/>
    <w:rsid w:val="009B66C1"/>
    <w:rsid w:val="009B66FC"/>
    <w:rsid w:val="009B67E2"/>
    <w:rsid w:val="009B68A3"/>
    <w:rsid w:val="009B68A6"/>
    <w:rsid w:val="009B7D41"/>
    <w:rsid w:val="009C0040"/>
    <w:rsid w:val="009C0135"/>
    <w:rsid w:val="009C019F"/>
    <w:rsid w:val="009C080C"/>
    <w:rsid w:val="009C0F4E"/>
    <w:rsid w:val="009C12A4"/>
    <w:rsid w:val="009C13B8"/>
    <w:rsid w:val="009C1BE7"/>
    <w:rsid w:val="009C1EE9"/>
    <w:rsid w:val="009C2CEB"/>
    <w:rsid w:val="009C2DCE"/>
    <w:rsid w:val="009C301A"/>
    <w:rsid w:val="009C30DA"/>
    <w:rsid w:val="009C325D"/>
    <w:rsid w:val="009C3798"/>
    <w:rsid w:val="009C394F"/>
    <w:rsid w:val="009C396B"/>
    <w:rsid w:val="009C3AFF"/>
    <w:rsid w:val="009C4911"/>
    <w:rsid w:val="009C4F2E"/>
    <w:rsid w:val="009C509B"/>
    <w:rsid w:val="009C5178"/>
    <w:rsid w:val="009C54F5"/>
    <w:rsid w:val="009C553B"/>
    <w:rsid w:val="009C5702"/>
    <w:rsid w:val="009C57B5"/>
    <w:rsid w:val="009C5979"/>
    <w:rsid w:val="009C5CB8"/>
    <w:rsid w:val="009C6027"/>
    <w:rsid w:val="009C625A"/>
    <w:rsid w:val="009C6401"/>
    <w:rsid w:val="009C64B4"/>
    <w:rsid w:val="009C6A7C"/>
    <w:rsid w:val="009C6B03"/>
    <w:rsid w:val="009C6C21"/>
    <w:rsid w:val="009C71C8"/>
    <w:rsid w:val="009C7B4C"/>
    <w:rsid w:val="009D0176"/>
    <w:rsid w:val="009D0312"/>
    <w:rsid w:val="009D0D63"/>
    <w:rsid w:val="009D125F"/>
    <w:rsid w:val="009D1819"/>
    <w:rsid w:val="009D18C9"/>
    <w:rsid w:val="009D194C"/>
    <w:rsid w:val="009D1B4A"/>
    <w:rsid w:val="009D1E8C"/>
    <w:rsid w:val="009D1F6C"/>
    <w:rsid w:val="009D234C"/>
    <w:rsid w:val="009D23A8"/>
    <w:rsid w:val="009D2467"/>
    <w:rsid w:val="009D291F"/>
    <w:rsid w:val="009D2E6D"/>
    <w:rsid w:val="009D3499"/>
    <w:rsid w:val="009D3751"/>
    <w:rsid w:val="009D3BAC"/>
    <w:rsid w:val="009D3FEE"/>
    <w:rsid w:val="009D40AC"/>
    <w:rsid w:val="009D47C5"/>
    <w:rsid w:val="009D4D30"/>
    <w:rsid w:val="009D5116"/>
    <w:rsid w:val="009D54A3"/>
    <w:rsid w:val="009D56FE"/>
    <w:rsid w:val="009D57F9"/>
    <w:rsid w:val="009D58C4"/>
    <w:rsid w:val="009D5C98"/>
    <w:rsid w:val="009D5D1C"/>
    <w:rsid w:val="009D5EBC"/>
    <w:rsid w:val="009D6195"/>
    <w:rsid w:val="009D680B"/>
    <w:rsid w:val="009D6D3C"/>
    <w:rsid w:val="009D759F"/>
    <w:rsid w:val="009E0B70"/>
    <w:rsid w:val="009E189A"/>
    <w:rsid w:val="009E1C8C"/>
    <w:rsid w:val="009E1DE0"/>
    <w:rsid w:val="009E233F"/>
    <w:rsid w:val="009E2433"/>
    <w:rsid w:val="009E2980"/>
    <w:rsid w:val="009E2BAB"/>
    <w:rsid w:val="009E2CEC"/>
    <w:rsid w:val="009E339E"/>
    <w:rsid w:val="009E36BC"/>
    <w:rsid w:val="009E3D62"/>
    <w:rsid w:val="009E3E0D"/>
    <w:rsid w:val="009E3FA8"/>
    <w:rsid w:val="009E443A"/>
    <w:rsid w:val="009E4527"/>
    <w:rsid w:val="009E4876"/>
    <w:rsid w:val="009E4D61"/>
    <w:rsid w:val="009E4F62"/>
    <w:rsid w:val="009E4FAA"/>
    <w:rsid w:val="009E504E"/>
    <w:rsid w:val="009E5065"/>
    <w:rsid w:val="009E5DD8"/>
    <w:rsid w:val="009E5DD9"/>
    <w:rsid w:val="009E5E81"/>
    <w:rsid w:val="009E6366"/>
    <w:rsid w:val="009E640D"/>
    <w:rsid w:val="009E689D"/>
    <w:rsid w:val="009E6A42"/>
    <w:rsid w:val="009E73D8"/>
    <w:rsid w:val="009E7617"/>
    <w:rsid w:val="009E7740"/>
    <w:rsid w:val="009E77F9"/>
    <w:rsid w:val="009E78A8"/>
    <w:rsid w:val="009E79D0"/>
    <w:rsid w:val="009E7CB5"/>
    <w:rsid w:val="009E7F85"/>
    <w:rsid w:val="009E7F89"/>
    <w:rsid w:val="009F005C"/>
    <w:rsid w:val="009F0320"/>
    <w:rsid w:val="009F0ABE"/>
    <w:rsid w:val="009F0ACF"/>
    <w:rsid w:val="009F0B2E"/>
    <w:rsid w:val="009F119C"/>
    <w:rsid w:val="009F1400"/>
    <w:rsid w:val="009F16B3"/>
    <w:rsid w:val="009F186F"/>
    <w:rsid w:val="009F1BAB"/>
    <w:rsid w:val="009F212C"/>
    <w:rsid w:val="009F2355"/>
    <w:rsid w:val="009F2371"/>
    <w:rsid w:val="009F2593"/>
    <w:rsid w:val="009F2960"/>
    <w:rsid w:val="009F29A4"/>
    <w:rsid w:val="009F2AA3"/>
    <w:rsid w:val="009F2E8C"/>
    <w:rsid w:val="009F32A6"/>
    <w:rsid w:val="009F38AA"/>
    <w:rsid w:val="009F3B43"/>
    <w:rsid w:val="009F40EC"/>
    <w:rsid w:val="009F4556"/>
    <w:rsid w:val="009F4998"/>
    <w:rsid w:val="009F4A28"/>
    <w:rsid w:val="009F4B4E"/>
    <w:rsid w:val="009F4CA6"/>
    <w:rsid w:val="009F4E14"/>
    <w:rsid w:val="009F4FCC"/>
    <w:rsid w:val="009F50BE"/>
    <w:rsid w:val="009F5CA3"/>
    <w:rsid w:val="009F6015"/>
    <w:rsid w:val="009F62E4"/>
    <w:rsid w:val="009F671C"/>
    <w:rsid w:val="009F6B37"/>
    <w:rsid w:val="009F6B6A"/>
    <w:rsid w:val="009F6C3E"/>
    <w:rsid w:val="009F6D45"/>
    <w:rsid w:val="009F6E57"/>
    <w:rsid w:val="009F6F35"/>
    <w:rsid w:val="009F6F8C"/>
    <w:rsid w:val="009F720F"/>
    <w:rsid w:val="009F7258"/>
    <w:rsid w:val="009F747B"/>
    <w:rsid w:val="009F755F"/>
    <w:rsid w:val="009F78C2"/>
    <w:rsid w:val="009F7949"/>
    <w:rsid w:val="009F7DBF"/>
    <w:rsid w:val="009F7FD7"/>
    <w:rsid w:val="00A0001A"/>
    <w:rsid w:val="00A001F8"/>
    <w:rsid w:val="00A00378"/>
    <w:rsid w:val="00A0079D"/>
    <w:rsid w:val="00A00ACD"/>
    <w:rsid w:val="00A00CB2"/>
    <w:rsid w:val="00A00EA2"/>
    <w:rsid w:val="00A01056"/>
    <w:rsid w:val="00A010BE"/>
    <w:rsid w:val="00A01498"/>
    <w:rsid w:val="00A0251C"/>
    <w:rsid w:val="00A025EC"/>
    <w:rsid w:val="00A027D6"/>
    <w:rsid w:val="00A02A91"/>
    <w:rsid w:val="00A02E01"/>
    <w:rsid w:val="00A02F2A"/>
    <w:rsid w:val="00A03064"/>
    <w:rsid w:val="00A030F8"/>
    <w:rsid w:val="00A0314D"/>
    <w:rsid w:val="00A03298"/>
    <w:rsid w:val="00A035C5"/>
    <w:rsid w:val="00A0386D"/>
    <w:rsid w:val="00A04029"/>
    <w:rsid w:val="00A04041"/>
    <w:rsid w:val="00A04206"/>
    <w:rsid w:val="00A0432A"/>
    <w:rsid w:val="00A05115"/>
    <w:rsid w:val="00A0541B"/>
    <w:rsid w:val="00A05A46"/>
    <w:rsid w:val="00A05E13"/>
    <w:rsid w:val="00A0718B"/>
    <w:rsid w:val="00A0763C"/>
    <w:rsid w:val="00A078C3"/>
    <w:rsid w:val="00A07A9F"/>
    <w:rsid w:val="00A10347"/>
    <w:rsid w:val="00A1074C"/>
    <w:rsid w:val="00A10766"/>
    <w:rsid w:val="00A10794"/>
    <w:rsid w:val="00A10D45"/>
    <w:rsid w:val="00A10DC9"/>
    <w:rsid w:val="00A11007"/>
    <w:rsid w:val="00A1170F"/>
    <w:rsid w:val="00A11819"/>
    <w:rsid w:val="00A118D1"/>
    <w:rsid w:val="00A11A5D"/>
    <w:rsid w:val="00A11C48"/>
    <w:rsid w:val="00A11E26"/>
    <w:rsid w:val="00A125F7"/>
    <w:rsid w:val="00A12641"/>
    <w:rsid w:val="00A1286C"/>
    <w:rsid w:val="00A12DCB"/>
    <w:rsid w:val="00A132FF"/>
    <w:rsid w:val="00A134DD"/>
    <w:rsid w:val="00A13779"/>
    <w:rsid w:val="00A13AB6"/>
    <w:rsid w:val="00A140A3"/>
    <w:rsid w:val="00A14222"/>
    <w:rsid w:val="00A14465"/>
    <w:rsid w:val="00A1455F"/>
    <w:rsid w:val="00A1477A"/>
    <w:rsid w:val="00A148E4"/>
    <w:rsid w:val="00A152BB"/>
    <w:rsid w:val="00A15376"/>
    <w:rsid w:val="00A15E14"/>
    <w:rsid w:val="00A166C6"/>
    <w:rsid w:val="00A16878"/>
    <w:rsid w:val="00A16951"/>
    <w:rsid w:val="00A17D34"/>
    <w:rsid w:val="00A20341"/>
    <w:rsid w:val="00A209B8"/>
    <w:rsid w:val="00A20E41"/>
    <w:rsid w:val="00A20FC0"/>
    <w:rsid w:val="00A2101A"/>
    <w:rsid w:val="00A21135"/>
    <w:rsid w:val="00A21BCD"/>
    <w:rsid w:val="00A21DA4"/>
    <w:rsid w:val="00A21F83"/>
    <w:rsid w:val="00A2284E"/>
    <w:rsid w:val="00A22889"/>
    <w:rsid w:val="00A22988"/>
    <w:rsid w:val="00A22C04"/>
    <w:rsid w:val="00A22EE4"/>
    <w:rsid w:val="00A22F1E"/>
    <w:rsid w:val="00A230CD"/>
    <w:rsid w:val="00A2326F"/>
    <w:rsid w:val="00A235F5"/>
    <w:rsid w:val="00A239EF"/>
    <w:rsid w:val="00A23E6E"/>
    <w:rsid w:val="00A24044"/>
    <w:rsid w:val="00A243AB"/>
    <w:rsid w:val="00A2459E"/>
    <w:rsid w:val="00A24A83"/>
    <w:rsid w:val="00A24C46"/>
    <w:rsid w:val="00A24F75"/>
    <w:rsid w:val="00A25348"/>
    <w:rsid w:val="00A254A2"/>
    <w:rsid w:val="00A255DD"/>
    <w:rsid w:val="00A25A6D"/>
    <w:rsid w:val="00A25C0B"/>
    <w:rsid w:val="00A25CBA"/>
    <w:rsid w:val="00A264BF"/>
    <w:rsid w:val="00A276A4"/>
    <w:rsid w:val="00A2772C"/>
    <w:rsid w:val="00A27B98"/>
    <w:rsid w:val="00A27CBB"/>
    <w:rsid w:val="00A27D47"/>
    <w:rsid w:val="00A27EA8"/>
    <w:rsid w:val="00A302CF"/>
    <w:rsid w:val="00A303C2"/>
    <w:rsid w:val="00A30EF0"/>
    <w:rsid w:val="00A30F15"/>
    <w:rsid w:val="00A311DD"/>
    <w:rsid w:val="00A320E9"/>
    <w:rsid w:val="00A321E3"/>
    <w:rsid w:val="00A32281"/>
    <w:rsid w:val="00A32C9E"/>
    <w:rsid w:val="00A3418C"/>
    <w:rsid w:val="00A341DC"/>
    <w:rsid w:val="00A34398"/>
    <w:rsid w:val="00A3456C"/>
    <w:rsid w:val="00A34B53"/>
    <w:rsid w:val="00A35905"/>
    <w:rsid w:val="00A359BB"/>
    <w:rsid w:val="00A35A58"/>
    <w:rsid w:val="00A35B47"/>
    <w:rsid w:val="00A36001"/>
    <w:rsid w:val="00A36449"/>
    <w:rsid w:val="00A36D08"/>
    <w:rsid w:val="00A373F1"/>
    <w:rsid w:val="00A37451"/>
    <w:rsid w:val="00A3772D"/>
    <w:rsid w:val="00A3788D"/>
    <w:rsid w:val="00A378AF"/>
    <w:rsid w:val="00A37D1E"/>
    <w:rsid w:val="00A4020A"/>
    <w:rsid w:val="00A40E7A"/>
    <w:rsid w:val="00A4106F"/>
    <w:rsid w:val="00A4124B"/>
    <w:rsid w:val="00A4149D"/>
    <w:rsid w:val="00A41554"/>
    <w:rsid w:val="00A417AB"/>
    <w:rsid w:val="00A41863"/>
    <w:rsid w:val="00A41A4F"/>
    <w:rsid w:val="00A41C0C"/>
    <w:rsid w:val="00A41D16"/>
    <w:rsid w:val="00A42734"/>
    <w:rsid w:val="00A42A56"/>
    <w:rsid w:val="00A43544"/>
    <w:rsid w:val="00A437D1"/>
    <w:rsid w:val="00A43A4D"/>
    <w:rsid w:val="00A43E3F"/>
    <w:rsid w:val="00A445F5"/>
    <w:rsid w:val="00A447EF"/>
    <w:rsid w:val="00A4489D"/>
    <w:rsid w:val="00A4493A"/>
    <w:rsid w:val="00A44D4A"/>
    <w:rsid w:val="00A457BE"/>
    <w:rsid w:val="00A4580C"/>
    <w:rsid w:val="00A45F0E"/>
    <w:rsid w:val="00A45F70"/>
    <w:rsid w:val="00A45FEC"/>
    <w:rsid w:val="00A46350"/>
    <w:rsid w:val="00A46676"/>
    <w:rsid w:val="00A46EC4"/>
    <w:rsid w:val="00A478D1"/>
    <w:rsid w:val="00A47BC7"/>
    <w:rsid w:val="00A50500"/>
    <w:rsid w:val="00A50F7A"/>
    <w:rsid w:val="00A50FFB"/>
    <w:rsid w:val="00A512CA"/>
    <w:rsid w:val="00A51753"/>
    <w:rsid w:val="00A51FEA"/>
    <w:rsid w:val="00A520BB"/>
    <w:rsid w:val="00A5214C"/>
    <w:rsid w:val="00A52399"/>
    <w:rsid w:val="00A5241D"/>
    <w:rsid w:val="00A524F3"/>
    <w:rsid w:val="00A5255A"/>
    <w:rsid w:val="00A5306B"/>
    <w:rsid w:val="00A5335C"/>
    <w:rsid w:val="00A5370D"/>
    <w:rsid w:val="00A53827"/>
    <w:rsid w:val="00A53A78"/>
    <w:rsid w:val="00A53AA2"/>
    <w:rsid w:val="00A53AEF"/>
    <w:rsid w:val="00A53E1B"/>
    <w:rsid w:val="00A53F0F"/>
    <w:rsid w:val="00A54313"/>
    <w:rsid w:val="00A54378"/>
    <w:rsid w:val="00A54C59"/>
    <w:rsid w:val="00A55411"/>
    <w:rsid w:val="00A55577"/>
    <w:rsid w:val="00A55792"/>
    <w:rsid w:val="00A55A2D"/>
    <w:rsid w:val="00A55A97"/>
    <w:rsid w:val="00A55C6B"/>
    <w:rsid w:val="00A55D2A"/>
    <w:rsid w:val="00A562FD"/>
    <w:rsid w:val="00A56628"/>
    <w:rsid w:val="00A56752"/>
    <w:rsid w:val="00A56780"/>
    <w:rsid w:val="00A56AA9"/>
    <w:rsid w:val="00A56D5B"/>
    <w:rsid w:val="00A570DF"/>
    <w:rsid w:val="00A5737C"/>
    <w:rsid w:val="00A57A63"/>
    <w:rsid w:val="00A6017D"/>
    <w:rsid w:val="00A60808"/>
    <w:rsid w:val="00A60933"/>
    <w:rsid w:val="00A60B14"/>
    <w:rsid w:val="00A60C53"/>
    <w:rsid w:val="00A60E35"/>
    <w:rsid w:val="00A60F7F"/>
    <w:rsid w:val="00A61530"/>
    <w:rsid w:val="00A616F2"/>
    <w:rsid w:val="00A61B6A"/>
    <w:rsid w:val="00A63113"/>
    <w:rsid w:val="00A63812"/>
    <w:rsid w:val="00A639DA"/>
    <w:rsid w:val="00A647BF"/>
    <w:rsid w:val="00A648E5"/>
    <w:rsid w:val="00A64957"/>
    <w:rsid w:val="00A64C42"/>
    <w:rsid w:val="00A65051"/>
    <w:rsid w:val="00A65197"/>
    <w:rsid w:val="00A652CD"/>
    <w:rsid w:val="00A652D2"/>
    <w:rsid w:val="00A65334"/>
    <w:rsid w:val="00A65561"/>
    <w:rsid w:val="00A65656"/>
    <w:rsid w:val="00A65964"/>
    <w:rsid w:val="00A659AE"/>
    <w:rsid w:val="00A65BA4"/>
    <w:rsid w:val="00A65D33"/>
    <w:rsid w:val="00A65ED0"/>
    <w:rsid w:val="00A66445"/>
    <w:rsid w:val="00A667F4"/>
    <w:rsid w:val="00A670E7"/>
    <w:rsid w:val="00A67209"/>
    <w:rsid w:val="00A67277"/>
    <w:rsid w:val="00A67322"/>
    <w:rsid w:val="00A6744B"/>
    <w:rsid w:val="00A67AA7"/>
    <w:rsid w:val="00A702A9"/>
    <w:rsid w:val="00A70B8B"/>
    <w:rsid w:val="00A7122C"/>
    <w:rsid w:val="00A71414"/>
    <w:rsid w:val="00A714A0"/>
    <w:rsid w:val="00A718BB"/>
    <w:rsid w:val="00A71978"/>
    <w:rsid w:val="00A71C2B"/>
    <w:rsid w:val="00A7299D"/>
    <w:rsid w:val="00A72BF0"/>
    <w:rsid w:val="00A72E6E"/>
    <w:rsid w:val="00A73220"/>
    <w:rsid w:val="00A733DF"/>
    <w:rsid w:val="00A73430"/>
    <w:rsid w:val="00A73691"/>
    <w:rsid w:val="00A736C1"/>
    <w:rsid w:val="00A73A7C"/>
    <w:rsid w:val="00A73BD1"/>
    <w:rsid w:val="00A73E48"/>
    <w:rsid w:val="00A74192"/>
    <w:rsid w:val="00A74196"/>
    <w:rsid w:val="00A74655"/>
    <w:rsid w:val="00A74734"/>
    <w:rsid w:val="00A74886"/>
    <w:rsid w:val="00A759C7"/>
    <w:rsid w:val="00A7634F"/>
    <w:rsid w:val="00A76793"/>
    <w:rsid w:val="00A76C1D"/>
    <w:rsid w:val="00A76DF4"/>
    <w:rsid w:val="00A77606"/>
    <w:rsid w:val="00A7798B"/>
    <w:rsid w:val="00A80AD1"/>
    <w:rsid w:val="00A80BA5"/>
    <w:rsid w:val="00A8103D"/>
    <w:rsid w:val="00A8168C"/>
    <w:rsid w:val="00A816C2"/>
    <w:rsid w:val="00A8189F"/>
    <w:rsid w:val="00A818DB"/>
    <w:rsid w:val="00A81961"/>
    <w:rsid w:val="00A81A25"/>
    <w:rsid w:val="00A81CFF"/>
    <w:rsid w:val="00A820E6"/>
    <w:rsid w:val="00A8210D"/>
    <w:rsid w:val="00A823CE"/>
    <w:rsid w:val="00A82E65"/>
    <w:rsid w:val="00A82E6A"/>
    <w:rsid w:val="00A8337E"/>
    <w:rsid w:val="00A836E7"/>
    <w:rsid w:val="00A83C35"/>
    <w:rsid w:val="00A84767"/>
    <w:rsid w:val="00A848A6"/>
    <w:rsid w:val="00A84C2F"/>
    <w:rsid w:val="00A84E05"/>
    <w:rsid w:val="00A85788"/>
    <w:rsid w:val="00A85BCA"/>
    <w:rsid w:val="00A85D74"/>
    <w:rsid w:val="00A85E54"/>
    <w:rsid w:val="00A860EE"/>
    <w:rsid w:val="00A8625A"/>
    <w:rsid w:val="00A868C1"/>
    <w:rsid w:val="00A86AF1"/>
    <w:rsid w:val="00A86E07"/>
    <w:rsid w:val="00A873FA"/>
    <w:rsid w:val="00A878AA"/>
    <w:rsid w:val="00A87B96"/>
    <w:rsid w:val="00A87FF2"/>
    <w:rsid w:val="00A90183"/>
    <w:rsid w:val="00A904F2"/>
    <w:rsid w:val="00A90991"/>
    <w:rsid w:val="00A90D23"/>
    <w:rsid w:val="00A91882"/>
    <w:rsid w:val="00A91C21"/>
    <w:rsid w:val="00A91D12"/>
    <w:rsid w:val="00A91FBC"/>
    <w:rsid w:val="00A922B1"/>
    <w:rsid w:val="00A929A1"/>
    <w:rsid w:val="00A92AC6"/>
    <w:rsid w:val="00A92C9A"/>
    <w:rsid w:val="00A9384F"/>
    <w:rsid w:val="00A93935"/>
    <w:rsid w:val="00A939EE"/>
    <w:rsid w:val="00A94613"/>
    <w:rsid w:val="00A946CF"/>
    <w:rsid w:val="00A949D8"/>
    <w:rsid w:val="00A95446"/>
    <w:rsid w:val="00A95D34"/>
    <w:rsid w:val="00A96038"/>
    <w:rsid w:val="00A960ED"/>
    <w:rsid w:val="00A96490"/>
    <w:rsid w:val="00A964E3"/>
    <w:rsid w:val="00A96762"/>
    <w:rsid w:val="00A967E9"/>
    <w:rsid w:val="00A96C34"/>
    <w:rsid w:val="00A96F6D"/>
    <w:rsid w:val="00A974FC"/>
    <w:rsid w:val="00A97797"/>
    <w:rsid w:val="00A978F4"/>
    <w:rsid w:val="00A97B95"/>
    <w:rsid w:val="00AA03C2"/>
    <w:rsid w:val="00AA03D4"/>
    <w:rsid w:val="00AA06EE"/>
    <w:rsid w:val="00AA08D1"/>
    <w:rsid w:val="00AA0B86"/>
    <w:rsid w:val="00AA0FBF"/>
    <w:rsid w:val="00AA1601"/>
    <w:rsid w:val="00AA1B76"/>
    <w:rsid w:val="00AA1E03"/>
    <w:rsid w:val="00AA2393"/>
    <w:rsid w:val="00AA2F29"/>
    <w:rsid w:val="00AA353A"/>
    <w:rsid w:val="00AA3650"/>
    <w:rsid w:val="00AA46D2"/>
    <w:rsid w:val="00AA487E"/>
    <w:rsid w:val="00AA48AA"/>
    <w:rsid w:val="00AA4A1F"/>
    <w:rsid w:val="00AA4D99"/>
    <w:rsid w:val="00AA4EA6"/>
    <w:rsid w:val="00AA53CC"/>
    <w:rsid w:val="00AA54D3"/>
    <w:rsid w:val="00AA5556"/>
    <w:rsid w:val="00AA576F"/>
    <w:rsid w:val="00AA5A01"/>
    <w:rsid w:val="00AA61F0"/>
    <w:rsid w:val="00AA63E5"/>
    <w:rsid w:val="00AA6B0A"/>
    <w:rsid w:val="00AA6E99"/>
    <w:rsid w:val="00AA7380"/>
    <w:rsid w:val="00AA796C"/>
    <w:rsid w:val="00AA799A"/>
    <w:rsid w:val="00AA7B00"/>
    <w:rsid w:val="00AA7CCF"/>
    <w:rsid w:val="00AB0053"/>
    <w:rsid w:val="00AB007D"/>
    <w:rsid w:val="00AB115E"/>
    <w:rsid w:val="00AB11D8"/>
    <w:rsid w:val="00AB1274"/>
    <w:rsid w:val="00AB12CD"/>
    <w:rsid w:val="00AB136F"/>
    <w:rsid w:val="00AB1515"/>
    <w:rsid w:val="00AB167A"/>
    <w:rsid w:val="00AB1C1D"/>
    <w:rsid w:val="00AB1E83"/>
    <w:rsid w:val="00AB2227"/>
    <w:rsid w:val="00AB2247"/>
    <w:rsid w:val="00AB281B"/>
    <w:rsid w:val="00AB2D99"/>
    <w:rsid w:val="00AB2D9A"/>
    <w:rsid w:val="00AB3748"/>
    <w:rsid w:val="00AB3924"/>
    <w:rsid w:val="00AB398A"/>
    <w:rsid w:val="00AB3996"/>
    <w:rsid w:val="00AB420B"/>
    <w:rsid w:val="00AB4C4E"/>
    <w:rsid w:val="00AB4C5A"/>
    <w:rsid w:val="00AB4C8C"/>
    <w:rsid w:val="00AB5283"/>
    <w:rsid w:val="00AB5A1C"/>
    <w:rsid w:val="00AB64CC"/>
    <w:rsid w:val="00AB67AA"/>
    <w:rsid w:val="00AB6BCE"/>
    <w:rsid w:val="00AB6CA3"/>
    <w:rsid w:val="00AB732D"/>
    <w:rsid w:val="00AB77E0"/>
    <w:rsid w:val="00AB7DD5"/>
    <w:rsid w:val="00AC000E"/>
    <w:rsid w:val="00AC075D"/>
    <w:rsid w:val="00AC0897"/>
    <w:rsid w:val="00AC095E"/>
    <w:rsid w:val="00AC0C6C"/>
    <w:rsid w:val="00AC0D8A"/>
    <w:rsid w:val="00AC148F"/>
    <w:rsid w:val="00AC1D4F"/>
    <w:rsid w:val="00AC1EA3"/>
    <w:rsid w:val="00AC23AC"/>
    <w:rsid w:val="00AC2539"/>
    <w:rsid w:val="00AC253B"/>
    <w:rsid w:val="00AC29FD"/>
    <w:rsid w:val="00AC2C93"/>
    <w:rsid w:val="00AC30F0"/>
    <w:rsid w:val="00AC3225"/>
    <w:rsid w:val="00AC3A1E"/>
    <w:rsid w:val="00AC3BF6"/>
    <w:rsid w:val="00AC42E5"/>
    <w:rsid w:val="00AC434F"/>
    <w:rsid w:val="00AC449A"/>
    <w:rsid w:val="00AC4581"/>
    <w:rsid w:val="00AC5122"/>
    <w:rsid w:val="00AC5849"/>
    <w:rsid w:val="00AC58CD"/>
    <w:rsid w:val="00AC5A4C"/>
    <w:rsid w:val="00AC5CA7"/>
    <w:rsid w:val="00AC60F5"/>
    <w:rsid w:val="00AC6686"/>
    <w:rsid w:val="00AC6B96"/>
    <w:rsid w:val="00AD0335"/>
    <w:rsid w:val="00AD0388"/>
    <w:rsid w:val="00AD03FE"/>
    <w:rsid w:val="00AD06A2"/>
    <w:rsid w:val="00AD06E4"/>
    <w:rsid w:val="00AD0958"/>
    <w:rsid w:val="00AD0988"/>
    <w:rsid w:val="00AD0B6F"/>
    <w:rsid w:val="00AD0F89"/>
    <w:rsid w:val="00AD119F"/>
    <w:rsid w:val="00AD1BA6"/>
    <w:rsid w:val="00AD2666"/>
    <w:rsid w:val="00AD28C5"/>
    <w:rsid w:val="00AD2994"/>
    <w:rsid w:val="00AD2F15"/>
    <w:rsid w:val="00AD359E"/>
    <w:rsid w:val="00AD37B1"/>
    <w:rsid w:val="00AD3B6E"/>
    <w:rsid w:val="00AD41F6"/>
    <w:rsid w:val="00AD42B8"/>
    <w:rsid w:val="00AD4651"/>
    <w:rsid w:val="00AD4E35"/>
    <w:rsid w:val="00AD5357"/>
    <w:rsid w:val="00AD559A"/>
    <w:rsid w:val="00AD5749"/>
    <w:rsid w:val="00AD58E7"/>
    <w:rsid w:val="00AD5AAF"/>
    <w:rsid w:val="00AD5D40"/>
    <w:rsid w:val="00AD5E5D"/>
    <w:rsid w:val="00AD5FE7"/>
    <w:rsid w:val="00AD641D"/>
    <w:rsid w:val="00AD70C4"/>
    <w:rsid w:val="00AD75FC"/>
    <w:rsid w:val="00AD7772"/>
    <w:rsid w:val="00AD7976"/>
    <w:rsid w:val="00AD7988"/>
    <w:rsid w:val="00AD7B3A"/>
    <w:rsid w:val="00AD7EDF"/>
    <w:rsid w:val="00AE0482"/>
    <w:rsid w:val="00AE0550"/>
    <w:rsid w:val="00AE08A7"/>
    <w:rsid w:val="00AE0BBE"/>
    <w:rsid w:val="00AE11DE"/>
    <w:rsid w:val="00AE14A7"/>
    <w:rsid w:val="00AE171A"/>
    <w:rsid w:val="00AE196C"/>
    <w:rsid w:val="00AE1B1E"/>
    <w:rsid w:val="00AE1D97"/>
    <w:rsid w:val="00AE203D"/>
    <w:rsid w:val="00AE2340"/>
    <w:rsid w:val="00AE2A83"/>
    <w:rsid w:val="00AE2B08"/>
    <w:rsid w:val="00AE2FA8"/>
    <w:rsid w:val="00AE3056"/>
    <w:rsid w:val="00AE3137"/>
    <w:rsid w:val="00AE353A"/>
    <w:rsid w:val="00AE3AF0"/>
    <w:rsid w:val="00AE4166"/>
    <w:rsid w:val="00AE417F"/>
    <w:rsid w:val="00AE4D2E"/>
    <w:rsid w:val="00AE5128"/>
    <w:rsid w:val="00AE54D1"/>
    <w:rsid w:val="00AE575B"/>
    <w:rsid w:val="00AE6009"/>
    <w:rsid w:val="00AE6240"/>
    <w:rsid w:val="00AE69BE"/>
    <w:rsid w:val="00AE69E4"/>
    <w:rsid w:val="00AE6A2A"/>
    <w:rsid w:val="00AE6BB1"/>
    <w:rsid w:val="00AE6DBB"/>
    <w:rsid w:val="00AE737F"/>
    <w:rsid w:val="00AE789F"/>
    <w:rsid w:val="00AE7B55"/>
    <w:rsid w:val="00AE7D08"/>
    <w:rsid w:val="00AE7EA1"/>
    <w:rsid w:val="00AF0C38"/>
    <w:rsid w:val="00AF0F84"/>
    <w:rsid w:val="00AF1A71"/>
    <w:rsid w:val="00AF1C6E"/>
    <w:rsid w:val="00AF1DB6"/>
    <w:rsid w:val="00AF247B"/>
    <w:rsid w:val="00AF268D"/>
    <w:rsid w:val="00AF38A0"/>
    <w:rsid w:val="00AF39F2"/>
    <w:rsid w:val="00AF3BC7"/>
    <w:rsid w:val="00AF40D6"/>
    <w:rsid w:val="00AF4126"/>
    <w:rsid w:val="00AF4876"/>
    <w:rsid w:val="00AF4A6F"/>
    <w:rsid w:val="00AF5045"/>
    <w:rsid w:val="00AF516F"/>
    <w:rsid w:val="00AF5181"/>
    <w:rsid w:val="00AF5351"/>
    <w:rsid w:val="00AF5989"/>
    <w:rsid w:val="00AF5A7C"/>
    <w:rsid w:val="00AF5B04"/>
    <w:rsid w:val="00AF5B88"/>
    <w:rsid w:val="00AF5FA9"/>
    <w:rsid w:val="00AF6792"/>
    <w:rsid w:val="00AF7143"/>
    <w:rsid w:val="00AF73C3"/>
    <w:rsid w:val="00AF74B9"/>
    <w:rsid w:val="00AF78B4"/>
    <w:rsid w:val="00AF7BA4"/>
    <w:rsid w:val="00AF7C2B"/>
    <w:rsid w:val="00AF7DF6"/>
    <w:rsid w:val="00AF7F5B"/>
    <w:rsid w:val="00B001DD"/>
    <w:rsid w:val="00B0039A"/>
    <w:rsid w:val="00B00573"/>
    <w:rsid w:val="00B00A11"/>
    <w:rsid w:val="00B0109B"/>
    <w:rsid w:val="00B01505"/>
    <w:rsid w:val="00B01571"/>
    <w:rsid w:val="00B015FF"/>
    <w:rsid w:val="00B01807"/>
    <w:rsid w:val="00B02494"/>
    <w:rsid w:val="00B02A50"/>
    <w:rsid w:val="00B02F06"/>
    <w:rsid w:val="00B03FE9"/>
    <w:rsid w:val="00B044B1"/>
    <w:rsid w:val="00B047D0"/>
    <w:rsid w:val="00B04959"/>
    <w:rsid w:val="00B04B51"/>
    <w:rsid w:val="00B05798"/>
    <w:rsid w:val="00B05DF7"/>
    <w:rsid w:val="00B060B0"/>
    <w:rsid w:val="00B0631F"/>
    <w:rsid w:val="00B06621"/>
    <w:rsid w:val="00B071ED"/>
    <w:rsid w:val="00B07589"/>
    <w:rsid w:val="00B07750"/>
    <w:rsid w:val="00B07C46"/>
    <w:rsid w:val="00B07D79"/>
    <w:rsid w:val="00B07F44"/>
    <w:rsid w:val="00B107C4"/>
    <w:rsid w:val="00B10948"/>
    <w:rsid w:val="00B10BEF"/>
    <w:rsid w:val="00B10F23"/>
    <w:rsid w:val="00B1169B"/>
    <w:rsid w:val="00B11B08"/>
    <w:rsid w:val="00B11B58"/>
    <w:rsid w:val="00B11D56"/>
    <w:rsid w:val="00B11E2A"/>
    <w:rsid w:val="00B11EE2"/>
    <w:rsid w:val="00B11F2B"/>
    <w:rsid w:val="00B126D8"/>
    <w:rsid w:val="00B12721"/>
    <w:rsid w:val="00B12860"/>
    <w:rsid w:val="00B12E84"/>
    <w:rsid w:val="00B13158"/>
    <w:rsid w:val="00B1320D"/>
    <w:rsid w:val="00B133B3"/>
    <w:rsid w:val="00B13656"/>
    <w:rsid w:val="00B13865"/>
    <w:rsid w:val="00B13A40"/>
    <w:rsid w:val="00B13BF0"/>
    <w:rsid w:val="00B13C22"/>
    <w:rsid w:val="00B14345"/>
    <w:rsid w:val="00B14447"/>
    <w:rsid w:val="00B1444E"/>
    <w:rsid w:val="00B1451D"/>
    <w:rsid w:val="00B1486D"/>
    <w:rsid w:val="00B14AE5"/>
    <w:rsid w:val="00B14CEA"/>
    <w:rsid w:val="00B14D6D"/>
    <w:rsid w:val="00B15B7B"/>
    <w:rsid w:val="00B15F33"/>
    <w:rsid w:val="00B16082"/>
    <w:rsid w:val="00B16400"/>
    <w:rsid w:val="00B16681"/>
    <w:rsid w:val="00B16762"/>
    <w:rsid w:val="00B16DBC"/>
    <w:rsid w:val="00B16F1A"/>
    <w:rsid w:val="00B17588"/>
    <w:rsid w:val="00B1758D"/>
    <w:rsid w:val="00B176E9"/>
    <w:rsid w:val="00B1778F"/>
    <w:rsid w:val="00B17ADA"/>
    <w:rsid w:val="00B17D37"/>
    <w:rsid w:val="00B17F28"/>
    <w:rsid w:val="00B17FB1"/>
    <w:rsid w:val="00B2001F"/>
    <w:rsid w:val="00B2088C"/>
    <w:rsid w:val="00B20960"/>
    <w:rsid w:val="00B21170"/>
    <w:rsid w:val="00B21CE7"/>
    <w:rsid w:val="00B2232D"/>
    <w:rsid w:val="00B225AE"/>
    <w:rsid w:val="00B22B5F"/>
    <w:rsid w:val="00B23638"/>
    <w:rsid w:val="00B23C44"/>
    <w:rsid w:val="00B23F55"/>
    <w:rsid w:val="00B24126"/>
    <w:rsid w:val="00B24328"/>
    <w:rsid w:val="00B24D54"/>
    <w:rsid w:val="00B25122"/>
    <w:rsid w:val="00B2553A"/>
    <w:rsid w:val="00B2560C"/>
    <w:rsid w:val="00B25CD6"/>
    <w:rsid w:val="00B25EFC"/>
    <w:rsid w:val="00B25F41"/>
    <w:rsid w:val="00B2670D"/>
    <w:rsid w:val="00B26762"/>
    <w:rsid w:val="00B26AA8"/>
    <w:rsid w:val="00B26ABA"/>
    <w:rsid w:val="00B26CA7"/>
    <w:rsid w:val="00B26EF6"/>
    <w:rsid w:val="00B27267"/>
    <w:rsid w:val="00B279F2"/>
    <w:rsid w:val="00B27A9E"/>
    <w:rsid w:val="00B27BEE"/>
    <w:rsid w:val="00B27E17"/>
    <w:rsid w:val="00B30155"/>
    <w:rsid w:val="00B30515"/>
    <w:rsid w:val="00B30845"/>
    <w:rsid w:val="00B30D6B"/>
    <w:rsid w:val="00B31578"/>
    <w:rsid w:val="00B3181C"/>
    <w:rsid w:val="00B31C8F"/>
    <w:rsid w:val="00B31F9F"/>
    <w:rsid w:val="00B3241F"/>
    <w:rsid w:val="00B326DC"/>
    <w:rsid w:val="00B328B9"/>
    <w:rsid w:val="00B329B4"/>
    <w:rsid w:val="00B32F62"/>
    <w:rsid w:val="00B32FD6"/>
    <w:rsid w:val="00B331E5"/>
    <w:rsid w:val="00B33371"/>
    <w:rsid w:val="00B337B1"/>
    <w:rsid w:val="00B3385F"/>
    <w:rsid w:val="00B33D6C"/>
    <w:rsid w:val="00B33F5A"/>
    <w:rsid w:val="00B33FB3"/>
    <w:rsid w:val="00B340A6"/>
    <w:rsid w:val="00B34547"/>
    <w:rsid w:val="00B34DD8"/>
    <w:rsid w:val="00B3509B"/>
    <w:rsid w:val="00B35647"/>
    <w:rsid w:val="00B357DA"/>
    <w:rsid w:val="00B35921"/>
    <w:rsid w:val="00B35E53"/>
    <w:rsid w:val="00B3628C"/>
    <w:rsid w:val="00B36641"/>
    <w:rsid w:val="00B36812"/>
    <w:rsid w:val="00B369C2"/>
    <w:rsid w:val="00B36AC8"/>
    <w:rsid w:val="00B36DF0"/>
    <w:rsid w:val="00B36EDC"/>
    <w:rsid w:val="00B36FCC"/>
    <w:rsid w:val="00B37119"/>
    <w:rsid w:val="00B376E8"/>
    <w:rsid w:val="00B37910"/>
    <w:rsid w:val="00B37A4A"/>
    <w:rsid w:val="00B403CD"/>
    <w:rsid w:val="00B4052B"/>
    <w:rsid w:val="00B408DB"/>
    <w:rsid w:val="00B40CAC"/>
    <w:rsid w:val="00B40D72"/>
    <w:rsid w:val="00B412F5"/>
    <w:rsid w:val="00B414A3"/>
    <w:rsid w:val="00B41506"/>
    <w:rsid w:val="00B41641"/>
    <w:rsid w:val="00B41D91"/>
    <w:rsid w:val="00B4215A"/>
    <w:rsid w:val="00B421A7"/>
    <w:rsid w:val="00B424E3"/>
    <w:rsid w:val="00B4284D"/>
    <w:rsid w:val="00B4296A"/>
    <w:rsid w:val="00B43171"/>
    <w:rsid w:val="00B436F5"/>
    <w:rsid w:val="00B43CBA"/>
    <w:rsid w:val="00B43D6E"/>
    <w:rsid w:val="00B443F6"/>
    <w:rsid w:val="00B4445D"/>
    <w:rsid w:val="00B4467B"/>
    <w:rsid w:val="00B44A3A"/>
    <w:rsid w:val="00B45034"/>
    <w:rsid w:val="00B45282"/>
    <w:rsid w:val="00B4588E"/>
    <w:rsid w:val="00B4591F"/>
    <w:rsid w:val="00B45ED8"/>
    <w:rsid w:val="00B45F36"/>
    <w:rsid w:val="00B46570"/>
    <w:rsid w:val="00B46A9B"/>
    <w:rsid w:val="00B46CEE"/>
    <w:rsid w:val="00B46DA1"/>
    <w:rsid w:val="00B47574"/>
    <w:rsid w:val="00B4779A"/>
    <w:rsid w:val="00B47B0D"/>
    <w:rsid w:val="00B47F68"/>
    <w:rsid w:val="00B47F78"/>
    <w:rsid w:val="00B5065C"/>
    <w:rsid w:val="00B50BC9"/>
    <w:rsid w:val="00B51231"/>
    <w:rsid w:val="00B51C3F"/>
    <w:rsid w:val="00B5233D"/>
    <w:rsid w:val="00B52C1B"/>
    <w:rsid w:val="00B52CD7"/>
    <w:rsid w:val="00B52E07"/>
    <w:rsid w:val="00B52E1C"/>
    <w:rsid w:val="00B530C3"/>
    <w:rsid w:val="00B533D5"/>
    <w:rsid w:val="00B53663"/>
    <w:rsid w:val="00B538D2"/>
    <w:rsid w:val="00B53BE2"/>
    <w:rsid w:val="00B54072"/>
    <w:rsid w:val="00B54373"/>
    <w:rsid w:val="00B54524"/>
    <w:rsid w:val="00B55608"/>
    <w:rsid w:val="00B5595F"/>
    <w:rsid w:val="00B55966"/>
    <w:rsid w:val="00B55D0F"/>
    <w:rsid w:val="00B55D52"/>
    <w:rsid w:val="00B55F4B"/>
    <w:rsid w:val="00B560AB"/>
    <w:rsid w:val="00B564DA"/>
    <w:rsid w:val="00B5669B"/>
    <w:rsid w:val="00B57AA0"/>
    <w:rsid w:val="00B57F17"/>
    <w:rsid w:val="00B60056"/>
    <w:rsid w:val="00B60119"/>
    <w:rsid w:val="00B601CA"/>
    <w:rsid w:val="00B602DB"/>
    <w:rsid w:val="00B60854"/>
    <w:rsid w:val="00B60A88"/>
    <w:rsid w:val="00B60CB2"/>
    <w:rsid w:val="00B60E28"/>
    <w:rsid w:val="00B61199"/>
    <w:rsid w:val="00B61655"/>
    <w:rsid w:val="00B61717"/>
    <w:rsid w:val="00B61F9A"/>
    <w:rsid w:val="00B62833"/>
    <w:rsid w:val="00B628C8"/>
    <w:rsid w:val="00B62C33"/>
    <w:rsid w:val="00B62D5E"/>
    <w:rsid w:val="00B62F25"/>
    <w:rsid w:val="00B630F1"/>
    <w:rsid w:val="00B637DA"/>
    <w:rsid w:val="00B63988"/>
    <w:rsid w:val="00B639D9"/>
    <w:rsid w:val="00B63B1D"/>
    <w:rsid w:val="00B63E57"/>
    <w:rsid w:val="00B6427A"/>
    <w:rsid w:val="00B6512B"/>
    <w:rsid w:val="00B65180"/>
    <w:rsid w:val="00B65212"/>
    <w:rsid w:val="00B65C24"/>
    <w:rsid w:val="00B65CB9"/>
    <w:rsid w:val="00B664A5"/>
    <w:rsid w:val="00B664B4"/>
    <w:rsid w:val="00B66720"/>
    <w:rsid w:val="00B66BE0"/>
    <w:rsid w:val="00B67694"/>
    <w:rsid w:val="00B67A08"/>
    <w:rsid w:val="00B67BB7"/>
    <w:rsid w:val="00B67F3D"/>
    <w:rsid w:val="00B705CF"/>
    <w:rsid w:val="00B70B70"/>
    <w:rsid w:val="00B70C9F"/>
    <w:rsid w:val="00B70F68"/>
    <w:rsid w:val="00B712CB"/>
    <w:rsid w:val="00B7193F"/>
    <w:rsid w:val="00B72133"/>
    <w:rsid w:val="00B725FD"/>
    <w:rsid w:val="00B72894"/>
    <w:rsid w:val="00B72E01"/>
    <w:rsid w:val="00B7336E"/>
    <w:rsid w:val="00B7345C"/>
    <w:rsid w:val="00B73C4E"/>
    <w:rsid w:val="00B73CA1"/>
    <w:rsid w:val="00B73D7A"/>
    <w:rsid w:val="00B74284"/>
    <w:rsid w:val="00B747CA"/>
    <w:rsid w:val="00B74982"/>
    <w:rsid w:val="00B74CD5"/>
    <w:rsid w:val="00B75078"/>
    <w:rsid w:val="00B75745"/>
    <w:rsid w:val="00B75AFF"/>
    <w:rsid w:val="00B75CE5"/>
    <w:rsid w:val="00B76DD7"/>
    <w:rsid w:val="00B77157"/>
    <w:rsid w:val="00B7740D"/>
    <w:rsid w:val="00B7786B"/>
    <w:rsid w:val="00B77DE4"/>
    <w:rsid w:val="00B80084"/>
    <w:rsid w:val="00B8024D"/>
    <w:rsid w:val="00B80555"/>
    <w:rsid w:val="00B807EC"/>
    <w:rsid w:val="00B80841"/>
    <w:rsid w:val="00B80A10"/>
    <w:rsid w:val="00B815E1"/>
    <w:rsid w:val="00B8173B"/>
    <w:rsid w:val="00B8189B"/>
    <w:rsid w:val="00B819E9"/>
    <w:rsid w:val="00B81B50"/>
    <w:rsid w:val="00B828CD"/>
    <w:rsid w:val="00B82A9C"/>
    <w:rsid w:val="00B82BDA"/>
    <w:rsid w:val="00B83344"/>
    <w:rsid w:val="00B8386E"/>
    <w:rsid w:val="00B83AC3"/>
    <w:rsid w:val="00B83BE6"/>
    <w:rsid w:val="00B84424"/>
    <w:rsid w:val="00B84E3F"/>
    <w:rsid w:val="00B85AEC"/>
    <w:rsid w:val="00B85B14"/>
    <w:rsid w:val="00B860DC"/>
    <w:rsid w:val="00B864D1"/>
    <w:rsid w:val="00B86A85"/>
    <w:rsid w:val="00B87070"/>
    <w:rsid w:val="00B87219"/>
    <w:rsid w:val="00B873DA"/>
    <w:rsid w:val="00B90186"/>
    <w:rsid w:val="00B90215"/>
    <w:rsid w:val="00B9027B"/>
    <w:rsid w:val="00B906E5"/>
    <w:rsid w:val="00B90896"/>
    <w:rsid w:val="00B908E4"/>
    <w:rsid w:val="00B90B00"/>
    <w:rsid w:val="00B90B71"/>
    <w:rsid w:val="00B90C58"/>
    <w:rsid w:val="00B91052"/>
    <w:rsid w:val="00B91298"/>
    <w:rsid w:val="00B91733"/>
    <w:rsid w:val="00B91DBB"/>
    <w:rsid w:val="00B91E5C"/>
    <w:rsid w:val="00B91F82"/>
    <w:rsid w:val="00B9285B"/>
    <w:rsid w:val="00B92A3C"/>
    <w:rsid w:val="00B93400"/>
    <w:rsid w:val="00B93ABC"/>
    <w:rsid w:val="00B94053"/>
    <w:rsid w:val="00B94111"/>
    <w:rsid w:val="00B9449A"/>
    <w:rsid w:val="00B94E21"/>
    <w:rsid w:val="00B951E4"/>
    <w:rsid w:val="00B95D08"/>
    <w:rsid w:val="00B95DBB"/>
    <w:rsid w:val="00B967E8"/>
    <w:rsid w:val="00B9738E"/>
    <w:rsid w:val="00B975CD"/>
    <w:rsid w:val="00B97743"/>
    <w:rsid w:val="00B9799B"/>
    <w:rsid w:val="00BA07C8"/>
    <w:rsid w:val="00BA105E"/>
    <w:rsid w:val="00BA113B"/>
    <w:rsid w:val="00BA1216"/>
    <w:rsid w:val="00BA143C"/>
    <w:rsid w:val="00BA1782"/>
    <w:rsid w:val="00BA2589"/>
    <w:rsid w:val="00BA26F5"/>
    <w:rsid w:val="00BA2A36"/>
    <w:rsid w:val="00BA2E80"/>
    <w:rsid w:val="00BA30E7"/>
    <w:rsid w:val="00BA3615"/>
    <w:rsid w:val="00BA3894"/>
    <w:rsid w:val="00BA3AB9"/>
    <w:rsid w:val="00BA3CF6"/>
    <w:rsid w:val="00BA437B"/>
    <w:rsid w:val="00BA4CB6"/>
    <w:rsid w:val="00BA504A"/>
    <w:rsid w:val="00BA514F"/>
    <w:rsid w:val="00BA54B8"/>
    <w:rsid w:val="00BA5A1F"/>
    <w:rsid w:val="00BA5EEE"/>
    <w:rsid w:val="00BA68B0"/>
    <w:rsid w:val="00BA6A90"/>
    <w:rsid w:val="00BA70C4"/>
    <w:rsid w:val="00BA72A7"/>
    <w:rsid w:val="00BA76F6"/>
    <w:rsid w:val="00BB08F0"/>
    <w:rsid w:val="00BB0A29"/>
    <w:rsid w:val="00BB0D0B"/>
    <w:rsid w:val="00BB0FEF"/>
    <w:rsid w:val="00BB1828"/>
    <w:rsid w:val="00BB18CC"/>
    <w:rsid w:val="00BB19B0"/>
    <w:rsid w:val="00BB1C70"/>
    <w:rsid w:val="00BB1E88"/>
    <w:rsid w:val="00BB1ED9"/>
    <w:rsid w:val="00BB20BB"/>
    <w:rsid w:val="00BB26A9"/>
    <w:rsid w:val="00BB26CF"/>
    <w:rsid w:val="00BB26DE"/>
    <w:rsid w:val="00BB2B67"/>
    <w:rsid w:val="00BB3CED"/>
    <w:rsid w:val="00BB3E85"/>
    <w:rsid w:val="00BB46DC"/>
    <w:rsid w:val="00BB483F"/>
    <w:rsid w:val="00BB4AB9"/>
    <w:rsid w:val="00BB4C7E"/>
    <w:rsid w:val="00BB54C8"/>
    <w:rsid w:val="00BB54EA"/>
    <w:rsid w:val="00BB5A4A"/>
    <w:rsid w:val="00BB5DF8"/>
    <w:rsid w:val="00BB62DA"/>
    <w:rsid w:val="00BB6627"/>
    <w:rsid w:val="00BB6C0F"/>
    <w:rsid w:val="00BB6C45"/>
    <w:rsid w:val="00BB6F84"/>
    <w:rsid w:val="00BB70F2"/>
    <w:rsid w:val="00BB7313"/>
    <w:rsid w:val="00BB7DC1"/>
    <w:rsid w:val="00BC0043"/>
    <w:rsid w:val="00BC02BF"/>
    <w:rsid w:val="00BC04C8"/>
    <w:rsid w:val="00BC0551"/>
    <w:rsid w:val="00BC068F"/>
    <w:rsid w:val="00BC1775"/>
    <w:rsid w:val="00BC1989"/>
    <w:rsid w:val="00BC1BB6"/>
    <w:rsid w:val="00BC2139"/>
    <w:rsid w:val="00BC21D8"/>
    <w:rsid w:val="00BC25A5"/>
    <w:rsid w:val="00BC2B51"/>
    <w:rsid w:val="00BC2BAF"/>
    <w:rsid w:val="00BC33C0"/>
    <w:rsid w:val="00BC36AE"/>
    <w:rsid w:val="00BC4214"/>
    <w:rsid w:val="00BC43B6"/>
    <w:rsid w:val="00BC48E8"/>
    <w:rsid w:val="00BC4F08"/>
    <w:rsid w:val="00BC529F"/>
    <w:rsid w:val="00BC610E"/>
    <w:rsid w:val="00BC656B"/>
    <w:rsid w:val="00BC6875"/>
    <w:rsid w:val="00BC6A42"/>
    <w:rsid w:val="00BC6DAA"/>
    <w:rsid w:val="00BC7FD2"/>
    <w:rsid w:val="00BD00DB"/>
    <w:rsid w:val="00BD05CA"/>
    <w:rsid w:val="00BD10DA"/>
    <w:rsid w:val="00BD178D"/>
    <w:rsid w:val="00BD1834"/>
    <w:rsid w:val="00BD197B"/>
    <w:rsid w:val="00BD1995"/>
    <w:rsid w:val="00BD1BE5"/>
    <w:rsid w:val="00BD24FD"/>
    <w:rsid w:val="00BD25D1"/>
    <w:rsid w:val="00BD2BC3"/>
    <w:rsid w:val="00BD2FA9"/>
    <w:rsid w:val="00BD360A"/>
    <w:rsid w:val="00BD365D"/>
    <w:rsid w:val="00BD36CC"/>
    <w:rsid w:val="00BD3722"/>
    <w:rsid w:val="00BD3824"/>
    <w:rsid w:val="00BD446B"/>
    <w:rsid w:val="00BD4707"/>
    <w:rsid w:val="00BD483E"/>
    <w:rsid w:val="00BD4AB0"/>
    <w:rsid w:val="00BD4F6A"/>
    <w:rsid w:val="00BD513B"/>
    <w:rsid w:val="00BD5234"/>
    <w:rsid w:val="00BD5CA3"/>
    <w:rsid w:val="00BD61AC"/>
    <w:rsid w:val="00BD6630"/>
    <w:rsid w:val="00BD66CC"/>
    <w:rsid w:val="00BD6977"/>
    <w:rsid w:val="00BD6D16"/>
    <w:rsid w:val="00BD731D"/>
    <w:rsid w:val="00BD76DA"/>
    <w:rsid w:val="00BD7A49"/>
    <w:rsid w:val="00BE0093"/>
    <w:rsid w:val="00BE04B1"/>
    <w:rsid w:val="00BE079C"/>
    <w:rsid w:val="00BE0953"/>
    <w:rsid w:val="00BE0B1D"/>
    <w:rsid w:val="00BE0D10"/>
    <w:rsid w:val="00BE0DA9"/>
    <w:rsid w:val="00BE0F99"/>
    <w:rsid w:val="00BE0FAD"/>
    <w:rsid w:val="00BE1189"/>
    <w:rsid w:val="00BE196E"/>
    <w:rsid w:val="00BE2D92"/>
    <w:rsid w:val="00BE35C4"/>
    <w:rsid w:val="00BE3781"/>
    <w:rsid w:val="00BE3787"/>
    <w:rsid w:val="00BE3C92"/>
    <w:rsid w:val="00BE3F9C"/>
    <w:rsid w:val="00BE4695"/>
    <w:rsid w:val="00BE48FF"/>
    <w:rsid w:val="00BE4F7C"/>
    <w:rsid w:val="00BE4FB8"/>
    <w:rsid w:val="00BE511B"/>
    <w:rsid w:val="00BE594B"/>
    <w:rsid w:val="00BE5DFD"/>
    <w:rsid w:val="00BE5E40"/>
    <w:rsid w:val="00BE61A4"/>
    <w:rsid w:val="00BE63AD"/>
    <w:rsid w:val="00BE663E"/>
    <w:rsid w:val="00BE6841"/>
    <w:rsid w:val="00BE6C5D"/>
    <w:rsid w:val="00BE7003"/>
    <w:rsid w:val="00BE7CA3"/>
    <w:rsid w:val="00BE7F31"/>
    <w:rsid w:val="00BF05C5"/>
    <w:rsid w:val="00BF063A"/>
    <w:rsid w:val="00BF113E"/>
    <w:rsid w:val="00BF13A3"/>
    <w:rsid w:val="00BF1EA5"/>
    <w:rsid w:val="00BF232B"/>
    <w:rsid w:val="00BF238A"/>
    <w:rsid w:val="00BF23E4"/>
    <w:rsid w:val="00BF278F"/>
    <w:rsid w:val="00BF2B5E"/>
    <w:rsid w:val="00BF2CC3"/>
    <w:rsid w:val="00BF2DB2"/>
    <w:rsid w:val="00BF2F99"/>
    <w:rsid w:val="00BF3179"/>
    <w:rsid w:val="00BF3DE3"/>
    <w:rsid w:val="00BF3E03"/>
    <w:rsid w:val="00BF42DC"/>
    <w:rsid w:val="00BF47DD"/>
    <w:rsid w:val="00BF4AD8"/>
    <w:rsid w:val="00BF4BA3"/>
    <w:rsid w:val="00BF501E"/>
    <w:rsid w:val="00BF52D0"/>
    <w:rsid w:val="00BF54D8"/>
    <w:rsid w:val="00BF5FAA"/>
    <w:rsid w:val="00BF6549"/>
    <w:rsid w:val="00BF6781"/>
    <w:rsid w:val="00BF6B0F"/>
    <w:rsid w:val="00BF70F2"/>
    <w:rsid w:val="00BF7252"/>
    <w:rsid w:val="00BF7383"/>
    <w:rsid w:val="00C0045C"/>
    <w:rsid w:val="00C005A6"/>
    <w:rsid w:val="00C00966"/>
    <w:rsid w:val="00C00AFF"/>
    <w:rsid w:val="00C011CD"/>
    <w:rsid w:val="00C016CB"/>
    <w:rsid w:val="00C0187C"/>
    <w:rsid w:val="00C021A4"/>
    <w:rsid w:val="00C02499"/>
    <w:rsid w:val="00C03136"/>
    <w:rsid w:val="00C031D1"/>
    <w:rsid w:val="00C03B88"/>
    <w:rsid w:val="00C03CCF"/>
    <w:rsid w:val="00C03D03"/>
    <w:rsid w:val="00C04359"/>
    <w:rsid w:val="00C045C0"/>
    <w:rsid w:val="00C046A8"/>
    <w:rsid w:val="00C047E8"/>
    <w:rsid w:val="00C047F0"/>
    <w:rsid w:val="00C04AA7"/>
    <w:rsid w:val="00C04FEC"/>
    <w:rsid w:val="00C051CE"/>
    <w:rsid w:val="00C051E6"/>
    <w:rsid w:val="00C05758"/>
    <w:rsid w:val="00C0587B"/>
    <w:rsid w:val="00C05A3E"/>
    <w:rsid w:val="00C0601F"/>
    <w:rsid w:val="00C06106"/>
    <w:rsid w:val="00C06173"/>
    <w:rsid w:val="00C067BB"/>
    <w:rsid w:val="00C06B04"/>
    <w:rsid w:val="00C06B56"/>
    <w:rsid w:val="00C06D15"/>
    <w:rsid w:val="00C06D94"/>
    <w:rsid w:val="00C07333"/>
    <w:rsid w:val="00C07A77"/>
    <w:rsid w:val="00C07B3E"/>
    <w:rsid w:val="00C07F9F"/>
    <w:rsid w:val="00C10DA8"/>
    <w:rsid w:val="00C11534"/>
    <w:rsid w:val="00C1170A"/>
    <w:rsid w:val="00C11D96"/>
    <w:rsid w:val="00C12307"/>
    <w:rsid w:val="00C12578"/>
    <w:rsid w:val="00C1261F"/>
    <w:rsid w:val="00C12676"/>
    <w:rsid w:val="00C12881"/>
    <w:rsid w:val="00C134F4"/>
    <w:rsid w:val="00C13571"/>
    <w:rsid w:val="00C13A9A"/>
    <w:rsid w:val="00C13F2B"/>
    <w:rsid w:val="00C14058"/>
    <w:rsid w:val="00C1412D"/>
    <w:rsid w:val="00C1417F"/>
    <w:rsid w:val="00C142AE"/>
    <w:rsid w:val="00C1503F"/>
    <w:rsid w:val="00C15173"/>
    <w:rsid w:val="00C1558A"/>
    <w:rsid w:val="00C1559E"/>
    <w:rsid w:val="00C15A49"/>
    <w:rsid w:val="00C15D5D"/>
    <w:rsid w:val="00C15E00"/>
    <w:rsid w:val="00C15EBB"/>
    <w:rsid w:val="00C1637D"/>
    <w:rsid w:val="00C16E02"/>
    <w:rsid w:val="00C1711A"/>
    <w:rsid w:val="00C171FF"/>
    <w:rsid w:val="00C17278"/>
    <w:rsid w:val="00C1793D"/>
    <w:rsid w:val="00C179F7"/>
    <w:rsid w:val="00C17ACA"/>
    <w:rsid w:val="00C20AEF"/>
    <w:rsid w:val="00C20C04"/>
    <w:rsid w:val="00C20CD8"/>
    <w:rsid w:val="00C210F6"/>
    <w:rsid w:val="00C2131C"/>
    <w:rsid w:val="00C21900"/>
    <w:rsid w:val="00C21CB2"/>
    <w:rsid w:val="00C21CF5"/>
    <w:rsid w:val="00C21EBB"/>
    <w:rsid w:val="00C22851"/>
    <w:rsid w:val="00C22B74"/>
    <w:rsid w:val="00C23030"/>
    <w:rsid w:val="00C230FA"/>
    <w:rsid w:val="00C23800"/>
    <w:rsid w:val="00C23A81"/>
    <w:rsid w:val="00C2426B"/>
    <w:rsid w:val="00C245E0"/>
    <w:rsid w:val="00C247A9"/>
    <w:rsid w:val="00C247BB"/>
    <w:rsid w:val="00C24C35"/>
    <w:rsid w:val="00C255EA"/>
    <w:rsid w:val="00C258B4"/>
    <w:rsid w:val="00C26818"/>
    <w:rsid w:val="00C26ED9"/>
    <w:rsid w:val="00C27415"/>
    <w:rsid w:val="00C274BD"/>
    <w:rsid w:val="00C27595"/>
    <w:rsid w:val="00C275A4"/>
    <w:rsid w:val="00C275E0"/>
    <w:rsid w:val="00C27658"/>
    <w:rsid w:val="00C27BE6"/>
    <w:rsid w:val="00C27E22"/>
    <w:rsid w:val="00C3018A"/>
    <w:rsid w:val="00C312A5"/>
    <w:rsid w:val="00C31345"/>
    <w:rsid w:val="00C31E7F"/>
    <w:rsid w:val="00C32063"/>
    <w:rsid w:val="00C32439"/>
    <w:rsid w:val="00C32CA4"/>
    <w:rsid w:val="00C32E89"/>
    <w:rsid w:val="00C32EF4"/>
    <w:rsid w:val="00C33A69"/>
    <w:rsid w:val="00C33C6C"/>
    <w:rsid w:val="00C341BC"/>
    <w:rsid w:val="00C343FD"/>
    <w:rsid w:val="00C3456B"/>
    <w:rsid w:val="00C3463F"/>
    <w:rsid w:val="00C3497A"/>
    <w:rsid w:val="00C34F2D"/>
    <w:rsid w:val="00C34F8E"/>
    <w:rsid w:val="00C3579D"/>
    <w:rsid w:val="00C35C42"/>
    <w:rsid w:val="00C35F15"/>
    <w:rsid w:val="00C360C1"/>
    <w:rsid w:val="00C366D1"/>
    <w:rsid w:val="00C3706A"/>
    <w:rsid w:val="00C370FE"/>
    <w:rsid w:val="00C374D0"/>
    <w:rsid w:val="00C379BB"/>
    <w:rsid w:val="00C37CD2"/>
    <w:rsid w:val="00C37DCD"/>
    <w:rsid w:val="00C401E1"/>
    <w:rsid w:val="00C40235"/>
    <w:rsid w:val="00C40817"/>
    <w:rsid w:val="00C4144C"/>
    <w:rsid w:val="00C4156E"/>
    <w:rsid w:val="00C41922"/>
    <w:rsid w:val="00C42024"/>
    <w:rsid w:val="00C42498"/>
    <w:rsid w:val="00C426BC"/>
    <w:rsid w:val="00C42764"/>
    <w:rsid w:val="00C428C7"/>
    <w:rsid w:val="00C42968"/>
    <w:rsid w:val="00C42C68"/>
    <w:rsid w:val="00C42E1B"/>
    <w:rsid w:val="00C44012"/>
    <w:rsid w:val="00C4413B"/>
    <w:rsid w:val="00C4430E"/>
    <w:rsid w:val="00C448F3"/>
    <w:rsid w:val="00C44A80"/>
    <w:rsid w:val="00C44B21"/>
    <w:rsid w:val="00C44C17"/>
    <w:rsid w:val="00C44CD4"/>
    <w:rsid w:val="00C45565"/>
    <w:rsid w:val="00C4560B"/>
    <w:rsid w:val="00C456C5"/>
    <w:rsid w:val="00C45BFD"/>
    <w:rsid w:val="00C45EEE"/>
    <w:rsid w:val="00C45F84"/>
    <w:rsid w:val="00C463BC"/>
    <w:rsid w:val="00C46487"/>
    <w:rsid w:val="00C46800"/>
    <w:rsid w:val="00C46987"/>
    <w:rsid w:val="00C469B1"/>
    <w:rsid w:val="00C46FE1"/>
    <w:rsid w:val="00C47627"/>
    <w:rsid w:val="00C47640"/>
    <w:rsid w:val="00C47681"/>
    <w:rsid w:val="00C479B2"/>
    <w:rsid w:val="00C47A9D"/>
    <w:rsid w:val="00C50029"/>
    <w:rsid w:val="00C5046B"/>
    <w:rsid w:val="00C50512"/>
    <w:rsid w:val="00C50A90"/>
    <w:rsid w:val="00C50AEC"/>
    <w:rsid w:val="00C50DBE"/>
    <w:rsid w:val="00C51DFC"/>
    <w:rsid w:val="00C51E6E"/>
    <w:rsid w:val="00C52214"/>
    <w:rsid w:val="00C52498"/>
    <w:rsid w:val="00C52628"/>
    <w:rsid w:val="00C52855"/>
    <w:rsid w:val="00C52D19"/>
    <w:rsid w:val="00C5332E"/>
    <w:rsid w:val="00C5367D"/>
    <w:rsid w:val="00C53988"/>
    <w:rsid w:val="00C54568"/>
    <w:rsid w:val="00C547AC"/>
    <w:rsid w:val="00C54940"/>
    <w:rsid w:val="00C54CE9"/>
    <w:rsid w:val="00C54DDA"/>
    <w:rsid w:val="00C55005"/>
    <w:rsid w:val="00C55483"/>
    <w:rsid w:val="00C554DD"/>
    <w:rsid w:val="00C558EC"/>
    <w:rsid w:val="00C55A69"/>
    <w:rsid w:val="00C55DC3"/>
    <w:rsid w:val="00C55F22"/>
    <w:rsid w:val="00C55F7F"/>
    <w:rsid w:val="00C5618E"/>
    <w:rsid w:val="00C562DE"/>
    <w:rsid w:val="00C56A75"/>
    <w:rsid w:val="00C56A79"/>
    <w:rsid w:val="00C56AF6"/>
    <w:rsid w:val="00C56BF4"/>
    <w:rsid w:val="00C56E6F"/>
    <w:rsid w:val="00C572B3"/>
    <w:rsid w:val="00C57515"/>
    <w:rsid w:val="00C57615"/>
    <w:rsid w:val="00C57776"/>
    <w:rsid w:val="00C57D48"/>
    <w:rsid w:val="00C57FB8"/>
    <w:rsid w:val="00C606A9"/>
    <w:rsid w:val="00C607BD"/>
    <w:rsid w:val="00C60A0B"/>
    <w:rsid w:val="00C60D0E"/>
    <w:rsid w:val="00C60EE3"/>
    <w:rsid w:val="00C6114D"/>
    <w:rsid w:val="00C611E2"/>
    <w:rsid w:val="00C613A8"/>
    <w:rsid w:val="00C6211D"/>
    <w:rsid w:val="00C6246E"/>
    <w:rsid w:val="00C629D8"/>
    <w:rsid w:val="00C62BA7"/>
    <w:rsid w:val="00C62D88"/>
    <w:rsid w:val="00C62F22"/>
    <w:rsid w:val="00C62F32"/>
    <w:rsid w:val="00C62FF7"/>
    <w:rsid w:val="00C63448"/>
    <w:rsid w:val="00C63645"/>
    <w:rsid w:val="00C6385E"/>
    <w:rsid w:val="00C63AFC"/>
    <w:rsid w:val="00C6468E"/>
    <w:rsid w:val="00C646DE"/>
    <w:rsid w:val="00C6481B"/>
    <w:rsid w:val="00C64927"/>
    <w:rsid w:val="00C6589E"/>
    <w:rsid w:val="00C65D51"/>
    <w:rsid w:val="00C661E4"/>
    <w:rsid w:val="00C66231"/>
    <w:rsid w:val="00C66339"/>
    <w:rsid w:val="00C669B3"/>
    <w:rsid w:val="00C66A03"/>
    <w:rsid w:val="00C66BC8"/>
    <w:rsid w:val="00C67615"/>
    <w:rsid w:val="00C6770A"/>
    <w:rsid w:val="00C67A02"/>
    <w:rsid w:val="00C67CBA"/>
    <w:rsid w:val="00C70A1A"/>
    <w:rsid w:val="00C70B5D"/>
    <w:rsid w:val="00C71118"/>
    <w:rsid w:val="00C71442"/>
    <w:rsid w:val="00C7152C"/>
    <w:rsid w:val="00C716B9"/>
    <w:rsid w:val="00C717F1"/>
    <w:rsid w:val="00C71A42"/>
    <w:rsid w:val="00C71DEB"/>
    <w:rsid w:val="00C720E8"/>
    <w:rsid w:val="00C72624"/>
    <w:rsid w:val="00C7296C"/>
    <w:rsid w:val="00C73546"/>
    <w:rsid w:val="00C73662"/>
    <w:rsid w:val="00C73B0F"/>
    <w:rsid w:val="00C742F3"/>
    <w:rsid w:val="00C746F7"/>
    <w:rsid w:val="00C748B6"/>
    <w:rsid w:val="00C74CC1"/>
    <w:rsid w:val="00C74DDC"/>
    <w:rsid w:val="00C74F43"/>
    <w:rsid w:val="00C758B5"/>
    <w:rsid w:val="00C759F6"/>
    <w:rsid w:val="00C75A9D"/>
    <w:rsid w:val="00C75C77"/>
    <w:rsid w:val="00C76648"/>
    <w:rsid w:val="00C769BB"/>
    <w:rsid w:val="00C76C5F"/>
    <w:rsid w:val="00C76DF9"/>
    <w:rsid w:val="00C76E8C"/>
    <w:rsid w:val="00C77AFE"/>
    <w:rsid w:val="00C77DB0"/>
    <w:rsid w:val="00C77F72"/>
    <w:rsid w:val="00C803C5"/>
    <w:rsid w:val="00C80A96"/>
    <w:rsid w:val="00C80BA5"/>
    <w:rsid w:val="00C8121E"/>
    <w:rsid w:val="00C81A13"/>
    <w:rsid w:val="00C81BEF"/>
    <w:rsid w:val="00C81CB6"/>
    <w:rsid w:val="00C82BE8"/>
    <w:rsid w:val="00C83104"/>
    <w:rsid w:val="00C8314E"/>
    <w:rsid w:val="00C8350C"/>
    <w:rsid w:val="00C83A60"/>
    <w:rsid w:val="00C83B28"/>
    <w:rsid w:val="00C83C53"/>
    <w:rsid w:val="00C83E1E"/>
    <w:rsid w:val="00C83EEB"/>
    <w:rsid w:val="00C83F76"/>
    <w:rsid w:val="00C83FCE"/>
    <w:rsid w:val="00C8446A"/>
    <w:rsid w:val="00C84A0D"/>
    <w:rsid w:val="00C84FE4"/>
    <w:rsid w:val="00C850F7"/>
    <w:rsid w:val="00C85949"/>
    <w:rsid w:val="00C86199"/>
    <w:rsid w:val="00C8625B"/>
    <w:rsid w:val="00C86C27"/>
    <w:rsid w:val="00C86F32"/>
    <w:rsid w:val="00C87004"/>
    <w:rsid w:val="00C87154"/>
    <w:rsid w:val="00C87177"/>
    <w:rsid w:val="00C874F1"/>
    <w:rsid w:val="00C87CE4"/>
    <w:rsid w:val="00C87DAF"/>
    <w:rsid w:val="00C87E81"/>
    <w:rsid w:val="00C90BB3"/>
    <w:rsid w:val="00C90CCD"/>
    <w:rsid w:val="00C90E33"/>
    <w:rsid w:val="00C90FF6"/>
    <w:rsid w:val="00C9109A"/>
    <w:rsid w:val="00C910E0"/>
    <w:rsid w:val="00C914AF"/>
    <w:rsid w:val="00C91543"/>
    <w:rsid w:val="00C91753"/>
    <w:rsid w:val="00C91937"/>
    <w:rsid w:val="00C91F73"/>
    <w:rsid w:val="00C9224E"/>
    <w:rsid w:val="00C923CF"/>
    <w:rsid w:val="00C9285B"/>
    <w:rsid w:val="00C92A81"/>
    <w:rsid w:val="00C92CE5"/>
    <w:rsid w:val="00C9357B"/>
    <w:rsid w:val="00C939E8"/>
    <w:rsid w:val="00C93BE4"/>
    <w:rsid w:val="00C93DC5"/>
    <w:rsid w:val="00C9428B"/>
    <w:rsid w:val="00C94356"/>
    <w:rsid w:val="00C94687"/>
    <w:rsid w:val="00C948A5"/>
    <w:rsid w:val="00C94A4C"/>
    <w:rsid w:val="00C94F44"/>
    <w:rsid w:val="00C9506B"/>
    <w:rsid w:val="00C955DF"/>
    <w:rsid w:val="00C956A6"/>
    <w:rsid w:val="00C95EF5"/>
    <w:rsid w:val="00C96265"/>
    <w:rsid w:val="00C96393"/>
    <w:rsid w:val="00C963FC"/>
    <w:rsid w:val="00C964AD"/>
    <w:rsid w:val="00C9678A"/>
    <w:rsid w:val="00C96ADC"/>
    <w:rsid w:val="00C97457"/>
    <w:rsid w:val="00C978F3"/>
    <w:rsid w:val="00CA0130"/>
    <w:rsid w:val="00CA0731"/>
    <w:rsid w:val="00CA07B1"/>
    <w:rsid w:val="00CA0835"/>
    <w:rsid w:val="00CA08B2"/>
    <w:rsid w:val="00CA0FDD"/>
    <w:rsid w:val="00CA1071"/>
    <w:rsid w:val="00CA1161"/>
    <w:rsid w:val="00CA1553"/>
    <w:rsid w:val="00CA1ABF"/>
    <w:rsid w:val="00CA23D7"/>
    <w:rsid w:val="00CA2C78"/>
    <w:rsid w:val="00CA2CA8"/>
    <w:rsid w:val="00CA3252"/>
    <w:rsid w:val="00CA34A8"/>
    <w:rsid w:val="00CA34E3"/>
    <w:rsid w:val="00CA36D3"/>
    <w:rsid w:val="00CA39E7"/>
    <w:rsid w:val="00CA42E2"/>
    <w:rsid w:val="00CA4481"/>
    <w:rsid w:val="00CA44E3"/>
    <w:rsid w:val="00CA4B0E"/>
    <w:rsid w:val="00CA51C0"/>
    <w:rsid w:val="00CA64A3"/>
    <w:rsid w:val="00CA6814"/>
    <w:rsid w:val="00CA6A1E"/>
    <w:rsid w:val="00CA78A3"/>
    <w:rsid w:val="00CA7C71"/>
    <w:rsid w:val="00CB0088"/>
    <w:rsid w:val="00CB0937"/>
    <w:rsid w:val="00CB0FA5"/>
    <w:rsid w:val="00CB1072"/>
    <w:rsid w:val="00CB1892"/>
    <w:rsid w:val="00CB195C"/>
    <w:rsid w:val="00CB201D"/>
    <w:rsid w:val="00CB260E"/>
    <w:rsid w:val="00CB290D"/>
    <w:rsid w:val="00CB2AF1"/>
    <w:rsid w:val="00CB36BC"/>
    <w:rsid w:val="00CB3A57"/>
    <w:rsid w:val="00CB4977"/>
    <w:rsid w:val="00CB5317"/>
    <w:rsid w:val="00CB56C8"/>
    <w:rsid w:val="00CB5890"/>
    <w:rsid w:val="00CB5DF0"/>
    <w:rsid w:val="00CB6290"/>
    <w:rsid w:val="00CB63BB"/>
    <w:rsid w:val="00CB6A8B"/>
    <w:rsid w:val="00CB6AC6"/>
    <w:rsid w:val="00CB6C8D"/>
    <w:rsid w:val="00CB759C"/>
    <w:rsid w:val="00CB77C2"/>
    <w:rsid w:val="00CC00C0"/>
    <w:rsid w:val="00CC0671"/>
    <w:rsid w:val="00CC09B4"/>
    <w:rsid w:val="00CC1165"/>
    <w:rsid w:val="00CC1337"/>
    <w:rsid w:val="00CC1669"/>
    <w:rsid w:val="00CC16A3"/>
    <w:rsid w:val="00CC1885"/>
    <w:rsid w:val="00CC1891"/>
    <w:rsid w:val="00CC1FDC"/>
    <w:rsid w:val="00CC203D"/>
    <w:rsid w:val="00CC2482"/>
    <w:rsid w:val="00CC24FB"/>
    <w:rsid w:val="00CC26CB"/>
    <w:rsid w:val="00CC274D"/>
    <w:rsid w:val="00CC2877"/>
    <w:rsid w:val="00CC3668"/>
    <w:rsid w:val="00CC3685"/>
    <w:rsid w:val="00CC3817"/>
    <w:rsid w:val="00CC3B1B"/>
    <w:rsid w:val="00CC3BBC"/>
    <w:rsid w:val="00CC3DDA"/>
    <w:rsid w:val="00CC4090"/>
    <w:rsid w:val="00CC4413"/>
    <w:rsid w:val="00CC464C"/>
    <w:rsid w:val="00CC4D4E"/>
    <w:rsid w:val="00CC5FB6"/>
    <w:rsid w:val="00CC6497"/>
    <w:rsid w:val="00CC66EE"/>
    <w:rsid w:val="00CC6712"/>
    <w:rsid w:val="00CC7482"/>
    <w:rsid w:val="00CC74F5"/>
    <w:rsid w:val="00CC762D"/>
    <w:rsid w:val="00CC7A07"/>
    <w:rsid w:val="00CC7A4B"/>
    <w:rsid w:val="00CC7B9E"/>
    <w:rsid w:val="00CD06BD"/>
    <w:rsid w:val="00CD0FF5"/>
    <w:rsid w:val="00CD1037"/>
    <w:rsid w:val="00CD107D"/>
    <w:rsid w:val="00CD12FB"/>
    <w:rsid w:val="00CD16F8"/>
    <w:rsid w:val="00CD180A"/>
    <w:rsid w:val="00CD189B"/>
    <w:rsid w:val="00CD1B05"/>
    <w:rsid w:val="00CD1CF0"/>
    <w:rsid w:val="00CD2328"/>
    <w:rsid w:val="00CD2457"/>
    <w:rsid w:val="00CD2CE4"/>
    <w:rsid w:val="00CD2F78"/>
    <w:rsid w:val="00CD3293"/>
    <w:rsid w:val="00CD3388"/>
    <w:rsid w:val="00CD34F4"/>
    <w:rsid w:val="00CD3629"/>
    <w:rsid w:val="00CD385A"/>
    <w:rsid w:val="00CD417F"/>
    <w:rsid w:val="00CD44F5"/>
    <w:rsid w:val="00CD459B"/>
    <w:rsid w:val="00CD49A3"/>
    <w:rsid w:val="00CD5768"/>
    <w:rsid w:val="00CD6404"/>
    <w:rsid w:val="00CD6812"/>
    <w:rsid w:val="00CD6822"/>
    <w:rsid w:val="00CD6ADA"/>
    <w:rsid w:val="00CD6D9C"/>
    <w:rsid w:val="00CD6E3A"/>
    <w:rsid w:val="00CD739D"/>
    <w:rsid w:val="00CD7853"/>
    <w:rsid w:val="00CD7CA4"/>
    <w:rsid w:val="00CD7E75"/>
    <w:rsid w:val="00CE0723"/>
    <w:rsid w:val="00CE0A9A"/>
    <w:rsid w:val="00CE132C"/>
    <w:rsid w:val="00CE13C6"/>
    <w:rsid w:val="00CE1533"/>
    <w:rsid w:val="00CE177F"/>
    <w:rsid w:val="00CE1CB0"/>
    <w:rsid w:val="00CE1DF3"/>
    <w:rsid w:val="00CE21C1"/>
    <w:rsid w:val="00CE22BB"/>
    <w:rsid w:val="00CE2552"/>
    <w:rsid w:val="00CE29E6"/>
    <w:rsid w:val="00CE2A6D"/>
    <w:rsid w:val="00CE2AC3"/>
    <w:rsid w:val="00CE2B9F"/>
    <w:rsid w:val="00CE2D97"/>
    <w:rsid w:val="00CE2F46"/>
    <w:rsid w:val="00CE30D3"/>
    <w:rsid w:val="00CE310F"/>
    <w:rsid w:val="00CE3175"/>
    <w:rsid w:val="00CE3466"/>
    <w:rsid w:val="00CE36A3"/>
    <w:rsid w:val="00CE3EE4"/>
    <w:rsid w:val="00CE43AC"/>
    <w:rsid w:val="00CE4842"/>
    <w:rsid w:val="00CE50A5"/>
    <w:rsid w:val="00CE5909"/>
    <w:rsid w:val="00CE593A"/>
    <w:rsid w:val="00CE59B6"/>
    <w:rsid w:val="00CE5ABD"/>
    <w:rsid w:val="00CE5B10"/>
    <w:rsid w:val="00CE5D2D"/>
    <w:rsid w:val="00CE5E1F"/>
    <w:rsid w:val="00CE6AB0"/>
    <w:rsid w:val="00CE700C"/>
    <w:rsid w:val="00CE70D4"/>
    <w:rsid w:val="00CE75F0"/>
    <w:rsid w:val="00CE7629"/>
    <w:rsid w:val="00CE7B33"/>
    <w:rsid w:val="00CE7C64"/>
    <w:rsid w:val="00CF0121"/>
    <w:rsid w:val="00CF04D6"/>
    <w:rsid w:val="00CF08C5"/>
    <w:rsid w:val="00CF0A28"/>
    <w:rsid w:val="00CF0D7E"/>
    <w:rsid w:val="00CF0EF7"/>
    <w:rsid w:val="00CF0FB7"/>
    <w:rsid w:val="00CF1753"/>
    <w:rsid w:val="00CF2071"/>
    <w:rsid w:val="00CF2381"/>
    <w:rsid w:val="00CF255C"/>
    <w:rsid w:val="00CF2594"/>
    <w:rsid w:val="00CF268F"/>
    <w:rsid w:val="00CF2942"/>
    <w:rsid w:val="00CF2B78"/>
    <w:rsid w:val="00CF316E"/>
    <w:rsid w:val="00CF31D0"/>
    <w:rsid w:val="00CF3272"/>
    <w:rsid w:val="00CF3447"/>
    <w:rsid w:val="00CF37BD"/>
    <w:rsid w:val="00CF3AB9"/>
    <w:rsid w:val="00CF3B68"/>
    <w:rsid w:val="00CF3FDE"/>
    <w:rsid w:val="00CF447C"/>
    <w:rsid w:val="00CF4659"/>
    <w:rsid w:val="00CF48AC"/>
    <w:rsid w:val="00CF4E97"/>
    <w:rsid w:val="00CF5AFF"/>
    <w:rsid w:val="00CF5C0C"/>
    <w:rsid w:val="00CF5C33"/>
    <w:rsid w:val="00CF5CAE"/>
    <w:rsid w:val="00CF684A"/>
    <w:rsid w:val="00CF6AE7"/>
    <w:rsid w:val="00CF770C"/>
    <w:rsid w:val="00CF7CD7"/>
    <w:rsid w:val="00D00774"/>
    <w:rsid w:val="00D008B9"/>
    <w:rsid w:val="00D00CF3"/>
    <w:rsid w:val="00D00DB7"/>
    <w:rsid w:val="00D0101A"/>
    <w:rsid w:val="00D01422"/>
    <w:rsid w:val="00D017A6"/>
    <w:rsid w:val="00D01B41"/>
    <w:rsid w:val="00D01E51"/>
    <w:rsid w:val="00D02358"/>
    <w:rsid w:val="00D0252B"/>
    <w:rsid w:val="00D02676"/>
    <w:rsid w:val="00D026DB"/>
    <w:rsid w:val="00D0297E"/>
    <w:rsid w:val="00D0370F"/>
    <w:rsid w:val="00D03841"/>
    <w:rsid w:val="00D03961"/>
    <w:rsid w:val="00D03ABE"/>
    <w:rsid w:val="00D03DF2"/>
    <w:rsid w:val="00D04025"/>
    <w:rsid w:val="00D04240"/>
    <w:rsid w:val="00D0429C"/>
    <w:rsid w:val="00D04435"/>
    <w:rsid w:val="00D050CB"/>
    <w:rsid w:val="00D052F5"/>
    <w:rsid w:val="00D05377"/>
    <w:rsid w:val="00D053F6"/>
    <w:rsid w:val="00D05678"/>
    <w:rsid w:val="00D057DB"/>
    <w:rsid w:val="00D05CC1"/>
    <w:rsid w:val="00D05DF0"/>
    <w:rsid w:val="00D05EC7"/>
    <w:rsid w:val="00D063C0"/>
    <w:rsid w:val="00D0640C"/>
    <w:rsid w:val="00D064B0"/>
    <w:rsid w:val="00D06677"/>
    <w:rsid w:val="00D0695B"/>
    <w:rsid w:val="00D06A4E"/>
    <w:rsid w:val="00D06CCD"/>
    <w:rsid w:val="00D070BB"/>
    <w:rsid w:val="00D07283"/>
    <w:rsid w:val="00D07377"/>
    <w:rsid w:val="00D073A2"/>
    <w:rsid w:val="00D073C2"/>
    <w:rsid w:val="00D074CA"/>
    <w:rsid w:val="00D0764A"/>
    <w:rsid w:val="00D07702"/>
    <w:rsid w:val="00D07D04"/>
    <w:rsid w:val="00D10030"/>
    <w:rsid w:val="00D1029C"/>
    <w:rsid w:val="00D10E30"/>
    <w:rsid w:val="00D111BA"/>
    <w:rsid w:val="00D111DC"/>
    <w:rsid w:val="00D118F0"/>
    <w:rsid w:val="00D11A37"/>
    <w:rsid w:val="00D11A8D"/>
    <w:rsid w:val="00D11E96"/>
    <w:rsid w:val="00D11FC5"/>
    <w:rsid w:val="00D12311"/>
    <w:rsid w:val="00D1264A"/>
    <w:rsid w:val="00D12C1E"/>
    <w:rsid w:val="00D12DC8"/>
    <w:rsid w:val="00D131A0"/>
    <w:rsid w:val="00D137A5"/>
    <w:rsid w:val="00D13ACD"/>
    <w:rsid w:val="00D143F8"/>
    <w:rsid w:val="00D14B40"/>
    <w:rsid w:val="00D14CCE"/>
    <w:rsid w:val="00D1509F"/>
    <w:rsid w:val="00D15775"/>
    <w:rsid w:val="00D15815"/>
    <w:rsid w:val="00D15F44"/>
    <w:rsid w:val="00D1613F"/>
    <w:rsid w:val="00D16309"/>
    <w:rsid w:val="00D163D3"/>
    <w:rsid w:val="00D164E7"/>
    <w:rsid w:val="00D16653"/>
    <w:rsid w:val="00D168F9"/>
    <w:rsid w:val="00D169A4"/>
    <w:rsid w:val="00D169B1"/>
    <w:rsid w:val="00D1764D"/>
    <w:rsid w:val="00D1772D"/>
    <w:rsid w:val="00D17795"/>
    <w:rsid w:val="00D177D4"/>
    <w:rsid w:val="00D178B2"/>
    <w:rsid w:val="00D17A45"/>
    <w:rsid w:val="00D17B0C"/>
    <w:rsid w:val="00D2014C"/>
    <w:rsid w:val="00D2024B"/>
    <w:rsid w:val="00D202D8"/>
    <w:rsid w:val="00D207B3"/>
    <w:rsid w:val="00D208C7"/>
    <w:rsid w:val="00D20ACB"/>
    <w:rsid w:val="00D20B3A"/>
    <w:rsid w:val="00D20D16"/>
    <w:rsid w:val="00D21AA0"/>
    <w:rsid w:val="00D21C74"/>
    <w:rsid w:val="00D221E7"/>
    <w:rsid w:val="00D2245D"/>
    <w:rsid w:val="00D224D4"/>
    <w:rsid w:val="00D23167"/>
    <w:rsid w:val="00D2365B"/>
    <w:rsid w:val="00D2383A"/>
    <w:rsid w:val="00D23BAD"/>
    <w:rsid w:val="00D23F13"/>
    <w:rsid w:val="00D242D7"/>
    <w:rsid w:val="00D249A2"/>
    <w:rsid w:val="00D24A76"/>
    <w:rsid w:val="00D24B6A"/>
    <w:rsid w:val="00D24BDB"/>
    <w:rsid w:val="00D24C24"/>
    <w:rsid w:val="00D24DA9"/>
    <w:rsid w:val="00D24DB9"/>
    <w:rsid w:val="00D24DD6"/>
    <w:rsid w:val="00D24E4C"/>
    <w:rsid w:val="00D25981"/>
    <w:rsid w:val="00D25A23"/>
    <w:rsid w:val="00D25AC3"/>
    <w:rsid w:val="00D25E2F"/>
    <w:rsid w:val="00D26286"/>
    <w:rsid w:val="00D26A9D"/>
    <w:rsid w:val="00D26B3C"/>
    <w:rsid w:val="00D26EEC"/>
    <w:rsid w:val="00D26FE2"/>
    <w:rsid w:val="00D2752D"/>
    <w:rsid w:val="00D27B51"/>
    <w:rsid w:val="00D27D11"/>
    <w:rsid w:val="00D27EEA"/>
    <w:rsid w:val="00D27FFE"/>
    <w:rsid w:val="00D3052D"/>
    <w:rsid w:val="00D30F09"/>
    <w:rsid w:val="00D30FCF"/>
    <w:rsid w:val="00D31075"/>
    <w:rsid w:val="00D3170E"/>
    <w:rsid w:val="00D317BC"/>
    <w:rsid w:val="00D31D13"/>
    <w:rsid w:val="00D32187"/>
    <w:rsid w:val="00D32875"/>
    <w:rsid w:val="00D32A49"/>
    <w:rsid w:val="00D3369C"/>
    <w:rsid w:val="00D339B2"/>
    <w:rsid w:val="00D33B80"/>
    <w:rsid w:val="00D34202"/>
    <w:rsid w:val="00D342ED"/>
    <w:rsid w:val="00D349EE"/>
    <w:rsid w:val="00D34FD0"/>
    <w:rsid w:val="00D3562E"/>
    <w:rsid w:val="00D35748"/>
    <w:rsid w:val="00D35889"/>
    <w:rsid w:val="00D35C66"/>
    <w:rsid w:val="00D35C98"/>
    <w:rsid w:val="00D35CA9"/>
    <w:rsid w:val="00D36766"/>
    <w:rsid w:val="00D36BC1"/>
    <w:rsid w:val="00D36C18"/>
    <w:rsid w:val="00D36D6E"/>
    <w:rsid w:val="00D372B1"/>
    <w:rsid w:val="00D3743F"/>
    <w:rsid w:val="00D37B96"/>
    <w:rsid w:val="00D37BD5"/>
    <w:rsid w:val="00D4033A"/>
    <w:rsid w:val="00D408A0"/>
    <w:rsid w:val="00D40905"/>
    <w:rsid w:val="00D4126D"/>
    <w:rsid w:val="00D41379"/>
    <w:rsid w:val="00D414B4"/>
    <w:rsid w:val="00D41600"/>
    <w:rsid w:val="00D41BEF"/>
    <w:rsid w:val="00D4212D"/>
    <w:rsid w:val="00D42525"/>
    <w:rsid w:val="00D429AC"/>
    <w:rsid w:val="00D42A19"/>
    <w:rsid w:val="00D431E6"/>
    <w:rsid w:val="00D43264"/>
    <w:rsid w:val="00D4336C"/>
    <w:rsid w:val="00D43921"/>
    <w:rsid w:val="00D43A78"/>
    <w:rsid w:val="00D43AB1"/>
    <w:rsid w:val="00D43FC0"/>
    <w:rsid w:val="00D4436B"/>
    <w:rsid w:val="00D44834"/>
    <w:rsid w:val="00D44938"/>
    <w:rsid w:val="00D44ABD"/>
    <w:rsid w:val="00D4581A"/>
    <w:rsid w:val="00D46354"/>
    <w:rsid w:val="00D4660B"/>
    <w:rsid w:val="00D46F91"/>
    <w:rsid w:val="00D47006"/>
    <w:rsid w:val="00D47224"/>
    <w:rsid w:val="00D50239"/>
    <w:rsid w:val="00D5029A"/>
    <w:rsid w:val="00D50529"/>
    <w:rsid w:val="00D50602"/>
    <w:rsid w:val="00D5068F"/>
    <w:rsid w:val="00D51760"/>
    <w:rsid w:val="00D51B6E"/>
    <w:rsid w:val="00D51B7C"/>
    <w:rsid w:val="00D5238F"/>
    <w:rsid w:val="00D52AE8"/>
    <w:rsid w:val="00D53263"/>
    <w:rsid w:val="00D5330D"/>
    <w:rsid w:val="00D537F9"/>
    <w:rsid w:val="00D53B51"/>
    <w:rsid w:val="00D53B7B"/>
    <w:rsid w:val="00D5451B"/>
    <w:rsid w:val="00D54AD9"/>
    <w:rsid w:val="00D54C8A"/>
    <w:rsid w:val="00D558F3"/>
    <w:rsid w:val="00D55B71"/>
    <w:rsid w:val="00D55E5F"/>
    <w:rsid w:val="00D55E77"/>
    <w:rsid w:val="00D5614C"/>
    <w:rsid w:val="00D561B9"/>
    <w:rsid w:val="00D56570"/>
    <w:rsid w:val="00D568E4"/>
    <w:rsid w:val="00D56A02"/>
    <w:rsid w:val="00D56B72"/>
    <w:rsid w:val="00D57053"/>
    <w:rsid w:val="00D570EB"/>
    <w:rsid w:val="00D5714E"/>
    <w:rsid w:val="00D572F8"/>
    <w:rsid w:val="00D57603"/>
    <w:rsid w:val="00D579BF"/>
    <w:rsid w:val="00D57FB3"/>
    <w:rsid w:val="00D600E9"/>
    <w:rsid w:val="00D606DD"/>
    <w:rsid w:val="00D60E04"/>
    <w:rsid w:val="00D60FB7"/>
    <w:rsid w:val="00D6156B"/>
    <w:rsid w:val="00D616F1"/>
    <w:rsid w:val="00D61C23"/>
    <w:rsid w:val="00D61D7D"/>
    <w:rsid w:val="00D62198"/>
    <w:rsid w:val="00D62393"/>
    <w:rsid w:val="00D6286B"/>
    <w:rsid w:val="00D628CC"/>
    <w:rsid w:val="00D6313D"/>
    <w:rsid w:val="00D6331B"/>
    <w:rsid w:val="00D63521"/>
    <w:rsid w:val="00D6363B"/>
    <w:rsid w:val="00D63CF1"/>
    <w:rsid w:val="00D64B54"/>
    <w:rsid w:val="00D64B9E"/>
    <w:rsid w:val="00D65735"/>
    <w:rsid w:val="00D65DCA"/>
    <w:rsid w:val="00D65E87"/>
    <w:rsid w:val="00D66461"/>
    <w:rsid w:val="00D6656C"/>
    <w:rsid w:val="00D66668"/>
    <w:rsid w:val="00D66B75"/>
    <w:rsid w:val="00D66D1F"/>
    <w:rsid w:val="00D66E94"/>
    <w:rsid w:val="00D66FA4"/>
    <w:rsid w:val="00D67223"/>
    <w:rsid w:val="00D67390"/>
    <w:rsid w:val="00D67641"/>
    <w:rsid w:val="00D6768C"/>
    <w:rsid w:val="00D67808"/>
    <w:rsid w:val="00D67812"/>
    <w:rsid w:val="00D7094A"/>
    <w:rsid w:val="00D71226"/>
    <w:rsid w:val="00D71324"/>
    <w:rsid w:val="00D71760"/>
    <w:rsid w:val="00D71B18"/>
    <w:rsid w:val="00D71B26"/>
    <w:rsid w:val="00D71D5A"/>
    <w:rsid w:val="00D725B6"/>
    <w:rsid w:val="00D72979"/>
    <w:rsid w:val="00D72C81"/>
    <w:rsid w:val="00D72DE4"/>
    <w:rsid w:val="00D72F39"/>
    <w:rsid w:val="00D73140"/>
    <w:rsid w:val="00D73253"/>
    <w:rsid w:val="00D73678"/>
    <w:rsid w:val="00D736B9"/>
    <w:rsid w:val="00D736EF"/>
    <w:rsid w:val="00D73DBD"/>
    <w:rsid w:val="00D73F18"/>
    <w:rsid w:val="00D73F1B"/>
    <w:rsid w:val="00D7423E"/>
    <w:rsid w:val="00D747E8"/>
    <w:rsid w:val="00D74823"/>
    <w:rsid w:val="00D75A65"/>
    <w:rsid w:val="00D75FCF"/>
    <w:rsid w:val="00D76291"/>
    <w:rsid w:val="00D76C38"/>
    <w:rsid w:val="00D76F29"/>
    <w:rsid w:val="00D771A2"/>
    <w:rsid w:val="00D7724B"/>
    <w:rsid w:val="00D77967"/>
    <w:rsid w:val="00D801BF"/>
    <w:rsid w:val="00D801D7"/>
    <w:rsid w:val="00D80B8B"/>
    <w:rsid w:val="00D81478"/>
    <w:rsid w:val="00D81538"/>
    <w:rsid w:val="00D82657"/>
    <w:rsid w:val="00D826E4"/>
    <w:rsid w:val="00D82E84"/>
    <w:rsid w:val="00D82FDC"/>
    <w:rsid w:val="00D831F2"/>
    <w:rsid w:val="00D8363C"/>
    <w:rsid w:val="00D8394F"/>
    <w:rsid w:val="00D84289"/>
    <w:rsid w:val="00D84419"/>
    <w:rsid w:val="00D84958"/>
    <w:rsid w:val="00D85505"/>
    <w:rsid w:val="00D85E30"/>
    <w:rsid w:val="00D85F6F"/>
    <w:rsid w:val="00D86756"/>
    <w:rsid w:val="00D86A55"/>
    <w:rsid w:val="00D86DAC"/>
    <w:rsid w:val="00D86F16"/>
    <w:rsid w:val="00D87539"/>
    <w:rsid w:val="00D87976"/>
    <w:rsid w:val="00D87B77"/>
    <w:rsid w:val="00D87FDB"/>
    <w:rsid w:val="00D90573"/>
    <w:rsid w:val="00D90902"/>
    <w:rsid w:val="00D90F87"/>
    <w:rsid w:val="00D90FCD"/>
    <w:rsid w:val="00D91249"/>
    <w:rsid w:val="00D91852"/>
    <w:rsid w:val="00D919F5"/>
    <w:rsid w:val="00D91A4F"/>
    <w:rsid w:val="00D91B1F"/>
    <w:rsid w:val="00D91C30"/>
    <w:rsid w:val="00D91E5B"/>
    <w:rsid w:val="00D9247A"/>
    <w:rsid w:val="00D92ECB"/>
    <w:rsid w:val="00D92F99"/>
    <w:rsid w:val="00D93263"/>
    <w:rsid w:val="00D93768"/>
    <w:rsid w:val="00D93FEC"/>
    <w:rsid w:val="00D94AE3"/>
    <w:rsid w:val="00D94C60"/>
    <w:rsid w:val="00D94E00"/>
    <w:rsid w:val="00D94EDE"/>
    <w:rsid w:val="00D94F05"/>
    <w:rsid w:val="00D9521C"/>
    <w:rsid w:val="00D952C8"/>
    <w:rsid w:val="00D95654"/>
    <w:rsid w:val="00D95893"/>
    <w:rsid w:val="00D95C51"/>
    <w:rsid w:val="00D95E16"/>
    <w:rsid w:val="00D96615"/>
    <w:rsid w:val="00D9687E"/>
    <w:rsid w:val="00D97723"/>
    <w:rsid w:val="00D97AD5"/>
    <w:rsid w:val="00DA040B"/>
    <w:rsid w:val="00DA0A2E"/>
    <w:rsid w:val="00DA1435"/>
    <w:rsid w:val="00DA2599"/>
    <w:rsid w:val="00DA26CF"/>
    <w:rsid w:val="00DA2834"/>
    <w:rsid w:val="00DA2945"/>
    <w:rsid w:val="00DA30EA"/>
    <w:rsid w:val="00DA3D0D"/>
    <w:rsid w:val="00DA41A5"/>
    <w:rsid w:val="00DA4379"/>
    <w:rsid w:val="00DA43EB"/>
    <w:rsid w:val="00DA4E48"/>
    <w:rsid w:val="00DA569E"/>
    <w:rsid w:val="00DA570E"/>
    <w:rsid w:val="00DA5CF1"/>
    <w:rsid w:val="00DA5DEA"/>
    <w:rsid w:val="00DA6215"/>
    <w:rsid w:val="00DA64BB"/>
    <w:rsid w:val="00DA65AF"/>
    <w:rsid w:val="00DA6601"/>
    <w:rsid w:val="00DA70A0"/>
    <w:rsid w:val="00DA7428"/>
    <w:rsid w:val="00DA7755"/>
    <w:rsid w:val="00DA7B8F"/>
    <w:rsid w:val="00DA7DC0"/>
    <w:rsid w:val="00DA7EFC"/>
    <w:rsid w:val="00DA7F79"/>
    <w:rsid w:val="00DB0B47"/>
    <w:rsid w:val="00DB0F65"/>
    <w:rsid w:val="00DB10ED"/>
    <w:rsid w:val="00DB1206"/>
    <w:rsid w:val="00DB13BB"/>
    <w:rsid w:val="00DB176F"/>
    <w:rsid w:val="00DB1E51"/>
    <w:rsid w:val="00DB2171"/>
    <w:rsid w:val="00DB25E3"/>
    <w:rsid w:val="00DB2753"/>
    <w:rsid w:val="00DB27C9"/>
    <w:rsid w:val="00DB28A2"/>
    <w:rsid w:val="00DB2EF9"/>
    <w:rsid w:val="00DB30B1"/>
    <w:rsid w:val="00DB3434"/>
    <w:rsid w:val="00DB35C4"/>
    <w:rsid w:val="00DB3B24"/>
    <w:rsid w:val="00DB3BE1"/>
    <w:rsid w:val="00DB3C46"/>
    <w:rsid w:val="00DB3F11"/>
    <w:rsid w:val="00DB3FDD"/>
    <w:rsid w:val="00DB42A9"/>
    <w:rsid w:val="00DB453E"/>
    <w:rsid w:val="00DB459E"/>
    <w:rsid w:val="00DB466F"/>
    <w:rsid w:val="00DB4B4D"/>
    <w:rsid w:val="00DB4CDA"/>
    <w:rsid w:val="00DB5114"/>
    <w:rsid w:val="00DB5513"/>
    <w:rsid w:val="00DB6BF5"/>
    <w:rsid w:val="00DB70AF"/>
    <w:rsid w:val="00DB7458"/>
    <w:rsid w:val="00DB74FC"/>
    <w:rsid w:val="00DB7AD0"/>
    <w:rsid w:val="00DB7F4F"/>
    <w:rsid w:val="00DC010F"/>
    <w:rsid w:val="00DC0385"/>
    <w:rsid w:val="00DC0787"/>
    <w:rsid w:val="00DC0980"/>
    <w:rsid w:val="00DC1647"/>
    <w:rsid w:val="00DC1934"/>
    <w:rsid w:val="00DC21FA"/>
    <w:rsid w:val="00DC25B5"/>
    <w:rsid w:val="00DC25C4"/>
    <w:rsid w:val="00DC26AE"/>
    <w:rsid w:val="00DC2B63"/>
    <w:rsid w:val="00DC2D82"/>
    <w:rsid w:val="00DC2EA1"/>
    <w:rsid w:val="00DC334A"/>
    <w:rsid w:val="00DC35E8"/>
    <w:rsid w:val="00DC3689"/>
    <w:rsid w:val="00DC3910"/>
    <w:rsid w:val="00DC3A6B"/>
    <w:rsid w:val="00DC3FA8"/>
    <w:rsid w:val="00DC42B0"/>
    <w:rsid w:val="00DC4582"/>
    <w:rsid w:val="00DC45B3"/>
    <w:rsid w:val="00DC4B8D"/>
    <w:rsid w:val="00DC4C13"/>
    <w:rsid w:val="00DC54C6"/>
    <w:rsid w:val="00DC59F9"/>
    <w:rsid w:val="00DC5B41"/>
    <w:rsid w:val="00DC5E81"/>
    <w:rsid w:val="00DC66B7"/>
    <w:rsid w:val="00DC6853"/>
    <w:rsid w:val="00DC6A8E"/>
    <w:rsid w:val="00DC777A"/>
    <w:rsid w:val="00DC7A25"/>
    <w:rsid w:val="00DC7C21"/>
    <w:rsid w:val="00DC7D73"/>
    <w:rsid w:val="00DD0468"/>
    <w:rsid w:val="00DD07F3"/>
    <w:rsid w:val="00DD1268"/>
    <w:rsid w:val="00DD13AA"/>
    <w:rsid w:val="00DD15B1"/>
    <w:rsid w:val="00DD17C4"/>
    <w:rsid w:val="00DD1CAB"/>
    <w:rsid w:val="00DD28B4"/>
    <w:rsid w:val="00DD2992"/>
    <w:rsid w:val="00DD3155"/>
    <w:rsid w:val="00DD34C5"/>
    <w:rsid w:val="00DD3727"/>
    <w:rsid w:val="00DD37F5"/>
    <w:rsid w:val="00DD389D"/>
    <w:rsid w:val="00DD3D94"/>
    <w:rsid w:val="00DD4630"/>
    <w:rsid w:val="00DD46AF"/>
    <w:rsid w:val="00DD51B2"/>
    <w:rsid w:val="00DD57D8"/>
    <w:rsid w:val="00DD5AD1"/>
    <w:rsid w:val="00DD68B4"/>
    <w:rsid w:val="00DD6B42"/>
    <w:rsid w:val="00DD6B4E"/>
    <w:rsid w:val="00DD6E40"/>
    <w:rsid w:val="00DD74B6"/>
    <w:rsid w:val="00DD76EB"/>
    <w:rsid w:val="00DD781B"/>
    <w:rsid w:val="00DD7C2F"/>
    <w:rsid w:val="00DD7C78"/>
    <w:rsid w:val="00DE0218"/>
    <w:rsid w:val="00DE0668"/>
    <w:rsid w:val="00DE09DD"/>
    <w:rsid w:val="00DE10B7"/>
    <w:rsid w:val="00DE1171"/>
    <w:rsid w:val="00DE138B"/>
    <w:rsid w:val="00DE13C7"/>
    <w:rsid w:val="00DE20E0"/>
    <w:rsid w:val="00DE2677"/>
    <w:rsid w:val="00DE2BB5"/>
    <w:rsid w:val="00DE354F"/>
    <w:rsid w:val="00DE37DC"/>
    <w:rsid w:val="00DE3C18"/>
    <w:rsid w:val="00DE48C5"/>
    <w:rsid w:val="00DE4A18"/>
    <w:rsid w:val="00DE4E27"/>
    <w:rsid w:val="00DE5289"/>
    <w:rsid w:val="00DE536C"/>
    <w:rsid w:val="00DE53A0"/>
    <w:rsid w:val="00DE5605"/>
    <w:rsid w:val="00DE5777"/>
    <w:rsid w:val="00DE580B"/>
    <w:rsid w:val="00DE67F9"/>
    <w:rsid w:val="00DE6943"/>
    <w:rsid w:val="00DE6C33"/>
    <w:rsid w:val="00DE6D36"/>
    <w:rsid w:val="00DE6EAC"/>
    <w:rsid w:val="00DE70C4"/>
    <w:rsid w:val="00DE71A5"/>
    <w:rsid w:val="00DE71CB"/>
    <w:rsid w:val="00DE7690"/>
    <w:rsid w:val="00DE7B79"/>
    <w:rsid w:val="00DE7D82"/>
    <w:rsid w:val="00DE7F2E"/>
    <w:rsid w:val="00DF0160"/>
    <w:rsid w:val="00DF02B0"/>
    <w:rsid w:val="00DF0353"/>
    <w:rsid w:val="00DF0445"/>
    <w:rsid w:val="00DF0ADC"/>
    <w:rsid w:val="00DF1809"/>
    <w:rsid w:val="00DF21E1"/>
    <w:rsid w:val="00DF2EED"/>
    <w:rsid w:val="00DF3084"/>
    <w:rsid w:val="00DF326C"/>
    <w:rsid w:val="00DF3323"/>
    <w:rsid w:val="00DF3930"/>
    <w:rsid w:val="00DF3C1A"/>
    <w:rsid w:val="00DF3C54"/>
    <w:rsid w:val="00DF4016"/>
    <w:rsid w:val="00DF402A"/>
    <w:rsid w:val="00DF45C3"/>
    <w:rsid w:val="00DF48FE"/>
    <w:rsid w:val="00DF4AA7"/>
    <w:rsid w:val="00DF4B35"/>
    <w:rsid w:val="00DF4D3E"/>
    <w:rsid w:val="00DF53DD"/>
    <w:rsid w:val="00DF5499"/>
    <w:rsid w:val="00DF5515"/>
    <w:rsid w:val="00DF58B0"/>
    <w:rsid w:val="00DF5DC0"/>
    <w:rsid w:val="00DF5E94"/>
    <w:rsid w:val="00DF6255"/>
    <w:rsid w:val="00DF6629"/>
    <w:rsid w:val="00DF672C"/>
    <w:rsid w:val="00DF6C9E"/>
    <w:rsid w:val="00DF6E13"/>
    <w:rsid w:val="00DF7201"/>
    <w:rsid w:val="00DF7ACE"/>
    <w:rsid w:val="00DF7B08"/>
    <w:rsid w:val="00E0084C"/>
    <w:rsid w:val="00E00F80"/>
    <w:rsid w:val="00E010A2"/>
    <w:rsid w:val="00E015EE"/>
    <w:rsid w:val="00E01B4C"/>
    <w:rsid w:val="00E0200D"/>
    <w:rsid w:val="00E0258A"/>
    <w:rsid w:val="00E02F3F"/>
    <w:rsid w:val="00E03396"/>
    <w:rsid w:val="00E03E2D"/>
    <w:rsid w:val="00E03EFD"/>
    <w:rsid w:val="00E04164"/>
    <w:rsid w:val="00E041E8"/>
    <w:rsid w:val="00E04386"/>
    <w:rsid w:val="00E04550"/>
    <w:rsid w:val="00E046A8"/>
    <w:rsid w:val="00E0495C"/>
    <w:rsid w:val="00E04967"/>
    <w:rsid w:val="00E050E6"/>
    <w:rsid w:val="00E0573E"/>
    <w:rsid w:val="00E057B6"/>
    <w:rsid w:val="00E05E30"/>
    <w:rsid w:val="00E05EC7"/>
    <w:rsid w:val="00E066BB"/>
    <w:rsid w:val="00E0688B"/>
    <w:rsid w:val="00E0697C"/>
    <w:rsid w:val="00E06D4E"/>
    <w:rsid w:val="00E06DF8"/>
    <w:rsid w:val="00E0708C"/>
    <w:rsid w:val="00E0797C"/>
    <w:rsid w:val="00E07D98"/>
    <w:rsid w:val="00E103DE"/>
    <w:rsid w:val="00E10B0C"/>
    <w:rsid w:val="00E115CA"/>
    <w:rsid w:val="00E12146"/>
    <w:rsid w:val="00E1249C"/>
    <w:rsid w:val="00E125D0"/>
    <w:rsid w:val="00E126CA"/>
    <w:rsid w:val="00E12B31"/>
    <w:rsid w:val="00E12F1B"/>
    <w:rsid w:val="00E135FF"/>
    <w:rsid w:val="00E137F6"/>
    <w:rsid w:val="00E13978"/>
    <w:rsid w:val="00E13F0E"/>
    <w:rsid w:val="00E143B3"/>
    <w:rsid w:val="00E143FD"/>
    <w:rsid w:val="00E148CA"/>
    <w:rsid w:val="00E149FF"/>
    <w:rsid w:val="00E14DF6"/>
    <w:rsid w:val="00E14EA4"/>
    <w:rsid w:val="00E1504C"/>
    <w:rsid w:val="00E15742"/>
    <w:rsid w:val="00E15BCC"/>
    <w:rsid w:val="00E160DC"/>
    <w:rsid w:val="00E16176"/>
    <w:rsid w:val="00E161DE"/>
    <w:rsid w:val="00E1686E"/>
    <w:rsid w:val="00E16A43"/>
    <w:rsid w:val="00E16BE5"/>
    <w:rsid w:val="00E16F37"/>
    <w:rsid w:val="00E171E5"/>
    <w:rsid w:val="00E1764C"/>
    <w:rsid w:val="00E17A2D"/>
    <w:rsid w:val="00E17B55"/>
    <w:rsid w:val="00E20118"/>
    <w:rsid w:val="00E20495"/>
    <w:rsid w:val="00E20760"/>
    <w:rsid w:val="00E208BF"/>
    <w:rsid w:val="00E20B01"/>
    <w:rsid w:val="00E20DBA"/>
    <w:rsid w:val="00E20F20"/>
    <w:rsid w:val="00E21388"/>
    <w:rsid w:val="00E2151F"/>
    <w:rsid w:val="00E21E1B"/>
    <w:rsid w:val="00E21E6D"/>
    <w:rsid w:val="00E21F7E"/>
    <w:rsid w:val="00E2226E"/>
    <w:rsid w:val="00E22CE2"/>
    <w:rsid w:val="00E235DA"/>
    <w:rsid w:val="00E239D9"/>
    <w:rsid w:val="00E23B72"/>
    <w:rsid w:val="00E242F7"/>
    <w:rsid w:val="00E2484B"/>
    <w:rsid w:val="00E249FD"/>
    <w:rsid w:val="00E25310"/>
    <w:rsid w:val="00E25D4B"/>
    <w:rsid w:val="00E263C8"/>
    <w:rsid w:val="00E26552"/>
    <w:rsid w:val="00E26918"/>
    <w:rsid w:val="00E26C69"/>
    <w:rsid w:val="00E276B0"/>
    <w:rsid w:val="00E277F7"/>
    <w:rsid w:val="00E277F9"/>
    <w:rsid w:val="00E27A4A"/>
    <w:rsid w:val="00E3005A"/>
    <w:rsid w:val="00E30267"/>
    <w:rsid w:val="00E3096B"/>
    <w:rsid w:val="00E3099D"/>
    <w:rsid w:val="00E30C2A"/>
    <w:rsid w:val="00E310E6"/>
    <w:rsid w:val="00E31482"/>
    <w:rsid w:val="00E318FE"/>
    <w:rsid w:val="00E31932"/>
    <w:rsid w:val="00E319D1"/>
    <w:rsid w:val="00E31D33"/>
    <w:rsid w:val="00E31D40"/>
    <w:rsid w:val="00E320C5"/>
    <w:rsid w:val="00E32160"/>
    <w:rsid w:val="00E32BCB"/>
    <w:rsid w:val="00E32DF5"/>
    <w:rsid w:val="00E33A47"/>
    <w:rsid w:val="00E33E6B"/>
    <w:rsid w:val="00E34215"/>
    <w:rsid w:val="00E3432F"/>
    <w:rsid w:val="00E34A8E"/>
    <w:rsid w:val="00E34FA4"/>
    <w:rsid w:val="00E3565A"/>
    <w:rsid w:val="00E35784"/>
    <w:rsid w:val="00E35B80"/>
    <w:rsid w:val="00E35D96"/>
    <w:rsid w:val="00E35F7B"/>
    <w:rsid w:val="00E364AD"/>
    <w:rsid w:val="00E369A0"/>
    <w:rsid w:val="00E36CB0"/>
    <w:rsid w:val="00E36E49"/>
    <w:rsid w:val="00E372B8"/>
    <w:rsid w:val="00E374BB"/>
    <w:rsid w:val="00E3751C"/>
    <w:rsid w:val="00E37E25"/>
    <w:rsid w:val="00E37EC7"/>
    <w:rsid w:val="00E37F0A"/>
    <w:rsid w:val="00E401C5"/>
    <w:rsid w:val="00E40214"/>
    <w:rsid w:val="00E41152"/>
    <w:rsid w:val="00E41F3E"/>
    <w:rsid w:val="00E42486"/>
    <w:rsid w:val="00E4260F"/>
    <w:rsid w:val="00E43765"/>
    <w:rsid w:val="00E43B75"/>
    <w:rsid w:val="00E43CDF"/>
    <w:rsid w:val="00E440D6"/>
    <w:rsid w:val="00E44396"/>
    <w:rsid w:val="00E447F4"/>
    <w:rsid w:val="00E4503C"/>
    <w:rsid w:val="00E45074"/>
    <w:rsid w:val="00E45148"/>
    <w:rsid w:val="00E4606A"/>
    <w:rsid w:val="00E46097"/>
    <w:rsid w:val="00E465AA"/>
    <w:rsid w:val="00E465D5"/>
    <w:rsid w:val="00E46D47"/>
    <w:rsid w:val="00E470AF"/>
    <w:rsid w:val="00E4794A"/>
    <w:rsid w:val="00E47A09"/>
    <w:rsid w:val="00E5064B"/>
    <w:rsid w:val="00E50F3B"/>
    <w:rsid w:val="00E51239"/>
    <w:rsid w:val="00E5276B"/>
    <w:rsid w:val="00E527F5"/>
    <w:rsid w:val="00E52CA1"/>
    <w:rsid w:val="00E5319B"/>
    <w:rsid w:val="00E53B5C"/>
    <w:rsid w:val="00E54421"/>
    <w:rsid w:val="00E54A2E"/>
    <w:rsid w:val="00E54C58"/>
    <w:rsid w:val="00E54EFC"/>
    <w:rsid w:val="00E5536B"/>
    <w:rsid w:val="00E56123"/>
    <w:rsid w:val="00E561C0"/>
    <w:rsid w:val="00E56605"/>
    <w:rsid w:val="00E56D02"/>
    <w:rsid w:val="00E56DAC"/>
    <w:rsid w:val="00E56F5D"/>
    <w:rsid w:val="00E57254"/>
    <w:rsid w:val="00E579AA"/>
    <w:rsid w:val="00E57D93"/>
    <w:rsid w:val="00E57F19"/>
    <w:rsid w:val="00E609F4"/>
    <w:rsid w:val="00E60E21"/>
    <w:rsid w:val="00E615B0"/>
    <w:rsid w:val="00E617EF"/>
    <w:rsid w:val="00E622A7"/>
    <w:rsid w:val="00E62638"/>
    <w:rsid w:val="00E626EC"/>
    <w:rsid w:val="00E62DE1"/>
    <w:rsid w:val="00E6310D"/>
    <w:rsid w:val="00E634C5"/>
    <w:rsid w:val="00E6395B"/>
    <w:rsid w:val="00E639AD"/>
    <w:rsid w:val="00E63B4C"/>
    <w:rsid w:val="00E63DDD"/>
    <w:rsid w:val="00E64197"/>
    <w:rsid w:val="00E641AE"/>
    <w:rsid w:val="00E64698"/>
    <w:rsid w:val="00E6490D"/>
    <w:rsid w:val="00E64D03"/>
    <w:rsid w:val="00E64DBE"/>
    <w:rsid w:val="00E65424"/>
    <w:rsid w:val="00E65452"/>
    <w:rsid w:val="00E65492"/>
    <w:rsid w:val="00E654E4"/>
    <w:rsid w:val="00E6563C"/>
    <w:rsid w:val="00E65B51"/>
    <w:rsid w:val="00E66783"/>
    <w:rsid w:val="00E6730E"/>
    <w:rsid w:val="00E673B0"/>
    <w:rsid w:val="00E675A0"/>
    <w:rsid w:val="00E67FCE"/>
    <w:rsid w:val="00E70065"/>
    <w:rsid w:val="00E707A5"/>
    <w:rsid w:val="00E70BC2"/>
    <w:rsid w:val="00E70C11"/>
    <w:rsid w:val="00E70C62"/>
    <w:rsid w:val="00E71343"/>
    <w:rsid w:val="00E7170D"/>
    <w:rsid w:val="00E7240A"/>
    <w:rsid w:val="00E72854"/>
    <w:rsid w:val="00E729D2"/>
    <w:rsid w:val="00E73495"/>
    <w:rsid w:val="00E736E4"/>
    <w:rsid w:val="00E738D3"/>
    <w:rsid w:val="00E7398D"/>
    <w:rsid w:val="00E74009"/>
    <w:rsid w:val="00E74452"/>
    <w:rsid w:val="00E74679"/>
    <w:rsid w:val="00E74761"/>
    <w:rsid w:val="00E74A75"/>
    <w:rsid w:val="00E74EC3"/>
    <w:rsid w:val="00E751A5"/>
    <w:rsid w:val="00E753AC"/>
    <w:rsid w:val="00E755CF"/>
    <w:rsid w:val="00E75615"/>
    <w:rsid w:val="00E7566B"/>
    <w:rsid w:val="00E75952"/>
    <w:rsid w:val="00E759F1"/>
    <w:rsid w:val="00E75BB5"/>
    <w:rsid w:val="00E76608"/>
    <w:rsid w:val="00E769E7"/>
    <w:rsid w:val="00E76EB2"/>
    <w:rsid w:val="00E804BC"/>
    <w:rsid w:val="00E80AB2"/>
    <w:rsid w:val="00E81610"/>
    <w:rsid w:val="00E819F8"/>
    <w:rsid w:val="00E81BC0"/>
    <w:rsid w:val="00E81CF8"/>
    <w:rsid w:val="00E81D4A"/>
    <w:rsid w:val="00E82B0F"/>
    <w:rsid w:val="00E82BDD"/>
    <w:rsid w:val="00E8322C"/>
    <w:rsid w:val="00E833FC"/>
    <w:rsid w:val="00E837D9"/>
    <w:rsid w:val="00E838AC"/>
    <w:rsid w:val="00E83BFC"/>
    <w:rsid w:val="00E84486"/>
    <w:rsid w:val="00E84693"/>
    <w:rsid w:val="00E846E7"/>
    <w:rsid w:val="00E847C1"/>
    <w:rsid w:val="00E84A49"/>
    <w:rsid w:val="00E84B82"/>
    <w:rsid w:val="00E853E8"/>
    <w:rsid w:val="00E85FF4"/>
    <w:rsid w:val="00E865A3"/>
    <w:rsid w:val="00E865AE"/>
    <w:rsid w:val="00E869FB"/>
    <w:rsid w:val="00E86A13"/>
    <w:rsid w:val="00E86CC4"/>
    <w:rsid w:val="00E86CE5"/>
    <w:rsid w:val="00E86F84"/>
    <w:rsid w:val="00E86FB0"/>
    <w:rsid w:val="00E871AD"/>
    <w:rsid w:val="00E87702"/>
    <w:rsid w:val="00E87D46"/>
    <w:rsid w:val="00E87EB8"/>
    <w:rsid w:val="00E90307"/>
    <w:rsid w:val="00E90405"/>
    <w:rsid w:val="00E904DA"/>
    <w:rsid w:val="00E9091F"/>
    <w:rsid w:val="00E90F0A"/>
    <w:rsid w:val="00E914CE"/>
    <w:rsid w:val="00E915DD"/>
    <w:rsid w:val="00E91C60"/>
    <w:rsid w:val="00E92464"/>
    <w:rsid w:val="00E92E6C"/>
    <w:rsid w:val="00E93D8D"/>
    <w:rsid w:val="00E93E80"/>
    <w:rsid w:val="00E941E6"/>
    <w:rsid w:val="00E95373"/>
    <w:rsid w:val="00E955C7"/>
    <w:rsid w:val="00E956B1"/>
    <w:rsid w:val="00E958EA"/>
    <w:rsid w:val="00E95924"/>
    <w:rsid w:val="00E95DCB"/>
    <w:rsid w:val="00E96140"/>
    <w:rsid w:val="00E964B8"/>
    <w:rsid w:val="00E96B41"/>
    <w:rsid w:val="00E96F10"/>
    <w:rsid w:val="00E9732A"/>
    <w:rsid w:val="00E974A3"/>
    <w:rsid w:val="00E9785D"/>
    <w:rsid w:val="00E979D8"/>
    <w:rsid w:val="00E97BC5"/>
    <w:rsid w:val="00EA0686"/>
    <w:rsid w:val="00EA11C2"/>
    <w:rsid w:val="00EA1647"/>
    <w:rsid w:val="00EA2035"/>
    <w:rsid w:val="00EA2370"/>
    <w:rsid w:val="00EA2604"/>
    <w:rsid w:val="00EA35CE"/>
    <w:rsid w:val="00EA3AC9"/>
    <w:rsid w:val="00EA3E59"/>
    <w:rsid w:val="00EA417B"/>
    <w:rsid w:val="00EA428B"/>
    <w:rsid w:val="00EA44D4"/>
    <w:rsid w:val="00EA474B"/>
    <w:rsid w:val="00EA4AE2"/>
    <w:rsid w:val="00EA4AF7"/>
    <w:rsid w:val="00EA4FF8"/>
    <w:rsid w:val="00EA5108"/>
    <w:rsid w:val="00EA57F4"/>
    <w:rsid w:val="00EA589F"/>
    <w:rsid w:val="00EA5A9A"/>
    <w:rsid w:val="00EA6A0B"/>
    <w:rsid w:val="00EA6C96"/>
    <w:rsid w:val="00EA6D41"/>
    <w:rsid w:val="00EA7981"/>
    <w:rsid w:val="00EA7D67"/>
    <w:rsid w:val="00EB0E63"/>
    <w:rsid w:val="00EB0F1E"/>
    <w:rsid w:val="00EB10E2"/>
    <w:rsid w:val="00EB1155"/>
    <w:rsid w:val="00EB11C9"/>
    <w:rsid w:val="00EB1467"/>
    <w:rsid w:val="00EB188E"/>
    <w:rsid w:val="00EB1A18"/>
    <w:rsid w:val="00EB1FBE"/>
    <w:rsid w:val="00EB2241"/>
    <w:rsid w:val="00EB245C"/>
    <w:rsid w:val="00EB24B3"/>
    <w:rsid w:val="00EB25AE"/>
    <w:rsid w:val="00EB2BE3"/>
    <w:rsid w:val="00EB382D"/>
    <w:rsid w:val="00EB3A13"/>
    <w:rsid w:val="00EB3CF3"/>
    <w:rsid w:val="00EB3DB6"/>
    <w:rsid w:val="00EB3E03"/>
    <w:rsid w:val="00EB46F0"/>
    <w:rsid w:val="00EB4AAA"/>
    <w:rsid w:val="00EB4C13"/>
    <w:rsid w:val="00EB4C38"/>
    <w:rsid w:val="00EB4CF8"/>
    <w:rsid w:val="00EB4DE1"/>
    <w:rsid w:val="00EB4FA2"/>
    <w:rsid w:val="00EB5868"/>
    <w:rsid w:val="00EB5B24"/>
    <w:rsid w:val="00EB5BA2"/>
    <w:rsid w:val="00EB6100"/>
    <w:rsid w:val="00EB63E4"/>
    <w:rsid w:val="00EB65F4"/>
    <w:rsid w:val="00EB68A1"/>
    <w:rsid w:val="00EB6CB2"/>
    <w:rsid w:val="00EB7384"/>
    <w:rsid w:val="00EB79B4"/>
    <w:rsid w:val="00EB7ECB"/>
    <w:rsid w:val="00EC027B"/>
    <w:rsid w:val="00EC0337"/>
    <w:rsid w:val="00EC04D9"/>
    <w:rsid w:val="00EC055E"/>
    <w:rsid w:val="00EC1072"/>
    <w:rsid w:val="00EC1159"/>
    <w:rsid w:val="00EC1671"/>
    <w:rsid w:val="00EC1CBD"/>
    <w:rsid w:val="00EC1D65"/>
    <w:rsid w:val="00EC1DD7"/>
    <w:rsid w:val="00EC1FCC"/>
    <w:rsid w:val="00EC237C"/>
    <w:rsid w:val="00EC25E1"/>
    <w:rsid w:val="00EC2889"/>
    <w:rsid w:val="00EC3135"/>
    <w:rsid w:val="00EC34A5"/>
    <w:rsid w:val="00EC3F37"/>
    <w:rsid w:val="00EC4A9F"/>
    <w:rsid w:val="00EC4AC7"/>
    <w:rsid w:val="00EC4ED6"/>
    <w:rsid w:val="00EC4FD8"/>
    <w:rsid w:val="00EC5265"/>
    <w:rsid w:val="00EC5610"/>
    <w:rsid w:val="00EC573B"/>
    <w:rsid w:val="00EC58DA"/>
    <w:rsid w:val="00EC5ED5"/>
    <w:rsid w:val="00EC5FA9"/>
    <w:rsid w:val="00EC6F78"/>
    <w:rsid w:val="00EC6FA9"/>
    <w:rsid w:val="00EC72DB"/>
    <w:rsid w:val="00EC73E8"/>
    <w:rsid w:val="00EC7944"/>
    <w:rsid w:val="00EC7EC4"/>
    <w:rsid w:val="00ED00E5"/>
    <w:rsid w:val="00ED0A83"/>
    <w:rsid w:val="00ED0EC5"/>
    <w:rsid w:val="00ED11C3"/>
    <w:rsid w:val="00ED12DB"/>
    <w:rsid w:val="00ED17DB"/>
    <w:rsid w:val="00ED18C4"/>
    <w:rsid w:val="00ED1AC2"/>
    <w:rsid w:val="00ED27D9"/>
    <w:rsid w:val="00ED2973"/>
    <w:rsid w:val="00ED297D"/>
    <w:rsid w:val="00ED2B3D"/>
    <w:rsid w:val="00ED2E69"/>
    <w:rsid w:val="00ED3310"/>
    <w:rsid w:val="00ED33CC"/>
    <w:rsid w:val="00ED3B1F"/>
    <w:rsid w:val="00ED45FA"/>
    <w:rsid w:val="00ED4883"/>
    <w:rsid w:val="00ED4CE1"/>
    <w:rsid w:val="00ED4E1B"/>
    <w:rsid w:val="00ED574E"/>
    <w:rsid w:val="00ED5C6D"/>
    <w:rsid w:val="00ED5E5B"/>
    <w:rsid w:val="00ED5E9F"/>
    <w:rsid w:val="00ED5F71"/>
    <w:rsid w:val="00ED6F1C"/>
    <w:rsid w:val="00ED7426"/>
    <w:rsid w:val="00ED74E0"/>
    <w:rsid w:val="00ED74E7"/>
    <w:rsid w:val="00ED7959"/>
    <w:rsid w:val="00ED7A08"/>
    <w:rsid w:val="00ED7A38"/>
    <w:rsid w:val="00ED7B58"/>
    <w:rsid w:val="00ED7C22"/>
    <w:rsid w:val="00EE0184"/>
    <w:rsid w:val="00EE035B"/>
    <w:rsid w:val="00EE0361"/>
    <w:rsid w:val="00EE0A42"/>
    <w:rsid w:val="00EE0C8E"/>
    <w:rsid w:val="00EE0CDF"/>
    <w:rsid w:val="00EE1056"/>
    <w:rsid w:val="00EE20A3"/>
    <w:rsid w:val="00EE21D1"/>
    <w:rsid w:val="00EE2409"/>
    <w:rsid w:val="00EE249B"/>
    <w:rsid w:val="00EE2977"/>
    <w:rsid w:val="00EE2E91"/>
    <w:rsid w:val="00EE3039"/>
    <w:rsid w:val="00EE30FD"/>
    <w:rsid w:val="00EE3239"/>
    <w:rsid w:val="00EE370E"/>
    <w:rsid w:val="00EE47D9"/>
    <w:rsid w:val="00EE4AD9"/>
    <w:rsid w:val="00EE51C1"/>
    <w:rsid w:val="00EE5543"/>
    <w:rsid w:val="00EE604D"/>
    <w:rsid w:val="00EE643B"/>
    <w:rsid w:val="00EE6B34"/>
    <w:rsid w:val="00EE6DDE"/>
    <w:rsid w:val="00EE73F0"/>
    <w:rsid w:val="00EE7835"/>
    <w:rsid w:val="00EE7AF1"/>
    <w:rsid w:val="00EE7D63"/>
    <w:rsid w:val="00EE7E84"/>
    <w:rsid w:val="00EE7EC7"/>
    <w:rsid w:val="00EF1129"/>
    <w:rsid w:val="00EF122A"/>
    <w:rsid w:val="00EF1775"/>
    <w:rsid w:val="00EF1942"/>
    <w:rsid w:val="00EF200E"/>
    <w:rsid w:val="00EF2096"/>
    <w:rsid w:val="00EF21F9"/>
    <w:rsid w:val="00EF23C5"/>
    <w:rsid w:val="00EF2509"/>
    <w:rsid w:val="00EF26E0"/>
    <w:rsid w:val="00EF2792"/>
    <w:rsid w:val="00EF28AE"/>
    <w:rsid w:val="00EF2B62"/>
    <w:rsid w:val="00EF2F8C"/>
    <w:rsid w:val="00EF3596"/>
    <w:rsid w:val="00EF3750"/>
    <w:rsid w:val="00EF3D2D"/>
    <w:rsid w:val="00EF3D86"/>
    <w:rsid w:val="00EF4A9B"/>
    <w:rsid w:val="00EF4B8F"/>
    <w:rsid w:val="00EF54A2"/>
    <w:rsid w:val="00EF5C02"/>
    <w:rsid w:val="00EF62D9"/>
    <w:rsid w:val="00EF6BFA"/>
    <w:rsid w:val="00EF6EB3"/>
    <w:rsid w:val="00EF6F6E"/>
    <w:rsid w:val="00EF6FAD"/>
    <w:rsid w:val="00EF70A0"/>
    <w:rsid w:val="00EF726C"/>
    <w:rsid w:val="00F0023F"/>
    <w:rsid w:val="00F00557"/>
    <w:rsid w:val="00F00A7A"/>
    <w:rsid w:val="00F00AED"/>
    <w:rsid w:val="00F00B89"/>
    <w:rsid w:val="00F01475"/>
    <w:rsid w:val="00F0159A"/>
    <w:rsid w:val="00F019DF"/>
    <w:rsid w:val="00F01A4B"/>
    <w:rsid w:val="00F022C8"/>
    <w:rsid w:val="00F02506"/>
    <w:rsid w:val="00F02568"/>
    <w:rsid w:val="00F025CC"/>
    <w:rsid w:val="00F02729"/>
    <w:rsid w:val="00F0279E"/>
    <w:rsid w:val="00F02B6F"/>
    <w:rsid w:val="00F0302D"/>
    <w:rsid w:val="00F031AB"/>
    <w:rsid w:val="00F03508"/>
    <w:rsid w:val="00F035F7"/>
    <w:rsid w:val="00F03814"/>
    <w:rsid w:val="00F03A36"/>
    <w:rsid w:val="00F03ADD"/>
    <w:rsid w:val="00F043A1"/>
    <w:rsid w:val="00F04DE0"/>
    <w:rsid w:val="00F04E50"/>
    <w:rsid w:val="00F04F2D"/>
    <w:rsid w:val="00F05474"/>
    <w:rsid w:val="00F05C04"/>
    <w:rsid w:val="00F05EF2"/>
    <w:rsid w:val="00F05F66"/>
    <w:rsid w:val="00F05F72"/>
    <w:rsid w:val="00F06502"/>
    <w:rsid w:val="00F06641"/>
    <w:rsid w:val="00F06D23"/>
    <w:rsid w:val="00F06F5D"/>
    <w:rsid w:val="00F07486"/>
    <w:rsid w:val="00F07517"/>
    <w:rsid w:val="00F0751A"/>
    <w:rsid w:val="00F07D75"/>
    <w:rsid w:val="00F07F41"/>
    <w:rsid w:val="00F10197"/>
    <w:rsid w:val="00F1039B"/>
    <w:rsid w:val="00F10BAA"/>
    <w:rsid w:val="00F12391"/>
    <w:rsid w:val="00F123B9"/>
    <w:rsid w:val="00F12E76"/>
    <w:rsid w:val="00F12E8C"/>
    <w:rsid w:val="00F12F96"/>
    <w:rsid w:val="00F13273"/>
    <w:rsid w:val="00F136A4"/>
    <w:rsid w:val="00F13C60"/>
    <w:rsid w:val="00F1417D"/>
    <w:rsid w:val="00F14322"/>
    <w:rsid w:val="00F147BC"/>
    <w:rsid w:val="00F14D6E"/>
    <w:rsid w:val="00F14DA8"/>
    <w:rsid w:val="00F15357"/>
    <w:rsid w:val="00F16837"/>
    <w:rsid w:val="00F16F4E"/>
    <w:rsid w:val="00F1736A"/>
    <w:rsid w:val="00F17963"/>
    <w:rsid w:val="00F17B68"/>
    <w:rsid w:val="00F17E72"/>
    <w:rsid w:val="00F17ED2"/>
    <w:rsid w:val="00F17EE5"/>
    <w:rsid w:val="00F17FE6"/>
    <w:rsid w:val="00F202CA"/>
    <w:rsid w:val="00F20319"/>
    <w:rsid w:val="00F203E7"/>
    <w:rsid w:val="00F213FA"/>
    <w:rsid w:val="00F21884"/>
    <w:rsid w:val="00F21912"/>
    <w:rsid w:val="00F21C47"/>
    <w:rsid w:val="00F21F55"/>
    <w:rsid w:val="00F223DC"/>
    <w:rsid w:val="00F23051"/>
    <w:rsid w:val="00F230B3"/>
    <w:rsid w:val="00F233DE"/>
    <w:rsid w:val="00F23445"/>
    <w:rsid w:val="00F2346A"/>
    <w:rsid w:val="00F234D9"/>
    <w:rsid w:val="00F23943"/>
    <w:rsid w:val="00F23D2D"/>
    <w:rsid w:val="00F23EC2"/>
    <w:rsid w:val="00F240F9"/>
    <w:rsid w:val="00F242AD"/>
    <w:rsid w:val="00F248E0"/>
    <w:rsid w:val="00F24919"/>
    <w:rsid w:val="00F24EA6"/>
    <w:rsid w:val="00F251DA"/>
    <w:rsid w:val="00F253A0"/>
    <w:rsid w:val="00F25590"/>
    <w:rsid w:val="00F2586D"/>
    <w:rsid w:val="00F260CE"/>
    <w:rsid w:val="00F265DD"/>
    <w:rsid w:val="00F268C3"/>
    <w:rsid w:val="00F271A0"/>
    <w:rsid w:val="00F27409"/>
    <w:rsid w:val="00F276D6"/>
    <w:rsid w:val="00F27BEC"/>
    <w:rsid w:val="00F27DE7"/>
    <w:rsid w:val="00F304A0"/>
    <w:rsid w:val="00F3072E"/>
    <w:rsid w:val="00F30AD1"/>
    <w:rsid w:val="00F30F40"/>
    <w:rsid w:val="00F311E8"/>
    <w:rsid w:val="00F3156A"/>
    <w:rsid w:val="00F317D8"/>
    <w:rsid w:val="00F31E53"/>
    <w:rsid w:val="00F320F9"/>
    <w:rsid w:val="00F32143"/>
    <w:rsid w:val="00F32287"/>
    <w:rsid w:val="00F3259E"/>
    <w:rsid w:val="00F32A62"/>
    <w:rsid w:val="00F32AD4"/>
    <w:rsid w:val="00F334A7"/>
    <w:rsid w:val="00F33D8B"/>
    <w:rsid w:val="00F33DA0"/>
    <w:rsid w:val="00F34061"/>
    <w:rsid w:val="00F3413F"/>
    <w:rsid w:val="00F341B7"/>
    <w:rsid w:val="00F34454"/>
    <w:rsid w:val="00F345A6"/>
    <w:rsid w:val="00F3479B"/>
    <w:rsid w:val="00F34E70"/>
    <w:rsid w:val="00F34FD8"/>
    <w:rsid w:val="00F3512C"/>
    <w:rsid w:val="00F351BC"/>
    <w:rsid w:val="00F35B02"/>
    <w:rsid w:val="00F35C4F"/>
    <w:rsid w:val="00F35CF3"/>
    <w:rsid w:val="00F360CC"/>
    <w:rsid w:val="00F36100"/>
    <w:rsid w:val="00F3663B"/>
    <w:rsid w:val="00F36F98"/>
    <w:rsid w:val="00F36FF6"/>
    <w:rsid w:val="00F37086"/>
    <w:rsid w:val="00F371E9"/>
    <w:rsid w:val="00F37546"/>
    <w:rsid w:val="00F37633"/>
    <w:rsid w:val="00F37956"/>
    <w:rsid w:val="00F37A4F"/>
    <w:rsid w:val="00F37B35"/>
    <w:rsid w:val="00F37C96"/>
    <w:rsid w:val="00F405AB"/>
    <w:rsid w:val="00F40652"/>
    <w:rsid w:val="00F4080E"/>
    <w:rsid w:val="00F40EB7"/>
    <w:rsid w:val="00F41009"/>
    <w:rsid w:val="00F41F2E"/>
    <w:rsid w:val="00F423D8"/>
    <w:rsid w:val="00F42727"/>
    <w:rsid w:val="00F42877"/>
    <w:rsid w:val="00F4295C"/>
    <w:rsid w:val="00F42BCA"/>
    <w:rsid w:val="00F42C5E"/>
    <w:rsid w:val="00F42F1A"/>
    <w:rsid w:val="00F43351"/>
    <w:rsid w:val="00F43422"/>
    <w:rsid w:val="00F4370E"/>
    <w:rsid w:val="00F43B1A"/>
    <w:rsid w:val="00F43EBE"/>
    <w:rsid w:val="00F44383"/>
    <w:rsid w:val="00F444FF"/>
    <w:rsid w:val="00F44506"/>
    <w:rsid w:val="00F4483F"/>
    <w:rsid w:val="00F448D2"/>
    <w:rsid w:val="00F4505B"/>
    <w:rsid w:val="00F45084"/>
    <w:rsid w:val="00F45161"/>
    <w:rsid w:val="00F4538F"/>
    <w:rsid w:val="00F45988"/>
    <w:rsid w:val="00F45B58"/>
    <w:rsid w:val="00F45BFB"/>
    <w:rsid w:val="00F45C1D"/>
    <w:rsid w:val="00F45FDC"/>
    <w:rsid w:val="00F46143"/>
    <w:rsid w:val="00F4697A"/>
    <w:rsid w:val="00F46C23"/>
    <w:rsid w:val="00F46F0C"/>
    <w:rsid w:val="00F4732D"/>
    <w:rsid w:val="00F476F3"/>
    <w:rsid w:val="00F47962"/>
    <w:rsid w:val="00F5033A"/>
    <w:rsid w:val="00F503B5"/>
    <w:rsid w:val="00F5056C"/>
    <w:rsid w:val="00F50992"/>
    <w:rsid w:val="00F50BFC"/>
    <w:rsid w:val="00F51393"/>
    <w:rsid w:val="00F5153C"/>
    <w:rsid w:val="00F51C77"/>
    <w:rsid w:val="00F521BC"/>
    <w:rsid w:val="00F52590"/>
    <w:rsid w:val="00F5259E"/>
    <w:rsid w:val="00F528B5"/>
    <w:rsid w:val="00F52ED2"/>
    <w:rsid w:val="00F53061"/>
    <w:rsid w:val="00F531A2"/>
    <w:rsid w:val="00F531DC"/>
    <w:rsid w:val="00F536ED"/>
    <w:rsid w:val="00F53821"/>
    <w:rsid w:val="00F54384"/>
    <w:rsid w:val="00F54F88"/>
    <w:rsid w:val="00F550E9"/>
    <w:rsid w:val="00F552AB"/>
    <w:rsid w:val="00F5533B"/>
    <w:rsid w:val="00F563B0"/>
    <w:rsid w:val="00F5679E"/>
    <w:rsid w:val="00F56825"/>
    <w:rsid w:val="00F56890"/>
    <w:rsid w:val="00F56BD5"/>
    <w:rsid w:val="00F56C12"/>
    <w:rsid w:val="00F57040"/>
    <w:rsid w:val="00F57864"/>
    <w:rsid w:val="00F578AA"/>
    <w:rsid w:val="00F57A43"/>
    <w:rsid w:val="00F57C55"/>
    <w:rsid w:val="00F57E17"/>
    <w:rsid w:val="00F601C8"/>
    <w:rsid w:val="00F6038C"/>
    <w:rsid w:val="00F60554"/>
    <w:rsid w:val="00F60A76"/>
    <w:rsid w:val="00F60D34"/>
    <w:rsid w:val="00F60DF1"/>
    <w:rsid w:val="00F60E12"/>
    <w:rsid w:val="00F60E9B"/>
    <w:rsid w:val="00F611A1"/>
    <w:rsid w:val="00F616B8"/>
    <w:rsid w:val="00F618F4"/>
    <w:rsid w:val="00F619BD"/>
    <w:rsid w:val="00F61B80"/>
    <w:rsid w:val="00F61FBA"/>
    <w:rsid w:val="00F622F5"/>
    <w:rsid w:val="00F627CE"/>
    <w:rsid w:val="00F62A92"/>
    <w:rsid w:val="00F62F3A"/>
    <w:rsid w:val="00F63097"/>
    <w:rsid w:val="00F63169"/>
    <w:rsid w:val="00F63305"/>
    <w:rsid w:val="00F63696"/>
    <w:rsid w:val="00F63899"/>
    <w:rsid w:val="00F63CA7"/>
    <w:rsid w:val="00F63E05"/>
    <w:rsid w:val="00F63F70"/>
    <w:rsid w:val="00F642A1"/>
    <w:rsid w:val="00F6625A"/>
    <w:rsid w:val="00F66549"/>
    <w:rsid w:val="00F66EFB"/>
    <w:rsid w:val="00F66FA9"/>
    <w:rsid w:val="00F6703F"/>
    <w:rsid w:val="00F67098"/>
    <w:rsid w:val="00F672BF"/>
    <w:rsid w:val="00F6758B"/>
    <w:rsid w:val="00F675D9"/>
    <w:rsid w:val="00F67787"/>
    <w:rsid w:val="00F67C59"/>
    <w:rsid w:val="00F70556"/>
    <w:rsid w:val="00F70EFC"/>
    <w:rsid w:val="00F710BB"/>
    <w:rsid w:val="00F71244"/>
    <w:rsid w:val="00F71306"/>
    <w:rsid w:val="00F71387"/>
    <w:rsid w:val="00F714C6"/>
    <w:rsid w:val="00F7150F"/>
    <w:rsid w:val="00F71C12"/>
    <w:rsid w:val="00F71D45"/>
    <w:rsid w:val="00F72189"/>
    <w:rsid w:val="00F72610"/>
    <w:rsid w:val="00F72D2A"/>
    <w:rsid w:val="00F72D37"/>
    <w:rsid w:val="00F73400"/>
    <w:rsid w:val="00F735AF"/>
    <w:rsid w:val="00F73629"/>
    <w:rsid w:val="00F73AF0"/>
    <w:rsid w:val="00F73BA7"/>
    <w:rsid w:val="00F73CE6"/>
    <w:rsid w:val="00F7403A"/>
    <w:rsid w:val="00F7434A"/>
    <w:rsid w:val="00F746AB"/>
    <w:rsid w:val="00F74B10"/>
    <w:rsid w:val="00F74B42"/>
    <w:rsid w:val="00F750E9"/>
    <w:rsid w:val="00F75262"/>
    <w:rsid w:val="00F75363"/>
    <w:rsid w:val="00F753DA"/>
    <w:rsid w:val="00F75468"/>
    <w:rsid w:val="00F7614D"/>
    <w:rsid w:val="00F76394"/>
    <w:rsid w:val="00F7645A"/>
    <w:rsid w:val="00F76B4B"/>
    <w:rsid w:val="00F76F9B"/>
    <w:rsid w:val="00F77550"/>
    <w:rsid w:val="00F7762D"/>
    <w:rsid w:val="00F77C27"/>
    <w:rsid w:val="00F77D80"/>
    <w:rsid w:val="00F77EA9"/>
    <w:rsid w:val="00F80071"/>
    <w:rsid w:val="00F80785"/>
    <w:rsid w:val="00F80A13"/>
    <w:rsid w:val="00F80E08"/>
    <w:rsid w:val="00F81CB8"/>
    <w:rsid w:val="00F81FCC"/>
    <w:rsid w:val="00F81FE5"/>
    <w:rsid w:val="00F82689"/>
    <w:rsid w:val="00F82B96"/>
    <w:rsid w:val="00F82D95"/>
    <w:rsid w:val="00F8306E"/>
    <w:rsid w:val="00F83188"/>
    <w:rsid w:val="00F8330B"/>
    <w:rsid w:val="00F83536"/>
    <w:rsid w:val="00F83729"/>
    <w:rsid w:val="00F83E64"/>
    <w:rsid w:val="00F8451A"/>
    <w:rsid w:val="00F84955"/>
    <w:rsid w:val="00F8521F"/>
    <w:rsid w:val="00F855B5"/>
    <w:rsid w:val="00F85647"/>
    <w:rsid w:val="00F86159"/>
    <w:rsid w:val="00F8716A"/>
    <w:rsid w:val="00F87888"/>
    <w:rsid w:val="00F90251"/>
    <w:rsid w:val="00F90456"/>
    <w:rsid w:val="00F904B9"/>
    <w:rsid w:val="00F90824"/>
    <w:rsid w:val="00F90C32"/>
    <w:rsid w:val="00F9121C"/>
    <w:rsid w:val="00F915AF"/>
    <w:rsid w:val="00F91A69"/>
    <w:rsid w:val="00F92BB1"/>
    <w:rsid w:val="00F92F60"/>
    <w:rsid w:val="00F930A6"/>
    <w:rsid w:val="00F931D0"/>
    <w:rsid w:val="00F935F9"/>
    <w:rsid w:val="00F93BCA"/>
    <w:rsid w:val="00F941AE"/>
    <w:rsid w:val="00F94202"/>
    <w:rsid w:val="00F9446F"/>
    <w:rsid w:val="00F94637"/>
    <w:rsid w:val="00F94D0B"/>
    <w:rsid w:val="00F94EB7"/>
    <w:rsid w:val="00F950B6"/>
    <w:rsid w:val="00F951B6"/>
    <w:rsid w:val="00F953F0"/>
    <w:rsid w:val="00F95968"/>
    <w:rsid w:val="00F95C03"/>
    <w:rsid w:val="00F95DB9"/>
    <w:rsid w:val="00F96312"/>
    <w:rsid w:val="00F963E2"/>
    <w:rsid w:val="00F9640C"/>
    <w:rsid w:val="00F96413"/>
    <w:rsid w:val="00F9653E"/>
    <w:rsid w:val="00F9668F"/>
    <w:rsid w:val="00F96A21"/>
    <w:rsid w:val="00F96D00"/>
    <w:rsid w:val="00F96D21"/>
    <w:rsid w:val="00F9704F"/>
    <w:rsid w:val="00F974D8"/>
    <w:rsid w:val="00F97582"/>
    <w:rsid w:val="00F979AC"/>
    <w:rsid w:val="00F97ACD"/>
    <w:rsid w:val="00F97D03"/>
    <w:rsid w:val="00F97E1A"/>
    <w:rsid w:val="00F97ED0"/>
    <w:rsid w:val="00FA07BD"/>
    <w:rsid w:val="00FA0BF1"/>
    <w:rsid w:val="00FA0E97"/>
    <w:rsid w:val="00FA13BF"/>
    <w:rsid w:val="00FA1F5E"/>
    <w:rsid w:val="00FA20CC"/>
    <w:rsid w:val="00FA28A4"/>
    <w:rsid w:val="00FA2AB1"/>
    <w:rsid w:val="00FA2D22"/>
    <w:rsid w:val="00FA4075"/>
    <w:rsid w:val="00FA42A9"/>
    <w:rsid w:val="00FA4A37"/>
    <w:rsid w:val="00FA4E3F"/>
    <w:rsid w:val="00FA4F98"/>
    <w:rsid w:val="00FA57B1"/>
    <w:rsid w:val="00FA5840"/>
    <w:rsid w:val="00FA58CE"/>
    <w:rsid w:val="00FA5BB9"/>
    <w:rsid w:val="00FA5C5C"/>
    <w:rsid w:val="00FA5D5F"/>
    <w:rsid w:val="00FA5D82"/>
    <w:rsid w:val="00FA6883"/>
    <w:rsid w:val="00FA6F82"/>
    <w:rsid w:val="00FA7CB2"/>
    <w:rsid w:val="00FA7D71"/>
    <w:rsid w:val="00FA7E82"/>
    <w:rsid w:val="00FB0309"/>
    <w:rsid w:val="00FB0900"/>
    <w:rsid w:val="00FB0E9B"/>
    <w:rsid w:val="00FB1208"/>
    <w:rsid w:val="00FB173C"/>
    <w:rsid w:val="00FB1765"/>
    <w:rsid w:val="00FB20B5"/>
    <w:rsid w:val="00FB218B"/>
    <w:rsid w:val="00FB451B"/>
    <w:rsid w:val="00FB45B9"/>
    <w:rsid w:val="00FB4B62"/>
    <w:rsid w:val="00FB4B77"/>
    <w:rsid w:val="00FB4DD6"/>
    <w:rsid w:val="00FB5188"/>
    <w:rsid w:val="00FB5432"/>
    <w:rsid w:val="00FB5473"/>
    <w:rsid w:val="00FB5ADA"/>
    <w:rsid w:val="00FB5C70"/>
    <w:rsid w:val="00FB62A3"/>
    <w:rsid w:val="00FB64A4"/>
    <w:rsid w:val="00FB6642"/>
    <w:rsid w:val="00FB679A"/>
    <w:rsid w:val="00FB6905"/>
    <w:rsid w:val="00FB6A1E"/>
    <w:rsid w:val="00FB75DD"/>
    <w:rsid w:val="00FB7C90"/>
    <w:rsid w:val="00FC119B"/>
    <w:rsid w:val="00FC124E"/>
    <w:rsid w:val="00FC1508"/>
    <w:rsid w:val="00FC163D"/>
    <w:rsid w:val="00FC177D"/>
    <w:rsid w:val="00FC1A92"/>
    <w:rsid w:val="00FC2459"/>
    <w:rsid w:val="00FC26A4"/>
    <w:rsid w:val="00FC29F2"/>
    <w:rsid w:val="00FC2BB8"/>
    <w:rsid w:val="00FC2DA6"/>
    <w:rsid w:val="00FC2FB0"/>
    <w:rsid w:val="00FC3964"/>
    <w:rsid w:val="00FC3D47"/>
    <w:rsid w:val="00FC443F"/>
    <w:rsid w:val="00FC4552"/>
    <w:rsid w:val="00FC4835"/>
    <w:rsid w:val="00FC5104"/>
    <w:rsid w:val="00FC583A"/>
    <w:rsid w:val="00FC5ABE"/>
    <w:rsid w:val="00FC61D4"/>
    <w:rsid w:val="00FC6840"/>
    <w:rsid w:val="00FC6A53"/>
    <w:rsid w:val="00FC6AC8"/>
    <w:rsid w:val="00FC6B1A"/>
    <w:rsid w:val="00FC7047"/>
    <w:rsid w:val="00FC7326"/>
    <w:rsid w:val="00FC733C"/>
    <w:rsid w:val="00FC7501"/>
    <w:rsid w:val="00FC7B4A"/>
    <w:rsid w:val="00FC7B62"/>
    <w:rsid w:val="00FD03C2"/>
    <w:rsid w:val="00FD06AF"/>
    <w:rsid w:val="00FD0A1D"/>
    <w:rsid w:val="00FD0B4B"/>
    <w:rsid w:val="00FD0DC9"/>
    <w:rsid w:val="00FD2459"/>
    <w:rsid w:val="00FD2666"/>
    <w:rsid w:val="00FD37DA"/>
    <w:rsid w:val="00FD3A0F"/>
    <w:rsid w:val="00FD3A3E"/>
    <w:rsid w:val="00FD42A0"/>
    <w:rsid w:val="00FD454C"/>
    <w:rsid w:val="00FD45B0"/>
    <w:rsid w:val="00FD4756"/>
    <w:rsid w:val="00FD5169"/>
    <w:rsid w:val="00FD5180"/>
    <w:rsid w:val="00FD5372"/>
    <w:rsid w:val="00FD57CA"/>
    <w:rsid w:val="00FD57D0"/>
    <w:rsid w:val="00FD59AB"/>
    <w:rsid w:val="00FD648D"/>
    <w:rsid w:val="00FD6596"/>
    <w:rsid w:val="00FD65DF"/>
    <w:rsid w:val="00FD664E"/>
    <w:rsid w:val="00FD6AC0"/>
    <w:rsid w:val="00FD7272"/>
    <w:rsid w:val="00FD72C0"/>
    <w:rsid w:val="00FD7630"/>
    <w:rsid w:val="00FD7DB6"/>
    <w:rsid w:val="00FE04E9"/>
    <w:rsid w:val="00FE057C"/>
    <w:rsid w:val="00FE06DC"/>
    <w:rsid w:val="00FE0E87"/>
    <w:rsid w:val="00FE0F38"/>
    <w:rsid w:val="00FE1121"/>
    <w:rsid w:val="00FE16C6"/>
    <w:rsid w:val="00FE2038"/>
    <w:rsid w:val="00FE20FE"/>
    <w:rsid w:val="00FE2287"/>
    <w:rsid w:val="00FE24BA"/>
    <w:rsid w:val="00FE26CA"/>
    <w:rsid w:val="00FE2A7E"/>
    <w:rsid w:val="00FE2BF4"/>
    <w:rsid w:val="00FE2D6B"/>
    <w:rsid w:val="00FE2E06"/>
    <w:rsid w:val="00FE3084"/>
    <w:rsid w:val="00FE3616"/>
    <w:rsid w:val="00FE40F7"/>
    <w:rsid w:val="00FE4533"/>
    <w:rsid w:val="00FE4785"/>
    <w:rsid w:val="00FE4960"/>
    <w:rsid w:val="00FE4A29"/>
    <w:rsid w:val="00FE4ACB"/>
    <w:rsid w:val="00FE4CFA"/>
    <w:rsid w:val="00FE5124"/>
    <w:rsid w:val="00FE5551"/>
    <w:rsid w:val="00FE5A9F"/>
    <w:rsid w:val="00FE5D47"/>
    <w:rsid w:val="00FE5D6A"/>
    <w:rsid w:val="00FE6328"/>
    <w:rsid w:val="00FE686C"/>
    <w:rsid w:val="00FE6879"/>
    <w:rsid w:val="00FE6B03"/>
    <w:rsid w:val="00FE6F6D"/>
    <w:rsid w:val="00FE6FDE"/>
    <w:rsid w:val="00FE705F"/>
    <w:rsid w:val="00FE718A"/>
    <w:rsid w:val="00FE76B3"/>
    <w:rsid w:val="00FE79F2"/>
    <w:rsid w:val="00FE7B1E"/>
    <w:rsid w:val="00FF0476"/>
    <w:rsid w:val="00FF075C"/>
    <w:rsid w:val="00FF0B2C"/>
    <w:rsid w:val="00FF16C9"/>
    <w:rsid w:val="00FF17DE"/>
    <w:rsid w:val="00FF2079"/>
    <w:rsid w:val="00FF21CE"/>
    <w:rsid w:val="00FF234A"/>
    <w:rsid w:val="00FF2592"/>
    <w:rsid w:val="00FF2BBD"/>
    <w:rsid w:val="00FF2D6D"/>
    <w:rsid w:val="00FF2F3E"/>
    <w:rsid w:val="00FF2F51"/>
    <w:rsid w:val="00FF3BCF"/>
    <w:rsid w:val="00FF3BD4"/>
    <w:rsid w:val="00FF3E4D"/>
    <w:rsid w:val="00FF3FB4"/>
    <w:rsid w:val="00FF49AD"/>
    <w:rsid w:val="00FF49DB"/>
    <w:rsid w:val="00FF4B0C"/>
    <w:rsid w:val="00FF4DF8"/>
    <w:rsid w:val="00FF4F26"/>
    <w:rsid w:val="00FF535D"/>
    <w:rsid w:val="00FF5787"/>
    <w:rsid w:val="00FF5866"/>
    <w:rsid w:val="00FF5AFC"/>
    <w:rsid w:val="00FF5C62"/>
    <w:rsid w:val="00FF5D96"/>
    <w:rsid w:val="00FF60F2"/>
    <w:rsid w:val="00FF6703"/>
    <w:rsid w:val="00FF6784"/>
    <w:rsid w:val="00FF6B3D"/>
    <w:rsid w:val="00FF6E3C"/>
    <w:rsid w:val="00FF6EBE"/>
    <w:rsid w:val="00FF7573"/>
    <w:rsid w:val="00FF75C6"/>
    <w:rsid w:val="00FF7701"/>
    <w:rsid w:val="00FF794D"/>
    <w:rsid w:val="00FF7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B7687C"/>
  <w15:chartTrackingRefBased/>
  <w15:docId w15:val="{6CE6F2A1-70A1-6942-9486-60604A41C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99"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244BA"/>
    <w:rPr>
      <w:sz w:val="24"/>
      <w:szCs w:val="24"/>
    </w:rPr>
  </w:style>
  <w:style w:type="paragraph" w:styleId="1">
    <w:name w:val="heading 1"/>
    <w:basedOn w:val="a1"/>
    <w:next w:val="a1"/>
    <w:link w:val="10"/>
    <w:qFormat/>
    <w:pPr>
      <w:keepNext/>
      <w:widowControl w:val="0"/>
      <w:spacing w:line="560" w:lineRule="auto"/>
      <w:ind w:right="3800"/>
      <w:jc w:val="center"/>
      <w:outlineLvl w:val="0"/>
    </w:pPr>
    <w:rPr>
      <w:rFonts w:ascii="Arial" w:hAnsi="Arial"/>
      <w:b/>
      <w:snapToGrid w:val="0"/>
      <w:sz w:val="18"/>
      <w:szCs w:val="20"/>
      <w:lang w:val="uk-UA" w:eastAsia="en-US"/>
    </w:rPr>
  </w:style>
  <w:style w:type="paragraph" w:styleId="20">
    <w:name w:val="heading 2"/>
    <w:basedOn w:val="a1"/>
    <w:next w:val="a1"/>
    <w:qFormat/>
    <w:pPr>
      <w:keepNext/>
      <w:widowControl w:val="0"/>
      <w:spacing w:line="500" w:lineRule="auto"/>
      <w:ind w:left="680"/>
      <w:jc w:val="center"/>
      <w:outlineLvl w:val="1"/>
    </w:pPr>
    <w:rPr>
      <w:rFonts w:ascii="Arial" w:hAnsi="Arial"/>
      <w:b/>
      <w:snapToGrid w:val="0"/>
      <w:sz w:val="20"/>
      <w:szCs w:val="20"/>
      <w:lang w:val="uk-UA" w:eastAsia="en-US"/>
    </w:rPr>
  </w:style>
  <w:style w:type="paragraph" w:styleId="31">
    <w:name w:val="heading 3"/>
    <w:aliases w:val=" Знак1"/>
    <w:basedOn w:val="a1"/>
    <w:next w:val="a1"/>
    <w:link w:val="32"/>
    <w:qFormat/>
    <w:pPr>
      <w:autoSpaceDE w:val="0"/>
      <w:autoSpaceDN w:val="0"/>
      <w:adjustRightInd w:val="0"/>
      <w:outlineLvl w:val="2"/>
    </w:pPr>
    <w:rPr>
      <w:rFonts w:ascii="Times New Roman CYR" w:hAnsi="Times New Roman CYR"/>
    </w:rPr>
  </w:style>
  <w:style w:type="paragraph" w:styleId="4">
    <w:name w:val="heading 4"/>
    <w:basedOn w:val="a1"/>
    <w:next w:val="a1"/>
    <w:link w:val="40"/>
    <w:qFormat/>
    <w:pPr>
      <w:autoSpaceDE w:val="0"/>
      <w:autoSpaceDN w:val="0"/>
      <w:adjustRightInd w:val="0"/>
      <w:outlineLvl w:val="3"/>
    </w:pPr>
    <w:rPr>
      <w:rFonts w:ascii="Times New Roman CYR" w:hAnsi="Times New Roman CYR"/>
    </w:rPr>
  </w:style>
  <w:style w:type="paragraph" w:styleId="5">
    <w:name w:val="heading 5"/>
    <w:basedOn w:val="a1"/>
    <w:next w:val="a1"/>
    <w:link w:val="50"/>
    <w:qFormat/>
    <w:rsid w:val="007F1920"/>
    <w:pPr>
      <w:spacing w:before="240" w:after="60"/>
      <w:outlineLvl w:val="4"/>
    </w:pPr>
    <w:rPr>
      <w:b/>
      <w:bCs/>
      <w:i/>
      <w:iCs/>
      <w:sz w:val="26"/>
      <w:szCs w:val="26"/>
      <w:lang w:val="uk-UA" w:eastAsia="uk-UA"/>
    </w:rPr>
  </w:style>
  <w:style w:type="paragraph" w:styleId="6">
    <w:name w:val="heading 6"/>
    <w:basedOn w:val="a1"/>
    <w:next w:val="a1"/>
    <w:link w:val="60"/>
    <w:qFormat/>
    <w:rsid w:val="007F1920"/>
    <w:pPr>
      <w:keepNext/>
      <w:spacing w:before="60"/>
      <w:jc w:val="center"/>
      <w:outlineLvl w:val="5"/>
    </w:pPr>
    <w:rPr>
      <w:b/>
      <w:bCs/>
      <w:sz w:val="32"/>
      <w:lang w:val="uk-UA" w:eastAsia="en-US"/>
    </w:rPr>
  </w:style>
  <w:style w:type="paragraph" w:styleId="7">
    <w:name w:val="heading 7"/>
    <w:aliases w:val=" Знак"/>
    <w:basedOn w:val="a1"/>
    <w:next w:val="a1"/>
    <w:link w:val="70"/>
    <w:qFormat/>
    <w:rsid w:val="00171AB9"/>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1"/>
    <w:next w:val="a1"/>
    <w:qFormat/>
    <w:rsid w:val="007F1920"/>
    <w:pPr>
      <w:keepNext/>
      <w:numPr>
        <w:numId w:val="2"/>
      </w:numPr>
      <w:spacing w:line="500" w:lineRule="auto"/>
      <w:ind w:right="-40"/>
      <w:jc w:val="center"/>
      <w:outlineLvl w:val="7"/>
    </w:pPr>
    <w:rPr>
      <w:b/>
      <w:lang w:eastAsia="en-US"/>
    </w:rPr>
  </w:style>
  <w:style w:type="paragraph" w:styleId="9">
    <w:name w:val="heading 9"/>
    <w:basedOn w:val="a1"/>
    <w:next w:val="a1"/>
    <w:link w:val="90"/>
    <w:qFormat/>
    <w:rsid w:val="007F1920"/>
    <w:pPr>
      <w:keepNext/>
      <w:spacing w:line="500" w:lineRule="auto"/>
      <w:ind w:left="1620" w:right="1320"/>
      <w:jc w:val="center"/>
      <w:outlineLvl w:val="8"/>
    </w:pPr>
    <w:rPr>
      <w:b/>
      <w:u w:val="single"/>
      <w:lang w:val="uk-UA"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34DC6"/>
    <w:rPr>
      <w:rFonts w:ascii="Arial" w:hAnsi="Arial"/>
      <w:b/>
      <w:snapToGrid w:val="0"/>
      <w:sz w:val="18"/>
      <w:lang w:val="uk-UA" w:eastAsia="en-US" w:bidi="ar-SA"/>
    </w:rPr>
  </w:style>
  <w:style w:type="character" w:customStyle="1" w:styleId="32">
    <w:name w:val="Заголовок 3 Знак"/>
    <w:aliases w:val=" Знак1 Знак"/>
    <w:link w:val="31"/>
    <w:rsid w:val="00171AB9"/>
    <w:rPr>
      <w:rFonts w:ascii="Times New Roman CYR" w:hAnsi="Times New Roman CYR"/>
      <w:sz w:val="24"/>
      <w:szCs w:val="24"/>
      <w:lang w:val="ru-RU" w:eastAsia="ru-RU" w:bidi="ar-SA"/>
    </w:rPr>
  </w:style>
  <w:style w:type="character" w:customStyle="1" w:styleId="50">
    <w:name w:val="Заголовок 5 Знак"/>
    <w:link w:val="5"/>
    <w:rsid w:val="007F1920"/>
    <w:rPr>
      <w:b/>
      <w:bCs/>
      <w:i/>
      <w:iCs/>
      <w:sz w:val="26"/>
      <w:szCs w:val="26"/>
      <w:lang w:val="uk-UA" w:eastAsia="uk-UA" w:bidi="ar-SA"/>
    </w:rPr>
  </w:style>
  <w:style w:type="character" w:customStyle="1" w:styleId="60">
    <w:name w:val="Заголовок 6 Знак"/>
    <w:link w:val="6"/>
    <w:rsid w:val="007F1920"/>
    <w:rPr>
      <w:b/>
      <w:bCs/>
      <w:sz w:val="32"/>
      <w:szCs w:val="24"/>
      <w:lang w:val="uk-UA" w:eastAsia="en-US" w:bidi="ar-SA"/>
    </w:rPr>
  </w:style>
  <w:style w:type="character" w:customStyle="1" w:styleId="70">
    <w:name w:val="Заголовок 7 Знак"/>
    <w:aliases w:val=" Знак Знак"/>
    <w:link w:val="7"/>
    <w:rsid w:val="00171AB9"/>
    <w:rPr>
      <w:rFonts w:ascii="Times New Roman CYR" w:hAnsi="Times New Roman CYR" w:cs="Times New Roman CYR"/>
      <w:b/>
      <w:sz w:val="24"/>
      <w:szCs w:val="24"/>
      <w:u w:val="single"/>
      <w:lang w:val="uk-UA" w:eastAsia="ar-SA" w:bidi="ar-SA"/>
    </w:rPr>
  </w:style>
  <w:style w:type="character" w:customStyle="1" w:styleId="90">
    <w:name w:val="Заголовок 9 Знак"/>
    <w:link w:val="9"/>
    <w:rsid w:val="007F1920"/>
    <w:rPr>
      <w:b/>
      <w:sz w:val="24"/>
      <w:szCs w:val="24"/>
      <w:u w:val="single"/>
      <w:lang w:val="uk-UA" w:eastAsia="en-US" w:bidi="ar-SA"/>
    </w:rPr>
  </w:style>
  <w:style w:type="paragraph" w:styleId="21">
    <w:name w:val="Body Text 2"/>
    <w:basedOn w:val="a1"/>
    <w:link w:val="22"/>
    <w:pPr>
      <w:jc w:val="center"/>
    </w:pPr>
    <w:rPr>
      <w:b/>
      <w:lang w:eastAsia="en-US"/>
    </w:rPr>
  </w:style>
  <w:style w:type="character" w:customStyle="1" w:styleId="22">
    <w:name w:val="Основний текст 2 Знак"/>
    <w:link w:val="21"/>
    <w:locked/>
    <w:rsid w:val="007F1920"/>
    <w:rPr>
      <w:b/>
      <w:sz w:val="24"/>
      <w:szCs w:val="24"/>
      <w:lang w:val="ru-RU" w:eastAsia="en-US" w:bidi="ar-SA"/>
    </w:rPr>
  </w:style>
  <w:style w:type="paragraph" w:customStyle="1" w:styleId="11">
    <w:name w:val="Знак Знак Знак Знак Знак1 Знак Знак Знак Знак"/>
    <w:basedOn w:val="a1"/>
    <w:rsid w:val="004974AA"/>
    <w:rPr>
      <w:rFonts w:ascii="Verdana" w:hAnsi="Verdana" w:cs="Verdana"/>
      <w:sz w:val="20"/>
      <w:szCs w:val="20"/>
      <w:lang w:val="en-US" w:eastAsia="en-US"/>
    </w:rPr>
  </w:style>
  <w:style w:type="paragraph" w:styleId="a5">
    <w:name w:val="Body Text"/>
    <w:basedOn w:val="a1"/>
    <w:link w:val="a6"/>
    <w:pPr>
      <w:spacing w:after="120"/>
    </w:pPr>
  </w:style>
  <w:style w:type="character" w:customStyle="1" w:styleId="a6">
    <w:name w:val="Основний текст Знак"/>
    <w:link w:val="a5"/>
    <w:rsid w:val="00093AB8"/>
    <w:rPr>
      <w:sz w:val="24"/>
      <w:szCs w:val="24"/>
      <w:lang w:val="ru-RU" w:eastAsia="ru-RU" w:bidi="ar-SA"/>
    </w:rPr>
  </w:style>
  <w:style w:type="paragraph" w:customStyle="1" w:styleId="a7">
    <w:name w:val="Знак Знак"/>
    <w:basedOn w:val="a1"/>
    <w:rPr>
      <w:rFonts w:ascii="Verdana" w:hAnsi="Verdana" w:cs="Verdana"/>
      <w:sz w:val="20"/>
      <w:szCs w:val="20"/>
      <w:lang w:val="en-US" w:eastAsia="en-US"/>
    </w:rPr>
  </w:style>
  <w:style w:type="paragraph" w:styleId="23">
    <w:name w:val="Body Text Indent 2"/>
    <w:basedOn w:val="a1"/>
    <w:link w:val="24"/>
    <w:pPr>
      <w:spacing w:after="120" w:line="480" w:lineRule="auto"/>
      <w:ind w:left="283"/>
    </w:pPr>
    <w:rPr>
      <w:lang w:val="x-none" w:eastAsia="x-none"/>
    </w:rPr>
  </w:style>
  <w:style w:type="character" w:customStyle="1" w:styleId="24">
    <w:name w:val="Основний текст з відступом 2 Знак"/>
    <w:link w:val="23"/>
    <w:rsid w:val="00271237"/>
    <w:rPr>
      <w:sz w:val="24"/>
      <w:szCs w:val="24"/>
    </w:rPr>
  </w:style>
  <w:style w:type="paragraph" w:styleId="a8">
    <w:name w:val="Body Text Indent"/>
    <w:basedOn w:val="a1"/>
    <w:link w:val="a9"/>
    <w:pPr>
      <w:spacing w:after="120"/>
      <w:ind w:left="283"/>
    </w:pPr>
  </w:style>
  <w:style w:type="paragraph" w:styleId="33">
    <w:name w:val="Body Text 3"/>
    <w:basedOn w:val="a1"/>
    <w:pPr>
      <w:spacing w:after="120"/>
    </w:pPr>
    <w:rPr>
      <w:sz w:val="16"/>
      <w:szCs w:val="16"/>
    </w:rPr>
  </w:style>
  <w:style w:type="paragraph" w:customStyle="1" w:styleId="FR1">
    <w:name w:val="FR1"/>
    <w:pPr>
      <w:widowControl w:val="0"/>
      <w:ind w:left="40"/>
      <w:jc w:val="both"/>
    </w:pPr>
    <w:rPr>
      <w:snapToGrid w:val="0"/>
      <w:lang w:val="uk-UA" w:eastAsia="en-US"/>
    </w:rPr>
  </w:style>
  <w:style w:type="paragraph" w:styleId="34">
    <w:name w:val="Body Text Indent 3"/>
    <w:basedOn w:val="a1"/>
    <w:link w:val="35"/>
    <w:pPr>
      <w:spacing w:after="120"/>
      <w:ind w:left="283"/>
    </w:pPr>
    <w:rPr>
      <w:sz w:val="16"/>
      <w:szCs w:val="16"/>
      <w:lang w:val="x-none" w:eastAsia="x-none"/>
    </w:rPr>
  </w:style>
  <w:style w:type="character" w:customStyle="1" w:styleId="35">
    <w:name w:val="Основний текст з відступом 3 Знак"/>
    <w:link w:val="34"/>
    <w:locked/>
    <w:rsid w:val="00893651"/>
    <w:rPr>
      <w:sz w:val="16"/>
      <w:szCs w:val="16"/>
    </w:rPr>
  </w:style>
  <w:style w:type="paragraph" w:customStyle="1" w:styleId="aa">
    <w:name w:val="Знак Знак"/>
    <w:basedOn w:val="a1"/>
    <w:rPr>
      <w:rFonts w:ascii="Verdana" w:hAnsi="Verdana" w:cs="Verdana"/>
      <w:sz w:val="20"/>
      <w:szCs w:val="20"/>
      <w:lang w:val="en-US" w:eastAsia="en-US"/>
    </w:rPr>
  </w:style>
  <w:style w:type="paragraph" w:customStyle="1" w:styleId="ab">
    <w:name w:val="Знак Знак Знак Знак Знак Знак"/>
    <w:basedOn w:val="a1"/>
    <w:rPr>
      <w:rFonts w:ascii="Verdana" w:hAnsi="Verdana" w:cs="Verdana"/>
      <w:sz w:val="20"/>
      <w:szCs w:val="20"/>
      <w:lang w:val="en-US" w:eastAsia="en-US"/>
    </w:rPr>
  </w:style>
  <w:style w:type="paragraph" w:styleId="ac">
    <w:name w:val="Title"/>
    <w:basedOn w:val="a1"/>
    <w:link w:val="ad"/>
    <w:qFormat/>
    <w:pPr>
      <w:widowControl w:val="0"/>
      <w:ind w:left="320"/>
      <w:jc w:val="center"/>
    </w:pPr>
    <w:rPr>
      <w:rFonts w:ascii="Arial" w:hAnsi="Arial"/>
      <w:b/>
      <w:snapToGrid w:val="0"/>
      <w:sz w:val="18"/>
      <w:szCs w:val="20"/>
      <w:lang w:val="uk-UA" w:eastAsia="en-US"/>
    </w:rPr>
  </w:style>
  <w:style w:type="character" w:customStyle="1" w:styleId="ad">
    <w:name w:val="Назва Знак"/>
    <w:link w:val="ac"/>
    <w:locked/>
    <w:rsid w:val="004127EA"/>
    <w:rPr>
      <w:rFonts w:ascii="Arial" w:hAnsi="Arial"/>
      <w:b/>
      <w:snapToGrid w:val="0"/>
      <w:sz w:val="18"/>
      <w:lang w:val="uk-UA" w:eastAsia="en-US"/>
    </w:rPr>
  </w:style>
  <w:style w:type="paragraph" w:styleId="ae">
    <w:name w:val="Subtitle"/>
    <w:basedOn w:val="a1"/>
    <w:qFormat/>
    <w:pPr>
      <w:spacing w:line="360" w:lineRule="auto"/>
      <w:jc w:val="center"/>
    </w:pPr>
    <w:rPr>
      <w:b/>
      <w:noProof/>
      <w:lang w:val="en-GB" w:eastAsia="en-US"/>
    </w:rPr>
  </w:style>
  <w:style w:type="paragraph" w:styleId="af">
    <w:name w:val="Block Text"/>
    <w:basedOn w:val="a1"/>
    <w:pPr>
      <w:ind w:left="-567" w:right="-1050"/>
      <w:jc w:val="both"/>
    </w:pPr>
    <w:rPr>
      <w:sz w:val="28"/>
      <w:lang w:val="uk-UA" w:eastAsia="en-US"/>
    </w:rPr>
  </w:style>
  <w:style w:type="paragraph" w:styleId="af0">
    <w:name w:val="footer"/>
    <w:basedOn w:val="a1"/>
    <w:link w:val="af1"/>
    <w:uiPriority w:val="99"/>
    <w:pPr>
      <w:tabs>
        <w:tab w:val="center" w:pos="4677"/>
        <w:tab w:val="right" w:pos="9355"/>
      </w:tabs>
    </w:pPr>
  </w:style>
  <w:style w:type="character" w:styleId="af2">
    <w:name w:val="page number"/>
    <w:basedOn w:val="a2"/>
  </w:style>
  <w:style w:type="paragraph" w:customStyle="1" w:styleId="af3">
    <w:name w:val="Обычный (веб)"/>
    <w:aliases w:val="Обычный (веб) Знак"/>
    <w:basedOn w:val="a1"/>
    <w:link w:val="12"/>
    <w:rsid w:val="002C34B9"/>
    <w:pPr>
      <w:spacing w:before="100" w:beforeAutospacing="1" w:after="100" w:afterAutospacing="1"/>
    </w:pPr>
  </w:style>
  <w:style w:type="table" w:styleId="af4">
    <w:name w:val="Table Grid"/>
    <w:basedOn w:val="a3"/>
    <w:rsid w:val="00E838A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rsid w:val="0040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ий HTML Знак"/>
    <w:link w:val="HTML"/>
    <w:uiPriority w:val="99"/>
    <w:rsid w:val="0040658A"/>
    <w:rPr>
      <w:rFonts w:ascii="Courier New" w:eastAsia="Courier New" w:hAnsi="Courier New" w:cs="Courier New"/>
      <w:lang w:val="ru-RU" w:eastAsia="ru-RU" w:bidi="ar-SA"/>
    </w:rPr>
  </w:style>
  <w:style w:type="paragraph" w:customStyle="1" w:styleId="af5">
    <w:name w:val="a"/>
    <w:basedOn w:val="a1"/>
    <w:rsid w:val="005D728A"/>
    <w:pPr>
      <w:spacing w:before="100" w:beforeAutospacing="1" w:after="100" w:afterAutospacing="1"/>
    </w:pPr>
    <w:rPr>
      <w:color w:val="000000"/>
    </w:rPr>
  </w:style>
  <w:style w:type="character" w:customStyle="1" w:styleId="spelle">
    <w:name w:val="spelle"/>
    <w:basedOn w:val="a2"/>
    <w:rsid w:val="005D728A"/>
  </w:style>
  <w:style w:type="paragraph" w:customStyle="1" w:styleId="13">
    <w:name w:val="Знак Знак Знак Знак Знак1"/>
    <w:basedOn w:val="a1"/>
    <w:rsid w:val="001367FD"/>
    <w:rPr>
      <w:rFonts w:ascii="Verdana" w:hAnsi="Verdana" w:cs="Verdana"/>
      <w:sz w:val="20"/>
      <w:szCs w:val="20"/>
      <w:lang w:val="en-US" w:eastAsia="en-US"/>
    </w:rPr>
  </w:style>
  <w:style w:type="paragraph" w:customStyle="1" w:styleId="14">
    <w:name w:val="Звичайний1"/>
    <w:rsid w:val="00737B62"/>
    <w:pPr>
      <w:widowControl w:val="0"/>
      <w:spacing w:line="300" w:lineRule="auto"/>
      <w:ind w:firstLine="720"/>
      <w:jc w:val="both"/>
    </w:pPr>
    <w:rPr>
      <w:rFonts w:ascii="Courier New" w:hAnsi="Courier New"/>
      <w:snapToGrid w:val="0"/>
      <w:sz w:val="28"/>
      <w:lang w:val="uk-UA"/>
    </w:rPr>
  </w:style>
  <w:style w:type="paragraph" w:customStyle="1" w:styleId="Normal1">
    <w:name w:val="Normal1"/>
    <w:rsid w:val="003E4DCB"/>
    <w:pPr>
      <w:widowControl w:val="0"/>
      <w:spacing w:line="300" w:lineRule="auto"/>
      <w:ind w:firstLine="720"/>
      <w:jc w:val="both"/>
    </w:pPr>
    <w:rPr>
      <w:rFonts w:ascii="Courier New" w:hAnsi="Courier New"/>
      <w:snapToGrid w:val="0"/>
      <w:sz w:val="28"/>
      <w:lang w:val="uk-UA"/>
    </w:rPr>
  </w:style>
  <w:style w:type="paragraph" w:customStyle="1" w:styleId="NormalWeb1">
    <w:name w:val="Normal (Web)1"/>
    <w:basedOn w:val="a1"/>
    <w:rsid w:val="003E4DCB"/>
    <w:pPr>
      <w:spacing w:before="100" w:beforeAutospacing="1" w:after="100" w:afterAutospacing="1"/>
    </w:pPr>
  </w:style>
  <w:style w:type="character" w:styleId="af6">
    <w:name w:val="Hyperlink"/>
    <w:uiPriority w:val="99"/>
    <w:rsid w:val="00883549"/>
    <w:rPr>
      <w:color w:val="0000FF"/>
      <w:u w:val="single"/>
    </w:rPr>
  </w:style>
  <w:style w:type="paragraph" w:styleId="af7">
    <w:name w:val="header"/>
    <w:aliases w:val="Header Char"/>
    <w:basedOn w:val="a1"/>
    <w:link w:val="af8"/>
    <w:rsid w:val="00F67787"/>
    <w:pPr>
      <w:tabs>
        <w:tab w:val="center" w:pos="4677"/>
        <w:tab w:val="right" w:pos="9355"/>
      </w:tabs>
    </w:pPr>
  </w:style>
  <w:style w:type="character" w:customStyle="1" w:styleId="af8">
    <w:name w:val="Верхній колонтитул Знак"/>
    <w:aliases w:val="Header Char Знак"/>
    <w:link w:val="af7"/>
    <w:rsid w:val="00EE0361"/>
    <w:rPr>
      <w:sz w:val="24"/>
      <w:szCs w:val="24"/>
      <w:lang w:val="ru-RU" w:eastAsia="ru-RU" w:bidi="ar-SA"/>
    </w:rPr>
  </w:style>
  <w:style w:type="character" w:styleId="af9">
    <w:name w:val="Strong"/>
    <w:uiPriority w:val="22"/>
    <w:qFormat/>
    <w:rsid w:val="0068350F"/>
    <w:rPr>
      <w:b/>
      <w:bCs/>
    </w:rPr>
  </w:style>
  <w:style w:type="paragraph" w:customStyle="1" w:styleId="51">
    <w:name w:val="Знак Знак Знак5"/>
    <w:basedOn w:val="a1"/>
    <w:rsid w:val="00590537"/>
    <w:rPr>
      <w:rFonts w:ascii="Verdana" w:hAnsi="Verdana" w:cs="Verdana"/>
      <w:sz w:val="20"/>
      <w:szCs w:val="20"/>
      <w:lang w:val="en-US" w:eastAsia="en-US"/>
    </w:rPr>
  </w:style>
  <w:style w:type="paragraph" w:customStyle="1" w:styleId="afa">
    <w:name w:val="Знак"/>
    <w:basedOn w:val="a1"/>
    <w:rsid w:val="004010F0"/>
    <w:rPr>
      <w:rFonts w:ascii="Verdana" w:hAnsi="Verdana" w:cs="Verdana"/>
      <w:sz w:val="20"/>
      <w:szCs w:val="20"/>
      <w:lang w:val="en-US" w:eastAsia="en-US"/>
    </w:rPr>
  </w:style>
  <w:style w:type="paragraph" w:styleId="afb">
    <w:name w:val="Balloon Text"/>
    <w:basedOn w:val="a1"/>
    <w:link w:val="afc"/>
    <w:rsid w:val="00087010"/>
    <w:rPr>
      <w:rFonts w:ascii="Tahoma" w:hAnsi="Tahoma" w:cs="Tahoma"/>
      <w:sz w:val="16"/>
      <w:szCs w:val="16"/>
    </w:rPr>
  </w:style>
  <w:style w:type="paragraph" w:customStyle="1" w:styleId="afd">
    <w:name w:val="Знак Знак Знак Знак"/>
    <w:basedOn w:val="a1"/>
    <w:rsid w:val="006F32C0"/>
    <w:rPr>
      <w:rFonts w:ascii="Verdana" w:hAnsi="Verdana" w:cs="Verdana"/>
      <w:sz w:val="20"/>
      <w:szCs w:val="20"/>
      <w:lang w:val="en-US" w:eastAsia="en-US"/>
    </w:rPr>
  </w:style>
  <w:style w:type="paragraph" w:customStyle="1" w:styleId="Style7">
    <w:name w:val="Style7"/>
    <w:basedOn w:val="a1"/>
    <w:uiPriority w:val="99"/>
    <w:rsid w:val="00025B2C"/>
    <w:pPr>
      <w:widowControl w:val="0"/>
      <w:autoSpaceDE w:val="0"/>
      <w:autoSpaceDN w:val="0"/>
      <w:adjustRightInd w:val="0"/>
      <w:spacing w:line="305" w:lineRule="exact"/>
      <w:jc w:val="center"/>
    </w:pPr>
  </w:style>
  <w:style w:type="paragraph" w:customStyle="1" w:styleId="Style8">
    <w:name w:val="Style8"/>
    <w:basedOn w:val="a1"/>
    <w:rsid w:val="00025B2C"/>
    <w:pPr>
      <w:widowControl w:val="0"/>
      <w:autoSpaceDE w:val="0"/>
      <w:autoSpaceDN w:val="0"/>
      <w:adjustRightInd w:val="0"/>
      <w:spacing w:line="298" w:lineRule="exact"/>
    </w:pPr>
  </w:style>
  <w:style w:type="paragraph" w:customStyle="1" w:styleId="Style9">
    <w:name w:val="Style9"/>
    <w:basedOn w:val="a1"/>
    <w:rsid w:val="00025B2C"/>
    <w:pPr>
      <w:widowControl w:val="0"/>
      <w:autoSpaceDE w:val="0"/>
      <w:autoSpaceDN w:val="0"/>
      <w:adjustRightInd w:val="0"/>
      <w:spacing w:line="299" w:lineRule="exact"/>
    </w:pPr>
  </w:style>
  <w:style w:type="paragraph" w:customStyle="1" w:styleId="Style10">
    <w:name w:val="Style10"/>
    <w:basedOn w:val="a1"/>
    <w:rsid w:val="00025B2C"/>
    <w:pPr>
      <w:widowControl w:val="0"/>
      <w:autoSpaceDE w:val="0"/>
      <w:autoSpaceDN w:val="0"/>
      <w:adjustRightInd w:val="0"/>
    </w:pPr>
  </w:style>
  <w:style w:type="paragraph" w:customStyle="1" w:styleId="Style11">
    <w:name w:val="Style11"/>
    <w:basedOn w:val="a1"/>
    <w:rsid w:val="00025B2C"/>
    <w:pPr>
      <w:widowControl w:val="0"/>
      <w:autoSpaceDE w:val="0"/>
      <w:autoSpaceDN w:val="0"/>
      <w:adjustRightInd w:val="0"/>
      <w:spacing w:line="235" w:lineRule="exact"/>
      <w:jc w:val="center"/>
    </w:pPr>
  </w:style>
  <w:style w:type="paragraph" w:customStyle="1" w:styleId="Style12">
    <w:name w:val="Style12"/>
    <w:basedOn w:val="a1"/>
    <w:rsid w:val="00025B2C"/>
    <w:pPr>
      <w:widowControl w:val="0"/>
      <w:autoSpaceDE w:val="0"/>
      <w:autoSpaceDN w:val="0"/>
      <w:adjustRightInd w:val="0"/>
    </w:pPr>
  </w:style>
  <w:style w:type="character" w:customStyle="1" w:styleId="FontStyle14">
    <w:name w:val="Font Style14"/>
    <w:rsid w:val="00025B2C"/>
    <w:rPr>
      <w:rFonts w:ascii="Times New Roman" w:hAnsi="Times New Roman" w:cs="Times New Roman" w:hint="default"/>
      <w:sz w:val="24"/>
      <w:szCs w:val="24"/>
    </w:rPr>
  </w:style>
  <w:style w:type="character" w:customStyle="1" w:styleId="FontStyle15">
    <w:name w:val="Font Style15"/>
    <w:rsid w:val="00025B2C"/>
    <w:rPr>
      <w:rFonts w:ascii="Times New Roman" w:hAnsi="Times New Roman" w:cs="Times New Roman" w:hint="default"/>
      <w:b/>
      <w:bCs/>
      <w:sz w:val="24"/>
      <w:szCs w:val="24"/>
    </w:rPr>
  </w:style>
  <w:style w:type="character" w:customStyle="1" w:styleId="FontStyle16">
    <w:name w:val="Font Style16"/>
    <w:rsid w:val="00025B2C"/>
    <w:rPr>
      <w:rFonts w:ascii="Times New Roman" w:hAnsi="Times New Roman" w:cs="Times New Roman" w:hint="default"/>
      <w:b/>
      <w:bCs/>
      <w:sz w:val="18"/>
      <w:szCs w:val="18"/>
    </w:rPr>
  </w:style>
  <w:style w:type="character" w:customStyle="1" w:styleId="FontStyle17">
    <w:name w:val="Font Style17"/>
    <w:rsid w:val="00025B2C"/>
    <w:rPr>
      <w:rFonts w:ascii="Times New Roman" w:hAnsi="Times New Roman" w:cs="Times New Roman" w:hint="default"/>
      <w:b/>
      <w:bCs/>
      <w:sz w:val="14"/>
      <w:szCs w:val="14"/>
    </w:rPr>
  </w:style>
  <w:style w:type="paragraph" w:customStyle="1" w:styleId="afe">
    <w:name w:val="Знак Знак Знак"/>
    <w:basedOn w:val="a1"/>
    <w:rsid w:val="00171AB9"/>
    <w:rPr>
      <w:rFonts w:ascii="Verdana" w:hAnsi="Verdana" w:cs="Verdana"/>
      <w:sz w:val="20"/>
      <w:szCs w:val="20"/>
      <w:lang w:val="en-US" w:eastAsia="en-US"/>
    </w:rPr>
  </w:style>
  <w:style w:type="paragraph" w:customStyle="1" w:styleId="25">
    <w:name w:val="Знак Знак Знак2 Знак"/>
    <w:basedOn w:val="a1"/>
    <w:rsid w:val="00171AB9"/>
    <w:rPr>
      <w:rFonts w:ascii="Verdana" w:hAnsi="Verdana"/>
      <w:lang w:val="en-US" w:eastAsia="en-US"/>
    </w:rPr>
  </w:style>
  <w:style w:type="paragraph" w:customStyle="1" w:styleId="15">
    <w:name w:val="Знак Знак Знак Знак1 Знак Знак Знак"/>
    <w:basedOn w:val="a1"/>
    <w:rsid w:val="00C85949"/>
    <w:rPr>
      <w:rFonts w:ascii="Verdana" w:hAnsi="Verdana" w:cs="Verdana"/>
      <w:sz w:val="20"/>
      <w:szCs w:val="20"/>
      <w:lang w:val="en-US" w:eastAsia="en-US"/>
    </w:rPr>
  </w:style>
  <w:style w:type="paragraph" w:customStyle="1" w:styleId="aff">
    <w:name w:val="термін виконання"/>
    <w:basedOn w:val="34"/>
    <w:rsid w:val="007F1920"/>
    <w:pPr>
      <w:spacing w:after="0"/>
      <w:ind w:left="0" w:firstLine="709"/>
    </w:pPr>
    <w:rPr>
      <w:sz w:val="24"/>
      <w:szCs w:val="20"/>
    </w:rPr>
  </w:style>
  <w:style w:type="character" w:customStyle="1" w:styleId="apple-style-span">
    <w:name w:val="apple-style-span"/>
    <w:basedOn w:val="a2"/>
    <w:rsid w:val="007F1920"/>
  </w:style>
  <w:style w:type="character" w:customStyle="1" w:styleId="longtext">
    <w:name w:val="long_text"/>
    <w:basedOn w:val="a2"/>
    <w:rsid w:val="007F1920"/>
  </w:style>
  <w:style w:type="paragraph" w:customStyle="1" w:styleId="Style2">
    <w:name w:val="Style2"/>
    <w:basedOn w:val="a1"/>
    <w:uiPriority w:val="99"/>
    <w:rsid w:val="007F1920"/>
    <w:pPr>
      <w:widowControl w:val="0"/>
      <w:autoSpaceDE w:val="0"/>
      <w:autoSpaceDN w:val="0"/>
      <w:adjustRightInd w:val="0"/>
    </w:pPr>
    <w:rPr>
      <w:lang w:val="uk-UA" w:eastAsia="uk-UA"/>
    </w:rPr>
  </w:style>
  <w:style w:type="paragraph" w:customStyle="1" w:styleId="Style3">
    <w:name w:val="Style3"/>
    <w:basedOn w:val="a1"/>
    <w:rsid w:val="007F1920"/>
    <w:pPr>
      <w:widowControl w:val="0"/>
      <w:autoSpaceDE w:val="0"/>
      <w:autoSpaceDN w:val="0"/>
      <w:adjustRightInd w:val="0"/>
      <w:spacing w:line="322" w:lineRule="exact"/>
      <w:jc w:val="center"/>
    </w:pPr>
    <w:rPr>
      <w:lang w:val="uk-UA" w:eastAsia="uk-UA"/>
    </w:rPr>
  </w:style>
  <w:style w:type="paragraph" w:customStyle="1" w:styleId="Style6">
    <w:name w:val="Style6"/>
    <w:basedOn w:val="a1"/>
    <w:rsid w:val="007F1920"/>
    <w:pPr>
      <w:widowControl w:val="0"/>
      <w:autoSpaceDE w:val="0"/>
      <w:autoSpaceDN w:val="0"/>
      <w:adjustRightInd w:val="0"/>
      <w:spacing w:line="326" w:lineRule="exact"/>
    </w:pPr>
    <w:rPr>
      <w:lang w:val="uk-UA" w:eastAsia="uk-UA"/>
    </w:rPr>
  </w:style>
  <w:style w:type="character" w:customStyle="1" w:styleId="FontStyle25">
    <w:name w:val="Font Style25"/>
    <w:rsid w:val="007F1920"/>
    <w:rPr>
      <w:rFonts w:ascii="Times New Roman" w:hAnsi="Times New Roman" w:cs="Times New Roman"/>
      <w:w w:val="75"/>
      <w:sz w:val="36"/>
      <w:szCs w:val="36"/>
    </w:rPr>
  </w:style>
  <w:style w:type="character" w:customStyle="1" w:styleId="FontStyle26">
    <w:name w:val="Font Style26"/>
    <w:rsid w:val="007F1920"/>
    <w:rPr>
      <w:rFonts w:ascii="Times New Roman" w:hAnsi="Times New Roman" w:cs="Times New Roman"/>
      <w:sz w:val="20"/>
      <w:szCs w:val="20"/>
    </w:rPr>
  </w:style>
  <w:style w:type="character" w:customStyle="1" w:styleId="FontStyle27">
    <w:name w:val="Font Style27"/>
    <w:rsid w:val="007F1920"/>
    <w:rPr>
      <w:rFonts w:ascii="Times New Roman" w:hAnsi="Times New Roman" w:cs="Times New Roman"/>
      <w:b/>
      <w:bCs/>
      <w:spacing w:val="10"/>
      <w:sz w:val="24"/>
      <w:szCs w:val="24"/>
    </w:rPr>
  </w:style>
  <w:style w:type="character" w:customStyle="1" w:styleId="FontStyle28">
    <w:name w:val="Font Style28"/>
    <w:rsid w:val="007F1920"/>
    <w:rPr>
      <w:rFonts w:ascii="Times New Roman" w:hAnsi="Times New Roman" w:cs="Times New Roman"/>
      <w:spacing w:val="10"/>
      <w:sz w:val="24"/>
      <w:szCs w:val="24"/>
    </w:rPr>
  </w:style>
  <w:style w:type="character" w:customStyle="1" w:styleId="FontStyle31">
    <w:name w:val="Font Style31"/>
    <w:rsid w:val="007F1920"/>
    <w:rPr>
      <w:rFonts w:ascii="Times New Roman" w:hAnsi="Times New Roman" w:cs="Times New Roman"/>
      <w:smallCaps/>
      <w:spacing w:val="-20"/>
      <w:sz w:val="26"/>
      <w:szCs w:val="26"/>
    </w:rPr>
  </w:style>
  <w:style w:type="character" w:customStyle="1" w:styleId="42">
    <w:name w:val="Заголовок №4 (2) + Полужирный"/>
    <w:rsid w:val="007F1920"/>
    <w:rPr>
      <w:rFonts w:ascii="Times New Roman" w:hAnsi="Times New Roman" w:cs="Times New Roman"/>
      <w:b/>
      <w:bCs/>
      <w:sz w:val="24"/>
      <w:szCs w:val="24"/>
    </w:rPr>
  </w:style>
  <w:style w:type="paragraph" w:customStyle="1" w:styleId="421">
    <w:name w:val="Заголовок №4 (2)1"/>
    <w:basedOn w:val="a1"/>
    <w:rsid w:val="007F1920"/>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1"/>
    <w:uiPriority w:val="99"/>
    <w:rsid w:val="007F1920"/>
    <w:pPr>
      <w:shd w:val="clear" w:color="auto" w:fill="FFFFFF"/>
      <w:spacing w:after="240" w:line="274" w:lineRule="exact"/>
      <w:ind w:firstLine="540"/>
      <w:jc w:val="both"/>
    </w:pPr>
    <w:rPr>
      <w:rFonts w:eastAsia="Arial Unicode MS"/>
      <w:lang w:val="uk-UA"/>
    </w:rPr>
  </w:style>
  <w:style w:type="paragraph" w:customStyle="1" w:styleId="41">
    <w:name w:val="Основной текст (4)1"/>
    <w:basedOn w:val="a1"/>
    <w:rsid w:val="007F1920"/>
    <w:pPr>
      <w:shd w:val="clear" w:color="auto" w:fill="FFFFFF"/>
      <w:spacing w:line="274" w:lineRule="exact"/>
    </w:pPr>
    <w:rPr>
      <w:rFonts w:eastAsia="Arial Unicode MS"/>
      <w:lang w:val="uk-UA"/>
    </w:rPr>
  </w:style>
  <w:style w:type="paragraph" w:customStyle="1" w:styleId="81">
    <w:name w:val="Основной текст (8)1"/>
    <w:basedOn w:val="a1"/>
    <w:rsid w:val="007F1920"/>
    <w:pPr>
      <w:shd w:val="clear" w:color="auto" w:fill="FFFFFF"/>
      <w:spacing w:line="274" w:lineRule="exact"/>
      <w:ind w:firstLine="460"/>
    </w:pPr>
    <w:rPr>
      <w:rFonts w:eastAsia="Arial Unicode MS"/>
      <w:lang w:val="uk-UA"/>
    </w:rPr>
  </w:style>
  <w:style w:type="paragraph" w:customStyle="1" w:styleId="210">
    <w:name w:val="Основной текст (2)1"/>
    <w:basedOn w:val="a1"/>
    <w:rsid w:val="007F1920"/>
    <w:pPr>
      <w:shd w:val="clear" w:color="auto" w:fill="FFFFFF"/>
      <w:spacing w:after="420" w:line="240" w:lineRule="atLeast"/>
    </w:pPr>
    <w:rPr>
      <w:rFonts w:eastAsia="Arial Unicode MS"/>
      <w:lang w:val="uk-UA"/>
    </w:rPr>
  </w:style>
  <w:style w:type="paragraph" w:customStyle="1" w:styleId="91">
    <w:name w:val="Основной текст (9)1"/>
    <w:basedOn w:val="a1"/>
    <w:rsid w:val="007F1920"/>
    <w:pPr>
      <w:shd w:val="clear" w:color="auto" w:fill="FFFFFF"/>
      <w:spacing w:line="274" w:lineRule="exact"/>
      <w:ind w:hanging="820"/>
    </w:pPr>
    <w:rPr>
      <w:rFonts w:eastAsia="Arial Unicode MS"/>
      <w:lang w:val="uk-UA"/>
    </w:rPr>
  </w:style>
  <w:style w:type="paragraph" w:customStyle="1" w:styleId="510">
    <w:name w:val="Основной текст (5)1"/>
    <w:basedOn w:val="a1"/>
    <w:rsid w:val="007F1920"/>
    <w:pPr>
      <w:shd w:val="clear" w:color="auto" w:fill="FFFFFF"/>
      <w:spacing w:line="274" w:lineRule="exact"/>
    </w:pPr>
    <w:rPr>
      <w:rFonts w:eastAsia="Arial Unicode MS"/>
      <w:lang w:val="uk-UA"/>
    </w:rPr>
  </w:style>
  <w:style w:type="paragraph" w:customStyle="1" w:styleId="161">
    <w:name w:val="Основной текст (16)1"/>
    <w:basedOn w:val="a1"/>
    <w:rsid w:val="007F1920"/>
    <w:pPr>
      <w:shd w:val="clear" w:color="auto" w:fill="FFFFFF"/>
      <w:spacing w:line="269" w:lineRule="exact"/>
      <w:ind w:hanging="320"/>
    </w:pPr>
    <w:rPr>
      <w:rFonts w:eastAsia="Arial Unicode MS"/>
      <w:lang w:val="uk-UA"/>
    </w:rPr>
  </w:style>
  <w:style w:type="paragraph" w:customStyle="1" w:styleId="141">
    <w:name w:val="Основной текст (14)1"/>
    <w:basedOn w:val="a1"/>
    <w:rsid w:val="007F1920"/>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1"/>
    <w:rsid w:val="007F1920"/>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1"/>
    <w:rsid w:val="007F1920"/>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7F1920"/>
    <w:rPr>
      <w:rFonts w:ascii="Times New Roman" w:hAnsi="Times New Roman" w:cs="Times New Roman"/>
      <w:b/>
      <w:bCs/>
      <w:sz w:val="24"/>
      <w:szCs w:val="24"/>
      <w:lang w:val="ru-RU" w:eastAsia="ru-RU"/>
    </w:rPr>
  </w:style>
  <w:style w:type="paragraph" w:customStyle="1" w:styleId="221">
    <w:name w:val="Основной текст (22)1"/>
    <w:basedOn w:val="a1"/>
    <w:rsid w:val="007F1920"/>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1"/>
    <w:rsid w:val="007F1920"/>
    <w:pPr>
      <w:shd w:val="clear" w:color="auto" w:fill="FFFFFF"/>
      <w:spacing w:before="120" w:after="120" w:line="274" w:lineRule="exact"/>
      <w:jc w:val="both"/>
    </w:pPr>
    <w:rPr>
      <w:rFonts w:eastAsia="Arial Unicode MS"/>
    </w:rPr>
  </w:style>
  <w:style w:type="paragraph" w:customStyle="1" w:styleId="71">
    <w:name w:val="Основной текст (7)1"/>
    <w:basedOn w:val="a1"/>
    <w:rsid w:val="007F1920"/>
    <w:pPr>
      <w:shd w:val="clear" w:color="auto" w:fill="FFFFFF"/>
      <w:spacing w:line="274" w:lineRule="exact"/>
    </w:pPr>
    <w:rPr>
      <w:rFonts w:eastAsia="Arial Unicode MS"/>
      <w:lang w:val="uk-UA"/>
    </w:rPr>
  </w:style>
  <w:style w:type="paragraph" w:customStyle="1" w:styleId="F2-Zkladntext">
    <w:name w:val="F2-Zбkladnэ text"/>
    <w:basedOn w:val="a1"/>
    <w:rsid w:val="007F1920"/>
    <w:pPr>
      <w:snapToGrid w:val="0"/>
      <w:jc w:val="both"/>
    </w:pPr>
    <w:rPr>
      <w:szCs w:val="20"/>
      <w:lang w:val="en-US"/>
    </w:rPr>
  </w:style>
  <w:style w:type="character" w:customStyle="1" w:styleId="61">
    <w:name w:val="Знак Знак6"/>
    <w:rsid w:val="007F1920"/>
    <w:rPr>
      <w:b/>
      <w:sz w:val="24"/>
      <w:szCs w:val="24"/>
      <w:u w:val="single"/>
      <w:lang w:val="ru-RU" w:eastAsia="en-US" w:bidi="ar-SA"/>
    </w:rPr>
  </w:style>
  <w:style w:type="character" w:styleId="aff0">
    <w:name w:val="FollowedHyperlink"/>
    <w:uiPriority w:val="99"/>
    <w:rsid w:val="007F1920"/>
    <w:rPr>
      <w:color w:val="800080"/>
      <w:u w:val="single"/>
    </w:rPr>
  </w:style>
  <w:style w:type="paragraph" w:styleId="aff1">
    <w:name w:val="Plain Text"/>
    <w:basedOn w:val="a1"/>
    <w:link w:val="aff2"/>
    <w:rsid w:val="007F1920"/>
    <w:rPr>
      <w:rFonts w:ascii="Courier New" w:hAnsi="Courier New"/>
      <w:sz w:val="20"/>
    </w:rPr>
  </w:style>
  <w:style w:type="paragraph" w:customStyle="1" w:styleId="WW-2">
    <w:name w:val="WW-Основной текст 2"/>
    <w:basedOn w:val="a1"/>
    <w:rsid w:val="007F1920"/>
    <w:pPr>
      <w:suppressAutoHyphens/>
      <w:spacing w:line="360" w:lineRule="auto"/>
      <w:jc w:val="both"/>
    </w:pPr>
    <w:rPr>
      <w:sz w:val="28"/>
      <w:szCs w:val="20"/>
      <w:lang w:val="uk-UA"/>
    </w:rPr>
  </w:style>
  <w:style w:type="paragraph" w:customStyle="1" w:styleId="F5-podnadpis">
    <w:name w:val="F5-podnadpis"/>
    <w:basedOn w:val="a1"/>
    <w:rsid w:val="007F1920"/>
    <w:pPr>
      <w:jc w:val="both"/>
    </w:pPr>
    <w:rPr>
      <w:b/>
      <w:szCs w:val="20"/>
      <w:lang w:val="en-US"/>
    </w:rPr>
  </w:style>
  <w:style w:type="paragraph" w:styleId="3">
    <w:name w:val="List 3"/>
    <w:basedOn w:val="a1"/>
    <w:rsid w:val="007F1920"/>
    <w:pPr>
      <w:numPr>
        <w:numId w:val="1"/>
      </w:numPr>
      <w:jc w:val="both"/>
    </w:pPr>
    <w:rPr>
      <w:lang w:val="uk-UA"/>
    </w:rPr>
  </w:style>
  <w:style w:type="paragraph" w:styleId="43">
    <w:name w:val="List 4"/>
    <w:basedOn w:val="a1"/>
    <w:rsid w:val="007F1920"/>
    <w:pPr>
      <w:ind w:left="1132" w:hanging="283"/>
    </w:pPr>
    <w:rPr>
      <w:lang w:val="uk-UA"/>
    </w:rPr>
  </w:style>
  <w:style w:type="paragraph" w:styleId="aff3">
    <w:name w:val="List Paragraph"/>
    <w:aliases w:val="название табл/рис,Elenco Normale,Список уровня 2,Chapter10,Bullets,En tête 1,Γράφημα,Citation List,본문(내용),List Paragraph (numbered (a)),AC List 01,Number Bullets,Литература,Bullet Number,Bullet 1,Use Case List Paragraph,lp1,Bullet List,lp11"/>
    <w:basedOn w:val="a1"/>
    <w:link w:val="aff4"/>
    <w:uiPriority w:val="34"/>
    <w:qFormat/>
    <w:rsid w:val="007F1920"/>
    <w:pPr>
      <w:ind w:left="720"/>
    </w:pPr>
    <w:rPr>
      <w:lang w:val="en-GB" w:eastAsia="en-US"/>
    </w:rPr>
  </w:style>
  <w:style w:type="character" w:customStyle="1" w:styleId="aff4">
    <w:name w:val="Абзац списку Знак"/>
    <w:aliases w:val="название табл/рис Знак,Elenco Normale Знак,Список уровня 2 Знак,Chapter10 Знак,Bullets Знак,En tête 1 Знак,Γράφημα Знак,Citation List Знак,본문(내용) Знак,List Paragraph (numbered (a)) Знак,AC List 01 Знак,Number Bullets Знак,Bullet 1 Знак"/>
    <w:link w:val="aff3"/>
    <w:uiPriority w:val="99"/>
    <w:qFormat/>
    <w:rsid w:val="00CF447C"/>
    <w:rPr>
      <w:sz w:val="24"/>
      <w:szCs w:val="24"/>
      <w:lang w:val="en-GB" w:eastAsia="en-US"/>
    </w:rPr>
  </w:style>
  <w:style w:type="paragraph" w:styleId="aff5">
    <w:name w:val="caption"/>
    <w:basedOn w:val="a1"/>
    <w:next w:val="a1"/>
    <w:uiPriority w:val="99"/>
    <w:qFormat/>
    <w:rsid w:val="001A5A72"/>
    <w:rPr>
      <w:b/>
      <w:bCs/>
    </w:rPr>
  </w:style>
  <w:style w:type="paragraph" w:styleId="aff6">
    <w:name w:val="Document Map"/>
    <w:basedOn w:val="a1"/>
    <w:link w:val="aff7"/>
    <w:rsid w:val="00A34398"/>
    <w:pPr>
      <w:shd w:val="clear" w:color="auto" w:fill="000080"/>
    </w:pPr>
    <w:rPr>
      <w:rFonts w:ascii="Tahoma" w:hAnsi="Tahoma" w:cs="Tahoma"/>
      <w:sz w:val="20"/>
      <w:szCs w:val="20"/>
    </w:rPr>
  </w:style>
  <w:style w:type="character" w:customStyle="1" w:styleId="FontStyle37">
    <w:name w:val="Font Style37"/>
    <w:rsid w:val="00B04959"/>
    <w:rPr>
      <w:rFonts w:ascii="Times New Roman" w:hAnsi="Times New Roman" w:cs="Times New Roman" w:hint="default"/>
      <w:sz w:val="22"/>
      <w:szCs w:val="22"/>
    </w:rPr>
  </w:style>
  <w:style w:type="paragraph" w:customStyle="1" w:styleId="Style4">
    <w:name w:val="Style4"/>
    <w:basedOn w:val="a1"/>
    <w:uiPriority w:val="99"/>
    <w:rsid w:val="00F03508"/>
    <w:pPr>
      <w:widowControl w:val="0"/>
      <w:autoSpaceDE w:val="0"/>
      <w:autoSpaceDN w:val="0"/>
      <w:adjustRightInd w:val="0"/>
      <w:ind w:firstLine="680"/>
      <w:jc w:val="both"/>
    </w:pPr>
    <w:rPr>
      <w:lang w:val="uk-UA" w:eastAsia="uk-UA"/>
    </w:rPr>
  </w:style>
  <w:style w:type="paragraph" w:customStyle="1" w:styleId="Style5">
    <w:name w:val="Style5"/>
    <w:basedOn w:val="a1"/>
    <w:rsid w:val="00F03508"/>
    <w:pPr>
      <w:widowControl w:val="0"/>
      <w:autoSpaceDE w:val="0"/>
      <w:autoSpaceDN w:val="0"/>
      <w:adjustRightInd w:val="0"/>
      <w:spacing w:line="418" w:lineRule="exact"/>
      <w:ind w:hanging="475"/>
    </w:pPr>
    <w:rPr>
      <w:lang w:val="uk-UA" w:eastAsia="uk-UA"/>
    </w:rPr>
  </w:style>
  <w:style w:type="paragraph" w:customStyle="1" w:styleId="Style14">
    <w:name w:val="Style14"/>
    <w:basedOn w:val="a1"/>
    <w:rsid w:val="00F03508"/>
    <w:pPr>
      <w:widowControl w:val="0"/>
      <w:autoSpaceDE w:val="0"/>
      <w:autoSpaceDN w:val="0"/>
      <w:adjustRightInd w:val="0"/>
      <w:spacing w:line="271" w:lineRule="exact"/>
    </w:pPr>
  </w:style>
  <w:style w:type="character" w:customStyle="1" w:styleId="postbody">
    <w:name w:val="postbody"/>
    <w:rsid w:val="006C513C"/>
    <w:rPr>
      <w:rFonts w:cs="Times New Roman"/>
    </w:rPr>
  </w:style>
  <w:style w:type="paragraph" w:customStyle="1" w:styleId="aff8">
    <w:name w:val="Стиль"/>
    <w:rsid w:val="004A329A"/>
    <w:pPr>
      <w:widowControl w:val="0"/>
      <w:autoSpaceDE w:val="0"/>
      <w:autoSpaceDN w:val="0"/>
      <w:adjustRightInd w:val="0"/>
    </w:pPr>
    <w:rPr>
      <w:rFonts w:ascii="Calibri" w:hAnsi="Calibri"/>
      <w:sz w:val="24"/>
      <w:szCs w:val="24"/>
    </w:rPr>
  </w:style>
  <w:style w:type="paragraph" w:customStyle="1" w:styleId="aff9">
    <w:name w:val="Содержимое таблицы"/>
    <w:basedOn w:val="a1"/>
    <w:rsid w:val="00120C7C"/>
    <w:pPr>
      <w:widowControl w:val="0"/>
      <w:suppressLineNumbers/>
      <w:suppressAutoHyphens/>
    </w:pPr>
    <w:rPr>
      <w:rFonts w:eastAsia="Lucida Sans Unicode"/>
      <w:kern w:val="1"/>
    </w:rPr>
  </w:style>
  <w:style w:type="character" w:customStyle="1" w:styleId="affa">
    <w:name w:val="Основной текст + Курсив"/>
    <w:aliases w:val="Интервал 0 pt2,Интервал 0 pt3,Основной текст (3) + Не курсив"/>
    <w:uiPriority w:val="99"/>
    <w:rsid w:val="00093AB8"/>
    <w:rPr>
      <w:i/>
      <w:iCs/>
      <w:spacing w:val="2"/>
      <w:sz w:val="24"/>
      <w:szCs w:val="24"/>
      <w:lang w:val="en-US" w:eastAsia="en-US" w:bidi="ar-SA"/>
    </w:rPr>
  </w:style>
  <w:style w:type="paragraph" w:customStyle="1" w:styleId="26">
    <w:name w:val="Основной текст2"/>
    <w:basedOn w:val="a1"/>
    <w:link w:val="affb"/>
    <w:rsid w:val="006E7F0D"/>
    <w:pPr>
      <w:shd w:val="clear" w:color="auto" w:fill="FFFFFF"/>
      <w:spacing w:after="180" w:line="192" w:lineRule="exact"/>
      <w:jc w:val="both"/>
    </w:pPr>
    <w:rPr>
      <w:sz w:val="14"/>
      <w:szCs w:val="14"/>
      <w:lang w:val="x-none" w:eastAsia="x-none"/>
    </w:rPr>
  </w:style>
  <w:style w:type="character" w:customStyle="1" w:styleId="affb">
    <w:name w:val="Основной текст_"/>
    <w:link w:val="26"/>
    <w:locked/>
    <w:rsid w:val="00DE6EAC"/>
    <w:rPr>
      <w:sz w:val="14"/>
      <w:szCs w:val="14"/>
      <w:shd w:val="clear" w:color="auto" w:fill="FFFFFF"/>
    </w:rPr>
  </w:style>
  <w:style w:type="paragraph" w:customStyle="1" w:styleId="16">
    <w:name w:val="Знак Знак Знак Знак Знак Знак1 Знак"/>
    <w:basedOn w:val="a1"/>
    <w:rsid w:val="00A11819"/>
    <w:rPr>
      <w:rFonts w:ascii="Verdana" w:hAnsi="Verdana" w:cs="Verdana"/>
      <w:sz w:val="20"/>
      <w:szCs w:val="20"/>
      <w:lang w:val="en-US" w:eastAsia="en-US"/>
    </w:rPr>
  </w:style>
  <w:style w:type="paragraph" w:customStyle="1" w:styleId="Style1">
    <w:name w:val="Style1"/>
    <w:basedOn w:val="a1"/>
    <w:rsid w:val="00152564"/>
    <w:pPr>
      <w:widowControl w:val="0"/>
      <w:autoSpaceDE w:val="0"/>
      <w:autoSpaceDN w:val="0"/>
      <w:adjustRightInd w:val="0"/>
      <w:spacing w:line="485" w:lineRule="exact"/>
      <w:ind w:firstLine="1051"/>
      <w:jc w:val="both"/>
    </w:pPr>
    <w:rPr>
      <w:lang w:val="uk-UA" w:eastAsia="uk-UA"/>
    </w:rPr>
  </w:style>
  <w:style w:type="paragraph" w:customStyle="1" w:styleId="affc">
    <w:name w:val="Знак Знак Знак Знак Знак Знак Знак"/>
    <w:basedOn w:val="a1"/>
    <w:rsid w:val="00113B0F"/>
    <w:rPr>
      <w:rFonts w:ascii="Verdana" w:hAnsi="Verdana" w:cs="Verdana"/>
      <w:sz w:val="20"/>
      <w:szCs w:val="20"/>
      <w:lang w:val="en-US" w:eastAsia="en-US"/>
    </w:rPr>
  </w:style>
  <w:style w:type="character" w:customStyle="1" w:styleId="FontStyle11">
    <w:name w:val="Font Style11"/>
    <w:rsid w:val="00553521"/>
    <w:rPr>
      <w:rFonts w:ascii="Times New Roman" w:hAnsi="Times New Roman" w:cs="Times New Roman"/>
      <w:b/>
      <w:bCs/>
      <w:sz w:val="26"/>
      <w:szCs w:val="26"/>
    </w:rPr>
  </w:style>
  <w:style w:type="character" w:customStyle="1" w:styleId="FontStyle12">
    <w:name w:val="Font Style12"/>
    <w:rsid w:val="00553521"/>
    <w:rPr>
      <w:rFonts w:ascii="Times New Roman" w:hAnsi="Times New Roman" w:cs="Times New Roman"/>
      <w:sz w:val="26"/>
      <w:szCs w:val="26"/>
    </w:rPr>
  </w:style>
  <w:style w:type="character" w:customStyle="1" w:styleId="FontStyle13">
    <w:name w:val="Font Style13"/>
    <w:rsid w:val="00553521"/>
    <w:rPr>
      <w:rFonts w:ascii="Times New Roman" w:hAnsi="Times New Roman" w:cs="Times New Roman"/>
      <w:b/>
      <w:bCs/>
      <w:sz w:val="22"/>
      <w:szCs w:val="22"/>
    </w:rPr>
  </w:style>
  <w:style w:type="paragraph" w:customStyle="1" w:styleId="acxsplast">
    <w:name w:val="acxsplast"/>
    <w:basedOn w:val="a1"/>
    <w:rsid w:val="00553521"/>
    <w:pPr>
      <w:spacing w:before="100" w:beforeAutospacing="1" w:after="100" w:afterAutospacing="1"/>
    </w:pPr>
  </w:style>
  <w:style w:type="paragraph" w:customStyle="1" w:styleId="ParaAttribute17">
    <w:name w:val="ParaAttribute17"/>
    <w:rsid w:val="00B27E17"/>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hAnsi="ёА °µ"/>
      <w:sz w:val="22"/>
      <w:szCs w:val="22"/>
      <w:lang w:val="uk-UA" w:eastAsia="uk-UA"/>
    </w:rPr>
  </w:style>
  <w:style w:type="character" w:customStyle="1" w:styleId="CharAttribute70">
    <w:name w:val="CharAttribute70"/>
    <w:rsid w:val="00B27E17"/>
    <w:rPr>
      <w:rFonts w:ascii="Times New Roman" w:eastAsia="Times New Roman"/>
      <w:sz w:val="24"/>
    </w:rPr>
  </w:style>
  <w:style w:type="paragraph" w:customStyle="1" w:styleId="ParaAttribute12">
    <w:name w:val="ParaAttribute12"/>
    <w:rsid w:val="00B27E17"/>
    <w:pPr>
      <w:ind w:firstLine="447"/>
      <w:jc w:val="both"/>
    </w:pPr>
    <w:rPr>
      <w:rFonts w:ascii="ёА °µ" w:hAnsi="ёА °µ"/>
      <w:sz w:val="22"/>
      <w:szCs w:val="22"/>
      <w:lang w:val="uk-UA" w:eastAsia="uk-UA"/>
    </w:rPr>
  </w:style>
  <w:style w:type="character" w:customStyle="1" w:styleId="36">
    <w:name w:val="Основной текст (3)_"/>
    <w:link w:val="37"/>
    <w:uiPriority w:val="99"/>
    <w:rsid w:val="008367B6"/>
    <w:rPr>
      <w:b/>
      <w:bCs/>
      <w:shd w:val="clear" w:color="auto" w:fill="FFFFFF"/>
    </w:rPr>
  </w:style>
  <w:style w:type="paragraph" w:customStyle="1" w:styleId="37">
    <w:name w:val="Основной текст (3)"/>
    <w:basedOn w:val="a1"/>
    <w:link w:val="36"/>
    <w:uiPriority w:val="99"/>
    <w:rsid w:val="008367B6"/>
    <w:pPr>
      <w:widowControl w:val="0"/>
      <w:shd w:val="clear" w:color="auto" w:fill="FFFFFF"/>
      <w:spacing w:before="240" w:line="274" w:lineRule="exact"/>
      <w:jc w:val="center"/>
    </w:pPr>
    <w:rPr>
      <w:b/>
      <w:bCs/>
      <w:sz w:val="20"/>
      <w:szCs w:val="20"/>
      <w:lang w:val="x-none" w:eastAsia="x-none"/>
    </w:rPr>
  </w:style>
  <w:style w:type="character" w:customStyle="1" w:styleId="27">
    <w:name w:val="Основной текст (2)_"/>
    <w:link w:val="28"/>
    <w:rsid w:val="00EA4AF7"/>
    <w:rPr>
      <w:shd w:val="clear" w:color="auto" w:fill="FFFFFF"/>
    </w:rPr>
  </w:style>
  <w:style w:type="paragraph" w:customStyle="1" w:styleId="28">
    <w:name w:val="Основной текст (2)"/>
    <w:basedOn w:val="a1"/>
    <w:link w:val="27"/>
    <w:rsid w:val="00EA4AF7"/>
    <w:pPr>
      <w:widowControl w:val="0"/>
      <w:shd w:val="clear" w:color="auto" w:fill="FFFFFF"/>
      <w:spacing w:before="60" w:after="360" w:line="0" w:lineRule="atLeast"/>
      <w:jc w:val="center"/>
    </w:pPr>
    <w:rPr>
      <w:sz w:val="20"/>
      <w:szCs w:val="20"/>
      <w:lang w:val="x-none" w:eastAsia="x-none"/>
    </w:rPr>
  </w:style>
  <w:style w:type="character" w:customStyle="1" w:styleId="29">
    <w:name w:val="Основной текст (2) + Полужирный"/>
    <w:rsid w:val="00EA4AF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EA4AF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xfmc0">
    <w:name w:val="xfmc0"/>
    <w:basedOn w:val="a1"/>
    <w:rsid w:val="005D6C71"/>
    <w:pPr>
      <w:spacing w:before="100" w:beforeAutospacing="1" w:after="100" w:afterAutospacing="1"/>
    </w:pPr>
    <w:rPr>
      <w:lang w:val="uk-UA" w:eastAsia="uk-UA"/>
    </w:rPr>
  </w:style>
  <w:style w:type="character" w:customStyle="1" w:styleId="0pt">
    <w:name w:val="Основной текст + Курсив.Интервал 0 pt"/>
    <w:rsid w:val="004944F3"/>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4944F3"/>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7">
    <w:name w:val="Основной текст1"/>
    <w:basedOn w:val="a1"/>
    <w:rsid w:val="004944F3"/>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4944F3"/>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d">
    <w:name w:val="Emphasis"/>
    <w:qFormat/>
    <w:rsid w:val="00D60FB7"/>
    <w:rPr>
      <w:rFonts w:cs="Times New Roman"/>
      <w:i/>
      <w:iCs/>
    </w:rPr>
  </w:style>
  <w:style w:type="character" w:customStyle="1" w:styleId="hps">
    <w:name w:val="hps"/>
    <w:basedOn w:val="a2"/>
    <w:rsid w:val="002817F0"/>
  </w:style>
  <w:style w:type="character" w:customStyle="1" w:styleId="0pt0">
    <w:name w:val="Основной текст + Полужирный.Интервал 0 pt"/>
    <w:rsid w:val="00552719"/>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552719"/>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8">
    <w:name w:val="Основной текст Знак1"/>
    <w:uiPriority w:val="99"/>
    <w:rsid w:val="00916595"/>
    <w:rPr>
      <w:rFonts w:ascii="Times New Roman" w:hAnsi="Times New Roman" w:cs="Times New Roman"/>
      <w:spacing w:val="5"/>
      <w:sz w:val="23"/>
      <w:szCs w:val="23"/>
      <w:u w:val="none"/>
    </w:rPr>
  </w:style>
  <w:style w:type="character" w:customStyle="1" w:styleId="affe">
    <w:name w:val="Основной текст + Полужирный"/>
    <w:aliases w:val="Интервал 0 pt"/>
    <w:uiPriority w:val="99"/>
    <w:rsid w:val="00916595"/>
    <w:rPr>
      <w:rFonts w:ascii="Times New Roman" w:hAnsi="Times New Roman" w:cs="Times New Roman"/>
      <w:b/>
      <w:bCs/>
      <w:spacing w:val="6"/>
      <w:sz w:val="23"/>
      <w:szCs w:val="23"/>
      <w:u w:val="none"/>
    </w:rPr>
  </w:style>
  <w:style w:type="character" w:customStyle="1" w:styleId="19">
    <w:name w:val="Основной текст + Курсив1"/>
    <w:aliases w:val="Интервал 0 pt1"/>
    <w:uiPriority w:val="99"/>
    <w:rsid w:val="008E2D85"/>
    <w:rPr>
      <w:rFonts w:ascii="Times New Roman" w:hAnsi="Times New Roman" w:cs="Times New Roman"/>
      <w:i/>
      <w:iCs/>
      <w:spacing w:val="1"/>
      <w:sz w:val="23"/>
      <w:szCs w:val="23"/>
      <w:u w:val="none"/>
    </w:rPr>
  </w:style>
  <w:style w:type="paragraph" w:styleId="afff">
    <w:name w:val="No Spacing"/>
    <w:link w:val="afff0"/>
    <w:qFormat/>
    <w:rsid w:val="0033266D"/>
    <w:rPr>
      <w:rFonts w:ascii="Calibri" w:hAnsi="Calibri"/>
      <w:sz w:val="22"/>
      <w:szCs w:val="22"/>
      <w:lang w:val="uk-UA" w:eastAsia="uk-UA"/>
    </w:rPr>
  </w:style>
  <w:style w:type="character" w:customStyle="1" w:styleId="rvts0">
    <w:name w:val="rvts0"/>
    <w:rsid w:val="003C136F"/>
    <w:rPr>
      <w:rFonts w:cs="Times New Roman"/>
    </w:rPr>
  </w:style>
  <w:style w:type="character" w:customStyle="1" w:styleId="20pt0">
    <w:name w:val="Основной текст (2) + Интервал 0 pt"/>
    <w:rsid w:val="00D8363C"/>
    <w:rPr>
      <w:rFonts w:ascii="Times New Roman" w:hAnsi="Times New Roman" w:cs="Times New Roman"/>
      <w:color w:val="000000"/>
      <w:spacing w:val="-14"/>
      <w:w w:val="100"/>
      <w:position w:val="0"/>
      <w:sz w:val="23"/>
      <w:szCs w:val="23"/>
      <w:lang w:val="uk-UA" w:eastAsia="x-none"/>
    </w:rPr>
  </w:style>
  <w:style w:type="paragraph" w:customStyle="1" w:styleId="212">
    <w:name w:val="Основной текст с отступом 21"/>
    <w:basedOn w:val="a1"/>
    <w:rsid w:val="00D8363C"/>
    <w:pPr>
      <w:suppressAutoHyphens/>
      <w:spacing w:after="120" w:line="480" w:lineRule="auto"/>
      <w:ind w:left="283"/>
    </w:pPr>
    <w:rPr>
      <w:rFonts w:eastAsia="Calibri"/>
      <w:sz w:val="28"/>
      <w:szCs w:val="20"/>
      <w:lang w:val="uk-UA" w:eastAsia="zh-CN"/>
    </w:rPr>
  </w:style>
  <w:style w:type="character" w:styleId="afff1">
    <w:name w:val="Subtle Emphasis"/>
    <w:uiPriority w:val="19"/>
    <w:qFormat/>
    <w:rsid w:val="00A570DF"/>
    <w:rPr>
      <w:i/>
      <w:iCs/>
      <w:color w:val="808080"/>
    </w:rPr>
  </w:style>
  <w:style w:type="paragraph" w:customStyle="1" w:styleId="1a">
    <w:name w:val="Абзац списку1"/>
    <w:basedOn w:val="a1"/>
    <w:rsid w:val="008933A0"/>
    <w:pPr>
      <w:spacing w:after="200" w:line="276" w:lineRule="auto"/>
      <w:ind w:left="720"/>
      <w:contextualSpacing/>
    </w:pPr>
    <w:rPr>
      <w:rFonts w:ascii="Calibri" w:hAnsi="Calibri"/>
      <w:sz w:val="22"/>
      <w:szCs w:val="22"/>
      <w:lang w:val="uk-UA" w:eastAsia="en-US"/>
    </w:rPr>
  </w:style>
  <w:style w:type="paragraph" w:customStyle="1" w:styleId="Default">
    <w:name w:val="Default"/>
    <w:rsid w:val="00814F60"/>
    <w:pPr>
      <w:autoSpaceDE w:val="0"/>
      <w:autoSpaceDN w:val="0"/>
      <w:adjustRightInd w:val="0"/>
    </w:pPr>
    <w:rPr>
      <w:color w:val="000000"/>
      <w:sz w:val="24"/>
      <w:szCs w:val="24"/>
    </w:rPr>
  </w:style>
  <w:style w:type="paragraph" w:customStyle="1" w:styleId="1b">
    <w:name w:val="Без интервала1"/>
    <w:rsid w:val="00DC6A8E"/>
    <w:rPr>
      <w:rFonts w:ascii="Calibri" w:hAnsi="Calibri"/>
      <w:sz w:val="22"/>
      <w:szCs w:val="22"/>
      <w:lang w:val="uk-UA" w:eastAsia="uk-UA"/>
    </w:rPr>
  </w:style>
  <w:style w:type="paragraph" w:customStyle="1" w:styleId="1c">
    <w:name w:val="Без інтервалів1"/>
    <w:rsid w:val="00F30AD1"/>
    <w:rPr>
      <w:rFonts w:ascii="Calibri" w:hAnsi="Calibri"/>
      <w:sz w:val="22"/>
      <w:szCs w:val="22"/>
      <w:lang w:val="uk-UA" w:eastAsia="uk-UA"/>
    </w:rPr>
  </w:style>
  <w:style w:type="paragraph" w:customStyle="1" w:styleId="rvps2">
    <w:name w:val="rvps2"/>
    <w:basedOn w:val="a1"/>
    <w:rsid w:val="00F30AD1"/>
    <w:pPr>
      <w:spacing w:before="100" w:beforeAutospacing="1" w:after="100" w:afterAutospacing="1"/>
    </w:pPr>
    <w:rPr>
      <w:lang w:val="uk-UA" w:eastAsia="uk-UA"/>
    </w:rPr>
  </w:style>
  <w:style w:type="character" w:customStyle="1" w:styleId="xfm59690704">
    <w:name w:val="xfm_59690704"/>
    <w:basedOn w:val="a2"/>
    <w:rsid w:val="00F30AD1"/>
  </w:style>
  <w:style w:type="character" w:customStyle="1" w:styleId="st">
    <w:name w:val="st"/>
    <w:basedOn w:val="a2"/>
    <w:rsid w:val="003946C2"/>
  </w:style>
  <w:style w:type="character" w:customStyle="1" w:styleId="hpsatn">
    <w:name w:val="hps atn"/>
    <w:basedOn w:val="a2"/>
    <w:rsid w:val="00E5276B"/>
  </w:style>
  <w:style w:type="paragraph" w:customStyle="1" w:styleId="120">
    <w:name w:val="Обычный + 12 пт"/>
    <w:aliases w:val="По ширине,Первая строка:  0 см,Междустр.интервал:  одинарн..."/>
    <w:basedOn w:val="a1"/>
    <w:rsid w:val="00E5276B"/>
    <w:pPr>
      <w:widowControl w:val="0"/>
      <w:autoSpaceDE w:val="0"/>
      <w:autoSpaceDN w:val="0"/>
      <w:adjustRightInd w:val="0"/>
      <w:jc w:val="both"/>
    </w:pPr>
    <w:rPr>
      <w:lang w:val="uk-UA"/>
    </w:rPr>
  </w:style>
  <w:style w:type="character" w:customStyle="1" w:styleId="shorttext">
    <w:name w:val="short_text"/>
    <w:basedOn w:val="a2"/>
    <w:rsid w:val="008066C2"/>
  </w:style>
  <w:style w:type="paragraph" w:customStyle="1" w:styleId="1d">
    <w:name w:val="Обычный1"/>
    <w:rsid w:val="00A85D74"/>
    <w:pPr>
      <w:spacing w:line="276" w:lineRule="auto"/>
    </w:pPr>
    <w:rPr>
      <w:rFonts w:ascii="Arial" w:eastAsia="Arial" w:hAnsi="Arial" w:cs="Arial"/>
      <w:color w:val="000000"/>
      <w:sz w:val="22"/>
      <w:szCs w:val="22"/>
    </w:rPr>
  </w:style>
  <w:style w:type="character" w:customStyle="1" w:styleId="FontStyle19">
    <w:name w:val="Font Style19"/>
    <w:rsid w:val="002E669D"/>
    <w:rPr>
      <w:rFonts w:ascii="Times New Roman" w:hAnsi="Times New Roman" w:cs="Times New Roman"/>
      <w:b/>
      <w:bCs/>
      <w:sz w:val="22"/>
      <w:szCs w:val="22"/>
    </w:rPr>
  </w:style>
  <w:style w:type="character" w:customStyle="1" w:styleId="dcom">
    <w:name w:val="d_com"/>
    <w:basedOn w:val="a2"/>
    <w:rsid w:val="006854B3"/>
  </w:style>
  <w:style w:type="character" w:customStyle="1" w:styleId="af1">
    <w:name w:val="Нижній колонтитул Знак"/>
    <w:link w:val="af0"/>
    <w:uiPriority w:val="99"/>
    <w:rsid w:val="006854B3"/>
    <w:rPr>
      <w:sz w:val="24"/>
      <w:szCs w:val="24"/>
    </w:rPr>
  </w:style>
  <w:style w:type="character" w:customStyle="1" w:styleId="afc">
    <w:name w:val="Текст у виносці Знак"/>
    <w:link w:val="afb"/>
    <w:uiPriority w:val="99"/>
    <w:rsid w:val="006854B3"/>
    <w:rPr>
      <w:rFonts w:ascii="Tahoma" w:hAnsi="Tahoma" w:cs="Tahoma"/>
      <w:sz w:val="16"/>
      <w:szCs w:val="16"/>
    </w:rPr>
  </w:style>
  <w:style w:type="character" w:styleId="afff2">
    <w:name w:val="annotation reference"/>
    <w:rsid w:val="006854B3"/>
    <w:rPr>
      <w:sz w:val="16"/>
      <w:szCs w:val="16"/>
    </w:rPr>
  </w:style>
  <w:style w:type="paragraph" w:styleId="afff3">
    <w:name w:val="annotation text"/>
    <w:basedOn w:val="a1"/>
    <w:link w:val="afff4"/>
    <w:rsid w:val="006854B3"/>
    <w:rPr>
      <w:sz w:val="20"/>
      <w:szCs w:val="20"/>
      <w:lang w:val="uk-UA"/>
    </w:rPr>
  </w:style>
  <w:style w:type="character" w:customStyle="1" w:styleId="afff4">
    <w:name w:val="Текст примітки Знак"/>
    <w:link w:val="afff3"/>
    <w:rsid w:val="006854B3"/>
    <w:rPr>
      <w:lang w:val="uk-UA"/>
    </w:rPr>
  </w:style>
  <w:style w:type="paragraph" w:customStyle="1" w:styleId="110">
    <w:name w:val="Заголовок 11"/>
    <w:basedOn w:val="a1"/>
    <w:uiPriority w:val="1"/>
    <w:qFormat/>
    <w:rsid w:val="00CE50A5"/>
    <w:pPr>
      <w:widowControl w:val="0"/>
      <w:ind w:left="685" w:right="2502"/>
      <w:jc w:val="center"/>
      <w:outlineLvl w:val="1"/>
    </w:pPr>
    <w:rPr>
      <w:b/>
      <w:bCs/>
      <w:lang w:val="uk-UA" w:eastAsia="en-US"/>
    </w:rPr>
  </w:style>
  <w:style w:type="paragraph" w:customStyle="1" w:styleId="afff5">
    <w:name w:val="Текст в заданном формате"/>
    <w:basedOn w:val="a1"/>
    <w:rsid w:val="00F7614D"/>
    <w:pPr>
      <w:widowControl w:val="0"/>
      <w:suppressAutoHyphens/>
    </w:pPr>
    <w:rPr>
      <w:rFonts w:ascii="Courier New" w:eastAsia="Courier New" w:hAnsi="Courier New" w:cs="Courier New"/>
      <w:sz w:val="20"/>
      <w:szCs w:val="20"/>
      <w:lang w:eastAsia="hi-IN" w:bidi="hi-IN"/>
    </w:rPr>
  </w:style>
  <w:style w:type="paragraph" w:customStyle="1" w:styleId="Standard">
    <w:name w:val="Standard"/>
    <w:rsid w:val="00F7614D"/>
    <w:pPr>
      <w:suppressAutoHyphens/>
      <w:autoSpaceDN w:val="0"/>
      <w:textAlignment w:val="baseline"/>
    </w:pPr>
    <w:rPr>
      <w:rFonts w:eastAsia="Calibri"/>
      <w:kern w:val="3"/>
      <w:sz w:val="24"/>
      <w:szCs w:val="24"/>
    </w:rPr>
  </w:style>
  <w:style w:type="character" w:customStyle="1" w:styleId="a9">
    <w:name w:val="Основний текст з відступом Знак"/>
    <w:link w:val="a8"/>
    <w:rsid w:val="008977B6"/>
    <w:rPr>
      <w:sz w:val="24"/>
      <w:szCs w:val="24"/>
    </w:rPr>
  </w:style>
  <w:style w:type="numbering" w:customStyle="1" w:styleId="1e">
    <w:name w:val="Нет списка1"/>
    <w:next w:val="a4"/>
    <w:uiPriority w:val="99"/>
    <w:semiHidden/>
    <w:unhideWhenUsed/>
    <w:rsid w:val="009807F1"/>
  </w:style>
  <w:style w:type="paragraph" w:styleId="a">
    <w:name w:val="List Bullet"/>
    <w:aliases w:val="Маркированный список Знак,Маркированный список Знак1 Знак Знак,Маркированный список Знак Знак Знак Знак,Маркированный список Знак1,Маркированный список Знак Знак Знак Знак Знак,Маркированный список Знак Знак Знак Знак Знак Знак"/>
    <w:basedOn w:val="a1"/>
    <w:rsid w:val="006B2277"/>
    <w:pPr>
      <w:numPr>
        <w:numId w:val="5"/>
      </w:numPr>
      <w:contextualSpacing/>
    </w:pPr>
  </w:style>
  <w:style w:type="character" w:customStyle="1" w:styleId="aff2">
    <w:name w:val="Текст Знак"/>
    <w:link w:val="aff1"/>
    <w:rsid w:val="00A478D1"/>
    <w:rPr>
      <w:rFonts w:ascii="Courier New" w:hAnsi="Courier New"/>
      <w:szCs w:val="24"/>
    </w:rPr>
  </w:style>
  <w:style w:type="paragraph" w:styleId="afff6">
    <w:name w:val="Normal Indent"/>
    <w:basedOn w:val="a1"/>
    <w:rsid w:val="006445FE"/>
    <w:pPr>
      <w:ind w:firstLine="680"/>
      <w:jc w:val="both"/>
    </w:pPr>
    <w:rPr>
      <w:sz w:val="28"/>
      <w:szCs w:val="20"/>
      <w:lang w:val="uk-UA"/>
    </w:rPr>
  </w:style>
  <w:style w:type="character" w:customStyle="1" w:styleId="rvts23">
    <w:name w:val="rvts23"/>
    <w:rsid w:val="006445FE"/>
  </w:style>
  <w:style w:type="paragraph" w:customStyle="1" w:styleId="afff7">
    <w:name w:val="Стихи"/>
    <w:basedOn w:val="a1"/>
    <w:rsid w:val="006445FE"/>
    <w:pPr>
      <w:spacing w:line="360" w:lineRule="auto"/>
      <w:ind w:left="2552"/>
    </w:pPr>
    <w:rPr>
      <w:i/>
      <w:snapToGrid w:val="0"/>
      <w:color w:val="000000"/>
      <w:szCs w:val="20"/>
      <w:lang w:val="uk-UA"/>
    </w:rPr>
  </w:style>
  <w:style w:type="paragraph" w:styleId="afff8">
    <w:name w:val="annotation subject"/>
    <w:basedOn w:val="afff3"/>
    <w:next w:val="afff3"/>
    <w:link w:val="afff9"/>
    <w:rsid w:val="006445FE"/>
    <w:rPr>
      <w:b/>
      <w:bCs/>
      <w:lang w:val="x-none"/>
    </w:rPr>
  </w:style>
  <w:style w:type="character" w:customStyle="1" w:styleId="afff9">
    <w:name w:val="Тема примітки Знак"/>
    <w:link w:val="afff8"/>
    <w:rsid w:val="006445FE"/>
    <w:rPr>
      <w:b/>
      <w:bCs/>
      <w:lang w:val="x-none"/>
    </w:rPr>
  </w:style>
  <w:style w:type="character" w:styleId="afffa">
    <w:name w:val="Placeholder Text"/>
    <w:uiPriority w:val="99"/>
    <w:semiHidden/>
    <w:rsid w:val="00A15E14"/>
    <w:rPr>
      <w:color w:val="808080"/>
    </w:rPr>
  </w:style>
  <w:style w:type="character" w:customStyle="1" w:styleId="tlid-translation">
    <w:name w:val="tlid-translation"/>
    <w:rsid w:val="00A15E14"/>
  </w:style>
  <w:style w:type="paragraph" w:customStyle="1" w:styleId="1f">
    <w:name w:val="Абзац списка1"/>
    <w:basedOn w:val="a1"/>
    <w:rsid w:val="00884A25"/>
    <w:pPr>
      <w:ind w:left="720"/>
      <w:jc w:val="both"/>
    </w:pPr>
    <w:rPr>
      <w:rFonts w:ascii="Arial" w:hAnsi="Arial" w:cs="Arial"/>
    </w:rPr>
  </w:style>
  <w:style w:type="character" w:customStyle="1" w:styleId="FontStyle22">
    <w:name w:val="Font Style22"/>
    <w:rsid w:val="00884A25"/>
    <w:rPr>
      <w:rFonts w:ascii="Times New Roman" w:hAnsi="Times New Roman" w:cs="Times New Roman"/>
      <w:sz w:val="18"/>
      <w:szCs w:val="18"/>
    </w:rPr>
  </w:style>
  <w:style w:type="paragraph" w:customStyle="1" w:styleId="111">
    <w:name w:val="Заголовок 11"/>
    <w:basedOn w:val="a1"/>
    <w:uiPriority w:val="1"/>
    <w:qFormat/>
    <w:rsid w:val="003A0EBE"/>
    <w:pPr>
      <w:widowControl w:val="0"/>
      <w:ind w:left="685" w:right="2502"/>
      <w:jc w:val="center"/>
      <w:outlineLvl w:val="1"/>
    </w:pPr>
    <w:rPr>
      <w:b/>
      <w:bCs/>
      <w:lang w:val="uk-UA" w:eastAsia="en-US"/>
    </w:rPr>
  </w:style>
  <w:style w:type="paragraph" w:customStyle="1" w:styleId="TableParagraph">
    <w:name w:val="Table Paragraph"/>
    <w:basedOn w:val="a1"/>
    <w:uiPriority w:val="1"/>
    <w:qFormat/>
    <w:rsid w:val="003A0EBE"/>
    <w:pPr>
      <w:widowControl w:val="0"/>
    </w:pPr>
    <w:rPr>
      <w:sz w:val="22"/>
      <w:szCs w:val="22"/>
      <w:lang w:val="uk-UA" w:eastAsia="en-US"/>
    </w:rPr>
  </w:style>
  <w:style w:type="character" w:customStyle="1" w:styleId="FontStyle47">
    <w:name w:val="Font Style47"/>
    <w:uiPriority w:val="99"/>
    <w:rsid w:val="00761A56"/>
    <w:rPr>
      <w:rFonts w:ascii="Arial" w:hAnsi="Arial" w:cs="Arial"/>
      <w:sz w:val="20"/>
      <w:szCs w:val="20"/>
    </w:rPr>
  </w:style>
  <w:style w:type="paragraph" w:customStyle="1" w:styleId="afffb">
    <w:name w:val="Таблица текст"/>
    <w:basedOn w:val="a1"/>
    <w:rsid w:val="00761A56"/>
    <w:pPr>
      <w:spacing w:before="60" w:after="60"/>
    </w:pPr>
    <w:rPr>
      <w:rFonts w:ascii="Arial" w:hAnsi="Arial"/>
      <w:sz w:val="20"/>
      <w:lang w:eastAsia="uk-UA"/>
    </w:rPr>
  </w:style>
  <w:style w:type="character" w:customStyle="1" w:styleId="xfm05553580">
    <w:name w:val="xfm_05553580"/>
    <w:rsid w:val="00761A56"/>
  </w:style>
  <w:style w:type="paragraph" w:customStyle="1" w:styleId="docdata">
    <w:name w:val="docdata"/>
    <w:aliases w:val="docy,v5,8080,baiaagaaboqcaaadahyaaaxngwaaaaaaaaaaaaaaaaaaaaaaaaaaaaaaaaaaaaaaaaaaaaaaaaaaaaaaaaaaaaaaaaaaaaaaaaaaaaaaaaaaaaaaaaaaaaaaaaaaaaaaaaaaaaaaaaaaaaaaaaaaaaaaaaaaaaaaaaaaaaaaaaaaaaaaaaaaaaaaaaaaaaaaaaaaaaaaaaaaaaaaaaaaaaaaaaaaaaaaaaaaaaaa"/>
    <w:basedOn w:val="a1"/>
    <w:rsid w:val="00391A8C"/>
    <w:pPr>
      <w:spacing w:before="100" w:beforeAutospacing="1" w:after="100" w:afterAutospacing="1"/>
    </w:pPr>
    <w:rPr>
      <w:lang w:val="uk-UA" w:eastAsia="uk-UA"/>
    </w:rPr>
  </w:style>
  <w:style w:type="character" w:customStyle="1" w:styleId="aff7">
    <w:name w:val="Схема документа Знак"/>
    <w:link w:val="aff6"/>
    <w:rsid w:val="0092111B"/>
    <w:rPr>
      <w:rFonts w:ascii="Tahoma" w:hAnsi="Tahoma" w:cs="Tahoma"/>
      <w:shd w:val="clear" w:color="auto" w:fill="000080"/>
    </w:rPr>
  </w:style>
  <w:style w:type="character" w:customStyle="1" w:styleId="40">
    <w:name w:val="Заголовок 4 Знак"/>
    <w:link w:val="4"/>
    <w:rsid w:val="002D6FBC"/>
    <w:rPr>
      <w:rFonts w:ascii="Times New Roman CYR" w:hAnsi="Times New Roman CYR"/>
      <w:sz w:val="24"/>
      <w:szCs w:val="24"/>
    </w:rPr>
  </w:style>
  <w:style w:type="character" w:customStyle="1" w:styleId="rvts44">
    <w:name w:val="rvts44"/>
    <w:rsid w:val="002D6FBC"/>
  </w:style>
  <w:style w:type="paragraph" w:customStyle="1" w:styleId="second">
    <w:name w:val="second"/>
    <w:basedOn w:val="a1"/>
    <w:rsid w:val="001364E4"/>
    <w:pPr>
      <w:autoSpaceDE w:val="0"/>
      <w:autoSpaceDN w:val="0"/>
      <w:spacing w:before="75" w:after="75"/>
      <w:ind w:left="150" w:right="150"/>
      <w:jc w:val="both"/>
    </w:pPr>
    <w:rPr>
      <w:rFonts w:ascii="Arial" w:hAnsi="Arial" w:cs="Arial"/>
      <w:sz w:val="21"/>
      <w:szCs w:val="21"/>
    </w:rPr>
  </w:style>
  <w:style w:type="paragraph" w:customStyle="1" w:styleId="1f0">
    <w:name w:val="Знак Знак Знак Знак Знак1 Знак Знак Знак Знак"/>
    <w:basedOn w:val="a1"/>
    <w:rsid w:val="0065708F"/>
    <w:rPr>
      <w:rFonts w:ascii="Verdana" w:hAnsi="Verdana" w:cs="Verdana"/>
      <w:sz w:val="20"/>
      <w:szCs w:val="20"/>
      <w:lang w:val="en-US" w:eastAsia="en-US"/>
    </w:rPr>
  </w:style>
  <w:style w:type="paragraph" w:customStyle="1" w:styleId="1f1">
    <w:name w:val="Знак Знак Знак Знак Знак1"/>
    <w:basedOn w:val="a1"/>
    <w:rsid w:val="0065708F"/>
    <w:rPr>
      <w:rFonts w:ascii="Verdana" w:hAnsi="Verdana" w:cs="Verdana"/>
      <w:sz w:val="20"/>
      <w:szCs w:val="20"/>
      <w:lang w:val="en-US" w:eastAsia="en-US"/>
    </w:rPr>
  </w:style>
  <w:style w:type="paragraph" w:customStyle="1" w:styleId="afffc">
    <w:name w:val="Знак Знак Знак Знак"/>
    <w:basedOn w:val="a1"/>
    <w:rsid w:val="0065708F"/>
    <w:rPr>
      <w:rFonts w:ascii="Verdana" w:hAnsi="Verdana" w:cs="Verdana"/>
      <w:sz w:val="20"/>
      <w:szCs w:val="20"/>
      <w:lang w:val="en-US" w:eastAsia="en-US"/>
    </w:rPr>
  </w:style>
  <w:style w:type="paragraph" w:customStyle="1" w:styleId="afffd">
    <w:name w:val="Знак Знак Знак"/>
    <w:basedOn w:val="a1"/>
    <w:rsid w:val="0065708F"/>
    <w:rPr>
      <w:rFonts w:ascii="Verdana" w:hAnsi="Verdana" w:cs="Verdana"/>
      <w:sz w:val="20"/>
      <w:szCs w:val="20"/>
      <w:lang w:val="en-US" w:eastAsia="en-US"/>
    </w:rPr>
  </w:style>
  <w:style w:type="paragraph" w:customStyle="1" w:styleId="2a">
    <w:name w:val="Знак Знак Знак2 Знак"/>
    <w:basedOn w:val="a1"/>
    <w:rsid w:val="0065708F"/>
    <w:rPr>
      <w:rFonts w:ascii="Verdana" w:hAnsi="Verdana"/>
      <w:lang w:val="en-US" w:eastAsia="en-US"/>
    </w:rPr>
  </w:style>
  <w:style w:type="paragraph" w:customStyle="1" w:styleId="1f2">
    <w:name w:val="Знак Знак Знак Знак1 Знак Знак Знак"/>
    <w:basedOn w:val="a1"/>
    <w:rsid w:val="0065708F"/>
    <w:rPr>
      <w:rFonts w:ascii="Verdana" w:hAnsi="Verdana" w:cs="Verdana"/>
      <w:sz w:val="20"/>
      <w:szCs w:val="20"/>
      <w:lang w:val="en-US" w:eastAsia="en-US"/>
    </w:rPr>
  </w:style>
  <w:style w:type="character" w:customStyle="1" w:styleId="62">
    <w:name w:val="Знак Знак6"/>
    <w:rsid w:val="0065708F"/>
    <w:rPr>
      <w:b/>
      <w:sz w:val="24"/>
      <w:szCs w:val="24"/>
      <w:u w:val="single"/>
      <w:lang w:val="ru-RU" w:eastAsia="en-US" w:bidi="ar-SA"/>
    </w:rPr>
  </w:style>
  <w:style w:type="character" w:customStyle="1" w:styleId="2115pt0">
    <w:name w:val="Основной текст (2) + 11;5 pt;Курсив"/>
    <w:rsid w:val="0065708F"/>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0pt1">
    <w:name w:val="Основной текст + Курсив;Интервал 0 pt"/>
    <w:rsid w:val="0065708F"/>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0">
    <w:name w:val="Основной текст (3) + Не курсив;Интервал 0 pt"/>
    <w:rsid w:val="0065708F"/>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customStyle="1" w:styleId="0pt2">
    <w:name w:val="Основной текст + Полужирный;Интервал 0 pt"/>
    <w:rsid w:val="0065708F"/>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1">
    <w:name w:val="Основной текст (2) + Не курсив;Интервал 0 pt"/>
    <w:rsid w:val="0065708F"/>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paragraph" w:customStyle="1" w:styleId="2b">
    <w:name w:val="Без интервала2"/>
    <w:rsid w:val="0065708F"/>
    <w:rPr>
      <w:rFonts w:ascii="Calibri" w:hAnsi="Calibri"/>
      <w:sz w:val="22"/>
      <w:szCs w:val="22"/>
      <w:lang w:val="uk-UA" w:eastAsia="uk-UA"/>
    </w:rPr>
  </w:style>
  <w:style w:type="paragraph" w:styleId="afffe">
    <w:name w:val="Revision"/>
    <w:hidden/>
    <w:uiPriority w:val="99"/>
    <w:semiHidden/>
    <w:rsid w:val="0065708F"/>
    <w:rPr>
      <w:sz w:val="24"/>
      <w:szCs w:val="24"/>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1"/>
    <w:rsid w:val="00882D98"/>
    <w:rPr>
      <w:rFonts w:ascii="Verdana" w:hAnsi="Verdana" w:cs="Verdana"/>
      <w:sz w:val="20"/>
      <w:szCs w:val="20"/>
      <w:lang w:val="en-US" w:eastAsia="en-US"/>
    </w:rPr>
  </w:style>
  <w:style w:type="character" w:customStyle="1" w:styleId="FontStyle125">
    <w:name w:val="Font Style125"/>
    <w:rsid w:val="00882D98"/>
    <w:rPr>
      <w:rFonts w:ascii="Times New Roman" w:hAnsi="Times New Roman" w:cs="Times New Roman"/>
      <w:sz w:val="18"/>
      <w:szCs w:val="18"/>
    </w:rPr>
  </w:style>
  <w:style w:type="character" w:customStyle="1" w:styleId="rvts15">
    <w:name w:val="rvts15"/>
    <w:rsid w:val="00882D98"/>
  </w:style>
  <w:style w:type="character" w:customStyle="1" w:styleId="38">
    <w:name w:val="Знак Знак3"/>
    <w:rsid w:val="00882D98"/>
    <w:rPr>
      <w:rFonts w:eastAsia="SimSun"/>
      <w:sz w:val="16"/>
      <w:szCs w:val="16"/>
      <w:lang w:val="ru-RU" w:eastAsia="zh-CN" w:bidi="ar-SA"/>
    </w:rPr>
  </w:style>
  <w:style w:type="character" w:customStyle="1" w:styleId="2c">
    <w:name w:val="Знак Знак2"/>
    <w:rsid w:val="00882D98"/>
    <w:rPr>
      <w:rFonts w:ascii="Courier New" w:eastAsia="Times New Roman" w:hAnsi="Courier New" w:cs="Courier New"/>
    </w:rPr>
  </w:style>
  <w:style w:type="character" w:customStyle="1" w:styleId="12">
    <w:name w:val="Обычный (веб) Знак1"/>
    <w:aliases w:val="Обычный (веб) Знак Знак,Звичайний (веб) Знак,Обычный (Web) Знак,Обычный (веб) Знак Знак1 Знак,Обычный (Web) Знак Знак Знак Знак Знак,Обычный (веб) Знак Знак Знак Знак,Обычный (веб) Знак2 Знак Знак Знак"/>
    <w:link w:val="af3"/>
    <w:locked/>
    <w:rsid w:val="00D86DAC"/>
    <w:rPr>
      <w:sz w:val="24"/>
      <w:szCs w:val="24"/>
    </w:rPr>
  </w:style>
  <w:style w:type="numbering" w:customStyle="1" w:styleId="a0">
    <w:name w:val="Мой стиль многоуровневого списка"/>
    <w:uiPriority w:val="99"/>
    <w:rsid w:val="00D86DAC"/>
    <w:pPr>
      <w:numPr>
        <w:numId w:val="6"/>
      </w:numPr>
    </w:pPr>
  </w:style>
  <w:style w:type="paragraph" w:customStyle="1" w:styleId="1-">
    <w:name w:val="1-й уровень моего списка"/>
    <w:basedOn w:val="a1"/>
    <w:rsid w:val="00D86DAC"/>
    <w:pPr>
      <w:widowControl w:val="0"/>
      <w:numPr>
        <w:numId w:val="7"/>
      </w:numPr>
      <w:spacing w:before="120" w:after="120"/>
      <w:jc w:val="center"/>
    </w:pPr>
    <w:rPr>
      <w:rFonts w:eastAsia="Arial Unicode MS" w:cs="Arial Unicode MS"/>
      <w:b/>
      <w:lang w:val="uk-UA" w:eastAsia="uk-UA" w:bidi="uk-UA"/>
    </w:rPr>
  </w:style>
  <w:style w:type="paragraph" w:customStyle="1" w:styleId="2-">
    <w:name w:val="2-й уровень моего списка"/>
    <w:basedOn w:val="a1"/>
    <w:rsid w:val="00D86DAC"/>
    <w:pPr>
      <w:widowControl w:val="0"/>
      <w:numPr>
        <w:ilvl w:val="1"/>
        <w:numId w:val="7"/>
      </w:numPr>
      <w:jc w:val="both"/>
    </w:pPr>
    <w:rPr>
      <w:rFonts w:eastAsia="Arial Unicode MS" w:cs="Arial Unicode MS"/>
      <w:lang w:val="uk-UA" w:eastAsia="uk-UA" w:bidi="uk-UA"/>
    </w:rPr>
  </w:style>
  <w:style w:type="paragraph" w:customStyle="1" w:styleId="3-">
    <w:name w:val="3-й уровень моего списка"/>
    <w:basedOn w:val="a1"/>
    <w:rsid w:val="00D86DAC"/>
    <w:pPr>
      <w:widowControl w:val="0"/>
      <w:numPr>
        <w:ilvl w:val="2"/>
        <w:numId w:val="7"/>
      </w:numPr>
      <w:ind w:left="0"/>
      <w:jc w:val="both"/>
    </w:pPr>
    <w:rPr>
      <w:rFonts w:eastAsia="Arial Unicode MS" w:cs="Arial Unicode MS"/>
      <w:lang w:val="uk-UA" w:eastAsia="uk-UA" w:bidi="uk-UA"/>
    </w:rPr>
  </w:style>
  <w:style w:type="paragraph" w:customStyle="1" w:styleId="2">
    <w:name w:val="2 Маркер"/>
    <w:basedOn w:val="aff3"/>
    <w:qFormat/>
    <w:rsid w:val="00E0200D"/>
    <w:pPr>
      <w:numPr>
        <w:ilvl w:val="1"/>
        <w:numId w:val="8"/>
      </w:numPr>
      <w:spacing w:before="120" w:after="120"/>
      <w:ind w:left="1418" w:hanging="425"/>
      <w:contextualSpacing/>
      <w:jc w:val="both"/>
    </w:pPr>
    <w:rPr>
      <w:sz w:val="28"/>
      <w:shd w:val="clear" w:color="auto" w:fill="FFFFFF"/>
      <w:lang w:val="uk-UA" w:eastAsia="ru-RU"/>
    </w:rPr>
  </w:style>
  <w:style w:type="paragraph" w:customStyle="1" w:styleId="30">
    <w:name w:val="3 Маркер"/>
    <w:basedOn w:val="2"/>
    <w:qFormat/>
    <w:rsid w:val="00E0200D"/>
    <w:pPr>
      <w:numPr>
        <w:ilvl w:val="2"/>
      </w:numPr>
      <w:tabs>
        <w:tab w:val="num" w:pos="360"/>
      </w:tabs>
      <w:ind w:left="1843" w:hanging="425"/>
    </w:pPr>
  </w:style>
  <w:style w:type="paragraph" w:customStyle="1" w:styleId="1f3">
    <w:name w:val="Звичайний1"/>
    <w:rsid w:val="00A848A6"/>
    <w:rPr>
      <w:rFonts w:ascii="Calibri" w:hAnsi="Calibri" w:cs="Calibri"/>
      <w:lang w:val="uk-UA" w:eastAsia="uk-UA"/>
    </w:rPr>
  </w:style>
  <w:style w:type="character" w:customStyle="1" w:styleId="afff0">
    <w:name w:val="Без інтервалів Знак"/>
    <w:link w:val="afff"/>
    <w:rsid w:val="00CA64A3"/>
    <w:rPr>
      <w:rFonts w:ascii="Calibri" w:hAnsi="Calibri"/>
      <w:sz w:val="22"/>
      <w:szCs w:val="22"/>
    </w:rPr>
  </w:style>
  <w:style w:type="paragraph" w:customStyle="1" w:styleId="1f4">
    <w:name w:val="Цитата1"/>
    <w:basedOn w:val="a1"/>
    <w:rsid w:val="000E24D6"/>
    <w:pPr>
      <w:widowControl w:val="0"/>
      <w:suppressAutoHyphens/>
      <w:autoSpaceDE w:val="0"/>
      <w:ind w:left="34" w:right="-54"/>
      <w:jc w:val="both"/>
    </w:pPr>
    <w:rPr>
      <w:kern w:val="2"/>
      <w:sz w:val="20"/>
      <w:szCs w:val="20"/>
      <w:lang w:val="uk-UA"/>
    </w:rPr>
  </w:style>
  <w:style w:type="paragraph" w:customStyle="1" w:styleId="2d">
    <w:name w:val="Абзац списка2"/>
    <w:basedOn w:val="a1"/>
    <w:rsid w:val="000E24D6"/>
    <w:pPr>
      <w:suppressAutoHyphens/>
      <w:spacing w:line="276" w:lineRule="auto"/>
      <w:ind w:left="720"/>
      <w:contextualSpacing/>
    </w:pPr>
    <w:rPr>
      <w:rFonts w:ascii="Calibri" w:eastAsia="Calibri" w:hAnsi="Calibri"/>
      <w:sz w:val="22"/>
      <w:szCs w:val="22"/>
      <w:lang w:val="uk-UA" w:eastAsia="zh-CN"/>
    </w:rPr>
  </w:style>
  <w:style w:type="paragraph" w:customStyle="1" w:styleId="0">
    <w:name w:val="0_таблиця_назва"/>
    <w:basedOn w:val="a1"/>
    <w:next w:val="a1"/>
    <w:qFormat/>
    <w:rsid w:val="000E24D6"/>
    <w:pPr>
      <w:keepNext/>
      <w:keepLines/>
      <w:spacing w:before="280" w:after="120"/>
      <w:contextualSpacing/>
    </w:pPr>
    <w:rPr>
      <w:sz w:val="26"/>
      <w:szCs w:val="26"/>
      <w:lang w:val="uk-UA" w:eastAsia="ja-JP"/>
    </w:rPr>
  </w:style>
  <w:style w:type="character" w:customStyle="1" w:styleId="grame">
    <w:name w:val="grame"/>
    <w:basedOn w:val="a2"/>
    <w:rsid w:val="006616AC"/>
  </w:style>
  <w:style w:type="character" w:customStyle="1" w:styleId="FontStyle18">
    <w:name w:val="Font Style18"/>
    <w:rsid w:val="006616AC"/>
    <w:rPr>
      <w:rFonts w:ascii="Times New Roman" w:hAnsi="Times New Roman" w:cs="Times New Roman" w:hint="default"/>
      <w:sz w:val="22"/>
      <w:szCs w:val="22"/>
    </w:rPr>
  </w:style>
  <w:style w:type="paragraph" w:styleId="affff">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1"/>
    <w:uiPriority w:val="99"/>
    <w:unhideWhenUsed/>
    <w:qFormat/>
    <w:rsid w:val="00050E32"/>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2072">
      <w:bodyDiv w:val="1"/>
      <w:marLeft w:val="0"/>
      <w:marRight w:val="0"/>
      <w:marTop w:val="0"/>
      <w:marBottom w:val="0"/>
      <w:divBdr>
        <w:top w:val="none" w:sz="0" w:space="0" w:color="auto"/>
        <w:left w:val="none" w:sz="0" w:space="0" w:color="auto"/>
        <w:bottom w:val="none" w:sz="0" w:space="0" w:color="auto"/>
        <w:right w:val="none" w:sz="0" w:space="0" w:color="auto"/>
      </w:divBdr>
    </w:div>
    <w:div w:id="85618645">
      <w:bodyDiv w:val="1"/>
      <w:marLeft w:val="0"/>
      <w:marRight w:val="0"/>
      <w:marTop w:val="0"/>
      <w:marBottom w:val="0"/>
      <w:divBdr>
        <w:top w:val="none" w:sz="0" w:space="0" w:color="auto"/>
        <w:left w:val="none" w:sz="0" w:space="0" w:color="auto"/>
        <w:bottom w:val="none" w:sz="0" w:space="0" w:color="auto"/>
        <w:right w:val="none" w:sz="0" w:space="0" w:color="auto"/>
      </w:divBdr>
    </w:div>
    <w:div w:id="88283900">
      <w:bodyDiv w:val="1"/>
      <w:marLeft w:val="0"/>
      <w:marRight w:val="0"/>
      <w:marTop w:val="0"/>
      <w:marBottom w:val="0"/>
      <w:divBdr>
        <w:top w:val="none" w:sz="0" w:space="0" w:color="auto"/>
        <w:left w:val="none" w:sz="0" w:space="0" w:color="auto"/>
        <w:bottom w:val="none" w:sz="0" w:space="0" w:color="auto"/>
        <w:right w:val="none" w:sz="0" w:space="0" w:color="auto"/>
      </w:divBdr>
    </w:div>
    <w:div w:id="96416581">
      <w:bodyDiv w:val="1"/>
      <w:marLeft w:val="0"/>
      <w:marRight w:val="0"/>
      <w:marTop w:val="0"/>
      <w:marBottom w:val="0"/>
      <w:divBdr>
        <w:top w:val="none" w:sz="0" w:space="0" w:color="auto"/>
        <w:left w:val="none" w:sz="0" w:space="0" w:color="auto"/>
        <w:bottom w:val="none" w:sz="0" w:space="0" w:color="auto"/>
        <w:right w:val="none" w:sz="0" w:space="0" w:color="auto"/>
      </w:divBdr>
    </w:div>
    <w:div w:id="117143177">
      <w:bodyDiv w:val="1"/>
      <w:marLeft w:val="0"/>
      <w:marRight w:val="0"/>
      <w:marTop w:val="0"/>
      <w:marBottom w:val="0"/>
      <w:divBdr>
        <w:top w:val="none" w:sz="0" w:space="0" w:color="auto"/>
        <w:left w:val="none" w:sz="0" w:space="0" w:color="auto"/>
        <w:bottom w:val="none" w:sz="0" w:space="0" w:color="auto"/>
        <w:right w:val="none" w:sz="0" w:space="0" w:color="auto"/>
      </w:divBdr>
    </w:div>
    <w:div w:id="162480681">
      <w:bodyDiv w:val="1"/>
      <w:marLeft w:val="0"/>
      <w:marRight w:val="0"/>
      <w:marTop w:val="0"/>
      <w:marBottom w:val="0"/>
      <w:divBdr>
        <w:top w:val="none" w:sz="0" w:space="0" w:color="auto"/>
        <w:left w:val="none" w:sz="0" w:space="0" w:color="auto"/>
        <w:bottom w:val="none" w:sz="0" w:space="0" w:color="auto"/>
        <w:right w:val="none" w:sz="0" w:space="0" w:color="auto"/>
      </w:divBdr>
    </w:div>
    <w:div w:id="230117440">
      <w:bodyDiv w:val="1"/>
      <w:marLeft w:val="0"/>
      <w:marRight w:val="0"/>
      <w:marTop w:val="0"/>
      <w:marBottom w:val="0"/>
      <w:divBdr>
        <w:top w:val="none" w:sz="0" w:space="0" w:color="auto"/>
        <w:left w:val="none" w:sz="0" w:space="0" w:color="auto"/>
        <w:bottom w:val="none" w:sz="0" w:space="0" w:color="auto"/>
        <w:right w:val="none" w:sz="0" w:space="0" w:color="auto"/>
      </w:divBdr>
    </w:div>
    <w:div w:id="252903535">
      <w:bodyDiv w:val="1"/>
      <w:marLeft w:val="0"/>
      <w:marRight w:val="0"/>
      <w:marTop w:val="0"/>
      <w:marBottom w:val="0"/>
      <w:divBdr>
        <w:top w:val="none" w:sz="0" w:space="0" w:color="auto"/>
        <w:left w:val="none" w:sz="0" w:space="0" w:color="auto"/>
        <w:bottom w:val="none" w:sz="0" w:space="0" w:color="auto"/>
        <w:right w:val="none" w:sz="0" w:space="0" w:color="auto"/>
      </w:divBdr>
    </w:div>
    <w:div w:id="347022487">
      <w:bodyDiv w:val="1"/>
      <w:marLeft w:val="0"/>
      <w:marRight w:val="0"/>
      <w:marTop w:val="0"/>
      <w:marBottom w:val="0"/>
      <w:divBdr>
        <w:top w:val="none" w:sz="0" w:space="0" w:color="auto"/>
        <w:left w:val="none" w:sz="0" w:space="0" w:color="auto"/>
        <w:bottom w:val="none" w:sz="0" w:space="0" w:color="auto"/>
        <w:right w:val="none" w:sz="0" w:space="0" w:color="auto"/>
      </w:divBdr>
    </w:div>
    <w:div w:id="377169535">
      <w:bodyDiv w:val="1"/>
      <w:marLeft w:val="0"/>
      <w:marRight w:val="0"/>
      <w:marTop w:val="0"/>
      <w:marBottom w:val="0"/>
      <w:divBdr>
        <w:top w:val="none" w:sz="0" w:space="0" w:color="auto"/>
        <w:left w:val="none" w:sz="0" w:space="0" w:color="auto"/>
        <w:bottom w:val="none" w:sz="0" w:space="0" w:color="auto"/>
        <w:right w:val="none" w:sz="0" w:space="0" w:color="auto"/>
      </w:divBdr>
    </w:div>
    <w:div w:id="434666973">
      <w:bodyDiv w:val="1"/>
      <w:marLeft w:val="0"/>
      <w:marRight w:val="0"/>
      <w:marTop w:val="0"/>
      <w:marBottom w:val="0"/>
      <w:divBdr>
        <w:top w:val="none" w:sz="0" w:space="0" w:color="auto"/>
        <w:left w:val="none" w:sz="0" w:space="0" w:color="auto"/>
        <w:bottom w:val="none" w:sz="0" w:space="0" w:color="auto"/>
        <w:right w:val="none" w:sz="0" w:space="0" w:color="auto"/>
      </w:divBdr>
    </w:div>
    <w:div w:id="504319832">
      <w:bodyDiv w:val="1"/>
      <w:marLeft w:val="0"/>
      <w:marRight w:val="0"/>
      <w:marTop w:val="0"/>
      <w:marBottom w:val="0"/>
      <w:divBdr>
        <w:top w:val="none" w:sz="0" w:space="0" w:color="auto"/>
        <w:left w:val="none" w:sz="0" w:space="0" w:color="auto"/>
        <w:bottom w:val="none" w:sz="0" w:space="0" w:color="auto"/>
        <w:right w:val="none" w:sz="0" w:space="0" w:color="auto"/>
      </w:divBdr>
    </w:div>
    <w:div w:id="505173840">
      <w:bodyDiv w:val="1"/>
      <w:marLeft w:val="0"/>
      <w:marRight w:val="0"/>
      <w:marTop w:val="0"/>
      <w:marBottom w:val="0"/>
      <w:divBdr>
        <w:top w:val="none" w:sz="0" w:space="0" w:color="auto"/>
        <w:left w:val="none" w:sz="0" w:space="0" w:color="auto"/>
        <w:bottom w:val="none" w:sz="0" w:space="0" w:color="auto"/>
        <w:right w:val="none" w:sz="0" w:space="0" w:color="auto"/>
      </w:divBdr>
    </w:div>
    <w:div w:id="555702685">
      <w:bodyDiv w:val="1"/>
      <w:marLeft w:val="0"/>
      <w:marRight w:val="0"/>
      <w:marTop w:val="0"/>
      <w:marBottom w:val="0"/>
      <w:divBdr>
        <w:top w:val="none" w:sz="0" w:space="0" w:color="auto"/>
        <w:left w:val="none" w:sz="0" w:space="0" w:color="auto"/>
        <w:bottom w:val="none" w:sz="0" w:space="0" w:color="auto"/>
        <w:right w:val="none" w:sz="0" w:space="0" w:color="auto"/>
      </w:divBdr>
    </w:div>
    <w:div w:id="574626820">
      <w:bodyDiv w:val="1"/>
      <w:marLeft w:val="0"/>
      <w:marRight w:val="0"/>
      <w:marTop w:val="0"/>
      <w:marBottom w:val="0"/>
      <w:divBdr>
        <w:top w:val="none" w:sz="0" w:space="0" w:color="auto"/>
        <w:left w:val="none" w:sz="0" w:space="0" w:color="auto"/>
        <w:bottom w:val="none" w:sz="0" w:space="0" w:color="auto"/>
        <w:right w:val="none" w:sz="0" w:space="0" w:color="auto"/>
      </w:divBdr>
      <w:divsChild>
        <w:div w:id="12457803">
          <w:marLeft w:val="0"/>
          <w:marRight w:val="0"/>
          <w:marTop w:val="0"/>
          <w:marBottom w:val="0"/>
          <w:divBdr>
            <w:top w:val="none" w:sz="0" w:space="0" w:color="auto"/>
            <w:left w:val="none" w:sz="0" w:space="0" w:color="auto"/>
            <w:bottom w:val="none" w:sz="0" w:space="0" w:color="auto"/>
            <w:right w:val="none" w:sz="0" w:space="0" w:color="auto"/>
          </w:divBdr>
        </w:div>
      </w:divsChild>
    </w:div>
    <w:div w:id="619267470">
      <w:bodyDiv w:val="1"/>
      <w:marLeft w:val="0"/>
      <w:marRight w:val="0"/>
      <w:marTop w:val="0"/>
      <w:marBottom w:val="0"/>
      <w:divBdr>
        <w:top w:val="none" w:sz="0" w:space="0" w:color="auto"/>
        <w:left w:val="none" w:sz="0" w:space="0" w:color="auto"/>
        <w:bottom w:val="none" w:sz="0" w:space="0" w:color="auto"/>
        <w:right w:val="none" w:sz="0" w:space="0" w:color="auto"/>
      </w:divBdr>
    </w:div>
    <w:div w:id="747773629">
      <w:bodyDiv w:val="1"/>
      <w:marLeft w:val="0"/>
      <w:marRight w:val="0"/>
      <w:marTop w:val="0"/>
      <w:marBottom w:val="0"/>
      <w:divBdr>
        <w:top w:val="none" w:sz="0" w:space="0" w:color="auto"/>
        <w:left w:val="none" w:sz="0" w:space="0" w:color="auto"/>
        <w:bottom w:val="none" w:sz="0" w:space="0" w:color="auto"/>
        <w:right w:val="none" w:sz="0" w:space="0" w:color="auto"/>
      </w:divBdr>
    </w:div>
    <w:div w:id="752042971">
      <w:bodyDiv w:val="1"/>
      <w:marLeft w:val="0"/>
      <w:marRight w:val="0"/>
      <w:marTop w:val="0"/>
      <w:marBottom w:val="0"/>
      <w:divBdr>
        <w:top w:val="none" w:sz="0" w:space="0" w:color="auto"/>
        <w:left w:val="none" w:sz="0" w:space="0" w:color="auto"/>
        <w:bottom w:val="none" w:sz="0" w:space="0" w:color="auto"/>
        <w:right w:val="none" w:sz="0" w:space="0" w:color="auto"/>
      </w:divBdr>
    </w:div>
    <w:div w:id="781657582">
      <w:bodyDiv w:val="1"/>
      <w:marLeft w:val="0"/>
      <w:marRight w:val="0"/>
      <w:marTop w:val="0"/>
      <w:marBottom w:val="0"/>
      <w:divBdr>
        <w:top w:val="none" w:sz="0" w:space="0" w:color="auto"/>
        <w:left w:val="none" w:sz="0" w:space="0" w:color="auto"/>
        <w:bottom w:val="none" w:sz="0" w:space="0" w:color="auto"/>
        <w:right w:val="none" w:sz="0" w:space="0" w:color="auto"/>
      </w:divBdr>
    </w:div>
    <w:div w:id="799885168">
      <w:bodyDiv w:val="1"/>
      <w:marLeft w:val="0"/>
      <w:marRight w:val="0"/>
      <w:marTop w:val="0"/>
      <w:marBottom w:val="0"/>
      <w:divBdr>
        <w:top w:val="none" w:sz="0" w:space="0" w:color="auto"/>
        <w:left w:val="none" w:sz="0" w:space="0" w:color="auto"/>
        <w:bottom w:val="none" w:sz="0" w:space="0" w:color="auto"/>
        <w:right w:val="none" w:sz="0" w:space="0" w:color="auto"/>
      </w:divBdr>
    </w:div>
    <w:div w:id="816268004">
      <w:bodyDiv w:val="1"/>
      <w:marLeft w:val="0"/>
      <w:marRight w:val="0"/>
      <w:marTop w:val="0"/>
      <w:marBottom w:val="0"/>
      <w:divBdr>
        <w:top w:val="none" w:sz="0" w:space="0" w:color="auto"/>
        <w:left w:val="none" w:sz="0" w:space="0" w:color="auto"/>
        <w:bottom w:val="none" w:sz="0" w:space="0" w:color="auto"/>
        <w:right w:val="none" w:sz="0" w:space="0" w:color="auto"/>
      </w:divBdr>
    </w:div>
    <w:div w:id="830171203">
      <w:bodyDiv w:val="1"/>
      <w:marLeft w:val="0"/>
      <w:marRight w:val="0"/>
      <w:marTop w:val="0"/>
      <w:marBottom w:val="0"/>
      <w:divBdr>
        <w:top w:val="none" w:sz="0" w:space="0" w:color="auto"/>
        <w:left w:val="none" w:sz="0" w:space="0" w:color="auto"/>
        <w:bottom w:val="none" w:sz="0" w:space="0" w:color="auto"/>
        <w:right w:val="none" w:sz="0" w:space="0" w:color="auto"/>
      </w:divBdr>
    </w:div>
    <w:div w:id="860898688">
      <w:bodyDiv w:val="1"/>
      <w:marLeft w:val="0"/>
      <w:marRight w:val="0"/>
      <w:marTop w:val="0"/>
      <w:marBottom w:val="0"/>
      <w:divBdr>
        <w:top w:val="none" w:sz="0" w:space="0" w:color="auto"/>
        <w:left w:val="none" w:sz="0" w:space="0" w:color="auto"/>
        <w:bottom w:val="none" w:sz="0" w:space="0" w:color="auto"/>
        <w:right w:val="none" w:sz="0" w:space="0" w:color="auto"/>
      </w:divBdr>
    </w:div>
    <w:div w:id="908223008">
      <w:bodyDiv w:val="1"/>
      <w:marLeft w:val="0"/>
      <w:marRight w:val="0"/>
      <w:marTop w:val="0"/>
      <w:marBottom w:val="0"/>
      <w:divBdr>
        <w:top w:val="none" w:sz="0" w:space="0" w:color="auto"/>
        <w:left w:val="none" w:sz="0" w:space="0" w:color="auto"/>
        <w:bottom w:val="none" w:sz="0" w:space="0" w:color="auto"/>
        <w:right w:val="none" w:sz="0" w:space="0" w:color="auto"/>
      </w:divBdr>
    </w:div>
    <w:div w:id="929973351">
      <w:bodyDiv w:val="1"/>
      <w:marLeft w:val="0"/>
      <w:marRight w:val="0"/>
      <w:marTop w:val="0"/>
      <w:marBottom w:val="0"/>
      <w:divBdr>
        <w:top w:val="none" w:sz="0" w:space="0" w:color="auto"/>
        <w:left w:val="none" w:sz="0" w:space="0" w:color="auto"/>
        <w:bottom w:val="none" w:sz="0" w:space="0" w:color="auto"/>
        <w:right w:val="none" w:sz="0" w:space="0" w:color="auto"/>
      </w:divBdr>
    </w:div>
    <w:div w:id="998076128">
      <w:bodyDiv w:val="1"/>
      <w:marLeft w:val="0"/>
      <w:marRight w:val="0"/>
      <w:marTop w:val="0"/>
      <w:marBottom w:val="0"/>
      <w:divBdr>
        <w:top w:val="none" w:sz="0" w:space="0" w:color="auto"/>
        <w:left w:val="none" w:sz="0" w:space="0" w:color="auto"/>
        <w:bottom w:val="none" w:sz="0" w:space="0" w:color="auto"/>
        <w:right w:val="none" w:sz="0" w:space="0" w:color="auto"/>
      </w:divBdr>
    </w:div>
    <w:div w:id="1013338353">
      <w:bodyDiv w:val="1"/>
      <w:marLeft w:val="0"/>
      <w:marRight w:val="0"/>
      <w:marTop w:val="0"/>
      <w:marBottom w:val="0"/>
      <w:divBdr>
        <w:top w:val="none" w:sz="0" w:space="0" w:color="auto"/>
        <w:left w:val="none" w:sz="0" w:space="0" w:color="auto"/>
        <w:bottom w:val="none" w:sz="0" w:space="0" w:color="auto"/>
        <w:right w:val="none" w:sz="0" w:space="0" w:color="auto"/>
      </w:divBdr>
    </w:div>
    <w:div w:id="1033111968">
      <w:bodyDiv w:val="1"/>
      <w:marLeft w:val="0"/>
      <w:marRight w:val="0"/>
      <w:marTop w:val="0"/>
      <w:marBottom w:val="0"/>
      <w:divBdr>
        <w:top w:val="none" w:sz="0" w:space="0" w:color="auto"/>
        <w:left w:val="none" w:sz="0" w:space="0" w:color="auto"/>
        <w:bottom w:val="none" w:sz="0" w:space="0" w:color="auto"/>
        <w:right w:val="none" w:sz="0" w:space="0" w:color="auto"/>
      </w:divBdr>
    </w:div>
    <w:div w:id="1070421348">
      <w:bodyDiv w:val="1"/>
      <w:marLeft w:val="0"/>
      <w:marRight w:val="0"/>
      <w:marTop w:val="0"/>
      <w:marBottom w:val="0"/>
      <w:divBdr>
        <w:top w:val="none" w:sz="0" w:space="0" w:color="auto"/>
        <w:left w:val="none" w:sz="0" w:space="0" w:color="auto"/>
        <w:bottom w:val="none" w:sz="0" w:space="0" w:color="auto"/>
        <w:right w:val="none" w:sz="0" w:space="0" w:color="auto"/>
      </w:divBdr>
    </w:div>
    <w:div w:id="1073894486">
      <w:bodyDiv w:val="1"/>
      <w:marLeft w:val="0"/>
      <w:marRight w:val="0"/>
      <w:marTop w:val="0"/>
      <w:marBottom w:val="0"/>
      <w:divBdr>
        <w:top w:val="none" w:sz="0" w:space="0" w:color="auto"/>
        <w:left w:val="none" w:sz="0" w:space="0" w:color="auto"/>
        <w:bottom w:val="none" w:sz="0" w:space="0" w:color="auto"/>
        <w:right w:val="none" w:sz="0" w:space="0" w:color="auto"/>
      </w:divBdr>
    </w:div>
    <w:div w:id="1114521849">
      <w:bodyDiv w:val="1"/>
      <w:marLeft w:val="0"/>
      <w:marRight w:val="0"/>
      <w:marTop w:val="0"/>
      <w:marBottom w:val="0"/>
      <w:divBdr>
        <w:top w:val="none" w:sz="0" w:space="0" w:color="auto"/>
        <w:left w:val="none" w:sz="0" w:space="0" w:color="auto"/>
        <w:bottom w:val="none" w:sz="0" w:space="0" w:color="auto"/>
        <w:right w:val="none" w:sz="0" w:space="0" w:color="auto"/>
      </w:divBdr>
    </w:div>
    <w:div w:id="1115907010">
      <w:bodyDiv w:val="1"/>
      <w:marLeft w:val="0"/>
      <w:marRight w:val="0"/>
      <w:marTop w:val="0"/>
      <w:marBottom w:val="0"/>
      <w:divBdr>
        <w:top w:val="none" w:sz="0" w:space="0" w:color="auto"/>
        <w:left w:val="none" w:sz="0" w:space="0" w:color="auto"/>
        <w:bottom w:val="none" w:sz="0" w:space="0" w:color="auto"/>
        <w:right w:val="none" w:sz="0" w:space="0" w:color="auto"/>
      </w:divBdr>
    </w:div>
    <w:div w:id="1173565057">
      <w:bodyDiv w:val="1"/>
      <w:marLeft w:val="0"/>
      <w:marRight w:val="0"/>
      <w:marTop w:val="0"/>
      <w:marBottom w:val="0"/>
      <w:divBdr>
        <w:top w:val="none" w:sz="0" w:space="0" w:color="auto"/>
        <w:left w:val="none" w:sz="0" w:space="0" w:color="auto"/>
        <w:bottom w:val="none" w:sz="0" w:space="0" w:color="auto"/>
        <w:right w:val="none" w:sz="0" w:space="0" w:color="auto"/>
      </w:divBdr>
    </w:div>
    <w:div w:id="1198199020">
      <w:bodyDiv w:val="1"/>
      <w:marLeft w:val="0"/>
      <w:marRight w:val="0"/>
      <w:marTop w:val="0"/>
      <w:marBottom w:val="0"/>
      <w:divBdr>
        <w:top w:val="none" w:sz="0" w:space="0" w:color="auto"/>
        <w:left w:val="none" w:sz="0" w:space="0" w:color="auto"/>
        <w:bottom w:val="none" w:sz="0" w:space="0" w:color="auto"/>
        <w:right w:val="none" w:sz="0" w:space="0" w:color="auto"/>
      </w:divBdr>
    </w:div>
    <w:div w:id="1200969622">
      <w:bodyDiv w:val="1"/>
      <w:marLeft w:val="0"/>
      <w:marRight w:val="0"/>
      <w:marTop w:val="0"/>
      <w:marBottom w:val="0"/>
      <w:divBdr>
        <w:top w:val="none" w:sz="0" w:space="0" w:color="auto"/>
        <w:left w:val="none" w:sz="0" w:space="0" w:color="auto"/>
        <w:bottom w:val="none" w:sz="0" w:space="0" w:color="auto"/>
        <w:right w:val="none" w:sz="0" w:space="0" w:color="auto"/>
      </w:divBdr>
    </w:div>
    <w:div w:id="1233156585">
      <w:bodyDiv w:val="1"/>
      <w:marLeft w:val="0"/>
      <w:marRight w:val="0"/>
      <w:marTop w:val="0"/>
      <w:marBottom w:val="0"/>
      <w:divBdr>
        <w:top w:val="none" w:sz="0" w:space="0" w:color="auto"/>
        <w:left w:val="none" w:sz="0" w:space="0" w:color="auto"/>
        <w:bottom w:val="none" w:sz="0" w:space="0" w:color="auto"/>
        <w:right w:val="none" w:sz="0" w:space="0" w:color="auto"/>
      </w:divBdr>
    </w:div>
    <w:div w:id="1254320463">
      <w:bodyDiv w:val="1"/>
      <w:marLeft w:val="0"/>
      <w:marRight w:val="0"/>
      <w:marTop w:val="0"/>
      <w:marBottom w:val="0"/>
      <w:divBdr>
        <w:top w:val="none" w:sz="0" w:space="0" w:color="auto"/>
        <w:left w:val="none" w:sz="0" w:space="0" w:color="auto"/>
        <w:bottom w:val="none" w:sz="0" w:space="0" w:color="auto"/>
        <w:right w:val="none" w:sz="0" w:space="0" w:color="auto"/>
      </w:divBdr>
    </w:div>
    <w:div w:id="1325547065">
      <w:bodyDiv w:val="1"/>
      <w:marLeft w:val="0"/>
      <w:marRight w:val="0"/>
      <w:marTop w:val="0"/>
      <w:marBottom w:val="0"/>
      <w:divBdr>
        <w:top w:val="none" w:sz="0" w:space="0" w:color="auto"/>
        <w:left w:val="none" w:sz="0" w:space="0" w:color="auto"/>
        <w:bottom w:val="none" w:sz="0" w:space="0" w:color="auto"/>
        <w:right w:val="none" w:sz="0" w:space="0" w:color="auto"/>
      </w:divBdr>
    </w:div>
    <w:div w:id="1348019805">
      <w:bodyDiv w:val="1"/>
      <w:marLeft w:val="0"/>
      <w:marRight w:val="0"/>
      <w:marTop w:val="0"/>
      <w:marBottom w:val="0"/>
      <w:divBdr>
        <w:top w:val="none" w:sz="0" w:space="0" w:color="auto"/>
        <w:left w:val="none" w:sz="0" w:space="0" w:color="auto"/>
        <w:bottom w:val="none" w:sz="0" w:space="0" w:color="auto"/>
        <w:right w:val="none" w:sz="0" w:space="0" w:color="auto"/>
      </w:divBdr>
    </w:div>
    <w:div w:id="1364941078">
      <w:bodyDiv w:val="1"/>
      <w:marLeft w:val="0"/>
      <w:marRight w:val="0"/>
      <w:marTop w:val="0"/>
      <w:marBottom w:val="0"/>
      <w:divBdr>
        <w:top w:val="none" w:sz="0" w:space="0" w:color="auto"/>
        <w:left w:val="none" w:sz="0" w:space="0" w:color="auto"/>
        <w:bottom w:val="none" w:sz="0" w:space="0" w:color="auto"/>
        <w:right w:val="none" w:sz="0" w:space="0" w:color="auto"/>
      </w:divBdr>
    </w:div>
    <w:div w:id="1397825043">
      <w:bodyDiv w:val="1"/>
      <w:marLeft w:val="0"/>
      <w:marRight w:val="0"/>
      <w:marTop w:val="0"/>
      <w:marBottom w:val="0"/>
      <w:divBdr>
        <w:top w:val="none" w:sz="0" w:space="0" w:color="auto"/>
        <w:left w:val="none" w:sz="0" w:space="0" w:color="auto"/>
        <w:bottom w:val="none" w:sz="0" w:space="0" w:color="auto"/>
        <w:right w:val="none" w:sz="0" w:space="0" w:color="auto"/>
      </w:divBdr>
    </w:div>
    <w:div w:id="1400589413">
      <w:bodyDiv w:val="1"/>
      <w:marLeft w:val="0"/>
      <w:marRight w:val="0"/>
      <w:marTop w:val="0"/>
      <w:marBottom w:val="0"/>
      <w:divBdr>
        <w:top w:val="none" w:sz="0" w:space="0" w:color="auto"/>
        <w:left w:val="none" w:sz="0" w:space="0" w:color="auto"/>
        <w:bottom w:val="none" w:sz="0" w:space="0" w:color="auto"/>
        <w:right w:val="none" w:sz="0" w:space="0" w:color="auto"/>
      </w:divBdr>
    </w:div>
    <w:div w:id="1453091950">
      <w:bodyDiv w:val="1"/>
      <w:marLeft w:val="0"/>
      <w:marRight w:val="0"/>
      <w:marTop w:val="0"/>
      <w:marBottom w:val="0"/>
      <w:divBdr>
        <w:top w:val="none" w:sz="0" w:space="0" w:color="auto"/>
        <w:left w:val="none" w:sz="0" w:space="0" w:color="auto"/>
        <w:bottom w:val="none" w:sz="0" w:space="0" w:color="auto"/>
        <w:right w:val="none" w:sz="0" w:space="0" w:color="auto"/>
      </w:divBdr>
      <w:divsChild>
        <w:div w:id="848562636">
          <w:marLeft w:val="0"/>
          <w:marRight w:val="0"/>
          <w:marTop w:val="0"/>
          <w:marBottom w:val="0"/>
          <w:divBdr>
            <w:top w:val="none" w:sz="0" w:space="0" w:color="auto"/>
            <w:left w:val="none" w:sz="0" w:space="0" w:color="auto"/>
            <w:bottom w:val="none" w:sz="0" w:space="0" w:color="auto"/>
            <w:right w:val="none" w:sz="0" w:space="0" w:color="auto"/>
          </w:divBdr>
          <w:divsChild>
            <w:div w:id="288360470">
              <w:marLeft w:val="0"/>
              <w:marRight w:val="0"/>
              <w:marTop w:val="0"/>
              <w:marBottom w:val="0"/>
              <w:divBdr>
                <w:top w:val="none" w:sz="0" w:space="0" w:color="auto"/>
                <w:left w:val="none" w:sz="0" w:space="0" w:color="auto"/>
                <w:bottom w:val="none" w:sz="0" w:space="0" w:color="auto"/>
                <w:right w:val="none" w:sz="0" w:space="0" w:color="auto"/>
              </w:divBdr>
              <w:divsChild>
                <w:div w:id="1332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24889">
      <w:bodyDiv w:val="1"/>
      <w:marLeft w:val="0"/>
      <w:marRight w:val="0"/>
      <w:marTop w:val="0"/>
      <w:marBottom w:val="0"/>
      <w:divBdr>
        <w:top w:val="none" w:sz="0" w:space="0" w:color="auto"/>
        <w:left w:val="none" w:sz="0" w:space="0" w:color="auto"/>
        <w:bottom w:val="none" w:sz="0" w:space="0" w:color="auto"/>
        <w:right w:val="none" w:sz="0" w:space="0" w:color="auto"/>
      </w:divBdr>
    </w:div>
    <w:div w:id="1511137686">
      <w:bodyDiv w:val="1"/>
      <w:marLeft w:val="0"/>
      <w:marRight w:val="0"/>
      <w:marTop w:val="0"/>
      <w:marBottom w:val="0"/>
      <w:divBdr>
        <w:top w:val="none" w:sz="0" w:space="0" w:color="auto"/>
        <w:left w:val="none" w:sz="0" w:space="0" w:color="auto"/>
        <w:bottom w:val="none" w:sz="0" w:space="0" w:color="auto"/>
        <w:right w:val="none" w:sz="0" w:space="0" w:color="auto"/>
      </w:divBdr>
      <w:divsChild>
        <w:div w:id="1350331252">
          <w:marLeft w:val="120"/>
          <w:marRight w:val="120"/>
          <w:marTop w:val="120"/>
          <w:marBottom w:val="120"/>
          <w:divBdr>
            <w:top w:val="none" w:sz="0" w:space="0" w:color="auto"/>
            <w:left w:val="none" w:sz="0" w:space="0" w:color="auto"/>
            <w:bottom w:val="none" w:sz="0" w:space="0" w:color="auto"/>
            <w:right w:val="none" w:sz="0" w:space="0" w:color="auto"/>
          </w:divBdr>
          <w:divsChild>
            <w:div w:id="17065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71592">
      <w:bodyDiv w:val="1"/>
      <w:marLeft w:val="0"/>
      <w:marRight w:val="0"/>
      <w:marTop w:val="0"/>
      <w:marBottom w:val="0"/>
      <w:divBdr>
        <w:top w:val="none" w:sz="0" w:space="0" w:color="auto"/>
        <w:left w:val="none" w:sz="0" w:space="0" w:color="auto"/>
        <w:bottom w:val="none" w:sz="0" w:space="0" w:color="auto"/>
        <w:right w:val="none" w:sz="0" w:space="0" w:color="auto"/>
      </w:divBdr>
    </w:div>
    <w:div w:id="1600678682">
      <w:bodyDiv w:val="1"/>
      <w:marLeft w:val="0"/>
      <w:marRight w:val="0"/>
      <w:marTop w:val="0"/>
      <w:marBottom w:val="0"/>
      <w:divBdr>
        <w:top w:val="none" w:sz="0" w:space="0" w:color="auto"/>
        <w:left w:val="none" w:sz="0" w:space="0" w:color="auto"/>
        <w:bottom w:val="none" w:sz="0" w:space="0" w:color="auto"/>
        <w:right w:val="none" w:sz="0" w:space="0" w:color="auto"/>
      </w:divBdr>
    </w:div>
    <w:div w:id="1637948856">
      <w:bodyDiv w:val="1"/>
      <w:marLeft w:val="0"/>
      <w:marRight w:val="0"/>
      <w:marTop w:val="0"/>
      <w:marBottom w:val="0"/>
      <w:divBdr>
        <w:top w:val="none" w:sz="0" w:space="0" w:color="auto"/>
        <w:left w:val="none" w:sz="0" w:space="0" w:color="auto"/>
        <w:bottom w:val="none" w:sz="0" w:space="0" w:color="auto"/>
        <w:right w:val="none" w:sz="0" w:space="0" w:color="auto"/>
      </w:divBdr>
    </w:div>
    <w:div w:id="1638797026">
      <w:bodyDiv w:val="1"/>
      <w:marLeft w:val="0"/>
      <w:marRight w:val="0"/>
      <w:marTop w:val="0"/>
      <w:marBottom w:val="0"/>
      <w:divBdr>
        <w:top w:val="none" w:sz="0" w:space="0" w:color="auto"/>
        <w:left w:val="none" w:sz="0" w:space="0" w:color="auto"/>
        <w:bottom w:val="none" w:sz="0" w:space="0" w:color="auto"/>
        <w:right w:val="none" w:sz="0" w:space="0" w:color="auto"/>
      </w:divBdr>
    </w:div>
    <w:div w:id="1653216477">
      <w:bodyDiv w:val="1"/>
      <w:marLeft w:val="0"/>
      <w:marRight w:val="0"/>
      <w:marTop w:val="0"/>
      <w:marBottom w:val="0"/>
      <w:divBdr>
        <w:top w:val="none" w:sz="0" w:space="0" w:color="auto"/>
        <w:left w:val="none" w:sz="0" w:space="0" w:color="auto"/>
        <w:bottom w:val="none" w:sz="0" w:space="0" w:color="auto"/>
        <w:right w:val="none" w:sz="0" w:space="0" w:color="auto"/>
      </w:divBdr>
    </w:div>
    <w:div w:id="1735271381">
      <w:bodyDiv w:val="1"/>
      <w:marLeft w:val="0"/>
      <w:marRight w:val="0"/>
      <w:marTop w:val="0"/>
      <w:marBottom w:val="0"/>
      <w:divBdr>
        <w:top w:val="none" w:sz="0" w:space="0" w:color="auto"/>
        <w:left w:val="none" w:sz="0" w:space="0" w:color="auto"/>
        <w:bottom w:val="none" w:sz="0" w:space="0" w:color="auto"/>
        <w:right w:val="none" w:sz="0" w:space="0" w:color="auto"/>
      </w:divBdr>
    </w:div>
    <w:div w:id="1788545440">
      <w:bodyDiv w:val="1"/>
      <w:marLeft w:val="0"/>
      <w:marRight w:val="0"/>
      <w:marTop w:val="0"/>
      <w:marBottom w:val="0"/>
      <w:divBdr>
        <w:top w:val="none" w:sz="0" w:space="0" w:color="auto"/>
        <w:left w:val="none" w:sz="0" w:space="0" w:color="auto"/>
        <w:bottom w:val="none" w:sz="0" w:space="0" w:color="auto"/>
        <w:right w:val="none" w:sz="0" w:space="0" w:color="auto"/>
      </w:divBdr>
    </w:div>
    <w:div w:id="1792745485">
      <w:bodyDiv w:val="1"/>
      <w:marLeft w:val="0"/>
      <w:marRight w:val="0"/>
      <w:marTop w:val="0"/>
      <w:marBottom w:val="0"/>
      <w:divBdr>
        <w:top w:val="none" w:sz="0" w:space="0" w:color="auto"/>
        <w:left w:val="none" w:sz="0" w:space="0" w:color="auto"/>
        <w:bottom w:val="none" w:sz="0" w:space="0" w:color="auto"/>
        <w:right w:val="none" w:sz="0" w:space="0" w:color="auto"/>
      </w:divBdr>
    </w:div>
    <w:div w:id="1856916539">
      <w:bodyDiv w:val="1"/>
      <w:marLeft w:val="0"/>
      <w:marRight w:val="0"/>
      <w:marTop w:val="0"/>
      <w:marBottom w:val="0"/>
      <w:divBdr>
        <w:top w:val="none" w:sz="0" w:space="0" w:color="auto"/>
        <w:left w:val="none" w:sz="0" w:space="0" w:color="auto"/>
        <w:bottom w:val="none" w:sz="0" w:space="0" w:color="auto"/>
        <w:right w:val="none" w:sz="0" w:space="0" w:color="auto"/>
      </w:divBdr>
    </w:div>
    <w:div w:id="1857385935">
      <w:bodyDiv w:val="1"/>
      <w:marLeft w:val="0"/>
      <w:marRight w:val="0"/>
      <w:marTop w:val="0"/>
      <w:marBottom w:val="0"/>
      <w:divBdr>
        <w:top w:val="none" w:sz="0" w:space="0" w:color="auto"/>
        <w:left w:val="none" w:sz="0" w:space="0" w:color="auto"/>
        <w:bottom w:val="none" w:sz="0" w:space="0" w:color="auto"/>
        <w:right w:val="none" w:sz="0" w:space="0" w:color="auto"/>
      </w:divBdr>
    </w:div>
    <w:div w:id="1858691753">
      <w:bodyDiv w:val="1"/>
      <w:marLeft w:val="0"/>
      <w:marRight w:val="0"/>
      <w:marTop w:val="0"/>
      <w:marBottom w:val="0"/>
      <w:divBdr>
        <w:top w:val="none" w:sz="0" w:space="0" w:color="auto"/>
        <w:left w:val="none" w:sz="0" w:space="0" w:color="auto"/>
        <w:bottom w:val="none" w:sz="0" w:space="0" w:color="auto"/>
        <w:right w:val="none" w:sz="0" w:space="0" w:color="auto"/>
      </w:divBdr>
    </w:div>
    <w:div w:id="1895265524">
      <w:bodyDiv w:val="1"/>
      <w:marLeft w:val="0"/>
      <w:marRight w:val="0"/>
      <w:marTop w:val="0"/>
      <w:marBottom w:val="0"/>
      <w:divBdr>
        <w:top w:val="none" w:sz="0" w:space="0" w:color="auto"/>
        <w:left w:val="none" w:sz="0" w:space="0" w:color="auto"/>
        <w:bottom w:val="none" w:sz="0" w:space="0" w:color="auto"/>
        <w:right w:val="none" w:sz="0" w:space="0" w:color="auto"/>
      </w:divBdr>
    </w:div>
    <w:div w:id="1908152984">
      <w:bodyDiv w:val="1"/>
      <w:marLeft w:val="0"/>
      <w:marRight w:val="0"/>
      <w:marTop w:val="0"/>
      <w:marBottom w:val="0"/>
      <w:divBdr>
        <w:top w:val="none" w:sz="0" w:space="0" w:color="auto"/>
        <w:left w:val="none" w:sz="0" w:space="0" w:color="auto"/>
        <w:bottom w:val="none" w:sz="0" w:space="0" w:color="auto"/>
        <w:right w:val="none" w:sz="0" w:space="0" w:color="auto"/>
      </w:divBdr>
    </w:div>
    <w:div w:id="1913539152">
      <w:bodyDiv w:val="1"/>
      <w:marLeft w:val="0"/>
      <w:marRight w:val="0"/>
      <w:marTop w:val="0"/>
      <w:marBottom w:val="0"/>
      <w:divBdr>
        <w:top w:val="none" w:sz="0" w:space="0" w:color="auto"/>
        <w:left w:val="none" w:sz="0" w:space="0" w:color="auto"/>
        <w:bottom w:val="none" w:sz="0" w:space="0" w:color="auto"/>
        <w:right w:val="none" w:sz="0" w:space="0" w:color="auto"/>
      </w:divBdr>
    </w:div>
    <w:div w:id="1915891512">
      <w:bodyDiv w:val="1"/>
      <w:marLeft w:val="0"/>
      <w:marRight w:val="0"/>
      <w:marTop w:val="0"/>
      <w:marBottom w:val="0"/>
      <w:divBdr>
        <w:top w:val="none" w:sz="0" w:space="0" w:color="auto"/>
        <w:left w:val="none" w:sz="0" w:space="0" w:color="auto"/>
        <w:bottom w:val="none" w:sz="0" w:space="0" w:color="auto"/>
        <w:right w:val="none" w:sz="0" w:space="0" w:color="auto"/>
      </w:divBdr>
    </w:div>
    <w:div w:id="1945919496">
      <w:bodyDiv w:val="1"/>
      <w:marLeft w:val="0"/>
      <w:marRight w:val="0"/>
      <w:marTop w:val="0"/>
      <w:marBottom w:val="0"/>
      <w:divBdr>
        <w:top w:val="none" w:sz="0" w:space="0" w:color="auto"/>
        <w:left w:val="none" w:sz="0" w:space="0" w:color="auto"/>
        <w:bottom w:val="none" w:sz="0" w:space="0" w:color="auto"/>
        <w:right w:val="none" w:sz="0" w:space="0" w:color="auto"/>
      </w:divBdr>
    </w:div>
    <w:div w:id="1957374077">
      <w:bodyDiv w:val="1"/>
      <w:marLeft w:val="0"/>
      <w:marRight w:val="0"/>
      <w:marTop w:val="0"/>
      <w:marBottom w:val="0"/>
      <w:divBdr>
        <w:top w:val="none" w:sz="0" w:space="0" w:color="auto"/>
        <w:left w:val="none" w:sz="0" w:space="0" w:color="auto"/>
        <w:bottom w:val="none" w:sz="0" w:space="0" w:color="auto"/>
        <w:right w:val="none" w:sz="0" w:space="0" w:color="auto"/>
      </w:divBdr>
    </w:div>
    <w:div w:id="2067870448">
      <w:bodyDiv w:val="1"/>
      <w:marLeft w:val="0"/>
      <w:marRight w:val="0"/>
      <w:marTop w:val="0"/>
      <w:marBottom w:val="0"/>
      <w:divBdr>
        <w:top w:val="none" w:sz="0" w:space="0" w:color="auto"/>
        <w:left w:val="none" w:sz="0" w:space="0" w:color="auto"/>
        <w:bottom w:val="none" w:sz="0" w:space="0" w:color="auto"/>
        <w:right w:val="none" w:sz="0" w:space="0" w:color="auto"/>
      </w:divBdr>
    </w:div>
    <w:div w:id="2070029211">
      <w:bodyDiv w:val="1"/>
      <w:marLeft w:val="0"/>
      <w:marRight w:val="0"/>
      <w:marTop w:val="0"/>
      <w:marBottom w:val="0"/>
      <w:divBdr>
        <w:top w:val="none" w:sz="0" w:space="0" w:color="auto"/>
        <w:left w:val="none" w:sz="0" w:space="0" w:color="auto"/>
        <w:bottom w:val="none" w:sz="0" w:space="0" w:color="auto"/>
        <w:right w:val="none" w:sz="0" w:space="0" w:color="auto"/>
      </w:divBdr>
    </w:div>
    <w:div w:id="2079741946">
      <w:bodyDiv w:val="1"/>
      <w:marLeft w:val="0"/>
      <w:marRight w:val="0"/>
      <w:marTop w:val="0"/>
      <w:marBottom w:val="0"/>
      <w:divBdr>
        <w:top w:val="none" w:sz="0" w:space="0" w:color="auto"/>
        <w:left w:val="none" w:sz="0" w:space="0" w:color="auto"/>
        <w:bottom w:val="none" w:sz="0" w:space="0" w:color="auto"/>
        <w:right w:val="none" w:sz="0" w:space="0" w:color="auto"/>
      </w:divBdr>
    </w:div>
    <w:div w:id="208945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85B71E-5DA5-4F99-AC00-54BB564C8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96786</Words>
  <Characters>55169</Characters>
  <Application>Microsoft Office Word</Application>
  <DocSecurity>0</DocSecurity>
  <Lines>459</Lines>
  <Paragraphs>303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Комунальне підприємство по утриманню та експлуатації житлового фонду  м</vt:lpstr>
      <vt:lpstr>Комунальне підприємство по утриманню та експлуатації житлового фонду  м</vt:lpstr>
    </vt:vector>
  </TitlesOfParts>
  <Company/>
  <LinksUpToDate>false</LinksUpToDate>
  <CharactersWithSpaces>151652</CharactersWithSpaces>
  <SharedDoc>false</SharedDoc>
  <HLinks>
    <vt:vector size="24" baseType="variant">
      <vt:variant>
        <vt:i4>7208998</vt:i4>
      </vt:variant>
      <vt:variant>
        <vt:i4>9</vt:i4>
      </vt:variant>
      <vt:variant>
        <vt:i4>0</vt:i4>
      </vt:variant>
      <vt:variant>
        <vt:i4>5</vt:i4>
      </vt:variant>
      <vt:variant>
        <vt:lpwstr>https://zakon.rada.gov.ua/laws/show/2155-19</vt:lpwstr>
      </vt:variant>
      <vt:variant>
        <vt:lpwstr/>
      </vt:variant>
      <vt:variant>
        <vt:i4>5242961</vt:i4>
      </vt:variant>
      <vt:variant>
        <vt:i4>6</vt:i4>
      </vt:variant>
      <vt:variant>
        <vt:i4>0</vt:i4>
      </vt:variant>
      <vt:variant>
        <vt:i4>5</vt:i4>
      </vt:variant>
      <vt:variant>
        <vt:lpwstr>http://zakon3.rada.gov.ua/laws/show/922-19/print1452599645220576</vt:lpwstr>
      </vt:variant>
      <vt:variant>
        <vt:lpwstr>n284</vt:lpwstr>
      </vt:variant>
      <vt:variant>
        <vt:i4>7536742</vt:i4>
      </vt:variant>
      <vt:variant>
        <vt:i4>3</vt:i4>
      </vt:variant>
      <vt:variant>
        <vt:i4>0</vt:i4>
      </vt:variant>
      <vt:variant>
        <vt:i4>5</vt:i4>
      </vt:variant>
      <vt:variant>
        <vt:lpwstr>https://zakon.rada.gov.ua/laws/show/755-15</vt:lpwstr>
      </vt:variant>
      <vt:variant>
        <vt:lpwstr>n174</vt:lpwstr>
      </vt:variant>
      <vt:variant>
        <vt:i4>7208998</vt:i4>
      </vt:variant>
      <vt:variant>
        <vt:i4>0</vt:i4>
      </vt:variant>
      <vt:variant>
        <vt:i4>0</vt:i4>
      </vt:variant>
      <vt:variant>
        <vt:i4>5</vt:i4>
      </vt:variant>
      <vt:variant>
        <vt:lpwstr>https://zakon.rada.gov.ua/laws/show/2155-19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та експлуатації житлового фонду  м</dc:title>
  <dc:subject/>
  <dc:creator>Owner</dc:creator>
  <cp:keywords/>
  <cp:lastModifiedBy>TheDigital_buh2</cp:lastModifiedBy>
  <cp:revision>2</cp:revision>
  <cp:lastPrinted>2023-10-10T13:08:00Z</cp:lastPrinted>
  <dcterms:created xsi:type="dcterms:W3CDTF">2023-10-10T14:03:00Z</dcterms:created>
  <dcterms:modified xsi:type="dcterms:W3CDTF">2023-10-10T14:03:00Z</dcterms:modified>
</cp:coreProperties>
</file>