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1113073C"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B87F50">
        <w:rPr>
          <w:rFonts w:ascii="Times New Roman" w:eastAsia="Arial" w:hAnsi="Times New Roman" w:cs="Times New Roman"/>
          <w:bCs/>
          <w:color w:val="000000"/>
          <w:sz w:val="24"/>
          <w:szCs w:val="24"/>
          <w:lang w:eastAsia="ru-RU"/>
        </w:rPr>
        <w:t>23</w:t>
      </w:r>
      <w:r>
        <w:rPr>
          <w:rFonts w:ascii="Times New Roman" w:eastAsia="Arial" w:hAnsi="Times New Roman" w:cs="Times New Roman"/>
          <w:bCs/>
          <w:color w:val="000000"/>
          <w:sz w:val="24"/>
          <w:szCs w:val="24"/>
          <w:lang w:eastAsia="ru-RU"/>
        </w:rPr>
        <w:t xml:space="preserve">» </w:t>
      </w:r>
      <w:r w:rsidR="00B14C10">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7CB20B2" w14:textId="77777777" w:rsidR="00DD67DE" w:rsidRPr="00DD67DE" w:rsidRDefault="00DD67DE" w:rsidP="00DD67DE">
      <w:pPr>
        <w:spacing w:after="0" w:line="240" w:lineRule="auto"/>
        <w:rPr>
          <w:rFonts w:ascii="Times New Roman" w:eastAsia="Arial" w:hAnsi="Times New Roman" w:cs="Times New Roman"/>
          <w:bCs/>
          <w:sz w:val="24"/>
          <w:szCs w:val="24"/>
          <w:lang w:eastAsia="ru-RU"/>
        </w:rPr>
      </w:pPr>
    </w:p>
    <w:p w14:paraId="3CDFB44D" w14:textId="0A906D2D" w:rsidR="001D4850" w:rsidRPr="00084F33" w:rsidRDefault="001D4850" w:rsidP="00DD67DE">
      <w:pPr>
        <w:spacing w:after="0" w:line="240" w:lineRule="auto"/>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14:paraId="4113B2F7" w14:textId="77777777" w:rsidR="001D4850" w:rsidRPr="00DD67DE"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111F00AE"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7"/>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444E3407"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87F50">
              <w:rPr>
                <w:rFonts w:ascii="Times New Roman" w:eastAsia="Times New Roman" w:hAnsi="Times New Roman" w:cs="Times New Roman"/>
                <w:b/>
                <w:sz w:val="24"/>
                <w:szCs w:val="24"/>
                <w:lang w:val="ru-RU"/>
              </w:rPr>
              <w:t>02</w:t>
            </w:r>
            <w:r w:rsidR="007A0523" w:rsidRPr="007A0523">
              <w:rPr>
                <w:rFonts w:ascii="Times New Roman" w:eastAsia="Times New Roman" w:hAnsi="Times New Roman" w:cs="Times New Roman"/>
                <w:b/>
                <w:sz w:val="24"/>
                <w:szCs w:val="24"/>
              </w:rPr>
              <w:t>.</w:t>
            </w:r>
            <w:r w:rsidR="00B87F50">
              <w:rPr>
                <w:rFonts w:ascii="Times New Roman" w:eastAsia="Times New Roman" w:hAnsi="Times New Roman" w:cs="Times New Roman"/>
                <w:b/>
                <w:sz w:val="24"/>
                <w:szCs w:val="24"/>
              </w:rPr>
              <w:t>05</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61E98600"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306A6">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51ED4">
              <w:rPr>
                <w:rFonts w:ascii="Times New Roman" w:eastAsia="Times New Roman" w:hAnsi="Times New Roman" w:cs="Times New Roman"/>
                <w:sz w:val="24"/>
                <w:szCs w:val="24"/>
                <w:highlight w:val="white"/>
              </w:rPr>
              <w:t>/</w:t>
            </w:r>
            <w:r w:rsidR="00D51ED4">
              <w:t xml:space="preserve"> </w:t>
            </w:r>
            <w:r w:rsidR="00D51ED4" w:rsidRPr="00D51ED4">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51ED4">
              <w:rPr>
                <w:rFonts w:ascii="Times New Roman" w:eastAsia="Times New Roman" w:hAnsi="Times New Roman" w:cs="Times New Roman"/>
                <w:sz w:val="24"/>
                <w:szCs w:val="24"/>
                <w:highlight w:val="white"/>
              </w:rPr>
              <w:t>/</w:t>
            </w:r>
            <w:r w:rsidR="00D51ED4">
              <w:t xml:space="preserve"> </w:t>
            </w:r>
            <w:r w:rsidR="00D51ED4" w:rsidRPr="00D51ED4">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громадянин Російської Федерації/Республіки Білорусь</w:t>
            </w:r>
            <w:r w:rsidR="00D51ED4">
              <w:rPr>
                <w:rFonts w:ascii="Times New Roman" w:eastAsia="Times New Roman" w:hAnsi="Times New Roman" w:cs="Times New Roman"/>
                <w:sz w:val="24"/>
                <w:szCs w:val="24"/>
                <w:highlight w:val="white"/>
              </w:rPr>
              <w:t>/</w:t>
            </w:r>
            <w:r w:rsidR="00D51ED4">
              <w:t xml:space="preserve"> </w:t>
            </w:r>
            <w:r w:rsidR="00D51ED4" w:rsidRPr="00D51ED4">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0DBBE4AF"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51ED4">
              <w:rPr>
                <w:rFonts w:ascii="Times New Roman" w:eastAsia="Times New Roman" w:hAnsi="Times New Roman" w:cs="Times New Roman"/>
                <w:sz w:val="24"/>
                <w:szCs w:val="24"/>
                <w:highlight w:val="white"/>
              </w:rPr>
              <w:t xml:space="preserve">/ </w:t>
            </w:r>
            <w:r w:rsidR="00D51ED4" w:rsidRPr="00D51ED4">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D51ED4">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51ED4" w:rsidRPr="00D51ED4">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A95F17">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1E5DC7C8"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95F17">
              <w:rPr>
                <w:rFonts w:ascii="Times New Roman" w:eastAsia="Times New Roman" w:hAnsi="Times New Roman" w:cs="Times New Roman"/>
                <w:sz w:val="24"/>
                <w:szCs w:val="24"/>
              </w:rPr>
              <w:lastRenderedPageBreak/>
              <w:t>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sidR="00BC4B9E">
              <w:rPr>
                <w:rFonts w:ascii="Times New Roman" w:eastAsia="Arial" w:hAnsi="Times New Roman" w:cs="Times New Roman"/>
                <w:b/>
                <w:bCs/>
                <w:sz w:val="24"/>
                <w:szCs w:val="24"/>
                <w:lang w:eastAsia="ru-RU"/>
              </w:rPr>
              <w:t>мототранспортних</w:t>
            </w:r>
            <w:proofErr w:type="spellEnd"/>
            <w:r w:rsidR="00BC4B9E">
              <w:rPr>
                <w:rFonts w:ascii="Times New Roman" w:eastAsia="Arial" w:hAnsi="Times New Roman" w:cs="Times New Roman"/>
                <w:b/>
                <w:bCs/>
                <w:sz w:val="24"/>
                <w:szCs w:val="24"/>
                <w:lang w:eastAsia="ru-RU"/>
              </w:rPr>
              <w:t xml:space="preserve">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w:t>
            </w:r>
            <w:r w:rsidRPr="0050120A">
              <w:rPr>
                <w:rFonts w:ascii="Times New Roman" w:eastAsia="SimSun" w:hAnsi="Times New Roman" w:cs="Times New Roman"/>
                <w:b/>
                <w:sz w:val="24"/>
                <w:szCs w:val="24"/>
                <w:shd w:val="clear" w:color="auto" w:fill="FFFFFF"/>
                <w:lang w:eastAsia="ru-RU"/>
              </w:rPr>
              <w:lastRenderedPageBreak/>
              <w:t>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lastRenderedPageBreak/>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14D4BD37" w14:textId="6CE75C3E"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B306A6">
        <w:rPr>
          <w:rFonts w:ascii="Times New Roman" w:eastAsia="Times New Roman" w:hAnsi="Times New Roman" w:cs="Times New Roman"/>
          <w:sz w:val="20"/>
          <w:szCs w:val="20"/>
          <w:highlight w:val="white"/>
          <w:lang w:val="ru-RU"/>
        </w:rPr>
        <w:t xml:space="preserve"> </w:t>
      </w:r>
      <w:proofErr w:type="spellStart"/>
      <w:r w:rsidR="00B306A6">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14:paraId="406B9416" w14:textId="0BD5BCF5"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proofErr w:type="gramEnd"/>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00B306A6">
        <w:rPr>
          <w:rFonts w:ascii="Times New Roman" w:eastAsia="Times New Roman" w:hAnsi="Times New Roman" w:cs="Times New Roman"/>
          <w:sz w:val="20"/>
          <w:szCs w:val="20"/>
          <w:highlight w:val="white"/>
          <w:lang w:val="ru-RU"/>
        </w:rPr>
        <w:t>підпунктів</w:t>
      </w:r>
      <w:proofErr w:type="spellEnd"/>
      <w:r w:rsidR="00B306A6">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00B9608C" w14:textId="26B7D81A"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D51ED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52DA6F94"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D51ED4">
              <w:rPr>
                <w:rFonts w:ascii="Times New Roman" w:eastAsia="Times New Roman" w:hAnsi="Times New Roman" w:cs="Times New Roman"/>
                <w:sz w:val="20"/>
                <w:szCs w:val="20"/>
                <w:lang w:val="ru-RU"/>
              </w:rPr>
              <w:t>/</w:t>
            </w:r>
            <w:r w:rsidRPr="00A95F17">
              <w:rPr>
                <w:rFonts w:ascii="Times New Roman" w:eastAsia="Times New Roman" w:hAnsi="Times New Roman" w:cs="Times New Roman"/>
                <w:sz w:val="20"/>
                <w:szCs w:val="20"/>
                <w:lang w:val="ru-RU"/>
              </w:rPr>
              <w:t xml:space="preserve"> </w:t>
            </w:r>
            <w:proofErr w:type="spellStart"/>
            <w:r w:rsidR="00D51ED4" w:rsidRPr="00D51ED4">
              <w:rPr>
                <w:rFonts w:ascii="Times New Roman" w:eastAsia="Times New Roman" w:hAnsi="Times New Roman" w:cs="Times New Roman"/>
                <w:sz w:val="20"/>
                <w:szCs w:val="20"/>
                <w:lang w:val="ru-RU"/>
              </w:rPr>
              <w:t>Ісламська</w:t>
            </w:r>
            <w:proofErr w:type="spellEnd"/>
            <w:r w:rsidR="00D51ED4" w:rsidRPr="00D51ED4">
              <w:rPr>
                <w:rFonts w:ascii="Times New Roman" w:eastAsia="Times New Roman" w:hAnsi="Times New Roman" w:cs="Times New Roman"/>
                <w:sz w:val="20"/>
                <w:szCs w:val="20"/>
                <w:lang w:val="ru-RU"/>
              </w:rPr>
              <w:t xml:space="preserve"> </w:t>
            </w:r>
            <w:proofErr w:type="spellStart"/>
            <w:r w:rsidR="00D51ED4" w:rsidRPr="00D51ED4">
              <w:rPr>
                <w:rFonts w:ascii="Times New Roman" w:eastAsia="Times New Roman" w:hAnsi="Times New Roman" w:cs="Times New Roman"/>
                <w:sz w:val="20"/>
                <w:szCs w:val="20"/>
                <w:lang w:val="ru-RU"/>
              </w:rPr>
              <w:t>Республіка</w:t>
            </w:r>
            <w:proofErr w:type="spellEnd"/>
            <w:r w:rsidR="00D51ED4" w:rsidRPr="00D51ED4">
              <w:rPr>
                <w:rFonts w:ascii="Times New Roman" w:eastAsia="Times New Roman" w:hAnsi="Times New Roman" w:cs="Times New Roman"/>
                <w:sz w:val="20"/>
                <w:szCs w:val="20"/>
                <w:lang w:val="ru-RU"/>
              </w:rPr>
              <w:t xml:space="preserve"> </w:t>
            </w:r>
            <w:proofErr w:type="spellStart"/>
            <w:r w:rsidR="00D51ED4" w:rsidRPr="00D51ED4">
              <w:rPr>
                <w:rFonts w:ascii="Times New Roman" w:eastAsia="Times New Roman" w:hAnsi="Times New Roman" w:cs="Times New Roman"/>
                <w:sz w:val="20"/>
                <w:szCs w:val="20"/>
                <w:lang w:val="ru-RU"/>
              </w:rPr>
              <w:t>Іран</w:t>
            </w:r>
            <w:proofErr w:type="spellEnd"/>
            <w:r w:rsidR="00D51ED4" w:rsidRPr="00D51ED4">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0C996EF1"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0ABC6FFF" w14:textId="23610EDF"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D8438FB" w14:textId="77777777" w:rsidR="00B306A6" w:rsidRDefault="00B306A6"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4621F35B" w14:textId="77777777" w:rsidR="00B306A6" w:rsidRPr="00B306A6" w:rsidRDefault="00B306A6" w:rsidP="00B306A6">
      <w:pPr>
        <w:widowControl w:val="0"/>
        <w:suppressAutoHyphens/>
        <w:spacing w:after="0" w:line="240" w:lineRule="auto"/>
        <w:jc w:val="center"/>
        <w:rPr>
          <w:rFonts w:ascii="Times New Roman" w:eastAsia="Times New Roman" w:hAnsi="Times New Roman" w:cs="Times New Roman"/>
          <w:sz w:val="24"/>
          <w:szCs w:val="24"/>
        </w:rPr>
      </w:pPr>
      <w:r w:rsidRPr="00B306A6">
        <w:rPr>
          <w:rFonts w:ascii="Times New Roman" w:eastAsia="Times New Roman" w:hAnsi="Times New Roman" w:cs="Times New Roman"/>
          <w:b/>
          <w:sz w:val="24"/>
          <w:szCs w:val="24"/>
        </w:rPr>
        <w:lastRenderedPageBreak/>
        <w:t>Форма «Цінова пропозиція»</w:t>
      </w:r>
    </w:p>
    <w:p w14:paraId="1F81B24B"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sz w:val="24"/>
          <w:szCs w:val="24"/>
        </w:rPr>
      </w:pPr>
      <w:r w:rsidRPr="00B306A6">
        <w:rPr>
          <w:rFonts w:ascii="Times New Roman" w:eastAsia="Times New Roman" w:hAnsi="Times New Roman" w:cs="Times New Roman"/>
          <w:sz w:val="24"/>
          <w:szCs w:val="24"/>
        </w:rPr>
        <w:t xml:space="preserve">Ми, </w:t>
      </w:r>
      <w:r w:rsidRPr="00B306A6">
        <w:rPr>
          <w:rFonts w:ascii="Times New Roman" w:eastAsia="Times New Roman" w:hAnsi="Times New Roman" w:cs="Times New Roman"/>
          <w:i/>
          <w:sz w:val="24"/>
          <w:szCs w:val="24"/>
          <w:u w:val="single"/>
        </w:rPr>
        <w:t>(назва переможця)</w:t>
      </w:r>
      <w:r w:rsidRPr="00B306A6">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Pr="00B306A6">
        <w:t xml:space="preserve"> </w:t>
      </w:r>
      <w:r w:rsidRPr="00B306A6">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Pr="00B306A6">
        <w:rPr>
          <w:rFonts w:ascii="Times New Roman" w:eastAsia="Times New Roman" w:hAnsi="Times New Roman" w:cs="Times New Roman"/>
          <w:sz w:val="24"/>
          <w:szCs w:val="24"/>
        </w:rPr>
        <w:t>мототранспортних</w:t>
      </w:r>
      <w:proofErr w:type="spellEnd"/>
      <w:r w:rsidRPr="00B306A6">
        <w:rPr>
          <w:rFonts w:ascii="Times New Roman" w:eastAsia="Times New Roman" w:hAnsi="Times New Roman" w:cs="Times New Roman"/>
          <w:sz w:val="24"/>
          <w:szCs w:val="24"/>
        </w:rPr>
        <w:t xml:space="preserve"> засобів і супутнього обладнання (Послуги з технічного обслуговування та ремонту автомобіля) згідно з технічними вимогами Замовника торгів.</w:t>
      </w:r>
    </w:p>
    <w:p w14:paraId="4DA19E9E"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EF627"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sz w:val="24"/>
          <w:szCs w:val="24"/>
        </w:rPr>
      </w:pPr>
    </w:p>
    <w:tbl>
      <w:tblPr>
        <w:tblStyle w:val="211"/>
        <w:tblW w:w="10065" w:type="dxa"/>
        <w:tblInd w:w="-176" w:type="dxa"/>
        <w:tblLayout w:type="fixed"/>
        <w:tblLook w:val="04A0" w:firstRow="1" w:lastRow="0" w:firstColumn="1" w:lastColumn="0" w:noHBand="0" w:noVBand="1"/>
      </w:tblPr>
      <w:tblGrid>
        <w:gridCol w:w="527"/>
        <w:gridCol w:w="4010"/>
        <w:gridCol w:w="1843"/>
        <w:gridCol w:w="1843"/>
        <w:gridCol w:w="1842"/>
      </w:tblGrid>
      <w:tr w:rsidR="00B306A6" w:rsidRPr="00B306A6" w14:paraId="30FB925B" w14:textId="77777777" w:rsidTr="00766517">
        <w:trPr>
          <w:trHeight w:val="454"/>
        </w:trPr>
        <w:tc>
          <w:tcPr>
            <w:tcW w:w="527" w:type="dxa"/>
            <w:vAlign w:val="center"/>
          </w:tcPr>
          <w:p w14:paraId="0C461F72" w14:textId="77777777" w:rsidR="00B306A6" w:rsidRPr="00B306A6" w:rsidRDefault="00B306A6" w:rsidP="00B306A6">
            <w:pPr>
              <w:widowControl w:val="0"/>
              <w:jc w:val="both"/>
              <w:rPr>
                <w:rFonts w:ascii="Times New Roman" w:eastAsia="Times New Roman" w:hAnsi="Times New Roman" w:cs="Times New Roman"/>
                <w:b/>
              </w:rPr>
            </w:pPr>
            <w:r w:rsidRPr="00B306A6">
              <w:rPr>
                <w:rFonts w:ascii="Times New Roman" w:eastAsia="Times New Roman" w:hAnsi="Times New Roman" w:cs="Times New Roman"/>
                <w:b/>
              </w:rPr>
              <w:t>№ з/п</w:t>
            </w:r>
          </w:p>
        </w:tc>
        <w:tc>
          <w:tcPr>
            <w:tcW w:w="4010" w:type="dxa"/>
            <w:vAlign w:val="center"/>
          </w:tcPr>
          <w:p w14:paraId="793113C1"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Найменування</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послуг</w:t>
            </w:r>
            <w:proofErr w:type="spellEnd"/>
          </w:p>
        </w:tc>
        <w:tc>
          <w:tcPr>
            <w:tcW w:w="1843" w:type="dxa"/>
            <w:vAlign w:val="center"/>
          </w:tcPr>
          <w:p w14:paraId="6ACFCDEB" w14:textId="77777777" w:rsidR="00B306A6" w:rsidRPr="00B306A6" w:rsidRDefault="00B306A6" w:rsidP="00B306A6">
            <w:pPr>
              <w:widowControl w:val="0"/>
              <w:jc w:val="center"/>
              <w:rPr>
                <w:rFonts w:ascii="Times New Roman" w:eastAsia="Times New Roman" w:hAnsi="Times New Roman" w:cs="Times New Roman"/>
                <w:b/>
              </w:rPr>
            </w:pPr>
            <w:r w:rsidRPr="00B306A6">
              <w:rPr>
                <w:rFonts w:ascii="Times New Roman" w:eastAsia="Times New Roman" w:hAnsi="Times New Roman" w:cs="Times New Roman"/>
                <w:b/>
              </w:rPr>
              <w:t>К-</w:t>
            </w:r>
            <w:proofErr w:type="spellStart"/>
            <w:r w:rsidRPr="00B306A6">
              <w:rPr>
                <w:rFonts w:ascii="Times New Roman" w:eastAsia="Times New Roman" w:hAnsi="Times New Roman" w:cs="Times New Roman"/>
                <w:b/>
              </w:rPr>
              <w:t>сть</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послуг</w:t>
            </w:r>
            <w:proofErr w:type="spellEnd"/>
          </w:p>
          <w:p w14:paraId="411BA57C"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нормо</w:t>
            </w:r>
            <w:proofErr w:type="spellEnd"/>
            <w:r w:rsidRPr="00B306A6">
              <w:rPr>
                <w:rFonts w:ascii="Times New Roman" w:eastAsia="Times New Roman" w:hAnsi="Times New Roman" w:cs="Times New Roman"/>
                <w:b/>
              </w:rPr>
              <w:t>-годин</w:t>
            </w:r>
          </w:p>
        </w:tc>
        <w:tc>
          <w:tcPr>
            <w:tcW w:w="1843" w:type="dxa"/>
            <w:vAlign w:val="center"/>
          </w:tcPr>
          <w:p w14:paraId="5CA85C4A"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Ціна</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однієї</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нормо-години</w:t>
            </w:r>
            <w:proofErr w:type="spellEnd"/>
            <w:r w:rsidRPr="00B306A6">
              <w:rPr>
                <w:rFonts w:ascii="Times New Roman" w:eastAsia="Times New Roman" w:hAnsi="Times New Roman" w:cs="Times New Roman"/>
                <w:b/>
              </w:rPr>
              <w:t>, без ПДВ, грн.</w:t>
            </w:r>
          </w:p>
        </w:tc>
        <w:tc>
          <w:tcPr>
            <w:tcW w:w="1842" w:type="dxa"/>
            <w:vAlign w:val="center"/>
          </w:tcPr>
          <w:p w14:paraId="41E95F58"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bCs/>
              </w:rPr>
              <w:t>Загальна</w:t>
            </w:r>
            <w:proofErr w:type="spellEnd"/>
            <w:r w:rsidRPr="00B306A6">
              <w:rPr>
                <w:rFonts w:ascii="Times New Roman" w:eastAsia="Times New Roman" w:hAnsi="Times New Roman" w:cs="Times New Roman"/>
                <w:b/>
                <w:bCs/>
              </w:rPr>
              <w:t xml:space="preserve"> </w:t>
            </w:r>
            <w:proofErr w:type="spellStart"/>
            <w:r w:rsidRPr="00B306A6">
              <w:rPr>
                <w:rFonts w:ascii="Times New Roman" w:eastAsia="Times New Roman" w:hAnsi="Times New Roman" w:cs="Times New Roman"/>
                <w:b/>
                <w:bCs/>
              </w:rPr>
              <w:t>вартість</w:t>
            </w:r>
            <w:proofErr w:type="spellEnd"/>
            <w:r w:rsidRPr="00B306A6">
              <w:rPr>
                <w:rFonts w:ascii="Times New Roman" w:eastAsia="Times New Roman" w:hAnsi="Times New Roman" w:cs="Times New Roman"/>
                <w:b/>
                <w:bCs/>
              </w:rPr>
              <w:t xml:space="preserve"> без ПДВ, грн.</w:t>
            </w:r>
          </w:p>
        </w:tc>
      </w:tr>
      <w:tr w:rsidR="00B306A6" w:rsidRPr="00B306A6" w14:paraId="62E357AB" w14:textId="77777777" w:rsidTr="00766517">
        <w:trPr>
          <w:trHeight w:val="645"/>
        </w:trPr>
        <w:tc>
          <w:tcPr>
            <w:tcW w:w="527" w:type="dxa"/>
            <w:vAlign w:val="center"/>
          </w:tcPr>
          <w:p w14:paraId="3E2A694D" w14:textId="77777777" w:rsidR="00B306A6" w:rsidRPr="00B306A6" w:rsidRDefault="00B306A6" w:rsidP="00B306A6">
            <w:pPr>
              <w:widowControl w:val="0"/>
              <w:jc w:val="both"/>
              <w:rPr>
                <w:rFonts w:ascii="Times New Roman" w:eastAsia="Times New Roman" w:hAnsi="Times New Roman" w:cs="Times New Roman"/>
              </w:rPr>
            </w:pPr>
            <w:r w:rsidRPr="00B306A6">
              <w:rPr>
                <w:rFonts w:ascii="Times New Roman" w:eastAsia="Times New Roman" w:hAnsi="Times New Roman" w:cs="Times New Roman"/>
              </w:rPr>
              <w:t>1.</w:t>
            </w:r>
          </w:p>
        </w:tc>
        <w:tc>
          <w:tcPr>
            <w:tcW w:w="4010" w:type="dxa"/>
            <w:vAlign w:val="center"/>
          </w:tcPr>
          <w:p w14:paraId="7C168A4F" w14:textId="77777777" w:rsidR="00B306A6" w:rsidRPr="00B306A6" w:rsidRDefault="00B306A6" w:rsidP="00B306A6">
            <w:pPr>
              <w:widowControl w:val="0"/>
              <w:rPr>
                <w:rFonts w:ascii="Times New Roman" w:eastAsia="Times New Roman" w:hAnsi="Times New Roman" w:cs="Times New Roman"/>
              </w:rPr>
            </w:pPr>
            <w:proofErr w:type="spellStart"/>
            <w:r w:rsidRPr="00B306A6">
              <w:rPr>
                <w:rFonts w:ascii="Times New Roman" w:eastAsia="Times New Roman" w:hAnsi="Times New Roman" w:cs="Times New Roman"/>
              </w:rPr>
              <w:t>Послуги</w:t>
            </w:r>
            <w:proofErr w:type="spellEnd"/>
            <w:r w:rsidRPr="00B306A6">
              <w:rPr>
                <w:rFonts w:ascii="Times New Roman" w:eastAsia="Times New Roman" w:hAnsi="Times New Roman" w:cs="Times New Roman"/>
              </w:rPr>
              <w:t xml:space="preserve"> з </w:t>
            </w:r>
            <w:proofErr w:type="spellStart"/>
            <w:r w:rsidRPr="00B306A6">
              <w:rPr>
                <w:rFonts w:ascii="Times New Roman" w:eastAsia="Times New Roman" w:hAnsi="Times New Roman" w:cs="Times New Roman"/>
              </w:rPr>
              <w:t>технічного</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обслуговування</w:t>
            </w:r>
            <w:proofErr w:type="spellEnd"/>
            <w:r w:rsidRPr="00B306A6">
              <w:rPr>
                <w:rFonts w:ascii="Times New Roman" w:eastAsia="Times New Roman" w:hAnsi="Times New Roman" w:cs="Times New Roman"/>
              </w:rPr>
              <w:t xml:space="preserve"> та ремонту </w:t>
            </w:r>
            <w:proofErr w:type="spellStart"/>
            <w:r w:rsidRPr="00B306A6">
              <w:rPr>
                <w:rFonts w:ascii="Times New Roman" w:eastAsia="Times New Roman" w:hAnsi="Times New Roman" w:cs="Times New Roman"/>
              </w:rPr>
              <w:t>транспортних</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засобів</w:t>
            </w:r>
            <w:proofErr w:type="spellEnd"/>
          </w:p>
        </w:tc>
        <w:tc>
          <w:tcPr>
            <w:tcW w:w="1843" w:type="dxa"/>
            <w:vAlign w:val="center"/>
          </w:tcPr>
          <w:p w14:paraId="07C4E2A7" w14:textId="07BB10FA" w:rsidR="00B306A6" w:rsidRPr="00B306A6" w:rsidRDefault="00B87F50" w:rsidP="00B306A6">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1843" w:type="dxa"/>
            <w:vAlign w:val="center"/>
          </w:tcPr>
          <w:p w14:paraId="2737CE27" w14:textId="77777777" w:rsidR="00B306A6" w:rsidRPr="00B306A6" w:rsidRDefault="00B306A6" w:rsidP="00B306A6">
            <w:pPr>
              <w:widowControl w:val="0"/>
              <w:jc w:val="center"/>
              <w:rPr>
                <w:rFonts w:ascii="Times New Roman" w:eastAsia="Times New Roman" w:hAnsi="Times New Roman" w:cs="Times New Roman"/>
              </w:rPr>
            </w:pPr>
          </w:p>
        </w:tc>
        <w:tc>
          <w:tcPr>
            <w:tcW w:w="1842" w:type="dxa"/>
            <w:vAlign w:val="center"/>
          </w:tcPr>
          <w:p w14:paraId="22EC6B76" w14:textId="77777777" w:rsidR="00B306A6" w:rsidRPr="00B306A6" w:rsidRDefault="00B306A6" w:rsidP="00B306A6">
            <w:pPr>
              <w:widowControl w:val="0"/>
              <w:jc w:val="center"/>
              <w:rPr>
                <w:rFonts w:ascii="Times New Roman" w:eastAsia="Times New Roman" w:hAnsi="Times New Roman" w:cs="Times New Roman"/>
                <w:b/>
              </w:rPr>
            </w:pPr>
          </w:p>
        </w:tc>
      </w:tr>
      <w:tr w:rsidR="00B306A6" w:rsidRPr="00B306A6" w14:paraId="51FB97DE" w14:textId="77777777" w:rsidTr="00766517">
        <w:trPr>
          <w:trHeight w:val="645"/>
        </w:trPr>
        <w:tc>
          <w:tcPr>
            <w:tcW w:w="527" w:type="dxa"/>
            <w:vAlign w:val="center"/>
          </w:tcPr>
          <w:p w14:paraId="46A7381A" w14:textId="77777777" w:rsidR="00B306A6" w:rsidRPr="00B306A6" w:rsidRDefault="00B306A6" w:rsidP="00B306A6">
            <w:pPr>
              <w:widowControl w:val="0"/>
              <w:jc w:val="both"/>
              <w:rPr>
                <w:rFonts w:ascii="Times New Roman" w:eastAsia="Times New Roman" w:hAnsi="Times New Roman" w:cs="Times New Roman"/>
              </w:rPr>
            </w:pPr>
            <w:r w:rsidRPr="00B306A6">
              <w:rPr>
                <w:rFonts w:ascii="Times New Roman" w:eastAsia="Times New Roman" w:hAnsi="Times New Roman" w:cs="Times New Roman"/>
              </w:rPr>
              <w:t>2.</w:t>
            </w:r>
          </w:p>
        </w:tc>
        <w:tc>
          <w:tcPr>
            <w:tcW w:w="4010" w:type="dxa"/>
            <w:vAlign w:val="center"/>
          </w:tcPr>
          <w:p w14:paraId="18201663" w14:textId="7A398A87" w:rsidR="00B306A6" w:rsidRPr="00B306A6" w:rsidRDefault="00B87F50" w:rsidP="00B306A6">
            <w:pPr>
              <w:widowControl w:val="0"/>
              <w:rPr>
                <w:rFonts w:ascii="Times New Roman" w:eastAsia="Times New Roman" w:hAnsi="Times New Roman" w:cs="Times New Roman"/>
              </w:rPr>
            </w:pPr>
            <w:proofErr w:type="spellStart"/>
            <w:r w:rsidRPr="00B87F50">
              <w:rPr>
                <w:rFonts w:ascii="Times New Roman" w:eastAsia="Times New Roman" w:hAnsi="Times New Roman" w:cs="Times New Roman"/>
              </w:rPr>
              <w:t>Запасні</w:t>
            </w:r>
            <w:proofErr w:type="spellEnd"/>
            <w:r w:rsidRPr="00B87F50">
              <w:rPr>
                <w:rFonts w:ascii="Times New Roman" w:eastAsia="Times New Roman" w:hAnsi="Times New Roman" w:cs="Times New Roman"/>
              </w:rPr>
              <w:t xml:space="preserve"> </w:t>
            </w:r>
            <w:proofErr w:type="spellStart"/>
            <w:r w:rsidRPr="00B87F50">
              <w:rPr>
                <w:rFonts w:ascii="Times New Roman" w:eastAsia="Times New Roman" w:hAnsi="Times New Roman" w:cs="Times New Roman"/>
              </w:rPr>
              <w:t>частини</w:t>
            </w:r>
            <w:proofErr w:type="spellEnd"/>
            <w:r w:rsidRPr="00B87F50">
              <w:rPr>
                <w:rFonts w:ascii="Times New Roman" w:eastAsia="Times New Roman" w:hAnsi="Times New Roman" w:cs="Times New Roman"/>
              </w:rPr>
              <w:t xml:space="preserve"> та </w:t>
            </w:r>
            <w:proofErr w:type="spellStart"/>
            <w:r w:rsidRPr="00B87F50">
              <w:rPr>
                <w:rFonts w:ascii="Times New Roman" w:eastAsia="Times New Roman" w:hAnsi="Times New Roman" w:cs="Times New Roman"/>
              </w:rPr>
              <w:t>витратні</w:t>
            </w:r>
            <w:proofErr w:type="spellEnd"/>
            <w:r w:rsidRPr="00B87F50">
              <w:rPr>
                <w:rFonts w:ascii="Times New Roman" w:eastAsia="Times New Roman" w:hAnsi="Times New Roman" w:cs="Times New Roman"/>
              </w:rPr>
              <w:t xml:space="preserve"> </w:t>
            </w:r>
            <w:proofErr w:type="spellStart"/>
            <w:r w:rsidRPr="00B87F50">
              <w:rPr>
                <w:rFonts w:ascii="Times New Roman" w:eastAsia="Times New Roman" w:hAnsi="Times New Roman" w:cs="Times New Roman"/>
              </w:rPr>
              <w:t>матеріали</w:t>
            </w:r>
            <w:proofErr w:type="spellEnd"/>
            <w:r w:rsidRPr="00B87F50">
              <w:rPr>
                <w:rFonts w:ascii="Times New Roman" w:eastAsia="Times New Roman" w:hAnsi="Times New Roman" w:cs="Times New Roman"/>
              </w:rPr>
              <w:t xml:space="preserve"> (не </w:t>
            </w:r>
            <w:proofErr w:type="spellStart"/>
            <w:r w:rsidRPr="00B87F50">
              <w:rPr>
                <w:rFonts w:ascii="Times New Roman" w:eastAsia="Times New Roman" w:hAnsi="Times New Roman" w:cs="Times New Roman"/>
              </w:rPr>
              <w:t>більше</w:t>
            </w:r>
            <w:proofErr w:type="spellEnd"/>
            <w:r w:rsidRPr="00B87F50">
              <w:rPr>
                <w:rFonts w:ascii="Times New Roman" w:eastAsia="Times New Roman" w:hAnsi="Times New Roman" w:cs="Times New Roman"/>
              </w:rPr>
              <w:t xml:space="preserve"> 60% </w:t>
            </w:r>
            <w:proofErr w:type="spellStart"/>
            <w:r w:rsidRPr="00B87F50">
              <w:rPr>
                <w:rFonts w:ascii="Times New Roman" w:eastAsia="Times New Roman" w:hAnsi="Times New Roman" w:cs="Times New Roman"/>
              </w:rPr>
              <w:t>від</w:t>
            </w:r>
            <w:proofErr w:type="spellEnd"/>
            <w:r w:rsidRPr="00B87F50">
              <w:rPr>
                <w:rFonts w:ascii="Times New Roman" w:eastAsia="Times New Roman" w:hAnsi="Times New Roman" w:cs="Times New Roman"/>
              </w:rPr>
              <w:t xml:space="preserve"> </w:t>
            </w:r>
            <w:proofErr w:type="spellStart"/>
            <w:r w:rsidRPr="00B87F50">
              <w:rPr>
                <w:rFonts w:ascii="Times New Roman" w:eastAsia="Times New Roman" w:hAnsi="Times New Roman" w:cs="Times New Roman"/>
              </w:rPr>
              <w:t>вартості</w:t>
            </w:r>
            <w:proofErr w:type="spellEnd"/>
            <w:r w:rsidRPr="00B87F50">
              <w:rPr>
                <w:rFonts w:ascii="Times New Roman" w:eastAsia="Times New Roman" w:hAnsi="Times New Roman" w:cs="Times New Roman"/>
              </w:rPr>
              <w:t xml:space="preserve"> </w:t>
            </w:r>
            <w:proofErr w:type="spellStart"/>
            <w:r w:rsidRPr="00B87F50">
              <w:rPr>
                <w:rFonts w:ascii="Times New Roman" w:eastAsia="Times New Roman" w:hAnsi="Times New Roman" w:cs="Times New Roman"/>
              </w:rPr>
              <w:t>закупівлі</w:t>
            </w:r>
            <w:proofErr w:type="spellEnd"/>
            <w:r w:rsidRPr="00B87F50">
              <w:rPr>
                <w:rFonts w:ascii="Times New Roman" w:eastAsia="Times New Roman" w:hAnsi="Times New Roman" w:cs="Times New Roman"/>
              </w:rPr>
              <w:t>)</w:t>
            </w:r>
          </w:p>
        </w:tc>
        <w:tc>
          <w:tcPr>
            <w:tcW w:w="1843" w:type="dxa"/>
            <w:vAlign w:val="center"/>
          </w:tcPr>
          <w:p w14:paraId="22079EBF" w14:textId="77777777" w:rsidR="00B306A6" w:rsidRPr="00B306A6" w:rsidRDefault="00B306A6" w:rsidP="00B306A6">
            <w:pPr>
              <w:widowControl w:val="0"/>
              <w:jc w:val="center"/>
              <w:rPr>
                <w:rFonts w:ascii="Times New Roman" w:eastAsia="Times New Roman" w:hAnsi="Times New Roman" w:cs="Times New Roman"/>
              </w:rPr>
            </w:pPr>
            <w:r w:rsidRPr="00B306A6">
              <w:rPr>
                <w:rFonts w:ascii="Times New Roman" w:eastAsia="Times New Roman" w:hAnsi="Times New Roman" w:cs="Times New Roman"/>
              </w:rPr>
              <w:t>х</w:t>
            </w:r>
          </w:p>
        </w:tc>
        <w:tc>
          <w:tcPr>
            <w:tcW w:w="1843" w:type="dxa"/>
            <w:vAlign w:val="center"/>
          </w:tcPr>
          <w:p w14:paraId="1961C381" w14:textId="77777777" w:rsidR="00B306A6" w:rsidRPr="00B306A6" w:rsidRDefault="00B306A6" w:rsidP="00B306A6">
            <w:pPr>
              <w:widowControl w:val="0"/>
              <w:jc w:val="center"/>
              <w:rPr>
                <w:rFonts w:ascii="Times New Roman" w:eastAsia="Times New Roman" w:hAnsi="Times New Roman" w:cs="Times New Roman"/>
              </w:rPr>
            </w:pPr>
            <w:r w:rsidRPr="00B306A6">
              <w:rPr>
                <w:rFonts w:ascii="Times New Roman" w:eastAsia="Times New Roman" w:hAnsi="Times New Roman" w:cs="Times New Roman"/>
              </w:rPr>
              <w:t>х</w:t>
            </w:r>
          </w:p>
        </w:tc>
        <w:tc>
          <w:tcPr>
            <w:tcW w:w="1842" w:type="dxa"/>
            <w:vAlign w:val="center"/>
          </w:tcPr>
          <w:p w14:paraId="5695F597"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0C858252" w14:textId="77777777" w:rsidTr="00766517">
        <w:trPr>
          <w:trHeight w:val="284"/>
        </w:trPr>
        <w:tc>
          <w:tcPr>
            <w:tcW w:w="8223" w:type="dxa"/>
            <w:gridSpan w:val="4"/>
            <w:vAlign w:val="center"/>
          </w:tcPr>
          <w:p w14:paraId="3BFDFCB6" w14:textId="77777777" w:rsidR="00B306A6" w:rsidRPr="00B306A6" w:rsidRDefault="00B306A6" w:rsidP="00B306A6">
            <w:pPr>
              <w:widowControl w:val="0"/>
              <w:jc w:val="right"/>
              <w:rPr>
                <w:rFonts w:ascii="Times New Roman" w:eastAsia="Times New Roman" w:hAnsi="Times New Roman" w:cs="Times New Roman"/>
              </w:rPr>
            </w:pPr>
            <w:proofErr w:type="spellStart"/>
            <w:r w:rsidRPr="00B306A6">
              <w:rPr>
                <w:rFonts w:ascii="Times New Roman" w:eastAsia="Times New Roman" w:hAnsi="Times New Roman" w:cs="Times New Roman"/>
              </w:rPr>
              <w:t>Загальна</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вартість</w:t>
            </w:r>
            <w:proofErr w:type="spellEnd"/>
            <w:r w:rsidRPr="00B306A6">
              <w:rPr>
                <w:rFonts w:ascii="Times New Roman" w:eastAsia="Times New Roman" w:hAnsi="Times New Roman" w:cs="Times New Roman"/>
              </w:rPr>
              <w:t>, грн. без ПДВ:</w:t>
            </w:r>
          </w:p>
        </w:tc>
        <w:tc>
          <w:tcPr>
            <w:tcW w:w="1842" w:type="dxa"/>
            <w:vAlign w:val="center"/>
          </w:tcPr>
          <w:p w14:paraId="19D49C86"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63D6F6DA" w14:textId="77777777" w:rsidTr="00766517">
        <w:trPr>
          <w:trHeight w:val="274"/>
        </w:trPr>
        <w:tc>
          <w:tcPr>
            <w:tcW w:w="8223" w:type="dxa"/>
            <w:gridSpan w:val="4"/>
            <w:vAlign w:val="center"/>
          </w:tcPr>
          <w:p w14:paraId="78E53BC2" w14:textId="77777777" w:rsidR="00B306A6" w:rsidRPr="00B306A6" w:rsidRDefault="00B306A6" w:rsidP="00B306A6">
            <w:pPr>
              <w:widowControl w:val="0"/>
              <w:jc w:val="right"/>
              <w:rPr>
                <w:rFonts w:ascii="Times New Roman" w:eastAsia="Times New Roman" w:hAnsi="Times New Roman" w:cs="Times New Roman"/>
              </w:rPr>
            </w:pPr>
            <w:r w:rsidRPr="00B306A6">
              <w:rPr>
                <w:rFonts w:ascii="Times New Roman" w:eastAsia="Times New Roman" w:hAnsi="Times New Roman" w:cs="Times New Roman"/>
              </w:rPr>
              <w:t>ПДВ грн.:</w:t>
            </w:r>
          </w:p>
        </w:tc>
        <w:tc>
          <w:tcPr>
            <w:tcW w:w="1842" w:type="dxa"/>
            <w:vAlign w:val="center"/>
          </w:tcPr>
          <w:p w14:paraId="0D32759E"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70EE5DBF" w14:textId="77777777" w:rsidTr="00766517">
        <w:trPr>
          <w:trHeight w:val="278"/>
        </w:trPr>
        <w:tc>
          <w:tcPr>
            <w:tcW w:w="8223" w:type="dxa"/>
            <w:gridSpan w:val="4"/>
            <w:vAlign w:val="center"/>
          </w:tcPr>
          <w:p w14:paraId="48C8FBD6" w14:textId="77777777" w:rsidR="00B306A6" w:rsidRPr="00B306A6" w:rsidRDefault="00B306A6" w:rsidP="00B306A6">
            <w:pPr>
              <w:widowControl w:val="0"/>
              <w:jc w:val="right"/>
              <w:rPr>
                <w:rFonts w:ascii="Times New Roman" w:eastAsia="Times New Roman" w:hAnsi="Times New Roman" w:cs="Times New Roman"/>
              </w:rPr>
            </w:pPr>
            <w:proofErr w:type="spellStart"/>
            <w:r w:rsidRPr="00B306A6">
              <w:rPr>
                <w:rFonts w:ascii="Times New Roman" w:eastAsia="Times New Roman" w:hAnsi="Times New Roman" w:cs="Times New Roman"/>
              </w:rPr>
              <w:t>Загальна</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вартість</w:t>
            </w:r>
            <w:proofErr w:type="spellEnd"/>
            <w:r w:rsidRPr="00B306A6">
              <w:rPr>
                <w:rFonts w:ascii="Times New Roman" w:eastAsia="Times New Roman" w:hAnsi="Times New Roman" w:cs="Times New Roman"/>
              </w:rPr>
              <w:t>, грн. з ПДВ:</w:t>
            </w:r>
          </w:p>
        </w:tc>
        <w:tc>
          <w:tcPr>
            <w:tcW w:w="1842" w:type="dxa"/>
            <w:vAlign w:val="center"/>
          </w:tcPr>
          <w:p w14:paraId="61721722" w14:textId="77777777" w:rsidR="00B306A6" w:rsidRPr="00B306A6" w:rsidRDefault="00B306A6" w:rsidP="00B306A6">
            <w:pPr>
              <w:widowControl w:val="0"/>
              <w:jc w:val="both"/>
              <w:rPr>
                <w:rFonts w:ascii="Times New Roman" w:eastAsia="Times New Roman" w:hAnsi="Times New Roman" w:cs="Times New Roman"/>
                <w:b/>
              </w:rPr>
            </w:pPr>
          </w:p>
        </w:tc>
      </w:tr>
    </w:tbl>
    <w:p w14:paraId="038F65E5"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p w14:paraId="2F44BF42"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1. Ціна включає у себе всі витрати, сплату податків і зборів тощо.</w:t>
      </w:r>
    </w:p>
    <w:p w14:paraId="7B6A223C"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1B06124"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tbl>
      <w:tblPr>
        <w:tblStyle w:val="210"/>
        <w:tblW w:w="10024" w:type="dxa"/>
        <w:tblInd w:w="-115" w:type="dxa"/>
        <w:tblLayout w:type="fixed"/>
        <w:tblLook w:val="0400" w:firstRow="0" w:lastRow="0" w:firstColumn="0" w:lastColumn="0" w:noHBand="0" w:noVBand="1"/>
      </w:tblPr>
      <w:tblGrid>
        <w:gridCol w:w="3342"/>
        <w:gridCol w:w="3341"/>
        <w:gridCol w:w="3341"/>
      </w:tblGrid>
      <w:tr w:rsidR="00B306A6" w:rsidRPr="00B306A6" w14:paraId="50A719EB" w14:textId="77777777" w:rsidTr="00766517">
        <w:tc>
          <w:tcPr>
            <w:tcW w:w="3342" w:type="dxa"/>
          </w:tcPr>
          <w:p w14:paraId="568B79F8"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c>
          <w:tcPr>
            <w:tcW w:w="3341" w:type="dxa"/>
          </w:tcPr>
          <w:p w14:paraId="3FD2FB68"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c>
          <w:tcPr>
            <w:tcW w:w="3341" w:type="dxa"/>
          </w:tcPr>
          <w:p w14:paraId="1C03963B"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r>
      <w:tr w:rsidR="00B306A6" w:rsidRPr="00B306A6" w14:paraId="77874CC1" w14:textId="77777777" w:rsidTr="00766517">
        <w:tc>
          <w:tcPr>
            <w:tcW w:w="3342" w:type="dxa"/>
          </w:tcPr>
          <w:p w14:paraId="359A26F6"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i/>
                <w:color w:val="000000"/>
                <w:sz w:val="24"/>
                <w:szCs w:val="24"/>
              </w:rPr>
              <w:t xml:space="preserve">посада </w:t>
            </w:r>
            <w:proofErr w:type="spellStart"/>
            <w:r w:rsidRPr="00B306A6">
              <w:rPr>
                <w:rFonts w:ascii="Times New Roman" w:eastAsia="Times New Roman" w:hAnsi="Times New Roman" w:cs="Times New Roman"/>
                <w:i/>
                <w:color w:val="000000"/>
                <w:sz w:val="24"/>
                <w:szCs w:val="24"/>
              </w:rPr>
              <w:t>уповноваженої</w:t>
            </w:r>
            <w:proofErr w:type="spellEnd"/>
            <w:r w:rsidRPr="00B306A6">
              <w:rPr>
                <w:rFonts w:ascii="Times New Roman" w:eastAsia="Times New Roman" w:hAnsi="Times New Roman" w:cs="Times New Roman"/>
                <w:i/>
                <w:color w:val="000000"/>
                <w:sz w:val="24"/>
                <w:szCs w:val="24"/>
              </w:rPr>
              <w:t xml:space="preserve"> особи </w:t>
            </w:r>
            <w:proofErr w:type="spellStart"/>
            <w:r w:rsidRPr="00B306A6">
              <w:rPr>
                <w:rFonts w:ascii="Times New Roman" w:eastAsia="Times New Roman" w:hAnsi="Times New Roman" w:cs="Times New Roman"/>
                <w:i/>
                <w:color w:val="000000"/>
                <w:sz w:val="24"/>
                <w:szCs w:val="24"/>
              </w:rPr>
              <w:t>Учасника</w:t>
            </w:r>
            <w:proofErr w:type="spellEnd"/>
          </w:p>
        </w:tc>
        <w:tc>
          <w:tcPr>
            <w:tcW w:w="3341" w:type="dxa"/>
          </w:tcPr>
          <w:p w14:paraId="75D575FE" w14:textId="77777777" w:rsidR="00B306A6" w:rsidRPr="00B306A6" w:rsidRDefault="00B306A6" w:rsidP="00B306A6">
            <w:pPr>
              <w:widowControl w:val="0"/>
              <w:spacing w:line="240" w:lineRule="auto"/>
              <w:jc w:val="both"/>
              <w:rPr>
                <w:sz w:val="24"/>
                <w:szCs w:val="24"/>
              </w:rPr>
            </w:pPr>
            <w:proofErr w:type="spellStart"/>
            <w:r w:rsidRPr="00B306A6">
              <w:rPr>
                <w:rFonts w:ascii="Times New Roman" w:eastAsia="Times New Roman" w:hAnsi="Times New Roman" w:cs="Times New Roman"/>
                <w:i/>
                <w:color w:val="000000"/>
                <w:sz w:val="24"/>
                <w:szCs w:val="24"/>
              </w:rPr>
              <w:t>підпис</w:t>
            </w:r>
            <w:proofErr w:type="spellEnd"/>
            <w:r w:rsidRPr="00B306A6">
              <w:rPr>
                <w:rFonts w:ascii="Times New Roman" w:eastAsia="Times New Roman" w:hAnsi="Times New Roman" w:cs="Times New Roman"/>
                <w:i/>
                <w:color w:val="000000"/>
                <w:sz w:val="24"/>
                <w:szCs w:val="24"/>
              </w:rPr>
              <w:t xml:space="preserve"> та печатка (за </w:t>
            </w:r>
            <w:proofErr w:type="spellStart"/>
            <w:r w:rsidRPr="00B306A6">
              <w:rPr>
                <w:rFonts w:ascii="Times New Roman" w:eastAsia="Times New Roman" w:hAnsi="Times New Roman" w:cs="Times New Roman"/>
                <w:i/>
                <w:color w:val="000000"/>
                <w:sz w:val="24"/>
                <w:szCs w:val="24"/>
              </w:rPr>
              <w:t>наявності</w:t>
            </w:r>
            <w:proofErr w:type="spellEnd"/>
            <w:r w:rsidRPr="00B306A6">
              <w:rPr>
                <w:rFonts w:ascii="Times New Roman" w:eastAsia="Times New Roman" w:hAnsi="Times New Roman" w:cs="Times New Roman"/>
                <w:i/>
                <w:color w:val="000000"/>
                <w:sz w:val="24"/>
                <w:szCs w:val="24"/>
              </w:rPr>
              <w:t>)</w:t>
            </w:r>
          </w:p>
        </w:tc>
        <w:tc>
          <w:tcPr>
            <w:tcW w:w="3341" w:type="dxa"/>
          </w:tcPr>
          <w:p w14:paraId="191C8E2E" w14:textId="77777777" w:rsidR="00B306A6" w:rsidRPr="00B306A6" w:rsidRDefault="00B306A6" w:rsidP="00B306A6">
            <w:pPr>
              <w:widowControl w:val="0"/>
              <w:spacing w:line="240" w:lineRule="auto"/>
              <w:jc w:val="both"/>
              <w:rPr>
                <w:sz w:val="24"/>
                <w:szCs w:val="24"/>
              </w:rPr>
            </w:pPr>
            <w:proofErr w:type="spellStart"/>
            <w:r w:rsidRPr="00B306A6">
              <w:rPr>
                <w:rFonts w:ascii="Times New Roman" w:eastAsia="Times New Roman" w:hAnsi="Times New Roman" w:cs="Times New Roman"/>
                <w:i/>
                <w:color w:val="000000"/>
                <w:sz w:val="24"/>
                <w:szCs w:val="24"/>
              </w:rPr>
              <w:t>прізвище</w:t>
            </w:r>
            <w:proofErr w:type="spellEnd"/>
            <w:r w:rsidRPr="00B306A6">
              <w:rPr>
                <w:rFonts w:ascii="Times New Roman" w:eastAsia="Times New Roman" w:hAnsi="Times New Roman" w:cs="Times New Roman"/>
                <w:i/>
                <w:color w:val="000000"/>
                <w:sz w:val="24"/>
                <w:szCs w:val="24"/>
              </w:rPr>
              <w:t xml:space="preserve">, </w:t>
            </w:r>
            <w:proofErr w:type="spellStart"/>
            <w:r w:rsidRPr="00B306A6">
              <w:rPr>
                <w:rFonts w:ascii="Times New Roman" w:eastAsia="Times New Roman" w:hAnsi="Times New Roman" w:cs="Times New Roman"/>
                <w:i/>
                <w:color w:val="000000"/>
                <w:sz w:val="24"/>
                <w:szCs w:val="24"/>
              </w:rPr>
              <w:t>ініціали</w:t>
            </w:r>
            <w:proofErr w:type="spellEnd"/>
          </w:p>
        </w:tc>
      </w:tr>
    </w:tbl>
    <w:p w14:paraId="1C988459"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p w14:paraId="221A041B"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5B1C3502"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i/>
          <w:sz w:val="24"/>
          <w:szCs w:val="24"/>
        </w:rPr>
      </w:pPr>
      <w:r w:rsidRPr="00B306A6">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642A6637"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i/>
          <w:sz w:val="24"/>
          <w:szCs w:val="24"/>
        </w:rPr>
      </w:pPr>
      <w:r w:rsidRPr="00B306A6">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9A039AD"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22D178B1"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590FE5C8"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02E3C4CD"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6BFCE6C" w14:textId="52804F7C"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219F1399" w14:textId="67B59128"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48FE648E" w14:textId="268EBA7E"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23E6C8F" w14:textId="77777777" w:rsidR="00B306A6" w:rsidRPr="00B306A6" w:rsidRDefault="00B306A6" w:rsidP="00B306A6">
      <w:pPr>
        <w:shd w:val="clear" w:color="auto" w:fill="FFFFFF"/>
        <w:suppressAutoHyphens/>
        <w:spacing w:after="0" w:line="240" w:lineRule="auto"/>
        <w:jc w:val="center"/>
        <w:rPr>
          <w:rFonts w:ascii="Times New Roman" w:eastAsia="Arial" w:hAnsi="Times New Roman" w:cs="Times New Roman"/>
          <w:b/>
          <w:sz w:val="24"/>
          <w:szCs w:val="24"/>
          <w:lang w:eastAsia="ru-RU"/>
        </w:rPr>
      </w:pPr>
      <w:r w:rsidRPr="00B306A6">
        <w:rPr>
          <w:rFonts w:ascii="Times New Roman" w:eastAsia="Arial" w:hAnsi="Times New Roman" w:cs="Times New Roman"/>
          <w:b/>
          <w:sz w:val="24"/>
          <w:szCs w:val="24"/>
          <w:lang w:eastAsia="ru-RU"/>
        </w:rPr>
        <w:t>ТЕХНІЧНА СПЕЦИФІКАЦІЯ*</w:t>
      </w:r>
    </w:p>
    <w:p w14:paraId="6FD77AA5" w14:textId="77777777" w:rsidR="00B306A6" w:rsidRPr="00B306A6" w:rsidRDefault="00B306A6" w:rsidP="00B306A6">
      <w:pPr>
        <w:shd w:val="clear" w:color="auto" w:fill="FFFFFF"/>
        <w:suppressAutoHyphens/>
        <w:spacing w:after="0" w:line="240" w:lineRule="auto"/>
        <w:jc w:val="center"/>
        <w:rPr>
          <w:rFonts w:ascii="Times New Roman" w:eastAsia="Arial" w:hAnsi="Times New Roman" w:cs="Times New Roman"/>
          <w:b/>
          <w:sz w:val="24"/>
          <w:szCs w:val="24"/>
          <w:lang w:eastAsia="ru-RU"/>
        </w:rPr>
      </w:pPr>
    </w:p>
    <w:p w14:paraId="3888FDD5" w14:textId="77777777" w:rsidR="00B306A6" w:rsidRPr="00B306A6" w:rsidRDefault="00B306A6"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r w:rsidRPr="00B306A6">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B306A6">
        <w:rPr>
          <w:rFonts w:ascii="Times New Roman" w:eastAsia="Times New Roman" w:hAnsi="Times New Roman" w:cs="Times New Roman"/>
          <w:b/>
          <w:sz w:val="24"/>
          <w:szCs w:val="24"/>
        </w:rPr>
        <w:t>мототранспортних</w:t>
      </w:r>
      <w:proofErr w:type="spellEnd"/>
      <w:r w:rsidRPr="00B306A6">
        <w:rPr>
          <w:rFonts w:ascii="Times New Roman" w:eastAsia="Times New Roman" w:hAnsi="Times New Roman" w:cs="Times New Roman"/>
          <w:b/>
          <w:sz w:val="24"/>
          <w:szCs w:val="24"/>
        </w:rPr>
        <w:t xml:space="preserve"> засобів і супутнього обладнання (Послуги з технічного обслуговування та ремонту автомобіля)</w:t>
      </w:r>
    </w:p>
    <w:p w14:paraId="7A7EB1D0" w14:textId="2221B380" w:rsidR="00B306A6" w:rsidRDefault="00B306A6"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2E139344" w14:textId="77777777" w:rsidR="00B87F50" w:rsidRDefault="00B87F50" w:rsidP="00B87F50">
      <w:pPr>
        <w:shd w:val="clear" w:color="auto" w:fill="FFFFFF"/>
        <w:spacing w:after="0" w:line="240" w:lineRule="auto"/>
        <w:jc w:val="both"/>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Вимоги до надання послуг.</w:t>
      </w:r>
    </w:p>
    <w:p w14:paraId="40056734" w14:textId="77777777" w:rsidR="00B87F50" w:rsidRPr="006B74F0" w:rsidRDefault="00B87F50" w:rsidP="00B87F50">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2A550504" w14:textId="77777777" w:rsidR="00B87F50" w:rsidRPr="006B74F0" w:rsidRDefault="00B87F50" w:rsidP="00B87F50">
      <w:pPr>
        <w:numPr>
          <w:ilvl w:val="0"/>
          <w:numId w:val="21"/>
        </w:numPr>
        <w:spacing w:before="120" w:after="0" w:line="240" w:lineRule="auto"/>
        <w:ind w:left="0" w:firstLine="0"/>
        <w:jc w:val="both"/>
        <w:rPr>
          <w:rStyle w:val="af9"/>
          <w:rFonts w:eastAsia="Calibri"/>
          <w:b/>
          <w:color w:val="000000"/>
        </w:rPr>
      </w:pPr>
      <w:r w:rsidRPr="006B74F0">
        <w:rPr>
          <w:rStyle w:val="af9"/>
          <w:rFonts w:eastAsia="Calibri"/>
          <w:lang w:eastAsia="uk-UA"/>
        </w:rPr>
        <w:t>Строк надання послуг:</w:t>
      </w:r>
      <w:r w:rsidRPr="006B74F0">
        <w:rPr>
          <w:rStyle w:val="afa"/>
          <w:rFonts w:ascii="Times New Roman" w:hAnsi="Times New Roman" w:cs="Times New Roman"/>
          <w:color w:val="000000"/>
          <w:sz w:val="24"/>
          <w:szCs w:val="24"/>
        </w:rPr>
        <w:t xml:space="preserve"> </w:t>
      </w:r>
      <w:r w:rsidRPr="006B74F0">
        <w:rPr>
          <w:rStyle w:val="af9"/>
          <w:rFonts w:eastAsia="Calibri"/>
          <w:lang w:eastAsia="uk-UA"/>
        </w:rPr>
        <w:t xml:space="preserve">до </w:t>
      </w:r>
      <w:r w:rsidRPr="006B74F0">
        <w:rPr>
          <w:rStyle w:val="af9"/>
          <w:rFonts w:eastAsia="Calibri"/>
          <w:color w:val="000000"/>
          <w:lang w:eastAsia="uk-UA"/>
        </w:rPr>
        <w:t>31.12.202</w:t>
      </w:r>
      <w:r>
        <w:rPr>
          <w:rStyle w:val="af9"/>
          <w:rFonts w:eastAsia="Calibri"/>
          <w:color w:val="000000"/>
          <w:lang w:eastAsia="uk-UA"/>
        </w:rPr>
        <w:t>4</w:t>
      </w:r>
      <w:r w:rsidRPr="006B74F0">
        <w:rPr>
          <w:rStyle w:val="af9"/>
          <w:rFonts w:eastAsia="Calibri"/>
          <w:lang w:eastAsia="uk-UA"/>
        </w:rPr>
        <w:t xml:space="preserve"> року.</w:t>
      </w:r>
    </w:p>
    <w:p w14:paraId="1AAE3D1A" w14:textId="77777777" w:rsidR="00B87F50" w:rsidRPr="006B74F0" w:rsidRDefault="00B87F50" w:rsidP="00B87F50">
      <w:pPr>
        <w:pStyle w:val="af8"/>
        <w:widowControl w:val="0"/>
        <w:numPr>
          <w:ilvl w:val="0"/>
          <w:numId w:val="21"/>
        </w:numPr>
        <w:suppressAutoHyphens w:val="0"/>
        <w:spacing w:after="0"/>
        <w:ind w:left="0" w:firstLine="0"/>
        <w:jc w:val="both"/>
        <w:rPr>
          <w:rStyle w:val="af9"/>
          <w:lang w:eastAsia="uk-UA"/>
        </w:rPr>
      </w:pPr>
      <w:r w:rsidRPr="006B74F0">
        <w:rPr>
          <w:rStyle w:val="af9"/>
          <w:lang w:eastAsia="uk-UA"/>
        </w:rPr>
        <w:t>Місце надання послуг: за місцем знаходження ст</w:t>
      </w:r>
      <w:r>
        <w:rPr>
          <w:rStyle w:val="af9"/>
          <w:lang w:eastAsia="uk-UA"/>
        </w:rPr>
        <w:t xml:space="preserve">анції технічного обслуговування, в межах міста Києва або не більше 5 км від межі м. Києва </w:t>
      </w:r>
      <w:r w:rsidRPr="006B74F0">
        <w:rPr>
          <w:rStyle w:val="af9"/>
          <w:lang w:eastAsia="uk-UA"/>
        </w:rPr>
        <w:t>(д</w:t>
      </w:r>
      <w:r>
        <w:rPr>
          <w:rStyle w:val="af9"/>
          <w:lang w:eastAsia="uk-UA"/>
        </w:rPr>
        <w:t>алі – СТО)</w:t>
      </w:r>
      <w:r w:rsidRPr="006B74F0">
        <w:rPr>
          <w:rStyle w:val="af9"/>
          <w:lang w:eastAsia="uk-UA"/>
        </w:rPr>
        <w:t>.</w:t>
      </w:r>
    </w:p>
    <w:p w14:paraId="296ACF56" w14:textId="77777777" w:rsidR="00B87F50" w:rsidRPr="006B74F0" w:rsidRDefault="00B87F50" w:rsidP="00B87F50">
      <w:pPr>
        <w:pStyle w:val="af8"/>
        <w:widowControl w:val="0"/>
        <w:numPr>
          <w:ilvl w:val="0"/>
          <w:numId w:val="21"/>
        </w:numPr>
        <w:tabs>
          <w:tab w:val="left" w:pos="975"/>
        </w:tabs>
        <w:suppressAutoHyphens w:val="0"/>
        <w:spacing w:after="0"/>
        <w:ind w:left="0" w:firstLine="0"/>
        <w:jc w:val="both"/>
        <w:rPr>
          <w:rStyle w:val="af9"/>
          <w:b/>
          <w:bCs/>
        </w:rPr>
      </w:pPr>
      <w:r w:rsidRPr="006B74F0">
        <w:rPr>
          <w:rStyle w:val="af9"/>
          <w:lang w:eastAsia="uk-UA"/>
        </w:rPr>
        <w:t>Загальна кількість Послуг, визначаються Замовником згідно фактичної потреби</w:t>
      </w:r>
      <w:r>
        <w:rPr>
          <w:rStyle w:val="af9"/>
          <w:lang w:eastAsia="uk-UA"/>
        </w:rPr>
        <w:t xml:space="preserve"> в межах фінансування.</w:t>
      </w:r>
    </w:p>
    <w:p w14:paraId="01A0D543" w14:textId="77777777" w:rsidR="00B87F50" w:rsidRPr="00FD2ACC" w:rsidRDefault="00B87F50" w:rsidP="00B87F50">
      <w:pPr>
        <w:pStyle w:val="af8"/>
        <w:widowControl w:val="0"/>
        <w:numPr>
          <w:ilvl w:val="0"/>
          <w:numId w:val="21"/>
        </w:numPr>
        <w:tabs>
          <w:tab w:val="left" w:pos="975"/>
        </w:tabs>
        <w:suppressAutoHyphens w:val="0"/>
        <w:spacing w:after="0"/>
        <w:ind w:left="0" w:firstLine="0"/>
        <w:jc w:val="both"/>
        <w:rPr>
          <w:rStyle w:val="af9"/>
          <w:b/>
          <w:bCs/>
        </w:rPr>
      </w:pPr>
      <w:r w:rsidRPr="006B74F0">
        <w:t>СТО повинна обслу</w:t>
      </w:r>
      <w:r>
        <w:t>говувати усі транспортні засоби</w:t>
      </w:r>
      <w:r w:rsidRPr="006B74F0">
        <w:t xml:space="preserve"> </w:t>
      </w:r>
      <w:r>
        <w:t xml:space="preserve">марок </w:t>
      </w:r>
      <w:proofErr w:type="spellStart"/>
      <w:r>
        <w:t>Тойота</w:t>
      </w:r>
      <w:proofErr w:type="spellEnd"/>
      <w:r w:rsidRPr="00154E97">
        <w:t xml:space="preserve"> </w:t>
      </w:r>
      <w:r>
        <w:t xml:space="preserve">у кількості </w:t>
      </w:r>
      <w:r w:rsidRPr="006B74F0">
        <w:rPr>
          <w:rStyle w:val="af9"/>
          <w:lang w:eastAsia="uk-UA"/>
        </w:rPr>
        <w:t>фактичної потреби</w:t>
      </w:r>
      <w:r>
        <w:rPr>
          <w:rStyle w:val="af9"/>
          <w:lang w:eastAsia="uk-UA"/>
        </w:rPr>
        <w:t xml:space="preserve"> в межах</w:t>
      </w:r>
      <w:r>
        <w:t xml:space="preserve"> фінансування.</w:t>
      </w:r>
    </w:p>
    <w:p w14:paraId="1222159A" w14:textId="77777777" w:rsidR="00B87F50" w:rsidRPr="006B74F0" w:rsidRDefault="00B87F50" w:rsidP="00B87F50">
      <w:pPr>
        <w:shd w:val="clear" w:color="auto" w:fill="FFFFFF"/>
        <w:spacing w:before="120"/>
        <w:jc w:val="both"/>
        <w:rPr>
          <w:rFonts w:ascii="Times New Roman" w:hAnsi="Times New Roman" w:cs="Times New Roman"/>
          <w:color w:val="2A2928"/>
          <w:sz w:val="24"/>
          <w:szCs w:val="24"/>
        </w:rPr>
      </w:pPr>
      <w:r>
        <w:rPr>
          <w:rFonts w:ascii="Times New Roman" w:hAnsi="Times New Roman" w:cs="Times New Roman"/>
          <w:sz w:val="24"/>
          <w:szCs w:val="24"/>
        </w:rPr>
        <w:t>5</w:t>
      </w:r>
      <w:r w:rsidRPr="006B74F0">
        <w:rPr>
          <w:rFonts w:ascii="Times New Roman" w:hAnsi="Times New Roman" w:cs="Times New Roman"/>
          <w:sz w:val="24"/>
          <w:szCs w:val="24"/>
        </w:rPr>
        <w:t xml:space="preserve">. Надання Послуг повинно </w:t>
      </w:r>
      <w:r w:rsidRPr="006B74F0">
        <w:rPr>
          <w:rFonts w:ascii="Times New Roman" w:hAnsi="Times New Roman" w:cs="Times New Roman"/>
          <w:color w:val="2A2928"/>
          <w:sz w:val="24"/>
          <w:szCs w:val="24"/>
        </w:rPr>
        <w:t>підтримувати транспортні засоби у технічно справному стані, забезпечив безпеку руху, надійність, належний зовнішній вигляд, економічність, та екологічну безпеку. Якість Послуг повинно відповідати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заводів-виробників відповідних транспортних засобів.</w:t>
      </w:r>
    </w:p>
    <w:p w14:paraId="40A37982" w14:textId="77777777" w:rsidR="00B87F50" w:rsidRPr="00FD5773" w:rsidRDefault="00B87F50" w:rsidP="00B87F50">
      <w:pPr>
        <w:shd w:val="clear" w:color="auto" w:fill="FFFFFF"/>
        <w:spacing w:before="120"/>
        <w:jc w:val="both"/>
        <w:rPr>
          <w:rFonts w:ascii="Times New Roman" w:hAnsi="Times New Roman" w:cs="Times New Roman"/>
          <w:sz w:val="24"/>
          <w:szCs w:val="24"/>
          <w:lang w:val="ru-RU"/>
        </w:rPr>
      </w:pPr>
      <w:r>
        <w:rPr>
          <w:rFonts w:ascii="Times New Roman" w:hAnsi="Times New Roman" w:cs="Times New Roman"/>
          <w:sz w:val="24"/>
          <w:szCs w:val="24"/>
        </w:rPr>
        <w:t>6</w:t>
      </w:r>
      <w:r w:rsidRPr="006B74F0">
        <w:rPr>
          <w:rFonts w:ascii="Times New Roman" w:hAnsi="Times New Roman" w:cs="Times New Roman"/>
          <w:sz w:val="24"/>
          <w:szCs w:val="24"/>
        </w:rPr>
        <w:t>. Вартість Послуг, визначається у процесі виконання договору на підставі обсягу і переліку наданих Послуг за весь період виконання договору, але не більше загальної суми, зазн</w:t>
      </w:r>
      <w:r>
        <w:rPr>
          <w:rFonts w:ascii="Times New Roman" w:hAnsi="Times New Roman" w:cs="Times New Roman"/>
          <w:sz w:val="24"/>
          <w:szCs w:val="24"/>
        </w:rPr>
        <w:t>аченої в договорі про надання послуг.</w:t>
      </w:r>
      <w:r w:rsidRPr="006B74F0">
        <w:rPr>
          <w:rFonts w:ascii="Times New Roman" w:hAnsi="Times New Roman" w:cs="Times New Roman"/>
          <w:sz w:val="24"/>
          <w:szCs w:val="24"/>
        </w:rPr>
        <w:t xml:space="preserve"> </w:t>
      </w:r>
      <w:r>
        <w:rPr>
          <w:rFonts w:ascii="Times New Roman" w:hAnsi="Times New Roman" w:cs="Times New Roman"/>
          <w:sz w:val="24"/>
          <w:szCs w:val="24"/>
        </w:rPr>
        <w:t>Запланований о</w:t>
      </w:r>
      <w:r w:rsidRPr="006B74F0">
        <w:rPr>
          <w:rFonts w:ascii="Times New Roman" w:hAnsi="Times New Roman" w:cs="Times New Roman"/>
          <w:sz w:val="24"/>
          <w:szCs w:val="24"/>
        </w:rPr>
        <w:t xml:space="preserve">бсяг послуг (робіт), який планується, складає </w:t>
      </w:r>
      <w:r w:rsidRPr="005B042F">
        <w:rPr>
          <w:rFonts w:ascii="Times New Roman" w:hAnsi="Times New Roman" w:cs="Times New Roman"/>
          <w:sz w:val="24"/>
          <w:szCs w:val="24"/>
          <w:lang w:val="ru-RU"/>
        </w:rPr>
        <w:t xml:space="preserve">33 </w:t>
      </w:r>
      <w:r>
        <w:rPr>
          <w:rFonts w:ascii="Times New Roman" w:hAnsi="Times New Roman" w:cs="Times New Roman"/>
          <w:sz w:val="24"/>
          <w:szCs w:val="24"/>
        </w:rPr>
        <w:t>людино/години</w:t>
      </w:r>
      <w:r w:rsidRPr="00FD5773">
        <w:rPr>
          <w:rFonts w:ascii="Times New Roman" w:hAnsi="Times New Roman" w:cs="Times New Roman"/>
          <w:sz w:val="24"/>
          <w:szCs w:val="24"/>
        </w:rPr>
        <w:t>.</w:t>
      </w:r>
    </w:p>
    <w:p w14:paraId="5A7936EC" w14:textId="77777777" w:rsidR="00B87F50" w:rsidRPr="006B74F0" w:rsidRDefault="00B87F50" w:rsidP="00B87F50">
      <w:pPr>
        <w:tabs>
          <w:tab w:val="left" w:pos="426"/>
        </w:tabs>
        <w:spacing w:before="120"/>
        <w:jc w:val="both"/>
        <w:rPr>
          <w:rFonts w:ascii="Times New Roman" w:hAnsi="Times New Roman" w:cs="Times New Roman"/>
          <w:sz w:val="24"/>
          <w:szCs w:val="24"/>
        </w:rPr>
      </w:pPr>
      <w:r>
        <w:rPr>
          <w:rFonts w:ascii="Times New Roman" w:hAnsi="Times New Roman" w:cs="Times New Roman"/>
          <w:sz w:val="24"/>
          <w:szCs w:val="24"/>
        </w:rPr>
        <w:t>7</w:t>
      </w:r>
      <w:r w:rsidRPr="006B74F0">
        <w:rPr>
          <w:rFonts w:ascii="Times New Roman" w:hAnsi="Times New Roman" w:cs="Times New Roman"/>
          <w:sz w:val="24"/>
          <w:szCs w:val="24"/>
        </w:rPr>
        <w:t>. Вартість Послуг складається:</w:t>
      </w:r>
    </w:p>
    <w:p w14:paraId="773CD0DA" w14:textId="77777777" w:rsidR="00B87F50" w:rsidRPr="005B042F" w:rsidRDefault="00B87F50" w:rsidP="00B87F50">
      <w:pPr>
        <w:tabs>
          <w:tab w:val="left" w:pos="0"/>
        </w:tabs>
        <w:jc w:val="both"/>
        <w:rPr>
          <w:rFonts w:ascii="Times New Roman" w:hAnsi="Times New Roman" w:cs="Times New Roman"/>
          <w:sz w:val="24"/>
          <w:szCs w:val="24"/>
        </w:rPr>
      </w:pPr>
      <w:r w:rsidRPr="005B042F">
        <w:rPr>
          <w:rFonts w:ascii="Times New Roman" w:hAnsi="Times New Roman" w:cs="Times New Roman"/>
          <w:sz w:val="24"/>
          <w:szCs w:val="24"/>
        </w:rPr>
        <w:t>-  з вартості робіт з ремонту і технічного обслуговування – не більше 40 000,00 грн. (</w:t>
      </w:r>
      <w:r w:rsidRPr="005B042F">
        <w:rPr>
          <w:rFonts w:ascii="Times New Roman" w:hAnsi="Times New Roman" w:cs="Times New Roman"/>
          <w:i/>
          <w:iCs/>
          <w:sz w:val="24"/>
          <w:szCs w:val="24"/>
        </w:rPr>
        <w:t>не більше 40 відсотків від вартості закупівлі</w:t>
      </w:r>
      <w:r w:rsidRPr="005B042F">
        <w:rPr>
          <w:rFonts w:ascii="Times New Roman" w:hAnsi="Times New Roman" w:cs="Times New Roman"/>
          <w:sz w:val="24"/>
          <w:szCs w:val="24"/>
        </w:rPr>
        <w:t>);</w:t>
      </w:r>
    </w:p>
    <w:p w14:paraId="73252238" w14:textId="77777777" w:rsidR="00B87F50" w:rsidRPr="005B042F" w:rsidRDefault="00B87F50" w:rsidP="00B87F50">
      <w:pPr>
        <w:tabs>
          <w:tab w:val="left" w:pos="0"/>
        </w:tabs>
        <w:jc w:val="both"/>
        <w:rPr>
          <w:rFonts w:ascii="Times New Roman" w:hAnsi="Times New Roman" w:cs="Times New Roman"/>
          <w:sz w:val="24"/>
          <w:szCs w:val="24"/>
        </w:rPr>
      </w:pPr>
      <w:r w:rsidRPr="005B042F">
        <w:rPr>
          <w:rFonts w:ascii="Times New Roman" w:hAnsi="Times New Roman" w:cs="Times New Roman"/>
          <w:sz w:val="24"/>
          <w:szCs w:val="24"/>
        </w:rPr>
        <w:t xml:space="preserve">- з вартості запасних частин, витратних матеріалів, які необхідно замінити або використати при наданні відповідних послуг – не більше 60 000,00 грн. </w:t>
      </w:r>
      <w:r w:rsidRPr="005B042F">
        <w:rPr>
          <w:rFonts w:ascii="Times New Roman" w:hAnsi="Times New Roman" w:cs="Times New Roman"/>
          <w:i/>
          <w:iCs/>
          <w:sz w:val="24"/>
          <w:szCs w:val="24"/>
        </w:rPr>
        <w:t>(не більше 60 відсотків від вартості закупівлі</w:t>
      </w:r>
      <w:r w:rsidRPr="005B042F">
        <w:rPr>
          <w:rFonts w:ascii="Times New Roman" w:hAnsi="Times New Roman" w:cs="Times New Roman"/>
          <w:sz w:val="24"/>
          <w:szCs w:val="24"/>
        </w:rPr>
        <w:t>).</w:t>
      </w:r>
    </w:p>
    <w:p w14:paraId="729EB541" w14:textId="24B7AFD0" w:rsidR="00B87F50" w:rsidRPr="006B74F0" w:rsidRDefault="00B87F50" w:rsidP="00B87F50">
      <w:pPr>
        <w:tabs>
          <w:tab w:val="left" w:pos="142"/>
        </w:tabs>
        <w:spacing w:before="120"/>
        <w:jc w:val="both"/>
        <w:rPr>
          <w:rFonts w:ascii="Times New Roman" w:hAnsi="Times New Roman" w:cs="Times New Roman"/>
          <w:sz w:val="24"/>
          <w:szCs w:val="24"/>
        </w:rPr>
      </w:pPr>
      <w:r>
        <w:rPr>
          <w:rFonts w:ascii="Times New Roman" w:hAnsi="Times New Roman" w:cs="Times New Roman"/>
          <w:sz w:val="24"/>
          <w:szCs w:val="24"/>
        </w:rPr>
        <w:t>8</w:t>
      </w:r>
      <w:r w:rsidRPr="006B74F0">
        <w:rPr>
          <w:rFonts w:ascii="Times New Roman" w:hAnsi="Times New Roman" w:cs="Times New Roman"/>
          <w:sz w:val="24"/>
          <w:szCs w:val="24"/>
        </w:rPr>
        <w:t xml:space="preserve">. </w:t>
      </w:r>
      <w:r w:rsidR="00D51ED4" w:rsidRPr="00D51ED4">
        <w:rPr>
          <w:rFonts w:ascii="Times New Roman" w:hAnsi="Times New Roman" w:cs="Times New Roman"/>
          <w:sz w:val="24"/>
          <w:szCs w:val="24"/>
        </w:rPr>
        <w:t>Перелік наданих робіт, використаних запасних частин (із зазначенням каталожних номерів та найменування виробника), витратних матеріалів ( із зазначенням найменування, марки, виробника) в Актах виконаних робіт (наданих послуг).</w:t>
      </w:r>
    </w:p>
    <w:p w14:paraId="4D9C62A4" w14:textId="77777777" w:rsidR="00B87F50" w:rsidRDefault="00B87F50" w:rsidP="00B87F50">
      <w:pPr>
        <w:tabs>
          <w:tab w:val="left" w:pos="426"/>
        </w:tabs>
        <w:spacing w:before="120"/>
        <w:jc w:val="both"/>
        <w:rPr>
          <w:rFonts w:ascii="Times New Roman" w:hAnsi="Times New Roman" w:cs="Times New Roman"/>
          <w:sz w:val="24"/>
          <w:szCs w:val="24"/>
        </w:rPr>
      </w:pPr>
      <w:r w:rsidRPr="004137DE">
        <w:rPr>
          <w:rFonts w:ascii="Times New Roman" w:hAnsi="Times New Roman" w:cs="Times New Roman"/>
          <w:sz w:val="24"/>
          <w:szCs w:val="24"/>
        </w:rPr>
        <w:lastRenderedPageBreak/>
        <w:t xml:space="preserve">9. 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w:t>
      </w:r>
      <w:r>
        <w:rPr>
          <w:rFonts w:ascii="Times New Roman" w:hAnsi="Times New Roman" w:cs="Times New Roman"/>
          <w:sz w:val="24"/>
          <w:szCs w:val="24"/>
        </w:rPr>
        <w:t xml:space="preserve">                                   </w:t>
      </w:r>
      <w:r w:rsidRPr="003F0510">
        <w:rPr>
          <w:rFonts w:ascii="Times New Roman" w:hAnsi="Times New Roman" w:cs="Times New Roman"/>
          <w:sz w:val="24"/>
          <w:szCs w:val="24"/>
        </w:rPr>
        <w:t>12 (дванадцять) місяців (або інший термін встановлений Заводом-виробником),</w:t>
      </w:r>
      <w:r w:rsidRPr="004137DE">
        <w:rPr>
          <w:rFonts w:ascii="Times New Roman" w:hAnsi="Times New Roman" w:cs="Times New Roman"/>
          <w:sz w:val="24"/>
          <w:szCs w:val="24"/>
        </w:rPr>
        <w:t xml:space="preserve">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w:t>
      </w:r>
      <w:r>
        <w:rPr>
          <w:rFonts w:ascii="Times New Roman" w:hAnsi="Times New Roman" w:cs="Times New Roman"/>
          <w:sz w:val="24"/>
          <w:szCs w:val="24"/>
        </w:rPr>
        <w:t xml:space="preserve">                     </w:t>
      </w:r>
      <w:r w:rsidRPr="004137DE">
        <w:rPr>
          <w:rFonts w:ascii="Times New Roman" w:hAnsi="Times New Roman" w:cs="Times New Roman"/>
          <w:sz w:val="24"/>
          <w:szCs w:val="24"/>
        </w:rPr>
        <w:t>№ 1609/26386.</w:t>
      </w:r>
    </w:p>
    <w:p w14:paraId="03811A4E" w14:textId="77777777" w:rsidR="00B87F50" w:rsidRPr="004137DE" w:rsidRDefault="00B87F50" w:rsidP="00B87F50">
      <w:pPr>
        <w:tabs>
          <w:tab w:val="left" w:pos="426"/>
        </w:tabs>
        <w:spacing w:before="120"/>
        <w:jc w:val="both"/>
        <w:rPr>
          <w:rFonts w:ascii="Times New Roman" w:hAnsi="Times New Roman" w:cs="Times New Roman"/>
          <w:sz w:val="24"/>
          <w:szCs w:val="24"/>
        </w:rPr>
      </w:pPr>
      <w:r w:rsidRPr="004137DE">
        <w:rPr>
          <w:rFonts w:ascii="Times New Roman" w:hAnsi="Times New Roman" w:cs="Times New Roman"/>
          <w:sz w:val="24"/>
          <w:szCs w:val="24"/>
        </w:rPr>
        <w:t>10 Перелік та кількість робіт, перелік та кількість запчастин та витратних матеріалів та перелік інспекційних операцій при наданні послуг, повинен встановлюватись згідно регламенту технічного обслуговування заводу-виробника для конкретно кожної марки та моделі транспортного засобу Замовника.</w:t>
      </w:r>
    </w:p>
    <w:p w14:paraId="0ADAC4F5" w14:textId="77777777" w:rsidR="00B87F50" w:rsidRPr="00C66C5F"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11</w:t>
      </w:r>
      <w:r w:rsidRPr="006B74F0">
        <w:rPr>
          <w:rFonts w:ascii="Times New Roman" w:hAnsi="Times New Roman" w:cs="Times New Roman"/>
          <w:sz w:val="24"/>
          <w:szCs w:val="24"/>
        </w:rPr>
        <w:t xml:space="preserve">. </w:t>
      </w:r>
      <w:r w:rsidRPr="00C66C5F">
        <w:rPr>
          <w:rFonts w:ascii="Times New Roman" w:hAnsi="Times New Roman" w:cs="Times New Roman"/>
          <w:sz w:val="24"/>
          <w:szCs w:val="24"/>
        </w:rPr>
        <w:t xml:space="preserve">Запасні частини, витратні матеріали, вузли та агрегати, що використовуються СТО при наданні послуг, повинні бути новими оригінальними або новими еквівалентними оригіналу </w:t>
      </w:r>
      <w:r>
        <w:rPr>
          <w:rFonts w:ascii="Times New Roman" w:hAnsi="Times New Roman" w:cs="Times New Roman"/>
          <w:sz w:val="24"/>
          <w:szCs w:val="24"/>
        </w:rPr>
        <w:t xml:space="preserve">належної якості, </w:t>
      </w:r>
      <w:r w:rsidRPr="00C66C5F">
        <w:rPr>
          <w:rFonts w:ascii="Times New Roman" w:hAnsi="Times New Roman" w:cs="Times New Roman"/>
          <w:sz w:val="24"/>
          <w:szCs w:val="24"/>
        </w:rPr>
        <w:t>не допускається використання з</w:t>
      </w:r>
      <w:r>
        <w:rPr>
          <w:rFonts w:ascii="Times New Roman" w:hAnsi="Times New Roman" w:cs="Times New Roman"/>
          <w:sz w:val="24"/>
          <w:szCs w:val="24"/>
        </w:rPr>
        <w:t>апасних частин країн Республіки Білорусь, російської федерації, к</w:t>
      </w:r>
      <w:r w:rsidRPr="004137DE">
        <w:rPr>
          <w:rFonts w:ascii="Times New Roman" w:hAnsi="Times New Roman" w:cs="Times New Roman"/>
          <w:sz w:val="24"/>
          <w:szCs w:val="24"/>
        </w:rPr>
        <w:t>итайського виробництва</w:t>
      </w:r>
      <w:r>
        <w:rPr>
          <w:rFonts w:ascii="Times New Roman" w:hAnsi="Times New Roman" w:cs="Times New Roman"/>
          <w:sz w:val="24"/>
          <w:szCs w:val="24"/>
        </w:rPr>
        <w:t xml:space="preserve"> та Ісламської республіки Іран (крім випадків заздалегідь узгоджених з </w:t>
      </w:r>
      <w:r w:rsidRPr="004137DE">
        <w:rPr>
          <w:rFonts w:ascii="Times New Roman" w:hAnsi="Times New Roman" w:cs="Times New Roman"/>
          <w:sz w:val="24"/>
          <w:szCs w:val="24"/>
        </w:rPr>
        <w:t>уповноваженим представником Замовника</w:t>
      </w:r>
      <w:r>
        <w:rPr>
          <w:rFonts w:ascii="Times New Roman" w:hAnsi="Times New Roman" w:cs="Times New Roman"/>
          <w:sz w:val="24"/>
          <w:szCs w:val="24"/>
        </w:rPr>
        <w:t>).</w:t>
      </w:r>
    </w:p>
    <w:p w14:paraId="05C29B56" w14:textId="77777777" w:rsidR="00B87F50" w:rsidRPr="00CC718F"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12. </w:t>
      </w:r>
      <w:r w:rsidRPr="00CC718F">
        <w:rPr>
          <w:rFonts w:ascii="Times New Roman" w:hAnsi="Times New Roman" w:cs="Times New Roman"/>
          <w:sz w:val="24"/>
          <w:szCs w:val="24"/>
        </w:rPr>
        <w:t>Представник СТО повинен узгоджувати весь перелік послуг, вартість, виробника та кількість запасних частин та витратних матеріалів з уповноваженим представником Замовника до початку надання послуг.</w:t>
      </w:r>
    </w:p>
    <w:p w14:paraId="15CDEBCA" w14:textId="77777777" w:rsidR="00B87F50" w:rsidRPr="004137DE" w:rsidRDefault="00B87F50" w:rsidP="00B87F50">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3</w:t>
      </w:r>
      <w:r w:rsidRPr="004137DE">
        <w:rPr>
          <w:rFonts w:ascii="Times New Roman" w:hAnsi="Times New Roman" w:cs="Times New Roman"/>
          <w:sz w:val="24"/>
          <w:szCs w:val="24"/>
        </w:rPr>
        <w:t xml:space="preserve">. Кількість людино-годин, яка повинна бути  вказана у Акті виконаних робіт Виконавця та при розрахунку цієї кількості людино-годин, максимальне відхилення від норм витрат часу, встановлених заводом виробником та прописаним у оригінальному програмному забезпеченні окремо для кожної марки та моделі автомобіля не повинно перевищувати </w:t>
      </w:r>
      <w:r>
        <w:rPr>
          <w:rFonts w:ascii="Times New Roman" w:hAnsi="Times New Roman" w:cs="Times New Roman"/>
          <w:sz w:val="24"/>
          <w:szCs w:val="24"/>
        </w:rPr>
        <w:t xml:space="preserve">                     </w:t>
      </w:r>
      <w:r w:rsidRPr="004137DE">
        <w:rPr>
          <w:rFonts w:ascii="Times New Roman" w:hAnsi="Times New Roman" w:cs="Times New Roman"/>
          <w:sz w:val="24"/>
          <w:szCs w:val="24"/>
        </w:rPr>
        <w:t>5 (п’ять) %.</w:t>
      </w:r>
    </w:p>
    <w:p w14:paraId="17DB6B0B" w14:textId="77777777" w:rsidR="00B87F50" w:rsidRPr="006F196B" w:rsidRDefault="00B87F50" w:rsidP="00B87F50">
      <w:pPr>
        <w:widowControl w:val="0"/>
        <w:tabs>
          <w:tab w:val="left" w:pos="568"/>
          <w:tab w:val="left" w:pos="127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137DE">
        <w:rPr>
          <w:rFonts w:ascii="Times New Roman" w:hAnsi="Times New Roman" w:cs="Times New Roman"/>
          <w:sz w:val="24"/>
          <w:szCs w:val="24"/>
        </w:rPr>
        <w:t xml:space="preserve">14. </w:t>
      </w:r>
      <w:r>
        <w:rPr>
          <w:rFonts w:ascii="Times New Roman" w:hAnsi="Times New Roman" w:cs="Times New Roman"/>
          <w:sz w:val="24"/>
          <w:szCs w:val="24"/>
        </w:rPr>
        <w:t xml:space="preserve">За </w:t>
      </w:r>
      <w:r w:rsidRPr="004137DE">
        <w:rPr>
          <w:rFonts w:ascii="Times New Roman" w:hAnsi="Times New Roman" w:cs="Times New Roman"/>
          <w:sz w:val="24"/>
          <w:szCs w:val="24"/>
        </w:rPr>
        <w:t>вимогою</w:t>
      </w:r>
      <w:r>
        <w:rPr>
          <w:rFonts w:ascii="Times New Roman" w:hAnsi="Times New Roman" w:cs="Times New Roman"/>
          <w:sz w:val="24"/>
          <w:szCs w:val="24"/>
        </w:rPr>
        <w:t xml:space="preserve"> Замовника</w:t>
      </w:r>
      <w:r w:rsidRPr="004137DE">
        <w:rPr>
          <w:rFonts w:ascii="Times New Roman" w:hAnsi="Times New Roman" w:cs="Times New Roman"/>
          <w:sz w:val="24"/>
          <w:szCs w:val="24"/>
        </w:rPr>
        <w:t>, СТО повинне встановлювати на службові автомобілі запасні частини Замовника (на запасні частини Замовника, СТО не надає гарантію)</w:t>
      </w:r>
      <w:r>
        <w:rPr>
          <w:rFonts w:ascii="Times New Roman" w:hAnsi="Times New Roman" w:cs="Times New Roman"/>
          <w:sz w:val="24"/>
          <w:szCs w:val="24"/>
        </w:rPr>
        <w:t xml:space="preserve">, та </w:t>
      </w:r>
      <w:r w:rsidRPr="006F196B">
        <w:rPr>
          <w:rFonts w:ascii="Times New Roman" w:hAnsi="Times New Roman" w:cs="Times New Roman"/>
          <w:sz w:val="24"/>
          <w:szCs w:val="24"/>
        </w:rPr>
        <w:t>повернути Замовнику замінену та зняту Учасником під час ремонту автомобіля(-</w:t>
      </w:r>
      <w:proofErr w:type="spellStart"/>
      <w:r w:rsidRPr="006F196B">
        <w:rPr>
          <w:rFonts w:ascii="Times New Roman" w:hAnsi="Times New Roman" w:cs="Times New Roman"/>
          <w:sz w:val="24"/>
          <w:szCs w:val="24"/>
        </w:rPr>
        <w:t>ів</w:t>
      </w:r>
      <w:proofErr w:type="spellEnd"/>
      <w:r w:rsidRPr="006F196B">
        <w:rPr>
          <w:rFonts w:ascii="Times New Roman" w:hAnsi="Times New Roman" w:cs="Times New Roman"/>
          <w:sz w:val="24"/>
          <w:szCs w:val="24"/>
        </w:rPr>
        <w:t>) деталь.</w:t>
      </w:r>
    </w:p>
    <w:p w14:paraId="57A6437C" w14:textId="77777777" w:rsidR="00B87F50" w:rsidRPr="004137DE" w:rsidRDefault="00B87F50" w:rsidP="00B87F50">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5</w:t>
      </w:r>
      <w:r w:rsidRPr="004137DE">
        <w:rPr>
          <w:rFonts w:ascii="Times New Roman" w:hAnsi="Times New Roman" w:cs="Times New Roman"/>
          <w:sz w:val="24"/>
          <w:szCs w:val="24"/>
        </w:rPr>
        <w:t>. При розрахунку часових норм додаткових операцій, слюсарних робіт, супутніх робіт та робіт по заміні  суміжних запчастин, Виконавець повинен враховувати ту частину часу, яку вже було витрачено при виконанні основної операції на підняття автомобіля на підйомнику, на демонтаж коліс, на зняття основного вузла при заміні суміжних запчастин тощо.  Тобто норма часу на заміну суміжної деталі до основної запчастини не може бути розрахована у повному обсязі за інформаційним програмним забезпеченням, а повинна бути зменшена на кількість часу, який був вже витрачений на операції, які були проведені при заміні основної запчастини.</w:t>
      </w:r>
    </w:p>
    <w:p w14:paraId="2077D89F" w14:textId="77777777" w:rsidR="00B87F50" w:rsidRDefault="00B87F50" w:rsidP="00B87F50">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6</w:t>
      </w:r>
      <w:r w:rsidRPr="004137DE">
        <w:rPr>
          <w:rFonts w:ascii="Times New Roman" w:hAnsi="Times New Roman" w:cs="Times New Roman"/>
          <w:sz w:val="24"/>
          <w:szCs w:val="24"/>
        </w:rPr>
        <w:t xml:space="preserve">. Часові норми додаткових операцій, слюсарних робіт, супутніх робіт та робіт по заміні  суміжних запчастин, Виконавець повинен попередньо погоджувати із Замовником </w:t>
      </w:r>
      <w:r>
        <w:rPr>
          <w:rFonts w:ascii="Times New Roman" w:hAnsi="Times New Roman" w:cs="Times New Roman"/>
          <w:sz w:val="24"/>
          <w:szCs w:val="24"/>
        </w:rPr>
        <w:t>обов’язково!</w:t>
      </w:r>
    </w:p>
    <w:p w14:paraId="30BE06CE" w14:textId="77777777" w:rsidR="00B87F50" w:rsidRPr="009C3419" w:rsidRDefault="00B87F50" w:rsidP="00B87F50">
      <w:p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17. У разі виявлення представником Замовника відхилення кількості людино-годин у Акті виконаних робіт, наданого Виконавцем, від часових нормативів, прописаних у програмному забезпеченні, представник Замовника може не приймати цей Акт виконаних робіт до моменту виправлення кількості нормо-годин.</w:t>
      </w:r>
    </w:p>
    <w:p w14:paraId="0517EBC6" w14:textId="77777777" w:rsidR="00B87F50" w:rsidRPr="004137DE" w:rsidRDefault="00B87F50" w:rsidP="00B87F50">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8</w:t>
      </w:r>
      <w:r w:rsidRPr="004137DE">
        <w:rPr>
          <w:rFonts w:ascii="Times New Roman" w:hAnsi="Times New Roman" w:cs="Times New Roman"/>
          <w:sz w:val="24"/>
          <w:szCs w:val="24"/>
        </w:rPr>
        <w:t>.</w:t>
      </w:r>
      <w:r>
        <w:rPr>
          <w:rFonts w:ascii="Times New Roman" w:hAnsi="Times New Roman" w:cs="Times New Roman"/>
          <w:sz w:val="24"/>
          <w:szCs w:val="24"/>
        </w:rPr>
        <w:t xml:space="preserve"> </w:t>
      </w:r>
      <w:r w:rsidRPr="004137DE">
        <w:rPr>
          <w:rFonts w:ascii="Times New Roman" w:hAnsi="Times New Roman" w:cs="Times New Roman"/>
          <w:sz w:val="24"/>
          <w:szCs w:val="24"/>
        </w:rPr>
        <w:t xml:space="preserve">За заявкою організації, для визначення об’єму послуг з технічного обслуговування, поточного ремонту і кількості та вартості запасних частин та витратних матеріалів, які знадобляться для належного надання послуг, СТО повинно провести первинну безкоштовну </w:t>
      </w:r>
      <w:r w:rsidRPr="004137DE">
        <w:rPr>
          <w:rFonts w:ascii="Times New Roman" w:hAnsi="Times New Roman" w:cs="Times New Roman"/>
          <w:sz w:val="24"/>
          <w:szCs w:val="24"/>
        </w:rPr>
        <w:lastRenderedPageBreak/>
        <w:t xml:space="preserve">діагностику, по результатам якої, СТО повинно надати </w:t>
      </w:r>
      <w:proofErr w:type="spellStart"/>
      <w:r w:rsidRPr="004137DE">
        <w:rPr>
          <w:rFonts w:ascii="Times New Roman" w:hAnsi="Times New Roman" w:cs="Times New Roman"/>
          <w:sz w:val="24"/>
          <w:szCs w:val="24"/>
        </w:rPr>
        <w:t>дефектовочну</w:t>
      </w:r>
      <w:proofErr w:type="spellEnd"/>
      <w:r w:rsidRPr="004137DE">
        <w:rPr>
          <w:rFonts w:ascii="Times New Roman" w:hAnsi="Times New Roman" w:cs="Times New Roman"/>
          <w:sz w:val="24"/>
          <w:szCs w:val="24"/>
        </w:rPr>
        <w:t xml:space="preserve"> відомість на протязі робочого дня.</w:t>
      </w:r>
    </w:p>
    <w:p w14:paraId="01BCC3BB" w14:textId="77777777" w:rsidR="00B87F50" w:rsidRPr="004137DE"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19</w:t>
      </w:r>
      <w:r w:rsidRPr="004137DE">
        <w:rPr>
          <w:rFonts w:ascii="Times New Roman" w:hAnsi="Times New Roman" w:cs="Times New Roman"/>
          <w:sz w:val="24"/>
          <w:szCs w:val="24"/>
        </w:rPr>
        <w:t>. 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41AD8445" w14:textId="77777777" w:rsidR="00B87F50" w:rsidRPr="004137DE"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20</w:t>
      </w:r>
      <w:r w:rsidRPr="004137DE">
        <w:rPr>
          <w:rFonts w:ascii="Times New Roman" w:hAnsi="Times New Roman" w:cs="Times New Roman"/>
          <w:sz w:val="24"/>
          <w:szCs w:val="24"/>
        </w:rPr>
        <w:t>. 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38B832C5" w14:textId="77777777" w:rsidR="00B87F50" w:rsidRPr="004137DE"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21</w:t>
      </w:r>
      <w:r w:rsidRPr="004137DE">
        <w:rPr>
          <w:rFonts w:ascii="Times New Roman" w:hAnsi="Times New Roman" w:cs="Times New Roman"/>
          <w:sz w:val="24"/>
          <w:szCs w:val="24"/>
        </w:rPr>
        <w:t>.Замовником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w:t>
      </w:r>
    </w:p>
    <w:p w14:paraId="0D808909" w14:textId="77777777" w:rsidR="00B87F50"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22</w:t>
      </w:r>
      <w:r w:rsidRPr="004137DE">
        <w:rPr>
          <w:rFonts w:ascii="Times New Roman" w:hAnsi="Times New Roman" w:cs="Times New Roman"/>
          <w:sz w:val="24"/>
          <w:szCs w:val="24"/>
        </w:rPr>
        <w:t>.Учасник повинен забезпечити зберігання історії наданих послух по кожному автомобілю та надавати її (за вимогою) Замовнику.</w:t>
      </w:r>
    </w:p>
    <w:p w14:paraId="1715CD1A" w14:textId="77777777" w:rsidR="00B87F50" w:rsidRPr="003F0510" w:rsidRDefault="00B87F50" w:rsidP="00B87F50">
      <w:pPr>
        <w:shd w:val="clear" w:color="auto" w:fill="FFFFFF"/>
        <w:spacing w:before="120"/>
        <w:jc w:val="both"/>
        <w:rPr>
          <w:rFonts w:ascii="Times New Roman" w:hAnsi="Times New Roman" w:cs="Times New Roman"/>
          <w:sz w:val="24"/>
          <w:szCs w:val="24"/>
        </w:rPr>
      </w:pPr>
      <w:r w:rsidRPr="003F0510">
        <w:rPr>
          <w:rFonts w:ascii="Times New Roman" w:hAnsi="Times New Roman" w:cs="Times New Roman"/>
          <w:sz w:val="24"/>
          <w:szCs w:val="24"/>
        </w:rPr>
        <w:t>23. 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w:t>
      </w:r>
    </w:p>
    <w:p w14:paraId="3A6A2614" w14:textId="77777777" w:rsidR="00B87F50"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24</w:t>
      </w:r>
      <w:r w:rsidRPr="006F196B">
        <w:rPr>
          <w:rFonts w:ascii="Times New Roman" w:hAnsi="Times New Roman" w:cs="Times New Roman"/>
          <w:sz w:val="24"/>
          <w:szCs w:val="24"/>
        </w:rPr>
        <w:t xml:space="preserve">. Строк виконання Учасником ремонтних робіт автомобіля не повинен перевищувати </w:t>
      </w:r>
      <w:r>
        <w:rPr>
          <w:rFonts w:ascii="Times New Roman" w:hAnsi="Times New Roman" w:cs="Times New Roman"/>
          <w:sz w:val="24"/>
          <w:szCs w:val="24"/>
        </w:rPr>
        <w:t xml:space="preserve">                       7</w:t>
      </w:r>
      <w:r w:rsidRPr="006F196B">
        <w:rPr>
          <w:rFonts w:ascii="Times New Roman" w:hAnsi="Times New Roman" w:cs="Times New Roman"/>
          <w:sz w:val="24"/>
          <w:szCs w:val="24"/>
        </w:rPr>
        <w:t xml:space="preserve"> (</w:t>
      </w:r>
      <w:r>
        <w:rPr>
          <w:rFonts w:ascii="Times New Roman" w:hAnsi="Times New Roman" w:cs="Times New Roman"/>
          <w:sz w:val="24"/>
          <w:szCs w:val="24"/>
        </w:rPr>
        <w:t>семи</w:t>
      </w:r>
      <w:r w:rsidRPr="006F196B">
        <w:rPr>
          <w:rFonts w:ascii="Times New Roman" w:hAnsi="Times New Roman" w:cs="Times New Roman"/>
          <w:sz w:val="24"/>
          <w:szCs w:val="24"/>
        </w:rPr>
        <w:t xml:space="preserve">) </w:t>
      </w:r>
      <w:r>
        <w:rPr>
          <w:rFonts w:ascii="Times New Roman" w:hAnsi="Times New Roman" w:cs="Times New Roman"/>
          <w:sz w:val="24"/>
          <w:szCs w:val="24"/>
        </w:rPr>
        <w:t>робочих</w:t>
      </w:r>
      <w:r w:rsidRPr="006F196B">
        <w:rPr>
          <w:rFonts w:ascii="Times New Roman" w:hAnsi="Times New Roman" w:cs="Times New Roman"/>
          <w:sz w:val="24"/>
          <w:szCs w:val="24"/>
        </w:rPr>
        <w:t xml:space="preserve">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w:t>
      </w:r>
      <w:r>
        <w:rPr>
          <w:rFonts w:ascii="Times New Roman" w:hAnsi="Times New Roman" w:cs="Times New Roman"/>
          <w:sz w:val="24"/>
          <w:szCs w:val="24"/>
        </w:rPr>
        <w:t>14</w:t>
      </w:r>
      <w:r w:rsidRPr="006F196B">
        <w:rPr>
          <w:rFonts w:ascii="Times New Roman" w:hAnsi="Times New Roman" w:cs="Times New Roman"/>
          <w:sz w:val="24"/>
          <w:szCs w:val="24"/>
        </w:rPr>
        <w:t xml:space="preserve"> (</w:t>
      </w:r>
      <w:r>
        <w:rPr>
          <w:rFonts w:ascii="Times New Roman" w:hAnsi="Times New Roman" w:cs="Times New Roman"/>
          <w:sz w:val="24"/>
          <w:szCs w:val="24"/>
        </w:rPr>
        <w:t>чотирнадцяти</w:t>
      </w:r>
      <w:r w:rsidRPr="006F196B">
        <w:rPr>
          <w:rFonts w:ascii="Times New Roman" w:hAnsi="Times New Roman" w:cs="Times New Roman"/>
          <w:sz w:val="24"/>
          <w:szCs w:val="24"/>
        </w:rPr>
        <w:t>) календарних днів з моменту підписання Акту прийом</w:t>
      </w:r>
      <w:r>
        <w:rPr>
          <w:rFonts w:ascii="Times New Roman" w:hAnsi="Times New Roman" w:cs="Times New Roman"/>
          <w:sz w:val="24"/>
          <w:szCs w:val="24"/>
        </w:rPr>
        <w:t xml:space="preserve">у-передачі автомобіля на СТО (крім випадків заздалегідь узгоджених з </w:t>
      </w:r>
      <w:r w:rsidRPr="004137DE">
        <w:rPr>
          <w:rFonts w:ascii="Times New Roman" w:hAnsi="Times New Roman" w:cs="Times New Roman"/>
          <w:sz w:val="24"/>
          <w:szCs w:val="24"/>
        </w:rPr>
        <w:t>уповноваженим представником Замовника</w:t>
      </w:r>
      <w:r>
        <w:rPr>
          <w:rFonts w:ascii="Times New Roman" w:hAnsi="Times New Roman" w:cs="Times New Roman"/>
          <w:sz w:val="24"/>
          <w:szCs w:val="24"/>
        </w:rPr>
        <w:t>).</w:t>
      </w:r>
    </w:p>
    <w:p w14:paraId="1543999F" w14:textId="77777777" w:rsidR="00B87F50" w:rsidRPr="006F196B"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23.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свідоцтва/сертифікату/договору/витягу від уповноваженої установи, організації, підприємства.</w:t>
      </w:r>
    </w:p>
    <w:p w14:paraId="5D691FC2" w14:textId="77777777" w:rsidR="00B87F50" w:rsidRDefault="00B87F50" w:rsidP="00B87F50">
      <w:pPr>
        <w:shd w:val="clear" w:color="auto" w:fill="FFFFFF"/>
        <w:ind w:right="13"/>
        <w:jc w:val="both"/>
        <w:rPr>
          <w:rFonts w:ascii="Times New Roman" w:hAnsi="Times New Roman" w:cs="Times New Roman"/>
          <w:sz w:val="24"/>
          <w:szCs w:val="24"/>
        </w:rPr>
      </w:pPr>
      <w:r>
        <w:rPr>
          <w:rFonts w:ascii="Times New Roman" w:hAnsi="Times New Roman" w:cs="Times New Roman"/>
          <w:sz w:val="24"/>
          <w:szCs w:val="24"/>
        </w:rPr>
        <w:t>24</w:t>
      </w:r>
      <w:r w:rsidRPr="008A14A2">
        <w:rPr>
          <w:rFonts w:ascii="Times New Roman" w:hAnsi="Times New Roman" w:cs="Times New Roman"/>
          <w:sz w:val="24"/>
          <w:szCs w:val="24"/>
        </w:rPr>
        <w:t xml:space="preserve">. </w:t>
      </w:r>
      <w:r>
        <w:rPr>
          <w:rFonts w:ascii="Times New Roman" w:hAnsi="Times New Roman" w:cs="Times New Roman"/>
          <w:sz w:val="24"/>
          <w:szCs w:val="24"/>
        </w:rPr>
        <w:t xml:space="preserve">У зв’язку з об’єктивною </w:t>
      </w:r>
      <w:r w:rsidRPr="00DE0841">
        <w:rPr>
          <w:rFonts w:ascii="Times New Roman" w:hAnsi="Times New Roman" w:cs="Times New Roman"/>
          <w:sz w:val="24"/>
          <w:szCs w:val="24"/>
        </w:rPr>
        <w:t xml:space="preserve">неможливістю визначення конкретного переліку послуг, що будуть надаватися протягом дії договору, визначено </w:t>
      </w:r>
      <w:r>
        <w:rPr>
          <w:rFonts w:ascii="Times New Roman" w:hAnsi="Times New Roman" w:cs="Times New Roman"/>
          <w:sz w:val="24"/>
          <w:szCs w:val="24"/>
        </w:rPr>
        <w:t xml:space="preserve">базовий </w:t>
      </w:r>
      <w:r w:rsidRPr="00DE0841">
        <w:rPr>
          <w:rFonts w:ascii="Times New Roman" w:hAnsi="Times New Roman" w:cs="Times New Roman"/>
          <w:sz w:val="24"/>
          <w:szCs w:val="24"/>
        </w:rPr>
        <w:t xml:space="preserve">перелік необхідних послуг </w:t>
      </w:r>
      <w:r>
        <w:rPr>
          <w:rFonts w:ascii="Times New Roman" w:hAnsi="Times New Roman" w:cs="Times New Roman"/>
          <w:sz w:val="24"/>
          <w:szCs w:val="24"/>
        </w:rPr>
        <w:t xml:space="preserve">із якого будуть обиратися необхідні позиції для </w:t>
      </w:r>
      <w:r w:rsidRPr="00DE0841">
        <w:rPr>
          <w:rFonts w:ascii="Times New Roman" w:hAnsi="Times New Roman" w:cs="Times New Roman"/>
          <w:sz w:val="24"/>
          <w:szCs w:val="24"/>
        </w:rPr>
        <w:t xml:space="preserve">ремонту та технічного обслуговування </w:t>
      </w:r>
      <w:r>
        <w:rPr>
          <w:rFonts w:ascii="Times New Roman" w:hAnsi="Times New Roman" w:cs="Times New Roman"/>
          <w:sz w:val="24"/>
          <w:szCs w:val="24"/>
        </w:rPr>
        <w:t>кожного транспортного засобу Замовника. Ремонт по будь якій позиції не повинен перевищувати 10 разів. (табл. 2.1).</w:t>
      </w:r>
    </w:p>
    <w:p w14:paraId="24F43BC1" w14:textId="77777777" w:rsidR="00B87F50" w:rsidRPr="00503EA8" w:rsidRDefault="00B87F50" w:rsidP="00B87F5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25. </w:t>
      </w:r>
      <w:r w:rsidRPr="00503EA8">
        <w:rPr>
          <w:rFonts w:ascii="Times New Roman" w:hAnsi="Times New Roman" w:cs="Times New Roman"/>
          <w:sz w:val="24"/>
          <w:szCs w:val="24"/>
        </w:rPr>
        <w:t xml:space="preserve">Учасник повинен мати можливість виконувати усі роботи з зазначеного переліку. Перелік робіт може </w:t>
      </w:r>
      <w:r>
        <w:rPr>
          <w:rFonts w:ascii="Times New Roman" w:hAnsi="Times New Roman" w:cs="Times New Roman"/>
          <w:sz w:val="24"/>
          <w:szCs w:val="24"/>
        </w:rPr>
        <w:t>доповнюватись</w:t>
      </w:r>
      <w:r w:rsidRPr="00503EA8">
        <w:rPr>
          <w:rFonts w:ascii="Times New Roman" w:hAnsi="Times New Roman" w:cs="Times New Roman"/>
          <w:sz w:val="24"/>
          <w:szCs w:val="24"/>
        </w:rPr>
        <w:t xml:space="preserve"> в залежності від потреб Замовника але в межах загальної вартості Договору.</w:t>
      </w:r>
    </w:p>
    <w:p w14:paraId="48A532A1" w14:textId="77777777" w:rsidR="00B87F50" w:rsidRPr="00DE0841" w:rsidRDefault="00B87F50" w:rsidP="00B87F50">
      <w:pPr>
        <w:shd w:val="clear" w:color="auto" w:fill="FFFFFF"/>
        <w:ind w:right="13"/>
        <w:jc w:val="both"/>
        <w:rPr>
          <w:rFonts w:ascii="Times New Roman" w:hAnsi="Times New Roman" w:cs="Times New Roman"/>
          <w:sz w:val="24"/>
          <w:szCs w:val="24"/>
        </w:rPr>
      </w:pPr>
      <w:r>
        <w:rPr>
          <w:rFonts w:ascii="Times New Roman" w:hAnsi="Times New Roman" w:cs="Times New Roman"/>
          <w:sz w:val="24"/>
          <w:szCs w:val="24"/>
        </w:rPr>
        <w:t>26. Учаснику необхідно заповнити таблицю 2.1 в частині кількості нормо-годин необхідних для виконання зазначених послуг та надати Замовнику в складі тендерної документації.</w:t>
      </w:r>
    </w:p>
    <w:p w14:paraId="04942A53" w14:textId="77777777" w:rsidR="00B87F50" w:rsidRPr="008A14A2" w:rsidRDefault="00B87F50" w:rsidP="00B87F50">
      <w:pPr>
        <w:spacing w:after="0"/>
        <w:jc w:val="right"/>
        <w:rPr>
          <w:rFonts w:ascii="Times New Roman" w:hAnsi="Times New Roman" w:cs="Times New Roman"/>
          <w:sz w:val="24"/>
          <w:szCs w:val="24"/>
        </w:rPr>
      </w:pPr>
      <w:r>
        <w:rPr>
          <w:rFonts w:ascii="Times New Roman" w:hAnsi="Times New Roman" w:cs="Times New Roman"/>
          <w:sz w:val="24"/>
          <w:szCs w:val="24"/>
        </w:rPr>
        <w:t>Таблиця 2.1</w:t>
      </w:r>
    </w:p>
    <w:p w14:paraId="432871D7" w14:textId="77777777" w:rsidR="00B87F50" w:rsidRDefault="00B87F50" w:rsidP="00B87F50">
      <w:pPr>
        <w:shd w:val="clear" w:color="auto" w:fill="FFFFFF"/>
        <w:spacing w:before="120"/>
        <w:jc w:val="center"/>
        <w:rPr>
          <w:rFonts w:ascii="Times New Roman" w:hAnsi="Times New Roman" w:cs="Times New Roman"/>
          <w:b/>
          <w:sz w:val="24"/>
          <w:szCs w:val="24"/>
        </w:rPr>
      </w:pPr>
      <w:r>
        <w:rPr>
          <w:rFonts w:ascii="Times New Roman" w:hAnsi="Times New Roman" w:cs="Times New Roman"/>
          <w:b/>
          <w:sz w:val="24"/>
          <w:szCs w:val="24"/>
        </w:rPr>
        <w:t>Базовий</w:t>
      </w:r>
      <w:r w:rsidRPr="00503EA8">
        <w:rPr>
          <w:rFonts w:ascii="Times New Roman" w:hAnsi="Times New Roman" w:cs="Times New Roman"/>
          <w:b/>
          <w:sz w:val="24"/>
          <w:szCs w:val="24"/>
        </w:rPr>
        <w:t xml:space="preserve"> перелік </w:t>
      </w:r>
      <w:r>
        <w:rPr>
          <w:rFonts w:ascii="Times New Roman" w:hAnsi="Times New Roman" w:cs="Times New Roman"/>
          <w:b/>
          <w:sz w:val="24"/>
          <w:szCs w:val="24"/>
        </w:rPr>
        <w:t>послуг з</w:t>
      </w:r>
      <w:r w:rsidRPr="00503EA8">
        <w:rPr>
          <w:rFonts w:ascii="Times New Roman" w:hAnsi="Times New Roman" w:cs="Times New Roman"/>
          <w:b/>
          <w:sz w:val="24"/>
          <w:szCs w:val="24"/>
        </w:rPr>
        <w:t xml:space="preserve"> ремонту </w:t>
      </w:r>
      <w:r>
        <w:rPr>
          <w:rFonts w:ascii="Times New Roman" w:hAnsi="Times New Roman" w:cs="Times New Roman"/>
          <w:b/>
          <w:sz w:val="24"/>
          <w:szCs w:val="24"/>
        </w:rPr>
        <w:t>та технічного обслуговування транспортних засобів</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6"/>
        <w:gridCol w:w="7514"/>
        <w:gridCol w:w="1985"/>
      </w:tblGrid>
      <w:tr w:rsidR="00B87F50" w:rsidRPr="00B561DB" w14:paraId="0A3C3ACA" w14:textId="77777777" w:rsidTr="007D3F56">
        <w:trPr>
          <w:trHeight w:hRule="exact" w:val="731"/>
          <w:jc w:val="center"/>
        </w:trPr>
        <w:tc>
          <w:tcPr>
            <w:tcW w:w="576" w:type="dxa"/>
            <w:tcBorders>
              <w:top w:val="single" w:sz="4" w:space="0" w:color="auto"/>
            </w:tcBorders>
            <w:shd w:val="clear" w:color="auto" w:fill="FFFFFF"/>
            <w:vAlign w:val="center"/>
          </w:tcPr>
          <w:p w14:paraId="01A42E16" w14:textId="77777777" w:rsidR="00B87F50" w:rsidRPr="00FE2DC4" w:rsidRDefault="00B87F50" w:rsidP="007D3F56">
            <w:pPr>
              <w:pStyle w:val="a5"/>
              <w:shd w:val="clear" w:color="auto" w:fill="FFFFFF"/>
              <w:spacing w:before="120"/>
              <w:ind w:left="0"/>
              <w:jc w:val="center"/>
              <w:rPr>
                <w:rFonts w:ascii="Times New Roman" w:hAnsi="Times New Roman" w:cs="Times New Roman"/>
                <w:b/>
              </w:rPr>
            </w:pPr>
            <w:r w:rsidRPr="00FE2DC4">
              <w:rPr>
                <w:rFonts w:ascii="Times New Roman" w:hAnsi="Times New Roman" w:cs="Times New Roman"/>
                <w:b/>
              </w:rPr>
              <w:t>№ п/п</w:t>
            </w:r>
          </w:p>
        </w:tc>
        <w:tc>
          <w:tcPr>
            <w:tcW w:w="7514" w:type="dxa"/>
            <w:tcBorders>
              <w:top w:val="single" w:sz="4" w:space="0" w:color="auto"/>
            </w:tcBorders>
            <w:shd w:val="clear" w:color="auto" w:fill="FFFFFF"/>
            <w:vAlign w:val="center"/>
          </w:tcPr>
          <w:p w14:paraId="1288A177" w14:textId="77777777" w:rsidR="00B87F50" w:rsidRPr="00FE2DC4" w:rsidRDefault="00B87F50" w:rsidP="007D3F56">
            <w:pPr>
              <w:shd w:val="clear" w:color="auto" w:fill="FFFFFF"/>
              <w:spacing w:before="120"/>
              <w:jc w:val="center"/>
              <w:rPr>
                <w:rFonts w:ascii="Times New Roman" w:hAnsi="Times New Roman" w:cs="Times New Roman"/>
                <w:b/>
              </w:rPr>
            </w:pPr>
            <w:r w:rsidRPr="00FE2DC4">
              <w:rPr>
                <w:rFonts w:ascii="Times New Roman" w:hAnsi="Times New Roman" w:cs="Times New Roman"/>
                <w:b/>
              </w:rPr>
              <w:t>Найменування послуг</w:t>
            </w:r>
          </w:p>
        </w:tc>
        <w:tc>
          <w:tcPr>
            <w:tcW w:w="1985" w:type="dxa"/>
            <w:tcBorders>
              <w:top w:val="single" w:sz="4" w:space="0" w:color="auto"/>
            </w:tcBorders>
            <w:shd w:val="clear" w:color="auto" w:fill="FFFFFF"/>
            <w:vAlign w:val="center"/>
          </w:tcPr>
          <w:p w14:paraId="1EA710CD" w14:textId="77777777" w:rsidR="00B87F50" w:rsidRPr="00FE2DC4" w:rsidRDefault="00B87F50" w:rsidP="007D3F56">
            <w:pPr>
              <w:shd w:val="clear" w:color="auto" w:fill="FFFFFF"/>
              <w:spacing w:before="120"/>
              <w:jc w:val="center"/>
              <w:rPr>
                <w:rFonts w:ascii="Times New Roman" w:hAnsi="Times New Roman" w:cs="Times New Roman"/>
                <w:b/>
              </w:rPr>
            </w:pPr>
            <w:r w:rsidRPr="00FE2DC4">
              <w:rPr>
                <w:rFonts w:ascii="Times New Roman" w:hAnsi="Times New Roman" w:cs="Times New Roman"/>
                <w:b/>
              </w:rPr>
              <w:t>Кількість нормо-годин</w:t>
            </w:r>
          </w:p>
        </w:tc>
      </w:tr>
      <w:tr w:rsidR="00B87F50" w:rsidRPr="00B561DB" w14:paraId="10C18AEF" w14:textId="77777777" w:rsidTr="007D3F56">
        <w:trPr>
          <w:trHeight w:hRule="exact" w:val="340"/>
          <w:jc w:val="center"/>
        </w:trPr>
        <w:tc>
          <w:tcPr>
            <w:tcW w:w="576" w:type="dxa"/>
            <w:tcBorders>
              <w:top w:val="single" w:sz="4" w:space="0" w:color="auto"/>
            </w:tcBorders>
            <w:shd w:val="clear" w:color="auto" w:fill="FFFFFF"/>
            <w:vAlign w:val="center"/>
          </w:tcPr>
          <w:p w14:paraId="43A81CF4"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tcBorders>
              <w:top w:val="single" w:sz="4" w:space="0" w:color="auto"/>
            </w:tcBorders>
            <w:shd w:val="clear" w:color="auto" w:fill="FFFFFF"/>
            <w:vAlign w:val="center"/>
          </w:tcPr>
          <w:p w14:paraId="236B9C5D"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Комп’ютерна діагностика та видалення помилок</w:t>
            </w:r>
          </w:p>
        </w:tc>
        <w:tc>
          <w:tcPr>
            <w:tcW w:w="1985" w:type="dxa"/>
            <w:tcBorders>
              <w:top w:val="single" w:sz="4" w:space="0" w:color="auto"/>
            </w:tcBorders>
            <w:shd w:val="clear" w:color="auto" w:fill="FFFFFF"/>
            <w:vAlign w:val="center"/>
          </w:tcPr>
          <w:p w14:paraId="725A642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A75C521" w14:textId="77777777" w:rsidTr="007D3F56">
        <w:trPr>
          <w:trHeight w:hRule="exact" w:val="340"/>
          <w:jc w:val="center"/>
        </w:trPr>
        <w:tc>
          <w:tcPr>
            <w:tcW w:w="576" w:type="dxa"/>
            <w:shd w:val="clear" w:color="auto" w:fill="FFFFFF"/>
            <w:vAlign w:val="center"/>
          </w:tcPr>
          <w:p w14:paraId="6BFBA70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044685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Діагностика ходової частини </w:t>
            </w:r>
          </w:p>
        </w:tc>
        <w:tc>
          <w:tcPr>
            <w:tcW w:w="1985" w:type="dxa"/>
            <w:shd w:val="clear" w:color="auto" w:fill="FFFFFF"/>
            <w:vAlign w:val="center"/>
          </w:tcPr>
          <w:p w14:paraId="4B641B3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80355F4" w14:textId="77777777" w:rsidTr="007D3F56">
        <w:trPr>
          <w:trHeight w:hRule="exact" w:val="340"/>
          <w:jc w:val="center"/>
        </w:trPr>
        <w:tc>
          <w:tcPr>
            <w:tcW w:w="576" w:type="dxa"/>
            <w:shd w:val="clear" w:color="auto" w:fill="FFFFFF"/>
            <w:vAlign w:val="center"/>
          </w:tcPr>
          <w:p w14:paraId="7318784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CCA135C"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Розвал – сходження коліс</w:t>
            </w:r>
          </w:p>
        </w:tc>
        <w:tc>
          <w:tcPr>
            <w:tcW w:w="1985" w:type="dxa"/>
            <w:shd w:val="clear" w:color="auto" w:fill="FFFFFF"/>
            <w:vAlign w:val="center"/>
          </w:tcPr>
          <w:p w14:paraId="3F55574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7DFE70A6" w14:textId="77777777" w:rsidTr="007D3F56">
        <w:trPr>
          <w:trHeight w:hRule="exact" w:val="340"/>
          <w:jc w:val="center"/>
        </w:trPr>
        <w:tc>
          <w:tcPr>
            <w:tcW w:w="576" w:type="dxa"/>
            <w:shd w:val="clear" w:color="auto" w:fill="FFFFFF"/>
            <w:vAlign w:val="center"/>
          </w:tcPr>
          <w:p w14:paraId="43054CD4"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D613D07"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свічок запалювання (комплект)</w:t>
            </w:r>
          </w:p>
        </w:tc>
        <w:tc>
          <w:tcPr>
            <w:tcW w:w="1985" w:type="dxa"/>
            <w:shd w:val="clear" w:color="auto" w:fill="FFFFFF"/>
            <w:vAlign w:val="center"/>
          </w:tcPr>
          <w:p w14:paraId="566F117B"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18AE601" w14:textId="77777777" w:rsidTr="007D3F56">
        <w:trPr>
          <w:trHeight w:hRule="exact" w:val="340"/>
          <w:jc w:val="center"/>
        </w:trPr>
        <w:tc>
          <w:tcPr>
            <w:tcW w:w="576" w:type="dxa"/>
            <w:shd w:val="clear" w:color="auto" w:fill="FFFFFF"/>
            <w:vAlign w:val="center"/>
          </w:tcPr>
          <w:p w14:paraId="25348FC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C7BDE4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котушок запалювання (комплект)</w:t>
            </w:r>
          </w:p>
        </w:tc>
        <w:tc>
          <w:tcPr>
            <w:tcW w:w="1985" w:type="dxa"/>
            <w:shd w:val="clear" w:color="auto" w:fill="FFFFFF"/>
            <w:vAlign w:val="center"/>
          </w:tcPr>
          <w:p w14:paraId="670AB9E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F5024FE" w14:textId="77777777" w:rsidTr="007D3F56">
        <w:trPr>
          <w:trHeight w:hRule="exact" w:val="340"/>
          <w:jc w:val="center"/>
        </w:trPr>
        <w:tc>
          <w:tcPr>
            <w:tcW w:w="576" w:type="dxa"/>
            <w:shd w:val="clear" w:color="auto" w:fill="FFFFFF"/>
            <w:vAlign w:val="center"/>
          </w:tcPr>
          <w:p w14:paraId="68A67D5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56236FA9"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дротів високої напруги</w:t>
            </w:r>
          </w:p>
        </w:tc>
        <w:tc>
          <w:tcPr>
            <w:tcW w:w="1985" w:type="dxa"/>
            <w:shd w:val="clear" w:color="auto" w:fill="FFFFFF"/>
            <w:vAlign w:val="center"/>
          </w:tcPr>
          <w:p w14:paraId="287F864E"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AB4F370" w14:textId="77777777" w:rsidTr="007D3F56">
        <w:trPr>
          <w:trHeight w:hRule="exact" w:val="340"/>
          <w:jc w:val="center"/>
        </w:trPr>
        <w:tc>
          <w:tcPr>
            <w:tcW w:w="576" w:type="dxa"/>
            <w:shd w:val="clear" w:color="auto" w:fill="FFFFFF"/>
            <w:vAlign w:val="center"/>
          </w:tcPr>
          <w:p w14:paraId="00A8092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972FD3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Діагностика або ремонт системи кондиціонування</w:t>
            </w:r>
          </w:p>
        </w:tc>
        <w:tc>
          <w:tcPr>
            <w:tcW w:w="1985" w:type="dxa"/>
            <w:shd w:val="clear" w:color="auto" w:fill="FFFFFF"/>
            <w:vAlign w:val="center"/>
          </w:tcPr>
          <w:p w14:paraId="5B68489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2C3FBF1" w14:textId="77777777" w:rsidTr="007D3F56">
        <w:trPr>
          <w:trHeight w:hRule="exact" w:val="340"/>
          <w:jc w:val="center"/>
        </w:trPr>
        <w:tc>
          <w:tcPr>
            <w:tcW w:w="576" w:type="dxa"/>
            <w:shd w:val="clear" w:color="auto" w:fill="FFFFFF"/>
            <w:vAlign w:val="center"/>
          </w:tcPr>
          <w:p w14:paraId="1AEBE6D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703365E"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насосу паливного (комплект)</w:t>
            </w:r>
          </w:p>
        </w:tc>
        <w:tc>
          <w:tcPr>
            <w:tcW w:w="1985" w:type="dxa"/>
            <w:shd w:val="clear" w:color="auto" w:fill="FFFFFF"/>
            <w:vAlign w:val="center"/>
          </w:tcPr>
          <w:p w14:paraId="0149AEC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C6CB321" w14:textId="77777777" w:rsidTr="007D3F56">
        <w:trPr>
          <w:trHeight w:hRule="exact" w:val="340"/>
          <w:jc w:val="center"/>
        </w:trPr>
        <w:tc>
          <w:tcPr>
            <w:tcW w:w="576" w:type="dxa"/>
            <w:shd w:val="clear" w:color="auto" w:fill="FFFFFF"/>
            <w:vAlign w:val="center"/>
          </w:tcPr>
          <w:p w14:paraId="33A4FDA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5BA2EDD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передніх гальмівних дисків (комплект)</w:t>
            </w:r>
          </w:p>
        </w:tc>
        <w:tc>
          <w:tcPr>
            <w:tcW w:w="1985" w:type="dxa"/>
            <w:shd w:val="clear" w:color="auto" w:fill="FFFFFF"/>
            <w:vAlign w:val="center"/>
          </w:tcPr>
          <w:p w14:paraId="148BA604"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90454A7" w14:textId="77777777" w:rsidTr="007D3F56">
        <w:trPr>
          <w:trHeight w:hRule="exact" w:val="340"/>
          <w:jc w:val="center"/>
        </w:trPr>
        <w:tc>
          <w:tcPr>
            <w:tcW w:w="576" w:type="dxa"/>
            <w:shd w:val="clear" w:color="auto" w:fill="FFFFFF"/>
            <w:vAlign w:val="center"/>
          </w:tcPr>
          <w:p w14:paraId="0120E45D"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5E5826C"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задніх гальмівних дисків (комплект)</w:t>
            </w:r>
          </w:p>
        </w:tc>
        <w:tc>
          <w:tcPr>
            <w:tcW w:w="1985" w:type="dxa"/>
            <w:shd w:val="clear" w:color="auto" w:fill="FFFFFF"/>
            <w:vAlign w:val="center"/>
          </w:tcPr>
          <w:p w14:paraId="30C963B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3288C22" w14:textId="77777777" w:rsidTr="007D3F56">
        <w:trPr>
          <w:trHeight w:hRule="exact" w:val="340"/>
          <w:jc w:val="center"/>
        </w:trPr>
        <w:tc>
          <w:tcPr>
            <w:tcW w:w="576" w:type="dxa"/>
            <w:shd w:val="clear" w:color="auto" w:fill="FFFFFF"/>
            <w:vAlign w:val="center"/>
          </w:tcPr>
          <w:p w14:paraId="7630625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93944A6"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задніх гальмівних колодок (комплект)</w:t>
            </w:r>
          </w:p>
        </w:tc>
        <w:tc>
          <w:tcPr>
            <w:tcW w:w="1985" w:type="dxa"/>
            <w:shd w:val="clear" w:color="auto" w:fill="FFFFFF"/>
            <w:vAlign w:val="center"/>
          </w:tcPr>
          <w:p w14:paraId="650B7230"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8FEAE81" w14:textId="77777777" w:rsidTr="007D3F56">
        <w:trPr>
          <w:trHeight w:hRule="exact" w:val="340"/>
          <w:jc w:val="center"/>
        </w:trPr>
        <w:tc>
          <w:tcPr>
            <w:tcW w:w="576" w:type="dxa"/>
            <w:shd w:val="clear" w:color="auto" w:fill="FFFFFF"/>
            <w:vAlign w:val="center"/>
          </w:tcPr>
          <w:p w14:paraId="4594AF0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40B3546"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передніх гальмівних колодок (комплект)</w:t>
            </w:r>
          </w:p>
        </w:tc>
        <w:tc>
          <w:tcPr>
            <w:tcW w:w="1985" w:type="dxa"/>
            <w:shd w:val="clear" w:color="auto" w:fill="FFFFFF"/>
            <w:vAlign w:val="center"/>
          </w:tcPr>
          <w:p w14:paraId="6D07A2D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8BBC2F8" w14:textId="77777777" w:rsidTr="007D3F56">
        <w:trPr>
          <w:trHeight w:hRule="exact" w:val="340"/>
          <w:jc w:val="center"/>
        </w:trPr>
        <w:tc>
          <w:tcPr>
            <w:tcW w:w="576" w:type="dxa"/>
            <w:shd w:val="clear" w:color="auto" w:fill="FFFFFF"/>
            <w:vAlign w:val="center"/>
          </w:tcPr>
          <w:p w14:paraId="3D795EB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433296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рідини </w:t>
            </w:r>
            <w:proofErr w:type="spellStart"/>
            <w:r w:rsidRPr="00B561DB">
              <w:rPr>
                <w:rFonts w:ascii="Times New Roman" w:hAnsi="Times New Roman" w:cs="Times New Roman"/>
                <w:sz w:val="23"/>
                <w:szCs w:val="23"/>
              </w:rPr>
              <w:t>гідропідсилювача</w:t>
            </w:r>
            <w:proofErr w:type="spellEnd"/>
            <w:r w:rsidRPr="00B561DB">
              <w:rPr>
                <w:rFonts w:ascii="Times New Roman" w:hAnsi="Times New Roman" w:cs="Times New Roman"/>
                <w:sz w:val="23"/>
                <w:szCs w:val="23"/>
              </w:rPr>
              <w:t xml:space="preserve"> керма</w:t>
            </w:r>
          </w:p>
        </w:tc>
        <w:tc>
          <w:tcPr>
            <w:tcW w:w="1985" w:type="dxa"/>
            <w:shd w:val="clear" w:color="auto" w:fill="FFFFFF"/>
            <w:vAlign w:val="center"/>
          </w:tcPr>
          <w:p w14:paraId="69C86AF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AB3C9B2" w14:textId="77777777" w:rsidTr="007D3F56">
        <w:trPr>
          <w:trHeight w:hRule="exact" w:val="340"/>
          <w:jc w:val="center"/>
        </w:trPr>
        <w:tc>
          <w:tcPr>
            <w:tcW w:w="576" w:type="dxa"/>
            <w:shd w:val="clear" w:color="auto" w:fill="FFFFFF"/>
            <w:vAlign w:val="center"/>
          </w:tcPr>
          <w:p w14:paraId="6633840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15BE105"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насосу </w:t>
            </w:r>
            <w:proofErr w:type="spellStart"/>
            <w:r w:rsidRPr="00B561DB">
              <w:rPr>
                <w:rFonts w:ascii="Times New Roman" w:hAnsi="Times New Roman" w:cs="Times New Roman"/>
                <w:sz w:val="23"/>
                <w:szCs w:val="23"/>
              </w:rPr>
              <w:t>гідропідсилювача</w:t>
            </w:r>
            <w:proofErr w:type="spellEnd"/>
            <w:r w:rsidRPr="00B561DB">
              <w:rPr>
                <w:rFonts w:ascii="Times New Roman" w:hAnsi="Times New Roman" w:cs="Times New Roman"/>
                <w:sz w:val="23"/>
                <w:szCs w:val="23"/>
              </w:rPr>
              <w:t xml:space="preserve"> керма</w:t>
            </w:r>
          </w:p>
        </w:tc>
        <w:tc>
          <w:tcPr>
            <w:tcW w:w="1985" w:type="dxa"/>
            <w:shd w:val="clear" w:color="auto" w:fill="FFFFFF"/>
            <w:vAlign w:val="center"/>
          </w:tcPr>
          <w:p w14:paraId="1CD461AC"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E7ED9BB" w14:textId="77777777" w:rsidTr="007D3F56">
        <w:trPr>
          <w:trHeight w:hRule="exact" w:val="340"/>
          <w:jc w:val="center"/>
        </w:trPr>
        <w:tc>
          <w:tcPr>
            <w:tcW w:w="576" w:type="dxa"/>
            <w:shd w:val="clear" w:color="auto" w:fill="FFFFFF"/>
            <w:vAlign w:val="center"/>
          </w:tcPr>
          <w:p w14:paraId="7E4D6CB4"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B503AAF"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гальмівної рідини</w:t>
            </w:r>
          </w:p>
        </w:tc>
        <w:tc>
          <w:tcPr>
            <w:tcW w:w="1985" w:type="dxa"/>
            <w:shd w:val="clear" w:color="auto" w:fill="FFFFFF"/>
            <w:vAlign w:val="center"/>
          </w:tcPr>
          <w:p w14:paraId="4FE8512C"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AB5E8DE" w14:textId="77777777" w:rsidTr="007D3F56">
        <w:trPr>
          <w:trHeight w:hRule="exact" w:val="340"/>
          <w:jc w:val="center"/>
        </w:trPr>
        <w:tc>
          <w:tcPr>
            <w:tcW w:w="576" w:type="dxa"/>
            <w:shd w:val="clear" w:color="auto" w:fill="FFFFFF"/>
            <w:vAlign w:val="center"/>
          </w:tcPr>
          <w:p w14:paraId="03739F1F"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5AC26FB"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кермових наконечників рульових  тяги</w:t>
            </w:r>
          </w:p>
        </w:tc>
        <w:tc>
          <w:tcPr>
            <w:tcW w:w="1985" w:type="dxa"/>
            <w:shd w:val="clear" w:color="auto" w:fill="FFFFFF"/>
            <w:vAlign w:val="center"/>
          </w:tcPr>
          <w:p w14:paraId="38601FE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384E4DF" w14:textId="77777777" w:rsidTr="007D3F56">
        <w:trPr>
          <w:trHeight w:hRule="exact" w:val="340"/>
          <w:jc w:val="center"/>
        </w:trPr>
        <w:tc>
          <w:tcPr>
            <w:tcW w:w="576" w:type="dxa"/>
            <w:shd w:val="clear" w:color="auto" w:fill="FFFFFF"/>
            <w:vAlign w:val="center"/>
          </w:tcPr>
          <w:p w14:paraId="0FB36CB6"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15E305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кульових опор</w:t>
            </w:r>
          </w:p>
        </w:tc>
        <w:tc>
          <w:tcPr>
            <w:tcW w:w="1985" w:type="dxa"/>
            <w:shd w:val="clear" w:color="auto" w:fill="FFFFFF"/>
            <w:vAlign w:val="center"/>
          </w:tcPr>
          <w:p w14:paraId="4571A2F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9DD3948" w14:textId="77777777" w:rsidTr="007D3F56">
        <w:trPr>
          <w:trHeight w:hRule="exact" w:val="340"/>
          <w:jc w:val="center"/>
        </w:trPr>
        <w:tc>
          <w:tcPr>
            <w:tcW w:w="576" w:type="dxa"/>
            <w:shd w:val="clear" w:color="auto" w:fill="FFFFFF"/>
            <w:vAlign w:val="center"/>
          </w:tcPr>
          <w:p w14:paraId="0C4D196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4D353F7"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передніх втулок стабілізатора (комплект)</w:t>
            </w:r>
          </w:p>
        </w:tc>
        <w:tc>
          <w:tcPr>
            <w:tcW w:w="1985" w:type="dxa"/>
            <w:shd w:val="clear" w:color="auto" w:fill="FFFFFF"/>
            <w:vAlign w:val="center"/>
          </w:tcPr>
          <w:p w14:paraId="3A48E746"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B5C37C1" w14:textId="77777777" w:rsidTr="007D3F56">
        <w:trPr>
          <w:trHeight w:hRule="exact" w:val="340"/>
          <w:jc w:val="center"/>
        </w:trPr>
        <w:tc>
          <w:tcPr>
            <w:tcW w:w="576" w:type="dxa"/>
            <w:shd w:val="clear" w:color="auto" w:fill="FFFFFF"/>
            <w:vAlign w:val="center"/>
          </w:tcPr>
          <w:p w14:paraId="56EB324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7F3E32C"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задніх втулок стабілізатора (комплект)</w:t>
            </w:r>
          </w:p>
        </w:tc>
        <w:tc>
          <w:tcPr>
            <w:tcW w:w="1985" w:type="dxa"/>
            <w:shd w:val="clear" w:color="auto" w:fill="FFFFFF"/>
            <w:vAlign w:val="center"/>
          </w:tcPr>
          <w:p w14:paraId="025ED69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C39CD12" w14:textId="77777777" w:rsidTr="007D3F56">
        <w:trPr>
          <w:trHeight w:hRule="exact" w:val="340"/>
          <w:jc w:val="center"/>
        </w:trPr>
        <w:tc>
          <w:tcPr>
            <w:tcW w:w="576" w:type="dxa"/>
            <w:shd w:val="clear" w:color="auto" w:fill="FFFFFF"/>
            <w:vAlign w:val="center"/>
          </w:tcPr>
          <w:p w14:paraId="6BD39E1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065957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передніх </w:t>
            </w:r>
            <w:proofErr w:type="spellStart"/>
            <w:r w:rsidRPr="00B561DB">
              <w:rPr>
                <w:rFonts w:ascii="Times New Roman" w:hAnsi="Times New Roman" w:cs="Times New Roman"/>
                <w:sz w:val="23"/>
                <w:szCs w:val="23"/>
              </w:rPr>
              <w:t>стійок</w:t>
            </w:r>
            <w:proofErr w:type="spellEnd"/>
            <w:r w:rsidRPr="00B561DB">
              <w:rPr>
                <w:rFonts w:ascii="Times New Roman" w:hAnsi="Times New Roman" w:cs="Times New Roman"/>
                <w:sz w:val="23"/>
                <w:szCs w:val="23"/>
              </w:rPr>
              <w:t xml:space="preserve"> стабілізатора (комплект)</w:t>
            </w:r>
          </w:p>
        </w:tc>
        <w:tc>
          <w:tcPr>
            <w:tcW w:w="1985" w:type="dxa"/>
            <w:shd w:val="clear" w:color="auto" w:fill="FFFFFF"/>
            <w:vAlign w:val="center"/>
          </w:tcPr>
          <w:p w14:paraId="4422F5BB"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1873861" w14:textId="77777777" w:rsidTr="007D3F56">
        <w:trPr>
          <w:trHeight w:hRule="exact" w:val="340"/>
          <w:jc w:val="center"/>
        </w:trPr>
        <w:tc>
          <w:tcPr>
            <w:tcW w:w="576" w:type="dxa"/>
            <w:shd w:val="clear" w:color="auto" w:fill="FFFFFF"/>
            <w:vAlign w:val="center"/>
          </w:tcPr>
          <w:p w14:paraId="207CDF9E"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19B6D16"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задніх </w:t>
            </w:r>
            <w:proofErr w:type="spellStart"/>
            <w:r w:rsidRPr="00B561DB">
              <w:rPr>
                <w:rFonts w:ascii="Times New Roman" w:hAnsi="Times New Roman" w:cs="Times New Roman"/>
                <w:sz w:val="23"/>
                <w:szCs w:val="23"/>
              </w:rPr>
              <w:t>стійок</w:t>
            </w:r>
            <w:proofErr w:type="spellEnd"/>
            <w:r w:rsidRPr="00B561DB">
              <w:rPr>
                <w:rFonts w:ascii="Times New Roman" w:hAnsi="Times New Roman" w:cs="Times New Roman"/>
                <w:sz w:val="23"/>
                <w:szCs w:val="23"/>
              </w:rPr>
              <w:t xml:space="preserve"> стабілізатора (комплект)</w:t>
            </w:r>
          </w:p>
        </w:tc>
        <w:tc>
          <w:tcPr>
            <w:tcW w:w="1985" w:type="dxa"/>
            <w:shd w:val="clear" w:color="auto" w:fill="FFFFFF"/>
            <w:vAlign w:val="center"/>
          </w:tcPr>
          <w:p w14:paraId="72B4EA23"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56B43C5" w14:textId="77777777" w:rsidTr="007D3F56">
        <w:trPr>
          <w:trHeight w:hRule="exact" w:val="340"/>
          <w:jc w:val="center"/>
        </w:trPr>
        <w:tc>
          <w:tcPr>
            <w:tcW w:w="576" w:type="dxa"/>
            <w:shd w:val="clear" w:color="auto" w:fill="FFFFFF"/>
            <w:vAlign w:val="center"/>
          </w:tcPr>
          <w:p w14:paraId="5B8A97D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EF0BCB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сайлентблоків</w:t>
            </w:r>
            <w:proofErr w:type="spellEnd"/>
            <w:r w:rsidRPr="00B561DB">
              <w:rPr>
                <w:rFonts w:ascii="Times New Roman" w:hAnsi="Times New Roman" w:cs="Times New Roman"/>
                <w:sz w:val="23"/>
                <w:szCs w:val="23"/>
              </w:rPr>
              <w:t xml:space="preserve"> передніх  важелів (комплект)</w:t>
            </w:r>
          </w:p>
        </w:tc>
        <w:tc>
          <w:tcPr>
            <w:tcW w:w="1985" w:type="dxa"/>
            <w:shd w:val="clear" w:color="auto" w:fill="FFFFFF"/>
            <w:vAlign w:val="center"/>
          </w:tcPr>
          <w:p w14:paraId="2484CAF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1E60F8F" w14:textId="77777777" w:rsidTr="007D3F56">
        <w:trPr>
          <w:trHeight w:hRule="exact" w:val="340"/>
          <w:jc w:val="center"/>
        </w:trPr>
        <w:tc>
          <w:tcPr>
            <w:tcW w:w="576" w:type="dxa"/>
            <w:shd w:val="clear" w:color="auto" w:fill="FFFFFF"/>
            <w:vAlign w:val="center"/>
          </w:tcPr>
          <w:p w14:paraId="4F138E78"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C4D6A6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сайлентблоків</w:t>
            </w:r>
            <w:proofErr w:type="spellEnd"/>
            <w:r w:rsidRPr="00B561DB">
              <w:rPr>
                <w:rFonts w:ascii="Times New Roman" w:hAnsi="Times New Roman" w:cs="Times New Roman"/>
                <w:sz w:val="23"/>
                <w:szCs w:val="23"/>
              </w:rPr>
              <w:t xml:space="preserve"> задньої підвіски (комплект)</w:t>
            </w:r>
          </w:p>
        </w:tc>
        <w:tc>
          <w:tcPr>
            <w:tcW w:w="1985" w:type="dxa"/>
            <w:shd w:val="clear" w:color="auto" w:fill="FFFFFF"/>
            <w:vAlign w:val="center"/>
          </w:tcPr>
          <w:p w14:paraId="00F714D0"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F6DB224" w14:textId="77777777" w:rsidTr="007D3F56">
        <w:trPr>
          <w:trHeight w:hRule="exact" w:val="340"/>
          <w:jc w:val="center"/>
        </w:trPr>
        <w:tc>
          <w:tcPr>
            <w:tcW w:w="576" w:type="dxa"/>
            <w:shd w:val="clear" w:color="auto" w:fill="FFFFFF"/>
            <w:vAlign w:val="center"/>
          </w:tcPr>
          <w:p w14:paraId="11EFA9EF"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256F1A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лівої кермової тяги</w:t>
            </w:r>
          </w:p>
        </w:tc>
        <w:tc>
          <w:tcPr>
            <w:tcW w:w="1985" w:type="dxa"/>
            <w:shd w:val="clear" w:color="auto" w:fill="FFFFFF"/>
            <w:vAlign w:val="center"/>
          </w:tcPr>
          <w:p w14:paraId="4C818239"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20F3A17" w14:textId="77777777" w:rsidTr="007D3F56">
        <w:trPr>
          <w:trHeight w:hRule="exact" w:val="340"/>
          <w:jc w:val="center"/>
        </w:trPr>
        <w:tc>
          <w:tcPr>
            <w:tcW w:w="576" w:type="dxa"/>
            <w:shd w:val="clear" w:color="auto" w:fill="FFFFFF"/>
            <w:vAlign w:val="center"/>
          </w:tcPr>
          <w:p w14:paraId="4E57E0C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C55FF2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правої кермової тяги</w:t>
            </w:r>
          </w:p>
        </w:tc>
        <w:tc>
          <w:tcPr>
            <w:tcW w:w="1985" w:type="dxa"/>
            <w:shd w:val="clear" w:color="auto" w:fill="FFFFFF"/>
            <w:vAlign w:val="center"/>
          </w:tcPr>
          <w:p w14:paraId="2A29D64E"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ADA2D12" w14:textId="77777777" w:rsidTr="007D3F56">
        <w:trPr>
          <w:trHeight w:hRule="exact" w:val="340"/>
          <w:jc w:val="center"/>
        </w:trPr>
        <w:tc>
          <w:tcPr>
            <w:tcW w:w="576" w:type="dxa"/>
            <w:shd w:val="clear" w:color="auto" w:fill="FFFFFF"/>
            <w:vAlign w:val="center"/>
          </w:tcPr>
          <w:p w14:paraId="3D34505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AFAADC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втулок подовжніх тяг (комплект)</w:t>
            </w:r>
          </w:p>
        </w:tc>
        <w:tc>
          <w:tcPr>
            <w:tcW w:w="1985" w:type="dxa"/>
            <w:shd w:val="clear" w:color="auto" w:fill="FFFFFF"/>
            <w:vAlign w:val="center"/>
          </w:tcPr>
          <w:p w14:paraId="1DE8E65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4FC3E9A" w14:textId="77777777" w:rsidTr="007D3F56">
        <w:trPr>
          <w:trHeight w:hRule="exact" w:val="340"/>
          <w:jc w:val="center"/>
        </w:trPr>
        <w:tc>
          <w:tcPr>
            <w:tcW w:w="576" w:type="dxa"/>
            <w:shd w:val="clear" w:color="auto" w:fill="FFFFFF"/>
            <w:vAlign w:val="center"/>
          </w:tcPr>
          <w:p w14:paraId="6EFFB04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219879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втулок поперечних тяг (комплект)</w:t>
            </w:r>
          </w:p>
        </w:tc>
        <w:tc>
          <w:tcPr>
            <w:tcW w:w="1985" w:type="dxa"/>
            <w:shd w:val="clear" w:color="auto" w:fill="FFFFFF"/>
            <w:vAlign w:val="center"/>
          </w:tcPr>
          <w:p w14:paraId="0873FEA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C3345CB" w14:textId="77777777" w:rsidTr="007D3F56">
        <w:trPr>
          <w:trHeight w:hRule="exact" w:val="340"/>
          <w:jc w:val="center"/>
        </w:trPr>
        <w:tc>
          <w:tcPr>
            <w:tcW w:w="576" w:type="dxa"/>
            <w:shd w:val="clear" w:color="auto" w:fill="FFFFFF"/>
            <w:vAlign w:val="center"/>
          </w:tcPr>
          <w:p w14:paraId="3BFA8B2A"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5B98F5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оливи та фільтра АКПП</w:t>
            </w:r>
          </w:p>
        </w:tc>
        <w:tc>
          <w:tcPr>
            <w:tcW w:w="1985" w:type="dxa"/>
            <w:shd w:val="clear" w:color="auto" w:fill="FFFFFF"/>
            <w:vAlign w:val="center"/>
          </w:tcPr>
          <w:p w14:paraId="0ABCE89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FD173E8" w14:textId="77777777" w:rsidTr="007D3F56">
        <w:trPr>
          <w:trHeight w:hRule="exact" w:val="340"/>
          <w:jc w:val="center"/>
        </w:trPr>
        <w:tc>
          <w:tcPr>
            <w:tcW w:w="576" w:type="dxa"/>
            <w:shd w:val="clear" w:color="auto" w:fill="FFFFFF"/>
            <w:vAlign w:val="center"/>
          </w:tcPr>
          <w:p w14:paraId="26092FED"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9804CE5"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ремкомплектів </w:t>
            </w:r>
            <w:proofErr w:type="spellStart"/>
            <w:r w:rsidRPr="00B561DB">
              <w:rPr>
                <w:rFonts w:ascii="Times New Roman" w:hAnsi="Times New Roman" w:cs="Times New Roman"/>
                <w:sz w:val="23"/>
                <w:szCs w:val="23"/>
              </w:rPr>
              <w:t>стояночного</w:t>
            </w:r>
            <w:proofErr w:type="spellEnd"/>
            <w:r w:rsidRPr="00B561DB">
              <w:rPr>
                <w:rFonts w:ascii="Times New Roman" w:hAnsi="Times New Roman" w:cs="Times New Roman"/>
                <w:sz w:val="23"/>
                <w:szCs w:val="23"/>
              </w:rPr>
              <w:t xml:space="preserve"> гальма</w:t>
            </w:r>
          </w:p>
        </w:tc>
        <w:tc>
          <w:tcPr>
            <w:tcW w:w="1985" w:type="dxa"/>
            <w:shd w:val="clear" w:color="auto" w:fill="FFFFFF"/>
            <w:vAlign w:val="center"/>
          </w:tcPr>
          <w:p w14:paraId="5A12D710"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FD40576" w14:textId="77777777" w:rsidTr="007D3F56">
        <w:trPr>
          <w:trHeight w:hRule="exact" w:val="340"/>
          <w:jc w:val="center"/>
        </w:trPr>
        <w:tc>
          <w:tcPr>
            <w:tcW w:w="576" w:type="dxa"/>
            <w:shd w:val="clear" w:color="auto" w:fill="FFFFFF"/>
            <w:vAlign w:val="center"/>
          </w:tcPr>
          <w:p w14:paraId="41583EC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16C6A25"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тросів стоянкового гальма</w:t>
            </w:r>
          </w:p>
        </w:tc>
        <w:tc>
          <w:tcPr>
            <w:tcW w:w="1985" w:type="dxa"/>
            <w:shd w:val="clear" w:color="auto" w:fill="FFFFFF"/>
            <w:vAlign w:val="center"/>
          </w:tcPr>
          <w:p w14:paraId="67310D31"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B2C08B0" w14:textId="77777777" w:rsidTr="007D3F56">
        <w:trPr>
          <w:trHeight w:hRule="exact" w:val="340"/>
          <w:jc w:val="center"/>
        </w:trPr>
        <w:tc>
          <w:tcPr>
            <w:tcW w:w="576" w:type="dxa"/>
            <w:shd w:val="clear" w:color="auto" w:fill="FFFFFF"/>
            <w:vAlign w:val="center"/>
          </w:tcPr>
          <w:p w14:paraId="63E278F3"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246F080"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вихлопної системи (видалення каталізаторів)</w:t>
            </w:r>
          </w:p>
        </w:tc>
        <w:tc>
          <w:tcPr>
            <w:tcW w:w="1985" w:type="dxa"/>
            <w:shd w:val="clear" w:color="auto" w:fill="FFFFFF"/>
            <w:vAlign w:val="center"/>
          </w:tcPr>
          <w:p w14:paraId="76851964"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403A97A" w14:textId="77777777" w:rsidTr="007D3F56">
        <w:trPr>
          <w:trHeight w:hRule="exact" w:val="340"/>
          <w:jc w:val="center"/>
        </w:trPr>
        <w:tc>
          <w:tcPr>
            <w:tcW w:w="576" w:type="dxa"/>
            <w:shd w:val="clear" w:color="auto" w:fill="FFFFFF"/>
            <w:vAlign w:val="center"/>
          </w:tcPr>
          <w:p w14:paraId="13564658"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FD561ED"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або заміна передніх гальмівних супортів</w:t>
            </w:r>
          </w:p>
        </w:tc>
        <w:tc>
          <w:tcPr>
            <w:tcW w:w="1985" w:type="dxa"/>
            <w:shd w:val="clear" w:color="auto" w:fill="FFFFFF"/>
            <w:vAlign w:val="center"/>
          </w:tcPr>
          <w:p w14:paraId="681AB7A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5284CF7" w14:textId="77777777" w:rsidTr="007D3F56">
        <w:trPr>
          <w:trHeight w:hRule="exact" w:val="340"/>
          <w:jc w:val="center"/>
        </w:trPr>
        <w:tc>
          <w:tcPr>
            <w:tcW w:w="576" w:type="dxa"/>
            <w:shd w:val="clear" w:color="auto" w:fill="FFFFFF"/>
            <w:vAlign w:val="center"/>
          </w:tcPr>
          <w:p w14:paraId="7B898F2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74693B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або заміна задніх гальмівних супортів</w:t>
            </w:r>
          </w:p>
        </w:tc>
        <w:tc>
          <w:tcPr>
            <w:tcW w:w="1985" w:type="dxa"/>
            <w:shd w:val="clear" w:color="auto" w:fill="FFFFFF"/>
            <w:vAlign w:val="center"/>
          </w:tcPr>
          <w:p w14:paraId="199E3372"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A617473" w14:textId="77777777" w:rsidTr="007D3F56">
        <w:trPr>
          <w:trHeight w:hRule="exact" w:val="340"/>
          <w:jc w:val="center"/>
        </w:trPr>
        <w:tc>
          <w:tcPr>
            <w:tcW w:w="576" w:type="dxa"/>
            <w:shd w:val="clear" w:color="auto" w:fill="FFFFFF"/>
            <w:vAlign w:val="center"/>
          </w:tcPr>
          <w:p w14:paraId="561D948B"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7D87927"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передніх </w:t>
            </w:r>
            <w:proofErr w:type="spellStart"/>
            <w:r w:rsidRPr="00B561DB">
              <w:rPr>
                <w:rFonts w:ascii="Times New Roman" w:hAnsi="Times New Roman" w:cs="Times New Roman"/>
                <w:sz w:val="23"/>
                <w:szCs w:val="23"/>
              </w:rPr>
              <w:t>ступічних</w:t>
            </w:r>
            <w:proofErr w:type="spellEnd"/>
            <w:r w:rsidRPr="00B561DB">
              <w:rPr>
                <w:rFonts w:ascii="Times New Roman" w:hAnsi="Times New Roman" w:cs="Times New Roman"/>
                <w:sz w:val="23"/>
                <w:szCs w:val="23"/>
              </w:rPr>
              <w:t xml:space="preserve"> підшипників</w:t>
            </w:r>
          </w:p>
        </w:tc>
        <w:tc>
          <w:tcPr>
            <w:tcW w:w="1985" w:type="dxa"/>
            <w:shd w:val="clear" w:color="auto" w:fill="FFFFFF"/>
            <w:vAlign w:val="center"/>
          </w:tcPr>
          <w:p w14:paraId="56ACB32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BEA60B3" w14:textId="77777777" w:rsidTr="007D3F56">
        <w:trPr>
          <w:trHeight w:hRule="exact" w:val="340"/>
          <w:jc w:val="center"/>
        </w:trPr>
        <w:tc>
          <w:tcPr>
            <w:tcW w:w="576" w:type="dxa"/>
            <w:shd w:val="clear" w:color="auto" w:fill="FFFFFF"/>
            <w:vAlign w:val="center"/>
          </w:tcPr>
          <w:p w14:paraId="47BD29BB"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EF6CF7D"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задніх </w:t>
            </w:r>
            <w:proofErr w:type="spellStart"/>
            <w:r w:rsidRPr="00B561DB">
              <w:rPr>
                <w:rFonts w:ascii="Times New Roman" w:hAnsi="Times New Roman" w:cs="Times New Roman"/>
                <w:sz w:val="23"/>
                <w:szCs w:val="23"/>
              </w:rPr>
              <w:t>ступічних</w:t>
            </w:r>
            <w:proofErr w:type="spellEnd"/>
            <w:r w:rsidRPr="00B561DB">
              <w:rPr>
                <w:rFonts w:ascii="Times New Roman" w:hAnsi="Times New Roman" w:cs="Times New Roman"/>
                <w:sz w:val="23"/>
                <w:szCs w:val="23"/>
              </w:rPr>
              <w:t xml:space="preserve"> підшипників</w:t>
            </w:r>
          </w:p>
        </w:tc>
        <w:tc>
          <w:tcPr>
            <w:tcW w:w="1985" w:type="dxa"/>
            <w:shd w:val="clear" w:color="auto" w:fill="FFFFFF"/>
            <w:vAlign w:val="center"/>
          </w:tcPr>
          <w:p w14:paraId="1D82BF1C" w14:textId="77777777" w:rsidR="00B87F50" w:rsidRPr="00B561DB" w:rsidRDefault="00B87F50" w:rsidP="007D3F56">
            <w:pPr>
              <w:shd w:val="clear" w:color="auto" w:fill="FFFFFF"/>
              <w:spacing w:before="120"/>
              <w:ind w:left="442"/>
              <w:jc w:val="both"/>
              <w:rPr>
                <w:rFonts w:ascii="Times New Roman" w:hAnsi="Times New Roman" w:cs="Times New Roman"/>
                <w:sz w:val="23"/>
                <w:szCs w:val="23"/>
              </w:rPr>
            </w:pPr>
          </w:p>
        </w:tc>
      </w:tr>
      <w:tr w:rsidR="00B87F50" w:rsidRPr="00B561DB" w14:paraId="154275AC" w14:textId="77777777" w:rsidTr="007D3F56">
        <w:trPr>
          <w:trHeight w:hRule="exact" w:val="340"/>
          <w:jc w:val="center"/>
        </w:trPr>
        <w:tc>
          <w:tcPr>
            <w:tcW w:w="576" w:type="dxa"/>
            <w:shd w:val="clear" w:color="auto" w:fill="FFFFFF"/>
            <w:vAlign w:val="center"/>
          </w:tcPr>
          <w:p w14:paraId="298C907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08EEC1E"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стабілізатора, заднього</w:t>
            </w:r>
          </w:p>
        </w:tc>
        <w:tc>
          <w:tcPr>
            <w:tcW w:w="1985" w:type="dxa"/>
            <w:shd w:val="clear" w:color="auto" w:fill="FFFFFF"/>
            <w:vAlign w:val="center"/>
          </w:tcPr>
          <w:p w14:paraId="5604E7EE"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1E0A9ED" w14:textId="77777777" w:rsidTr="007D3F56">
        <w:trPr>
          <w:trHeight w:hRule="exact" w:val="340"/>
          <w:jc w:val="center"/>
        </w:trPr>
        <w:tc>
          <w:tcPr>
            <w:tcW w:w="576" w:type="dxa"/>
            <w:shd w:val="clear" w:color="auto" w:fill="FFFFFF"/>
            <w:vAlign w:val="center"/>
          </w:tcPr>
          <w:p w14:paraId="31A903A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BFDF20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ШРУСів</w:t>
            </w:r>
            <w:proofErr w:type="spellEnd"/>
            <w:r w:rsidRPr="00B561DB">
              <w:rPr>
                <w:rFonts w:ascii="Times New Roman" w:hAnsi="Times New Roman" w:cs="Times New Roman"/>
                <w:sz w:val="23"/>
                <w:szCs w:val="23"/>
              </w:rPr>
              <w:t xml:space="preserve"> передніх зовнішніх</w:t>
            </w:r>
          </w:p>
        </w:tc>
        <w:tc>
          <w:tcPr>
            <w:tcW w:w="1985" w:type="dxa"/>
            <w:shd w:val="clear" w:color="auto" w:fill="FFFFFF"/>
            <w:vAlign w:val="center"/>
          </w:tcPr>
          <w:p w14:paraId="183B315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765908AA" w14:textId="77777777" w:rsidTr="007D3F56">
        <w:trPr>
          <w:trHeight w:hRule="exact" w:val="340"/>
          <w:jc w:val="center"/>
        </w:trPr>
        <w:tc>
          <w:tcPr>
            <w:tcW w:w="576" w:type="dxa"/>
            <w:shd w:val="clear" w:color="auto" w:fill="FFFFFF"/>
            <w:vAlign w:val="center"/>
          </w:tcPr>
          <w:p w14:paraId="12E3C25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6A343E5"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ШРУСів</w:t>
            </w:r>
            <w:proofErr w:type="spellEnd"/>
            <w:r w:rsidRPr="00B561DB">
              <w:rPr>
                <w:rFonts w:ascii="Times New Roman" w:hAnsi="Times New Roman" w:cs="Times New Roman"/>
                <w:sz w:val="23"/>
                <w:szCs w:val="23"/>
              </w:rPr>
              <w:t xml:space="preserve"> передніх внутрішніх</w:t>
            </w:r>
          </w:p>
        </w:tc>
        <w:tc>
          <w:tcPr>
            <w:tcW w:w="1985" w:type="dxa"/>
            <w:shd w:val="clear" w:color="auto" w:fill="FFFFFF"/>
            <w:vAlign w:val="center"/>
          </w:tcPr>
          <w:p w14:paraId="00707C31"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3EBF0C4" w14:textId="77777777" w:rsidTr="007D3F56">
        <w:trPr>
          <w:trHeight w:hRule="exact" w:val="340"/>
          <w:jc w:val="center"/>
        </w:trPr>
        <w:tc>
          <w:tcPr>
            <w:tcW w:w="576" w:type="dxa"/>
            <w:shd w:val="clear" w:color="auto" w:fill="FFFFFF"/>
            <w:vAlign w:val="center"/>
          </w:tcPr>
          <w:p w14:paraId="50AE49AF"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94DA18E"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Ремонт або заміна кермової рейки </w:t>
            </w:r>
          </w:p>
        </w:tc>
        <w:tc>
          <w:tcPr>
            <w:tcW w:w="1985" w:type="dxa"/>
            <w:shd w:val="clear" w:color="auto" w:fill="FFFFFF"/>
            <w:vAlign w:val="center"/>
          </w:tcPr>
          <w:p w14:paraId="423B9C67"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F329D71" w14:textId="77777777" w:rsidTr="007D3F56">
        <w:trPr>
          <w:trHeight w:hRule="exact" w:val="340"/>
          <w:jc w:val="center"/>
        </w:trPr>
        <w:tc>
          <w:tcPr>
            <w:tcW w:w="576" w:type="dxa"/>
            <w:shd w:val="clear" w:color="auto" w:fill="FFFFFF"/>
            <w:vAlign w:val="center"/>
          </w:tcPr>
          <w:p w14:paraId="0D803E69"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BE7064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передніх амортизаторів з опорами та опорними підшипниками</w:t>
            </w:r>
          </w:p>
        </w:tc>
        <w:tc>
          <w:tcPr>
            <w:tcW w:w="1985" w:type="dxa"/>
            <w:shd w:val="clear" w:color="auto" w:fill="FFFFFF"/>
            <w:vAlign w:val="center"/>
          </w:tcPr>
          <w:p w14:paraId="38E7C9B9"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88BD711" w14:textId="77777777" w:rsidTr="007D3F56">
        <w:trPr>
          <w:trHeight w:hRule="exact" w:val="340"/>
          <w:jc w:val="center"/>
        </w:trPr>
        <w:tc>
          <w:tcPr>
            <w:tcW w:w="576" w:type="dxa"/>
            <w:shd w:val="clear" w:color="auto" w:fill="FFFFFF"/>
            <w:vAlign w:val="center"/>
          </w:tcPr>
          <w:p w14:paraId="43CECCB8"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F90926C"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задніх амортизаторів з пильовиками та відбійниками</w:t>
            </w:r>
          </w:p>
        </w:tc>
        <w:tc>
          <w:tcPr>
            <w:tcW w:w="1985" w:type="dxa"/>
            <w:shd w:val="clear" w:color="auto" w:fill="FFFFFF"/>
            <w:vAlign w:val="center"/>
          </w:tcPr>
          <w:p w14:paraId="184E2270"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77760548" w14:textId="77777777" w:rsidTr="007D3F56">
        <w:trPr>
          <w:trHeight w:hRule="exact" w:val="340"/>
          <w:jc w:val="center"/>
        </w:trPr>
        <w:tc>
          <w:tcPr>
            <w:tcW w:w="576" w:type="dxa"/>
            <w:shd w:val="clear" w:color="auto" w:fill="FFFFFF"/>
            <w:vAlign w:val="center"/>
          </w:tcPr>
          <w:p w14:paraId="77C6596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F5FAC8B"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паливної системи для бензинових двигунів</w:t>
            </w:r>
          </w:p>
        </w:tc>
        <w:tc>
          <w:tcPr>
            <w:tcW w:w="1985" w:type="dxa"/>
            <w:shd w:val="clear" w:color="auto" w:fill="FFFFFF"/>
            <w:vAlign w:val="center"/>
          </w:tcPr>
          <w:p w14:paraId="646AFCE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0515736" w14:textId="77777777" w:rsidTr="007D3F56">
        <w:trPr>
          <w:trHeight w:hRule="exact" w:val="340"/>
          <w:jc w:val="center"/>
        </w:trPr>
        <w:tc>
          <w:tcPr>
            <w:tcW w:w="576" w:type="dxa"/>
            <w:shd w:val="clear" w:color="auto" w:fill="FFFFFF"/>
            <w:vAlign w:val="center"/>
          </w:tcPr>
          <w:p w14:paraId="05B59EA9"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2394647B"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паливної системи для дизельних двигунів</w:t>
            </w:r>
          </w:p>
        </w:tc>
        <w:tc>
          <w:tcPr>
            <w:tcW w:w="1985" w:type="dxa"/>
            <w:shd w:val="clear" w:color="auto" w:fill="FFFFFF"/>
            <w:vAlign w:val="center"/>
          </w:tcPr>
          <w:p w14:paraId="0EDF872C"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88DC8E0" w14:textId="77777777" w:rsidTr="007D3F56">
        <w:trPr>
          <w:trHeight w:hRule="exact" w:val="340"/>
          <w:jc w:val="center"/>
        </w:trPr>
        <w:tc>
          <w:tcPr>
            <w:tcW w:w="576" w:type="dxa"/>
            <w:shd w:val="clear" w:color="auto" w:fill="FFFFFF"/>
            <w:vAlign w:val="center"/>
          </w:tcPr>
          <w:p w14:paraId="3B8B7D3F"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150B06D"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паливних форсунок</w:t>
            </w:r>
          </w:p>
        </w:tc>
        <w:tc>
          <w:tcPr>
            <w:tcW w:w="1985" w:type="dxa"/>
            <w:shd w:val="clear" w:color="auto" w:fill="FFFFFF"/>
            <w:vAlign w:val="center"/>
          </w:tcPr>
          <w:p w14:paraId="3F8D3DE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C0E5D5A" w14:textId="77777777" w:rsidTr="007D3F56">
        <w:trPr>
          <w:trHeight w:hRule="exact" w:val="340"/>
          <w:jc w:val="center"/>
        </w:trPr>
        <w:tc>
          <w:tcPr>
            <w:tcW w:w="576" w:type="dxa"/>
            <w:shd w:val="clear" w:color="auto" w:fill="FFFFFF"/>
            <w:vAlign w:val="center"/>
          </w:tcPr>
          <w:p w14:paraId="6260050D"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8AEAF19"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свічок накалювання</w:t>
            </w:r>
          </w:p>
        </w:tc>
        <w:tc>
          <w:tcPr>
            <w:tcW w:w="1985" w:type="dxa"/>
            <w:shd w:val="clear" w:color="auto" w:fill="FFFFFF"/>
            <w:vAlign w:val="center"/>
          </w:tcPr>
          <w:p w14:paraId="008010B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79C258B8" w14:textId="77777777" w:rsidTr="007D3F56">
        <w:trPr>
          <w:trHeight w:hRule="exact" w:val="340"/>
          <w:jc w:val="center"/>
        </w:trPr>
        <w:tc>
          <w:tcPr>
            <w:tcW w:w="576" w:type="dxa"/>
            <w:shd w:val="clear" w:color="auto" w:fill="FFFFFF"/>
            <w:vAlign w:val="center"/>
          </w:tcPr>
          <w:p w14:paraId="5E201ED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14CC913"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лобового скла</w:t>
            </w:r>
          </w:p>
        </w:tc>
        <w:tc>
          <w:tcPr>
            <w:tcW w:w="1985" w:type="dxa"/>
            <w:shd w:val="clear" w:color="auto" w:fill="FFFFFF"/>
            <w:vAlign w:val="center"/>
          </w:tcPr>
          <w:p w14:paraId="49CA87A3"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BEE37DD" w14:textId="77777777" w:rsidTr="007D3F56">
        <w:trPr>
          <w:trHeight w:hRule="exact" w:val="340"/>
          <w:jc w:val="center"/>
        </w:trPr>
        <w:tc>
          <w:tcPr>
            <w:tcW w:w="576" w:type="dxa"/>
            <w:shd w:val="clear" w:color="auto" w:fill="FFFFFF"/>
            <w:vAlign w:val="center"/>
          </w:tcPr>
          <w:p w14:paraId="2FD2894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AE82036"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насосу </w:t>
            </w:r>
            <w:proofErr w:type="spellStart"/>
            <w:r w:rsidRPr="00B561DB">
              <w:rPr>
                <w:rFonts w:ascii="Times New Roman" w:hAnsi="Times New Roman" w:cs="Times New Roman"/>
                <w:sz w:val="23"/>
                <w:szCs w:val="23"/>
              </w:rPr>
              <w:t>гідропідсилювача</w:t>
            </w:r>
            <w:proofErr w:type="spellEnd"/>
            <w:r w:rsidRPr="00B561DB">
              <w:rPr>
                <w:rFonts w:ascii="Times New Roman" w:hAnsi="Times New Roman" w:cs="Times New Roman"/>
                <w:sz w:val="23"/>
                <w:szCs w:val="23"/>
              </w:rPr>
              <w:t xml:space="preserve"> керма</w:t>
            </w:r>
          </w:p>
        </w:tc>
        <w:tc>
          <w:tcPr>
            <w:tcW w:w="1985" w:type="dxa"/>
            <w:shd w:val="clear" w:color="auto" w:fill="FFFFFF"/>
            <w:vAlign w:val="center"/>
          </w:tcPr>
          <w:p w14:paraId="762887C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6072398" w14:textId="77777777" w:rsidTr="007D3F56">
        <w:trPr>
          <w:trHeight w:hRule="exact" w:val="340"/>
          <w:jc w:val="center"/>
        </w:trPr>
        <w:tc>
          <w:tcPr>
            <w:tcW w:w="576" w:type="dxa"/>
            <w:shd w:val="clear" w:color="auto" w:fill="FFFFFF"/>
            <w:vAlign w:val="center"/>
          </w:tcPr>
          <w:p w14:paraId="4CE1C6EB"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C98F09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електропідсилювача</w:t>
            </w:r>
            <w:proofErr w:type="spellEnd"/>
            <w:r w:rsidRPr="00B561DB">
              <w:rPr>
                <w:rFonts w:ascii="Times New Roman" w:hAnsi="Times New Roman" w:cs="Times New Roman"/>
                <w:sz w:val="23"/>
                <w:szCs w:val="23"/>
              </w:rPr>
              <w:t xml:space="preserve"> керма</w:t>
            </w:r>
          </w:p>
        </w:tc>
        <w:tc>
          <w:tcPr>
            <w:tcW w:w="1985" w:type="dxa"/>
            <w:shd w:val="clear" w:color="auto" w:fill="FFFFFF"/>
            <w:vAlign w:val="center"/>
          </w:tcPr>
          <w:p w14:paraId="62530581"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45F767A" w14:textId="77777777" w:rsidTr="007D3F56">
        <w:trPr>
          <w:trHeight w:hRule="exact" w:val="340"/>
          <w:jc w:val="center"/>
        </w:trPr>
        <w:tc>
          <w:tcPr>
            <w:tcW w:w="576" w:type="dxa"/>
            <w:shd w:val="clear" w:color="auto" w:fill="FFFFFF"/>
            <w:vAlign w:val="center"/>
          </w:tcPr>
          <w:p w14:paraId="7AED501D"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D2756D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подушок двигуна</w:t>
            </w:r>
          </w:p>
        </w:tc>
        <w:tc>
          <w:tcPr>
            <w:tcW w:w="1985" w:type="dxa"/>
            <w:shd w:val="clear" w:color="auto" w:fill="FFFFFF"/>
            <w:vAlign w:val="center"/>
          </w:tcPr>
          <w:p w14:paraId="693AEB3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E384529" w14:textId="77777777" w:rsidTr="007D3F56">
        <w:trPr>
          <w:trHeight w:hRule="exact" w:val="340"/>
          <w:jc w:val="center"/>
        </w:trPr>
        <w:tc>
          <w:tcPr>
            <w:tcW w:w="576" w:type="dxa"/>
            <w:shd w:val="clear" w:color="auto" w:fill="FFFFFF"/>
            <w:vAlign w:val="center"/>
          </w:tcPr>
          <w:p w14:paraId="2D50EEB4"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4E234B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подушок КПП</w:t>
            </w:r>
          </w:p>
        </w:tc>
        <w:tc>
          <w:tcPr>
            <w:tcW w:w="1985" w:type="dxa"/>
            <w:shd w:val="clear" w:color="auto" w:fill="FFFFFF"/>
            <w:vAlign w:val="center"/>
          </w:tcPr>
          <w:p w14:paraId="450C918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4DD74AF" w14:textId="77777777" w:rsidTr="007D3F56">
        <w:trPr>
          <w:trHeight w:hRule="exact" w:val="340"/>
          <w:jc w:val="center"/>
        </w:trPr>
        <w:tc>
          <w:tcPr>
            <w:tcW w:w="576" w:type="dxa"/>
            <w:shd w:val="clear" w:color="auto" w:fill="FFFFFF"/>
            <w:vAlign w:val="center"/>
          </w:tcPr>
          <w:p w14:paraId="1FC1EA3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D4251C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головного гальмівного циліндру</w:t>
            </w:r>
          </w:p>
        </w:tc>
        <w:tc>
          <w:tcPr>
            <w:tcW w:w="1985" w:type="dxa"/>
            <w:shd w:val="clear" w:color="auto" w:fill="FFFFFF"/>
            <w:vAlign w:val="center"/>
          </w:tcPr>
          <w:p w14:paraId="24477843"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C09115A" w14:textId="77777777" w:rsidTr="007D3F56">
        <w:trPr>
          <w:trHeight w:hRule="exact" w:val="340"/>
          <w:jc w:val="center"/>
        </w:trPr>
        <w:tc>
          <w:tcPr>
            <w:tcW w:w="576" w:type="dxa"/>
            <w:shd w:val="clear" w:color="auto" w:fill="FFFFFF"/>
            <w:vAlign w:val="center"/>
          </w:tcPr>
          <w:p w14:paraId="1ED24F5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539A5EE"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комплекту ГРМ </w:t>
            </w:r>
          </w:p>
        </w:tc>
        <w:tc>
          <w:tcPr>
            <w:tcW w:w="1985" w:type="dxa"/>
            <w:shd w:val="clear" w:color="auto" w:fill="FFFFFF"/>
            <w:vAlign w:val="center"/>
          </w:tcPr>
          <w:p w14:paraId="0F9F443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45DBD5A" w14:textId="77777777" w:rsidTr="007D3F56">
        <w:trPr>
          <w:trHeight w:hRule="exact" w:val="340"/>
          <w:jc w:val="center"/>
        </w:trPr>
        <w:tc>
          <w:tcPr>
            <w:tcW w:w="576" w:type="dxa"/>
            <w:shd w:val="clear" w:color="auto" w:fill="FFFFFF"/>
            <w:vAlign w:val="center"/>
          </w:tcPr>
          <w:p w14:paraId="32EB90F3"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224797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водяного насосу</w:t>
            </w:r>
          </w:p>
        </w:tc>
        <w:tc>
          <w:tcPr>
            <w:tcW w:w="1985" w:type="dxa"/>
            <w:shd w:val="clear" w:color="auto" w:fill="FFFFFF"/>
            <w:vAlign w:val="center"/>
          </w:tcPr>
          <w:p w14:paraId="1C53C29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C78A830" w14:textId="77777777" w:rsidTr="007D3F56">
        <w:trPr>
          <w:trHeight w:hRule="exact" w:val="340"/>
          <w:jc w:val="center"/>
        </w:trPr>
        <w:tc>
          <w:tcPr>
            <w:tcW w:w="576" w:type="dxa"/>
            <w:shd w:val="clear" w:color="auto" w:fill="FFFFFF"/>
            <w:vAlign w:val="center"/>
          </w:tcPr>
          <w:p w14:paraId="2B36080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52DDCDD4"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радіатора основного</w:t>
            </w:r>
          </w:p>
        </w:tc>
        <w:tc>
          <w:tcPr>
            <w:tcW w:w="1985" w:type="dxa"/>
            <w:shd w:val="clear" w:color="auto" w:fill="FFFFFF"/>
            <w:vAlign w:val="center"/>
          </w:tcPr>
          <w:p w14:paraId="222E1216"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6A4BF1A" w14:textId="77777777" w:rsidTr="007D3F56">
        <w:trPr>
          <w:trHeight w:hRule="exact" w:val="340"/>
          <w:jc w:val="center"/>
        </w:trPr>
        <w:tc>
          <w:tcPr>
            <w:tcW w:w="576" w:type="dxa"/>
            <w:shd w:val="clear" w:color="auto" w:fill="FFFFFF"/>
            <w:vAlign w:val="center"/>
          </w:tcPr>
          <w:p w14:paraId="1BD91D3F"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343AB43"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радіатора кондиціонера</w:t>
            </w:r>
          </w:p>
        </w:tc>
        <w:tc>
          <w:tcPr>
            <w:tcW w:w="1985" w:type="dxa"/>
            <w:shd w:val="clear" w:color="auto" w:fill="FFFFFF"/>
            <w:vAlign w:val="center"/>
          </w:tcPr>
          <w:p w14:paraId="060E1E1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2E9830BE" w14:textId="77777777" w:rsidTr="007D3F56">
        <w:trPr>
          <w:trHeight w:hRule="exact" w:val="340"/>
          <w:jc w:val="center"/>
        </w:trPr>
        <w:tc>
          <w:tcPr>
            <w:tcW w:w="576" w:type="dxa"/>
            <w:shd w:val="clear" w:color="auto" w:fill="FFFFFF"/>
            <w:vAlign w:val="center"/>
          </w:tcPr>
          <w:p w14:paraId="5944407B"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2A6A8813"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радіатора обігрівача салону</w:t>
            </w:r>
          </w:p>
        </w:tc>
        <w:tc>
          <w:tcPr>
            <w:tcW w:w="1985" w:type="dxa"/>
            <w:shd w:val="clear" w:color="auto" w:fill="FFFFFF"/>
            <w:vAlign w:val="center"/>
          </w:tcPr>
          <w:p w14:paraId="53F30F20"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248BC68" w14:textId="77777777" w:rsidTr="007D3F56">
        <w:trPr>
          <w:trHeight w:hRule="exact" w:val="340"/>
          <w:jc w:val="center"/>
        </w:trPr>
        <w:tc>
          <w:tcPr>
            <w:tcW w:w="576" w:type="dxa"/>
            <w:shd w:val="clear" w:color="auto" w:fill="FFFFFF"/>
            <w:vAlign w:val="center"/>
          </w:tcPr>
          <w:p w14:paraId="1F92B50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5A36A1E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витратоміра повітря</w:t>
            </w:r>
          </w:p>
        </w:tc>
        <w:tc>
          <w:tcPr>
            <w:tcW w:w="1985" w:type="dxa"/>
            <w:shd w:val="clear" w:color="auto" w:fill="FFFFFF"/>
            <w:vAlign w:val="center"/>
          </w:tcPr>
          <w:p w14:paraId="7CED2F9E"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394B5F6" w14:textId="77777777" w:rsidTr="007D3F56">
        <w:trPr>
          <w:trHeight w:hRule="exact" w:val="340"/>
          <w:jc w:val="center"/>
        </w:trPr>
        <w:tc>
          <w:tcPr>
            <w:tcW w:w="576" w:type="dxa"/>
            <w:shd w:val="clear" w:color="auto" w:fill="FFFFFF"/>
            <w:vAlign w:val="center"/>
          </w:tcPr>
          <w:p w14:paraId="2B70ACF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CA72DC9"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пружин передніх</w:t>
            </w:r>
          </w:p>
        </w:tc>
        <w:tc>
          <w:tcPr>
            <w:tcW w:w="1985" w:type="dxa"/>
            <w:shd w:val="clear" w:color="auto" w:fill="FFFFFF"/>
            <w:vAlign w:val="center"/>
          </w:tcPr>
          <w:p w14:paraId="54942D2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2953D86" w14:textId="77777777" w:rsidTr="007D3F56">
        <w:trPr>
          <w:trHeight w:hRule="exact" w:val="340"/>
          <w:jc w:val="center"/>
        </w:trPr>
        <w:tc>
          <w:tcPr>
            <w:tcW w:w="576" w:type="dxa"/>
            <w:shd w:val="clear" w:color="auto" w:fill="FFFFFF"/>
            <w:vAlign w:val="center"/>
          </w:tcPr>
          <w:p w14:paraId="0B159030"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5549318A"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пружин задніх</w:t>
            </w:r>
          </w:p>
        </w:tc>
        <w:tc>
          <w:tcPr>
            <w:tcW w:w="1985" w:type="dxa"/>
            <w:shd w:val="clear" w:color="auto" w:fill="FFFFFF"/>
            <w:vAlign w:val="center"/>
          </w:tcPr>
          <w:p w14:paraId="73FE6C7F"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51560471" w14:textId="77777777" w:rsidTr="007D3F56">
        <w:trPr>
          <w:trHeight w:hRule="exact" w:val="340"/>
          <w:jc w:val="center"/>
        </w:trPr>
        <w:tc>
          <w:tcPr>
            <w:tcW w:w="576" w:type="dxa"/>
            <w:shd w:val="clear" w:color="auto" w:fill="FFFFFF"/>
            <w:vAlign w:val="center"/>
          </w:tcPr>
          <w:p w14:paraId="3265FB0C"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D5CCC23"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блоку АБС</w:t>
            </w:r>
          </w:p>
        </w:tc>
        <w:tc>
          <w:tcPr>
            <w:tcW w:w="1985" w:type="dxa"/>
            <w:shd w:val="clear" w:color="auto" w:fill="FFFFFF"/>
            <w:vAlign w:val="center"/>
          </w:tcPr>
          <w:p w14:paraId="3C101DD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747293AF" w14:textId="77777777" w:rsidTr="007D3F56">
        <w:trPr>
          <w:trHeight w:hRule="exact" w:val="340"/>
          <w:jc w:val="center"/>
        </w:trPr>
        <w:tc>
          <w:tcPr>
            <w:tcW w:w="576" w:type="dxa"/>
            <w:shd w:val="clear" w:color="auto" w:fill="FFFFFF"/>
            <w:vAlign w:val="center"/>
          </w:tcPr>
          <w:p w14:paraId="6BF5517E"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3D4444F0"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датчиків АБС (комплект)</w:t>
            </w:r>
          </w:p>
        </w:tc>
        <w:tc>
          <w:tcPr>
            <w:tcW w:w="1985" w:type="dxa"/>
            <w:shd w:val="clear" w:color="auto" w:fill="FFFFFF"/>
            <w:vAlign w:val="center"/>
          </w:tcPr>
          <w:p w14:paraId="7F156FE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15BF6E9" w14:textId="77777777" w:rsidTr="007D3F56">
        <w:trPr>
          <w:trHeight w:hRule="exact" w:val="340"/>
          <w:jc w:val="center"/>
        </w:trPr>
        <w:tc>
          <w:tcPr>
            <w:tcW w:w="576" w:type="dxa"/>
            <w:shd w:val="clear" w:color="auto" w:fill="FFFFFF"/>
            <w:vAlign w:val="center"/>
          </w:tcPr>
          <w:p w14:paraId="6A988533"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83AF3A1"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комплекту щеплення</w:t>
            </w:r>
          </w:p>
        </w:tc>
        <w:tc>
          <w:tcPr>
            <w:tcW w:w="1985" w:type="dxa"/>
            <w:shd w:val="clear" w:color="auto" w:fill="FFFFFF"/>
            <w:vAlign w:val="center"/>
          </w:tcPr>
          <w:p w14:paraId="08A15C3B"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660A1EC" w14:textId="77777777" w:rsidTr="007D3F56">
        <w:trPr>
          <w:trHeight w:hRule="exact" w:val="340"/>
          <w:jc w:val="center"/>
        </w:trPr>
        <w:tc>
          <w:tcPr>
            <w:tcW w:w="576" w:type="dxa"/>
            <w:shd w:val="clear" w:color="auto" w:fill="FFFFFF"/>
            <w:vAlign w:val="center"/>
          </w:tcPr>
          <w:p w14:paraId="301C1A5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12A6ED1"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або ремонт генератора</w:t>
            </w:r>
          </w:p>
        </w:tc>
        <w:tc>
          <w:tcPr>
            <w:tcW w:w="1985" w:type="dxa"/>
            <w:shd w:val="clear" w:color="auto" w:fill="FFFFFF"/>
            <w:vAlign w:val="center"/>
          </w:tcPr>
          <w:p w14:paraId="13EA1627"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F36A4F6" w14:textId="77777777" w:rsidTr="007D3F56">
        <w:trPr>
          <w:trHeight w:hRule="exact" w:val="340"/>
          <w:jc w:val="center"/>
        </w:trPr>
        <w:tc>
          <w:tcPr>
            <w:tcW w:w="576" w:type="dxa"/>
            <w:shd w:val="clear" w:color="auto" w:fill="FFFFFF"/>
            <w:vAlign w:val="center"/>
          </w:tcPr>
          <w:p w14:paraId="1430A6B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29787500"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або ремонт стартера</w:t>
            </w:r>
          </w:p>
        </w:tc>
        <w:tc>
          <w:tcPr>
            <w:tcW w:w="1985" w:type="dxa"/>
            <w:shd w:val="clear" w:color="auto" w:fill="FFFFFF"/>
            <w:vAlign w:val="center"/>
          </w:tcPr>
          <w:p w14:paraId="0D2D5586"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FD463B1" w14:textId="77777777" w:rsidTr="007D3F56">
        <w:trPr>
          <w:trHeight w:hRule="exact" w:val="340"/>
          <w:jc w:val="center"/>
        </w:trPr>
        <w:tc>
          <w:tcPr>
            <w:tcW w:w="576" w:type="dxa"/>
            <w:shd w:val="clear" w:color="auto" w:fill="FFFFFF"/>
            <w:vAlign w:val="center"/>
          </w:tcPr>
          <w:p w14:paraId="0E633C73"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012BB6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нагрівального елементу системи </w:t>
            </w:r>
            <w:proofErr w:type="spellStart"/>
            <w:r w:rsidRPr="00B561DB">
              <w:rPr>
                <w:rFonts w:ascii="Times New Roman" w:hAnsi="Times New Roman" w:cs="Times New Roman"/>
                <w:sz w:val="23"/>
                <w:szCs w:val="23"/>
              </w:rPr>
              <w:t>AdBlue</w:t>
            </w:r>
            <w:proofErr w:type="spellEnd"/>
          </w:p>
        </w:tc>
        <w:tc>
          <w:tcPr>
            <w:tcW w:w="1985" w:type="dxa"/>
            <w:shd w:val="clear" w:color="auto" w:fill="FFFFFF"/>
            <w:vAlign w:val="center"/>
          </w:tcPr>
          <w:p w14:paraId="39AC3E07"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0BAA1E8" w14:textId="77777777" w:rsidTr="007D3F56">
        <w:trPr>
          <w:trHeight w:hRule="exact" w:val="340"/>
          <w:jc w:val="center"/>
        </w:trPr>
        <w:tc>
          <w:tcPr>
            <w:tcW w:w="576" w:type="dxa"/>
            <w:shd w:val="clear" w:color="auto" w:fill="FFFFFF"/>
            <w:vAlign w:val="center"/>
          </w:tcPr>
          <w:p w14:paraId="32014C4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6D80480"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вентилятора охолодження з муфтою </w:t>
            </w:r>
          </w:p>
        </w:tc>
        <w:tc>
          <w:tcPr>
            <w:tcW w:w="1985" w:type="dxa"/>
            <w:shd w:val="clear" w:color="auto" w:fill="FFFFFF"/>
            <w:vAlign w:val="center"/>
          </w:tcPr>
          <w:p w14:paraId="583191FE"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1C8B9A9" w14:textId="77777777" w:rsidTr="007D3F56">
        <w:trPr>
          <w:trHeight w:hRule="exact" w:val="340"/>
          <w:jc w:val="center"/>
        </w:trPr>
        <w:tc>
          <w:tcPr>
            <w:tcW w:w="576" w:type="dxa"/>
            <w:shd w:val="clear" w:color="auto" w:fill="FFFFFF"/>
            <w:vAlign w:val="center"/>
          </w:tcPr>
          <w:p w14:paraId="12E1F296"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1242BE7"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теплообмінника</w:t>
            </w:r>
          </w:p>
        </w:tc>
        <w:tc>
          <w:tcPr>
            <w:tcW w:w="1985" w:type="dxa"/>
            <w:shd w:val="clear" w:color="auto" w:fill="FFFFFF"/>
            <w:vAlign w:val="center"/>
          </w:tcPr>
          <w:p w14:paraId="63B4FFDD"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6CDBDE4" w14:textId="77777777" w:rsidTr="007D3F56">
        <w:trPr>
          <w:trHeight w:hRule="exact" w:val="340"/>
          <w:jc w:val="center"/>
        </w:trPr>
        <w:tc>
          <w:tcPr>
            <w:tcW w:w="576" w:type="dxa"/>
            <w:shd w:val="clear" w:color="auto" w:fill="FFFFFF"/>
            <w:vAlign w:val="center"/>
          </w:tcPr>
          <w:p w14:paraId="7C875318"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E8BC397"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електромотора опалювача з реостатом</w:t>
            </w:r>
          </w:p>
        </w:tc>
        <w:tc>
          <w:tcPr>
            <w:tcW w:w="1985" w:type="dxa"/>
            <w:shd w:val="clear" w:color="auto" w:fill="FFFFFF"/>
            <w:vAlign w:val="center"/>
          </w:tcPr>
          <w:p w14:paraId="02DB6C13"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1D0F21AA" w14:textId="77777777" w:rsidTr="007D3F56">
        <w:trPr>
          <w:trHeight w:hRule="exact" w:val="340"/>
          <w:jc w:val="center"/>
        </w:trPr>
        <w:tc>
          <w:tcPr>
            <w:tcW w:w="576" w:type="dxa"/>
            <w:shd w:val="clear" w:color="auto" w:fill="FFFFFF"/>
            <w:vAlign w:val="center"/>
          </w:tcPr>
          <w:p w14:paraId="0DFA9505"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133AC58"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Ремонт КПП/АКПП</w:t>
            </w:r>
          </w:p>
        </w:tc>
        <w:tc>
          <w:tcPr>
            <w:tcW w:w="1985" w:type="dxa"/>
            <w:shd w:val="clear" w:color="auto" w:fill="FFFFFF"/>
            <w:vAlign w:val="center"/>
          </w:tcPr>
          <w:p w14:paraId="1667896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6556527" w14:textId="77777777" w:rsidTr="007D3F56">
        <w:trPr>
          <w:trHeight w:hRule="exact" w:val="340"/>
          <w:jc w:val="center"/>
        </w:trPr>
        <w:tc>
          <w:tcPr>
            <w:tcW w:w="576" w:type="dxa"/>
            <w:shd w:val="clear" w:color="auto" w:fill="FFFFFF"/>
            <w:vAlign w:val="center"/>
          </w:tcPr>
          <w:p w14:paraId="688B4A27"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2A89A60"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Заміна клапану ЕГР</w:t>
            </w:r>
          </w:p>
        </w:tc>
        <w:tc>
          <w:tcPr>
            <w:tcW w:w="1985" w:type="dxa"/>
            <w:shd w:val="clear" w:color="auto" w:fill="FFFFFF"/>
            <w:vAlign w:val="center"/>
          </w:tcPr>
          <w:p w14:paraId="5937376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178E993" w14:textId="77777777" w:rsidTr="007D3F56">
        <w:trPr>
          <w:trHeight w:hRule="exact" w:val="340"/>
          <w:jc w:val="center"/>
        </w:trPr>
        <w:tc>
          <w:tcPr>
            <w:tcW w:w="576" w:type="dxa"/>
            <w:shd w:val="clear" w:color="auto" w:fill="FFFFFF"/>
            <w:vAlign w:val="center"/>
          </w:tcPr>
          <w:p w14:paraId="051650E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42974B2" w14:textId="77777777" w:rsidR="00B87F50" w:rsidRPr="00B561DB" w:rsidRDefault="00B87F50" w:rsidP="007D3F56">
            <w:pPr>
              <w:shd w:val="clear" w:color="auto" w:fill="FFFFFF"/>
              <w:spacing w:before="120"/>
              <w:jc w:val="both"/>
              <w:rPr>
                <w:rFonts w:ascii="Times New Roman" w:hAnsi="Times New Roman" w:cs="Times New Roman"/>
                <w:sz w:val="23"/>
                <w:szCs w:val="23"/>
              </w:rPr>
            </w:pPr>
            <w:r w:rsidRPr="00B561DB">
              <w:rPr>
                <w:rFonts w:ascii="Times New Roman" w:hAnsi="Times New Roman" w:cs="Times New Roman"/>
                <w:sz w:val="23"/>
                <w:szCs w:val="23"/>
              </w:rPr>
              <w:t xml:space="preserve">Заміна </w:t>
            </w:r>
            <w:proofErr w:type="spellStart"/>
            <w:r w:rsidRPr="00B561DB">
              <w:rPr>
                <w:rFonts w:ascii="Times New Roman" w:hAnsi="Times New Roman" w:cs="Times New Roman"/>
                <w:sz w:val="23"/>
                <w:szCs w:val="23"/>
              </w:rPr>
              <w:t>електросклопідіймачів</w:t>
            </w:r>
            <w:proofErr w:type="spellEnd"/>
          </w:p>
        </w:tc>
        <w:tc>
          <w:tcPr>
            <w:tcW w:w="1985" w:type="dxa"/>
            <w:shd w:val="clear" w:color="auto" w:fill="FFFFFF"/>
            <w:vAlign w:val="center"/>
          </w:tcPr>
          <w:p w14:paraId="056EA9E8"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D3BAF5E" w14:textId="77777777" w:rsidTr="007D3F56">
        <w:trPr>
          <w:trHeight w:hRule="exact" w:val="340"/>
          <w:jc w:val="center"/>
        </w:trPr>
        <w:tc>
          <w:tcPr>
            <w:tcW w:w="576" w:type="dxa"/>
            <w:shd w:val="clear" w:color="auto" w:fill="FFFFFF"/>
            <w:vAlign w:val="center"/>
          </w:tcPr>
          <w:p w14:paraId="16A55A09"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607BD67F"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sidRPr="00B561DB">
              <w:rPr>
                <w:rFonts w:ascii="Times New Roman" w:hAnsi="Times New Roman" w:cs="Times New Roman"/>
                <w:sz w:val="23"/>
                <w:szCs w:val="23"/>
              </w:rPr>
              <w:t>Заміна замків дверей</w:t>
            </w:r>
          </w:p>
        </w:tc>
        <w:tc>
          <w:tcPr>
            <w:tcW w:w="1985" w:type="dxa"/>
            <w:shd w:val="clear" w:color="auto" w:fill="FFFFFF"/>
            <w:vAlign w:val="center"/>
          </w:tcPr>
          <w:p w14:paraId="09E0B991"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57253C2" w14:textId="77777777" w:rsidTr="007D3F56">
        <w:trPr>
          <w:trHeight w:hRule="exact" w:val="340"/>
          <w:jc w:val="center"/>
        </w:trPr>
        <w:tc>
          <w:tcPr>
            <w:tcW w:w="576" w:type="dxa"/>
            <w:shd w:val="clear" w:color="auto" w:fill="FFFFFF"/>
            <w:vAlign w:val="center"/>
          </w:tcPr>
          <w:p w14:paraId="45C36BC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509DDAC"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Заміна мастила</w:t>
            </w:r>
          </w:p>
        </w:tc>
        <w:tc>
          <w:tcPr>
            <w:tcW w:w="1985" w:type="dxa"/>
            <w:shd w:val="clear" w:color="auto" w:fill="FFFFFF"/>
            <w:vAlign w:val="center"/>
          </w:tcPr>
          <w:p w14:paraId="1689F46A"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D8B705F" w14:textId="77777777" w:rsidTr="007D3F56">
        <w:trPr>
          <w:trHeight w:hRule="exact" w:val="340"/>
          <w:jc w:val="center"/>
        </w:trPr>
        <w:tc>
          <w:tcPr>
            <w:tcW w:w="576" w:type="dxa"/>
            <w:shd w:val="clear" w:color="auto" w:fill="FFFFFF"/>
            <w:vAlign w:val="center"/>
          </w:tcPr>
          <w:p w14:paraId="4E041DBB"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0EF56A20"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Заміна фільтру масляного</w:t>
            </w:r>
          </w:p>
        </w:tc>
        <w:tc>
          <w:tcPr>
            <w:tcW w:w="1985" w:type="dxa"/>
            <w:shd w:val="clear" w:color="auto" w:fill="FFFFFF"/>
            <w:vAlign w:val="center"/>
          </w:tcPr>
          <w:p w14:paraId="77F50345"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688AF690" w14:textId="77777777" w:rsidTr="007D3F56">
        <w:trPr>
          <w:trHeight w:hRule="exact" w:val="340"/>
          <w:jc w:val="center"/>
        </w:trPr>
        <w:tc>
          <w:tcPr>
            <w:tcW w:w="576" w:type="dxa"/>
            <w:shd w:val="clear" w:color="auto" w:fill="FFFFFF"/>
            <w:vAlign w:val="center"/>
          </w:tcPr>
          <w:p w14:paraId="39629B3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6E886DD"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Заміна фільтру паливного</w:t>
            </w:r>
          </w:p>
        </w:tc>
        <w:tc>
          <w:tcPr>
            <w:tcW w:w="1985" w:type="dxa"/>
            <w:shd w:val="clear" w:color="auto" w:fill="FFFFFF"/>
            <w:vAlign w:val="center"/>
          </w:tcPr>
          <w:p w14:paraId="718A7A83"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3DFB2515" w14:textId="77777777" w:rsidTr="007D3F56">
        <w:trPr>
          <w:trHeight w:hRule="exact" w:val="340"/>
          <w:jc w:val="center"/>
        </w:trPr>
        <w:tc>
          <w:tcPr>
            <w:tcW w:w="576" w:type="dxa"/>
            <w:shd w:val="clear" w:color="auto" w:fill="FFFFFF"/>
            <w:vAlign w:val="center"/>
          </w:tcPr>
          <w:p w14:paraId="3621DFA2"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4C8D2437"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Заміна фільтру повітряного</w:t>
            </w:r>
          </w:p>
        </w:tc>
        <w:tc>
          <w:tcPr>
            <w:tcW w:w="1985" w:type="dxa"/>
            <w:shd w:val="clear" w:color="auto" w:fill="FFFFFF"/>
            <w:vAlign w:val="center"/>
          </w:tcPr>
          <w:p w14:paraId="5DB32E11"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472195B0" w14:textId="77777777" w:rsidTr="007D3F56">
        <w:trPr>
          <w:trHeight w:hRule="exact" w:val="340"/>
          <w:jc w:val="center"/>
        </w:trPr>
        <w:tc>
          <w:tcPr>
            <w:tcW w:w="576" w:type="dxa"/>
            <w:shd w:val="clear" w:color="auto" w:fill="FFFFFF"/>
            <w:vAlign w:val="center"/>
          </w:tcPr>
          <w:p w14:paraId="66CA6779"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7DF08CC8"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Заміна фільтру салону</w:t>
            </w:r>
          </w:p>
        </w:tc>
        <w:tc>
          <w:tcPr>
            <w:tcW w:w="1985" w:type="dxa"/>
            <w:shd w:val="clear" w:color="auto" w:fill="FFFFFF"/>
            <w:vAlign w:val="center"/>
          </w:tcPr>
          <w:p w14:paraId="1055D037"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r w:rsidR="00B87F50" w:rsidRPr="00B561DB" w14:paraId="0C8B17B8" w14:textId="77777777" w:rsidTr="007D3F56">
        <w:trPr>
          <w:trHeight w:hRule="exact" w:val="340"/>
          <w:jc w:val="center"/>
        </w:trPr>
        <w:tc>
          <w:tcPr>
            <w:tcW w:w="576" w:type="dxa"/>
            <w:shd w:val="clear" w:color="auto" w:fill="FFFFFF"/>
            <w:vAlign w:val="center"/>
          </w:tcPr>
          <w:p w14:paraId="6E785441" w14:textId="77777777" w:rsidR="00B87F50" w:rsidRPr="00B561DB" w:rsidRDefault="00B87F50" w:rsidP="00B87F50">
            <w:pPr>
              <w:pStyle w:val="a5"/>
              <w:numPr>
                <w:ilvl w:val="0"/>
                <w:numId w:val="35"/>
              </w:numPr>
              <w:shd w:val="clear" w:color="auto" w:fill="FFFFFF"/>
              <w:spacing w:before="120"/>
              <w:jc w:val="both"/>
              <w:rPr>
                <w:rFonts w:ascii="Times New Roman" w:hAnsi="Times New Roman" w:cs="Times New Roman"/>
                <w:sz w:val="23"/>
                <w:szCs w:val="23"/>
              </w:rPr>
            </w:pPr>
          </w:p>
        </w:tc>
        <w:tc>
          <w:tcPr>
            <w:tcW w:w="7514" w:type="dxa"/>
            <w:shd w:val="clear" w:color="auto" w:fill="FFFFFF"/>
            <w:vAlign w:val="center"/>
          </w:tcPr>
          <w:p w14:paraId="19454138" w14:textId="77777777" w:rsidR="00B87F50" w:rsidRPr="00B561DB" w:rsidRDefault="00B87F50" w:rsidP="007D3F56">
            <w:pPr>
              <w:shd w:val="clear" w:color="auto" w:fill="FFFFFF"/>
              <w:spacing w:before="120"/>
              <w:ind w:right="-746"/>
              <w:jc w:val="both"/>
              <w:rPr>
                <w:rFonts w:ascii="Times New Roman" w:hAnsi="Times New Roman" w:cs="Times New Roman"/>
                <w:sz w:val="23"/>
                <w:szCs w:val="23"/>
              </w:rPr>
            </w:pPr>
            <w:r>
              <w:rPr>
                <w:rFonts w:ascii="Times New Roman" w:hAnsi="Times New Roman" w:cs="Times New Roman"/>
                <w:sz w:val="23"/>
                <w:szCs w:val="23"/>
              </w:rPr>
              <w:t>Технічне обслуговування гібридної системи</w:t>
            </w:r>
          </w:p>
        </w:tc>
        <w:tc>
          <w:tcPr>
            <w:tcW w:w="1985" w:type="dxa"/>
            <w:shd w:val="clear" w:color="auto" w:fill="FFFFFF"/>
            <w:vAlign w:val="center"/>
          </w:tcPr>
          <w:p w14:paraId="10E3C1B6" w14:textId="77777777" w:rsidR="00B87F50" w:rsidRPr="00B561DB" w:rsidRDefault="00B87F50" w:rsidP="007D3F56">
            <w:pPr>
              <w:shd w:val="clear" w:color="auto" w:fill="FFFFFF"/>
              <w:spacing w:before="120"/>
              <w:jc w:val="both"/>
              <w:rPr>
                <w:rFonts w:ascii="Times New Roman" w:hAnsi="Times New Roman" w:cs="Times New Roman"/>
                <w:sz w:val="23"/>
                <w:szCs w:val="23"/>
              </w:rPr>
            </w:pPr>
          </w:p>
        </w:tc>
      </w:tr>
    </w:tbl>
    <w:p w14:paraId="01EFFC76" w14:textId="6AA0B91E" w:rsidR="00B87F50" w:rsidRDefault="00B87F50"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32EAA4AB" w14:textId="12F078C7" w:rsidR="00B87F50" w:rsidRDefault="00B87F50"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2E562ACF" w14:textId="2445057C"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06F01E19" w14:textId="2001362A"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6987AD5E" w14:textId="6FC4E22E"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6F25F698" w14:textId="12B94062"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67E7A433" w14:textId="471456D8"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725482BE" w14:textId="30FA9798"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18966A3A" w14:textId="0443319E"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20D31E71" w14:textId="77777777" w:rsidR="00D51ED4" w:rsidRDefault="00D51ED4"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0F710CF8" w14:textId="77777777" w:rsidR="00B87F50" w:rsidRPr="00B306A6" w:rsidRDefault="00B87F50"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0ACD9432"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4FF39A45"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4F7236D6" w14:textId="0E68B505"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1F53138" w14:textId="08F4B72E"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F2410B7" w14:textId="04F89E94"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0E85178" w14:textId="2B63161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3521F3C" w14:textId="056EA68F"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00F865EA" w14:textId="53AA960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249C1C9" w14:textId="0AF4C339"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AF20DEA" w14:textId="585337E9"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0B94DC42" w14:textId="3A59BC49"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1F991C0E" w14:textId="540CAAB1"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04FD1B07" w14:textId="0C8D8FDB"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2DD48A8B" w14:textId="248BDCC7"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24A17CEF" w14:textId="49CB45DB"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1643B9C7" w14:textId="6E53D12A"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208C1BEA" w14:textId="5D577671"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7F67A696" w14:textId="72BDD4EE"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779EB328" w14:textId="3CF59525"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346771C0" w14:textId="72005734"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121E4906" w14:textId="77777777" w:rsidR="00785E55" w:rsidRDefault="00785E55" w:rsidP="00984FB1">
      <w:pPr>
        <w:widowControl w:val="0"/>
        <w:spacing w:after="0" w:line="240" w:lineRule="auto"/>
        <w:jc w:val="both"/>
        <w:rPr>
          <w:rFonts w:ascii="Times New Roman" w:eastAsia="Times New Roman" w:hAnsi="Times New Roman" w:cs="Times New Roman"/>
          <w:sz w:val="24"/>
          <w:szCs w:val="24"/>
        </w:rPr>
      </w:pPr>
    </w:p>
    <w:p w14:paraId="605AF5BA" w14:textId="0A3BA17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CACF9D7" w14:textId="0BB3F63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1F8A6A5" w14:textId="77777777" w:rsidR="00B14C10" w:rsidRPr="00984FB1" w:rsidRDefault="00B14C10"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6392A26E"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D51ED4">
        <w:rPr>
          <w:rFonts w:ascii="Times New Roman" w:eastAsia="Times New Roman" w:hAnsi="Times New Roman" w:cs="Times New Roman"/>
          <w:bCs/>
          <w:sz w:val="24"/>
          <w:szCs w:val="24"/>
          <w:lang w:eastAsia="ru-RU"/>
        </w:rPr>
        <w:t>ідтверджує та гарантує, що</w:t>
      </w:r>
      <w:r w:rsidR="00D51ED4" w:rsidRPr="00D51ED4">
        <w:t xml:space="preserve"> </w:t>
      </w:r>
      <w:r w:rsidR="00D51ED4" w:rsidRPr="00D51ED4">
        <w:rPr>
          <w:rFonts w:ascii="Times New Roman" w:eastAsia="Times New Roman" w:hAnsi="Times New Roman" w:cs="Times New Roman"/>
          <w:bCs/>
          <w:sz w:val="24"/>
          <w:szCs w:val="24"/>
          <w:lang w:eastAsia="ru-RU"/>
        </w:rPr>
        <w:t xml:space="preserve">запчастини та матеріали </w:t>
      </w:r>
      <w:bookmarkStart w:id="8" w:name="_GoBack"/>
      <w:bookmarkEnd w:id="8"/>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B306A6">
        <w:rPr>
          <w:rFonts w:ascii="Times New Roman" w:eastAsia="Times New Roman" w:hAnsi="Times New Roman" w:cs="Times New Roman"/>
          <w:bCs/>
          <w:sz w:val="24"/>
          <w:szCs w:val="24"/>
          <w:lang w:eastAsia="ru-RU"/>
        </w:rPr>
        <w:t xml:space="preserve">, </w:t>
      </w:r>
      <w:r w:rsidR="00B306A6" w:rsidRPr="00B306A6">
        <w:rPr>
          <w:rFonts w:ascii="Times New Roman" w:eastAsia="Times New Roman" w:hAnsi="Times New Roman" w:cs="Times New Roman"/>
          <w:bCs/>
          <w:sz w:val="24"/>
          <w:szCs w:val="24"/>
          <w:lang w:eastAsia="ru-RU"/>
        </w:rPr>
        <w:t>Ісламська Республіка Іран</w:t>
      </w:r>
      <w:r w:rsidRPr="00B306A6">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14:paraId="3982E110" w14:textId="77777777"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 xml:space="preserve">ДК 021:2015 - 50110000-9 </w:t>
      </w:r>
      <w:proofErr w:type="spellStart"/>
      <w:r w:rsidR="00BC4B9E">
        <w:rPr>
          <w:rFonts w:ascii="Times New Roman" w:eastAsia="Arial" w:hAnsi="Times New Roman" w:cs="Times New Roman"/>
          <w:sz w:val="24"/>
          <w:szCs w:val="24"/>
          <w:lang w:val="ru-RU" w:eastAsia="ru-RU"/>
        </w:rPr>
        <w:t>Послуги</w:t>
      </w:r>
      <w:proofErr w:type="spellEnd"/>
      <w:r w:rsidR="00BC4B9E">
        <w:rPr>
          <w:rFonts w:ascii="Times New Roman" w:eastAsia="Arial" w:hAnsi="Times New Roman" w:cs="Times New Roman"/>
          <w:sz w:val="24"/>
          <w:szCs w:val="24"/>
          <w:lang w:val="ru-RU" w:eastAsia="ru-RU"/>
        </w:rPr>
        <w:t xml:space="preserve"> з ремонту і </w:t>
      </w:r>
      <w:proofErr w:type="spellStart"/>
      <w:r w:rsidR="00BC4B9E">
        <w:rPr>
          <w:rFonts w:ascii="Times New Roman" w:eastAsia="Arial" w:hAnsi="Times New Roman" w:cs="Times New Roman"/>
          <w:sz w:val="24"/>
          <w:szCs w:val="24"/>
          <w:lang w:val="ru-RU" w:eastAsia="ru-RU"/>
        </w:rPr>
        <w:t>технічного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обслуговування</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мототранспортних</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засобів</w:t>
      </w:r>
      <w:proofErr w:type="spellEnd"/>
      <w:r w:rsidR="00BC4B9E">
        <w:rPr>
          <w:rFonts w:ascii="Times New Roman" w:eastAsia="Arial" w:hAnsi="Times New Roman" w:cs="Times New Roman"/>
          <w:sz w:val="24"/>
          <w:szCs w:val="24"/>
          <w:lang w:val="ru-RU" w:eastAsia="ru-RU"/>
        </w:rPr>
        <w:t xml:space="preserve"> і </w:t>
      </w:r>
      <w:proofErr w:type="spellStart"/>
      <w:r w:rsidR="00BC4B9E">
        <w:rPr>
          <w:rFonts w:ascii="Times New Roman" w:eastAsia="Arial" w:hAnsi="Times New Roman" w:cs="Times New Roman"/>
          <w:sz w:val="24"/>
          <w:szCs w:val="24"/>
          <w:lang w:val="ru-RU" w:eastAsia="ru-RU"/>
        </w:rPr>
        <w:t>супутнього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обладнання</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Послуги</w:t>
      </w:r>
      <w:proofErr w:type="spellEnd"/>
      <w:r w:rsidR="00BC4B9E">
        <w:rPr>
          <w:rFonts w:ascii="Times New Roman" w:eastAsia="Arial" w:hAnsi="Times New Roman" w:cs="Times New Roman"/>
          <w:sz w:val="24"/>
          <w:szCs w:val="24"/>
          <w:lang w:val="ru-RU" w:eastAsia="ru-RU"/>
        </w:rPr>
        <w:t xml:space="preserve"> з </w:t>
      </w:r>
      <w:proofErr w:type="spellStart"/>
      <w:r w:rsidR="00BC4B9E">
        <w:rPr>
          <w:rFonts w:ascii="Times New Roman" w:eastAsia="Arial" w:hAnsi="Times New Roman" w:cs="Times New Roman"/>
          <w:sz w:val="24"/>
          <w:szCs w:val="24"/>
          <w:lang w:val="ru-RU" w:eastAsia="ru-RU"/>
        </w:rPr>
        <w:t>технічного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обслуговування</w:t>
      </w:r>
      <w:proofErr w:type="spellEnd"/>
      <w:r w:rsidR="00BC4B9E">
        <w:rPr>
          <w:rFonts w:ascii="Times New Roman" w:eastAsia="Arial" w:hAnsi="Times New Roman" w:cs="Times New Roman"/>
          <w:sz w:val="24"/>
          <w:szCs w:val="24"/>
          <w:lang w:val="ru-RU" w:eastAsia="ru-RU"/>
        </w:rPr>
        <w:t xml:space="preserve"> та ремонту </w:t>
      </w:r>
      <w:proofErr w:type="spellStart"/>
      <w:r w:rsidR="00BC4B9E">
        <w:rPr>
          <w:rFonts w:ascii="Times New Roman" w:eastAsia="Arial" w:hAnsi="Times New Roman" w:cs="Times New Roman"/>
          <w:sz w:val="24"/>
          <w:szCs w:val="24"/>
          <w:lang w:val="ru-RU" w:eastAsia="ru-RU"/>
        </w:rPr>
        <w:t>автомобіля</w:t>
      </w:r>
      <w:proofErr w:type="spellEnd"/>
      <w:r w:rsidR="00BC4B9E">
        <w:rPr>
          <w:rFonts w:ascii="Times New Roman" w:eastAsia="Arial" w:hAnsi="Times New Roman" w:cs="Times New Roman"/>
          <w:sz w:val="24"/>
          <w:szCs w:val="24"/>
          <w:lang w:val="ru-RU" w:eastAsia="ru-RU"/>
        </w:rPr>
        <w:t>)</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0DA62205" w14:textId="77777777" w:rsidR="00B14C10" w:rsidRDefault="00950202" w:rsidP="00B14C1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0303A88C" w:rsidR="00950202" w:rsidRPr="00B14C10" w:rsidRDefault="00950202" w:rsidP="00B14C10">
      <w:pPr>
        <w:spacing w:after="0" w:line="240" w:lineRule="auto"/>
        <w:jc w:val="both"/>
        <w:rPr>
          <w:rFonts w:ascii="Times New Roman" w:eastAsia="Arial" w:hAnsi="Times New Roman" w:cs="Times New Roman"/>
          <w:sz w:val="24"/>
          <w:szCs w:val="24"/>
          <w:lang w:eastAsia="ru-RU"/>
        </w:rPr>
      </w:pP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4B8D042"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785E5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60211908"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785E5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108C2C3A"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785E5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00BF" w14:textId="77777777" w:rsidR="00975DDD" w:rsidRDefault="00975DDD">
      <w:pPr>
        <w:spacing w:after="0" w:line="240" w:lineRule="auto"/>
      </w:pPr>
      <w:r>
        <w:separator/>
      </w:r>
    </w:p>
  </w:endnote>
  <w:endnote w:type="continuationSeparator" w:id="0">
    <w:p w14:paraId="684C101C" w14:textId="77777777" w:rsidR="00975DDD" w:rsidRDefault="0097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2DC1374C"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1ED4">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74FD" w14:textId="77777777" w:rsidR="00975DDD" w:rsidRDefault="00975DDD">
      <w:pPr>
        <w:spacing w:after="0" w:line="240" w:lineRule="auto"/>
      </w:pPr>
      <w:r>
        <w:separator/>
      </w:r>
    </w:p>
  </w:footnote>
  <w:footnote w:type="continuationSeparator" w:id="0">
    <w:p w14:paraId="63DF993D" w14:textId="77777777" w:rsidR="00975DDD" w:rsidRDefault="00975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AF7E1C"/>
    <w:multiLevelType w:val="multilevel"/>
    <w:tmpl w:val="7D5A874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825454"/>
    <w:multiLevelType w:val="multilevel"/>
    <w:tmpl w:val="CED0998A"/>
    <w:lvl w:ilvl="0">
      <w:start w:val="1"/>
      <w:numFmt w:val="decimal"/>
      <w:suff w:val="space"/>
      <w:lvlText w:val="%1."/>
      <w:lvlJc w:val="left"/>
      <w:pPr>
        <w:tabs>
          <w:tab w:val="num" w:pos="0"/>
        </w:tabs>
        <w:ind w:left="1068" w:hanging="360"/>
      </w:pPr>
      <w:rPr>
        <w:rFonts w:eastAsia="Courier New"/>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743575"/>
    <w:multiLevelType w:val="hybridMultilevel"/>
    <w:tmpl w:val="11C64E54"/>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4131A"/>
    <w:multiLevelType w:val="multilevel"/>
    <w:tmpl w:val="2188EA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97F2F18"/>
    <w:multiLevelType w:val="multilevel"/>
    <w:tmpl w:val="F24038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03D5A10"/>
    <w:multiLevelType w:val="multilevel"/>
    <w:tmpl w:val="CAF8420E"/>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E41054D"/>
    <w:multiLevelType w:val="hybridMultilevel"/>
    <w:tmpl w:val="0A70EC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3EFE590D"/>
    <w:multiLevelType w:val="multilevel"/>
    <w:tmpl w:val="32CC2E44"/>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F4A47B4"/>
    <w:multiLevelType w:val="hybridMultilevel"/>
    <w:tmpl w:val="2ECEE48E"/>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BA7ABC"/>
    <w:multiLevelType w:val="multilevel"/>
    <w:tmpl w:val="A208792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3C46CA"/>
    <w:multiLevelType w:val="multilevel"/>
    <w:tmpl w:val="01ACA69C"/>
    <w:lvl w:ilvl="0">
      <w:start w:val="1"/>
      <w:numFmt w:val="decimal"/>
      <w:suff w:val="space"/>
      <w:lvlText w:val="%1."/>
      <w:lvlJc w:val="left"/>
      <w:pPr>
        <w:tabs>
          <w:tab w:val="num" w:pos="0"/>
        </w:tabs>
        <w:ind w:left="1068" w:hanging="360"/>
      </w:pPr>
      <w:rPr>
        <w:rFonts w:eastAsia="Courier New"/>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13"/>
  </w:num>
  <w:num w:numId="4">
    <w:abstractNumId w:val="1"/>
  </w:num>
  <w:num w:numId="5">
    <w:abstractNumId w:val="29"/>
  </w:num>
  <w:num w:numId="6">
    <w:abstractNumId w:val="19"/>
  </w:num>
  <w:num w:numId="7">
    <w:abstractNumId w:val="10"/>
  </w:num>
  <w:num w:numId="8">
    <w:abstractNumId w:val="8"/>
  </w:num>
  <w:num w:numId="9">
    <w:abstractNumId w:val="20"/>
  </w:num>
  <w:num w:numId="10">
    <w:abstractNumId w:val="23"/>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6"/>
  </w:num>
  <w:num w:numId="21">
    <w:abstractNumId w:val="27"/>
  </w:num>
  <w:num w:numId="22">
    <w:abstractNumId w:val="24"/>
  </w:num>
  <w:num w:numId="23">
    <w:abstractNumId w:val="15"/>
  </w:num>
  <w:num w:numId="24">
    <w:abstractNumId w:val="31"/>
  </w:num>
  <w:num w:numId="25">
    <w:abstractNumId w:val="18"/>
  </w:num>
  <w:num w:numId="26">
    <w:abstractNumId w:val="6"/>
  </w:num>
  <w:num w:numId="27">
    <w:abstractNumId w:val="32"/>
  </w:num>
  <w:num w:numId="28">
    <w:abstractNumId w:val="14"/>
  </w:num>
  <w:num w:numId="29">
    <w:abstractNumId w:val="17"/>
  </w:num>
  <w:num w:numId="30">
    <w:abstractNumId w:val="11"/>
  </w:num>
  <w:num w:numId="31">
    <w:abstractNumId w:val="5"/>
  </w:num>
  <w:num w:numId="32">
    <w:abstractNumId w:val="30"/>
  </w:num>
  <w:num w:numId="33">
    <w:abstractNumId w:val="3"/>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8600E"/>
    <w:rsid w:val="00097E39"/>
    <w:rsid w:val="00102BB0"/>
    <w:rsid w:val="00127717"/>
    <w:rsid w:val="00127ECF"/>
    <w:rsid w:val="0014411D"/>
    <w:rsid w:val="00187F0D"/>
    <w:rsid w:val="001A0580"/>
    <w:rsid w:val="001A1164"/>
    <w:rsid w:val="001D4850"/>
    <w:rsid w:val="001E26E2"/>
    <w:rsid w:val="001E7EE8"/>
    <w:rsid w:val="002845CD"/>
    <w:rsid w:val="00293755"/>
    <w:rsid w:val="002B7BDB"/>
    <w:rsid w:val="002F6020"/>
    <w:rsid w:val="00316C3C"/>
    <w:rsid w:val="00326B7D"/>
    <w:rsid w:val="003329C4"/>
    <w:rsid w:val="00365745"/>
    <w:rsid w:val="003B26E4"/>
    <w:rsid w:val="003D0FAA"/>
    <w:rsid w:val="003F6106"/>
    <w:rsid w:val="00413A74"/>
    <w:rsid w:val="00461317"/>
    <w:rsid w:val="004A4C05"/>
    <w:rsid w:val="004B2C70"/>
    <w:rsid w:val="0050120A"/>
    <w:rsid w:val="00514F68"/>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85E55"/>
    <w:rsid w:val="00796AA7"/>
    <w:rsid w:val="007A0523"/>
    <w:rsid w:val="007A4A44"/>
    <w:rsid w:val="007B71A7"/>
    <w:rsid w:val="007C2EB1"/>
    <w:rsid w:val="007D234B"/>
    <w:rsid w:val="007D4FE8"/>
    <w:rsid w:val="00802A5B"/>
    <w:rsid w:val="00803570"/>
    <w:rsid w:val="00866BFB"/>
    <w:rsid w:val="00874A12"/>
    <w:rsid w:val="00881881"/>
    <w:rsid w:val="008C1C4C"/>
    <w:rsid w:val="008F49DF"/>
    <w:rsid w:val="00903212"/>
    <w:rsid w:val="00916F85"/>
    <w:rsid w:val="009479F7"/>
    <w:rsid w:val="00950202"/>
    <w:rsid w:val="0095619B"/>
    <w:rsid w:val="0097587E"/>
    <w:rsid w:val="00975DDD"/>
    <w:rsid w:val="00982150"/>
    <w:rsid w:val="00984FB1"/>
    <w:rsid w:val="009A633F"/>
    <w:rsid w:val="009D3EE5"/>
    <w:rsid w:val="009E2566"/>
    <w:rsid w:val="009F2722"/>
    <w:rsid w:val="009F4784"/>
    <w:rsid w:val="00A125F7"/>
    <w:rsid w:val="00A41756"/>
    <w:rsid w:val="00A456BD"/>
    <w:rsid w:val="00A90188"/>
    <w:rsid w:val="00A95F17"/>
    <w:rsid w:val="00A97D9A"/>
    <w:rsid w:val="00AC24B0"/>
    <w:rsid w:val="00AD3B99"/>
    <w:rsid w:val="00B14C10"/>
    <w:rsid w:val="00B306A6"/>
    <w:rsid w:val="00B330D4"/>
    <w:rsid w:val="00B668B7"/>
    <w:rsid w:val="00B87F50"/>
    <w:rsid w:val="00BA7B3D"/>
    <w:rsid w:val="00BC4B9E"/>
    <w:rsid w:val="00BE4F40"/>
    <w:rsid w:val="00C127B0"/>
    <w:rsid w:val="00C518FA"/>
    <w:rsid w:val="00C67243"/>
    <w:rsid w:val="00C77252"/>
    <w:rsid w:val="00C92F5F"/>
    <w:rsid w:val="00CB28F7"/>
    <w:rsid w:val="00CC6C05"/>
    <w:rsid w:val="00CD471D"/>
    <w:rsid w:val="00CE3AE1"/>
    <w:rsid w:val="00CF4191"/>
    <w:rsid w:val="00D07257"/>
    <w:rsid w:val="00D51ED4"/>
    <w:rsid w:val="00DB788A"/>
    <w:rsid w:val="00DD67DE"/>
    <w:rsid w:val="00DD713D"/>
    <w:rsid w:val="00DF4937"/>
    <w:rsid w:val="00E004A7"/>
    <w:rsid w:val="00E11038"/>
    <w:rsid w:val="00E13CFB"/>
    <w:rsid w:val="00E51BDE"/>
    <w:rsid w:val="00E72844"/>
    <w:rsid w:val="00E847BB"/>
    <w:rsid w:val="00ED5B03"/>
    <w:rsid w:val="00F04169"/>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aliases w:val="ISO,ISO т"/>
    <w:basedOn w:val="a"/>
    <w:link w:val="af9"/>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aliases w:val="ISO Знак,ISO т Знак"/>
    <w:basedOn w:val="a0"/>
    <w:link w:val="af8"/>
    <w:rsid w:val="00982150"/>
    <w:rPr>
      <w:rFonts w:ascii="Times New Roman" w:eastAsia="Times New Roman" w:hAnsi="Times New Roman" w:cs="Times New Roman"/>
      <w:sz w:val="24"/>
      <w:szCs w:val="24"/>
      <w:lang w:eastAsia="zh-CN"/>
    </w:rPr>
  </w:style>
  <w:style w:type="character" w:styleId="afa">
    <w:name w:val="Strong"/>
    <w:uiPriority w:val="22"/>
    <w:qFormat/>
    <w:rsid w:val="00982150"/>
    <w:rPr>
      <w:b/>
      <w:bCs/>
    </w:rPr>
  </w:style>
  <w:style w:type="character" w:customStyle="1" w:styleId="a6">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5"/>
    <w:uiPriority w:val="99"/>
    <w:rsid w:val="00A125F7"/>
  </w:style>
  <w:style w:type="table" w:customStyle="1" w:styleId="210">
    <w:name w:val="21"/>
    <w:basedOn w:val="a1"/>
    <w:rsid w:val="00B306A6"/>
    <w:pPr>
      <w:suppressAutoHyphens/>
      <w:spacing w:after="0" w:line="276" w:lineRule="auto"/>
    </w:pPr>
    <w:rPr>
      <w:lang w:val="ru-RU" w:eastAsia="ru-RU"/>
    </w:rPr>
    <w:tblPr>
      <w:tblStyleRowBandSize w:val="1"/>
      <w:tblStyleColBandSize w:val="1"/>
      <w:tblCellMar>
        <w:left w:w="115" w:type="dxa"/>
        <w:right w:w="115" w:type="dxa"/>
      </w:tblCellMar>
    </w:tblPr>
  </w:style>
  <w:style w:type="table" w:customStyle="1" w:styleId="211">
    <w:name w:val="Сетка таблицы21"/>
    <w:basedOn w:val="a1"/>
    <w:uiPriority w:val="39"/>
    <w:rsid w:val="00B306A6"/>
    <w:pPr>
      <w:suppressAutoHyphens/>
      <w:spacing w:after="0"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CCD2F8-E3D2-48BA-B58B-630C7711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61324</Words>
  <Characters>34956</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9</cp:revision>
  <dcterms:created xsi:type="dcterms:W3CDTF">2024-04-19T12:16:00Z</dcterms:created>
  <dcterms:modified xsi:type="dcterms:W3CDTF">2024-04-24T08:10:00Z</dcterms:modified>
</cp:coreProperties>
</file>