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FB" w:rsidRDefault="001748EC" w:rsidP="00A43CFB">
      <w:pPr>
        <w:pStyle w:val="Standard"/>
        <w:spacing w:after="0" w:line="240" w:lineRule="auto"/>
        <w:jc w:val="right"/>
      </w:pPr>
      <w:r>
        <w:rPr>
          <w:rFonts w:ascii="Times New Roman" w:hAnsi="Times New Roman" w:cs="Times New Roman"/>
          <w:b/>
          <w:sz w:val="24"/>
          <w:szCs w:val="24"/>
          <w:shd w:val="clear" w:color="auto" w:fill="FFFFFF"/>
          <w:lang w:eastAsia="uk-UA"/>
        </w:rPr>
        <w:t>Додаток 2</w:t>
      </w:r>
    </w:p>
    <w:p w:rsidR="00A43CFB" w:rsidRDefault="00A43CFB" w:rsidP="00A43CFB">
      <w:pPr>
        <w:pStyle w:val="Standard"/>
        <w:spacing w:after="0" w:line="240" w:lineRule="auto"/>
        <w:ind w:firstLine="540"/>
        <w:jc w:val="right"/>
      </w:pPr>
      <w:r>
        <w:rPr>
          <w:rFonts w:ascii="Times New Roman" w:eastAsia="Times New Roman" w:hAnsi="Times New Roman" w:cs="Times New Roman"/>
        </w:rPr>
        <w:t>до Оголошення про проведення спрощеної закупівлі</w:t>
      </w:r>
    </w:p>
    <w:p w:rsidR="00A43CFB" w:rsidRDefault="00A43CFB" w:rsidP="00A43CFB">
      <w:pPr>
        <w:pStyle w:val="Standard"/>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ПРОЄКТ   </w:t>
      </w:r>
    </w:p>
    <w:p w:rsidR="00A43CFB" w:rsidRDefault="00A43CFB" w:rsidP="00A43CFB">
      <w:pPr>
        <w:pStyle w:val="Standard"/>
        <w:spacing w:after="0" w:line="240" w:lineRule="auto"/>
        <w:jc w:val="right"/>
        <w:rPr>
          <w:rFonts w:ascii="Times New Roman" w:eastAsia="Times New Roman" w:hAnsi="Times New Roman" w:cs="Times New Roman"/>
          <w:b/>
          <w:bCs/>
          <w:sz w:val="24"/>
          <w:szCs w:val="24"/>
          <w:lang w:eastAsia="zh-CN"/>
        </w:rPr>
      </w:pPr>
    </w:p>
    <w:p w:rsidR="00A43CFB" w:rsidRDefault="00A43CFB" w:rsidP="00A43CFB">
      <w:pPr>
        <w:pStyle w:val="Standard"/>
        <w:spacing w:after="0" w:line="240" w:lineRule="auto"/>
        <w:jc w:val="right"/>
        <w:rPr>
          <w:rFonts w:ascii="Times New Roman" w:eastAsia="Times New Roman" w:hAnsi="Times New Roman" w:cs="Times New Roman"/>
          <w:b/>
          <w:bCs/>
          <w:sz w:val="24"/>
          <w:szCs w:val="24"/>
          <w:lang w:eastAsia="zh-CN"/>
        </w:rPr>
      </w:pP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w:t>
      </w:r>
    </w:p>
    <w:p w:rsidR="00A43CFB" w:rsidRDefault="00E151FA" w:rsidP="00E151FA">
      <w:pPr>
        <w:widowControl/>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xml:space="preserve">                                                            </w:t>
      </w:r>
      <w:r w:rsidR="00A43CFB">
        <w:rPr>
          <w:rFonts w:ascii="Times New Roman" w:eastAsia="Times New Roman" w:hAnsi="Times New Roman" w:cs="Times New Roman"/>
          <w:b/>
          <w:bCs/>
          <w:sz w:val="24"/>
          <w:szCs w:val="24"/>
          <w:lang w:val="uk-UA" w:eastAsia="zh-CN"/>
        </w:rPr>
        <w:t>купівлі-продажу</w:t>
      </w:r>
    </w:p>
    <w:p w:rsidR="00A43CFB" w:rsidRDefault="00A43CFB" w:rsidP="00A43CFB">
      <w:pPr>
        <w:widowControl/>
        <w:jc w:val="center"/>
        <w:rPr>
          <w:rFonts w:ascii="Times New Roman" w:eastAsia="Times New Roman" w:hAnsi="Times New Roman" w:cs="Times New Roman"/>
          <w:b/>
          <w:bCs/>
          <w:sz w:val="24"/>
          <w:szCs w:val="24"/>
          <w:lang w:val="uk-UA" w:eastAsia="zh-CN"/>
        </w:rPr>
      </w:pPr>
    </w:p>
    <w:tbl>
      <w:tblPr>
        <w:tblW w:w="9498" w:type="dxa"/>
        <w:tblInd w:w="-106" w:type="dxa"/>
        <w:tblLook w:val="04A0" w:firstRow="1" w:lastRow="0" w:firstColumn="1" w:lastColumn="0" w:noHBand="0" w:noVBand="1"/>
      </w:tblPr>
      <w:tblGrid>
        <w:gridCol w:w="2552"/>
        <w:gridCol w:w="6946"/>
      </w:tblGrid>
      <w:tr w:rsidR="00A43CFB" w:rsidTr="00A43CFB">
        <w:trPr>
          <w:trHeight w:val="600"/>
        </w:trPr>
        <w:tc>
          <w:tcPr>
            <w:tcW w:w="2552" w:type="dxa"/>
            <w:hideMark/>
          </w:tcPr>
          <w:p w:rsidR="00A43CFB" w:rsidRDefault="00A43CFB">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смт</w:t>
            </w:r>
            <w:r w:rsidR="00E151FA">
              <w:rPr>
                <w:rFonts w:ascii="Times New Roman" w:eastAsia="Times New Roman" w:hAnsi="Times New Roman" w:cs="Times New Roman"/>
                <w:sz w:val="24"/>
                <w:szCs w:val="24"/>
                <w:lang w:val="uk-UA" w:eastAsia="zh-CN"/>
              </w:rPr>
              <w:t xml:space="preserve"> Головані</w:t>
            </w:r>
            <w:r>
              <w:rPr>
                <w:rFonts w:ascii="Times New Roman" w:eastAsia="Times New Roman" w:hAnsi="Times New Roman" w:cs="Times New Roman"/>
                <w:sz w:val="24"/>
                <w:szCs w:val="24"/>
                <w:lang w:val="uk-UA" w:eastAsia="zh-CN"/>
              </w:rPr>
              <w:t xml:space="preserve">вськ </w:t>
            </w:r>
          </w:p>
        </w:tc>
        <w:tc>
          <w:tcPr>
            <w:tcW w:w="6945" w:type="dxa"/>
            <w:hideMark/>
          </w:tcPr>
          <w:p w:rsidR="00A43CFB" w:rsidRDefault="00A43CFB">
            <w:pPr>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«___» ____________2022 року</w:t>
            </w:r>
          </w:p>
        </w:tc>
      </w:tr>
    </w:tbl>
    <w:p w:rsidR="00A43CFB" w:rsidRDefault="00A43CFB" w:rsidP="00A43CFB">
      <w:pPr>
        <w:rPr>
          <w:rFonts w:ascii="Times New Roman" w:eastAsia="Times New Roman" w:hAnsi="Times New Roman" w:cs="Times New Roman"/>
          <w:sz w:val="24"/>
          <w:szCs w:val="24"/>
          <w:lang w:val="uk-UA" w:eastAsia="zh-CN"/>
        </w:rPr>
      </w:pPr>
    </w:p>
    <w:p w:rsidR="00A43CFB" w:rsidRDefault="00E151FA" w:rsidP="00A43CFB">
      <w:pPr>
        <w:widowControl/>
        <w:ind w:firstLine="708"/>
        <w:jc w:val="both"/>
        <w:rPr>
          <w:rFonts w:ascii="Times New Roman" w:eastAsia="Times New Roman" w:hAnsi="Times New Roman" w:cs="Times New Roman"/>
          <w:b/>
          <w:sz w:val="24"/>
          <w:szCs w:val="24"/>
          <w:lang w:val="uk-UA" w:eastAsia="zh-CN"/>
        </w:rPr>
      </w:pPr>
      <w:r w:rsidRPr="00E151FA">
        <w:rPr>
          <w:rFonts w:ascii="Times New Roman" w:eastAsia="Andale Sans UI" w:hAnsi="Times New Roman" w:cs="Times New Roman"/>
          <w:color w:val="000000"/>
          <w:kern w:val="2"/>
          <w:sz w:val="26"/>
          <w:szCs w:val="26"/>
          <w:lang w:val="uk-UA" w:eastAsia="zh-CN"/>
        </w:rPr>
        <w:t xml:space="preserve">3 державний </w:t>
      </w:r>
      <w:proofErr w:type="spellStart"/>
      <w:r w:rsidRPr="00E151FA">
        <w:rPr>
          <w:rFonts w:ascii="Times New Roman" w:eastAsia="Andale Sans UI" w:hAnsi="Times New Roman" w:cs="Times New Roman"/>
          <w:color w:val="000000"/>
          <w:kern w:val="2"/>
          <w:sz w:val="26"/>
          <w:szCs w:val="26"/>
          <w:lang w:val="uk-UA" w:eastAsia="zh-CN"/>
        </w:rPr>
        <w:t>пожежно</w:t>
      </w:r>
      <w:proofErr w:type="spellEnd"/>
      <w:r w:rsidRPr="00E151FA">
        <w:rPr>
          <w:rFonts w:ascii="Times New Roman" w:eastAsia="Andale Sans UI" w:hAnsi="Times New Roman" w:cs="Times New Roman"/>
          <w:color w:val="000000"/>
          <w:kern w:val="2"/>
          <w:sz w:val="26"/>
          <w:szCs w:val="26"/>
          <w:lang w:val="uk-UA" w:eastAsia="zh-CN"/>
        </w:rPr>
        <w:t xml:space="preserve">-рятувальний загін Головного управління Державної служби України з надзвичайних ситуацій у Кіровоградській області, в особі начальника Олексія Васильовича Корніцького, що діє на підставі Положення, </w:t>
      </w:r>
      <w:r>
        <w:rPr>
          <w:rFonts w:ascii="Times New Roman" w:eastAsia="Times New Roman" w:hAnsi="Times New Roman" w:cs="Times New Roman"/>
          <w:sz w:val="24"/>
          <w:szCs w:val="24"/>
          <w:lang w:val="uk-UA" w:eastAsia="zh-CN"/>
        </w:rPr>
        <w:t xml:space="preserve">(надалі </w:t>
      </w:r>
      <w:r w:rsidR="00A43CFB">
        <w:rPr>
          <w:rFonts w:ascii="Times New Roman" w:eastAsia="Times New Roman" w:hAnsi="Times New Roman" w:cs="Times New Roman"/>
          <w:sz w:val="24"/>
          <w:szCs w:val="24"/>
          <w:lang w:val="uk-UA" w:eastAsia="zh-CN"/>
        </w:rPr>
        <w:t xml:space="preserve"> </w:t>
      </w:r>
      <w:r w:rsidR="00A43CFB">
        <w:rPr>
          <w:rFonts w:ascii="Times New Roman" w:eastAsia="Times New Roman" w:hAnsi="Times New Roman" w:cs="Times New Roman"/>
          <w:b/>
          <w:sz w:val="24"/>
          <w:szCs w:val="24"/>
          <w:lang w:val="uk-UA" w:eastAsia="zh-CN"/>
        </w:rPr>
        <w:t>«Покупець»</w:t>
      </w:r>
      <w:r w:rsidR="00A43CFB">
        <w:rPr>
          <w:rFonts w:ascii="Times New Roman" w:eastAsia="Times New Roman" w:hAnsi="Times New Roman" w:cs="Times New Roman"/>
          <w:sz w:val="24"/>
          <w:szCs w:val="24"/>
          <w:lang w:val="uk-UA" w:eastAsia="zh-CN"/>
        </w:rPr>
        <w:t xml:space="preserve">), </w:t>
      </w:r>
      <w:r w:rsidR="00A43CFB">
        <w:rPr>
          <w:rFonts w:ascii="Times New Roman" w:hAnsi="Times New Roman" w:cs="Times New Roman"/>
          <w:sz w:val="24"/>
          <w:szCs w:val="24"/>
          <w:lang w:val="uk-UA" w:eastAsia="zh-CN" w:bidi="uk-UA"/>
        </w:rPr>
        <w:t>з однієї сторони,</w:t>
      </w:r>
      <w:r w:rsidR="00A43CFB">
        <w:rPr>
          <w:rFonts w:ascii="Times New Roman" w:eastAsia="Times New Roman" w:hAnsi="Times New Roman" w:cs="Times New Roman"/>
          <w:sz w:val="24"/>
          <w:szCs w:val="24"/>
          <w:lang w:val="uk-UA" w:eastAsia="zh-CN"/>
        </w:rPr>
        <w:t xml:space="preserve"> та </w:t>
      </w:r>
      <w:r w:rsidR="00A43CFB">
        <w:rPr>
          <w:rFonts w:ascii="Times New Roman" w:eastAsia="Times New Roman" w:hAnsi="Times New Roman" w:cs="Times New Roman"/>
          <w:b/>
          <w:sz w:val="24"/>
          <w:szCs w:val="24"/>
          <w:lang w:val="uk-UA" w:eastAsia="zh-CN"/>
        </w:rPr>
        <w:t>__</w:t>
      </w:r>
      <w:r>
        <w:rPr>
          <w:rFonts w:ascii="Times New Roman" w:eastAsia="Times New Roman" w:hAnsi="Times New Roman" w:cs="Times New Roman"/>
          <w:b/>
          <w:sz w:val="24"/>
          <w:szCs w:val="24"/>
          <w:lang w:val="uk-UA" w:eastAsia="zh-CN"/>
        </w:rPr>
        <w:t xml:space="preserve">_____________________________ </w:t>
      </w:r>
      <w:r w:rsidR="00A43CFB">
        <w:rPr>
          <w:rFonts w:ascii="Times New Roman" w:eastAsia="Times New Roman" w:hAnsi="Times New Roman" w:cs="Times New Roman"/>
          <w:sz w:val="24"/>
          <w:szCs w:val="24"/>
          <w:lang w:val="uk-UA" w:eastAsia="zh-CN"/>
        </w:rPr>
        <w:t xml:space="preserve">, в особі </w:t>
      </w:r>
      <w:r w:rsidR="00A43CFB">
        <w:rPr>
          <w:rFonts w:ascii="Times New Roman" w:eastAsia="Times New Roman" w:hAnsi="Times New Roman" w:cs="Times New Roman"/>
          <w:b/>
          <w:sz w:val="24"/>
          <w:szCs w:val="24"/>
          <w:lang w:val="uk-UA" w:eastAsia="zh-CN"/>
        </w:rPr>
        <w:t>_________</w:t>
      </w:r>
      <w:r>
        <w:rPr>
          <w:rFonts w:ascii="Times New Roman" w:eastAsia="Times New Roman" w:hAnsi="Times New Roman" w:cs="Times New Roman"/>
          <w:b/>
          <w:sz w:val="24"/>
          <w:szCs w:val="24"/>
          <w:lang w:val="uk-UA" w:eastAsia="zh-CN"/>
        </w:rPr>
        <w:t>____________________</w:t>
      </w:r>
      <w:r w:rsidR="00A43CFB">
        <w:rPr>
          <w:rFonts w:ascii="Times New Roman" w:eastAsia="Times New Roman" w:hAnsi="Times New Roman" w:cs="Times New Roman"/>
          <w:b/>
          <w:sz w:val="24"/>
          <w:szCs w:val="24"/>
          <w:lang w:val="uk-UA" w:eastAsia="zh-CN"/>
        </w:rPr>
        <w:t xml:space="preserve">____, </w:t>
      </w:r>
      <w:r w:rsidR="00A43CFB">
        <w:rPr>
          <w:rFonts w:ascii="Times New Roman" w:eastAsia="Times New Roman" w:hAnsi="Times New Roman" w:cs="Times New Roman"/>
          <w:sz w:val="24"/>
          <w:szCs w:val="24"/>
          <w:lang w:val="uk-UA" w:eastAsia="zh-CN"/>
        </w:rPr>
        <w:t xml:space="preserve">що діє на підставі </w:t>
      </w:r>
      <w:r w:rsidR="00A43CFB">
        <w:rPr>
          <w:rFonts w:ascii="Times New Roman" w:eastAsia="Times New Roman" w:hAnsi="Times New Roman" w:cs="Times New Roman"/>
          <w:b/>
          <w:sz w:val="24"/>
          <w:szCs w:val="24"/>
          <w:lang w:val="uk-UA" w:eastAsia="zh-CN"/>
        </w:rPr>
        <w:t>____________</w:t>
      </w:r>
      <w:r w:rsidR="00A43CFB">
        <w:rPr>
          <w:rFonts w:ascii="Times New Roman" w:eastAsia="Times New Roman" w:hAnsi="Times New Roman" w:cs="Times New Roman"/>
          <w:sz w:val="24"/>
          <w:szCs w:val="24"/>
          <w:lang w:val="uk-UA" w:eastAsia="zh-CN"/>
        </w:rPr>
        <w:t xml:space="preserve">(надалі іменується </w:t>
      </w:r>
      <w:r w:rsidR="00A43CFB">
        <w:rPr>
          <w:rFonts w:ascii="Times New Roman" w:eastAsia="Times New Roman" w:hAnsi="Times New Roman" w:cs="Times New Roman"/>
          <w:b/>
          <w:sz w:val="24"/>
          <w:szCs w:val="24"/>
          <w:lang w:val="uk-UA" w:eastAsia="zh-CN"/>
        </w:rPr>
        <w:t>«Продавець»</w:t>
      </w:r>
      <w:r w:rsidR="00A43CFB">
        <w:rPr>
          <w:rFonts w:ascii="Times New Roman" w:eastAsia="Times New Roman" w:hAnsi="Times New Roman" w:cs="Times New Roman"/>
          <w:sz w:val="24"/>
          <w:szCs w:val="24"/>
          <w:lang w:val="uk-UA" w:eastAsia="zh-CN"/>
        </w:rPr>
        <w:t xml:space="preserve">), </w:t>
      </w:r>
      <w:r w:rsidR="00A43CFB">
        <w:rPr>
          <w:rFonts w:ascii="Times New Roman" w:eastAsia="Times New Roman" w:hAnsi="Times New Roman" w:cs="Times New Roman"/>
          <w:sz w:val="20"/>
          <w:szCs w:val="20"/>
          <w:lang w:val="uk-UA" w:eastAsia="zh-CN"/>
        </w:rPr>
        <w:t xml:space="preserve">з </w:t>
      </w:r>
      <w:r w:rsidR="00A43CFB">
        <w:rPr>
          <w:rFonts w:ascii="Times New Roman" w:eastAsia="Times New Roman" w:hAnsi="Times New Roman" w:cs="Times New Roman"/>
          <w:sz w:val="24"/>
          <w:szCs w:val="24"/>
          <w:lang w:val="uk-UA" w:eastAsia="zh-CN"/>
        </w:rPr>
        <w:t>другої сторони (в подальшому разом іменуються «Сторони», а кожна окремо – «Сторона»), уклали цей Договір про наступне:</w:t>
      </w:r>
    </w:p>
    <w:p w:rsidR="00A43CFB" w:rsidRDefault="00A43CFB" w:rsidP="00A43CFB">
      <w:pPr>
        <w:jc w:val="center"/>
        <w:rPr>
          <w:rFonts w:ascii="Times New Roman" w:eastAsia="Times New Roman" w:hAnsi="Times New Roman" w:cs="Times New Roman"/>
          <w:b/>
          <w:bCs/>
          <w:sz w:val="24"/>
          <w:szCs w:val="24"/>
          <w:lang w:val="uk-UA" w:eastAsia="zh-CN"/>
        </w:rPr>
      </w:pPr>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І. ПРЕДМЕТ ДОГОВОРУ</w:t>
      </w:r>
    </w:p>
    <w:p w:rsidR="00A43CFB" w:rsidRDefault="00A43CFB" w:rsidP="00A43CFB">
      <w:pPr>
        <w:widowControl/>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1</w:t>
      </w:r>
      <w:r>
        <w:rPr>
          <w:rFonts w:ascii="Times New Roman" w:eastAsia="Times New Roman" w:hAnsi="Times New Roman" w:cs="Times New Roman"/>
          <w:color w:val="000000"/>
          <w:sz w:val="24"/>
          <w:szCs w:val="24"/>
          <w:lang w:val="uk-UA" w:eastAsia="zh-CN"/>
        </w:rPr>
        <w:t xml:space="preserve">.1. </w:t>
      </w:r>
      <w:r>
        <w:rPr>
          <w:rFonts w:ascii="Times New Roman" w:eastAsia="Times New Roman" w:hAnsi="Times New Roman" w:cs="Times New Roman"/>
          <w:sz w:val="24"/>
          <w:szCs w:val="24"/>
          <w:shd w:val="clear" w:color="auto" w:fill="FFFFFF"/>
          <w:lang w:val="uk-UA" w:eastAsia="ru-RU"/>
        </w:rPr>
        <w:t xml:space="preserve">Продавець зобов'язується передати у власність товар, а Покупець зобов'язується прийняти та оплатити товар </w:t>
      </w:r>
      <w:r>
        <w:rPr>
          <w:rFonts w:ascii="Times New Roman" w:eastAsia="Times New Roman" w:hAnsi="Times New Roman" w:cs="Times New Roman"/>
          <w:color w:val="000000"/>
          <w:sz w:val="24"/>
          <w:szCs w:val="24"/>
          <w:lang w:val="uk-UA" w:eastAsia="zh-CN"/>
        </w:rPr>
        <w:t>на умовах, викладених в цьому Договорі.</w:t>
      </w:r>
    </w:p>
    <w:p w:rsidR="00A43CFB" w:rsidRDefault="00A43CFB" w:rsidP="00A43CFB">
      <w:pPr>
        <w:widowControl/>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1.2. Код Товару за </w:t>
      </w:r>
      <w:r>
        <w:rPr>
          <w:rFonts w:ascii="Times New Roman" w:hAnsi="Times New Roman" w:cs="Times New Roman"/>
          <w:bCs/>
          <w:sz w:val="24"/>
          <w:szCs w:val="24"/>
        </w:rPr>
        <w:t xml:space="preserve">ДК 021:2015: </w:t>
      </w:r>
      <w:r>
        <w:rPr>
          <w:rFonts w:ascii="Times New Roman" w:hAnsi="Times New Roman"/>
          <w:bCs/>
          <w:color w:val="242424"/>
          <w:sz w:val="24"/>
          <w:szCs w:val="21"/>
        </w:rPr>
        <w:t xml:space="preserve">18110000-3 - </w:t>
      </w:r>
      <w:proofErr w:type="spellStart"/>
      <w:r>
        <w:rPr>
          <w:rFonts w:ascii="Times New Roman" w:hAnsi="Times New Roman"/>
          <w:bCs/>
          <w:color w:val="242424"/>
          <w:sz w:val="24"/>
          <w:szCs w:val="21"/>
        </w:rPr>
        <w:t>Формений</w:t>
      </w:r>
      <w:proofErr w:type="spellEnd"/>
      <w:r>
        <w:rPr>
          <w:rFonts w:ascii="Times New Roman" w:hAnsi="Times New Roman"/>
          <w:bCs/>
          <w:color w:val="242424"/>
          <w:sz w:val="24"/>
          <w:szCs w:val="21"/>
        </w:rPr>
        <w:t xml:space="preserve"> </w:t>
      </w:r>
      <w:proofErr w:type="spellStart"/>
      <w:r>
        <w:rPr>
          <w:rFonts w:ascii="Times New Roman" w:hAnsi="Times New Roman"/>
          <w:bCs/>
          <w:color w:val="242424"/>
          <w:sz w:val="24"/>
          <w:szCs w:val="21"/>
        </w:rPr>
        <w:t>одяг</w:t>
      </w:r>
      <w:proofErr w:type="spellEnd"/>
      <w:r>
        <w:rPr>
          <w:rFonts w:ascii="Times New Roman" w:eastAsia="Times New Roman" w:hAnsi="Times New Roman" w:cs="Times New Roman"/>
          <w:color w:val="000000"/>
          <w:sz w:val="24"/>
          <w:szCs w:val="24"/>
          <w:lang w:val="uk-UA" w:eastAsia="zh-CN"/>
        </w:rPr>
        <w:t>.</w:t>
      </w:r>
    </w:p>
    <w:p w:rsidR="00A43CFB" w:rsidRDefault="00A43CFB" w:rsidP="00A43CFB">
      <w:pPr>
        <w:widowControl/>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1.3. Найменування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ІІ. ЯКІСТЬ ТОВАРУ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2.1.   Продавець гарантує якість Товару, що постачається Покупцю за цим Договором.</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2.2. Якість Товару повинна відповідати вимогам нормативно-технічної документації на поставлені вироби, деклараціям відповідності тощо відповідно до Закону України «Про технічні регламенти та оцінку відповідності».</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2.4. Продавець проводить обмін неякісного Товару в порядку, визначеному чинним законодавством України.</w:t>
      </w:r>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ІІІ. ПОРЯДОК ПОСТАВКИ ТОВАРІВ</w:t>
      </w:r>
    </w:p>
    <w:p w:rsidR="00A43CFB" w:rsidRPr="00A43CFB" w:rsidRDefault="00A43CFB" w:rsidP="00A43CFB">
      <w:pPr>
        <w:jc w:val="both"/>
        <w:rPr>
          <w:rFonts w:ascii="Times New Roman" w:eastAsia="Times New Roman" w:hAnsi="Times New Roman" w:cs="Times New Roman"/>
          <w:sz w:val="24"/>
          <w:szCs w:val="24"/>
          <w:highlight w:val="yellow"/>
          <w:lang w:val="uk-UA" w:eastAsia="zh-CN"/>
        </w:rPr>
      </w:pPr>
      <w:r>
        <w:rPr>
          <w:rFonts w:ascii="Times New Roman" w:eastAsia="Times New Roman" w:hAnsi="Times New Roman" w:cs="Times New Roman"/>
          <w:sz w:val="24"/>
          <w:szCs w:val="24"/>
          <w:lang w:val="uk-UA" w:eastAsia="zh-CN"/>
        </w:rPr>
        <w:t xml:space="preserve">3.1. Продавець здійснює поставку Товару за </w:t>
      </w:r>
      <w:proofErr w:type="spellStart"/>
      <w:r>
        <w:rPr>
          <w:rFonts w:ascii="Times New Roman" w:eastAsia="Times New Roman" w:hAnsi="Times New Roman" w:cs="Times New Roman"/>
          <w:sz w:val="24"/>
          <w:szCs w:val="24"/>
          <w:lang w:val="uk-UA" w:eastAsia="zh-CN"/>
        </w:rPr>
        <w:t>адресою</w:t>
      </w:r>
      <w:proofErr w:type="spellEnd"/>
      <w:r>
        <w:rPr>
          <w:rFonts w:ascii="Times New Roman" w:eastAsia="Times New Roman" w:hAnsi="Times New Roman" w:cs="Times New Roman"/>
          <w:sz w:val="24"/>
          <w:szCs w:val="24"/>
          <w:lang w:val="uk-UA" w:eastAsia="zh-CN"/>
        </w:rPr>
        <w:t xml:space="preserve">: вул. Соборна, 3а., смт Голованівськ, </w:t>
      </w:r>
      <w:proofErr w:type="spellStart"/>
      <w:r>
        <w:rPr>
          <w:rFonts w:ascii="Times New Roman" w:eastAsia="Times New Roman" w:hAnsi="Times New Roman" w:cs="Times New Roman"/>
          <w:sz w:val="24"/>
          <w:szCs w:val="24"/>
          <w:lang w:val="uk-UA" w:eastAsia="zh-CN"/>
        </w:rPr>
        <w:t>Голованівський</w:t>
      </w:r>
      <w:proofErr w:type="spellEnd"/>
      <w:r>
        <w:rPr>
          <w:rFonts w:ascii="Times New Roman" w:eastAsia="Times New Roman" w:hAnsi="Times New Roman" w:cs="Times New Roman"/>
          <w:sz w:val="24"/>
          <w:szCs w:val="24"/>
          <w:lang w:val="uk-UA" w:eastAsia="zh-CN"/>
        </w:rPr>
        <w:t xml:space="preserve"> район, Кіровоградська область.</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3.2. Поставка товару здійснюється за рахунок Продавця.</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 Датою поставки Товару є дата, коли Товар був переданий у власність Покупця в місці поставки, зазначеному у п. 3.1 дійсного Договору.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3.4. Перехід права власності на товар відбувається в момент передачі товару Покупцю, що оформлюється накладною.</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bookmarkStart w:id="0" w:name="_Hlk28622745"/>
      <w:bookmarkEnd w:id="0"/>
    </w:p>
    <w:p w:rsidR="00A43CFB" w:rsidRDefault="00A43CFB" w:rsidP="00A43CFB">
      <w:pPr>
        <w:jc w:val="center"/>
        <w:rPr>
          <w:rFonts w:ascii="Times New Roman" w:eastAsia="Times New Roman" w:hAnsi="Times New Roman" w:cs="Times New Roman"/>
          <w:b/>
          <w:bCs/>
          <w:sz w:val="24"/>
          <w:szCs w:val="24"/>
          <w:lang w:val="uk-UA" w:eastAsia="zh-CN"/>
        </w:rPr>
      </w:pPr>
    </w:p>
    <w:p w:rsidR="00E151FA" w:rsidRDefault="00E151FA" w:rsidP="00A43CFB">
      <w:pPr>
        <w:jc w:val="center"/>
        <w:rPr>
          <w:rFonts w:ascii="Times New Roman" w:eastAsia="Times New Roman" w:hAnsi="Times New Roman" w:cs="Times New Roman"/>
          <w:b/>
          <w:bCs/>
          <w:sz w:val="24"/>
          <w:szCs w:val="24"/>
          <w:lang w:val="uk-UA" w:eastAsia="zh-CN"/>
        </w:rPr>
      </w:pPr>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ІV. ЦІНА ДОГОВОРУ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4.1. Ціна на Товар встановлюється в національній валюті України. </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Валютою Договору є гривня України.</w:t>
      </w:r>
    </w:p>
    <w:p w:rsidR="00A43CFB" w:rsidRDefault="00A43CFB" w:rsidP="00A43CFB">
      <w:pPr>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zh-CN"/>
        </w:rPr>
        <w:t>4.2. Загальна сума цього Договору складає</w:t>
      </w:r>
      <w:bookmarkStart w:id="1" w:name="_Hlk28622583"/>
      <w:r>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b/>
          <w:bCs/>
          <w:sz w:val="24"/>
          <w:szCs w:val="24"/>
          <w:u w:val="single"/>
          <w:lang w:val="uk-UA" w:eastAsia="ru-RU"/>
        </w:rPr>
        <w:t>_________</w:t>
      </w:r>
      <w:r>
        <w:rPr>
          <w:rFonts w:ascii="Times New Roman" w:eastAsia="Times New Roman" w:hAnsi="Times New Roman" w:cs="Times New Roman"/>
          <w:b/>
          <w:sz w:val="24"/>
          <w:szCs w:val="24"/>
          <w:u w:val="single"/>
          <w:lang w:val="uk-UA" w:eastAsia="ru-RU"/>
        </w:rPr>
        <w:t xml:space="preserve"> грн.   коп. (      </w:t>
      </w:r>
      <w:r w:rsidR="00D31049">
        <w:rPr>
          <w:rFonts w:ascii="Times New Roman" w:eastAsia="Times New Roman" w:hAnsi="Times New Roman" w:cs="Times New Roman"/>
          <w:b/>
          <w:sz w:val="24"/>
          <w:szCs w:val="24"/>
          <w:u w:val="single"/>
          <w:lang w:val="uk-UA" w:eastAsia="ru-RU"/>
        </w:rPr>
        <w:t xml:space="preserve">        гривень _ коп.), з/без </w:t>
      </w:r>
      <w:r>
        <w:rPr>
          <w:rFonts w:ascii="Times New Roman" w:eastAsia="Times New Roman" w:hAnsi="Times New Roman" w:cs="Times New Roman"/>
          <w:b/>
          <w:sz w:val="24"/>
          <w:szCs w:val="24"/>
          <w:u w:val="single"/>
          <w:lang w:val="uk-UA" w:eastAsia="ru-RU"/>
        </w:rPr>
        <w:t xml:space="preserve"> ПДВ ___________ грн.___</w:t>
      </w:r>
      <w:proofErr w:type="spellStart"/>
      <w:r>
        <w:rPr>
          <w:rFonts w:ascii="Times New Roman" w:eastAsia="Times New Roman" w:hAnsi="Times New Roman" w:cs="Times New Roman"/>
          <w:b/>
          <w:sz w:val="24"/>
          <w:szCs w:val="24"/>
          <w:u w:val="single"/>
          <w:lang w:val="uk-UA" w:eastAsia="ru-RU"/>
        </w:rPr>
        <w:t>коп</w:t>
      </w:r>
      <w:proofErr w:type="spellEnd"/>
      <w:r>
        <w:rPr>
          <w:rFonts w:ascii="Times New Roman" w:eastAsia="Times New Roman" w:hAnsi="Times New Roman" w:cs="Times New Roman"/>
          <w:b/>
          <w:sz w:val="24"/>
          <w:szCs w:val="24"/>
          <w:u w:val="single"/>
          <w:lang w:val="uk-UA" w:eastAsia="ru-RU"/>
        </w:rPr>
        <w:t>. (             гривень _ коп.).</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4.3. Ціна цього Договору може бути зменшена за взаємною згодою Сторін.</w:t>
      </w:r>
      <w:bookmarkStart w:id="2" w:name="_Hlk28622965"/>
      <w:bookmarkEnd w:id="1"/>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V. ПОРЯДОК ЗДІЙСНЕННЯ ОПЛАТИ</w:t>
      </w:r>
    </w:p>
    <w:p w:rsidR="00A43CFB" w:rsidRDefault="00A43CFB" w:rsidP="00A43CFB">
      <w:pPr>
        <w:widowControl/>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zh-CN"/>
        </w:rPr>
        <w:t xml:space="preserve">5.1. </w:t>
      </w:r>
      <w:r>
        <w:rPr>
          <w:rFonts w:ascii="Times New Roman" w:eastAsia="Times New Roman" w:hAnsi="Times New Roman" w:cs="Times New Roman"/>
          <w:sz w:val="24"/>
          <w:szCs w:val="24"/>
          <w:shd w:val="clear" w:color="auto" w:fill="FFFFFF"/>
          <w:lang w:val="uk-UA" w:eastAsia="ru-RU"/>
        </w:rPr>
        <w:t>Оплата за цим договором, здійснюється шляхом перерахування грошових коштів на розрахунковий рахунок Продавця протягом 10 (десяти) банківських днів з моменту передачі товару.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   Попередня оплата Покупцем не проводиться.</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 Оплата за Товар здійснюється Покупцем на розрахунковий рахунок Продавця, вказаний в цьому Договорі.</w:t>
      </w:r>
      <w:bookmarkEnd w:id="2"/>
    </w:p>
    <w:p w:rsidR="00A43CFB" w:rsidRDefault="00A43CFB" w:rsidP="00A43CFB">
      <w:pPr>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VI. ПРАВА ТА ОБОВ’ЯЗКИ СТОРІН</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 Продавець зобов’язаний:</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6.1.1. Не пізніше 21.11.2022 року передати Покупцю товар.</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6.1.2. Забезпечити поставку Товарів, якість яких відповідає умовам, установленим розділом ІІ цього Договору.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6.1.3. Забезпечити Покупця інструкцією з експлуатації (використання) Товару та надати Покупцеві (за необхідністю) декларацію відповідності на товар тощо згідно з вимогами Закону України «Про технічні регламенти та оцінку відповідності».</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6.1.4. Надати гарантію якості Товару протягом дії цього Договору з моменту його передачі Покупцеві.</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6.1.5. Замінити неякісний товар протягом 10 днів з моменту отримання обґрунтованої претензії від Покупця.</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6.2. Продавець має право:</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6.2.1. Своєчасно та в повному обсязі отримувати плату за поставлені Товари.</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6.2.2. На дострокову поставку Товарів.</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 Покупець зобов’язаний:</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6.3.1. Прийняти Товар за кількістю, якістю, асортиментом та комплектністю відповідно до вимог законодавства.</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6.3.2. Оплатити за поставлений Товар у розмірах та в терміни, які встановлені цим Договором.</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 Покупець має право:</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6.4.1. Достроково розірвати цей Договір у разі невиконання зобов’язань Продавцем.</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6.4.2. Контролювати поставку товарів у строки, встановлені цим Договором.</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3CFB" w:rsidRDefault="00A43CFB" w:rsidP="00A43CFB">
      <w:pPr>
        <w:tabs>
          <w:tab w:val="left" w:pos="709"/>
        </w:tabs>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6.4.4.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rsidR="00A43CFB" w:rsidRDefault="00A43CFB" w:rsidP="00A43CFB">
      <w:pPr>
        <w:widowControl/>
        <w:jc w:val="center"/>
        <w:rPr>
          <w:rFonts w:ascii="Times New Roman" w:eastAsia="Times New Roman" w:hAnsi="Times New Roman" w:cs="Times New Roman"/>
          <w:b/>
          <w:bCs/>
          <w:sz w:val="24"/>
          <w:szCs w:val="24"/>
          <w:lang w:val="uk-UA" w:eastAsia="zh-CN"/>
        </w:rPr>
      </w:pPr>
    </w:p>
    <w:p w:rsidR="00A43CFB" w:rsidRDefault="00A43CFB" w:rsidP="00A43CFB">
      <w:pPr>
        <w:widowControl/>
        <w:jc w:val="center"/>
        <w:rPr>
          <w:rFonts w:ascii="Times New Roman" w:eastAsia="Times New Roman" w:hAnsi="Times New Roman" w:cs="Times New Roman"/>
          <w:b/>
          <w:bCs/>
          <w:sz w:val="24"/>
          <w:szCs w:val="24"/>
          <w:lang w:val="uk-UA" w:eastAsia="zh-CN"/>
        </w:rPr>
      </w:pP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VIІ. ВІДПОВІДАЛЬНІСТЬ СТОРІН</w:t>
      </w:r>
    </w:p>
    <w:p w:rsidR="00A43CFB" w:rsidRDefault="00A43CFB" w:rsidP="00A43CFB">
      <w:pPr>
        <w:widowControl/>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sz w:val="24"/>
          <w:szCs w:val="24"/>
          <w:lang w:val="uk-UA" w:eastAsia="zh-CN"/>
        </w:rPr>
        <w:t>7.1. У випадку порушення Договору, винна Сторона несе відповідальність, визначену цим Договором та (або) чинним законодавством України</w:t>
      </w:r>
      <w:r>
        <w:rPr>
          <w:rFonts w:ascii="Times New Roman" w:eastAsia="Times New Roman" w:hAnsi="Times New Roman" w:cs="Times New Roman"/>
          <w:b/>
          <w:bCs/>
          <w:sz w:val="24"/>
          <w:szCs w:val="24"/>
          <w:lang w:val="uk-UA" w:eastAsia="zh-CN"/>
        </w:rPr>
        <w:t>.</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7.1.1. Порушенням Договору є його невиконання або неналежне виконання, тобто виконання з порушенням умов, визначених змістом цього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7.1.2. Сторона не несе відповідальності за порушення Договору, якщо воно сталося не з її вини (умислу чи необережності). </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7.1.3. Сторона вважається невинуватою і не несе відповідальності за порушення Договору, </w:t>
      </w:r>
      <w:r>
        <w:rPr>
          <w:rFonts w:ascii="Times New Roman" w:eastAsia="Times New Roman" w:hAnsi="Times New Roman" w:cs="Times New Roman"/>
          <w:sz w:val="24"/>
          <w:szCs w:val="24"/>
          <w:lang w:val="uk-UA" w:eastAsia="zh-CN"/>
        </w:rPr>
        <w:lastRenderedPageBreak/>
        <w:t>якщо вона доведе, що вжила всіх залежних від неї заходів щодо належного виконання цього Договору.</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rsidR="00A43CFB" w:rsidRDefault="00A43CFB" w:rsidP="00A43CFB">
      <w:pPr>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VIІІ. ОБСТАВИНИ НЕПЕРЕБОРНОЇ СИЛИ</w:t>
      </w:r>
    </w:p>
    <w:p w:rsidR="00A43CFB" w:rsidRDefault="00A43CFB" w:rsidP="00A43CFB">
      <w:pPr>
        <w:widowControl/>
        <w:jc w:val="both"/>
        <w:rPr>
          <w:rFonts w:ascii="Times New Roman" w:eastAsia="Times New Roman" w:hAnsi="Times New Roman" w:cs="Times New Roman"/>
          <w:sz w:val="24"/>
          <w:szCs w:val="24"/>
          <w:lang w:val="uk-UA" w:eastAsia="ru-RU"/>
        </w:rPr>
      </w:pPr>
      <w:bookmarkStart w:id="3" w:name="o95"/>
      <w:bookmarkEnd w:id="3"/>
      <w:r>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передбачені у ст. 14-1 Закону України «Про торгово-промислові палати України», та які не існували під час укладання Договору та виникли поза волею Сторін. </w:t>
      </w:r>
    </w:p>
    <w:p w:rsidR="00A43CFB" w:rsidRDefault="00A43CFB" w:rsidP="00A43CFB">
      <w:pPr>
        <w:widowControl/>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w:t>
      </w:r>
    </w:p>
    <w:p w:rsidR="00A43CFB" w:rsidRDefault="00A43CFB" w:rsidP="00A43CFB">
      <w:pPr>
        <w:widowControl/>
        <w:ind w:righ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виникнення повідомити про це іншу Сторону у письмовій формі або засобами електронного зв’язку. </w:t>
      </w:r>
    </w:p>
    <w:p w:rsidR="00A43CFB" w:rsidRDefault="00A43CFB" w:rsidP="00A43CFB">
      <w:pPr>
        <w:widowControl/>
        <w:shd w:val="clear" w:color="auto" w:fill="FFFFFF"/>
        <w:ind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 xml:space="preserve">У разі якщо форс-мажорними обставинами, внаслідок яких є неможливим виконання договірних зобов’язань,  є військова агресія Російської Федерації проти України, обов’язковим є посилання на рішення Торгово-промислової палати </w:t>
      </w:r>
      <w:r>
        <w:rPr>
          <w:rFonts w:ascii="Times New Roman" w:eastAsia="Times New Roman" w:hAnsi="Times New Roman" w:cs="Times New Roman"/>
          <w:color w:val="000000"/>
          <w:sz w:val="23"/>
          <w:szCs w:val="23"/>
          <w:lang w:val="uk-UA" w:eastAsia="zh-CN"/>
        </w:rPr>
        <w:t>України</w:t>
      </w:r>
      <w:r>
        <w:rPr>
          <w:rFonts w:ascii="Times New Roman" w:eastAsia="Times New Roman" w:hAnsi="Times New Roman" w:cs="Times New Roman"/>
          <w:color w:val="000000"/>
          <w:sz w:val="23"/>
          <w:szCs w:val="23"/>
          <w:lang w:eastAsia="zh-CN"/>
        </w:rPr>
        <w:t> </w:t>
      </w:r>
      <w:r>
        <w:rPr>
          <w:rFonts w:ascii="Times New Roman" w:eastAsia="Times New Roman" w:hAnsi="Times New Roman" w:cs="Times New Roman"/>
          <w:color w:val="000000"/>
          <w:sz w:val="23"/>
          <w:szCs w:val="23"/>
          <w:lang w:val="uk-UA" w:eastAsia="zh-CN"/>
        </w:rPr>
        <w:t>від 28 лютого 2022 року з цього приводу та наведення конкретних обставин, які роблять неможливим виконання таких зобов’язань.</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IX. ВИРІШЕННЯ СПОРІВ</w:t>
      </w:r>
    </w:p>
    <w:p w:rsidR="00A43CFB" w:rsidRDefault="00A43CFB" w:rsidP="00A43CFB">
      <w:pPr>
        <w:widowControl/>
        <w:jc w:val="both"/>
        <w:rPr>
          <w:rFonts w:ascii="Times New Roman" w:eastAsia="Times New Roman" w:hAnsi="Times New Roman" w:cs="Times New Roman"/>
          <w:sz w:val="24"/>
          <w:szCs w:val="24"/>
          <w:lang w:val="uk-UA" w:eastAsia="zh-CN"/>
        </w:rPr>
      </w:pPr>
      <w:bookmarkStart w:id="4" w:name="o96"/>
      <w:bookmarkEnd w:id="4"/>
      <w:r>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A43CFB" w:rsidRDefault="00A43CFB" w:rsidP="00A43CFB">
      <w:pPr>
        <w:widowControl/>
        <w:jc w:val="both"/>
        <w:rPr>
          <w:rFonts w:ascii="Times New Roman" w:eastAsia="Times New Roman" w:hAnsi="Times New Roman" w:cs="Times New Roman"/>
          <w:b/>
          <w:bCs/>
          <w:sz w:val="24"/>
          <w:szCs w:val="24"/>
          <w:lang w:val="uk-UA" w:eastAsia="zh-CN"/>
        </w:rPr>
      </w:pPr>
      <w:bookmarkStart w:id="5" w:name="o97"/>
      <w:bookmarkEnd w:id="5"/>
      <w:r>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X. СТРОК ДІЇ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10.1. Цей Договір вважається укладеним і набирає чинності з моменту його підписання Сторонами та скріплення печатками Сторін та діє до 21.11.2022 року (відповідно до Закону України «Про затвердження Указу Президента України «Про введення воєнного стану в Україні» від 24.02.2022 № 2102-ІХ, Закону України Про затвердження Указу Президента України «Про продовження строку дії воєнного стану в Україні» № 2212-ІХ від 21.04.2022, Закону України Про затвердження Указу Президента України «Про </w:t>
      </w:r>
      <w:r>
        <w:rPr>
          <w:rFonts w:ascii="Times New Roman" w:eastAsia="Times New Roman" w:hAnsi="Times New Roman" w:cs="Times New Roman"/>
          <w:sz w:val="24"/>
          <w:szCs w:val="24"/>
          <w:lang w:val="uk-UA" w:eastAsia="zh-CN"/>
        </w:rPr>
        <w:lastRenderedPageBreak/>
        <w:t>продовження строку дії воєнного стану в Україні» № 2263-IX від 22.05.2022). Продовження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10.6. Зміна або розірвання Договору допускається лише за згодою Сторін, якщо інше не передбачено договором або законом.</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10.8. У разі зміни Договору зобов’язання сторін змінюються відповідно до змінених умов щодо предмета, місця, строків виконання тощо.</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10.9. У разі розірвання Договору зобов’язання Сторін припиняються.</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rsidR="00A43CFB" w:rsidRDefault="00A43CFB" w:rsidP="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ХІ. ІНШІ УМОВИ</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11.2. На момент укладення цього Договору Продавець є платником ____________________, Покупець є бюджетною неприбутковою установою.</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w:t>
      </w:r>
      <w:r>
        <w:rPr>
          <w:rFonts w:ascii="Times New Roman" w:eastAsia="Times New Roman" w:hAnsi="Times New Roman" w:cs="Times New Roman"/>
          <w:sz w:val="24"/>
          <w:szCs w:val="24"/>
          <w:lang w:val="uk-UA" w:eastAsia="zh-CN"/>
        </w:rPr>
        <w:lastRenderedPageBreak/>
        <w:t>Сторону про їх зміну, а у разі неповідомлення несуть ризик настання пов’язаних із ними несприятливих наслідків.</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A43CFB" w:rsidRDefault="00A43CFB" w:rsidP="00A43CFB">
      <w:pPr>
        <w:widowControl/>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A43CFB" w:rsidRDefault="00A43CFB" w:rsidP="00A43CFB">
      <w:pPr>
        <w:widowControl/>
        <w:ind w:firstLine="708"/>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ХІІ. МІСЦЕЗНАХОДЖЕННЯ ТА БАНКІВСЬКІ РЕКВІЗИТИ СТОРІН</w:t>
      </w:r>
    </w:p>
    <w:p w:rsidR="00A43CFB" w:rsidRDefault="00A43CFB" w:rsidP="00A43CFB">
      <w:pPr>
        <w:keepNext/>
        <w:widowControl/>
        <w:numPr>
          <w:ilvl w:val="3"/>
          <w:numId w:val="1"/>
        </w:numPr>
        <w:ind w:left="0"/>
        <w:contextualSpacing/>
        <w:jc w:val="center"/>
        <w:outlineLvl w:val="3"/>
        <w:rPr>
          <w:rFonts w:ascii="Times New Roman" w:eastAsia="Times New Roman" w:hAnsi="Times New Roman" w:cs="Times New Roman"/>
          <w:b/>
          <w:bCs/>
          <w:sz w:val="24"/>
          <w:szCs w:val="24"/>
          <w:lang w:val="uk-UA" w:eastAsia="zh-CN"/>
        </w:rPr>
      </w:pP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4748"/>
      </w:tblGrid>
      <w:tr w:rsidR="00A43CFB" w:rsidTr="00A43CFB">
        <w:tc>
          <w:tcPr>
            <w:tcW w:w="4750" w:type="dxa"/>
            <w:tcBorders>
              <w:top w:val="single" w:sz="4" w:space="0" w:color="000000"/>
              <w:left w:val="single" w:sz="4" w:space="0" w:color="000000"/>
              <w:bottom w:val="single" w:sz="4" w:space="0" w:color="000000"/>
              <w:right w:val="single" w:sz="4" w:space="0" w:color="000000"/>
            </w:tcBorders>
          </w:tcPr>
          <w:p w:rsidR="00A43CFB" w:rsidRDefault="00A43CFB" w:rsidP="00D8409D">
            <w:pPr>
              <w:keepNext/>
              <w:widowControl/>
              <w:numPr>
                <w:ilvl w:val="0"/>
                <w:numId w:val="1"/>
              </w:numPr>
              <w:ind w:left="0" w:firstLine="0"/>
              <w:contextualSpacing/>
              <w:jc w:val="center"/>
              <w:outlineLvl w:val="0"/>
              <w:rPr>
                <w:rFonts w:ascii="Times New Roman" w:eastAsia="Times New Roman" w:hAnsi="Times New Roman" w:cs="Times New Roman"/>
                <w:b/>
                <w:kern w:val="2"/>
                <w:sz w:val="24"/>
                <w:szCs w:val="24"/>
                <w:lang w:val="uk-UA" w:eastAsia="zh-CN"/>
              </w:rPr>
            </w:pPr>
            <w:r>
              <w:rPr>
                <w:rFonts w:ascii="Times New Roman" w:eastAsia="Times New Roman" w:hAnsi="Times New Roman" w:cs="Times New Roman"/>
                <w:b/>
                <w:kern w:val="2"/>
                <w:sz w:val="24"/>
                <w:szCs w:val="24"/>
                <w:lang w:val="uk-UA" w:eastAsia="zh-CN"/>
              </w:rPr>
              <w:t>ПОКУПЕЦЬ</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3 ДПРЗ ГУ ДСНС України</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у Кіровоградській  області</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Код ЄДРПОУ 37791578</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р/рахун</w:t>
            </w:r>
            <w:r>
              <w:rPr>
                <w:rFonts w:ascii="Times New Roman" w:eastAsia="Times New Roman" w:hAnsi="Times New Roman" w:cs="Times New Roman"/>
                <w:b/>
                <w:sz w:val="24"/>
                <w:szCs w:val="24"/>
                <w:lang w:val="uk-UA" w:eastAsia="ar-SA"/>
              </w:rPr>
              <w:t>ок UA508201720343151002600082070</w:t>
            </w:r>
            <w:r w:rsidRPr="00E151FA">
              <w:rPr>
                <w:rFonts w:ascii="Times New Roman" w:eastAsia="Times New Roman" w:hAnsi="Times New Roman" w:cs="Times New Roman"/>
                <w:b/>
                <w:sz w:val="24"/>
                <w:szCs w:val="24"/>
                <w:lang w:val="uk-UA" w:eastAsia="ar-SA"/>
              </w:rPr>
              <w:t xml:space="preserve">                                       </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в УДКСУ у Голованівському районі</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 xml:space="preserve">Адреса: 26500, Кіровоградська область,  </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 xml:space="preserve">смт  Голованівськ, </w:t>
            </w:r>
            <w:proofErr w:type="spellStart"/>
            <w:r w:rsidRPr="00E151FA">
              <w:rPr>
                <w:rFonts w:ascii="Times New Roman" w:eastAsia="Times New Roman" w:hAnsi="Times New Roman" w:cs="Times New Roman"/>
                <w:b/>
                <w:sz w:val="24"/>
                <w:szCs w:val="24"/>
                <w:lang w:val="uk-UA" w:eastAsia="ar-SA"/>
              </w:rPr>
              <w:t>вул</w:t>
            </w:r>
            <w:proofErr w:type="spellEnd"/>
            <w:r w:rsidRPr="00E151FA">
              <w:rPr>
                <w:rFonts w:ascii="Times New Roman" w:eastAsia="Times New Roman" w:hAnsi="Times New Roman" w:cs="Times New Roman"/>
                <w:b/>
                <w:sz w:val="24"/>
                <w:szCs w:val="24"/>
                <w:lang w:val="uk-UA" w:eastAsia="ar-SA"/>
              </w:rPr>
              <w:t>, Соборна, 3а</w:t>
            </w:r>
          </w:p>
          <w:p w:rsidR="00E151FA" w:rsidRPr="00E151FA" w:rsidRDefault="00E151FA" w:rsidP="00E151FA">
            <w:pPr>
              <w:rPr>
                <w:rFonts w:ascii="Times New Roman" w:eastAsia="Times New Roman" w:hAnsi="Times New Roman" w:cs="Times New Roman"/>
                <w:b/>
                <w:sz w:val="24"/>
                <w:szCs w:val="24"/>
                <w:lang w:val="uk-UA" w:eastAsia="ar-SA"/>
              </w:rPr>
            </w:pPr>
          </w:p>
          <w:p w:rsidR="00E151FA" w:rsidRPr="00E151FA" w:rsidRDefault="00E151FA" w:rsidP="00E151FA">
            <w:pPr>
              <w:rPr>
                <w:rFonts w:ascii="Times New Roman" w:eastAsia="Times New Roman" w:hAnsi="Times New Roman" w:cs="Times New Roman"/>
                <w:b/>
                <w:sz w:val="24"/>
                <w:szCs w:val="24"/>
                <w:lang w:val="uk-UA" w:eastAsia="ar-SA"/>
              </w:rPr>
            </w:pPr>
            <w:proofErr w:type="spellStart"/>
            <w:r w:rsidRPr="00E151FA">
              <w:rPr>
                <w:rFonts w:ascii="Times New Roman" w:eastAsia="Times New Roman" w:hAnsi="Times New Roman" w:cs="Times New Roman"/>
                <w:b/>
                <w:sz w:val="24"/>
                <w:szCs w:val="24"/>
                <w:lang w:val="uk-UA" w:eastAsia="ar-SA"/>
              </w:rPr>
              <w:t>Начальник_____Олексій</w:t>
            </w:r>
            <w:proofErr w:type="spellEnd"/>
            <w:r w:rsidRPr="00E151FA">
              <w:rPr>
                <w:rFonts w:ascii="Times New Roman" w:eastAsia="Times New Roman" w:hAnsi="Times New Roman" w:cs="Times New Roman"/>
                <w:b/>
                <w:sz w:val="24"/>
                <w:szCs w:val="24"/>
                <w:lang w:val="uk-UA" w:eastAsia="ar-SA"/>
              </w:rPr>
              <w:t xml:space="preserve"> КОРНІЦЬКИЙ</w:t>
            </w:r>
          </w:p>
          <w:p w:rsidR="00E151FA" w:rsidRP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М.П.</w:t>
            </w:r>
          </w:p>
          <w:p w:rsidR="00E151FA" w:rsidRPr="00E151FA" w:rsidRDefault="00E151FA" w:rsidP="00E151FA">
            <w:pPr>
              <w:rPr>
                <w:rFonts w:ascii="Times New Roman" w:eastAsia="Times New Roman" w:hAnsi="Times New Roman" w:cs="Times New Roman"/>
                <w:b/>
                <w:sz w:val="24"/>
                <w:szCs w:val="24"/>
                <w:lang w:val="uk-UA" w:eastAsia="ar-SA"/>
              </w:rPr>
            </w:pPr>
          </w:p>
          <w:p w:rsidR="00E151FA" w:rsidRDefault="00E151FA" w:rsidP="00E151FA">
            <w:pPr>
              <w:rPr>
                <w:rFonts w:ascii="Times New Roman" w:eastAsia="Times New Roman" w:hAnsi="Times New Roman" w:cs="Times New Roman"/>
                <w:b/>
                <w:sz w:val="24"/>
                <w:szCs w:val="24"/>
                <w:lang w:val="uk-UA" w:eastAsia="ar-SA"/>
              </w:rPr>
            </w:pPr>
            <w:r w:rsidRPr="00E151FA">
              <w:rPr>
                <w:rFonts w:ascii="Times New Roman" w:eastAsia="Times New Roman" w:hAnsi="Times New Roman" w:cs="Times New Roman"/>
                <w:b/>
                <w:sz w:val="24"/>
                <w:szCs w:val="24"/>
                <w:lang w:val="uk-UA" w:eastAsia="ar-SA"/>
              </w:rPr>
              <w:t>«__» ______________ 2022 року</w:t>
            </w:r>
          </w:p>
          <w:p w:rsidR="00A43CFB" w:rsidRDefault="00A43CFB">
            <w:pPr>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М.П.</w:t>
            </w:r>
          </w:p>
        </w:tc>
        <w:tc>
          <w:tcPr>
            <w:tcW w:w="4748" w:type="dxa"/>
            <w:tcBorders>
              <w:top w:val="single" w:sz="4" w:space="0" w:color="000000"/>
              <w:left w:val="single" w:sz="4" w:space="0" w:color="000000"/>
              <w:bottom w:val="single" w:sz="4" w:space="0" w:color="000000"/>
              <w:right w:val="single" w:sz="4" w:space="0" w:color="000000"/>
            </w:tcBorders>
          </w:tcPr>
          <w:p w:rsidR="00A43CFB" w:rsidRDefault="00A43CFB" w:rsidP="00D8409D">
            <w:pPr>
              <w:keepNext/>
              <w:widowControl/>
              <w:numPr>
                <w:ilvl w:val="0"/>
                <w:numId w:val="1"/>
              </w:numPr>
              <w:ind w:left="0" w:firstLine="0"/>
              <w:contextualSpacing/>
              <w:jc w:val="center"/>
              <w:outlineLvl w:val="0"/>
              <w:rPr>
                <w:rFonts w:ascii="Times New Roman" w:eastAsia="Times New Roman" w:hAnsi="Times New Roman" w:cs="Times New Roman"/>
                <w:b/>
                <w:bCs/>
                <w:kern w:val="2"/>
                <w:sz w:val="24"/>
                <w:szCs w:val="24"/>
                <w:lang w:val="uk-UA" w:eastAsia="zh-CN"/>
              </w:rPr>
            </w:pPr>
            <w:r>
              <w:rPr>
                <w:rFonts w:ascii="Times New Roman" w:eastAsia="Times New Roman" w:hAnsi="Times New Roman" w:cs="Times New Roman"/>
                <w:b/>
                <w:caps/>
                <w:kern w:val="2"/>
                <w:sz w:val="24"/>
                <w:szCs w:val="24"/>
                <w:lang w:val="uk-UA" w:eastAsia="zh-CN"/>
              </w:rPr>
              <w:t>ПРОДАВЕЦЬ</w:t>
            </w:r>
          </w:p>
          <w:tbl>
            <w:tblPr>
              <w:tblW w:w="0" w:type="auto"/>
              <w:tblLook w:val="04A0" w:firstRow="1" w:lastRow="0" w:firstColumn="1" w:lastColumn="0" w:noHBand="0" w:noVBand="1"/>
            </w:tblPr>
            <w:tblGrid>
              <w:gridCol w:w="4532"/>
            </w:tblGrid>
            <w:tr w:rsidR="00A43CFB">
              <w:tc>
                <w:tcPr>
                  <w:tcW w:w="5040" w:type="dxa"/>
                </w:tcPr>
                <w:p w:rsidR="00A43CFB" w:rsidRDefault="00A43CFB">
                  <w:pPr>
                    <w:widowControl/>
                    <w:jc w:val="center"/>
                    <w:rPr>
                      <w:rFonts w:ascii="Times New Roman" w:eastAsia="Times New Roman" w:hAnsi="Times New Roman" w:cs="Times New Roman"/>
                      <w:sz w:val="24"/>
                      <w:szCs w:val="24"/>
                      <w:lang w:val="uk-UA" w:eastAsia="zh-CN"/>
                    </w:rPr>
                  </w:pPr>
                </w:p>
                <w:p w:rsidR="00A43CFB" w:rsidRDefault="00A43CFB">
                  <w:pPr>
                    <w:widowControl/>
                    <w:jc w:val="center"/>
                    <w:rPr>
                      <w:rFonts w:ascii="Times New Roman" w:eastAsia="Times New Roman" w:hAnsi="Times New Roman" w:cs="Times New Roman"/>
                      <w:sz w:val="24"/>
                      <w:szCs w:val="24"/>
                      <w:lang w:val="uk-UA" w:eastAsia="zh-CN"/>
                    </w:rPr>
                  </w:pPr>
                </w:p>
                <w:p w:rsidR="00A43CFB" w:rsidRDefault="00A43CFB">
                  <w:pPr>
                    <w:widowControl/>
                    <w:jc w:val="center"/>
                    <w:rPr>
                      <w:rFonts w:ascii="Times New Roman" w:eastAsia="Times New Roman" w:hAnsi="Times New Roman" w:cs="Times New Roman"/>
                      <w:sz w:val="24"/>
                      <w:szCs w:val="24"/>
                      <w:lang w:val="uk-UA" w:eastAsia="zh-CN"/>
                    </w:rPr>
                  </w:pPr>
                </w:p>
                <w:p w:rsidR="00A43CFB" w:rsidRDefault="00A43CFB">
                  <w:pPr>
                    <w:widowControl/>
                    <w:jc w:val="center"/>
                    <w:rPr>
                      <w:rFonts w:ascii="Times New Roman" w:eastAsia="Times New Roman" w:hAnsi="Times New Roman" w:cs="Times New Roman"/>
                      <w:sz w:val="24"/>
                      <w:szCs w:val="24"/>
                      <w:lang w:val="uk-UA" w:eastAsia="zh-CN"/>
                    </w:rPr>
                  </w:pPr>
                </w:p>
                <w:p w:rsidR="00A43CFB" w:rsidRDefault="00A43CFB">
                  <w:pPr>
                    <w:widowControl/>
                    <w:jc w:val="center"/>
                    <w:rPr>
                      <w:rFonts w:ascii="Times New Roman" w:eastAsia="Times New Roman" w:hAnsi="Times New Roman" w:cs="Times New Roman"/>
                      <w:sz w:val="24"/>
                      <w:szCs w:val="24"/>
                      <w:lang w:val="uk-UA" w:eastAsia="zh-CN"/>
                    </w:rPr>
                  </w:pPr>
                </w:p>
                <w:p w:rsidR="00A43CFB" w:rsidRDefault="00A43CFB">
                  <w:pPr>
                    <w:widowControl/>
                    <w:rPr>
                      <w:rFonts w:ascii="Times New Roman" w:eastAsia="Times New Roman" w:hAnsi="Times New Roman" w:cs="Times New Roman"/>
                      <w:sz w:val="24"/>
                      <w:szCs w:val="24"/>
                      <w:lang w:val="uk-UA" w:eastAsia="zh-CN"/>
                    </w:rPr>
                  </w:pPr>
                </w:p>
              </w:tc>
            </w:tr>
            <w:tr w:rsidR="00A43CFB">
              <w:tc>
                <w:tcPr>
                  <w:tcW w:w="5040" w:type="dxa"/>
                </w:tcPr>
                <w:p w:rsidR="00A43CFB" w:rsidRDefault="00A43CFB">
                  <w:pPr>
                    <w:rPr>
                      <w:rFonts w:ascii="Times New Roman" w:eastAsia="Times New Roman" w:hAnsi="Times New Roman" w:cs="Times New Roman"/>
                      <w:sz w:val="24"/>
                      <w:szCs w:val="24"/>
                      <w:lang w:val="uk-UA" w:eastAsia="ar-SA"/>
                    </w:rPr>
                  </w:pPr>
                </w:p>
              </w:tc>
            </w:tr>
            <w:tr w:rsidR="00A43CFB">
              <w:tc>
                <w:tcPr>
                  <w:tcW w:w="5040" w:type="dxa"/>
                </w:tcPr>
                <w:p w:rsidR="00A43CFB" w:rsidRDefault="00A43CFB">
                  <w:pPr>
                    <w:rPr>
                      <w:rFonts w:ascii="Times New Roman" w:eastAsia="Times New Roman" w:hAnsi="Times New Roman" w:cs="Times New Roman"/>
                      <w:sz w:val="24"/>
                      <w:szCs w:val="24"/>
                      <w:lang w:val="uk-UA" w:eastAsia="ar-SA"/>
                    </w:rPr>
                  </w:pPr>
                </w:p>
              </w:tc>
            </w:tr>
            <w:tr w:rsidR="00A43CFB">
              <w:tc>
                <w:tcPr>
                  <w:tcW w:w="5040" w:type="dxa"/>
                </w:tcPr>
                <w:p w:rsidR="00A43CFB" w:rsidRDefault="00A43CFB">
                  <w:pPr>
                    <w:rPr>
                      <w:rFonts w:ascii="Times New Roman" w:eastAsia="Times New Roman" w:hAnsi="Times New Roman" w:cs="Times New Roman"/>
                      <w:sz w:val="24"/>
                      <w:szCs w:val="24"/>
                      <w:lang w:val="uk-UA" w:eastAsia="ar-SA"/>
                    </w:rPr>
                  </w:pPr>
                </w:p>
              </w:tc>
            </w:tr>
          </w:tbl>
          <w:p w:rsidR="00A43CFB" w:rsidRDefault="00A43CFB">
            <w:pPr>
              <w:widowControl/>
              <w:rPr>
                <w:rFonts w:ascii="Times New Roman" w:eastAsia="Times New Roman" w:hAnsi="Times New Roman" w:cs="Times New Roman"/>
                <w:sz w:val="24"/>
                <w:szCs w:val="24"/>
                <w:lang w:val="uk-UA" w:eastAsia="zh-CN"/>
              </w:rPr>
            </w:pPr>
          </w:p>
          <w:p w:rsidR="00A43CFB" w:rsidRDefault="00A43CFB">
            <w:pPr>
              <w:widowControl/>
              <w:rPr>
                <w:rFonts w:ascii="Times New Roman" w:eastAsia="Times New Roman" w:hAnsi="Times New Roman" w:cs="Times New Roman"/>
                <w:sz w:val="24"/>
                <w:szCs w:val="24"/>
                <w:lang w:val="uk-UA" w:eastAsia="zh-CN"/>
              </w:rPr>
            </w:pPr>
          </w:p>
          <w:p w:rsidR="00E151FA" w:rsidRDefault="00E151FA">
            <w:pPr>
              <w:widowControl/>
              <w:rPr>
                <w:rFonts w:ascii="Times New Roman" w:eastAsia="Times New Roman" w:hAnsi="Times New Roman" w:cs="Times New Roman"/>
                <w:sz w:val="24"/>
                <w:szCs w:val="24"/>
                <w:lang w:val="uk-UA" w:eastAsia="zh-CN"/>
              </w:rPr>
            </w:pPr>
          </w:p>
          <w:p w:rsidR="00E151FA" w:rsidRPr="00E151FA" w:rsidRDefault="00E151FA" w:rsidP="00E151FA">
            <w:pPr>
              <w:widowControl/>
              <w:rPr>
                <w:rFonts w:ascii="Times New Roman" w:eastAsia="Times New Roman" w:hAnsi="Times New Roman" w:cs="Times New Roman"/>
                <w:b/>
                <w:sz w:val="24"/>
                <w:szCs w:val="24"/>
                <w:lang w:val="uk-UA" w:eastAsia="zh-CN"/>
              </w:rPr>
            </w:pPr>
            <w:r w:rsidRPr="00E151FA">
              <w:rPr>
                <w:rFonts w:ascii="Times New Roman" w:eastAsia="Times New Roman" w:hAnsi="Times New Roman" w:cs="Times New Roman"/>
                <w:b/>
                <w:sz w:val="24"/>
                <w:szCs w:val="24"/>
                <w:lang w:val="uk-UA" w:eastAsia="zh-CN"/>
              </w:rPr>
              <w:t>«__» ______________ 2022 року</w:t>
            </w:r>
          </w:p>
          <w:p w:rsidR="00E151FA" w:rsidRDefault="00E151FA" w:rsidP="00E151FA">
            <w:pPr>
              <w:widowControl/>
              <w:rPr>
                <w:rFonts w:ascii="Times New Roman" w:eastAsia="Times New Roman" w:hAnsi="Times New Roman" w:cs="Times New Roman"/>
                <w:sz w:val="24"/>
                <w:szCs w:val="24"/>
                <w:lang w:val="uk-UA" w:eastAsia="zh-CN"/>
              </w:rPr>
            </w:pPr>
            <w:r w:rsidRPr="00E151FA">
              <w:rPr>
                <w:rFonts w:ascii="Times New Roman" w:eastAsia="Times New Roman" w:hAnsi="Times New Roman" w:cs="Times New Roman"/>
                <w:b/>
                <w:sz w:val="24"/>
                <w:szCs w:val="24"/>
                <w:lang w:val="uk-UA" w:eastAsia="zh-CN"/>
              </w:rPr>
              <w:t>М.П.</w:t>
            </w:r>
          </w:p>
        </w:tc>
      </w:tr>
    </w:tbl>
    <w:p w:rsidR="00A43CFB" w:rsidRDefault="00A43CFB" w:rsidP="00A43CFB">
      <w:pPr>
        <w:keepNext/>
        <w:widowControl/>
        <w:numPr>
          <w:ilvl w:val="3"/>
          <w:numId w:val="1"/>
        </w:numPr>
        <w:ind w:left="0"/>
        <w:contextualSpacing/>
        <w:jc w:val="center"/>
        <w:outlineLvl w:val="3"/>
        <w:rPr>
          <w:rFonts w:ascii="Times New Roman" w:eastAsia="Times New Roman" w:hAnsi="Times New Roman" w:cs="Times New Roman"/>
          <w:b/>
          <w:bCs/>
          <w:sz w:val="24"/>
          <w:szCs w:val="24"/>
          <w:lang w:val="uk-UA" w:eastAsia="zh-CN"/>
        </w:rPr>
      </w:pPr>
    </w:p>
    <w:p w:rsidR="00A43CFB" w:rsidRDefault="00A43CFB" w:rsidP="00A43CFB">
      <w:pPr>
        <w:widowControl/>
        <w:rPr>
          <w:rFonts w:ascii="Times New Roman" w:eastAsia="Times New Roman" w:hAnsi="Times New Roman" w:cs="Times New Roman"/>
          <w:sz w:val="20"/>
          <w:szCs w:val="20"/>
          <w:lang w:val="uk-UA" w:eastAsia="zh-CN"/>
        </w:rPr>
      </w:pPr>
      <w:bookmarkStart w:id="6" w:name="_Hlk28624148"/>
      <w:bookmarkEnd w:id="6"/>
    </w:p>
    <w:p w:rsidR="00A43CFB" w:rsidRDefault="00A43CFB" w:rsidP="00A43CFB">
      <w:pP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br w:type="page"/>
      </w:r>
    </w:p>
    <w:tbl>
      <w:tblPr>
        <w:tblW w:w="9639" w:type="dxa"/>
        <w:tblInd w:w="-106" w:type="dxa"/>
        <w:tblLook w:val="04A0" w:firstRow="1" w:lastRow="0" w:firstColumn="1" w:lastColumn="0" w:noHBand="0" w:noVBand="1"/>
      </w:tblPr>
      <w:tblGrid>
        <w:gridCol w:w="6664"/>
        <w:gridCol w:w="2975"/>
      </w:tblGrid>
      <w:tr w:rsidR="00A43CFB" w:rsidTr="00A43CFB">
        <w:tc>
          <w:tcPr>
            <w:tcW w:w="6664" w:type="dxa"/>
          </w:tcPr>
          <w:p w:rsidR="00A43CFB" w:rsidRDefault="00A43CFB">
            <w:pPr>
              <w:keepNext/>
              <w:widowControl/>
              <w:snapToGrid w:val="0"/>
              <w:rPr>
                <w:rFonts w:ascii="Times New Roman" w:eastAsia="Times New Roman" w:hAnsi="Times New Roman" w:cs="Times New Roman"/>
                <w:sz w:val="24"/>
                <w:szCs w:val="24"/>
                <w:lang w:val="uk-UA" w:eastAsia="ru-RU"/>
              </w:rPr>
            </w:pPr>
          </w:p>
        </w:tc>
        <w:tc>
          <w:tcPr>
            <w:tcW w:w="2975" w:type="dxa"/>
            <w:hideMark/>
          </w:tcPr>
          <w:p w:rsidR="00A43CFB" w:rsidRDefault="00A43CFB">
            <w:pPr>
              <w:keepNext/>
              <w:widowControl/>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№1 до договору </w:t>
            </w:r>
          </w:p>
          <w:p w:rsidR="00A43CFB" w:rsidRDefault="00A43CFB">
            <w:pPr>
              <w:keepNext/>
              <w:widowControl/>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від _______2022 № _____</w:t>
            </w:r>
          </w:p>
        </w:tc>
      </w:tr>
    </w:tbl>
    <w:p w:rsidR="00A43CFB" w:rsidRDefault="00A43CFB" w:rsidP="00A43CFB">
      <w:pPr>
        <w:keepNext/>
        <w:widowControl/>
        <w:rPr>
          <w:rFonts w:ascii="Times New Roman" w:eastAsia="Times New Roman" w:hAnsi="Times New Roman" w:cs="Times New Roman"/>
          <w:b/>
          <w:bCs/>
          <w:sz w:val="24"/>
          <w:szCs w:val="24"/>
          <w:lang w:val="uk-UA" w:eastAsia="ru-RU"/>
        </w:rPr>
      </w:pPr>
    </w:p>
    <w:p w:rsidR="00A43CFB" w:rsidRDefault="00A43CFB" w:rsidP="00A43CFB">
      <w:pPr>
        <w:keepNext/>
        <w:widowControl/>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Cs/>
          <w:sz w:val="24"/>
          <w:szCs w:val="24"/>
          <w:lang w:val="uk-UA" w:eastAsia="ru-RU"/>
        </w:rPr>
        <w:t xml:space="preserve">Специфікація </w:t>
      </w:r>
    </w:p>
    <w:tbl>
      <w:tblPr>
        <w:tblpPr w:leftFromText="180" w:rightFromText="180" w:vertAnchor="text" w:horzAnchor="margin" w:tblpXSpec="center" w:tblpY="365"/>
        <w:tblW w:w="10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3" w:type="dxa"/>
        </w:tblCellMar>
        <w:tblLook w:val="01E0" w:firstRow="1" w:lastRow="1" w:firstColumn="1" w:lastColumn="1" w:noHBand="0" w:noVBand="0"/>
      </w:tblPr>
      <w:tblGrid>
        <w:gridCol w:w="651"/>
        <w:gridCol w:w="3262"/>
        <w:gridCol w:w="1380"/>
        <w:gridCol w:w="1835"/>
        <w:gridCol w:w="754"/>
        <w:gridCol w:w="1417"/>
        <w:gridCol w:w="1276"/>
      </w:tblGrid>
      <w:tr w:rsidR="00A43CFB" w:rsidTr="009C582B">
        <w:trPr>
          <w:trHeight w:val="841"/>
        </w:trPr>
        <w:tc>
          <w:tcPr>
            <w:tcW w:w="651"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 з/п</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Найменування</w:t>
            </w:r>
          </w:p>
        </w:tc>
        <w:tc>
          <w:tcPr>
            <w:tcW w:w="1380" w:type="dxa"/>
            <w:tcBorders>
              <w:top w:val="single" w:sz="4" w:space="0" w:color="000000"/>
              <w:left w:val="single" w:sz="4" w:space="0" w:color="000000"/>
              <w:bottom w:val="single" w:sz="4" w:space="0" w:color="000000"/>
              <w:right w:val="single" w:sz="4" w:space="0" w:color="000000"/>
            </w:tcBorders>
            <w:vAlign w:val="center"/>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Одиниця виміру</w:t>
            </w:r>
          </w:p>
          <w:p w:rsidR="00A43CFB" w:rsidRDefault="00A43CFB">
            <w:pPr>
              <w:widowControl/>
              <w:jc w:val="center"/>
              <w:rPr>
                <w:rFonts w:ascii="Times New Roman" w:eastAsia="Times New Roman" w:hAnsi="Times New Roman" w:cs="Times New Roman"/>
                <w:b/>
                <w:bCs/>
                <w:sz w:val="24"/>
                <w:szCs w:val="24"/>
                <w:lang w:val="uk-UA" w:eastAsia="zh-CN"/>
              </w:rPr>
            </w:pPr>
          </w:p>
        </w:tc>
        <w:tc>
          <w:tcPr>
            <w:tcW w:w="1835"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sz w:val="24"/>
                <w:szCs w:val="24"/>
                <w:lang w:val="uk-UA" w:eastAsia="zh-CN"/>
              </w:rPr>
              <w:t xml:space="preserve">Код Товару за ДК </w:t>
            </w:r>
          </w:p>
        </w:tc>
        <w:tc>
          <w:tcPr>
            <w:tcW w:w="754"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Кількість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Ціна за одиницю  грн. (з/без ПДВ)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Загальна вартість</w:t>
            </w:r>
          </w:p>
          <w:p w:rsidR="00A43CFB" w:rsidRDefault="00A43CFB">
            <w:pPr>
              <w:widowControl/>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грн. (з/без ПДВ)</w:t>
            </w:r>
          </w:p>
        </w:tc>
      </w:tr>
      <w:tr w:rsidR="00A43CFB" w:rsidTr="009C582B">
        <w:trPr>
          <w:trHeight w:val="828"/>
        </w:trPr>
        <w:tc>
          <w:tcPr>
            <w:tcW w:w="651" w:type="dxa"/>
            <w:tcBorders>
              <w:top w:val="single" w:sz="4" w:space="0" w:color="000000"/>
              <w:left w:val="single" w:sz="4" w:space="0" w:color="000000"/>
              <w:bottom w:val="single" w:sz="4" w:space="0" w:color="auto"/>
              <w:right w:val="single" w:sz="4" w:space="0" w:color="000000"/>
            </w:tcBorders>
            <w:vAlign w:val="center"/>
            <w:hideMark/>
          </w:tcPr>
          <w:p w:rsidR="00A43CFB" w:rsidRDefault="00A43CFB">
            <w:pPr>
              <w:widowControl/>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w:t>
            </w:r>
          </w:p>
        </w:tc>
        <w:tc>
          <w:tcPr>
            <w:tcW w:w="3262" w:type="dxa"/>
            <w:tcBorders>
              <w:top w:val="single" w:sz="4" w:space="0" w:color="000000"/>
              <w:left w:val="single" w:sz="4" w:space="0" w:color="000000"/>
              <w:bottom w:val="single" w:sz="4" w:space="0" w:color="auto"/>
              <w:right w:val="single" w:sz="4" w:space="0" w:color="000000"/>
            </w:tcBorders>
            <w:vAlign w:val="center"/>
          </w:tcPr>
          <w:p w:rsidR="00A43CFB" w:rsidRDefault="00A43CFB">
            <w:pPr>
              <w:widowControl/>
              <w:rPr>
                <w:rFonts w:ascii="Times New Roman" w:eastAsia="Times New Roman" w:hAnsi="Times New Roman" w:cs="Times New Roman"/>
                <w:sz w:val="24"/>
                <w:szCs w:val="24"/>
                <w:lang w:val="uk-UA" w:eastAsia="zh-CN"/>
              </w:rPr>
            </w:pPr>
          </w:p>
        </w:tc>
        <w:tc>
          <w:tcPr>
            <w:tcW w:w="1380" w:type="dxa"/>
            <w:tcBorders>
              <w:top w:val="single" w:sz="4" w:space="0" w:color="000000"/>
              <w:left w:val="single" w:sz="4" w:space="0" w:color="000000"/>
              <w:bottom w:val="single" w:sz="4" w:space="0" w:color="auto"/>
              <w:right w:val="single" w:sz="4" w:space="0" w:color="000000"/>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835" w:type="dxa"/>
            <w:tcBorders>
              <w:top w:val="single" w:sz="4" w:space="0" w:color="000000"/>
              <w:left w:val="single" w:sz="4" w:space="0" w:color="000000"/>
              <w:bottom w:val="single" w:sz="4" w:space="0" w:color="auto"/>
              <w:right w:val="single" w:sz="4" w:space="0" w:color="000000"/>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754" w:type="dxa"/>
            <w:tcBorders>
              <w:top w:val="single" w:sz="4" w:space="0" w:color="000000"/>
              <w:left w:val="single" w:sz="4" w:space="0" w:color="000000"/>
              <w:bottom w:val="single" w:sz="4" w:space="0" w:color="auto"/>
              <w:right w:val="single" w:sz="4" w:space="0" w:color="000000"/>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417" w:type="dxa"/>
            <w:tcBorders>
              <w:top w:val="single" w:sz="4" w:space="0" w:color="000000"/>
              <w:left w:val="single" w:sz="4" w:space="0" w:color="000000"/>
              <w:bottom w:val="single" w:sz="4" w:space="0" w:color="auto"/>
              <w:right w:val="single" w:sz="4" w:space="0" w:color="000000"/>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r>
      <w:tr w:rsidR="00A43CFB" w:rsidTr="009C582B">
        <w:trPr>
          <w:trHeight w:val="322"/>
        </w:trPr>
        <w:tc>
          <w:tcPr>
            <w:tcW w:w="651" w:type="dxa"/>
            <w:tcBorders>
              <w:top w:val="single" w:sz="4" w:space="0" w:color="auto"/>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3262" w:type="dxa"/>
            <w:tcBorders>
              <w:top w:val="single" w:sz="4" w:space="0" w:color="auto"/>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380" w:type="dxa"/>
            <w:tcBorders>
              <w:top w:val="single" w:sz="4" w:space="0" w:color="auto"/>
              <w:left w:val="nil"/>
              <w:bottom w:val="nil"/>
              <w:right w:val="single" w:sz="4" w:space="0" w:color="auto"/>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4006" w:type="dxa"/>
            <w:gridSpan w:val="3"/>
            <w:tcBorders>
              <w:top w:val="single" w:sz="4" w:space="0" w:color="auto"/>
              <w:left w:val="single" w:sz="4" w:space="0" w:color="auto"/>
              <w:bottom w:val="single" w:sz="4" w:space="0" w:color="auto"/>
              <w:right w:val="single" w:sz="4" w:space="0" w:color="auto"/>
            </w:tcBorders>
            <w:vAlign w:val="center"/>
            <w:hideMark/>
          </w:tcPr>
          <w:p w:rsidR="00A43CFB" w:rsidRDefault="00A43CFB">
            <w:pPr>
              <w:widowControl/>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Всього без ПДВ:</w:t>
            </w:r>
          </w:p>
        </w:tc>
        <w:tc>
          <w:tcPr>
            <w:tcW w:w="1276" w:type="dxa"/>
            <w:tcBorders>
              <w:top w:val="single" w:sz="4" w:space="0" w:color="000000"/>
              <w:left w:val="single" w:sz="4" w:space="0" w:color="auto"/>
              <w:bottom w:val="single" w:sz="4" w:space="0" w:color="000000"/>
              <w:right w:val="single" w:sz="4" w:space="0" w:color="000000"/>
            </w:tcBorders>
            <w:vAlign w:val="center"/>
          </w:tcPr>
          <w:p w:rsidR="00A43CFB" w:rsidRDefault="00A43CFB">
            <w:pPr>
              <w:widowControl/>
              <w:jc w:val="center"/>
              <w:rPr>
                <w:rFonts w:ascii="Times New Roman" w:eastAsia="Times New Roman" w:hAnsi="Times New Roman" w:cs="Times New Roman"/>
                <w:b/>
                <w:sz w:val="24"/>
                <w:szCs w:val="24"/>
                <w:lang w:val="uk-UA" w:eastAsia="zh-CN"/>
              </w:rPr>
            </w:pPr>
          </w:p>
        </w:tc>
      </w:tr>
      <w:tr w:rsidR="00A43CFB" w:rsidTr="009C582B">
        <w:trPr>
          <w:trHeight w:val="322"/>
        </w:trPr>
        <w:tc>
          <w:tcPr>
            <w:tcW w:w="651" w:type="dxa"/>
            <w:tcBorders>
              <w:top w:val="nil"/>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3262" w:type="dxa"/>
            <w:tcBorders>
              <w:top w:val="nil"/>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380" w:type="dxa"/>
            <w:tcBorders>
              <w:top w:val="nil"/>
              <w:left w:val="nil"/>
              <w:bottom w:val="nil"/>
              <w:right w:val="single" w:sz="4" w:space="0" w:color="auto"/>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4006" w:type="dxa"/>
            <w:gridSpan w:val="3"/>
            <w:tcBorders>
              <w:top w:val="single" w:sz="4" w:space="0" w:color="auto"/>
              <w:left w:val="single" w:sz="4" w:space="0" w:color="auto"/>
              <w:bottom w:val="single" w:sz="4" w:space="0" w:color="auto"/>
              <w:right w:val="single" w:sz="4" w:space="0" w:color="auto"/>
            </w:tcBorders>
            <w:vAlign w:val="center"/>
            <w:hideMark/>
          </w:tcPr>
          <w:p w:rsidR="00A43CFB" w:rsidRDefault="00A43CFB">
            <w:pPr>
              <w:widowControl/>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ПДВ:</w:t>
            </w:r>
          </w:p>
        </w:tc>
        <w:tc>
          <w:tcPr>
            <w:tcW w:w="1276" w:type="dxa"/>
            <w:tcBorders>
              <w:top w:val="single" w:sz="4" w:space="0" w:color="000000"/>
              <w:left w:val="single" w:sz="4" w:space="0" w:color="auto"/>
              <w:bottom w:val="single" w:sz="4" w:space="0" w:color="000000"/>
              <w:right w:val="single" w:sz="4" w:space="0" w:color="000000"/>
            </w:tcBorders>
            <w:vAlign w:val="center"/>
          </w:tcPr>
          <w:p w:rsidR="00A43CFB" w:rsidRDefault="00A43CFB">
            <w:pPr>
              <w:widowControl/>
              <w:jc w:val="center"/>
              <w:rPr>
                <w:rFonts w:ascii="Times New Roman" w:eastAsia="Times New Roman" w:hAnsi="Times New Roman" w:cs="Times New Roman"/>
                <w:b/>
                <w:sz w:val="24"/>
                <w:szCs w:val="24"/>
                <w:lang w:val="uk-UA" w:eastAsia="zh-CN"/>
              </w:rPr>
            </w:pPr>
          </w:p>
        </w:tc>
      </w:tr>
      <w:tr w:rsidR="00A43CFB" w:rsidTr="009C582B">
        <w:trPr>
          <w:trHeight w:val="322"/>
        </w:trPr>
        <w:tc>
          <w:tcPr>
            <w:tcW w:w="651" w:type="dxa"/>
            <w:tcBorders>
              <w:top w:val="nil"/>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3262" w:type="dxa"/>
            <w:tcBorders>
              <w:top w:val="nil"/>
              <w:left w:val="nil"/>
              <w:bottom w:val="nil"/>
              <w:right w:val="nil"/>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1380" w:type="dxa"/>
            <w:tcBorders>
              <w:top w:val="nil"/>
              <w:left w:val="nil"/>
              <w:bottom w:val="nil"/>
              <w:right w:val="single" w:sz="4" w:space="0" w:color="auto"/>
            </w:tcBorders>
            <w:vAlign w:val="center"/>
          </w:tcPr>
          <w:p w:rsidR="00A43CFB" w:rsidRDefault="00A43CFB">
            <w:pPr>
              <w:widowControl/>
              <w:jc w:val="center"/>
              <w:rPr>
                <w:rFonts w:ascii="Times New Roman" w:eastAsia="Times New Roman" w:hAnsi="Times New Roman" w:cs="Times New Roman"/>
                <w:sz w:val="24"/>
                <w:szCs w:val="24"/>
                <w:lang w:val="uk-UA" w:eastAsia="zh-CN"/>
              </w:rPr>
            </w:pPr>
          </w:p>
        </w:tc>
        <w:tc>
          <w:tcPr>
            <w:tcW w:w="4006" w:type="dxa"/>
            <w:gridSpan w:val="3"/>
            <w:tcBorders>
              <w:top w:val="single" w:sz="4" w:space="0" w:color="auto"/>
              <w:left w:val="single" w:sz="4" w:space="0" w:color="auto"/>
              <w:bottom w:val="single" w:sz="4" w:space="0" w:color="auto"/>
              <w:right w:val="single" w:sz="4" w:space="0" w:color="auto"/>
            </w:tcBorders>
            <w:vAlign w:val="center"/>
            <w:hideMark/>
          </w:tcPr>
          <w:p w:rsidR="00A43CFB" w:rsidRDefault="00A43CFB">
            <w:pPr>
              <w:widowControl/>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Разом з ПДВ:</w:t>
            </w:r>
          </w:p>
        </w:tc>
        <w:tc>
          <w:tcPr>
            <w:tcW w:w="1276" w:type="dxa"/>
            <w:tcBorders>
              <w:top w:val="single" w:sz="4" w:space="0" w:color="000000"/>
              <w:left w:val="single" w:sz="4" w:space="0" w:color="auto"/>
              <w:bottom w:val="single" w:sz="4" w:space="0" w:color="000000"/>
              <w:right w:val="single" w:sz="4" w:space="0" w:color="000000"/>
            </w:tcBorders>
            <w:vAlign w:val="center"/>
          </w:tcPr>
          <w:p w:rsidR="00A43CFB" w:rsidRDefault="00A43CFB">
            <w:pPr>
              <w:widowControl/>
              <w:jc w:val="center"/>
              <w:rPr>
                <w:rFonts w:ascii="Times New Roman" w:eastAsia="Times New Roman" w:hAnsi="Times New Roman" w:cs="Times New Roman"/>
                <w:b/>
                <w:sz w:val="24"/>
                <w:szCs w:val="24"/>
                <w:lang w:val="uk-UA" w:eastAsia="zh-CN"/>
              </w:rPr>
            </w:pPr>
          </w:p>
        </w:tc>
      </w:tr>
    </w:tbl>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Всього: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___________ грн. (____</w:t>
      </w:r>
      <w:r w:rsidR="00D31049">
        <w:rPr>
          <w:rFonts w:ascii="Times New Roman" w:eastAsia="Times New Roman" w:hAnsi="Times New Roman" w:cs="Times New Roman"/>
          <w:b/>
          <w:sz w:val="24"/>
          <w:szCs w:val="24"/>
          <w:lang w:val="uk-UA" w:eastAsia="ru-RU"/>
        </w:rPr>
        <w:t>________ грн. ___ коп.), з/без</w:t>
      </w:r>
      <w:bookmarkStart w:id="7" w:name="_GoBack"/>
      <w:bookmarkEnd w:id="7"/>
      <w:r>
        <w:rPr>
          <w:rFonts w:ascii="Times New Roman" w:eastAsia="Times New Roman" w:hAnsi="Times New Roman" w:cs="Times New Roman"/>
          <w:b/>
          <w:sz w:val="24"/>
          <w:szCs w:val="24"/>
          <w:lang w:val="uk-UA" w:eastAsia="ru-RU"/>
        </w:rPr>
        <w:t xml:space="preserve"> ПДВ ___________ грн.</w:t>
      </w:r>
      <w:r>
        <w:rPr>
          <w:rFonts w:ascii="Times New Roman" w:eastAsia="Times New Roman" w:hAnsi="Times New Roman" w:cs="Times New Roman"/>
          <w:sz w:val="24"/>
          <w:szCs w:val="24"/>
          <w:lang w:val="uk-UA" w:eastAsia="ru-RU"/>
        </w:rPr>
        <w:t xml:space="preserve"> </w:t>
      </w:r>
    </w:p>
    <w:p w:rsidR="00A43CFB" w:rsidRDefault="00A43CFB" w:rsidP="00A43CFB">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(прописом)        </w:t>
      </w:r>
    </w:p>
    <w:p w:rsidR="00A43CFB" w:rsidRDefault="00A43CFB" w:rsidP="00A43CFB">
      <w:pPr>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(____________ грн. ___ коп.).</w:t>
      </w:r>
    </w:p>
    <w:p w:rsidR="00A43CFB" w:rsidRDefault="00A43CFB" w:rsidP="00A43CFB">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(прописом)        </w:t>
      </w:r>
    </w:p>
    <w:p w:rsidR="00A43CFB" w:rsidRDefault="00A43CFB" w:rsidP="00A43CFB">
      <w:pPr>
        <w:jc w:val="both"/>
        <w:rPr>
          <w:rFonts w:ascii="Times New Roman" w:eastAsia="Times New Roman" w:hAnsi="Times New Roman" w:cs="Times New Roman"/>
          <w:b/>
          <w:sz w:val="24"/>
          <w:szCs w:val="24"/>
          <w:u w:val="single"/>
          <w:lang w:val="uk-UA" w:eastAsia="ru-RU"/>
        </w:rPr>
      </w:pPr>
    </w:p>
    <w:p w:rsidR="00A43CFB" w:rsidRDefault="00A43CFB" w:rsidP="00A43CFB">
      <w:pPr>
        <w:jc w:val="both"/>
        <w:rPr>
          <w:rFonts w:ascii="Times New Roman" w:eastAsia="Times New Roman" w:hAnsi="Times New Roman" w:cs="Times New Roman"/>
          <w:b/>
          <w:sz w:val="24"/>
          <w:szCs w:val="24"/>
          <w:u w:val="single"/>
          <w:lang w:val="uk-UA" w:eastAsia="ru-RU"/>
        </w:rPr>
      </w:pPr>
    </w:p>
    <w:p w:rsidR="00A43CFB" w:rsidRDefault="00A43CFB" w:rsidP="00A43CFB">
      <w:pPr>
        <w:jc w:val="both"/>
        <w:rPr>
          <w:rFonts w:ascii="Times New Roman" w:eastAsia="Times New Roman" w:hAnsi="Times New Roman" w:cs="Times New Roman"/>
          <w:b/>
          <w:sz w:val="24"/>
          <w:szCs w:val="24"/>
          <w:u w:val="single"/>
          <w:lang w:val="uk-UA" w:eastAsia="ru-RU"/>
        </w:rPr>
      </w:pPr>
    </w:p>
    <w:p w:rsidR="00A43CFB" w:rsidRDefault="00A43CFB" w:rsidP="00A43CFB">
      <w:pPr>
        <w:jc w:val="both"/>
        <w:rPr>
          <w:rFonts w:ascii="Times New Roman" w:eastAsia="Times New Roman" w:hAnsi="Times New Roman" w:cs="Times New Roman"/>
          <w:sz w:val="20"/>
          <w:szCs w:val="20"/>
          <w:lang w:val="uk-UA" w:eastAsia="zh-CN"/>
        </w:rPr>
      </w:pPr>
    </w:p>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widowControl/>
        <w:rPr>
          <w:rFonts w:ascii="Times New Roman" w:eastAsia="Times New Roman" w:hAnsi="Times New Roman" w:cs="Times New Roman"/>
          <w:sz w:val="24"/>
          <w:szCs w:val="24"/>
          <w:lang w:val="uk-UA" w:eastAsia="ru-RU"/>
        </w:rPr>
      </w:pPr>
    </w:p>
    <w:p w:rsidR="00A43CFB" w:rsidRDefault="00A43CFB" w:rsidP="00A43CFB">
      <w:pPr>
        <w:widowControl/>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Покупець:                                                                            Продавець</w:t>
      </w:r>
      <w:r>
        <w:rPr>
          <w:rFonts w:ascii="Times New Roman" w:eastAsia="Times New Roman" w:hAnsi="Times New Roman" w:cs="Times New Roman"/>
          <w:sz w:val="24"/>
          <w:szCs w:val="24"/>
          <w:lang w:val="uk-UA" w:eastAsia="zh-CN"/>
        </w:rPr>
        <w:t xml:space="preserve">                             </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 xml:space="preserve"> 3 ДПРЗ ГУ ДСНС України</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у Кіровоградській  області</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Код ЄДРПОУ 37791578</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 xml:space="preserve">р/рахунок UA508201720343151002600082070                                       </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в УДКСУ у Голованівському районі</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 xml:space="preserve">Адреса: 26500, Кіровоградська область,  </w:t>
      </w: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 xml:space="preserve">смт  Голованівськ, </w:t>
      </w:r>
      <w:proofErr w:type="spellStart"/>
      <w:r w:rsidRPr="00E151FA">
        <w:rPr>
          <w:rFonts w:ascii="Times New Roman" w:eastAsia="Times New Roman" w:hAnsi="Times New Roman" w:cs="Times New Roman"/>
          <w:b/>
          <w:iCs/>
          <w:sz w:val="24"/>
          <w:szCs w:val="24"/>
          <w:lang w:val="uk-UA" w:eastAsia="zh-CN"/>
        </w:rPr>
        <w:t>вул</w:t>
      </w:r>
      <w:proofErr w:type="spellEnd"/>
      <w:r w:rsidRPr="00E151FA">
        <w:rPr>
          <w:rFonts w:ascii="Times New Roman" w:eastAsia="Times New Roman" w:hAnsi="Times New Roman" w:cs="Times New Roman"/>
          <w:b/>
          <w:iCs/>
          <w:sz w:val="24"/>
          <w:szCs w:val="24"/>
          <w:lang w:val="uk-UA" w:eastAsia="zh-CN"/>
        </w:rPr>
        <w:t>, Соборна, 3а</w:t>
      </w:r>
    </w:p>
    <w:p w:rsidR="00E151FA" w:rsidRPr="00E151FA" w:rsidRDefault="00E151FA" w:rsidP="00E151FA">
      <w:pPr>
        <w:widowControl/>
        <w:rPr>
          <w:rFonts w:ascii="Times New Roman" w:eastAsia="Times New Roman" w:hAnsi="Times New Roman" w:cs="Times New Roman"/>
          <w:b/>
          <w:iCs/>
          <w:sz w:val="24"/>
          <w:szCs w:val="24"/>
          <w:lang w:val="uk-UA" w:eastAsia="zh-CN"/>
        </w:rPr>
      </w:pPr>
    </w:p>
    <w:p w:rsidR="00E151FA" w:rsidRPr="00E151FA" w:rsidRDefault="00E151FA" w:rsidP="00E151FA">
      <w:pPr>
        <w:widowControl/>
        <w:rPr>
          <w:rFonts w:ascii="Times New Roman" w:eastAsia="Times New Roman" w:hAnsi="Times New Roman" w:cs="Times New Roman"/>
          <w:b/>
          <w:iCs/>
          <w:sz w:val="24"/>
          <w:szCs w:val="24"/>
          <w:lang w:val="uk-UA" w:eastAsia="zh-CN"/>
        </w:rPr>
      </w:pPr>
      <w:proofErr w:type="spellStart"/>
      <w:r w:rsidRPr="00E151FA">
        <w:rPr>
          <w:rFonts w:ascii="Times New Roman" w:eastAsia="Times New Roman" w:hAnsi="Times New Roman" w:cs="Times New Roman"/>
          <w:b/>
          <w:iCs/>
          <w:sz w:val="24"/>
          <w:szCs w:val="24"/>
          <w:lang w:val="uk-UA" w:eastAsia="zh-CN"/>
        </w:rPr>
        <w:t>Н</w:t>
      </w:r>
      <w:r>
        <w:rPr>
          <w:rFonts w:ascii="Times New Roman" w:eastAsia="Times New Roman" w:hAnsi="Times New Roman" w:cs="Times New Roman"/>
          <w:b/>
          <w:iCs/>
          <w:sz w:val="24"/>
          <w:szCs w:val="24"/>
          <w:lang w:val="uk-UA" w:eastAsia="zh-CN"/>
        </w:rPr>
        <w:t>ачальник_____Олексій</w:t>
      </w:r>
      <w:proofErr w:type="spellEnd"/>
      <w:r>
        <w:rPr>
          <w:rFonts w:ascii="Times New Roman" w:eastAsia="Times New Roman" w:hAnsi="Times New Roman" w:cs="Times New Roman"/>
          <w:b/>
          <w:iCs/>
          <w:sz w:val="24"/>
          <w:szCs w:val="24"/>
          <w:lang w:val="uk-UA" w:eastAsia="zh-CN"/>
        </w:rPr>
        <w:t xml:space="preserve"> КОРНІЦЬКИЙ</w:t>
      </w:r>
    </w:p>
    <w:p w:rsidR="00E151FA" w:rsidRPr="00E151FA" w:rsidRDefault="00E151FA" w:rsidP="00E151FA">
      <w:pPr>
        <w:widowControl/>
        <w:rPr>
          <w:rFonts w:ascii="Times New Roman" w:eastAsia="Times New Roman" w:hAnsi="Times New Roman" w:cs="Times New Roman"/>
          <w:b/>
          <w:iCs/>
          <w:sz w:val="24"/>
          <w:szCs w:val="24"/>
          <w:lang w:val="uk-UA" w:eastAsia="zh-CN"/>
        </w:rPr>
      </w:pPr>
    </w:p>
    <w:p w:rsidR="00E151FA"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«__» ______________ 2022 року</w:t>
      </w:r>
    </w:p>
    <w:p w:rsidR="00A43CFB" w:rsidRPr="00E151FA" w:rsidRDefault="00E151FA" w:rsidP="00E151FA">
      <w:pPr>
        <w:widowControl/>
        <w:rPr>
          <w:rFonts w:ascii="Times New Roman" w:eastAsia="Times New Roman" w:hAnsi="Times New Roman" w:cs="Times New Roman"/>
          <w:b/>
          <w:iCs/>
          <w:sz w:val="24"/>
          <w:szCs w:val="24"/>
          <w:lang w:val="uk-UA" w:eastAsia="zh-CN"/>
        </w:rPr>
      </w:pPr>
      <w:r w:rsidRPr="00E151FA">
        <w:rPr>
          <w:rFonts w:ascii="Times New Roman" w:eastAsia="Times New Roman" w:hAnsi="Times New Roman" w:cs="Times New Roman"/>
          <w:b/>
          <w:iCs/>
          <w:sz w:val="24"/>
          <w:szCs w:val="24"/>
          <w:lang w:val="uk-UA" w:eastAsia="zh-CN"/>
        </w:rPr>
        <w:t xml:space="preserve">М.П. </w:t>
      </w:r>
      <w:r w:rsidR="00A43CFB" w:rsidRPr="00E151FA">
        <w:rPr>
          <w:rFonts w:ascii="Times New Roman" w:eastAsia="Times New Roman" w:hAnsi="Times New Roman" w:cs="Times New Roman"/>
          <w:b/>
          <w:iCs/>
          <w:sz w:val="24"/>
          <w:szCs w:val="24"/>
          <w:lang w:eastAsia="zh-CN"/>
        </w:rPr>
        <w:t xml:space="preserve">                           </w:t>
      </w:r>
      <w:r w:rsidR="00A43CFB" w:rsidRPr="00E151FA">
        <w:rPr>
          <w:rFonts w:ascii="Times New Roman" w:eastAsia="Times New Roman" w:hAnsi="Times New Roman" w:cs="Times New Roman"/>
          <w:b/>
          <w:iCs/>
          <w:sz w:val="24"/>
          <w:szCs w:val="24"/>
          <w:lang w:eastAsia="zh-CN"/>
        </w:rPr>
        <w:tab/>
      </w:r>
      <w:r w:rsidR="00A43CFB" w:rsidRPr="00E151FA">
        <w:rPr>
          <w:rFonts w:ascii="Times New Roman" w:eastAsia="Times New Roman" w:hAnsi="Times New Roman" w:cs="Times New Roman"/>
          <w:b/>
          <w:iCs/>
          <w:sz w:val="24"/>
          <w:szCs w:val="24"/>
          <w:lang w:eastAsia="zh-CN"/>
        </w:rPr>
        <w:tab/>
      </w:r>
      <w:r>
        <w:rPr>
          <w:rFonts w:ascii="Times New Roman" w:eastAsia="Times New Roman" w:hAnsi="Times New Roman" w:cs="Times New Roman"/>
          <w:iCs/>
          <w:sz w:val="24"/>
          <w:szCs w:val="24"/>
          <w:lang w:eastAsia="zh-CN"/>
        </w:rPr>
        <w:tab/>
      </w:r>
      <w:r>
        <w:rPr>
          <w:rFonts w:ascii="Times New Roman" w:eastAsia="Times New Roman" w:hAnsi="Times New Roman" w:cs="Times New Roman"/>
          <w:iCs/>
          <w:sz w:val="24"/>
          <w:szCs w:val="24"/>
          <w:lang w:eastAsia="zh-CN"/>
        </w:rPr>
        <w:tab/>
      </w:r>
    </w:p>
    <w:p w:rsidR="009F298B" w:rsidRDefault="009F298B"/>
    <w:sectPr w:rsidR="009F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
    <w:altName w:val="Times New Roman"/>
    <w:charset w:val="00"/>
    <w:family w:val="auto"/>
    <w:pitch w:val="variable"/>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71304"/>
    <w:multiLevelType w:val="multilevel"/>
    <w:tmpl w:val="7902D0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B8"/>
    <w:rsid w:val="001748EC"/>
    <w:rsid w:val="005A4731"/>
    <w:rsid w:val="007503B8"/>
    <w:rsid w:val="009C582B"/>
    <w:rsid w:val="009F298B"/>
    <w:rsid w:val="00A43CFB"/>
    <w:rsid w:val="00D31049"/>
    <w:rsid w:val="00E1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FA"/>
    <w:pPr>
      <w:widowControl w:val="0"/>
      <w:suppressAutoHyphens/>
      <w:autoSpaceDN w:val="0"/>
      <w:spacing w:after="0" w:line="240" w:lineRule="auto"/>
    </w:pPr>
    <w:rPr>
      <w:rFonts w:ascii="Calibri" w:eastAsia="Calibri" w:hAnsi="Calibri" w:cs="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3CFB"/>
    <w:pPr>
      <w:suppressAutoHyphens/>
      <w:autoSpaceDN w:val="0"/>
      <w:spacing w:after="160" w:line="256" w:lineRule="auto"/>
    </w:pPr>
    <w:rPr>
      <w:rFonts w:ascii="Calibri" w:eastAsia="Calibri" w:hAnsi="Calibri" w:cs="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FA"/>
    <w:pPr>
      <w:widowControl w:val="0"/>
      <w:suppressAutoHyphens/>
      <w:autoSpaceDN w:val="0"/>
      <w:spacing w:after="0" w:line="240" w:lineRule="auto"/>
    </w:pPr>
    <w:rPr>
      <w:rFonts w:ascii="Calibri" w:eastAsia="Calibri" w:hAnsi="Calibri" w:cs="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3CFB"/>
    <w:pPr>
      <w:suppressAutoHyphens/>
      <w:autoSpaceDN w:val="0"/>
      <w:spacing w:after="160" w:line="256" w:lineRule="auto"/>
    </w:pPr>
    <w:rPr>
      <w:rFonts w:ascii="Calibri" w:eastAsia="Calibri" w:hAnsi="Calibri" w:cs="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2022-09-21T06:49:00Z</dcterms:created>
  <dcterms:modified xsi:type="dcterms:W3CDTF">2022-09-22T12:03:00Z</dcterms:modified>
</cp:coreProperties>
</file>