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6C" w:rsidRPr="00D90134" w:rsidRDefault="00794595" w:rsidP="00B037A1">
      <w:pPr>
        <w:ind w:left="-284"/>
        <w:jc w:val="center"/>
        <w:rPr>
          <w:sz w:val="24"/>
          <w:szCs w:val="24"/>
          <w:lang w:val="uk-UA"/>
        </w:rPr>
      </w:pPr>
      <w:r>
        <w:rPr>
          <w:b/>
          <w:bCs/>
          <w:sz w:val="24"/>
          <w:szCs w:val="24"/>
          <w:lang w:val="uk-UA"/>
        </w:rPr>
        <w:t xml:space="preserve">      </w:t>
      </w:r>
      <w:r w:rsidR="007C6A37">
        <w:rPr>
          <w:b/>
          <w:bCs/>
          <w:sz w:val="24"/>
          <w:szCs w:val="24"/>
          <w:lang w:val="uk-UA"/>
        </w:rPr>
        <w:t xml:space="preserve">    </w:t>
      </w:r>
      <w:bookmarkStart w:id="0" w:name="_Hlk6986249"/>
      <w:bookmarkStart w:id="1" w:name="_Hlk5175906"/>
      <w:r w:rsidR="00485D6C" w:rsidRPr="00D90134">
        <w:rPr>
          <w:sz w:val="24"/>
          <w:szCs w:val="24"/>
          <w:lang w:val="uk-UA"/>
        </w:rPr>
        <w:t xml:space="preserve">                                                                                            </w:t>
      </w:r>
    </w:p>
    <w:p w:rsidR="00C32CED" w:rsidRPr="009F7D43" w:rsidRDefault="00485D6C" w:rsidP="00485D6C">
      <w:pPr>
        <w:rPr>
          <w:sz w:val="24"/>
          <w:szCs w:val="24"/>
        </w:rPr>
      </w:pPr>
      <w:r w:rsidRPr="009F7D43">
        <w:rPr>
          <w:sz w:val="24"/>
          <w:szCs w:val="24"/>
          <w:lang w:val="uk-UA"/>
        </w:rPr>
        <w:t xml:space="preserve">                                                                                          </w:t>
      </w:r>
      <w:r w:rsidR="00F23238" w:rsidRPr="009F7D43">
        <w:rPr>
          <w:sz w:val="24"/>
          <w:szCs w:val="24"/>
          <w:lang w:val="uk-UA"/>
        </w:rPr>
        <w:t xml:space="preserve">                             </w:t>
      </w:r>
      <w:r w:rsidR="00E32B77">
        <w:rPr>
          <w:sz w:val="24"/>
          <w:szCs w:val="24"/>
          <w:lang w:val="uk-UA"/>
        </w:rPr>
        <w:t xml:space="preserve">                   </w:t>
      </w:r>
      <w:r w:rsidR="00F23238" w:rsidRPr="009F7D43">
        <w:rPr>
          <w:sz w:val="24"/>
          <w:szCs w:val="24"/>
          <w:lang w:val="uk-UA"/>
        </w:rPr>
        <w:t xml:space="preserve"> </w:t>
      </w:r>
      <w:r w:rsidRPr="009F7D43">
        <w:rPr>
          <w:sz w:val="24"/>
          <w:szCs w:val="24"/>
          <w:lang w:val="uk-UA"/>
        </w:rPr>
        <w:t xml:space="preserve"> </w:t>
      </w:r>
      <w:r w:rsidR="00C32CED" w:rsidRPr="009F7D43">
        <w:rPr>
          <w:sz w:val="24"/>
          <w:szCs w:val="24"/>
        </w:rPr>
        <w:t>Додаток 1</w:t>
      </w:r>
    </w:p>
    <w:p w:rsidR="00E04EF1" w:rsidRPr="009F7D43" w:rsidRDefault="00E216AF" w:rsidP="00E04EF1">
      <w:pPr>
        <w:rPr>
          <w:b/>
          <w:bCs/>
          <w:sz w:val="24"/>
          <w:szCs w:val="24"/>
          <w:lang w:eastAsia="x-none"/>
        </w:rPr>
      </w:pPr>
      <w:r w:rsidRPr="009F7D43">
        <w:rPr>
          <w:sz w:val="24"/>
          <w:szCs w:val="24"/>
        </w:rPr>
        <w:t xml:space="preserve">                                                                                                                        </w:t>
      </w:r>
    </w:p>
    <w:p w:rsidR="00E04EF1" w:rsidRPr="009F7D43" w:rsidRDefault="00E04EF1" w:rsidP="00E04EF1">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44 Особливостей (підстави для відмови в участі у відкритих торгах)</w:t>
      </w:r>
    </w:p>
    <w:p w:rsidR="00D90134" w:rsidRPr="00D90134" w:rsidRDefault="00D90134" w:rsidP="00E04EF1">
      <w:pPr>
        <w:jc w:val="center"/>
        <w:rPr>
          <w:b/>
          <w:bCs/>
          <w:color w:val="FF0000"/>
          <w:sz w:val="24"/>
          <w:szCs w:val="24"/>
          <w:lang w:eastAsia="en-US"/>
        </w:rPr>
      </w:pPr>
    </w:p>
    <w:tbl>
      <w:tblPr>
        <w:tblW w:w="10909" w:type="dxa"/>
        <w:tblInd w:w="-714" w:type="dxa"/>
        <w:tblCellMar>
          <w:top w:w="15" w:type="dxa"/>
          <w:left w:w="15" w:type="dxa"/>
          <w:bottom w:w="15" w:type="dxa"/>
          <w:right w:w="15" w:type="dxa"/>
        </w:tblCellMar>
        <w:tblLook w:val="04A0" w:firstRow="1" w:lastRow="0" w:firstColumn="1" w:lastColumn="0" w:noHBand="0" w:noVBand="1"/>
      </w:tblPr>
      <w:tblGrid>
        <w:gridCol w:w="709"/>
        <w:gridCol w:w="3112"/>
        <w:gridCol w:w="4299"/>
        <w:gridCol w:w="2789"/>
      </w:tblGrid>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 п/п</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Підстави для відмови в участі у процедурі закупівлі</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D90134" w:rsidRPr="00D90134" w:rsidRDefault="00D90134" w:rsidP="00D90134">
            <w:pPr>
              <w:jc w:val="center"/>
              <w:rPr>
                <w:sz w:val="24"/>
                <w:szCs w:val="24"/>
              </w:rPr>
            </w:pPr>
            <w:r w:rsidRPr="00D90134">
              <w:rPr>
                <w:b/>
                <w:bCs/>
                <w:color w:val="000000"/>
                <w:sz w:val="24"/>
                <w:szCs w:val="24"/>
              </w:rPr>
              <w:t>Учасник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90134" w:rsidRPr="00D90134" w:rsidRDefault="00D90134" w:rsidP="00D90134">
            <w:pPr>
              <w:jc w:val="center"/>
              <w:rPr>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90134">
              <w:rPr>
                <w:i/>
                <w:iCs/>
                <w:color w:val="000000"/>
                <w:sz w:val="24"/>
                <w:szCs w:val="24"/>
                <w:shd w:val="clear" w:color="auto" w:fill="FFFFFF"/>
              </w:rPr>
              <w:t>(</w:t>
            </w:r>
            <w:r w:rsidRPr="00D90134">
              <w:rPr>
                <w:i/>
                <w:iCs/>
                <w:color w:val="000000"/>
                <w:sz w:val="24"/>
                <w:szCs w:val="24"/>
              </w:rPr>
              <w:t>підпункт 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D90134">
              <w:rPr>
                <w:color w:val="000000"/>
                <w:sz w:val="24"/>
                <w:szCs w:val="24"/>
                <w:shd w:val="clear" w:color="auto" w:fill="FFFFFF"/>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90134">
              <w:rPr>
                <w:i/>
                <w:iCs/>
                <w:color w:val="000000"/>
                <w:sz w:val="24"/>
                <w:szCs w:val="24"/>
                <w:shd w:val="clear" w:color="auto" w:fill="FFFFFF"/>
              </w:rPr>
              <w:t>(</w:t>
            </w:r>
            <w:r w:rsidRPr="00D90134">
              <w:rPr>
                <w:i/>
                <w:iCs/>
                <w:color w:val="000000"/>
                <w:sz w:val="24"/>
                <w:szCs w:val="24"/>
              </w:rPr>
              <w:t>підпункт 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3</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90134">
              <w:rPr>
                <w:i/>
                <w:iCs/>
                <w:color w:val="000000"/>
                <w:sz w:val="24"/>
                <w:szCs w:val="24"/>
                <w:shd w:val="clear" w:color="auto" w:fill="FFFFFF"/>
              </w:rPr>
              <w:t>(</w:t>
            </w:r>
            <w:r w:rsidRPr="00D90134">
              <w:rPr>
                <w:i/>
                <w:iCs/>
                <w:color w:val="000000"/>
                <w:sz w:val="24"/>
                <w:szCs w:val="24"/>
              </w:rPr>
              <w:t>підпункт 3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90134">
              <w:rPr>
                <w:color w:val="000000"/>
                <w:sz w:val="24"/>
                <w:szCs w:val="24"/>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4</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90134">
              <w:rPr>
                <w:i/>
                <w:iCs/>
                <w:color w:val="000000"/>
                <w:sz w:val="24"/>
                <w:szCs w:val="24"/>
                <w:shd w:val="clear" w:color="auto" w:fill="FFFFFF"/>
              </w:rPr>
              <w:t>(</w:t>
            </w:r>
            <w:r w:rsidRPr="00D90134">
              <w:rPr>
                <w:i/>
                <w:iCs/>
                <w:color w:val="000000"/>
                <w:sz w:val="24"/>
                <w:szCs w:val="24"/>
              </w:rPr>
              <w:t>підпункт 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5</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90134">
              <w:rPr>
                <w:i/>
                <w:iCs/>
                <w:color w:val="000000"/>
                <w:sz w:val="24"/>
                <w:szCs w:val="24"/>
                <w:shd w:val="clear" w:color="auto" w:fill="FFFFFF"/>
              </w:rPr>
              <w:t>(</w:t>
            </w:r>
            <w:r w:rsidRPr="00D90134">
              <w:rPr>
                <w:i/>
                <w:iCs/>
                <w:color w:val="000000"/>
                <w:sz w:val="24"/>
                <w:szCs w:val="24"/>
              </w:rPr>
              <w:t>підпункт 5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6</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90134">
              <w:rPr>
                <w:i/>
                <w:iCs/>
                <w:color w:val="000000"/>
                <w:sz w:val="24"/>
                <w:szCs w:val="24"/>
                <w:shd w:val="clear" w:color="auto" w:fill="FFFFFF"/>
              </w:rPr>
              <w:t>(підпункт 6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7</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90134">
              <w:rPr>
                <w:i/>
                <w:iCs/>
                <w:color w:val="000000"/>
                <w:sz w:val="24"/>
                <w:szCs w:val="24"/>
                <w:shd w:val="clear" w:color="auto" w:fill="FFFFFF"/>
              </w:rPr>
              <w:t>(</w:t>
            </w:r>
            <w:r w:rsidRPr="00D90134">
              <w:rPr>
                <w:i/>
                <w:iCs/>
                <w:color w:val="000000"/>
                <w:sz w:val="24"/>
                <w:szCs w:val="24"/>
              </w:rPr>
              <w:t>підпункт 7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8</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90134">
              <w:rPr>
                <w:i/>
                <w:iCs/>
                <w:color w:val="000000"/>
                <w:sz w:val="24"/>
                <w:szCs w:val="24"/>
                <w:shd w:val="clear" w:color="auto" w:fill="FFFFFF"/>
              </w:rPr>
              <w:t>(</w:t>
            </w:r>
            <w:r w:rsidRPr="00D90134">
              <w:rPr>
                <w:i/>
                <w:iCs/>
                <w:color w:val="000000"/>
                <w:sz w:val="24"/>
                <w:szCs w:val="24"/>
              </w:rPr>
              <w:t>підпункт 8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9F7D43">
            <w:pPr>
              <w:jc w:val="both"/>
              <w:rPr>
                <w:sz w:val="24"/>
                <w:szCs w:val="24"/>
              </w:rPr>
            </w:pPr>
            <w:r w:rsidRPr="00D90134">
              <w:rPr>
                <w:color w:val="000000"/>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9</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90134">
              <w:rPr>
                <w:i/>
                <w:iCs/>
                <w:color w:val="000000"/>
                <w:sz w:val="24"/>
                <w:szCs w:val="24"/>
                <w:shd w:val="clear" w:color="auto" w:fill="FFFFFF"/>
              </w:rPr>
              <w:t>(</w:t>
            </w:r>
            <w:r w:rsidRPr="00D90134">
              <w:rPr>
                <w:i/>
                <w:iCs/>
                <w:color w:val="000000"/>
                <w:sz w:val="24"/>
                <w:szCs w:val="24"/>
              </w:rPr>
              <w:t>підпункт 9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0</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F08D4">
              <w:rPr>
                <w:i/>
                <w:iCs/>
                <w:color w:val="000000"/>
                <w:sz w:val="24"/>
                <w:szCs w:val="24"/>
                <w:shd w:val="clear" w:color="auto" w:fill="FFFFFF"/>
                <w:lang w:val="uk-UA"/>
              </w:rPr>
              <w:t>(</w:t>
            </w:r>
            <w:r w:rsidRPr="003F08D4">
              <w:rPr>
                <w:i/>
                <w:iCs/>
                <w:color w:val="000000"/>
                <w:sz w:val="24"/>
                <w:szCs w:val="24"/>
                <w:lang w:val="uk-UA"/>
              </w:rPr>
              <w:t>підпункт 11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3F08D4" w:rsidRDefault="00D90134" w:rsidP="00D90134">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Переможець не надає підтвердження своєї відповідності.</w:t>
            </w:r>
          </w:p>
        </w:tc>
      </w:tr>
      <w:tr w:rsidR="00D90134" w:rsidRPr="00B037A1"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1</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F08D4">
              <w:rPr>
                <w:i/>
                <w:iCs/>
                <w:color w:val="000000"/>
                <w:sz w:val="24"/>
                <w:szCs w:val="24"/>
                <w:shd w:val="clear" w:color="auto" w:fill="FFFFFF"/>
                <w:lang w:val="uk-UA"/>
              </w:rPr>
              <w:t>(підпункт 12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3F08D4" w:rsidRDefault="00D90134" w:rsidP="00D90134">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3F08D4" w:rsidRDefault="00D90134" w:rsidP="00D90134">
            <w:pPr>
              <w:jc w:val="both"/>
              <w:rPr>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90134" w:rsidRPr="00D90134" w:rsidTr="002B635F">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lang w:val="uk-UA"/>
              </w:rPr>
            </w:pPr>
            <w:r w:rsidRPr="00D90134">
              <w:rPr>
                <w:color w:val="000000"/>
                <w:sz w:val="24"/>
                <w:szCs w:val="24"/>
              </w:rPr>
              <w:t>1</w:t>
            </w:r>
            <w:r w:rsidRPr="00D90134">
              <w:rPr>
                <w:color w:val="000000"/>
                <w:sz w:val="24"/>
                <w:szCs w:val="24"/>
                <w:lang w:val="uk-UA"/>
              </w:rPr>
              <w:t>2</w:t>
            </w:r>
          </w:p>
        </w:tc>
        <w:tc>
          <w:tcPr>
            <w:tcW w:w="31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44 Особливостей)</w:t>
            </w:r>
          </w:p>
        </w:tc>
        <w:tc>
          <w:tcPr>
            <w:tcW w:w="4299" w:type="dxa"/>
            <w:tcBorders>
              <w:top w:val="single" w:sz="4" w:space="0" w:color="000000"/>
              <w:left w:val="single" w:sz="4" w:space="0" w:color="000000"/>
              <w:bottom w:val="single" w:sz="4" w:space="0" w:color="000000"/>
              <w:right w:val="single" w:sz="4" w:space="0" w:color="000000"/>
            </w:tcBorders>
            <w:hideMark/>
          </w:tcPr>
          <w:p w:rsidR="00D90134" w:rsidRPr="00D90134" w:rsidRDefault="00D90134" w:rsidP="00D90134">
            <w:pPr>
              <w:jc w:val="both"/>
              <w:rPr>
                <w:sz w:val="24"/>
                <w:szCs w:val="24"/>
              </w:rPr>
            </w:pPr>
            <w:r w:rsidRPr="00D90134">
              <w:rPr>
                <w:color w:val="000000"/>
                <w:sz w:val="24"/>
                <w:szCs w:val="24"/>
              </w:rPr>
              <w:t>Учасник процедури закупівлі має надати:</w:t>
            </w:r>
          </w:p>
          <w:p w:rsidR="00D90134" w:rsidRPr="00D90134" w:rsidRDefault="00D90134" w:rsidP="00D90134">
            <w:pPr>
              <w:numPr>
                <w:ilvl w:val="0"/>
                <w:numId w:val="20"/>
              </w:numPr>
              <w:ind w:left="410"/>
              <w:jc w:val="both"/>
              <w:textAlignment w:val="baseline"/>
              <w:rPr>
                <w:color w:val="000000"/>
                <w:sz w:val="24"/>
                <w:szCs w:val="24"/>
              </w:rPr>
            </w:pPr>
            <w:r w:rsidRPr="00D90134">
              <w:rPr>
                <w:color w:val="000000"/>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90134" w:rsidRPr="00D90134" w:rsidRDefault="00D90134" w:rsidP="00D90134">
            <w:pPr>
              <w:ind w:left="50"/>
              <w:jc w:val="both"/>
              <w:rPr>
                <w:sz w:val="24"/>
                <w:szCs w:val="24"/>
              </w:rPr>
            </w:pPr>
            <w:r w:rsidRPr="00D90134">
              <w:rPr>
                <w:color w:val="000000"/>
                <w:sz w:val="24"/>
                <w:szCs w:val="24"/>
              </w:rPr>
              <w:t>або </w:t>
            </w:r>
          </w:p>
          <w:p w:rsidR="00D90134" w:rsidRPr="00D90134" w:rsidRDefault="00D90134" w:rsidP="00D90134">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7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90134" w:rsidRPr="00D90134" w:rsidRDefault="00D90134" w:rsidP="00D90134">
            <w:pPr>
              <w:jc w:val="both"/>
              <w:rPr>
                <w:sz w:val="24"/>
                <w:szCs w:val="24"/>
              </w:rPr>
            </w:pPr>
            <w:r w:rsidRPr="00D90134">
              <w:rPr>
                <w:color w:val="000000"/>
                <w:sz w:val="24"/>
                <w:szCs w:val="24"/>
              </w:rPr>
              <w:t xml:space="preserve">Переможець надає довідку в довільній формі про те, що між ним і замовником не було укладено договору про закупівлю за </w:t>
            </w:r>
            <w:proofErr w:type="gramStart"/>
            <w:r w:rsidRPr="00D90134">
              <w:rPr>
                <w:color w:val="000000"/>
                <w:sz w:val="24"/>
                <w:szCs w:val="24"/>
              </w:rPr>
              <w:t>яким  переможець</w:t>
            </w:r>
            <w:proofErr w:type="gramEnd"/>
            <w:r w:rsidRPr="00D90134">
              <w:rPr>
                <w:color w:val="000000"/>
                <w:sz w:val="24"/>
                <w:szCs w:val="24"/>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або</w:t>
            </w:r>
          </w:p>
          <w:p w:rsidR="00D90134" w:rsidRPr="00D90134" w:rsidRDefault="00D90134" w:rsidP="00D90134">
            <w:pPr>
              <w:rPr>
                <w:sz w:val="24"/>
                <w:szCs w:val="24"/>
              </w:rPr>
            </w:pPr>
          </w:p>
          <w:p w:rsidR="00D90134" w:rsidRPr="00D90134" w:rsidRDefault="00D90134" w:rsidP="00D90134">
            <w:pPr>
              <w:jc w:val="both"/>
              <w:rPr>
                <w:sz w:val="24"/>
                <w:szCs w:val="24"/>
              </w:rPr>
            </w:pPr>
            <w:r w:rsidRPr="00D90134">
              <w:rPr>
                <w:color w:val="000000"/>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90134" w:rsidRPr="00D90134" w:rsidRDefault="00D90134" w:rsidP="00D90134">
      <w:pPr>
        <w:rPr>
          <w:sz w:val="24"/>
          <w:szCs w:val="24"/>
        </w:rPr>
      </w:pPr>
    </w:p>
    <w:p w:rsidR="009F7D43" w:rsidRDefault="009F7D43" w:rsidP="009F7D43">
      <w:pPr>
        <w:jc w:val="both"/>
        <w:rPr>
          <w:b/>
          <w:bCs/>
          <w:color w:val="FF0000"/>
          <w:sz w:val="24"/>
          <w:szCs w:val="24"/>
          <w:lang w:val="uk-UA" w:eastAsia="en-US"/>
        </w:rPr>
      </w:pPr>
      <w:r w:rsidRPr="009F7D43">
        <w:rPr>
          <w:color w:val="000000" w:themeColor="text1"/>
          <w:sz w:val="24"/>
          <w:szCs w:val="24"/>
          <w:lang w:eastAsia="en-US"/>
        </w:rPr>
        <w:t>Якщо під час подання тендерної пропозиції учасника буде відсутня технічна можливість самостійно</w:t>
      </w:r>
      <w:r>
        <w:rPr>
          <w:color w:val="000000" w:themeColor="text1"/>
          <w:sz w:val="24"/>
          <w:szCs w:val="24"/>
          <w:lang w:val="uk-UA" w:eastAsia="en-US"/>
        </w:rPr>
        <w:t>го</w:t>
      </w:r>
      <w:r w:rsidRPr="009F7D43">
        <w:rPr>
          <w:color w:val="000000" w:themeColor="text1"/>
          <w:sz w:val="24"/>
          <w:szCs w:val="24"/>
          <w:lang w:eastAsia="en-US"/>
        </w:rPr>
        <w:t xml:space="preserve"> декларув</w:t>
      </w:r>
      <w:r>
        <w:rPr>
          <w:color w:val="000000" w:themeColor="text1"/>
          <w:sz w:val="24"/>
          <w:szCs w:val="24"/>
          <w:lang w:val="uk-UA" w:eastAsia="en-US"/>
        </w:rPr>
        <w:t>ання</w:t>
      </w:r>
      <w:r w:rsidRPr="009F7D43">
        <w:rPr>
          <w:color w:val="000000" w:themeColor="text1"/>
          <w:sz w:val="24"/>
          <w:szCs w:val="24"/>
          <w:lang w:eastAsia="en-US"/>
        </w:rPr>
        <w:t xml:space="preserve"> відсутність будь-якої з підстав для відмови в участі у процедурі закупівлі учасник має </w:t>
      </w:r>
      <w:r>
        <w:rPr>
          <w:color w:val="000000" w:themeColor="text1"/>
          <w:sz w:val="24"/>
          <w:szCs w:val="24"/>
          <w:lang w:val="uk-UA" w:eastAsia="en-US"/>
        </w:rPr>
        <w:t xml:space="preserve">право </w:t>
      </w:r>
      <w:r w:rsidRPr="009F7D43">
        <w:rPr>
          <w:color w:val="000000" w:themeColor="text1"/>
          <w:sz w:val="24"/>
          <w:szCs w:val="24"/>
          <w:lang w:eastAsia="en-US"/>
        </w:rPr>
        <w:t xml:space="preserve">надати довідку в довільній формі </w:t>
      </w:r>
      <w:r w:rsidRPr="009F7D43">
        <w:rPr>
          <w:bCs/>
          <w:color w:val="000000" w:themeColor="text1"/>
          <w:sz w:val="24"/>
          <w:szCs w:val="24"/>
          <w:lang w:eastAsia="en-US"/>
        </w:rPr>
        <w:t>про відсутність таких підстав для відмови Учаснику в участі</w:t>
      </w:r>
      <w:r>
        <w:rPr>
          <w:bCs/>
          <w:color w:val="000000" w:themeColor="text1"/>
          <w:sz w:val="24"/>
          <w:szCs w:val="24"/>
          <w:lang w:val="uk-UA" w:eastAsia="en-US"/>
        </w:rPr>
        <w:t xml:space="preserve"> у відкритих торгах</w:t>
      </w:r>
      <w:r w:rsidRPr="009F7D43">
        <w:rPr>
          <w:b/>
          <w:bCs/>
          <w:color w:val="000000" w:themeColor="text1"/>
          <w:sz w:val="24"/>
          <w:szCs w:val="24"/>
          <w:lang w:val="uk-UA" w:eastAsia="en-US"/>
        </w:rPr>
        <w:t>.</w:t>
      </w:r>
    </w:p>
    <w:p w:rsidR="009F7D43" w:rsidRPr="009F7D43" w:rsidRDefault="009F7D43" w:rsidP="009F7D43">
      <w:pPr>
        <w:jc w:val="both"/>
        <w:rPr>
          <w:color w:val="000000" w:themeColor="text1"/>
          <w:sz w:val="24"/>
          <w:szCs w:val="24"/>
          <w:lang w:val="uk-UA" w:eastAsia="en-US"/>
        </w:rPr>
      </w:pPr>
    </w:p>
    <w:p w:rsidR="00E04EF1" w:rsidRPr="003F08D4" w:rsidRDefault="00E04EF1" w:rsidP="00E04EF1">
      <w:pPr>
        <w:jc w:val="both"/>
        <w:rPr>
          <w:color w:val="000000" w:themeColor="text1"/>
          <w:sz w:val="24"/>
          <w:szCs w:val="24"/>
          <w:lang w:val="uk-UA" w:eastAsia="en-US"/>
        </w:rPr>
      </w:pPr>
      <w:r w:rsidRPr="003F08D4">
        <w:rPr>
          <w:color w:val="000000" w:themeColor="text1"/>
          <w:sz w:val="24"/>
          <w:szCs w:val="24"/>
          <w:lang w:val="uk-UA" w:eastAsia="en-US"/>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E04EF1" w:rsidRPr="003F08D4" w:rsidRDefault="00E04EF1" w:rsidP="00E04EF1">
      <w:pPr>
        <w:rPr>
          <w:color w:val="000000" w:themeColor="text1"/>
          <w:sz w:val="24"/>
          <w:szCs w:val="24"/>
          <w:lang w:val="uk-UA" w:eastAsia="en-US"/>
        </w:rPr>
      </w:pPr>
    </w:p>
    <w:p w:rsidR="00E04EF1" w:rsidRPr="00EF620B" w:rsidRDefault="00E04EF1" w:rsidP="00E04EF1">
      <w:pPr>
        <w:jc w:val="both"/>
        <w:rPr>
          <w:color w:val="000000" w:themeColor="text1"/>
          <w:sz w:val="24"/>
          <w:szCs w:val="24"/>
          <w:lang w:eastAsia="en-US"/>
        </w:rPr>
      </w:pPr>
      <w:r w:rsidRPr="00EF620B">
        <w:rPr>
          <w:color w:val="000000" w:themeColor="text1"/>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04EF1" w:rsidRPr="00EF620B" w:rsidRDefault="00E04EF1"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themeColor="text1"/>
          <w:sz w:val="24"/>
          <w:szCs w:val="24"/>
          <w:lang w:eastAsia="x-none"/>
        </w:rPr>
      </w:pPr>
    </w:p>
    <w:p w:rsidR="00E04EF1" w:rsidRPr="00EF620B" w:rsidRDefault="00E02887" w:rsidP="00E028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eastAsia="x-none"/>
        </w:rPr>
      </w:pPr>
      <w:r w:rsidRPr="00EF620B">
        <w:rPr>
          <w:bCs/>
          <w:color w:val="000000" w:themeColor="text1"/>
          <w:sz w:val="24"/>
          <w:szCs w:val="24"/>
          <w:lang w:eastAsia="x-none"/>
        </w:rPr>
        <w:t xml:space="preserve">У разі коли учасник процедури закупівлі </w:t>
      </w:r>
      <w:r w:rsidRPr="00EF620B">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D96A76" w:rsidRDefault="00D96A76"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p>
    <w:p w:rsidR="00E32B77" w:rsidRDefault="00E32B77" w:rsidP="00E04E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eastAsia="x-none"/>
        </w:rPr>
      </w:pPr>
      <w:bookmarkStart w:id="2" w:name="_GoBack"/>
      <w:bookmarkEnd w:id="2"/>
    </w:p>
    <w:bookmarkEnd w:id="0"/>
    <w:bookmarkEnd w:id="1"/>
    <w:sectPr w:rsidR="00E32B77" w:rsidSect="00B037A1">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77" w:rsidRDefault="00E32B77">
      <w:r>
        <w:separator/>
      </w:r>
    </w:p>
  </w:endnote>
  <w:endnote w:type="continuationSeparator" w:id="0">
    <w:p w:rsidR="00E32B77" w:rsidRDefault="00E3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Pr="004E275E" w:rsidRDefault="00E32B77">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77" w:rsidRDefault="00E32B77">
      <w:r>
        <w:separator/>
      </w:r>
    </w:p>
  </w:footnote>
  <w:footnote w:type="continuationSeparator" w:id="0">
    <w:p w:rsidR="00E32B77" w:rsidRDefault="00E32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77" w:rsidRDefault="00E32B77">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037A1">
      <w:rPr>
        <w:rStyle w:val="a3"/>
        <w:noProof/>
      </w:rPr>
      <w:t>4</w:t>
    </w:r>
    <w:r>
      <w:rPr>
        <w:rStyle w:val="a3"/>
      </w:rPr>
      <w:fldChar w:fldCharType="end"/>
    </w:r>
  </w:p>
  <w:p w:rsidR="00E32B77" w:rsidRPr="00916578" w:rsidRDefault="00E32B77">
    <w:pPr>
      <w:pStyle w:val="a8"/>
      <w:ind w:right="360"/>
      <w:rPr>
        <w:lang w:val="uk-UA"/>
      </w:rPr>
    </w:pPr>
    <w:r>
      <w:rPr>
        <w:lang w:val="uk-UA"/>
      </w:rPr>
      <w:t xml:space="preserve"> </w:t>
    </w:r>
  </w:p>
  <w:p w:rsidR="00E32B77" w:rsidRDefault="00E32B77"/>
  <w:p w:rsidR="00E32B77" w:rsidRDefault="00E32B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4815F1"/>
    <w:multiLevelType w:val="hybridMultilevel"/>
    <w:tmpl w:val="71CAEA78"/>
    <w:lvl w:ilvl="0" w:tplc="6638D6AE">
      <w:start w:val="1"/>
      <w:numFmt w:val="decimal"/>
      <w:lvlText w:val="%1."/>
      <w:lvlJc w:val="left"/>
      <w:pPr>
        <w:ind w:left="2126" w:hanging="12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5" w15:restartNumberingAfterBreak="0">
    <w:nsid w:val="37B844FC"/>
    <w:multiLevelType w:val="hybridMultilevel"/>
    <w:tmpl w:val="EE1890C2"/>
    <w:lvl w:ilvl="0" w:tplc="D29C2578">
      <w:start w:val="11"/>
      <w:numFmt w:val="bullet"/>
      <w:lvlText w:val="-"/>
      <w:lvlJc w:val="left"/>
      <w:pPr>
        <w:ind w:left="420" w:hanging="360"/>
      </w:pPr>
      <w:rPr>
        <w:rFonts w:ascii="Times New Roman" w:eastAsia="MS Mincho"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8"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0"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
  </w:num>
  <w:num w:numId="4">
    <w:abstractNumId w:val="11"/>
  </w:num>
  <w:num w:numId="5">
    <w:abstractNumId w:val="18"/>
  </w:num>
  <w:num w:numId="6">
    <w:abstractNumId w:val="14"/>
  </w:num>
  <w:num w:numId="7">
    <w:abstractNumId w:val="16"/>
  </w:num>
  <w:num w:numId="8">
    <w:abstractNumId w:val="23"/>
  </w:num>
  <w:num w:numId="9">
    <w:abstractNumId w:val="12"/>
  </w:num>
  <w:num w:numId="10">
    <w:abstractNumId w:val="9"/>
  </w:num>
  <w:num w:numId="11">
    <w:abstractNumId w:val="22"/>
  </w:num>
  <w:num w:numId="12">
    <w:abstractNumId w:val="15"/>
  </w:num>
  <w:num w:numId="13">
    <w:abstractNumId w:val="3"/>
  </w:num>
  <w:num w:numId="14">
    <w:abstractNumId w:val="7"/>
    <w:lvlOverride w:ilvl="0">
      <w:startOverride w:val="1"/>
    </w:lvlOverride>
  </w:num>
  <w:num w:numId="15">
    <w:abstractNumId w:val="8"/>
  </w:num>
  <w:num w:numId="16">
    <w:abstractNumId w:val="2"/>
  </w:num>
  <w:num w:numId="17">
    <w:abstractNumId w:val="13"/>
  </w:num>
  <w:num w:numId="18">
    <w:abstractNumId w:val="21"/>
  </w:num>
  <w:num w:numId="19">
    <w:abstractNumId w:val="20"/>
  </w:num>
  <w:num w:numId="20">
    <w:abstractNumId w:val="24"/>
  </w:num>
  <w:num w:numId="21">
    <w:abstractNumId w:val="17"/>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1E2"/>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0D29"/>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35F"/>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28D"/>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49F7"/>
    <w:rsid w:val="004C5636"/>
    <w:rsid w:val="004C5D11"/>
    <w:rsid w:val="004C6059"/>
    <w:rsid w:val="004C6293"/>
    <w:rsid w:val="004C6767"/>
    <w:rsid w:val="004C70F0"/>
    <w:rsid w:val="004D08FA"/>
    <w:rsid w:val="004D0A62"/>
    <w:rsid w:val="004D10A4"/>
    <w:rsid w:val="004D1395"/>
    <w:rsid w:val="004D1485"/>
    <w:rsid w:val="004D317F"/>
    <w:rsid w:val="004D34DC"/>
    <w:rsid w:val="004D381A"/>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101"/>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3F76"/>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722"/>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DB3"/>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5A9"/>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7A1"/>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6FC"/>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C6"/>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B77"/>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3B9"/>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47A7-BCA7-4E61-9F5E-EE87A651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6</Pages>
  <Words>1741</Words>
  <Characters>12210</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38</cp:revision>
  <cp:lastPrinted>2023-03-28T11:46:00Z</cp:lastPrinted>
  <dcterms:created xsi:type="dcterms:W3CDTF">2023-03-23T12:59:00Z</dcterms:created>
  <dcterms:modified xsi:type="dcterms:W3CDTF">2023-03-30T10:38:00Z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